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3E49" w14:textId="048847F5" w:rsidR="004941E9" w:rsidRPr="004941E9" w:rsidRDefault="004941E9" w:rsidP="004941E9">
      <w:pPr>
        <w:spacing w:before="240" w:after="0" w:line="240" w:lineRule="auto"/>
        <w:rPr>
          <w:color w:val="000000" w:themeColor="text1"/>
          <w:sz w:val="40"/>
          <w:szCs w:val="40"/>
        </w:rPr>
      </w:pPr>
      <w:r w:rsidRPr="004941E9">
        <w:rPr>
          <w:color w:val="000000" w:themeColor="text1"/>
          <w:sz w:val="40"/>
          <w:szCs w:val="40"/>
        </w:rPr>
        <w:t>Tipsheet – BloodSTAR</w:t>
      </w:r>
    </w:p>
    <w:p w14:paraId="433E9509" w14:textId="79EFE098" w:rsidR="004941E9" w:rsidRDefault="007D3C09" w:rsidP="004941E9">
      <w:pPr>
        <w:spacing w:after="240" w:line="240" w:lineRule="auto"/>
        <w:rPr>
          <w:color w:val="790609"/>
          <w:sz w:val="32"/>
          <w:szCs w:val="32"/>
        </w:rPr>
      </w:pPr>
      <w:r w:rsidRPr="004941E9">
        <w:rPr>
          <w:color w:val="790609"/>
          <w:sz w:val="32"/>
          <w:szCs w:val="32"/>
        </w:rPr>
        <w:t>Export</w:t>
      </w:r>
      <w:r w:rsidR="00456139">
        <w:rPr>
          <w:color w:val="790609"/>
          <w:sz w:val="32"/>
          <w:szCs w:val="32"/>
        </w:rPr>
        <w:t>ing</w:t>
      </w:r>
      <w:r w:rsidR="00730569" w:rsidRPr="004941E9">
        <w:rPr>
          <w:color w:val="790609"/>
          <w:sz w:val="32"/>
          <w:szCs w:val="32"/>
        </w:rPr>
        <w:t xml:space="preserve"> a</w:t>
      </w:r>
      <w:r w:rsidRPr="004941E9">
        <w:rPr>
          <w:color w:val="790609"/>
          <w:sz w:val="32"/>
          <w:szCs w:val="32"/>
        </w:rPr>
        <w:t xml:space="preserve"> patient</w:t>
      </w:r>
      <w:r w:rsidR="009412DC" w:rsidRPr="004941E9">
        <w:rPr>
          <w:color w:val="790609"/>
          <w:sz w:val="32"/>
          <w:szCs w:val="32"/>
        </w:rPr>
        <w:t>’s</w:t>
      </w:r>
      <w:r w:rsidRPr="004941E9">
        <w:rPr>
          <w:color w:val="790609"/>
          <w:sz w:val="32"/>
          <w:szCs w:val="32"/>
        </w:rPr>
        <w:t xml:space="preserve"> treatment plan</w:t>
      </w:r>
      <w:r w:rsidR="00446571" w:rsidRPr="004941E9">
        <w:rPr>
          <w:color w:val="790609"/>
          <w:sz w:val="32"/>
          <w:szCs w:val="32"/>
        </w:rPr>
        <w:t xml:space="preserve"> to Excel</w:t>
      </w:r>
    </w:p>
    <w:p w14:paraId="24D7564C" w14:textId="0BD14224" w:rsidR="00403E65" w:rsidRPr="004941E9" w:rsidRDefault="00403E65" w:rsidP="004941E9">
      <w:pPr>
        <w:spacing w:after="240" w:line="240" w:lineRule="auto"/>
        <w:rPr>
          <w:color w:val="790609"/>
          <w:sz w:val="32"/>
          <w:szCs w:val="32"/>
        </w:rPr>
      </w:pPr>
      <w:r>
        <w:t>This tip sheet outlines how BloodSTAR users can export a patient's treatment plan to Excel. The export</w:t>
      </w:r>
      <w:r w:rsidR="00275074">
        <w:t xml:space="preserve"> to Excel</w:t>
      </w:r>
      <w:r>
        <w:t xml:space="preserve"> function </w:t>
      </w:r>
      <w:r w:rsidR="00294B89">
        <w:t xml:space="preserve">is more accessible and readable </w:t>
      </w:r>
      <w:r w:rsidR="00275074">
        <w:t xml:space="preserve">than the function to export only to PDF. The patient’s treatment plan in Excel allows a better </w:t>
      </w:r>
      <w:r>
        <w:t>analysis</w:t>
      </w:r>
      <w:r w:rsidR="00275074">
        <w:t xml:space="preserve"> by being able to use the </w:t>
      </w:r>
      <w:r w:rsidR="00294B89">
        <w:t xml:space="preserve">Excel </w:t>
      </w:r>
      <w:r w:rsidR="00275074">
        <w:t xml:space="preserve">filter options for each of the </w:t>
      </w:r>
      <w:r w:rsidR="00294B89">
        <w:t>treatment plan columns</w:t>
      </w:r>
      <w:r w:rsidR="00275074">
        <w:t xml:space="preserve">. </w:t>
      </w:r>
    </w:p>
    <w:p w14:paraId="5AB3DDE6" w14:textId="1E54590E" w:rsidR="00E270ED" w:rsidRPr="00E270ED" w:rsidRDefault="004941E9" w:rsidP="00A037E9">
      <w:pPr>
        <w:pStyle w:val="ListParagraph"/>
        <w:numPr>
          <w:ilvl w:val="0"/>
          <w:numId w:val="1"/>
        </w:numPr>
        <w:rPr>
          <w:color w:val="C00000"/>
        </w:rPr>
      </w:pPr>
      <w:r>
        <w:t>First navigate to the patient</w:t>
      </w:r>
      <w:r w:rsidR="00292558">
        <w:t>’</w:t>
      </w:r>
      <w:r w:rsidR="00032BA9">
        <w:t>s record by either</w:t>
      </w:r>
      <w:r w:rsidR="00DD2BAD">
        <w:t xml:space="preserve"> using</w:t>
      </w:r>
      <w:r w:rsidR="00E270ED">
        <w:t>:</w:t>
      </w:r>
    </w:p>
    <w:p w14:paraId="606A01B0" w14:textId="77777777" w:rsidR="00DD2BAD" w:rsidRPr="00DD2BAD" w:rsidRDefault="00032BA9" w:rsidP="00BB589D">
      <w:pPr>
        <w:pStyle w:val="ListParagraph"/>
        <w:numPr>
          <w:ilvl w:val="1"/>
          <w:numId w:val="1"/>
        </w:numPr>
        <w:spacing w:after="120" w:line="240" w:lineRule="auto"/>
        <w:ind w:left="1077" w:hanging="357"/>
        <w:contextualSpacing w:val="0"/>
        <w:rPr>
          <w:color w:val="C00000"/>
        </w:rPr>
      </w:pPr>
      <w:r>
        <w:t xml:space="preserve"> the </w:t>
      </w:r>
      <w:r w:rsidRPr="00DD2BAD">
        <w:rPr>
          <w:b/>
          <w:bCs/>
        </w:rPr>
        <w:t>Authorised patients at this Facility</w:t>
      </w:r>
      <w:r>
        <w:t xml:space="preserve"> search </w:t>
      </w:r>
      <w:r w:rsidR="00DD2BAD">
        <w:t xml:space="preserve">function </w:t>
      </w:r>
    </w:p>
    <w:p w14:paraId="343491FC" w14:textId="4186835B" w:rsidR="00E270ED" w:rsidRPr="00DD2BAD" w:rsidRDefault="00E270ED" w:rsidP="00BB589D">
      <w:pPr>
        <w:pStyle w:val="ListParagraph"/>
        <w:spacing w:after="120" w:line="240" w:lineRule="auto"/>
        <w:ind w:left="1083"/>
        <w:contextualSpacing w:val="0"/>
        <w:rPr>
          <w:color w:val="C00000"/>
        </w:rPr>
      </w:pPr>
      <w:r>
        <w:rPr>
          <w:noProof/>
        </w:rPr>
        <w:drawing>
          <wp:inline distT="0" distB="0" distL="0" distR="0" wp14:anchorId="34DCDDF9" wp14:editId="57AF5A29">
            <wp:extent cx="3308941" cy="1748273"/>
            <wp:effectExtent l="19050" t="19050" r="25400" b="23495"/>
            <wp:docPr id="33125454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254547" name="Picture 1" descr="A screenshot of a computer&#10;&#10;AI-generated content may be incorrect."/>
                    <pic:cNvPicPr/>
                  </pic:nvPicPr>
                  <pic:blipFill rotWithShape="1">
                    <a:blip r:embed="rId8"/>
                    <a:srcRect t="14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839" cy="1772523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E8E8E8">
                          <a:lumMod val="2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347A4B" w14:textId="07CFAAB4" w:rsidR="004941E9" w:rsidRPr="004941E9" w:rsidRDefault="00E270ED" w:rsidP="00BB589D">
      <w:pPr>
        <w:pStyle w:val="ListParagraph"/>
        <w:numPr>
          <w:ilvl w:val="1"/>
          <w:numId w:val="1"/>
        </w:numPr>
        <w:spacing w:after="120" w:line="240" w:lineRule="auto"/>
        <w:ind w:left="1077" w:hanging="357"/>
        <w:contextualSpacing w:val="0"/>
        <w:rPr>
          <w:color w:val="C00000"/>
        </w:rPr>
      </w:pPr>
      <w:r>
        <w:t xml:space="preserve">the </w:t>
      </w:r>
      <w:r w:rsidR="00DD2BAD" w:rsidRPr="00DD2BAD">
        <w:rPr>
          <w:b/>
          <w:bCs/>
        </w:rPr>
        <w:t>Patient Search</w:t>
      </w:r>
      <w:r w:rsidR="00DD2BAD">
        <w:t xml:space="preserve"> </w:t>
      </w:r>
      <w:r>
        <w:t xml:space="preserve">function in the </w:t>
      </w:r>
      <w:r w:rsidRPr="00E270ED">
        <w:rPr>
          <w:b/>
          <w:bCs/>
        </w:rPr>
        <w:t>Patients</w:t>
      </w:r>
      <w:r>
        <w:t xml:space="preserve"> tab</w:t>
      </w:r>
      <w:r w:rsidR="00DD2BAD">
        <w:t xml:space="preserve"> on the top ribbon.</w:t>
      </w:r>
    </w:p>
    <w:p w14:paraId="6EAE60C1" w14:textId="1AA1FB5A" w:rsidR="00E270ED" w:rsidRPr="00E270ED" w:rsidRDefault="00DD2BAD" w:rsidP="004941E9">
      <w:pPr>
        <w:pStyle w:val="ListParagraph"/>
        <w:ind w:left="1077"/>
      </w:pPr>
      <w:r>
        <w:rPr>
          <w:noProof/>
        </w:rPr>
        <w:drawing>
          <wp:inline distT="0" distB="0" distL="0" distR="0" wp14:anchorId="30A8CEA2" wp14:editId="520CBE83">
            <wp:extent cx="3351471" cy="1404430"/>
            <wp:effectExtent l="19050" t="19050" r="20955" b="24765"/>
            <wp:docPr id="48711528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11528" name="Picture 1" descr="A screenshot of a computer"/>
                    <pic:cNvPicPr/>
                  </pic:nvPicPr>
                  <pic:blipFill rotWithShape="1">
                    <a:blip r:embed="rId9"/>
                    <a:srcRect b="18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160" cy="142734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E8E8E8">
                          <a:lumMod val="25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73A4FA" w14:textId="77777777" w:rsidR="00C53A54" w:rsidRPr="00403E65" w:rsidRDefault="00C53A54" w:rsidP="00E270ED">
      <w:pPr>
        <w:pStyle w:val="ListParagraph"/>
        <w:ind w:left="1440"/>
        <w:rPr>
          <w:sz w:val="14"/>
          <w:szCs w:val="14"/>
        </w:rPr>
      </w:pPr>
    </w:p>
    <w:p w14:paraId="7214508A" w14:textId="1E052598" w:rsidR="00C53A54" w:rsidRDefault="0012635D" w:rsidP="00C53A54">
      <w:pPr>
        <w:pStyle w:val="ListParagraph"/>
        <w:numPr>
          <w:ilvl w:val="0"/>
          <w:numId w:val="1"/>
        </w:numPr>
      </w:pPr>
      <w:r>
        <w:t>There are two ways to export</w:t>
      </w:r>
      <w:r w:rsidR="005E3FEC">
        <w:t xml:space="preserve"> a treatment plan</w:t>
      </w:r>
      <w:r w:rsidR="00BD5B43">
        <w:t>, either</w:t>
      </w:r>
      <w:r w:rsidR="005E3FEC">
        <w:t xml:space="preserve"> </w:t>
      </w:r>
      <w:r w:rsidR="00720A2D">
        <w:t>o</w:t>
      </w:r>
      <w:r w:rsidR="005E3FEC">
        <w:t>n the:</w:t>
      </w:r>
    </w:p>
    <w:p w14:paraId="125A87F2" w14:textId="468006BE" w:rsidR="00E270ED" w:rsidRDefault="005E3FEC" w:rsidP="00BB589D">
      <w:pPr>
        <w:pStyle w:val="ListParagraph"/>
        <w:numPr>
          <w:ilvl w:val="1"/>
          <w:numId w:val="1"/>
        </w:numPr>
        <w:spacing w:after="120" w:line="240" w:lineRule="auto"/>
        <w:ind w:left="1077" w:hanging="357"/>
        <w:contextualSpacing w:val="0"/>
      </w:pPr>
      <w:r w:rsidRPr="002942C4">
        <w:rPr>
          <w:b/>
          <w:bCs/>
        </w:rPr>
        <w:t>Patient Record page</w:t>
      </w:r>
      <w:r w:rsidR="00231518">
        <w:t>:</w:t>
      </w:r>
      <w:r w:rsidR="001074DB">
        <w:t xml:space="preserve"> </w:t>
      </w:r>
      <w:r w:rsidR="00375FBC">
        <w:t>scroll down to</w:t>
      </w:r>
      <w:r w:rsidR="005F2B4A">
        <w:t xml:space="preserve"> the</w:t>
      </w:r>
      <w:r w:rsidR="00375FBC">
        <w:t xml:space="preserve"> </w:t>
      </w:r>
      <w:r w:rsidR="00375FBC" w:rsidRPr="00BD5B43">
        <w:rPr>
          <w:i/>
          <w:iCs/>
        </w:rPr>
        <w:t>Current Authorisation</w:t>
      </w:r>
      <w:r w:rsidR="00375FBC">
        <w:t xml:space="preserve"> </w:t>
      </w:r>
      <w:r w:rsidR="0081434B">
        <w:t xml:space="preserve">section </w:t>
      </w:r>
      <w:r w:rsidR="00375FBC">
        <w:t xml:space="preserve">and select the </w:t>
      </w:r>
      <w:r w:rsidR="00375FBC" w:rsidRPr="00375FBC">
        <w:rPr>
          <w:b/>
          <w:bCs/>
        </w:rPr>
        <w:t>Export Treatment Plan to Excel</w:t>
      </w:r>
      <w:r w:rsidR="00375FBC">
        <w:t xml:space="preserve"> hyperlink button.</w:t>
      </w:r>
    </w:p>
    <w:p w14:paraId="01802F17" w14:textId="4EC55CDC" w:rsidR="001074DB" w:rsidRDefault="001074DB" w:rsidP="002942C4">
      <w:pPr>
        <w:pStyle w:val="ListParagraph"/>
        <w:ind w:left="1080"/>
      </w:pPr>
      <w:r>
        <w:rPr>
          <w:noProof/>
        </w:rPr>
        <w:drawing>
          <wp:inline distT="0" distB="0" distL="0" distR="0" wp14:anchorId="37E88928" wp14:editId="56B8E4E2">
            <wp:extent cx="3106922" cy="1992340"/>
            <wp:effectExtent l="19050" t="19050" r="17780" b="27305"/>
            <wp:docPr id="16284720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472004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6922" cy="199234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7037C3D" w14:textId="12F332B7" w:rsidR="00403E65" w:rsidRPr="001074DB" w:rsidRDefault="00403E65" w:rsidP="002942C4">
      <w:pPr>
        <w:pStyle w:val="ListParagraph"/>
        <w:ind w:left="1080"/>
      </w:pPr>
    </w:p>
    <w:p w14:paraId="6498BC9C" w14:textId="472D2923" w:rsidR="00DD2BAD" w:rsidRPr="002942C4" w:rsidRDefault="006A3BA7" w:rsidP="00E935AE">
      <w:pPr>
        <w:pStyle w:val="ListParagraph"/>
        <w:numPr>
          <w:ilvl w:val="1"/>
          <w:numId w:val="1"/>
        </w:numPr>
        <w:spacing w:before="480" w:after="240" w:line="240" w:lineRule="auto"/>
        <w:ind w:left="1077" w:hanging="357"/>
        <w:contextualSpacing w:val="0"/>
        <w:rPr>
          <w:color w:val="C00000"/>
        </w:rPr>
      </w:pPr>
      <w:r w:rsidRPr="002942C4">
        <w:rPr>
          <w:b/>
          <w:bCs/>
        </w:rPr>
        <w:t>View Authorisation page</w:t>
      </w:r>
      <w:r w:rsidR="00231518">
        <w:t>:</w:t>
      </w:r>
      <w:r>
        <w:t xml:space="preserve"> scroll down to the </w:t>
      </w:r>
      <w:r w:rsidR="00BD5B43">
        <w:t>patient’s</w:t>
      </w:r>
      <w:r>
        <w:t xml:space="preserve"> </w:t>
      </w:r>
      <w:r w:rsidR="002942C4" w:rsidRPr="002942C4">
        <w:rPr>
          <w:i/>
          <w:iCs/>
        </w:rPr>
        <w:t>T</w:t>
      </w:r>
      <w:r w:rsidRPr="00160269">
        <w:rPr>
          <w:i/>
        </w:rPr>
        <w:t xml:space="preserve">reatment </w:t>
      </w:r>
      <w:r w:rsidR="002942C4">
        <w:rPr>
          <w:i/>
        </w:rPr>
        <w:t>P</w:t>
      </w:r>
      <w:r w:rsidRPr="00160269">
        <w:rPr>
          <w:i/>
        </w:rPr>
        <w:t>lan</w:t>
      </w:r>
      <w:r>
        <w:t xml:space="preserve"> </w:t>
      </w:r>
      <w:r w:rsidR="002F3B0B">
        <w:t xml:space="preserve">and select the </w:t>
      </w:r>
      <w:r w:rsidR="002F3B0B" w:rsidRPr="002F3B0B">
        <w:rPr>
          <w:b/>
          <w:bCs/>
        </w:rPr>
        <w:t>Export to Excel</w:t>
      </w:r>
      <w:r w:rsidR="002F3B0B">
        <w:t xml:space="preserve"> </w:t>
      </w:r>
      <w:r w:rsidR="005C3A4B">
        <w:t>button.</w:t>
      </w:r>
    </w:p>
    <w:p w14:paraId="6E921E31" w14:textId="4130E547" w:rsidR="002942C4" w:rsidRPr="002942C4" w:rsidRDefault="002942C4" w:rsidP="002942C4">
      <w:pPr>
        <w:spacing w:before="240" w:after="240" w:line="240" w:lineRule="auto"/>
        <w:ind w:left="720"/>
        <w:rPr>
          <w:color w:val="C00000"/>
        </w:rPr>
      </w:pPr>
      <w:r>
        <w:rPr>
          <w:noProof/>
        </w:rPr>
        <w:drawing>
          <wp:inline distT="0" distB="0" distL="0" distR="0" wp14:anchorId="0BD8B741" wp14:editId="13FADFA7">
            <wp:extent cx="4817110" cy="610011"/>
            <wp:effectExtent l="19050" t="19050" r="21590" b="19050"/>
            <wp:docPr id="17635120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512014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9762" cy="616678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95602C7" w14:textId="464A36ED" w:rsidR="00F75E25" w:rsidRPr="002942C4" w:rsidRDefault="002942C4" w:rsidP="002942C4">
      <w:pPr>
        <w:pStyle w:val="ListParagraph"/>
        <w:numPr>
          <w:ilvl w:val="0"/>
          <w:numId w:val="1"/>
        </w:numPr>
        <w:rPr>
          <w:color w:val="C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983629" wp14:editId="62BA8694">
            <wp:simplePos x="0" y="0"/>
            <wp:positionH relativeFrom="margin">
              <wp:posOffset>465293</wp:posOffset>
            </wp:positionH>
            <wp:positionV relativeFrom="paragraph">
              <wp:posOffset>403225</wp:posOffset>
            </wp:positionV>
            <wp:extent cx="2719070" cy="1229995"/>
            <wp:effectExtent l="19050" t="19050" r="24130" b="27305"/>
            <wp:wrapTopAndBottom/>
            <wp:docPr id="172086336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863365" name="Picture 1" descr="A screenshot of a computer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070" cy="122999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E60D63">
        <w:t xml:space="preserve">Once the export button is selected, </w:t>
      </w:r>
      <w:r w:rsidR="00F75E25">
        <w:t xml:space="preserve">it will download </w:t>
      </w:r>
      <w:r>
        <w:t>in your web browser.</w:t>
      </w:r>
    </w:p>
    <w:p w14:paraId="5B4A5074" w14:textId="1F3456A7" w:rsidR="00F75E25" w:rsidRPr="002942C4" w:rsidRDefault="00F75E25" w:rsidP="002942C4">
      <w:pPr>
        <w:rPr>
          <w:color w:val="C00000"/>
        </w:rPr>
      </w:pPr>
    </w:p>
    <w:p w14:paraId="30FEB851" w14:textId="282A0C7F" w:rsidR="00F75E25" w:rsidRPr="00803642" w:rsidRDefault="002942C4" w:rsidP="00F75E25">
      <w:pPr>
        <w:pStyle w:val="ListParagraph"/>
        <w:numPr>
          <w:ilvl w:val="0"/>
          <w:numId w:val="1"/>
        </w:numPr>
        <w:rPr>
          <w:color w:val="C00000"/>
        </w:rPr>
      </w:pPr>
      <w:r>
        <w:t xml:space="preserve">You can then open </w:t>
      </w:r>
      <w:r w:rsidR="006F224B">
        <w:t>t</w:t>
      </w:r>
      <w:r w:rsidR="00803642">
        <w:t xml:space="preserve">he </w:t>
      </w:r>
      <w:r w:rsidR="00AC3CA5">
        <w:t>E</w:t>
      </w:r>
      <w:r w:rsidR="00803642">
        <w:t xml:space="preserve">xcel </w:t>
      </w:r>
      <w:r>
        <w:t>file</w:t>
      </w:r>
      <w:r w:rsidR="00803642">
        <w:t xml:space="preserve"> </w:t>
      </w:r>
      <w:r w:rsidR="00F2546D">
        <w:t>which will contain</w:t>
      </w:r>
      <w:r w:rsidR="00803642">
        <w:t xml:space="preserve"> the following details:</w:t>
      </w:r>
    </w:p>
    <w:p w14:paraId="096DA168" w14:textId="77777777" w:rsidR="004E2B35" w:rsidRPr="002942C4" w:rsidRDefault="00803642" w:rsidP="002942C4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2942C4">
        <w:rPr>
          <w:color w:val="000000" w:themeColor="text1"/>
        </w:rPr>
        <w:t>Planned Date</w:t>
      </w:r>
      <w:r w:rsidR="006E427A" w:rsidRPr="002942C4">
        <w:rPr>
          <w:color w:val="000000" w:themeColor="text1"/>
        </w:rPr>
        <w:t xml:space="preserve"> </w:t>
      </w:r>
    </w:p>
    <w:p w14:paraId="71627D1D" w14:textId="057454FE" w:rsidR="004E2B35" w:rsidRPr="002942C4" w:rsidRDefault="00803642" w:rsidP="002942C4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2942C4">
        <w:rPr>
          <w:color w:val="000000" w:themeColor="text1"/>
        </w:rPr>
        <w:t>Dose Type</w:t>
      </w:r>
      <w:r w:rsidR="008B2B34" w:rsidRPr="002942C4">
        <w:rPr>
          <w:color w:val="000000" w:themeColor="text1"/>
        </w:rPr>
        <w:t xml:space="preserve"> </w:t>
      </w:r>
    </w:p>
    <w:p w14:paraId="68E8A079" w14:textId="77777777" w:rsidR="004E2B35" w:rsidRPr="002942C4" w:rsidRDefault="00803642" w:rsidP="002942C4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2942C4">
        <w:rPr>
          <w:color w:val="000000" w:themeColor="text1"/>
        </w:rPr>
        <w:t>Dose</w:t>
      </w:r>
      <w:r w:rsidR="008B2B34" w:rsidRPr="002942C4">
        <w:rPr>
          <w:color w:val="000000" w:themeColor="text1"/>
        </w:rPr>
        <w:t xml:space="preserve"> </w:t>
      </w:r>
    </w:p>
    <w:p w14:paraId="0F9C4287" w14:textId="0C20AB06" w:rsidR="00803642" w:rsidRPr="002942C4" w:rsidRDefault="00803642" w:rsidP="002942C4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2942C4">
        <w:rPr>
          <w:color w:val="000000" w:themeColor="text1"/>
        </w:rPr>
        <w:t>Status</w:t>
      </w:r>
      <w:r w:rsidR="00AB4DCC" w:rsidRPr="002942C4">
        <w:rPr>
          <w:color w:val="000000" w:themeColor="text1"/>
        </w:rPr>
        <w:t xml:space="preserve"> </w:t>
      </w:r>
    </w:p>
    <w:p w14:paraId="2E72804F" w14:textId="4AF4A8A4" w:rsidR="00803642" w:rsidRPr="002942C4" w:rsidRDefault="00803642" w:rsidP="002942C4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2942C4">
        <w:rPr>
          <w:color w:val="000000" w:themeColor="text1"/>
        </w:rPr>
        <w:t>Requested</w:t>
      </w:r>
      <w:r w:rsidR="006337CC" w:rsidRPr="002942C4">
        <w:rPr>
          <w:color w:val="000000" w:themeColor="text1"/>
        </w:rPr>
        <w:t xml:space="preserve"> </w:t>
      </w:r>
      <w:r w:rsidR="006A3B47" w:rsidRPr="002942C4">
        <w:rPr>
          <w:color w:val="000000" w:themeColor="text1"/>
        </w:rPr>
        <w:t>(if the dose was requested</w:t>
      </w:r>
      <w:r w:rsidR="00F23797" w:rsidRPr="002942C4">
        <w:rPr>
          <w:color w:val="000000" w:themeColor="text1"/>
        </w:rPr>
        <w:t>,</w:t>
      </w:r>
      <w:r w:rsidR="006A3B47" w:rsidRPr="002942C4">
        <w:rPr>
          <w:color w:val="000000" w:themeColor="text1"/>
        </w:rPr>
        <w:t xml:space="preserve"> </w:t>
      </w:r>
      <w:r w:rsidR="00896EE6" w:rsidRPr="002942C4">
        <w:rPr>
          <w:color w:val="000000" w:themeColor="text1"/>
        </w:rPr>
        <w:t>it</w:t>
      </w:r>
      <w:r w:rsidR="00192EC5" w:rsidRPr="002942C4">
        <w:rPr>
          <w:color w:val="000000" w:themeColor="text1"/>
        </w:rPr>
        <w:t xml:space="preserve"> will</w:t>
      </w:r>
      <w:r w:rsidR="00896EE6" w:rsidRPr="002942C4">
        <w:rPr>
          <w:color w:val="000000" w:themeColor="text1"/>
        </w:rPr>
        <w:t xml:space="preserve"> show as</w:t>
      </w:r>
      <w:r w:rsidR="00192EC5" w:rsidRPr="002942C4">
        <w:rPr>
          <w:color w:val="000000" w:themeColor="text1"/>
        </w:rPr>
        <w:t xml:space="preserve"> </w:t>
      </w:r>
      <w:r w:rsidR="00896EE6" w:rsidRPr="002942C4">
        <w:rPr>
          <w:color w:val="000000" w:themeColor="text1"/>
        </w:rPr>
        <w:t>positive)</w:t>
      </w:r>
    </w:p>
    <w:p w14:paraId="762CC018" w14:textId="1F20E1E2" w:rsidR="00803642" w:rsidRPr="002942C4" w:rsidRDefault="00803642" w:rsidP="002942C4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2942C4">
        <w:rPr>
          <w:color w:val="000000" w:themeColor="text1"/>
        </w:rPr>
        <w:t>Expected Infusion Date</w:t>
      </w:r>
    </w:p>
    <w:p w14:paraId="7A89F50C" w14:textId="3C00A967" w:rsidR="00803642" w:rsidRPr="002942C4" w:rsidRDefault="00803642" w:rsidP="002942C4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2942C4">
        <w:rPr>
          <w:color w:val="000000" w:themeColor="text1"/>
        </w:rPr>
        <w:t>Date Dispensed</w:t>
      </w:r>
    </w:p>
    <w:p w14:paraId="58A21E75" w14:textId="2CE3F996" w:rsidR="00803642" w:rsidRPr="002942C4" w:rsidRDefault="00803642" w:rsidP="002942C4">
      <w:pPr>
        <w:pStyle w:val="ListParagraph"/>
        <w:numPr>
          <w:ilvl w:val="1"/>
          <w:numId w:val="2"/>
        </w:numPr>
        <w:spacing w:after="240" w:line="240" w:lineRule="auto"/>
        <w:ind w:left="1077" w:hanging="357"/>
        <w:contextualSpacing w:val="0"/>
        <w:rPr>
          <w:color w:val="000000" w:themeColor="text1"/>
        </w:rPr>
      </w:pPr>
      <w:r w:rsidRPr="002942C4">
        <w:rPr>
          <w:color w:val="000000" w:themeColor="text1"/>
        </w:rPr>
        <w:t>Dispensed</w:t>
      </w:r>
    </w:p>
    <w:p w14:paraId="5152FFF0" w14:textId="3D512FE9" w:rsidR="000F261C" w:rsidRDefault="002942C4" w:rsidP="002942C4">
      <w:pPr>
        <w:spacing w:after="240" w:line="240" w:lineRule="auto"/>
        <w:ind w:left="720"/>
      </w:pPr>
      <w:r>
        <w:rPr>
          <w:noProof/>
        </w:rPr>
        <w:drawing>
          <wp:inline distT="0" distB="0" distL="0" distR="0" wp14:anchorId="4A804977" wp14:editId="368F466E">
            <wp:extent cx="5169638" cy="1453066"/>
            <wp:effectExtent l="19050" t="19050" r="12065" b="13970"/>
            <wp:docPr id="503230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3047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93225" cy="14596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CEE8EA" w14:textId="72FBD691" w:rsidR="000F261C" w:rsidRDefault="0034455B" w:rsidP="000F261C">
      <w:pPr>
        <w:pStyle w:val="ListParagraph"/>
        <w:numPr>
          <w:ilvl w:val="0"/>
          <w:numId w:val="1"/>
        </w:numPr>
      </w:pPr>
      <w:r>
        <w:t>From this file you can filter the information as required using the filter option</w:t>
      </w:r>
      <w:r w:rsidR="009B2671">
        <w:t xml:space="preserve"> </w:t>
      </w:r>
      <w:r w:rsidR="003D527A">
        <w:t xml:space="preserve">next to each </w:t>
      </w:r>
      <w:r w:rsidR="00951C40">
        <w:t>colum</w:t>
      </w:r>
      <w:r w:rsidR="004D104C">
        <w:t>n</w:t>
      </w:r>
      <w:r w:rsidR="003D527A">
        <w:t xml:space="preserve"> title.</w:t>
      </w:r>
    </w:p>
    <w:p w14:paraId="078E7EF3" w14:textId="528E9B53" w:rsidR="003D527A" w:rsidRPr="0072530D" w:rsidRDefault="003D527A" w:rsidP="00160269"/>
    <w:sectPr w:rsidR="003D527A" w:rsidRPr="0072530D" w:rsidSect="00BB58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440" w:bottom="1134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AD13" w14:textId="77777777" w:rsidR="00C46189" w:rsidRDefault="00C46189" w:rsidP="00DF6DD8">
      <w:pPr>
        <w:spacing w:after="0" w:line="240" w:lineRule="auto"/>
      </w:pPr>
      <w:r>
        <w:separator/>
      </w:r>
    </w:p>
  </w:endnote>
  <w:endnote w:type="continuationSeparator" w:id="0">
    <w:p w14:paraId="30A51D9D" w14:textId="77777777" w:rsidR="00C46189" w:rsidRDefault="00C46189" w:rsidP="00DF6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97A0" w14:textId="5DB5A150" w:rsidR="00E41668" w:rsidRDefault="00E416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BFA5E18" wp14:editId="691CEA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42918393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CF2C4" w14:textId="4D4A0957" w:rsidR="00E41668" w:rsidRPr="00E41668" w:rsidRDefault="00E41668" w:rsidP="00E416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E4166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FA5E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1.9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+zDgIAABwEAAAOAAAAZHJzL2Uyb0RvYy54bWysU8Fu2zAMvQ/YPwi6L7aDue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mJefbsq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" filled="f" stroked="f">
              <v:textbox style="mso-fit-shape-to-text:t" inset="0,0,0,15pt">
                <w:txbxContent>
                  <w:p w14:paraId="2F8CF2C4" w14:textId="4D4A0957" w:rsidR="00E41668" w:rsidRPr="00E41668" w:rsidRDefault="00E41668" w:rsidP="00E416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E4166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Borders>
        <w:top w:val="single" w:sz="8" w:space="0" w:color="A8A8A8"/>
      </w:tblBorders>
      <w:tblLook w:val="04A0" w:firstRow="1" w:lastRow="0" w:firstColumn="1" w:lastColumn="0" w:noHBand="0" w:noVBand="1"/>
    </w:tblPr>
    <w:tblGrid>
      <w:gridCol w:w="456"/>
      <w:gridCol w:w="2837"/>
      <w:gridCol w:w="496"/>
      <w:gridCol w:w="3299"/>
      <w:gridCol w:w="2551"/>
    </w:tblGrid>
    <w:tr w:rsidR="005C1213" w:rsidRPr="0042138D" w14:paraId="11475510" w14:textId="77777777" w:rsidTr="00D76E78">
      <w:trPr>
        <w:trHeight w:val="205"/>
        <w:jc w:val="center"/>
      </w:trPr>
      <w:tc>
        <w:tcPr>
          <w:tcW w:w="7088" w:type="dxa"/>
          <w:gridSpan w:val="4"/>
        </w:tcPr>
        <w:p w14:paraId="2BF46DF3" w14:textId="25FE3A63" w:rsidR="005C1213" w:rsidRPr="00902893" w:rsidRDefault="005C1213" w:rsidP="005C1213">
          <w:pPr>
            <w:pStyle w:val="Footer"/>
            <w:spacing w:before="120" w:after="60"/>
            <w:rPr>
              <w:rFonts w:ascii="Aptos" w:hAnsi="Aptos" w:cs="Arial"/>
              <w:color w:val="404040" w:themeColor="text1" w:themeTint="BF"/>
              <w:sz w:val="18"/>
              <w:szCs w:val="18"/>
            </w:rPr>
          </w:pPr>
          <w:r w:rsidRPr="00902893">
            <w:rPr>
              <w:rFonts w:ascii="Aptos" w:hAnsi="Aptos" w:cs="Arial"/>
              <w:color w:val="404040" w:themeColor="text1" w:themeTint="BF"/>
              <w:sz w:val="18"/>
              <w:szCs w:val="18"/>
            </w:rPr>
            <w:t>National Blood Authority | Downtime process – BloodNet and BloodSTAR</w:t>
          </w:r>
          <w:r>
            <w:rPr>
              <w:rFonts w:ascii="Aptos" w:hAnsi="Aptos" w:cs="Arial"/>
              <w:color w:val="404040" w:themeColor="text1" w:themeTint="BF"/>
              <w:sz w:val="18"/>
              <w:szCs w:val="18"/>
            </w:rPr>
            <w:br/>
            <w:t>Document reference: D25/35623</w:t>
          </w:r>
        </w:p>
      </w:tc>
      <w:tc>
        <w:tcPr>
          <w:tcW w:w="2551" w:type="dxa"/>
        </w:tcPr>
        <w:sdt>
          <w:sdtPr>
            <w:rPr>
              <w:rFonts w:ascii="Aptos" w:hAnsi="Aptos"/>
              <w:color w:val="404040" w:themeColor="text1" w:themeTint="BF"/>
              <w:sz w:val="18"/>
              <w:szCs w:val="18"/>
            </w:rPr>
            <w:id w:val="-370913881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ptos" w:hAnsi="Aptos"/>
                  <w:color w:val="404040" w:themeColor="text1" w:themeTint="BF"/>
                  <w:sz w:val="18"/>
                  <w:szCs w:val="18"/>
                </w:rPr>
                <w:id w:val="1379896224"/>
                <w:docPartObj>
                  <w:docPartGallery w:val="Page Numbers (Top of Page)"/>
                  <w:docPartUnique/>
                </w:docPartObj>
              </w:sdtPr>
              <w:sdtContent>
                <w:p w14:paraId="5B2ABAA6" w14:textId="77777777" w:rsidR="005C1213" w:rsidRPr="00902893" w:rsidRDefault="005C1213" w:rsidP="005C1213">
                  <w:pPr>
                    <w:pStyle w:val="Footer"/>
                    <w:spacing w:before="120" w:after="60"/>
                    <w:jc w:val="right"/>
                    <w:rPr>
                      <w:rFonts w:ascii="Aptos" w:hAnsi="Aptos" w:cs="Arial"/>
                      <w:bCs/>
                      <w:color w:val="404040" w:themeColor="text1" w:themeTint="BF"/>
                      <w:sz w:val="18"/>
                      <w:szCs w:val="18"/>
                    </w:rPr>
                  </w:pPr>
                  <w:r w:rsidRPr="00902893">
                    <w:rPr>
                      <w:rFonts w:ascii="Aptos" w:hAnsi="Aptos" w:cs="Arial"/>
                      <w:color w:val="404040" w:themeColor="text1" w:themeTint="BF"/>
                      <w:sz w:val="18"/>
                      <w:szCs w:val="18"/>
                    </w:rPr>
                    <w:t xml:space="preserve">Page </w:t>
                  </w:r>
                  <w:r w:rsidRPr="00902893">
                    <w:rPr>
                      <w:rFonts w:ascii="Aptos" w:hAnsi="Aptos" w:cs="Arial"/>
                      <w:bCs/>
                      <w:color w:val="404040" w:themeColor="text1" w:themeTint="BF"/>
                      <w:sz w:val="18"/>
                      <w:szCs w:val="18"/>
                    </w:rPr>
                    <w:fldChar w:fldCharType="begin"/>
                  </w:r>
                  <w:r w:rsidRPr="00902893">
                    <w:rPr>
                      <w:rFonts w:ascii="Aptos" w:hAnsi="Aptos" w:cs="Arial"/>
                      <w:bCs/>
                      <w:color w:val="404040" w:themeColor="text1" w:themeTint="BF"/>
                      <w:sz w:val="18"/>
                      <w:szCs w:val="18"/>
                    </w:rPr>
                    <w:instrText xml:space="preserve"> PAGE </w:instrText>
                  </w:r>
                  <w:r w:rsidRPr="00902893">
                    <w:rPr>
                      <w:rFonts w:ascii="Aptos" w:hAnsi="Aptos" w:cs="Arial"/>
                      <w:bCs/>
                      <w:color w:val="404040" w:themeColor="text1" w:themeTint="BF"/>
                      <w:sz w:val="18"/>
                      <w:szCs w:val="18"/>
                    </w:rPr>
                    <w:fldChar w:fldCharType="separate"/>
                  </w:r>
                  <w:r w:rsidRPr="00902893">
                    <w:rPr>
                      <w:rFonts w:ascii="Aptos" w:hAnsi="Aptos" w:cs="Arial"/>
                      <w:bCs/>
                      <w:noProof/>
                      <w:color w:val="404040" w:themeColor="text1" w:themeTint="BF"/>
                      <w:sz w:val="18"/>
                      <w:szCs w:val="18"/>
                    </w:rPr>
                    <w:t>2</w:t>
                  </w:r>
                  <w:r w:rsidRPr="00902893">
                    <w:rPr>
                      <w:rFonts w:ascii="Aptos" w:hAnsi="Aptos" w:cs="Arial"/>
                      <w:bCs/>
                      <w:color w:val="404040" w:themeColor="text1" w:themeTint="BF"/>
                      <w:sz w:val="18"/>
                      <w:szCs w:val="18"/>
                    </w:rPr>
                    <w:fldChar w:fldCharType="end"/>
                  </w:r>
                  <w:r w:rsidRPr="00902893">
                    <w:rPr>
                      <w:rFonts w:ascii="Aptos" w:hAnsi="Aptos" w:cs="Arial"/>
                      <w:color w:val="404040" w:themeColor="text1" w:themeTint="BF"/>
                      <w:sz w:val="18"/>
                      <w:szCs w:val="18"/>
                    </w:rPr>
                    <w:t xml:space="preserve"> of </w:t>
                  </w:r>
                  <w:r w:rsidRPr="00902893">
                    <w:rPr>
                      <w:rFonts w:ascii="Aptos" w:hAnsi="Aptos" w:cs="Arial"/>
                      <w:bCs/>
                      <w:color w:val="404040" w:themeColor="text1" w:themeTint="BF"/>
                      <w:sz w:val="18"/>
                      <w:szCs w:val="18"/>
                    </w:rPr>
                    <w:fldChar w:fldCharType="begin"/>
                  </w:r>
                  <w:r w:rsidRPr="00902893">
                    <w:rPr>
                      <w:rFonts w:ascii="Aptos" w:hAnsi="Aptos" w:cs="Arial"/>
                      <w:bCs/>
                      <w:color w:val="404040" w:themeColor="text1" w:themeTint="BF"/>
                      <w:sz w:val="18"/>
                      <w:szCs w:val="18"/>
                    </w:rPr>
                    <w:instrText xml:space="preserve"> NUMPAGES  </w:instrText>
                  </w:r>
                  <w:r w:rsidRPr="00902893">
                    <w:rPr>
                      <w:rFonts w:ascii="Aptos" w:hAnsi="Aptos" w:cs="Arial"/>
                      <w:bCs/>
                      <w:color w:val="404040" w:themeColor="text1" w:themeTint="BF"/>
                      <w:sz w:val="18"/>
                      <w:szCs w:val="18"/>
                    </w:rPr>
                    <w:fldChar w:fldCharType="separate"/>
                  </w:r>
                  <w:r w:rsidRPr="00902893">
                    <w:rPr>
                      <w:rFonts w:ascii="Aptos" w:hAnsi="Aptos" w:cs="Arial"/>
                      <w:bCs/>
                      <w:noProof/>
                      <w:color w:val="404040" w:themeColor="text1" w:themeTint="BF"/>
                      <w:sz w:val="18"/>
                      <w:szCs w:val="18"/>
                    </w:rPr>
                    <w:t>141</w:t>
                  </w:r>
                  <w:r w:rsidRPr="00902893">
                    <w:rPr>
                      <w:rFonts w:ascii="Aptos" w:hAnsi="Aptos" w:cs="Arial"/>
                      <w:bCs/>
                      <w:color w:val="404040" w:themeColor="text1" w:themeTint="BF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ptos" w:hAnsi="Aptos" w:cs="Arial"/>
                      <w:bCs/>
                      <w:color w:val="404040" w:themeColor="text1" w:themeTint="BF"/>
                      <w:sz w:val="18"/>
                      <w:szCs w:val="18"/>
                    </w:rPr>
                    <w:br/>
                  </w:r>
                  <w:r w:rsidRPr="00902893">
                    <w:rPr>
                      <w:rFonts w:ascii="Aptos" w:hAnsi="Aptos"/>
                      <w:color w:val="404040" w:themeColor="text1" w:themeTint="BF"/>
                      <w:sz w:val="18"/>
                      <w:szCs w:val="18"/>
                    </w:rPr>
                    <w:t>September 2025</w:t>
                  </w:r>
                </w:p>
              </w:sdtContent>
            </w:sdt>
          </w:sdtContent>
        </w:sdt>
      </w:tc>
    </w:tr>
    <w:tr w:rsidR="005C1213" w:rsidRPr="0042138D" w14:paraId="0B85DA3E" w14:textId="77777777" w:rsidTr="00D76E78">
      <w:trPr>
        <w:trHeight w:val="205"/>
        <w:jc w:val="center"/>
      </w:trPr>
      <w:tc>
        <w:tcPr>
          <w:tcW w:w="456" w:type="dxa"/>
        </w:tcPr>
        <w:p w14:paraId="789709B8" w14:textId="77777777" w:rsidR="005C1213" w:rsidRDefault="005C1213" w:rsidP="005C1213">
          <w:pPr>
            <w:pStyle w:val="Footer"/>
            <w:spacing w:before="60"/>
            <w:rPr>
              <w:rFonts w:ascii="Aptos" w:hAnsi="Aptos" w:cs="Arial"/>
              <w:sz w:val="18"/>
              <w:szCs w:val="18"/>
            </w:rPr>
          </w:pPr>
          <w:r w:rsidRPr="00A2415F">
            <w:rPr>
              <w:rFonts w:ascii="Aptos" w:hAnsi="Aptos" w:cs="Arial"/>
              <w:noProof/>
              <w:sz w:val="18"/>
              <w:szCs w:val="18"/>
            </w:rPr>
            <w:drawing>
              <wp:inline distT="0" distB="0" distL="0" distR="0" wp14:anchorId="2912394B" wp14:editId="3B2CB1A3">
                <wp:extent cx="143123" cy="143123"/>
                <wp:effectExtent l="0" t="0" r="9525" b="9525"/>
                <wp:docPr id="1195797785" name="Graphic 6" descr="Receiver with solid fill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BB8485-960D-CA55-511C-3ECC031EA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phic 6" descr="Receiver with solid fill">
                          <a:extLst>
                            <a:ext uri="{FF2B5EF4-FFF2-40B4-BE49-F238E27FC236}">
                              <a16:creationId xmlns:a16="http://schemas.microsoft.com/office/drawing/2014/main" id="{5ABB8485-960D-CA55-511C-3ECC031EA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23" cy="1431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7" w:type="dxa"/>
          <w:vAlign w:val="center"/>
        </w:tcPr>
        <w:p w14:paraId="555CDFEA" w14:textId="77777777" w:rsidR="005C1213" w:rsidRPr="00902893" w:rsidRDefault="005C1213" w:rsidP="005C1213">
          <w:pPr>
            <w:pStyle w:val="Footer"/>
            <w:spacing w:before="60" w:after="60"/>
            <w:ind w:left="-57"/>
            <w:rPr>
              <w:rFonts w:ascii="Aptos" w:hAnsi="Aptos" w:cs="Arial"/>
              <w:color w:val="404040" w:themeColor="text1" w:themeTint="BF"/>
              <w:sz w:val="18"/>
              <w:szCs w:val="18"/>
            </w:rPr>
          </w:pPr>
          <w:r w:rsidRPr="00902893">
            <w:rPr>
              <w:rFonts w:ascii="Aptos" w:hAnsi="Aptos"/>
              <w:color w:val="404040" w:themeColor="text1" w:themeTint="BF"/>
              <w:sz w:val="18"/>
              <w:szCs w:val="18"/>
            </w:rPr>
            <w:t>13 000 BLOOD (1300 025 663)</w:t>
          </w:r>
        </w:p>
      </w:tc>
      <w:tc>
        <w:tcPr>
          <w:tcW w:w="496" w:type="dxa"/>
          <w:vAlign w:val="center"/>
        </w:tcPr>
        <w:p w14:paraId="6706E873" w14:textId="77777777" w:rsidR="005C1213" w:rsidRPr="00902893" w:rsidRDefault="005C1213" w:rsidP="005C1213">
          <w:pPr>
            <w:pStyle w:val="Footer"/>
            <w:spacing w:before="60"/>
            <w:rPr>
              <w:rFonts w:ascii="Aptos" w:hAnsi="Aptos" w:cs="Arial"/>
              <w:color w:val="404040" w:themeColor="text1" w:themeTint="BF"/>
              <w:sz w:val="18"/>
              <w:szCs w:val="18"/>
            </w:rPr>
          </w:pPr>
          <w:r w:rsidRPr="00902893">
            <w:rPr>
              <w:rFonts w:ascii="Aptos" w:hAnsi="Aptos" w:cs="Arial"/>
              <w:noProof/>
              <w:color w:val="404040" w:themeColor="text1" w:themeTint="BF"/>
              <w:sz w:val="18"/>
              <w:szCs w:val="18"/>
            </w:rPr>
            <w:drawing>
              <wp:inline distT="0" distB="0" distL="0" distR="0" wp14:anchorId="3CA78751" wp14:editId="01FF04BF">
                <wp:extent cx="178130" cy="178130"/>
                <wp:effectExtent l="0" t="0" r="0" b="0"/>
                <wp:docPr id="1051530945" name="Graphic 2" descr="Envelope with solid fill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1F837B-5EB6-30C1-D040-47E6321934E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phic 2" descr="Envelope with solid fill">
                          <a:extLst>
                            <a:ext uri="{FF2B5EF4-FFF2-40B4-BE49-F238E27FC236}">
                              <a16:creationId xmlns:a16="http://schemas.microsoft.com/office/drawing/2014/main" id="{5B1F837B-5EB6-30C1-D040-47E6321934E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283" cy="1832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9" w:type="dxa"/>
          <w:vAlign w:val="center"/>
        </w:tcPr>
        <w:p w14:paraId="0F1078D2" w14:textId="77777777" w:rsidR="005C1213" w:rsidRPr="00902893" w:rsidRDefault="005C1213" w:rsidP="005C1213">
          <w:pPr>
            <w:pStyle w:val="Footer"/>
            <w:spacing w:before="60" w:after="60"/>
            <w:ind w:left="-57"/>
            <w:rPr>
              <w:rFonts w:ascii="Aptos" w:hAnsi="Aptos" w:cs="Arial"/>
              <w:color w:val="404040" w:themeColor="text1" w:themeTint="BF"/>
              <w:sz w:val="18"/>
              <w:szCs w:val="18"/>
            </w:rPr>
          </w:pPr>
          <w:r w:rsidRPr="00902893">
            <w:rPr>
              <w:rFonts w:ascii="Aptos" w:hAnsi="Aptos"/>
              <w:color w:val="404040" w:themeColor="text1" w:themeTint="BF"/>
              <w:sz w:val="18"/>
              <w:szCs w:val="18"/>
            </w:rPr>
            <w:t>support@blood.gov.au</w:t>
          </w:r>
        </w:p>
      </w:tc>
      <w:tc>
        <w:tcPr>
          <w:tcW w:w="2551" w:type="dxa"/>
          <w:vAlign w:val="center"/>
        </w:tcPr>
        <w:p w14:paraId="05F7B921" w14:textId="77777777" w:rsidR="005C1213" w:rsidRPr="00902893" w:rsidRDefault="005C1213" w:rsidP="005C1213">
          <w:pPr>
            <w:pStyle w:val="Footer"/>
            <w:jc w:val="right"/>
            <w:rPr>
              <w:rFonts w:ascii="Aptos" w:hAnsi="Aptos"/>
              <w:color w:val="404040" w:themeColor="text1" w:themeTint="BF"/>
              <w:sz w:val="18"/>
              <w:szCs w:val="18"/>
            </w:rPr>
          </w:pPr>
        </w:p>
      </w:tc>
    </w:tr>
  </w:tbl>
  <w:p w14:paraId="516773A4" w14:textId="603AE059" w:rsidR="00E655AE" w:rsidRPr="00E655AE" w:rsidRDefault="00E655AE" w:rsidP="005C1213">
    <w:pPr>
      <w:pStyle w:val="Footer"/>
      <w:rPr>
        <w:rFonts w:ascii="Aptos" w:hAnsi="Aptos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B7A3" w14:textId="03091A51" w:rsidR="00E41668" w:rsidRDefault="00E416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F435199" wp14:editId="19583C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68937427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DEFEF" w14:textId="204A5787" w:rsidR="00E41668" w:rsidRPr="00E41668" w:rsidRDefault="00E41668" w:rsidP="00E416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E4166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3519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3.45pt;height:31.95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5A+DgIAABwEAAAOAAAAZHJzL2Uyb0RvYy54bWysU8Fu2zAMvQ/YPwi6L7aLue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OS+/XJc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" filled="f" stroked="f">
              <v:textbox style="mso-fit-shape-to-text:t" inset="0,0,0,15pt">
                <w:txbxContent>
                  <w:p w14:paraId="1FDDEFEF" w14:textId="204A5787" w:rsidR="00E41668" w:rsidRPr="00E41668" w:rsidRDefault="00E41668" w:rsidP="00E416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E4166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B132" w14:textId="77777777" w:rsidR="00C46189" w:rsidRDefault="00C46189" w:rsidP="00DF6DD8">
      <w:pPr>
        <w:spacing w:after="0" w:line="240" w:lineRule="auto"/>
      </w:pPr>
      <w:r>
        <w:separator/>
      </w:r>
    </w:p>
  </w:footnote>
  <w:footnote w:type="continuationSeparator" w:id="0">
    <w:p w14:paraId="1FAE3C1B" w14:textId="77777777" w:rsidR="00C46189" w:rsidRDefault="00C46189" w:rsidP="00DF6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BD06" w14:textId="7B7AEE53" w:rsidR="00E41668" w:rsidRDefault="00E416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615D3B3" wp14:editId="58C7CE5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3944475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5A4D2" w14:textId="2CF0E142" w:rsidR="00E41668" w:rsidRPr="00E41668" w:rsidRDefault="00E41668" w:rsidP="00E416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E4166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5D3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95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 filled="f" stroked="f">
              <v:textbox style="mso-fit-shape-to-text:t" inset="0,15pt,0,0">
                <w:txbxContent>
                  <w:p w14:paraId="48E5A4D2" w14:textId="2CF0E142" w:rsidR="00E41668" w:rsidRPr="00E41668" w:rsidRDefault="00E41668" w:rsidP="00E416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E4166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C5D8" w14:textId="7CCA4859" w:rsidR="00DF6DD8" w:rsidRDefault="008F0BDC">
    <w:pPr>
      <w:pStyle w:val="Header"/>
    </w:pPr>
    <w:r>
      <w:rPr>
        <w:rFonts w:cstheme="minorHAnsi"/>
        <w:noProof/>
      </w:rPr>
      <w:drawing>
        <wp:anchor distT="0" distB="0" distL="114300" distR="114300" simplePos="0" relativeHeight="251654656" behindDoc="0" locked="0" layoutInCell="1" allowOverlap="1" wp14:anchorId="59044251" wp14:editId="14E7E4BE">
          <wp:simplePos x="0" y="0"/>
          <wp:positionH relativeFrom="column">
            <wp:posOffset>3529965</wp:posOffset>
          </wp:positionH>
          <wp:positionV relativeFrom="paragraph">
            <wp:posOffset>12065</wp:posOffset>
          </wp:positionV>
          <wp:extent cx="2338070" cy="403860"/>
          <wp:effectExtent l="0" t="0" r="5080" b="0"/>
          <wp:wrapNone/>
          <wp:docPr id="13392916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807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F74FD">
      <w:rPr>
        <w:noProof/>
      </w:rPr>
      <w:drawing>
        <wp:anchor distT="0" distB="0" distL="114300" distR="114300" simplePos="0" relativeHeight="251662848" behindDoc="0" locked="0" layoutInCell="1" allowOverlap="1" wp14:anchorId="321BD0AE" wp14:editId="3140902D">
          <wp:simplePos x="0" y="0"/>
          <wp:positionH relativeFrom="margin">
            <wp:posOffset>-191770</wp:posOffset>
          </wp:positionH>
          <wp:positionV relativeFrom="paragraph">
            <wp:posOffset>603885</wp:posOffset>
          </wp:positionV>
          <wp:extent cx="6106160" cy="47625"/>
          <wp:effectExtent l="0" t="0" r="8890" b="9525"/>
          <wp:wrapSquare wrapText="bothSides"/>
          <wp:docPr id="235588868" name="Picture 235588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6106160" cy="47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74FD">
      <w:rPr>
        <w:noProof/>
      </w:rPr>
      <w:drawing>
        <wp:anchor distT="0" distB="0" distL="114300" distR="114300" simplePos="0" relativeHeight="251663872" behindDoc="0" locked="0" layoutInCell="1" allowOverlap="1" wp14:anchorId="4B43A162" wp14:editId="62A4834B">
          <wp:simplePos x="0" y="0"/>
          <wp:positionH relativeFrom="column">
            <wp:posOffset>-144396</wp:posOffset>
          </wp:positionH>
          <wp:positionV relativeFrom="paragraph">
            <wp:posOffset>11474</wp:posOffset>
          </wp:positionV>
          <wp:extent cx="2219325" cy="414020"/>
          <wp:effectExtent l="0" t="0" r="9525" b="5080"/>
          <wp:wrapSquare wrapText="bothSides"/>
          <wp:docPr id="501388347" name="Picture 501388347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ack and white logo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668">
      <w:rPr>
        <w:rFonts w:cstheme="minorHAnsi"/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60AB017" wp14:editId="6945A307">
              <wp:simplePos x="914400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177558632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21989" w14:textId="644AA117" w:rsidR="00E41668" w:rsidRPr="00E41668" w:rsidRDefault="00E41668" w:rsidP="00E416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E4166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AB0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1.9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lBDAIAABwEAAAOAAAAZHJzL2Uyb0RvYy54bWysU8Fu2zAMvQ/YPwi6L7aLuW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OS+/XJc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" filled="f" stroked="f">
              <v:textbox style="mso-fit-shape-to-text:t" inset="0,15pt,0,0">
                <w:txbxContent>
                  <w:p w14:paraId="70721989" w14:textId="644AA117" w:rsidR="00E41668" w:rsidRPr="00E41668" w:rsidRDefault="00E41668" w:rsidP="00E416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E4166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4798" w14:textId="51015F51" w:rsidR="00E41668" w:rsidRDefault="00E416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CB2977E" wp14:editId="5335FA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35816756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3FBC9" w14:textId="10EF2E9B" w:rsidR="00E41668" w:rsidRPr="00E41668" w:rsidRDefault="00E41668" w:rsidP="00E416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E4166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297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3.45pt;height:31.95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Nw6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KS8/X5cRJbv8bJ0P3wRoEo2aOtxKIosd&#10;1j6MqVNKrGVg1SmVNqPMbw7EjJ7s0mG0wrAdSNfU9O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" filled="f" stroked="f">
              <v:textbox style="mso-fit-shape-to-text:t" inset="0,15pt,0,0">
                <w:txbxContent>
                  <w:p w14:paraId="6053FBC9" w14:textId="10EF2E9B" w:rsidR="00E41668" w:rsidRPr="00E41668" w:rsidRDefault="00E41668" w:rsidP="00E416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E41668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00653"/>
    <w:multiLevelType w:val="hybridMultilevel"/>
    <w:tmpl w:val="69BA7148"/>
    <w:lvl w:ilvl="0" w:tplc="A1EC8A2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75CA6A1C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8748D0"/>
    <w:multiLevelType w:val="hybridMultilevel"/>
    <w:tmpl w:val="586CBBF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7113566">
    <w:abstractNumId w:val="0"/>
  </w:num>
  <w:num w:numId="2" w16cid:durableId="373626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D8"/>
    <w:rsid w:val="00032BA9"/>
    <w:rsid w:val="000401BF"/>
    <w:rsid w:val="0006678F"/>
    <w:rsid w:val="00083B69"/>
    <w:rsid w:val="000F261C"/>
    <w:rsid w:val="001074DB"/>
    <w:rsid w:val="00113206"/>
    <w:rsid w:val="00124280"/>
    <w:rsid w:val="0012635D"/>
    <w:rsid w:val="00131F03"/>
    <w:rsid w:val="001452F3"/>
    <w:rsid w:val="00160269"/>
    <w:rsid w:val="00192EC5"/>
    <w:rsid w:val="001A49AC"/>
    <w:rsid w:val="001D475A"/>
    <w:rsid w:val="001F3F03"/>
    <w:rsid w:val="002116B8"/>
    <w:rsid w:val="002213F6"/>
    <w:rsid w:val="002311FA"/>
    <w:rsid w:val="00231518"/>
    <w:rsid w:val="00260C5C"/>
    <w:rsid w:val="00267BE8"/>
    <w:rsid w:val="00270252"/>
    <w:rsid w:val="00275074"/>
    <w:rsid w:val="00275900"/>
    <w:rsid w:val="00276CE3"/>
    <w:rsid w:val="00281044"/>
    <w:rsid w:val="00292558"/>
    <w:rsid w:val="002942C4"/>
    <w:rsid w:val="00294B89"/>
    <w:rsid w:val="002E5329"/>
    <w:rsid w:val="002F3A0A"/>
    <w:rsid w:val="002F3B0B"/>
    <w:rsid w:val="00300A7E"/>
    <w:rsid w:val="0031340F"/>
    <w:rsid w:val="0031464C"/>
    <w:rsid w:val="00333C0E"/>
    <w:rsid w:val="00343133"/>
    <w:rsid w:val="0034455B"/>
    <w:rsid w:val="00363DD8"/>
    <w:rsid w:val="00375FBC"/>
    <w:rsid w:val="00397ABA"/>
    <w:rsid w:val="003B0639"/>
    <w:rsid w:val="003B67C3"/>
    <w:rsid w:val="003D527A"/>
    <w:rsid w:val="00403E65"/>
    <w:rsid w:val="00405138"/>
    <w:rsid w:val="00446571"/>
    <w:rsid w:val="00456139"/>
    <w:rsid w:val="004715D0"/>
    <w:rsid w:val="00487EA6"/>
    <w:rsid w:val="004941E9"/>
    <w:rsid w:val="00496EAC"/>
    <w:rsid w:val="004A1427"/>
    <w:rsid w:val="004B2333"/>
    <w:rsid w:val="004D104C"/>
    <w:rsid w:val="004D6FB4"/>
    <w:rsid w:val="004E2B35"/>
    <w:rsid w:val="00544240"/>
    <w:rsid w:val="005676BD"/>
    <w:rsid w:val="005B75B1"/>
    <w:rsid w:val="005C086A"/>
    <w:rsid w:val="005C1213"/>
    <w:rsid w:val="005C3A4B"/>
    <w:rsid w:val="005D3CBA"/>
    <w:rsid w:val="005E3FEC"/>
    <w:rsid w:val="005F2B4A"/>
    <w:rsid w:val="00602F94"/>
    <w:rsid w:val="006337CC"/>
    <w:rsid w:val="006853C7"/>
    <w:rsid w:val="006973CF"/>
    <w:rsid w:val="006A3B47"/>
    <w:rsid w:val="006A3BA7"/>
    <w:rsid w:val="006C052C"/>
    <w:rsid w:val="006E427A"/>
    <w:rsid w:val="006E7330"/>
    <w:rsid w:val="006F224B"/>
    <w:rsid w:val="00720A2D"/>
    <w:rsid w:val="00721B4E"/>
    <w:rsid w:val="0072530D"/>
    <w:rsid w:val="0073045C"/>
    <w:rsid w:val="00730569"/>
    <w:rsid w:val="00737048"/>
    <w:rsid w:val="007603CD"/>
    <w:rsid w:val="00794EF6"/>
    <w:rsid w:val="007A373F"/>
    <w:rsid w:val="007D3C09"/>
    <w:rsid w:val="00803642"/>
    <w:rsid w:val="0080659B"/>
    <w:rsid w:val="00811E58"/>
    <w:rsid w:val="0081434B"/>
    <w:rsid w:val="008240D5"/>
    <w:rsid w:val="00886BA7"/>
    <w:rsid w:val="00896EE6"/>
    <w:rsid w:val="008B2B34"/>
    <w:rsid w:val="008C1A3F"/>
    <w:rsid w:val="008C2BF2"/>
    <w:rsid w:val="008F0BDC"/>
    <w:rsid w:val="00911C4B"/>
    <w:rsid w:val="009412DC"/>
    <w:rsid w:val="0094723C"/>
    <w:rsid w:val="009514C3"/>
    <w:rsid w:val="00951C40"/>
    <w:rsid w:val="00967E8D"/>
    <w:rsid w:val="00980080"/>
    <w:rsid w:val="009B2671"/>
    <w:rsid w:val="00A037E9"/>
    <w:rsid w:val="00A12B42"/>
    <w:rsid w:val="00A40020"/>
    <w:rsid w:val="00A6013C"/>
    <w:rsid w:val="00A66698"/>
    <w:rsid w:val="00A73A8A"/>
    <w:rsid w:val="00A85A0F"/>
    <w:rsid w:val="00AB4DCC"/>
    <w:rsid w:val="00AC2496"/>
    <w:rsid w:val="00AC3CA5"/>
    <w:rsid w:val="00AD441E"/>
    <w:rsid w:val="00AD4E7E"/>
    <w:rsid w:val="00AE67E2"/>
    <w:rsid w:val="00AF4113"/>
    <w:rsid w:val="00B454B5"/>
    <w:rsid w:val="00B90728"/>
    <w:rsid w:val="00BB589D"/>
    <w:rsid w:val="00BB74C8"/>
    <w:rsid w:val="00BD5B43"/>
    <w:rsid w:val="00BE6A97"/>
    <w:rsid w:val="00C018B1"/>
    <w:rsid w:val="00C46189"/>
    <w:rsid w:val="00C53A54"/>
    <w:rsid w:val="00C55B55"/>
    <w:rsid w:val="00D01520"/>
    <w:rsid w:val="00D20EE7"/>
    <w:rsid w:val="00D3084C"/>
    <w:rsid w:val="00D37823"/>
    <w:rsid w:val="00D5026D"/>
    <w:rsid w:val="00D877B9"/>
    <w:rsid w:val="00DB3F21"/>
    <w:rsid w:val="00DC0CF8"/>
    <w:rsid w:val="00DC55A5"/>
    <w:rsid w:val="00DD2860"/>
    <w:rsid w:val="00DD2BAD"/>
    <w:rsid w:val="00DF6DD8"/>
    <w:rsid w:val="00E1263E"/>
    <w:rsid w:val="00E270ED"/>
    <w:rsid w:val="00E41668"/>
    <w:rsid w:val="00E50B0E"/>
    <w:rsid w:val="00E51DA5"/>
    <w:rsid w:val="00E60D63"/>
    <w:rsid w:val="00E655AE"/>
    <w:rsid w:val="00E935AE"/>
    <w:rsid w:val="00EA635E"/>
    <w:rsid w:val="00EB6CE0"/>
    <w:rsid w:val="00ED6B1D"/>
    <w:rsid w:val="00F10569"/>
    <w:rsid w:val="00F23797"/>
    <w:rsid w:val="00F2546D"/>
    <w:rsid w:val="00F54133"/>
    <w:rsid w:val="00F54DAC"/>
    <w:rsid w:val="00F71143"/>
    <w:rsid w:val="00F75E25"/>
    <w:rsid w:val="00F7780B"/>
    <w:rsid w:val="00F814C1"/>
    <w:rsid w:val="00F8477E"/>
    <w:rsid w:val="00F96D65"/>
    <w:rsid w:val="00FA6C7B"/>
    <w:rsid w:val="00FA73BD"/>
    <w:rsid w:val="00FD59E4"/>
    <w:rsid w:val="00FD68E0"/>
    <w:rsid w:val="00F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B514C"/>
  <w15:chartTrackingRefBased/>
  <w15:docId w15:val="{0DE641BE-9954-4863-BA23-B7434C715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D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6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DD8"/>
  </w:style>
  <w:style w:type="paragraph" w:styleId="Footer">
    <w:name w:val="footer"/>
    <w:basedOn w:val="Normal"/>
    <w:link w:val="FooterChar"/>
    <w:uiPriority w:val="99"/>
    <w:unhideWhenUsed/>
    <w:rsid w:val="00DF6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DD8"/>
  </w:style>
  <w:style w:type="character" w:styleId="CommentReference">
    <w:name w:val="annotation reference"/>
    <w:basedOn w:val="DefaultParagraphFont"/>
    <w:uiPriority w:val="99"/>
    <w:semiHidden/>
    <w:unhideWhenUsed/>
    <w:rsid w:val="003B6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67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67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67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0569"/>
    <w:pPr>
      <w:spacing w:after="0" w:line="240" w:lineRule="auto"/>
    </w:pPr>
  </w:style>
  <w:style w:type="table" w:styleId="TableGrid">
    <w:name w:val="Table Grid"/>
    <w:basedOn w:val="TableNormal"/>
    <w:uiPriority w:val="39"/>
    <w:rsid w:val="008F0BD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svg"/><Relationship Id="rId1" Type="http://schemas.openxmlformats.org/officeDocument/2006/relationships/image" Target="media/image10.png"/><Relationship Id="rId4" Type="http://schemas.openxmlformats.org/officeDocument/2006/relationships/image" Target="media/image13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9084-E546-4DAC-9ECF-F38D0C13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Blood Authority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Faigafa, Joan</dc:creator>
  <cp:keywords/>
  <dc:description/>
  <cp:lastModifiedBy>Tran, Alice</cp:lastModifiedBy>
  <cp:revision>2</cp:revision>
  <dcterms:created xsi:type="dcterms:W3CDTF">2025-10-09T21:44:00Z</dcterms:created>
  <dcterms:modified xsi:type="dcterms:W3CDTF">2025-10-09T21:44:00Z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1559340e,1782caa3,69d54c14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64b1ce41,1994d3bb,4348efbf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11d3a1ea-a727-4720-a216-7dae13a61c56_Enabled">
    <vt:lpwstr>true</vt:lpwstr>
  </property>
  <property fmtid="{D5CDD505-2E9C-101B-9397-08002B2CF9AE}" pid="9" name="MSIP_Label_11d3a1ea-a727-4720-a216-7dae13a61c56_SetDate">
    <vt:lpwstr>2025-09-01T03:57:23Z</vt:lpwstr>
  </property>
  <property fmtid="{D5CDD505-2E9C-101B-9397-08002B2CF9AE}" pid="10" name="MSIP_Label_11d3a1ea-a727-4720-a216-7dae13a61c56_Method">
    <vt:lpwstr>Privileged</vt:lpwstr>
  </property>
  <property fmtid="{D5CDD505-2E9C-101B-9397-08002B2CF9AE}" pid="11" name="MSIP_Label_11d3a1ea-a727-4720-a216-7dae13a61c56_Name">
    <vt:lpwstr>OFFICIAL</vt:lpwstr>
  </property>
  <property fmtid="{D5CDD505-2E9C-101B-9397-08002B2CF9AE}" pid="12" name="MSIP_Label_11d3a1ea-a727-4720-a216-7dae13a61c56_SiteId">
    <vt:lpwstr>9c233057-0738-4b40-91b2-3798ceb38ebf</vt:lpwstr>
  </property>
  <property fmtid="{D5CDD505-2E9C-101B-9397-08002B2CF9AE}" pid="13" name="MSIP_Label_11d3a1ea-a727-4720-a216-7dae13a61c56_ActionId">
    <vt:lpwstr>f160c980-e288-4816-900f-5f92e836ef9c</vt:lpwstr>
  </property>
  <property fmtid="{D5CDD505-2E9C-101B-9397-08002B2CF9AE}" pid="14" name="MSIP_Label_11d3a1ea-a727-4720-a216-7dae13a61c56_ContentBits">
    <vt:lpwstr>3</vt:lpwstr>
  </property>
  <property fmtid="{D5CDD505-2E9C-101B-9397-08002B2CF9AE}" pid="15" name="MSIP_Label_11d3a1ea-a727-4720-a216-7dae13a61c56_Tag">
    <vt:lpwstr>10, 0, 1, 1</vt:lpwstr>
  </property>
</Properties>
</file>