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76F0" w14:textId="330D11F1" w:rsidR="00853B17" w:rsidRDefault="00853B17" w:rsidP="00BB0FF9">
      <w:pPr>
        <w:pStyle w:val="Bullets"/>
      </w:pPr>
      <w:r w:rsidRPr="00F27C41">
        <w:rPr>
          <w:noProof/>
        </w:rPr>
        <w:drawing>
          <wp:anchor distT="0" distB="0" distL="114300" distR="114300" simplePos="0" relativeHeight="251658240" behindDoc="1" locked="0" layoutInCell="1" allowOverlap="1" wp14:anchorId="132D93CF" wp14:editId="61D9C35B">
            <wp:simplePos x="0" y="0"/>
            <wp:positionH relativeFrom="column">
              <wp:posOffset>-876300</wp:posOffset>
            </wp:positionH>
            <wp:positionV relativeFrom="paragraph">
              <wp:posOffset>-861060</wp:posOffset>
            </wp:positionV>
            <wp:extent cx="7559040" cy="13107670"/>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red.jpg"/>
                    <pic:cNvPicPr/>
                  </pic:nvPicPr>
                  <pic:blipFill>
                    <a:blip r:embed="rId11">
                      <a:extLst>
                        <a:ext uri="{28A0092B-C50C-407E-A947-70E740481C1C}">
                          <a14:useLocalDpi xmlns:a14="http://schemas.microsoft.com/office/drawing/2010/main" val="0"/>
                        </a:ext>
                      </a:extLst>
                    </a:blip>
                    <a:stretch>
                      <a:fillRect/>
                    </a:stretch>
                  </pic:blipFill>
                  <pic:spPr>
                    <a:xfrm>
                      <a:off x="0" y="0"/>
                      <a:ext cx="7559040" cy="13107670"/>
                    </a:xfrm>
                    <a:prstGeom prst="rect">
                      <a:avLst/>
                    </a:prstGeom>
                  </pic:spPr>
                </pic:pic>
              </a:graphicData>
            </a:graphic>
            <wp14:sizeRelV relativeFrom="margin">
              <wp14:pctHeight>0</wp14:pctHeight>
            </wp14:sizeRelV>
          </wp:anchor>
        </w:drawing>
      </w:r>
      <w:r w:rsidRPr="00853B17">
        <w:t xml:space="preserve"> </w:t>
      </w:r>
    </w:p>
    <w:p w14:paraId="05651332" w14:textId="77777777" w:rsidR="00853B17" w:rsidRDefault="00853B17" w:rsidP="00853B17"/>
    <w:p w14:paraId="79971813" w14:textId="3D00E53E" w:rsidR="00853B17" w:rsidRDefault="00853B17" w:rsidP="00853B17"/>
    <w:p w14:paraId="349C5EFD" w14:textId="0F62BF2C" w:rsidR="00853B17" w:rsidRPr="00853B17" w:rsidRDefault="00853B17" w:rsidP="00853B17"/>
    <w:p w14:paraId="16F26B03" w14:textId="7329E568" w:rsidR="00853B17" w:rsidRDefault="00853B17" w:rsidP="00853B17">
      <w:pPr>
        <w:pStyle w:val="Title"/>
        <w:spacing w:before="0" w:after="0"/>
        <w:ind w:left="-709" w:right="3805"/>
        <w:rPr>
          <w:sz w:val="52"/>
        </w:rPr>
      </w:pPr>
    </w:p>
    <w:p w14:paraId="33F0E836" w14:textId="2952BBF9" w:rsidR="00853B17" w:rsidRDefault="00121E76" w:rsidP="00853B17">
      <w:pPr>
        <w:pStyle w:val="Title"/>
        <w:spacing w:before="0" w:after="0"/>
        <w:ind w:left="-709" w:right="3805"/>
        <w:rPr>
          <w:sz w:val="52"/>
        </w:rPr>
      </w:pPr>
      <w:r>
        <w:rPr>
          <w:noProof/>
        </w:rPr>
        <mc:AlternateContent>
          <mc:Choice Requires="wps">
            <w:drawing>
              <wp:anchor distT="0" distB="0" distL="114300" distR="114300" simplePos="0" relativeHeight="251658242" behindDoc="0" locked="0" layoutInCell="1" allowOverlap="1" wp14:anchorId="7398420A" wp14:editId="075395D2">
                <wp:simplePos x="0" y="0"/>
                <wp:positionH relativeFrom="column">
                  <wp:posOffset>-563880</wp:posOffset>
                </wp:positionH>
                <wp:positionV relativeFrom="paragraph">
                  <wp:posOffset>160655</wp:posOffset>
                </wp:positionV>
                <wp:extent cx="3977640" cy="1005840"/>
                <wp:effectExtent l="0" t="0" r="3810" b="3810"/>
                <wp:wrapNone/>
                <wp:docPr id="232005665" name="Text Box 1"/>
                <wp:cNvGraphicFramePr/>
                <a:graphic xmlns:a="http://schemas.openxmlformats.org/drawingml/2006/main">
                  <a:graphicData uri="http://schemas.microsoft.com/office/word/2010/wordprocessingShape">
                    <wps:wsp>
                      <wps:cNvSpPr txBox="1"/>
                      <wps:spPr>
                        <a:xfrm>
                          <a:off x="0" y="0"/>
                          <a:ext cx="3977640" cy="1005840"/>
                        </a:xfrm>
                        <a:prstGeom prst="rect">
                          <a:avLst/>
                        </a:prstGeom>
                        <a:solidFill>
                          <a:schemeClr val="lt1"/>
                        </a:solidFill>
                        <a:ln w="6350">
                          <a:noFill/>
                        </a:ln>
                      </wps:spPr>
                      <wps:txbx>
                        <w:txbxContent>
                          <w:p w14:paraId="3D34E9D5" w14:textId="1E628FA8" w:rsidR="00F97918" w:rsidRPr="00F97918" w:rsidRDefault="00F97918">
                            <w:pPr>
                              <w:rPr>
                                <w:b/>
                                <w:bCs/>
                                <w:caps/>
                                <w:sz w:val="56"/>
                                <w:szCs w:val="56"/>
                              </w:rPr>
                            </w:pPr>
                            <w:r w:rsidRPr="00F97918">
                              <w:rPr>
                                <w:b/>
                                <w:bCs/>
                                <w:caps/>
                                <w:sz w:val="56"/>
                                <w:szCs w:val="56"/>
                              </w:rPr>
                              <w:t>National Report on Fresh Blood Products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420A" id="_x0000_t202" coordsize="21600,21600" o:spt="202" path="m,l,21600r21600,l21600,xe">
                <v:stroke joinstyle="miter"/>
                <v:path gradientshapeok="t" o:connecttype="rect"/>
              </v:shapetype>
              <v:shape id="Text Box 1" o:spid="_x0000_s1026" type="#_x0000_t202" style="position:absolute;left:0;text-align:left;margin-left:-44.4pt;margin-top:12.65pt;width:313.2pt;height:7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" fillcolor="white [3201]" stroked="f" strokeweight=".5pt">
                <v:textbox>
                  <w:txbxContent>
                    <w:p w14:paraId="3D34E9D5" w14:textId="1E628FA8" w:rsidR="00F97918" w:rsidRPr="00F97918" w:rsidRDefault="00F97918">
                      <w:pPr>
                        <w:rPr>
                          <w:b/>
                          <w:bCs/>
                          <w:caps/>
                          <w:sz w:val="56"/>
                          <w:szCs w:val="56"/>
                        </w:rPr>
                      </w:pPr>
                      <w:r w:rsidRPr="00F97918">
                        <w:rPr>
                          <w:b/>
                          <w:bCs/>
                          <w:caps/>
                          <w:sz w:val="56"/>
                          <w:szCs w:val="56"/>
                        </w:rPr>
                        <w:t>National Report on Fresh Blood Products</w:t>
                      </w:r>
                    </w:p>
                  </w:txbxContent>
                </v:textbox>
              </v:shape>
            </w:pict>
          </mc:Fallback>
        </mc:AlternateContent>
      </w:r>
    </w:p>
    <w:p w14:paraId="49050E24" w14:textId="77777777" w:rsidR="00853B17" w:rsidRDefault="00853B17" w:rsidP="00853B17">
      <w:pPr>
        <w:pStyle w:val="Title"/>
        <w:spacing w:before="0" w:after="0"/>
        <w:ind w:left="-709" w:right="3805"/>
        <w:rPr>
          <w:sz w:val="52"/>
        </w:rPr>
      </w:pPr>
    </w:p>
    <w:p w14:paraId="29104482" w14:textId="77777777" w:rsidR="00853B17" w:rsidRDefault="00853B17" w:rsidP="00853B17">
      <w:pPr>
        <w:pStyle w:val="Title"/>
        <w:spacing w:before="0" w:after="0"/>
        <w:ind w:left="-709" w:right="3805"/>
        <w:rPr>
          <w:sz w:val="52"/>
        </w:rPr>
      </w:pPr>
    </w:p>
    <w:p w14:paraId="3DD02993" w14:textId="77777777" w:rsidR="00853B17" w:rsidRDefault="00853B17" w:rsidP="00853B17">
      <w:pPr>
        <w:pStyle w:val="Title"/>
        <w:spacing w:before="0" w:after="0"/>
        <w:ind w:left="-709" w:right="3805"/>
        <w:rPr>
          <w:sz w:val="52"/>
        </w:rPr>
      </w:pPr>
    </w:p>
    <w:p w14:paraId="6F702621" w14:textId="77777777" w:rsidR="00853B17" w:rsidRDefault="00853B17" w:rsidP="00853B17">
      <w:pPr>
        <w:pStyle w:val="Title"/>
        <w:spacing w:before="0" w:after="0"/>
        <w:ind w:left="-709" w:right="3805"/>
        <w:rPr>
          <w:sz w:val="52"/>
        </w:rPr>
      </w:pPr>
    </w:p>
    <w:p w14:paraId="3B009ED5" w14:textId="77777777" w:rsidR="00853B17" w:rsidRDefault="00853B17" w:rsidP="00853B17">
      <w:pPr>
        <w:pStyle w:val="Title"/>
        <w:spacing w:before="0" w:after="0"/>
        <w:ind w:left="-709" w:right="3805"/>
        <w:rPr>
          <w:sz w:val="52"/>
        </w:rPr>
      </w:pPr>
    </w:p>
    <w:p w14:paraId="466E9AE8" w14:textId="77777777" w:rsidR="00853B17" w:rsidRDefault="00853B17" w:rsidP="00853B17">
      <w:pPr>
        <w:pStyle w:val="Title"/>
        <w:spacing w:before="0" w:after="0"/>
        <w:ind w:left="-709" w:right="3805"/>
        <w:rPr>
          <w:sz w:val="52"/>
        </w:rPr>
      </w:pPr>
    </w:p>
    <w:p w14:paraId="6A040848" w14:textId="77777777" w:rsidR="00853B17" w:rsidRDefault="00853B17" w:rsidP="00853B17">
      <w:pPr>
        <w:pStyle w:val="Title"/>
        <w:spacing w:before="0" w:after="0"/>
        <w:ind w:left="-709" w:right="3805"/>
        <w:rPr>
          <w:sz w:val="52"/>
        </w:rPr>
      </w:pPr>
    </w:p>
    <w:p w14:paraId="27188443" w14:textId="77777777" w:rsidR="00853B17" w:rsidRDefault="00853B17" w:rsidP="00853B17">
      <w:pPr>
        <w:pStyle w:val="Title"/>
        <w:spacing w:before="0" w:after="0"/>
        <w:ind w:left="-709" w:right="3805"/>
        <w:rPr>
          <w:sz w:val="52"/>
        </w:rPr>
      </w:pPr>
    </w:p>
    <w:p w14:paraId="72288798" w14:textId="77777777" w:rsidR="00853B17" w:rsidRDefault="00853B17" w:rsidP="00853B17">
      <w:pPr>
        <w:pStyle w:val="Title"/>
        <w:spacing w:before="0" w:after="0"/>
        <w:ind w:left="-709" w:right="3805"/>
        <w:rPr>
          <w:sz w:val="52"/>
        </w:rPr>
      </w:pPr>
    </w:p>
    <w:p w14:paraId="046A6F2A" w14:textId="77777777" w:rsidR="0084797E" w:rsidRPr="0084797E" w:rsidRDefault="0084797E" w:rsidP="00853B17">
      <w:pPr>
        <w:pStyle w:val="Title"/>
        <w:spacing w:before="0" w:after="0"/>
        <w:ind w:left="-709" w:right="3805"/>
        <w:rPr>
          <w:color w:val="auto"/>
          <w:sz w:val="72"/>
          <w:szCs w:val="144"/>
        </w:rPr>
      </w:pPr>
    </w:p>
    <w:p w14:paraId="4FAC12F5" w14:textId="77777777" w:rsidR="00F97918" w:rsidRDefault="00F97918" w:rsidP="00853B17">
      <w:pPr>
        <w:pStyle w:val="Title"/>
        <w:spacing w:before="0" w:after="0"/>
        <w:ind w:left="-709" w:right="3805"/>
        <w:rPr>
          <w:color w:val="auto"/>
          <w:sz w:val="52"/>
        </w:rPr>
      </w:pPr>
    </w:p>
    <w:p w14:paraId="5DD897CB" w14:textId="77777777" w:rsidR="00F97918" w:rsidRDefault="00F97918" w:rsidP="00853B17">
      <w:pPr>
        <w:pStyle w:val="Title"/>
        <w:spacing w:before="0" w:after="0"/>
        <w:ind w:left="-709" w:right="3805"/>
        <w:rPr>
          <w:color w:val="auto"/>
          <w:sz w:val="52"/>
        </w:rPr>
      </w:pPr>
    </w:p>
    <w:p w14:paraId="27E7920B" w14:textId="77777777" w:rsidR="00F97918" w:rsidRDefault="00F97918" w:rsidP="00853B17">
      <w:pPr>
        <w:pStyle w:val="Title"/>
        <w:spacing w:before="0" w:after="0"/>
        <w:ind w:left="-709" w:right="3805"/>
        <w:rPr>
          <w:color w:val="auto"/>
          <w:sz w:val="52"/>
        </w:rPr>
      </w:pPr>
    </w:p>
    <w:p w14:paraId="2B6673CA" w14:textId="77777777" w:rsidR="00121E76" w:rsidRPr="00121E76" w:rsidRDefault="00121E76" w:rsidP="00853B17">
      <w:pPr>
        <w:pStyle w:val="Title"/>
        <w:spacing w:before="0" w:after="0"/>
        <w:ind w:left="-709" w:right="3805"/>
        <w:rPr>
          <w:color w:val="auto"/>
          <w:sz w:val="48"/>
          <w:szCs w:val="48"/>
        </w:rPr>
      </w:pPr>
    </w:p>
    <w:p w14:paraId="79D95694" w14:textId="2CA75B4D" w:rsidR="00022192" w:rsidRPr="00121E76" w:rsidRDefault="00853B17" w:rsidP="00853B17">
      <w:pPr>
        <w:pStyle w:val="Title"/>
        <w:spacing w:before="0" w:after="0"/>
        <w:ind w:left="-709" w:right="3805"/>
        <w:rPr>
          <w:color w:val="auto"/>
          <w:sz w:val="48"/>
          <w:szCs w:val="48"/>
        </w:rPr>
      </w:pPr>
      <w:r w:rsidRPr="00121E76">
        <w:rPr>
          <w:color w:val="auto"/>
          <w:sz w:val="48"/>
          <w:szCs w:val="48"/>
        </w:rPr>
        <w:t xml:space="preserve">Annual Report </w:t>
      </w:r>
      <w:r w:rsidR="0084797E" w:rsidRPr="00121E76">
        <w:rPr>
          <w:color w:val="auto"/>
          <w:sz w:val="48"/>
          <w:szCs w:val="48"/>
        </w:rPr>
        <w:br/>
      </w:r>
      <w:r w:rsidRPr="00121E76">
        <w:rPr>
          <w:color w:val="auto"/>
          <w:sz w:val="48"/>
          <w:szCs w:val="48"/>
        </w:rPr>
        <w:t>202</w:t>
      </w:r>
      <w:r w:rsidR="00CB3653" w:rsidRPr="00121E76">
        <w:rPr>
          <w:color w:val="auto"/>
          <w:sz w:val="48"/>
          <w:szCs w:val="48"/>
        </w:rPr>
        <w:t>4</w:t>
      </w:r>
      <w:r w:rsidRPr="00121E76">
        <w:rPr>
          <w:color w:val="auto"/>
          <w:sz w:val="48"/>
          <w:szCs w:val="48"/>
        </w:rPr>
        <w:t>-2</w:t>
      </w:r>
      <w:r w:rsidR="00CB3653" w:rsidRPr="00121E76">
        <w:rPr>
          <w:color w:val="auto"/>
          <w:sz w:val="48"/>
          <w:szCs w:val="48"/>
        </w:rPr>
        <w:t>5</w:t>
      </w:r>
    </w:p>
    <w:p w14:paraId="795EB1BA" w14:textId="0DB06135" w:rsidR="00853B17" w:rsidRPr="004A3747" w:rsidRDefault="00022192" w:rsidP="00853B17">
      <w:pPr>
        <w:pStyle w:val="NoSpacing"/>
        <w:ind w:left="-709"/>
        <w:rPr>
          <w:sz w:val="24"/>
        </w:rPr>
      </w:pPr>
      <w:r>
        <w:br w:type="page"/>
      </w:r>
    </w:p>
    <w:p w14:paraId="0F05097C" w14:textId="40D52641" w:rsidR="00022192" w:rsidRDefault="00022192" w:rsidP="00022192">
      <w:pPr>
        <w:spacing w:after="0"/>
      </w:pPr>
    </w:p>
    <w:p w14:paraId="5668CC62" w14:textId="77777777" w:rsidR="00853B17" w:rsidRDefault="00853B17" w:rsidP="00022192">
      <w:pPr>
        <w:spacing w:after="0"/>
      </w:pPr>
    </w:p>
    <w:p w14:paraId="76588636" w14:textId="77777777" w:rsidR="00853B17" w:rsidRDefault="00853B17" w:rsidP="00022192">
      <w:pPr>
        <w:spacing w:after="0"/>
      </w:pPr>
    </w:p>
    <w:p w14:paraId="5064A101" w14:textId="77777777" w:rsidR="00853B17" w:rsidRDefault="00853B17" w:rsidP="00022192">
      <w:pPr>
        <w:spacing w:after="0"/>
      </w:pPr>
    </w:p>
    <w:p w14:paraId="64AD3112" w14:textId="77777777" w:rsidR="00853B17" w:rsidRDefault="00853B17" w:rsidP="00022192">
      <w:pPr>
        <w:spacing w:after="0"/>
      </w:pPr>
    </w:p>
    <w:p w14:paraId="4F49820F" w14:textId="77777777" w:rsidR="00370AED" w:rsidRDefault="00370AED" w:rsidP="00370AED">
      <w:pPr>
        <w:spacing w:after="0"/>
      </w:pPr>
      <w:r>
        <w:rPr>
          <w:rFonts w:eastAsia="Times New Roman"/>
          <w:noProof/>
          <w:lang w:eastAsia="en-AU"/>
        </w:rPr>
        <w:drawing>
          <wp:inline distT="0" distB="0" distL="0" distR="0" wp14:anchorId="5C093A97" wp14:editId="6919A5CB">
            <wp:extent cx="1220400" cy="428400"/>
            <wp:effectExtent l="0" t="0" r="0" b="0"/>
            <wp:docPr id="672" name="Picture 672" descr="cid:F6C40535-00CF-4106-8E67-54EA8699523D@swelldesign.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cid:F6C40535-00CF-4106-8E67-54EA8699523D@swelldesign.com.au"/>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220400" cy="428400"/>
                    </a:xfrm>
                    <a:prstGeom prst="rect">
                      <a:avLst/>
                    </a:prstGeom>
                    <a:noFill/>
                    <a:ln>
                      <a:noFill/>
                    </a:ln>
                  </pic:spPr>
                </pic:pic>
              </a:graphicData>
            </a:graphic>
          </wp:inline>
        </w:drawing>
      </w:r>
    </w:p>
    <w:p w14:paraId="520F5323" w14:textId="77777777" w:rsidR="00370AED" w:rsidRDefault="00370AED" w:rsidP="00370AED">
      <w:pPr>
        <w:spacing w:after="0"/>
      </w:pPr>
    </w:p>
    <w:p w14:paraId="30F54FD1" w14:textId="77777777" w:rsidR="00370AED" w:rsidRPr="0092100C" w:rsidRDefault="00370AED" w:rsidP="00370AED">
      <w:r w:rsidRPr="0092100C">
        <w:t xml:space="preserve">With the exception of any logos and registered trademarks, and where otherwise noted, all material presented in this document is provided under a </w:t>
      </w:r>
      <w:hyperlink r:id="rId14" w:history="1">
        <w:r w:rsidRPr="0092100C">
          <w:rPr>
            <w:rStyle w:val="Hyperlink"/>
          </w:rPr>
          <w:t>Creative Commons Attribution 3.0 Australia licence</w:t>
        </w:r>
      </w:hyperlink>
      <w:r w:rsidR="00850922">
        <w:t>.</w:t>
      </w:r>
    </w:p>
    <w:p w14:paraId="4E03C032" w14:textId="77777777" w:rsidR="00370AED" w:rsidRPr="0092100C" w:rsidRDefault="00370AED" w:rsidP="00370AED">
      <w:r w:rsidRPr="0092100C">
        <w:t xml:space="preserve">The details of the relevant licence conditions are available on the Creative Commons website (accessible using the links provided) as is the full legal code for the </w:t>
      </w:r>
      <w:hyperlink r:id="rId15" w:history="1">
        <w:r w:rsidRPr="0092100C">
          <w:rPr>
            <w:rStyle w:val="Hyperlink"/>
          </w:rPr>
          <w:t>CC BY 3.0 AU licence.</w:t>
        </w:r>
      </w:hyperlink>
    </w:p>
    <w:p w14:paraId="00F10BA5" w14:textId="2ECCE294" w:rsidR="00370AED" w:rsidRPr="00B30C14" w:rsidRDefault="00370AED" w:rsidP="00370AED">
      <w:r w:rsidRPr="00E61665">
        <w:t>The content obtained from this document or derivative of this work must be attributed as</w:t>
      </w:r>
      <w:r>
        <w:t xml:space="preserve"> t</w:t>
      </w:r>
      <w:r w:rsidRPr="00540D05">
        <w:t>he</w:t>
      </w:r>
      <w:r>
        <w:t xml:space="preserve"> </w:t>
      </w:r>
      <w:r w:rsidR="007A54D6" w:rsidRPr="00B30C14">
        <w:t xml:space="preserve">National report on </w:t>
      </w:r>
      <w:r w:rsidR="00853B17" w:rsidRPr="00B30C14">
        <w:t>F</w:t>
      </w:r>
      <w:r w:rsidR="0029334F" w:rsidRPr="00B30C14">
        <w:t xml:space="preserve">resh </w:t>
      </w:r>
      <w:r w:rsidR="00853B17" w:rsidRPr="00B30C14">
        <w:t>B</w:t>
      </w:r>
      <w:r w:rsidR="007A54D6" w:rsidRPr="00B30C14">
        <w:t xml:space="preserve">lood </w:t>
      </w:r>
      <w:r w:rsidR="00853B17" w:rsidRPr="00B30C14">
        <w:t>P</w:t>
      </w:r>
      <w:r w:rsidR="007A54D6" w:rsidRPr="00B30C14">
        <w:t xml:space="preserve">roducts </w:t>
      </w:r>
      <w:r w:rsidRPr="00B30C14">
        <w:t>ISSN 1839-1079 (online version)</w:t>
      </w:r>
    </w:p>
    <w:p w14:paraId="3A586560" w14:textId="4698391E" w:rsidR="00370AED" w:rsidRDefault="00370AED" w:rsidP="00370AED">
      <w:r w:rsidRPr="00B30C14">
        <w:t xml:space="preserve">This report is available online at </w:t>
      </w:r>
      <w:hyperlink r:id="rId16" w:history="1">
        <w:r w:rsidR="000B2D2C" w:rsidRPr="000B2D2C">
          <w:rPr>
            <w:rStyle w:val="Hyperlink"/>
          </w:rPr>
          <w:t>https://www.blood.gov.au/data-and-research/data-and-reporting</w:t>
        </w:r>
      </w:hyperlink>
    </w:p>
    <w:p w14:paraId="6C35E2B3" w14:textId="77777777" w:rsidR="00D43088" w:rsidRDefault="00D43088" w:rsidP="00370AED"/>
    <w:p w14:paraId="6A46D5A0" w14:textId="77777777" w:rsidR="00D43088" w:rsidRDefault="00D43088" w:rsidP="00370AED"/>
    <w:p w14:paraId="3A7E4AD8" w14:textId="77777777" w:rsidR="00D43088" w:rsidRDefault="00D43088" w:rsidP="00370AED"/>
    <w:p w14:paraId="1A0A13A4" w14:textId="77777777" w:rsidR="00D43088" w:rsidRDefault="00D43088" w:rsidP="00370AED"/>
    <w:p w14:paraId="0FA045E2" w14:textId="77777777" w:rsidR="00D43088" w:rsidRDefault="00D43088" w:rsidP="00370AED"/>
    <w:p w14:paraId="12A5B7A3" w14:textId="77777777" w:rsidR="00D43088" w:rsidRDefault="00D43088" w:rsidP="00370AED"/>
    <w:p w14:paraId="7A829518" w14:textId="77777777" w:rsidR="00D43088" w:rsidRDefault="00D43088" w:rsidP="00370AED"/>
    <w:p w14:paraId="7E9EB25A" w14:textId="77777777" w:rsidR="00D43088" w:rsidRDefault="00D43088" w:rsidP="00370AED"/>
    <w:p w14:paraId="292D119F" w14:textId="77777777" w:rsidR="00D43088" w:rsidRDefault="00D43088" w:rsidP="00370AED"/>
    <w:p w14:paraId="4109BC08" w14:textId="77777777" w:rsidR="00D43088" w:rsidRDefault="00D43088" w:rsidP="00370AED"/>
    <w:p w14:paraId="2D7F4C62" w14:textId="77777777" w:rsidR="00D43088" w:rsidRDefault="00D43088" w:rsidP="00370AED"/>
    <w:p w14:paraId="07A21E67" w14:textId="77777777" w:rsidR="00D43088" w:rsidRDefault="00D43088" w:rsidP="00370AED"/>
    <w:p w14:paraId="7174FDE0" w14:textId="77777777" w:rsidR="00D43088" w:rsidRDefault="00D43088" w:rsidP="00370AED"/>
    <w:p w14:paraId="303C7DE0" w14:textId="77777777" w:rsidR="00D43088" w:rsidRDefault="00D43088" w:rsidP="00D43088">
      <w:pPr>
        <w:spacing w:after="0"/>
        <w:jc w:val="right"/>
      </w:pPr>
      <w:r>
        <w:rPr>
          <w:b/>
          <w:noProof/>
          <w:lang w:eastAsia="en-AU"/>
        </w:rPr>
        <w:drawing>
          <wp:inline distT="0" distB="0" distL="0" distR="0" wp14:anchorId="17FA4F04" wp14:editId="78B60000">
            <wp:extent cx="2527361" cy="472203"/>
            <wp:effectExtent l="0" t="0" r="635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ALogo_LSCMYK.png"/>
                    <pic:cNvPicPr/>
                  </pic:nvPicPr>
                  <pic:blipFill>
                    <a:blip r:embed="rId17">
                      <a:extLst>
                        <a:ext uri="{28A0092B-C50C-407E-A947-70E740481C1C}">
                          <a14:useLocalDpi xmlns:a14="http://schemas.microsoft.com/office/drawing/2010/main" val="0"/>
                        </a:ext>
                      </a:extLst>
                    </a:blip>
                    <a:stretch>
                      <a:fillRect/>
                    </a:stretch>
                  </pic:blipFill>
                  <pic:spPr>
                    <a:xfrm>
                      <a:off x="0" y="0"/>
                      <a:ext cx="2527361" cy="472203"/>
                    </a:xfrm>
                    <a:prstGeom prst="rect">
                      <a:avLst/>
                    </a:prstGeom>
                  </pic:spPr>
                </pic:pic>
              </a:graphicData>
            </a:graphic>
          </wp:inline>
        </w:drawing>
      </w:r>
    </w:p>
    <w:p w14:paraId="1BB5CBD3" w14:textId="77777777" w:rsidR="00D43088" w:rsidRDefault="00D43088" w:rsidP="00D43088">
      <w:pPr>
        <w:spacing w:after="0"/>
        <w:jc w:val="right"/>
      </w:pPr>
    </w:p>
    <w:p w14:paraId="28592223" w14:textId="77777777" w:rsidR="00D43088" w:rsidRDefault="00D43088" w:rsidP="00D43088">
      <w:pPr>
        <w:spacing w:after="0"/>
        <w:jc w:val="right"/>
      </w:pPr>
    </w:p>
    <w:p w14:paraId="7E7F734D" w14:textId="77777777" w:rsidR="00D43088" w:rsidRPr="004C7DF0" w:rsidRDefault="00D43088" w:rsidP="00D43088">
      <w:pPr>
        <w:pStyle w:val="NoSpacing"/>
        <w:jc w:val="right"/>
      </w:pPr>
      <w:r w:rsidRPr="004C7DF0">
        <w:t>Locked Bag 8430</w:t>
      </w:r>
    </w:p>
    <w:p w14:paraId="7A7741F6" w14:textId="77777777" w:rsidR="00D43088" w:rsidRDefault="00D43088" w:rsidP="00D43088">
      <w:pPr>
        <w:pStyle w:val="NoSpacing"/>
        <w:jc w:val="right"/>
      </w:pPr>
      <w:r w:rsidRPr="004C7DF0">
        <w:t>Canberra ACT 2601</w:t>
      </w:r>
    </w:p>
    <w:p w14:paraId="4C2A7746" w14:textId="77777777" w:rsidR="00D43088" w:rsidRDefault="00D43088" w:rsidP="00D43088">
      <w:pPr>
        <w:pStyle w:val="NoSpacing"/>
        <w:jc w:val="right"/>
      </w:pPr>
      <w:r>
        <w:t>Phone: 13 000 BLOOD (13000 25663)</w:t>
      </w:r>
    </w:p>
    <w:p w14:paraId="142E8A7B" w14:textId="77777777" w:rsidR="00D43088" w:rsidRDefault="00D43088" w:rsidP="00D43088">
      <w:pPr>
        <w:pStyle w:val="NoSpacing"/>
        <w:jc w:val="right"/>
      </w:pPr>
      <w:r w:rsidRPr="007A06D9">
        <w:t xml:space="preserve">Email: </w:t>
      </w:r>
      <w:hyperlink r:id="rId18" w:history="1">
        <w:r w:rsidRPr="007A06D9">
          <w:rPr>
            <w:rStyle w:val="Hyperlink"/>
          </w:rPr>
          <w:t>data@blood.gov.au</w:t>
        </w:r>
      </w:hyperlink>
    </w:p>
    <w:p w14:paraId="58834030" w14:textId="77777777" w:rsidR="00D43088" w:rsidRPr="00891D94" w:rsidRDefault="00D43088" w:rsidP="00D43088">
      <w:pPr>
        <w:pStyle w:val="NoSpacing"/>
        <w:jc w:val="right"/>
      </w:pPr>
      <w:hyperlink r:id="rId19" w:history="1">
        <w:r w:rsidRPr="00C74209">
          <w:rPr>
            <w:rStyle w:val="Hyperlink"/>
          </w:rPr>
          <w:t>www.blood.gov.au</w:t>
        </w:r>
      </w:hyperlink>
    </w:p>
    <w:bookmarkStart w:id="0" w:name="_Hlk104223428" w:displacedByCustomXml="next"/>
    <w:sdt>
      <w:sdtPr>
        <w:rPr>
          <w:rFonts w:eastAsia="Dotum"/>
          <w:bCs w:val="0"/>
          <w:color w:val="auto"/>
          <w:spacing w:val="0"/>
          <w:sz w:val="22"/>
          <w:szCs w:val="22"/>
        </w:rPr>
        <w:id w:val="1029217352"/>
        <w:docPartObj>
          <w:docPartGallery w:val="Table of Contents"/>
          <w:docPartUnique/>
        </w:docPartObj>
      </w:sdtPr>
      <w:sdtEndPr>
        <w:rPr>
          <w:rFonts w:ascii="Aptos" w:hAnsi="Aptos"/>
          <w:b/>
          <w:bCs/>
          <w:noProof/>
        </w:rPr>
      </w:sdtEndPr>
      <w:sdtContent>
        <w:p w14:paraId="113A69DD" w14:textId="77777777" w:rsidR="003A7E26" w:rsidRDefault="003A7E26">
          <w:pPr>
            <w:pStyle w:val="TOCHeading"/>
          </w:pPr>
          <w:r>
            <w:t>Contents</w:t>
          </w:r>
        </w:p>
        <w:bookmarkEnd w:id="0"/>
        <w:p w14:paraId="38C5CBDE" w14:textId="6FC58502" w:rsidR="008443B5" w:rsidRDefault="003A7E26">
          <w:pPr>
            <w:pStyle w:val="TOC1"/>
            <w:tabs>
              <w:tab w:val="right" w:leader="dot" w:pos="9016"/>
            </w:tabs>
            <w:rPr>
              <w:rFonts w:eastAsiaTheme="minorEastAsia" w:cstheme="minorBidi"/>
              <w:b w:val="0"/>
              <w:bCs w:val="0"/>
              <w:caps w:val="0"/>
              <w:noProof/>
              <w:kern w:val="2"/>
              <w:sz w:val="24"/>
              <w:szCs w:val="24"/>
              <w:lang w:eastAsia="en-AU"/>
              <w14:ligatures w14:val="standardContextual"/>
            </w:rPr>
          </w:pPr>
          <w:r w:rsidRPr="0084797E">
            <w:rPr>
              <w:rFonts w:ascii="Aptos" w:hAnsi="Aptos"/>
            </w:rPr>
            <w:fldChar w:fldCharType="begin"/>
          </w:r>
          <w:r w:rsidRPr="0084797E">
            <w:rPr>
              <w:rFonts w:ascii="Aptos" w:hAnsi="Aptos"/>
            </w:rPr>
            <w:instrText xml:space="preserve"> TOC \o "1-3" \h \z \u </w:instrText>
          </w:r>
          <w:r w:rsidRPr="0084797E">
            <w:rPr>
              <w:rFonts w:ascii="Aptos" w:hAnsi="Aptos"/>
            </w:rPr>
            <w:fldChar w:fldCharType="separate"/>
          </w:r>
          <w:hyperlink w:anchor="_Toc222829224" w:history="1">
            <w:r w:rsidR="008443B5" w:rsidRPr="00F1684D">
              <w:rPr>
                <w:rStyle w:val="Hyperlink"/>
                <w:rFonts w:ascii="Aptos" w:eastAsia="HYGothic-Extra" w:hAnsi="Aptos"/>
                <w:noProof/>
                <w:spacing w:val="-20"/>
              </w:rPr>
              <w:t>Background</w:t>
            </w:r>
            <w:r w:rsidR="008443B5">
              <w:rPr>
                <w:noProof/>
                <w:webHidden/>
              </w:rPr>
              <w:tab/>
            </w:r>
            <w:r w:rsidR="008443B5">
              <w:rPr>
                <w:noProof/>
                <w:webHidden/>
              </w:rPr>
              <w:fldChar w:fldCharType="begin"/>
            </w:r>
            <w:r w:rsidR="008443B5">
              <w:rPr>
                <w:noProof/>
                <w:webHidden/>
              </w:rPr>
              <w:instrText xml:space="preserve"> PAGEREF _Toc222829224 \h </w:instrText>
            </w:r>
            <w:r w:rsidR="008443B5">
              <w:rPr>
                <w:noProof/>
                <w:webHidden/>
              </w:rPr>
            </w:r>
            <w:r w:rsidR="008443B5">
              <w:rPr>
                <w:noProof/>
                <w:webHidden/>
              </w:rPr>
              <w:fldChar w:fldCharType="separate"/>
            </w:r>
            <w:r w:rsidR="00650913">
              <w:rPr>
                <w:noProof/>
                <w:webHidden/>
              </w:rPr>
              <w:t>5</w:t>
            </w:r>
            <w:r w:rsidR="008443B5">
              <w:rPr>
                <w:noProof/>
                <w:webHidden/>
              </w:rPr>
              <w:fldChar w:fldCharType="end"/>
            </w:r>
          </w:hyperlink>
        </w:p>
        <w:p w14:paraId="172AE668" w14:textId="541C4ECA" w:rsidR="008443B5" w:rsidRDefault="008443B5">
          <w:pPr>
            <w:pStyle w:val="TOC1"/>
            <w:tabs>
              <w:tab w:val="right" w:leader="dot" w:pos="9016"/>
            </w:tabs>
            <w:rPr>
              <w:rFonts w:eastAsiaTheme="minorEastAsia" w:cstheme="minorBidi"/>
              <w:b w:val="0"/>
              <w:bCs w:val="0"/>
              <w:caps w:val="0"/>
              <w:noProof/>
              <w:kern w:val="2"/>
              <w:sz w:val="24"/>
              <w:szCs w:val="24"/>
              <w:lang w:eastAsia="en-AU"/>
              <w14:ligatures w14:val="standardContextual"/>
            </w:rPr>
          </w:pPr>
          <w:hyperlink w:anchor="_Toc222829225" w:history="1">
            <w:r w:rsidRPr="00F1684D">
              <w:rPr>
                <w:rStyle w:val="Hyperlink"/>
                <w:rFonts w:ascii="Aptos" w:eastAsia="HYGothic-Extra" w:hAnsi="Aptos"/>
                <w:noProof/>
                <w:spacing w:val="-20"/>
              </w:rPr>
              <w:t>Introduction</w:t>
            </w:r>
            <w:r>
              <w:rPr>
                <w:noProof/>
                <w:webHidden/>
              </w:rPr>
              <w:tab/>
            </w:r>
            <w:r>
              <w:rPr>
                <w:noProof/>
                <w:webHidden/>
              </w:rPr>
              <w:fldChar w:fldCharType="begin"/>
            </w:r>
            <w:r>
              <w:rPr>
                <w:noProof/>
                <w:webHidden/>
              </w:rPr>
              <w:instrText xml:space="preserve"> PAGEREF _Toc222829225 \h </w:instrText>
            </w:r>
            <w:r>
              <w:rPr>
                <w:noProof/>
                <w:webHidden/>
              </w:rPr>
            </w:r>
            <w:r>
              <w:rPr>
                <w:noProof/>
                <w:webHidden/>
              </w:rPr>
              <w:fldChar w:fldCharType="separate"/>
            </w:r>
            <w:r w:rsidR="00650913">
              <w:rPr>
                <w:noProof/>
                <w:webHidden/>
              </w:rPr>
              <w:t>6</w:t>
            </w:r>
            <w:r>
              <w:rPr>
                <w:noProof/>
                <w:webHidden/>
              </w:rPr>
              <w:fldChar w:fldCharType="end"/>
            </w:r>
          </w:hyperlink>
        </w:p>
        <w:p w14:paraId="63D5E6B1" w14:textId="34647CB4" w:rsidR="008443B5" w:rsidRDefault="008443B5">
          <w:pPr>
            <w:pStyle w:val="TOC1"/>
            <w:tabs>
              <w:tab w:val="right" w:leader="dot" w:pos="9016"/>
            </w:tabs>
            <w:rPr>
              <w:rFonts w:eastAsiaTheme="minorEastAsia" w:cstheme="minorBidi"/>
              <w:b w:val="0"/>
              <w:bCs w:val="0"/>
              <w:caps w:val="0"/>
              <w:noProof/>
              <w:kern w:val="2"/>
              <w:sz w:val="24"/>
              <w:szCs w:val="24"/>
              <w:lang w:eastAsia="en-AU"/>
              <w14:ligatures w14:val="standardContextual"/>
            </w:rPr>
          </w:pPr>
          <w:hyperlink w:anchor="_Toc222829226" w:history="1">
            <w:r w:rsidRPr="00F1684D">
              <w:rPr>
                <w:rStyle w:val="Hyperlink"/>
                <w:rFonts w:ascii="Aptos" w:eastAsia="HYGothic-Extra" w:hAnsi="Aptos"/>
                <w:noProof/>
                <w:spacing w:val="-20"/>
              </w:rPr>
              <w:t>Summary of Data Findings</w:t>
            </w:r>
            <w:r>
              <w:rPr>
                <w:noProof/>
                <w:webHidden/>
              </w:rPr>
              <w:tab/>
            </w:r>
            <w:r>
              <w:rPr>
                <w:noProof/>
                <w:webHidden/>
              </w:rPr>
              <w:fldChar w:fldCharType="begin"/>
            </w:r>
            <w:r>
              <w:rPr>
                <w:noProof/>
                <w:webHidden/>
              </w:rPr>
              <w:instrText xml:space="preserve"> PAGEREF _Toc222829226 \h </w:instrText>
            </w:r>
            <w:r>
              <w:rPr>
                <w:noProof/>
                <w:webHidden/>
              </w:rPr>
            </w:r>
            <w:r>
              <w:rPr>
                <w:noProof/>
                <w:webHidden/>
              </w:rPr>
              <w:fldChar w:fldCharType="separate"/>
            </w:r>
            <w:r w:rsidR="00650913">
              <w:rPr>
                <w:noProof/>
                <w:webHidden/>
              </w:rPr>
              <w:t>7</w:t>
            </w:r>
            <w:r>
              <w:rPr>
                <w:noProof/>
                <w:webHidden/>
              </w:rPr>
              <w:fldChar w:fldCharType="end"/>
            </w:r>
          </w:hyperlink>
        </w:p>
        <w:p w14:paraId="1FFFF602" w14:textId="036F2FB8" w:rsidR="008443B5" w:rsidRDefault="008443B5">
          <w:pPr>
            <w:pStyle w:val="TOC1"/>
            <w:tabs>
              <w:tab w:val="right" w:leader="dot" w:pos="9016"/>
            </w:tabs>
            <w:rPr>
              <w:rFonts w:eastAsiaTheme="minorEastAsia" w:cstheme="minorBidi"/>
              <w:b w:val="0"/>
              <w:bCs w:val="0"/>
              <w:caps w:val="0"/>
              <w:noProof/>
              <w:kern w:val="2"/>
              <w:sz w:val="24"/>
              <w:szCs w:val="24"/>
              <w:lang w:eastAsia="en-AU"/>
              <w14:ligatures w14:val="standardContextual"/>
            </w:rPr>
          </w:pPr>
          <w:hyperlink w:anchor="_Toc222829227" w:history="1">
            <w:r w:rsidRPr="00F1684D">
              <w:rPr>
                <w:rStyle w:val="Hyperlink"/>
                <w:rFonts w:ascii="Aptos" w:eastAsia="HYGothic-Extra" w:hAnsi="Aptos"/>
                <w:noProof/>
                <w:spacing w:val="-20"/>
              </w:rPr>
              <w:t>Red Blood Cells</w:t>
            </w:r>
            <w:r>
              <w:rPr>
                <w:noProof/>
                <w:webHidden/>
              </w:rPr>
              <w:tab/>
            </w:r>
            <w:r>
              <w:rPr>
                <w:noProof/>
                <w:webHidden/>
              </w:rPr>
              <w:fldChar w:fldCharType="begin"/>
            </w:r>
            <w:r>
              <w:rPr>
                <w:noProof/>
                <w:webHidden/>
              </w:rPr>
              <w:instrText xml:space="preserve"> PAGEREF _Toc222829227 \h </w:instrText>
            </w:r>
            <w:r>
              <w:rPr>
                <w:noProof/>
                <w:webHidden/>
              </w:rPr>
            </w:r>
            <w:r>
              <w:rPr>
                <w:noProof/>
                <w:webHidden/>
              </w:rPr>
              <w:fldChar w:fldCharType="separate"/>
            </w:r>
            <w:r w:rsidR="00650913">
              <w:rPr>
                <w:noProof/>
                <w:webHidden/>
              </w:rPr>
              <w:t>10</w:t>
            </w:r>
            <w:r>
              <w:rPr>
                <w:noProof/>
                <w:webHidden/>
              </w:rPr>
              <w:fldChar w:fldCharType="end"/>
            </w:r>
          </w:hyperlink>
        </w:p>
        <w:p w14:paraId="398D7F2C" w14:textId="79A198CC"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28" w:history="1">
            <w:r w:rsidRPr="00F1684D">
              <w:rPr>
                <w:rStyle w:val="Hyperlink"/>
                <w:rFonts w:ascii="Aptos" w:hAnsi="Aptos"/>
                <w:noProof/>
              </w:rPr>
              <w:t>RBC Issues for 2015-16 to 2024-25</w:t>
            </w:r>
            <w:r>
              <w:rPr>
                <w:noProof/>
                <w:webHidden/>
              </w:rPr>
              <w:tab/>
            </w:r>
            <w:r>
              <w:rPr>
                <w:noProof/>
                <w:webHidden/>
              </w:rPr>
              <w:fldChar w:fldCharType="begin"/>
            </w:r>
            <w:r>
              <w:rPr>
                <w:noProof/>
                <w:webHidden/>
              </w:rPr>
              <w:instrText xml:space="preserve"> PAGEREF _Toc222829228 \h </w:instrText>
            </w:r>
            <w:r>
              <w:rPr>
                <w:noProof/>
                <w:webHidden/>
              </w:rPr>
            </w:r>
            <w:r>
              <w:rPr>
                <w:noProof/>
                <w:webHidden/>
              </w:rPr>
              <w:fldChar w:fldCharType="separate"/>
            </w:r>
            <w:r w:rsidR="00650913">
              <w:rPr>
                <w:noProof/>
                <w:webHidden/>
              </w:rPr>
              <w:t>11</w:t>
            </w:r>
            <w:r>
              <w:rPr>
                <w:noProof/>
                <w:webHidden/>
              </w:rPr>
              <w:fldChar w:fldCharType="end"/>
            </w:r>
          </w:hyperlink>
        </w:p>
        <w:p w14:paraId="045489AA" w14:textId="2734DB7D"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29" w:history="1">
            <w:r w:rsidRPr="00F1684D">
              <w:rPr>
                <w:rStyle w:val="Hyperlink"/>
                <w:rFonts w:ascii="Aptos" w:hAnsi="Aptos"/>
                <w:noProof/>
              </w:rPr>
              <w:t>RBC Issues, transfers and discards for 2020-21 to 2024-25</w:t>
            </w:r>
            <w:r>
              <w:rPr>
                <w:noProof/>
                <w:webHidden/>
              </w:rPr>
              <w:tab/>
            </w:r>
            <w:r>
              <w:rPr>
                <w:noProof/>
                <w:webHidden/>
              </w:rPr>
              <w:fldChar w:fldCharType="begin"/>
            </w:r>
            <w:r>
              <w:rPr>
                <w:noProof/>
                <w:webHidden/>
              </w:rPr>
              <w:instrText xml:space="preserve"> PAGEREF _Toc222829229 \h </w:instrText>
            </w:r>
            <w:r>
              <w:rPr>
                <w:noProof/>
                <w:webHidden/>
              </w:rPr>
            </w:r>
            <w:r>
              <w:rPr>
                <w:noProof/>
                <w:webHidden/>
              </w:rPr>
              <w:fldChar w:fldCharType="separate"/>
            </w:r>
            <w:r w:rsidR="00650913">
              <w:rPr>
                <w:noProof/>
                <w:webHidden/>
              </w:rPr>
              <w:t>12</w:t>
            </w:r>
            <w:r>
              <w:rPr>
                <w:noProof/>
                <w:webHidden/>
              </w:rPr>
              <w:fldChar w:fldCharType="end"/>
            </w:r>
          </w:hyperlink>
        </w:p>
        <w:p w14:paraId="3A31E798" w14:textId="2D5B5134"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30" w:history="1">
            <w:r w:rsidRPr="00F1684D">
              <w:rPr>
                <w:rStyle w:val="Hyperlink"/>
                <w:rFonts w:ascii="Aptos" w:hAnsi="Aptos"/>
                <w:noProof/>
              </w:rPr>
              <w:t>RBC ABO issues and discards for 2020-21 to 2024-25</w:t>
            </w:r>
            <w:r>
              <w:rPr>
                <w:noProof/>
                <w:webHidden/>
              </w:rPr>
              <w:tab/>
            </w:r>
            <w:r>
              <w:rPr>
                <w:noProof/>
                <w:webHidden/>
              </w:rPr>
              <w:fldChar w:fldCharType="begin"/>
            </w:r>
            <w:r>
              <w:rPr>
                <w:noProof/>
                <w:webHidden/>
              </w:rPr>
              <w:instrText xml:space="preserve"> PAGEREF _Toc222829230 \h </w:instrText>
            </w:r>
            <w:r>
              <w:rPr>
                <w:noProof/>
                <w:webHidden/>
              </w:rPr>
            </w:r>
            <w:r>
              <w:rPr>
                <w:noProof/>
                <w:webHidden/>
              </w:rPr>
              <w:fldChar w:fldCharType="separate"/>
            </w:r>
            <w:r w:rsidR="00650913">
              <w:rPr>
                <w:noProof/>
                <w:webHidden/>
              </w:rPr>
              <w:t>14</w:t>
            </w:r>
            <w:r>
              <w:rPr>
                <w:noProof/>
                <w:webHidden/>
              </w:rPr>
              <w:fldChar w:fldCharType="end"/>
            </w:r>
          </w:hyperlink>
        </w:p>
        <w:p w14:paraId="278E8BD6" w14:textId="2F3829E1"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31" w:history="1">
            <w:r w:rsidRPr="00F1684D">
              <w:rPr>
                <w:rStyle w:val="Hyperlink"/>
                <w:rFonts w:ascii="Aptos" w:hAnsi="Aptos"/>
                <w:noProof/>
              </w:rPr>
              <w:t>RBC Orders for 2020-21 to 2024-25</w:t>
            </w:r>
            <w:r>
              <w:rPr>
                <w:noProof/>
                <w:webHidden/>
              </w:rPr>
              <w:tab/>
            </w:r>
            <w:r>
              <w:rPr>
                <w:noProof/>
                <w:webHidden/>
              </w:rPr>
              <w:fldChar w:fldCharType="begin"/>
            </w:r>
            <w:r>
              <w:rPr>
                <w:noProof/>
                <w:webHidden/>
              </w:rPr>
              <w:instrText xml:space="preserve"> PAGEREF _Toc222829231 \h </w:instrText>
            </w:r>
            <w:r>
              <w:rPr>
                <w:noProof/>
                <w:webHidden/>
              </w:rPr>
            </w:r>
            <w:r>
              <w:rPr>
                <w:noProof/>
                <w:webHidden/>
              </w:rPr>
              <w:fldChar w:fldCharType="separate"/>
            </w:r>
            <w:r w:rsidR="00650913">
              <w:rPr>
                <w:noProof/>
                <w:webHidden/>
              </w:rPr>
              <w:t>15</w:t>
            </w:r>
            <w:r>
              <w:rPr>
                <w:noProof/>
                <w:webHidden/>
              </w:rPr>
              <w:fldChar w:fldCharType="end"/>
            </w:r>
          </w:hyperlink>
        </w:p>
        <w:p w14:paraId="22974D83" w14:textId="351319C8" w:rsidR="008443B5" w:rsidRDefault="008443B5">
          <w:pPr>
            <w:pStyle w:val="TOC1"/>
            <w:tabs>
              <w:tab w:val="right" w:leader="dot" w:pos="9016"/>
            </w:tabs>
            <w:rPr>
              <w:rFonts w:eastAsiaTheme="minorEastAsia" w:cstheme="minorBidi"/>
              <w:b w:val="0"/>
              <w:bCs w:val="0"/>
              <w:caps w:val="0"/>
              <w:noProof/>
              <w:kern w:val="2"/>
              <w:sz w:val="24"/>
              <w:szCs w:val="24"/>
              <w:lang w:eastAsia="en-AU"/>
              <w14:ligatures w14:val="standardContextual"/>
            </w:rPr>
          </w:pPr>
          <w:hyperlink w:anchor="_Toc222829232" w:history="1">
            <w:r w:rsidRPr="00F1684D">
              <w:rPr>
                <w:rStyle w:val="Hyperlink"/>
                <w:rFonts w:ascii="Aptos" w:eastAsia="HYGothic-Extra" w:hAnsi="Aptos"/>
                <w:noProof/>
                <w:spacing w:val="-20"/>
              </w:rPr>
              <w:t>Platelets</w:t>
            </w:r>
            <w:r>
              <w:rPr>
                <w:noProof/>
                <w:webHidden/>
              </w:rPr>
              <w:tab/>
            </w:r>
            <w:r>
              <w:rPr>
                <w:noProof/>
                <w:webHidden/>
              </w:rPr>
              <w:fldChar w:fldCharType="begin"/>
            </w:r>
            <w:r>
              <w:rPr>
                <w:noProof/>
                <w:webHidden/>
              </w:rPr>
              <w:instrText xml:space="preserve"> PAGEREF _Toc222829232 \h </w:instrText>
            </w:r>
            <w:r>
              <w:rPr>
                <w:noProof/>
                <w:webHidden/>
              </w:rPr>
            </w:r>
            <w:r>
              <w:rPr>
                <w:noProof/>
                <w:webHidden/>
              </w:rPr>
              <w:fldChar w:fldCharType="separate"/>
            </w:r>
            <w:r w:rsidR="00650913">
              <w:rPr>
                <w:noProof/>
                <w:webHidden/>
              </w:rPr>
              <w:t>17</w:t>
            </w:r>
            <w:r>
              <w:rPr>
                <w:noProof/>
                <w:webHidden/>
              </w:rPr>
              <w:fldChar w:fldCharType="end"/>
            </w:r>
          </w:hyperlink>
        </w:p>
        <w:p w14:paraId="218559FB" w14:textId="4FA7E746"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33" w:history="1">
            <w:r w:rsidRPr="00F1684D">
              <w:rPr>
                <w:rStyle w:val="Hyperlink"/>
                <w:rFonts w:ascii="Aptos" w:hAnsi="Aptos"/>
                <w:noProof/>
              </w:rPr>
              <w:t>Platelets Issues for 2015-16 to 2024-25</w:t>
            </w:r>
            <w:r>
              <w:rPr>
                <w:noProof/>
                <w:webHidden/>
              </w:rPr>
              <w:tab/>
            </w:r>
            <w:r>
              <w:rPr>
                <w:noProof/>
                <w:webHidden/>
              </w:rPr>
              <w:fldChar w:fldCharType="begin"/>
            </w:r>
            <w:r>
              <w:rPr>
                <w:noProof/>
                <w:webHidden/>
              </w:rPr>
              <w:instrText xml:space="preserve"> PAGEREF _Toc222829233 \h </w:instrText>
            </w:r>
            <w:r>
              <w:rPr>
                <w:noProof/>
                <w:webHidden/>
              </w:rPr>
            </w:r>
            <w:r>
              <w:rPr>
                <w:noProof/>
                <w:webHidden/>
              </w:rPr>
              <w:fldChar w:fldCharType="separate"/>
            </w:r>
            <w:r w:rsidR="00650913">
              <w:rPr>
                <w:noProof/>
                <w:webHidden/>
              </w:rPr>
              <w:t>18</w:t>
            </w:r>
            <w:r>
              <w:rPr>
                <w:noProof/>
                <w:webHidden/>
              </w:rPr>
              <w:fldChar w:fldCharType="end"/>
            </w:r>
          </w:hyperlink>
        </w:p>
        <w:p w14:paraId="13D9BF4A" w14:textId="174CA472"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34" w:history="1">
            <w:r w:rsidRPr="00F1684D">
              <w:rPr>
                <w:rStyle w:val="Hyperlink"/>
                <w:rFonts w:ascii="Aptos" w:hAnsi="Aptos"/>
                <w:noProof/>
              </w:rPr>
              <w:t>Platelets Issues, transfers and discards for 2020-21 to 2024-25</w:t>
            </w:r>
            <w:r>
              <w:rPr>
                <w:noProof/>
                <w:webHidden/>
              </w:rPr>
              <w:tab/>
            </w:r>
            <w:r>
              <w:rPr>
                <w:noProof/>
                <w:webHidden/>
              </w:rPr>
              <w:fldChar w:fldCharType="begin"/>
            </w:r>
            <w:r>
              <w:rPr>
                <w:noProof/>
                <w:webHidden/>
              </w:rPr>
              <w:instrText xml:space="preserve"> PAGEREF _Toc222829234 \h </w:instrText>
            </w:r>
            <w:r>
              <w:rPr>
                <w:noProof/>
                <w:webHidden/>
              </w:rPr>
            </w:r>
            <w:r>
              <w:rPr>
                <w:noProof/>
                <w:webHidden/>
              </w:rPr>
              <w:fldChar w:fldCharType="separate"/>
            </w:r>
            <w:r w:rsidR="00650913">
              <w:rPr>
                <w:noProof/>
                <w:webHidden/>
              </w:rPr>
              <w:t>19</w:t>
            </w:r>
            <w:r>
              <w:rPr>
                <w:noProof/>
                <w:webHidden/>
              </w:rPr>
              <w:fldChar w:fldCharType="end"/>
            </w:r>
          </w:hyperlink>
        </w:p>
        <w:p w14:paraId="238C29D7" w14:textId="1D4681EB"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35" w:history="1">
            <w:r w:rsidRPr="00F1684D">
              <w:rPr>
                <w:rStyle w:val="Hyperlink"/>
                <w:rFonts w:ascii="Aptos" w:hAnsi="Aptos"/>
                <w:noProof/>
              </w:rPr>
              <w:t>Platelets ABO issues and discards for 2020-21 to 2024-25</w:t>
            </w:r>
            <w:r>
              <w:rPr>
                <w:noProof/>
                <w:webHidden/>
              </w:rPr>
              <w:tab/>
            </w:r>
            <w:r>
              <w:rPr>
                <w:noProof/>
                <w:webHidden/>
              </w:rPr>
              <w:fldChar w:fldCharType="begin"/>
            </w:r>
            <w:r>
              <w:rPr>
                <w:noProof/>
                <w:webHidden/>
              </w:rPr>
              <w:instrText xml:space="preserve"> PAGEREF _Toc222829235 \h </w:instrText>
            </w:r>
            <w:r>
              <w:rPr>
                <w:noProof/>
                <w:webHidden/>
              </w:rPr>
            </w:r>
            <w:r>
              <w:rPr>
                <w:noProof/>
                <w:webHidden/>
              </w:rPr>
              <w:fldChar w:fldCharType="separate"/>
            </w:r>
            <w:r w:rsidR="00650913">
              <w:rPr>
                <w:noProof/>
                <w:webHidden/>
              </w:rPr>
              <w:t>21</w:t>
            </w:r>
            <w:r>
              <w:rPr>
                <w:noProof/>
                <w:webHidden/>
              </w:rPr>
              <w:fldChar w:fldCharType="end"/>
            </w:r>
          </w:hyperlink>
        </w:p>
        <w:p w14:paraId="532DDA2C" w14:textId="66E361F4"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36" w:history="1">
            <w:r w:rsidRPr="00F1684D">
              <w:rPr>
                <w:rStyle w:val="Hyperlink"/>
                <w:rFonts w:ascii="Aptos" w:hAnsi="Aptos"/>
                <w:noProof/>
              </w:rPr>
              <w:t>Platelets Orders for 2020-21 to 2024-25</w:t>
            </w:r>
            <w:r>
              <w:rPr>
                <w:noProof/>
                <w:webHidden/>
              </w:rPr>
              <w:tab/>
            </w:r>
            <w:r>
              <w:rPr>
                <w:noProof/>
                <w:webHidden/>
              </w:rPr>
              <w:fldChar w:fldCharType="begin"/>
            </w:r>
            <w:r>
              <w:rPr>
                <w:noProof/>
                <w:webHidden/>
              </w:rPr>
              <w:instrText xml:space="preserve"> PAGEREF _Toc222829236 \h </w:instrText>
            </w:r>
            <w:r>
              <w:rPr>
                <w:noProof/>
                <w:webHidden/>
              </w:rPr>
            </w:r>
            <w:r>
              <w:rPr>
                <w:noProof/>
                <w:webHidden/>
              </w:rPr>
              <w:fldChar w:fldCharType="separate"/>
            </w:r>
            <w:r w:rsidR="00650913">
              <w:rPr>
                <w:noProof/>
                <w:webHidden/>
              </w:rPr>
              <w:t>22</w:t>
            </w:r>
            <w:r>
              <w:rPr>
                <w:noProof/>
                <w:webHidden/>
              </w:rPr>
              <w:fldChar w:fldCharType="end"/>
            </w:r>
          </w:hyperlink>
        </w:p>
        <w:p w14:paraId="2117A540" w14:textId="38018A71" w:rsidR="008443B5" w:rsidRDefault="008443B5">
          <w:pPr>
            <w:pStyle w:val="TOC1"/>
            <w:tabs>
              <w:tab w:val="right" w:leader="dot" w:pos="9016"/>
            </w:tabs>
            <w:rPr>
              <w:rFonts w:eastAsiaTheme="minorEastAsia" w:cstheme="minorBidi"/>
              <w:b w:val="0"/>
              <w:bCs w:val="0"/>
              <w:caps w:val="0"/>
              <w:noProof/>
              <w:kern w:val="2"/>
              <w:sz w:val="24"/>
              <w:szCs w:val="24"/>
              <w:lang w:eastAsia="en-AU"/>
              <w14:ligatures w14:val="standardContextual"/>
            </w:rPr>
          </w:pPr>
          <w:hyperlink w:anchor="_Toc222829237" w:history="1">
            <w:r w:rsidRPr="00F1684D">
              <w:rPr>
                <w:rStyle w:val="Hyperlink"/>
                <w:rFonts w:ascii="Aptos" w:eastAsia="HYGothic-Extra" w:hAnsi="Aptos"/>
                <w:noProof/>
                <w:spacing w:val="-20"/>
              </w:rPr>
              <w:t>Fresh Frozen Plasma</w:t>
            </w:r>
            <w:r>
              <w:rPr>
                <w:noProof/>
                <w:webHidden/>
              </w:rPr>
              <w:tab/>
            </w:r>
            <w:r>
              <w:rPr>
                <w:noProof/>
                <w:webHidden/>
              </w:rPr>
              <w:fldChar w:fldCharType="begin"/>
            </w:r>
            <w:r>
              <w:rPr>
                <w:noProof/>
                <w:webHidden/>
              </w:rPr>
              <w:instrText xml:space="preserve"> PAGEREF _Toc222829237 \h </w:instrText>
            </w:r>
            <w:r>
              <w:rPr>
                <w:noProof/>
                <w:webHidden/>
              </w:rPr>
            </w:r>
            <w:r>
              <w:rPr>
                <w:noProof/>
                <w:webHidden/>
              </w:rPr>
              <w:fldChar w:fldCharType="separate"/>
            </w:r>
            <w:r w:rsidR="00650913">
              <w:rPr>
                <w:noProof/>
                <w:webHidden/>
              </w:rPr>
              <w:t>23</w:t>
            </w:r>
            <w:r>
              <w:rPr>
                <w:noProof/>
                <w:webHidden/>
              </w:rPr>
              <w:fldChar w:fldCharType="end"/>
            </w:r>
          </w:hyperlink>
        </w:p>
        <w:p w14:paraId="232B44DE" w14:textId="4475F6F5"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38" w:history="1">
            <w:r w:rsidRPr="00F1684D">
              <w:rPr>
                <w:rStyle w:val="Hyperlink"/>
                <w:rFonts w:ascii="Aptos" w:hAnsi="Aptos"/>
                <w:noProof/>
              </w:rPr>
              <w:t>FFP Issues for 2015-16 to 2024-25</w:t>
            </w:r>
            <w:r>
              <w:rPr>
                <w:noProof/>
                <w:webHidden/>
              </w:rPr>
              <w:tab/>
            </w:r>
            <w:r>
              <w:rPr>
                <w:noProof/>
                <w:webHidden/>
              </w:rPr>
              <w:fldChar w:fldCharType="begin"/>
            </w:r>
            <w:r>
              <w:rPr>
                <w:noProof/>
                <w:webHidden/>
              </w:rPr>
              <w:instrText xml:space="preserve"> PAGEREF _Toc222829238 \h </w:instrText>
            </w:r>
            <w:r>
              <w:rPr>
                <w:noProof/>
                <w:webHidden/>
              </w:rPr>
            </w:r>
            <w:r>
              <w:rPr>
                <w:noProof/>
                <w:webHidden/>
              </w:rPr>
              <w:fldChar w:fldCharType="separate"/>
            </w:r>
            <w:r w:rsidR="00650913">
              <w:rPr>
                <w:noProof/>
                <w:webHidden/>
              </w:rPr>
              <w:t>23</w:t>
            </w:r>
            <w:r>
              <w:rPr>
                <w:noProof/>
                <w:webHidden/>
              </w:rPr>
              <w:fldChar w:fldCharType="end"/>
            </w:r>
          </w:hyperlink>
        </w:p>
        <w:p w14:paraId="4DFDD077" w14:textId="763701A6"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39" w:history="1">
            <w:r w:rsidRPr="00F1684D">
              <w:rPr>
                <w:rStyle w:val="Hyperlink"/>
                <w:rFonts w:ascii="Aptos" w:hAnsi="Aptos"/>
                <w:noProof/>
              </w:rPr>
              <w:t>FFP Issues, transfers and discards for 2020-21 to 2024-25</w:t>
            </w:r>
            <w:r>
              <w:rPr>
                <w:noProof/>
                <w:webHidden/>
              </w:rPr>
              <w:tab/>
            </w:r>
            <w:r>
              <w:rPr>
                <w:noProof/>
                <w:webHidden/>
              </w:rPr>
              <w:fldChar w:fldCharType="begin"/>
            </w:r>
            <w:r>
              <w:rPr>
                <w:noProof/>
                <w:webHidden/>
              </w:rPr>
              <w:instrText xml:space="preserve"> PAGEREF _Toc222829239 \h </w:instrText>
            </w:r>
            <w:r>
              <w:rPr>
                <w:noProof/>
                <w:webHidden/>
              </w:rPr>
            </w:r>
            <w:r>
              <w:rPr>
                <w:noProof/>
                <w:webHidden/>
              </w:rPr>
              <w:fldChar w:fldCharType="separate"/>
            </w:r>
            <w:r w:rsidR="00650913">
              <w:rPr>
                <w:noProof/>
                <w:webHidden/>
              </w:rPr>
              <w:t>24</w:t>
            </w:r>
            <w:r>
              <w:rPr>
                <w:noProof/>
                <w:webHidden/>
              </w:rPr>
              <w:fldChar w:fldCharType="end"/>
            </w:r>
          </w:hyperlink>
        </w:p>
        <w:p w14:paraId="1D333A94" w14:textId="03BCF464"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40" w:history="1">
            <w:r w:rsidRPr="00F1684D">
              <w:rPr>
                <w:rStyle w:val="Hyperlink"/>
                <w:rFonts w:ascii="Aptos" w:hAnsi="Aptos"/>
                <w:noProof/>
              </w:rPr>
              <w:t>FFP ABO issues and discards for 2020-21 to 2024-25</w:t>
            </w:r>
            <w:r>
              <w:rPr>
                <w:noProof/>
                <w:webHidden/>
              </w:rPr>
              <w:tab/>
            </w:r>
            <w:r>
              <w:rPr>
                <w:noProof/>
                <w:webHidden/>
              </w:rPr>
              <w:fldChar w:fldCharType="begin"/>
            </w:r>
            <w:r>
              <w:rPr>
                <w:noProof/>
                <w:webHidden/>
              </w:rPr>
              <w:instrText xml:space="preserve"> PAGEREF _Toc222829240 \h </w:instrText>
            </w:r>
            <w:r>
              <w:rPr>
                <w:noProof/>
                <w:webHidden/>
              </w:rPr>
            </w:r>
            <w:r>
              <w:rPr>
                <w:noProof/>
                <w:webHidden/>
              </w:rPr>
              <w:fldChar w:fldCharType="separate"/>
            </w:r>
            <w:r w:rsidR="00650913">
              <w:rPr>
                <w:noProof/>
                <w:webHidden/>
              </w:rPr>
              <w:t>26</w:t>
            </w:r>
            <w:r>
              <w:rPr>
                <w:noProof/>
                <w:webHidden/>
              </w:rPr>
              <w:fldChar w:fldCharType="end"/>
            </w:r>
          </w:hyperlink>
        </w:p>
        <w:p w14:paraId="515AEEF8" w14:textId="584601E9"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41" w:history="1">
            <w:r w:rsidRPr="00F1684D">
              <w:rPr>
                <w:rStyle w:val="Hyperlink"/>
                <w:rFonts w:ascii="Aptos" w:hAnsi="Aptos"/>
                <w:noProof/>
              </w:rPr>
              <w:t>FFP Orders for 2020-21 to 2024-25</w:t>
            </w:r>
            <w:r>
              <w:rPr>
                <w:noProof/>
                <w:webHidden/>
              </w:rPr>
              <w:tab/>
            </w:r>
            <w:r>
              <w:rPr>
                <w:noProof/>
                <w:webHidden/>
              </w:rPr>
              <w:fldChar w:fldCharType="begin"/>
            </w:r>
            <w:r>
              <w:rPr>
                <w:noProof/>
                <w:webHidden/>
              </w:rPr>
              <w:instrText xml:space="preserve"> PAGEREF _Toc222829241 \h </w:instrText>
            </w:r>
            <w:r>
              <w:rPr>
                <w:noProof/>
                <w:webHidden/>
              </w:rPr>
            </w:r>
            <w:r>
              <w:rPr>
                <w:noProof/>
                <w:webHidden/>
              </w:rPr>
              <w:fldChar w:fldCharType="separate"/>
            </w:r>
            <w:r w:rsidR="00650913">
              <w:rPr>
                <w:noProof/>
                <w:webHidden/>
              </w:rPr>
              <w:t>27</w:t>
            </w:r>
            <w:r>
              <w:rPr>
                <w:noProof/>
                <w:webHidden/>
              </w:rPr>
              <w:fldChar w:fldCharType="end"/>
            </w:r>
          </w:hyperlink>
        </w:p>
        <w:p w14:paraId="288E8A92" w14:textId="05E2E05B" w:rsidR="008443B5" w:rsidRDefault="008443B5">
          <w:pPr>
            <w:pStyle w:val="TOC1"/>
            <w:tabs>
              <w:tab w:val="right" w:leader="dot" w:pos="9016"/>
            </w:tabs>
            <w:rPr>
              <w:rFonts w:eastAsiaTheme="minorEastAsia" w:cstheme="minorBidi"/>
              <w:b w:val="0"/>
              <w:bCs w:val="0"/>
              <w:caps w:val="0"/>
              <w:noProof/>
              <w:kern w:val="2"/>
              <w:sz w:val="24"/>
              <w:szCs w:val="24"/>
              <w:lang w:eastAsia="en-AU"/>
              <w14:ligatures w14:val="standardContextual"/>
            </w:rPr>
          </w:pPr>
          <w:hyperlink w:anchor="_Toc222829242" w:history="1">
            <w:r w:rsidRPr="00F1684D">
              <w:rPr>
                <w:rStyle w:val="Hyperlink"/>
                <w:rFonts w:ascii="Aptos" w:hAnsi="Aptos"/>
                <w:noProof/>
              </w:rPr>
              <w:t>Attachment A — Key policies and events</w:t>
            </w:r>
            <w:r>
              <w:rPr>
                <w:noProof/>
                <w:webHidden/>
              </w:rPr>
              <w:tab/>
            </w:r>
            <w:r>
              <w:rPr>
                <w:noProof/>
                <w:webHidden/>
              </w:rPr>
              <w:fldChar w:fldCharType="begin"/>
            </w:r>
            <w:r>
              <w:rPr>
                <w:noProof/>
                <w:webHidden/>
              </w:rPr>
              <w:instrText xml:space="preserve"> PAGEREF _Toc222829242 \h </w:instrText>
            </w:r>
            <w:r>
              <w:rPr>
                <w:noProof/>
                <w:webHidden/>
              </w:rPr>
            </w:r>
            <w:r>
              <w:rPr>
                <w:noProof/>
                <w:webHidden/>
              </w:rPr>
              <w:fldChar w:fldCharType="separate"/>
            </w:r>
            <w:r w:rsidR="00650913">
              <w:rPr>
                <w:noProof/>
                <w:webHidden/>
              </w:rPr>
              <w:t>29</w:t>
            </w:r>
            <w:r>
              <w:rPr>
                <w:noProof/>
                <w:webHidden/>
              </w:rPr>
              <w:fldChar w:fldCharType="end"/>
            </w:r>
          </w:hyperlink>
        </w:p>
        <w:p w14:paraId="7F66BAC8" w14:textId="7F1626F7" w:rsidR="008443B5" w:rsidRDefault="008443B5">
          <w:pPr>
            <w:pStyle w:val="TOC1"/>
            <w:tabs>
              <w:tab w:val="right" w:leader="dot" w:pos="9016"/>
            </w:tabs>
            <w:rPr>
              <w:rFonts w:eastAsiaTheme="minorEastAsia" w:cstheme="minorBidi"/>
              <w:b w:val="0"/>
              <w:bCs w:val="0"/>
              <w:caps w:val="0"/>
              <w:noProof/>
              <w:kern w:val="2"/>
              <w:sz w:val="24"/>
              <w:szCs w:val="24"/>
              <w:lang w:eastAsia="en-AU"/>
              <w14:ligatures w14:val="standardContextual"/>
            </w:rPr>
          </w:pPr>
          <w:hyperlink w:anchor="_Toc222829243" w:history="1">
            <w:r w:rsidRPr="00F1684D">
              <w:rPr>
                <w:rStyle w:val="Hyperlink"/>
                <w:rFonts w:ascii="Aptos" w:hAnsi="Aptos"/>
                <w:noProof/>
              </w:rPr>
              <w:t>Attachment B — About the Data</w:t>
            </w:r>
            <w:r>
              <w:rPr>
                <w:noProof/>
                <w:webHidden/>
              </w:rPr>
              <w:tab/>
            </w:r>
            <w:r>
              <w:rPr>
                <w:noProof/>
                <w:webHidden/>
              </w:rPr>
              <w:fldChar w:fldCharType="begin"/>
            </w:r>
            <w:r>
              <w:rPr>
                <w:noProof/>
                <w:webHidden/>
              </w:rPr>
              <w:instrText xml:space="preserve"> PAGEREF _Toc222829243 \h </w:instrText>
            </w:r>
            <w:r>
              <w:rPr>
                <w:noProof/>
                <w:webHidden/>
              </w:rPr>
            </w:r>
            <w:r>
              <w:rPr>
                <w:noProof/>
                <w:webHidden/>
              </w:rPr>
              <w:fldChar w:fldCharType="separate"/>
            </w:r>
            <w:r w:rsidR="00650913">
              <w:rPr>
                <w:noProof/>
                <w:webHidden/>
              </w:rPr>
              <w:t>32</w:t>
            </w:r>
            <w:r>
              <w:rPr>
                <w:noProof/>
                <w:webHidden/>
              </w:rPr>
              <w:fldChar w:fldCharType="end"/>
            </w:r>
          </w:hyperlink>
        </w:p>
        <w:p w14:paraId="23189041" w14:textId="2C2A56B8"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44" w:history="1">
            <w:r w:rsidRPr="00F1684D">
              <w:rPr>
                <w:rStyle w:val="Hyperlink"/>
                <w:rFonts w:ascii="Aptos" w:hAnsi="Aptos"/>
                <w:noProof/>
              </w:rPr>
              <w:t>Data source</w:t>
            </w:r>
            <w:r>
              <w:rPr>
                <w:noProof/>
                <w:webHidden/>
              </w:rPr>
              <w:tab/>
            </w:r>
            <w:r>
              <w:rPr>
                <w:noProof/>
                <w:webHidden/>
              </w:rPr>
              <w:fldChar w:fldCharType="begin"/>
            </w:r>
            <w:r>
              <w:rPr>
                <w:noProof/>
                <w:webHidden/>
              </w:rPr>
              <w:instrText xml:space="preserve"> PAGEREF _Toc222829244 \h </w:instrText>
            </w:r>
            <w:r>
              <w:rPr>
                <w:noProof/>
                <w:webHidden/>
              </w:rPr>
            </w:r>
            <w:r>
              <w:rPr>
                <w:noProof/>
                <w:webHidden/>
              </w:rPr>
              <w:fldChar w:fldCharType="separate"/>
            </w:r>
            <w:r w:rsidR="00650913">
              <w:rPr>
                <w:noProof/>
                <w:webHidden/>
              </w:rPr>
              <w:t>32</w:t>
            </w:r>
            <w:r>
              <w:rPr>
                <w:noProof/>
                <w:webHidden/>
              </w:rPr>
              <w:fldChar w:fldCharType="end"/>
            </w:r>
          </w:hyperlink>
        </w:p>
        <w:p w14:paraId="0062E25D" w14:textId="270AB357" w:rsidR="008443B5" w:rsidRDefault="008443B5">
          <w:pPr>
            <w:pStyle w:val="TOC2"/>
            <w:tabs>
              <w:tab w:val="right" w:leader="dot" w:pos="9016"/>
            </w:tabs>
            <w:rPr>
              <w:rFonts w:eastAsiaTheme="minorEastAsia" w:cstheme="minorBidi"/>
              <w:smallCaps w:val="0"/>
              <w:noProof/>
              <w:kern w:val="2"/>
              <w:sz w:val="24"/>
              <w:szCs w:val="24"/>
              <w:lang w:eastAsia="en-AU"/>
              <w14:ligatures w14:val="standardContextual"/>
            </w:rPr>
          </w:pPr>
          <w:hyperlink w:anchor="_Toc222829245" w:history="1">
            <w:r w:rsidRPr="00F1684D">
              <w:rPr>
                <w:rStyle w:val="Hyperlink"/>
                <w:rFonts w:ascii="Aptos" w:hAnsi="Aptos"/>
                <w:noProof/>
              </w:rPr>
              <w:t>Caveats</w:t>
            </w:r>
            <w:r>
              <w:rPr>
                <w:noProof/>
                <w:webHidden/>
              </w:rPr>
              <w:tab/>
            </w:r>
            <w:r>
              <w:rPr>
                <w:noProof/>
                <w:webHidden/>
              </w:rPr>
              <w:fldChar w:fldCharType="begin"/>
            </w:r>
            <w:r>
              <w:rPr>
                <w:noProof/>
                <w:webHidden/>
              </w:rPr>
              <w:instrText xml:space="preserve"> PAGEREF _Toc222829245 \h </w:instrText>
            </w:r>
            <w:r>
              <w:rPr>
                <w:noProof/>
                <w:webHidden/>
              </w:rPr>
            </w:r>
            <w:r>
              <w:rPr>
                <w:noProof/>
                <w:webHidden/>
              </w:rPr>
              <w:fldChar w:fldCharType="separate"/>
            </w:r>
            <w:r w:rsidR="00650913">
              <w:rPr>
                <w:noProof/>
                <w:webHidden/>
              </w:rPr>
              <w:t>32</w:t>
            </w:r>
            <w:r>
              <w:rPr>
                <w:noProof/>
                <w:webHidden/>
              </w:rPr>
              <w:fldChar w:fldCharType="end"/>
            </w:r>
          </w:hyperlink>
        </w:p>
        <w:p w14:paraId="6C92A79B" w14:textId="07E0C10C" w:rsidR="008443B5" w:rsidRDefault="008443B5">
          <w:pPr>
            <w:pStyle w:val="TOC1"/>
            <w:tabs>
              <w:tab w:val="right" w:leader="dot" w:pos="9016"/>
            </w:tabs>
            <w:rPr>
              <w:rFonts w:eastAsiaTheme="minorEastAsia" w:cstheme="minorBidi"/>
              <w:b w:val="0"/>
              <w:bCs w:val="0"/>
              <w:caps w:val="0"/>
              <w:noProof/>
              <w:kern w:val="2"/>
              <w:sz w:val="24"/>
              <w:szCs w:val="24"/>
              <w:lang w:eastAsia="en-AU"/>
              <w14:ligatures w14:val="standardContextual"/>
            </w:rPr>
          </w:pPr>
          <w:hyperlink w:anchor="_Toc222829246" w:history="1">
            <w:r w:rsidRPr="00F1684D">
              <w:rPr>
                <w:rStyle w:val="Hyperlink"/>
                <w:rFonts w:ascii="Aptos" w:hAnsi="Aptos"/>
                <w:noProof/>
              </w:rPr>
              <w:t>Attachment C — RBC detailed data</w:t>
            </w:r>
            <w:r>
              <w:rPr>
                <w:noProof/>
                <w:webHidden/>
              </w:rPr>
              <w:tab/>
            </w:r>
            <w:r>
              <w:rPr>
                <w:noProof/>
                <w:webHidden/>
              </w:rPr>
              <w:fldChar w:fldCharType="begin"/>
            </w:r>
            <w:r>
              <w:rPr>
                <w:noProof/>
                <w:webHidden/>
              </w:rPr>
              <w:instrText xml:space="preserve"> PAGEREF _Toc222829246 \h </w:instrText>
            </w:r>
            <w:r>
              <w:rPr>
                <w:noProof/>
                <w:webHidden/>
              </w:rPr>
            </w:r>
            <w:r>
              <w:rPr>
                <w:noProof/>
                <w:webHidden/>
              </w:rPr>
              <w:fldChar w:fldCharType="separate"/>
            </w:r>
            <w:r w:rsidR="00650913">
              <w:rPr>
                <w:noProof/>
                <w:webHidden/>
              </w:rPr>
              <w:t>34</w:t>
            </w:r>
            <w:r>
              <w:rPr>
                <w:noProof/>
                <w:webHidden/>
              </w:rPr>
              <w:fldChar w:fldCharType="end"/>
            </w:r>
          </w:hyperlink>
        </w:p>
        <w:p w14:paraId="5134CA63" w14:textId="1D60A44C" w:rsidR="008443B5" w:rsidRDefault="008443B5">
          <w:pPr>
            <w:pStyle w:val="TOC1"/>
            <w:tabs>
              <w:tab w:val="right" w:leader="dot" w:pos="9016"/>
            </w:tabs>
            <w:rPr>
              <w:rFonts w:eastAsiaTheme="minorEastAsia" w:cstheme="minorBidi"/>
              <w:b w:val="0"/>
              <w:bCs w:val="0"/>
              <w:caps w:val="0"/>
              <w:noProof/>
              <w:kern w:val="2"/>
              <w:sz w:val="24"/>
              <w:szCs w:val="24"/>
              <w:lang w:eastAsia="en-AU"/>
              <w14:ligatures w14:val="standardContextual"/>
            </w:rPr>
          </w:pPr>
          <w:hyperlink w:anchor="_Toc222829247" w:history="1">
            <w:r w:rsidRPr="00F1684D">
              <w:rPr>
                <w:rStyle w:val="Hyperlink"/>
                <w:rFonts w:ascii="Aptos" w:hAnsi="Aptos"/>
                <w:noProof/>
              </w:rPr>
              <w:t>Attachment D — Platelet detailed data</w:t>
            </w:r>
            <w:r>
              <w:rPr>
                <w:noProof/>
                <w:webHidden/>
              </w:rPr>
              <w:tab/>
            </w:r>
            <w:r>
              <w:rPr>
                <w:noProof/>
                <w:webHidden/>
              </w:rPr>
              <w:fldChar w:fldCharType="begin"/>
            </w:r>
            <w:r>
              <w:rPr>
                <w:noProof/>
                <w:webHidden/>
              </w:rPr>
              <w:instrText xml:space="preserve"> PAGEREF _Toc222829247 \h </w:instrText>
            </w:r>
            <w:r>
              <w:rPr>
                <w:noProof/>
                <w:webHidden/>
              </w:rPr>
            </w:r>
            <w:r>
              <w:rPr>
                <w:noProof/>
                <w:webHidden/>
              </w:rPr>
              <w:fldChar w:fldCharType="separate"/>
            </w:r>
            <w:r w:rsidR="00650913">
              <w:rPr>
                <w:noProof/>
                <w:webHidden/>
              </w:rPr>
              <w:t>41</w:t>
            </w:r>
            <w:r>
              <w:rPr>
                <w:noProof/>
                <w:webHidden/>
              </w:rPr>
              <w:fldChar w:fldCharType="end"/>
            </w:r>
          </w:hyperlink>
        </w:p>
        <w:p w14:paraId="71452189" w14:textId="3D5773BB" w:rsidR="008443B5" w:rsidRDefault="008443B5">
          <w:pPr>
            <w:pStyle w:val="TOC1"/>
            <w:tabs>
              <w:tab w:val="right" w:leader="dot" w:pos="9016"/>
            </w:tabs>
            <w:rPr>
              <w:rFonts w:eastAsiaTheme="minorEastAsia" w:cstheme="minorBidi"/>
              <w:b w:val="0"/>
              <w:bCs w:val="0"/>
              <w:caps w:val="0"/>
              <w:noProof/>
              <w:kern w:val="2"/>
              <w:sz w:val="24"/>
              <w:szCs w:val="24"/>
              <w:lang w:eastAsia="en-AU"/>
              <w14:ligatures w14:val="standardContextual"/>
            </w:rPr>
          </w:pPr>
          <w:hyperlink w:anchor="_Toc222829248" w:history="1">
            <w:r w:rsidRPr="00F1684D">
              <w:rPr>
                <w:rStyle w:val="Hyperlink"/>
                <w:rFonts w:ascii="Aptos" w:hAnsi="Aptos"/>
                <w:noProof/>
              </w:rPr>
              <w:t>Attachment E — FFP detailed data</w:t>
            </w:r>
            <w:r>
              <w:rPr>
                <w:noProof/>
                <w:webHidden/>
              </w:rPr>
              <w:tab/>
            </w:r>
            <w:r>
              <w:rPr>
                <w:noProof/>
                <w:webHidden/>
              </w:rPr>
              <w:fldChar w:fldCharType="begin"/>
            </w:r>
            <w:r>
              <w:rPr>
                <w:noProof/>
                <w:webHidden/>
              </w:rPr>
              <w:instrText xml:space="preserve"> PAGEREF _Toc222829248 \h </w:instrText>
            </w:r>
            <w:r>
              <w:rPr>
                <w:noProof/>
                <w:webHidden/>
              </w:rPr>
            </w:r>
            <w:r>
              <w:rPr>
                <w:noProof/>
                <w:webHidden/>
              </w:rPr>
              <w:fldChar w:fldCharType="separate"/>
            </w:r>
            <w:r w:rsidR="00650913">
              <w:rPr>
                <w:noProof/>
                <w:webHidden/>
              </w:rPr>
              <w:t>47</w:t>
            </w:r>
            <w:r>
              <w:rPr>
                <w:noProof/>
                <w:webHidden/>
              </w:rPr>
              <w:fldChar w:fldCharType="end"/>
            </w:r>
          </w:hyperlink>
        </w:p>
        <w:p w14:paraId="0424825A" w14:textId="4D8FD79B" w:rsidR="008443B5" w:rsidRDefault="008443B5">
          <w:pPr>
            <w:pStyle w:val="TOC1"/>
            <w:tabs>
              <w:tab w:val="right" w:leader="dot" w:pos="9016"/>
            </w:tabs>
            <w:rPr>
              <w:rFonts w:eastAsiaTheme="minorEastAsia" w:cstheme="minorBidi"/>
              <w:b w:val="0"/>
              <w:bCs w:val="0"/>
              <w:caps w:val="0"/>
              <w:noProof/>
              <w:kern w:val="2"/>
              <w:sz w:val="24"/>
              <w:szCs w:val="24"/>
              <w:lang w:eastAsia="en-AU"/>
              <w14:ligatures w14:val="standardContextual"/>
            </w:rPr>
          </w:pPr>
          <w:hyperlink w:anchor="_Toc222829249" w:history="1">
            <w:r w:rsidRPr="00F1684D">
              <w:rPr>
                <w:rStyle w:val="Hyperlink"/>
                <w:rFonts w:ascii="Aptos" w:hAnsi="Aptos"/>
                <w:noProof/>
              </w:rPr>
              <w:t>Attachment F — Glossary</w:t>
            </w:r>
            <w:r>
              <w:rPr>
                <w:noProof/>
                <w:webHidden/>
              </w:rPr>
              <w:tab/>
            </w:r>
            <w:r>
              <w:rPr>
                <w:noProof/>
                <w:webHidden/>
              </w:rPr>
              <w:fldChar w:fldCharType="begin"/>
            </w:r>
            <w:r>
              <w:rPr>
                <w:noProof/>
                <w:webHidden/>
              </w:rPr>
              <w:instrText xml:space="preserve"> PAGEREF _Toc222829249 \h </w:instrText>
            </w:r>
            <w:r>
              <w:rPr>
                <w:noProof/>
                <w:webHidden/>
              </w:rPr>
            </w:r>
            <w:r>
              <w:rPr>
                <w:noProof/>
                <w:webHidden/>
              </w:rPr>
              <w:fldChar w:fldCharType="separate"/>
            </w:r>
            <w:r w:rsidR="00650913">
              <w:rPr>
                <w:noProof/>
                <w:webHidden/>
              </w:rPr>
              <w:t>53</w:t>
            </w:r>
            <w:r>
              <w:rPr>
                <w:noProof/>
                <w:webHidden/>
              </w:rPr>
              <w:fldChar w:fldCharType="end"/>
            </w:r>
          </w:hyperlink>
        </w:p>
        <w:p w14:paraId="123B12B7" w14:textId="07A97AA9" w:rsidR="003A7E26" w:rsidRPr="0084797E" w:rsidRDefault="003A7E26">
          <w:pPr>
            <w:rPr>
              <w:rFonts w:ascii="Aptos" w:hAnsi="Aptos"/>
            </w:rPr>
          </w:pPr>
          <w:r w:rsidRPr="0084797E">
            <w:rPr>
              <w:rFonts w:ascii="Aptos" w:hAnsi="Aptos"/>
              <w:b/>
              <w:bCs/>
              <w:noProof/>
            </w:rPr>
            <w:fldChar w:fldCharType="end"/>
          </w:r>
        </w:p>
      </w:sdtContent>
    </w:sdt>
    <w:p w14:paraId="0C3A1B4C" w14:textId="32127935" w:rsidR="00C20823" w:rsidRDefault="00C20823" w:rsidP="00C20823">
      <w:pPr>
        <w:pStyle w:val="TOCHeading"/>
      </w:pPr>
      <w:r>
        <w:lastRenderedPageBreak/>
        <w:t xml:space="preserve">Figures </w:t>
      </w:r>
    </w:p>
    <w:p w14:paraId="7520F3E9" w14:textId="20DC1E19" w:rsidR="00C20823" w:rsidRDefault="00C20823" w:rsidP="00C20823">
      <w:pPr>
        <w:pStyle w:val="Subtitle"/>
      </w:pPr>
      <w:r>
        <w:t>Figures</w:t>
      </w:r>
    </w:p>
    <w:p w14:paraId="16533DEA" w14:textId="5DEC48EE" w:rsidR="00650913" w:rsidRDefault="00C2082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r>
        <w:rPr>
          <w:b/>
          <w:bCs/>
        </w:rPr>
        <w:fldChar w:fldCharType="begin"/>
      </w:r>
      <w:r>
        <w:rPr>
          <w:b/>
          <w:bCs/>
        </w:rPr>
        <w:instrText xml:space="preserve"> TOC \h \z \c "Figure" </w:instrText>
      </w:r>
      <w:r>
        <w:rPr>
          <w:b/>
          <w:bCs/>
        </w:rPr>
        <w:fldChar w:fldCharType="separate"/>
      </w:r>
      <w:hyperlink w:anchor="_Toc233733280" w:history="1">
        <w:r w:rsidR="00650913" w:rsidRPr="00D01A73">
          <w:rPr>
            <w:rStyle w:val="Hyperlink"/>
            <w:rFonts w:ascii="Aptos" w:hAnsi="Aptos"/>
            <w:b/>
            <w:noProof/>
          </w:rPr>
          <w:t>Figure 1: RBC issues growth, 2003</w:t>
        </w:r>
        <w:r w:rsidR="00650913" w:rsidRPr="00D01A73">
          <w:rPr>
            <w:rStyle w:val="Hyperlink"/>
            <w:rFonts w:ascii="Aptos" w:hAnsi="Aptos"/>
            <w:b/>
            <w:noProof/>
          </w:rPr>
          <w:noBreakHyphen/>
          <w:t>04 to 2024</w:t>
        </w:r>
        <w:r w:rsidR="00650913" w:rsidRPr="00D01A73">
          <w:rPr>
            <w:rStyle w:val="Hyperlink"/>
            <w:rFonts w:ascii="Aptos" w:hAnsi="Aptos"/>
            <w:b/>
            <w:noProof/>
          </w:rPr>
          <w:noBreakHyphen/>
          <w:t>25</w:t>
        </w:r>
        <w:r w:rsidR="00650913">
          <w:rPr>
            <w:noProof/>
            <w:webHidden/>
          </w:rPr>
          <w:tab/>
        </w:r>
        <w:r w:rsidR="00650913">
          <w:rPr>
            <w:noProof/>
            <w:webHidden/>
          </w:rPr>
          <w:fldChar w:fldCharType="begin"/>
        </w:r>
        <w:r w:rsidR="00650913">
          <w:rPr>
            <w:noProof/>
            <w:webHidden/>
          </w:rPr>
          <w:instrText xml:space="preserve"> PAGEREF _Toc233733280 \h </w:instrText>
        </w:r>
        <w:r w:rsidR="00650913">
          <w:rPr>
            <w:noProof/>
            <w:webHidden/>
          </w:rPr>
        </w:r>
        <w:r w:rsidR="00650913">
          <w:rPr>
            <w:noProof/>
            <w:webHidden/>
          </w:rPr>
          <w:fldChar w:fldCharType="separate"/>
        </w:r>
        <w:r w:rsidR="00650913">
          <w:rPr>
            <w:noProof/>
            <w:webHidden/>
          </w:rPr>
          <w:t>10</w:t>
        </w:r>
        <w:r w:rsidR="00650913">
          <w:rPr>
            <w:noProof/>
            <w:webHidden/>
          </w:rPr>
          <w:fldChar w:fldCharType="end"/>
        </w:r>
      </w:hyperlink>
    </w:p>
    <w:p w14:paraId="127AF0DC" w14:textId="1AEAEA62"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81" w:history="1">
        <w:r w:rsidRPr="00D01A73">
          <w:rPr>
            <w:rStyle w:val="Hyperlink"/>
            <w:rFonts w:ascii="Aptos" w:hAnsi="Aptos"/>
            <w:b/>
            <w:noProof/>
          </w:rPr>
          <w:t>Figure 2: RBC issues and per 1,000 population, 2015-16 to 2024-25</w:t>
        </w:r>
        <w:r>
          <w:rPr>
            <w:noProof/>
            <w:webHidden/>
          </w:rPr>
          <w:tab/>
        </w:r>
        <w:r>
          <w:rPr>
            <w:noProof/>
            <w:webHidden/>
          </w:rPr>
          <w:fldChar w:fldCharType="begin"/>
        </w:r>
        <w:r>
          <w:rPr>
            <w:noProof/>
            <w:webHidden/>
          </w:rPr>
          <w:instrText xml:space="preserve"> PAGEREF _Toc233733281 \h </w:instrText>
        </w:r>
        <w:r>
          <w:rPr>
            <w:noProof/>
            <w:webHidden/>
          </w:rPr>
        </w:r>
        <w:r>
          <w:rPr>
            <w:noProof/>
            <w:webHidden/>
          </w:rPr>
          <w:fldChar w:fldCharType="separate"/>
        </w:r>
        <w:r>
          <w:rPr>
            <w:noProof/>
            <w:webHidden/>
          </w:rPr>
          <w:t>11</w:t>
        </w:r>
        <w:r>
          <w:rPr>
            <w:noProof/>
            <w:webHidden/>
          </w:rPr>
          <w:fldChar w:fldCharType="end"/>
        </w:r>
      </w:hyperlink>
    </w:p>
    <w:p w14:paraId="1176D9E7" w14:textId="2E276813"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82" w:history="1">
        <w:r w:rsidRPr="00D01A73">
          <w:rPr>
            <w:rStyle w:val="Hyperlink"/>
            <w:rFonts w:ascii="Aptos" w:hAnsi="Aptos"/>
            <w:b/>
            <w:noProof/>
          </w:rPr>
          <w:t>Figure 3: RBC issues by Jurisdiction, 2015-16 to 2024-25</w:t>
        </w:r>
        <w:r>
          <w:rPr>
            <w:noProof/>
            <w:webHidden/>
          </w:rPr>
          <w:tab/>
        </w:r>
        <w:r>
          <w:rPr>
            <w:noProof/>
            <w:webHidden/>
          </w:rPr>
          <w:fldChar w:fldCharType="begin"/>
        </w:r>
        <w:r>
          <w:rPr>
            <w:noProof/>
            <w:webHidden/>
          </w:rPr>
          <w:instrText xml:space="preserve"> PAGEREF _Toc233733282 \h </w:instrText>
        </w:r>
        <w:r>
          <w:rPr>
            <w:noProof/>
            <w:webHidden/>
          </w:rPr>
        </w:r>
        <w:r>
          <w:rPr>
            <w:noProof/>
            <w:webHidden/>
          </w:rPr>
          <w:fldChar w:fldCharType="separate"/>
        </w:r>
        <w:r>
          <w:rPr>
            <w:noProof/>
            <w:webHidden/>
          </w:rPr>
          <w:t>12</w:t>
        </w:r>
        <w:r>
          <w:rPr>
            <w:noProof/>
            <w:webHidden/>
          </w:rPr>
          <w:fldChar w:fldCharType="end"/>
        </w:r>
      </w:hyperlink>
    </w:p>
    <w:p w14:paraId="17922C51" w14:textId="2E277D8C"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83" w:history="1">
        <w:r w:rsidRPr="00D01A73">
          <w:rPr>
            <w:rStyle w:val="Hyperlink"/>
            <w:rFonts w:ascii="Aptos" w:hAnsi="Aptos"/>
            <w:b/>
            <w:noProof/>
          </w:rPr>
          <w:t>Figure 4: RBC issues, transfers, discards and DAPI, 2020-21 to 2024-25</w:t>
        </w:r>
        <w:r>
          <w:rPr>
            <w:noProof/>
            <w:webHidden/>
          </w:rPr>
          <w:tab/>
        </w:r>
        <w:r>
          <w:rPr>
            <w:noProof/>
            <w:webHidden/>
          </w:rPr>
          <w:fldChar w:fldCharType="begin"/>
        </w:r>
        <w:r>
          <w:rPr>
            <w:noProof/>
            <w:webHidden/>
          </w:rPr>
          <w:instrText xml:space="preserve"> PAGEREF _Toc233733283 \h </w:instrText>
        </w:r>
        <w:r>
          <w:rPr>
            <w:noProof/>
            <w:webHidden/>
          </w:rPr>
        </w:r>
        <w:r>
          <w:rPr>
            <w:noProof/>
            <w:webHidden/>
          </w:rPr>
          <w:fldChar w:fldCharType="separate"/>
        </w:r>
        <w:r>
          <w:rPr>
            <w:noProof/>
            <w:webHidden/>
          </w:rPr>
          <w:t>12</w:t>
        </w:r>
        <w:r>
          <w:rPr>
            <w:noProof/>
            <w:webHidden/>
          </w:rPr>
          <w:fldChar w:fldCharType="end"/>
        </w:r>
      </w:hyperlink>
    </w:p>
    <w:p w14:paraId="5DBAD825" w14:textId="1F067DD0"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84" w:history="1">
        <w:r w:rsidRPr="00D01A73">
          <w:rPr>
            <w:rStyle w:val="Hyperlink"/>
            <w:rFonts w:ascii="Aptos" w:hAnsi="Aptos"/>
            <w:b/>
            <w:noProof/>
          </w:rPr>
          <w:t>Figure 5: RBC discard cost and DAPI, 2020-21 to 2024-25</w:t>
        </w:r>
        <w:r>
          <w:rPr>
            <w:noProof/>
            <w:webHidden/>
          </w:rPr>
          <w:tab/>
        </w:r>
        <w:r>
          <w:rPr>
            <w:noProof/>
            <w:webHidden/>
          </w:rPr>
          <w:fldChar w:fldCharType="begin"/>
        </w:r>
        <w:r>
          <w:rPr>
            <w:noProof/>
            <w:webHidden/>
          </w:rPr>
          <w:instrText xml:space="preserve"> PAGEREF _Toc233733284 \h </w:instrText>
        </w:r>
        <w:r>
          <w:rPr>
            <w:noProof/>
            <w:webHidden/>
          </w:rPr>
        </w:r>
        <w:r>
          <w:rPr>
            <w:noProof/>
            <w:webHidden/>
          </w:rPr>
          <w:fldChar w:fldCharType="separate"/>
        </w:r>
        <w:r>
          <w:rPr>
            <w:noProof/>
            <w:webHidden/>
          </w:rPr>
          <w:t>13</w:t>
        </w:r>
        <w:r>
          <w:rPr>
            <w:noProof/>
            <w:webHidden/>
          </w:rPr>
          <w:fldChar w:fldCharType="end"/>
        </w:r>
      </w:hyperlink>
    </w:p>
    <w:p w14:paraId="6402F089" w14:textId="662EBCAA"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85" w:history="1">
        <w:r w:rsidRPr="00D01A73">
          <w:rPr>
            <w:rStyle w:val="Hyperlink"/>
            <w:rFonts w:ascii="Aptos" w:hAnsi="Aptos"/>
            <w:b/>
            <w:noProof/>
          </w:rPr>
          <w:t>Figure 6: Percentage of RBC issues, transfers and discards by public/private, 2020-21 to 2024-25</w:t>
        </w:r>
        <w:r>
          <w:rPr>
            <w:noProof/>
            <w:webHidden/>
          </w:rPr>
          <w:tab/>
        </w:r>
        <w:r>
          <w:rPr>
            <w:noProof/>
            <w:webHidden/>
          </w:rPr>
          <w:fldChar w:fldCharType="begin"/>
        </w:r>
        <w:r>
          <w:rPr>
            <w:noProof/>
            <w:webHidden/>
          </w:rPr>
          <w:instrText xml:space="preserve"> PAGEREF _Toc233733285 \h </w:instrText>
        </w:r>
        <w:r>
          <w:rPr>
            <w:noProof/>
            <w:webHidden/>
          </w:rPr>
        </w:r>
        <w:r>
          <w:rPr>
            <w:noProof/>
            <w:webHidden/>
          </w:rPr>
          <w:fldChar w:fldCharType="separate"/>
        </w:r>
        <w:r>
          <w:rPr>
            <w:noProof/>
            <w:webHidden/>
          </w:rPr>
          <w:t>13</w:t>
        </w:r>
        <w:r>
          <w:rPr>
            <w:noProof/>
            <w:webHidden/>
          </w:rPr>
          <w:fldChar w:fldCharType="end"/>
        </w:r>
      </w:hyperlink>
    </w:p>
    <w:p w14:paraId="5FD2A397" w14:textId="2C5D4E86"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86" w:history="1">
        <w:r w:rsidRPr="00D01A73">
          <w:rPr>
            <w:rStyle w:val="Hyperlink"/>
            <w:rFonts w:ascii="Aptos" w:hAnsi="Aptos"/>
            <w:b/>
            <w:noProof/>
          </w:rPr>
          <w:t>Figure 7: RBC discards and DAPI in the major cities and very remote areas, 2020-21 to 2024-25</w:t>
        </w:r>
        <w:r>
          <w:rPr>
            <w:noProof/>
            <w:webHidden/>
          </w:rPr>
          <w:tab/>
        </w:r>
        <w:r>
          <w:rPr>
            <w:noProof/>
            <w:webHidden/>
          </w:rPr>
          <w:fldChar w:fldCharType="begin"/>
        </w:r>
        <w:r>
          <w:rPr>
            <w:noProof/>
            <w:webHidden/>
          </w:rPr>
          <w:instrText xml:space="preserve"> PAGEREF _Toc233733286 \h </w:instrText>
        </w:r>
        <w:r>
          <w:rPr>
            <w:noProof/>
            <w:webHidden/>
          </w:rPr>
        </w:r>
        <w:r>
          <w:rPr>
            <w:noProof/>
            <w:webHidden/>
          </w:rPr>
          <w:fldChar w:fldCharType="separate"/>
        </w:r>
        <w:r>
          <w:rPr>
            <w:noProof/>
            <w:webHidden/>
          </w:rPr>
          <w:t>14</w:t>
        </w:r>
        <w:r>
          <w:rPr>
            <w:noProof/>
            <w:webHidden/>
          </w:rPr>
          <w:fldChar w:fldCharType="end"/>
        </w:r>
      </w:hyperlink>
    </w:p>
    <w:p w14:paraId="2EDAC04F" w14:textId="436032B2"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87" w:history="1">
        <w:r w:rsidRPr="00D01A73">
          <w:rPr>
            <w:rStyle w:val="Hyperlink"/>
            <w:rFonts w:ascii="Aptos" w:hAnsi="Aptos"/>
            <w:b/>
            <w:noProof/>
          </w:rPr>
          <w:t>Figure 8: ABO issues and discards as % of all RBC issues and discards, 2020-21 to 2024-25</w:t>
        </w:r>
        <w:r>
          <w:rPr>
            <w:noProof/>
            <w:webHidden/>
          </w:rPr>
          <w:tab/>
        </w:r>
        <w:r>
          <w:rPr>
            <w:noProof/>
            <w:webHidden/>
          </w:rPr>
          <w:fldChar w:fldCharType="begin"/>
        </w:r>
        <w:r>
          <w:rPr>
            <w:noProof/>
            <w:webHidden/>
          </w:rPr>
          <w:instrText xml:space="preserve"> PAGEREF _Toc233733287 \h </w:instrText>
        </w:r>
        <w:r>
          <w:rPr>
            <w:noProof/>
            <w:webHidden/>
          </w:rPr>
        </w:r>
        <w:r>
          <w:rPr>
            <w:noProof/>
            <w:webHidden/>
          </w:rPr>
          <w:fldChar w:fldCharType="separate"/>
        </w:r>
        <w:r>
          <w:rPr>
            <w:noProof/>
            <w:webHidden/>
          </w:rPr>
          <w:t>14</w:t>
        </w:r>
        <w:r>
          <w:rPr>
            <w:noProof/>
            <w:webHidden/>
          </w:rPr>
          <w:fldChar w:fldCharType="end"/>
        </w:r>
      </w:hyperlink>
    </w:p>
    <w:p w14:paraId="1910521F" w14:textId="0F529C3B"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88" w:history="1">
        <w:r w:rsidRPr="00D01A73">
          <w:rPr>
            <w:rStyle w:val="Hyperlink"/>
            <w:rFonts w:ascii="Aptos" w:hAnsi="Aptos"/>
            <w:b/>
            <w:noProof/>
          </w:rPr>
          <w:t>Figure 9: Percentage of RBC orders by order priority, 2020-21 to 2024-25</w:t>
        </w:r>
        <w:r>
          <w:rPr>
            <w:noProof/>
            <w:webHidden/>
          </w:rPr>
          <w:tab/>
        </w:r>
        <w:r>
          <w:rPr>
            <w:noProof/>
            <w:webHidden/>
          </w:rPr>
          <w:fldChar w:fldCharType="begin"/>
        </w:r>
        <w:r>
          <w:rPr>
            <w:noProof/>
            <w:webHidden/>
          </w:rPr>
          <w:instrText xml:space="preserve"> PAGEREF _Toc233733288 \h </w:instrText>
        </w:r>
        <w:r>
          <w:rPr>
            <w:noProof/>
            <w:webHidden/>
          </w:rPr>
        </w:r>
        <w:r>
          <w:rPr>
            <w:noProof/>
            <w:webHidden/>
          </w:rPr>
          <w:fldChar w:fldCharType="separate"/>
        </w:r>
        <w:r>
          <w:rPr>
            <w:noProof/>
            <w:webHidden/>
          </w:rPr>
          <w:t>16</w:t>
        </w:r>
        <w:r>
          <w:rPr>
            <w:noProof/>
            <w:webHidden/>
          </w:rPr>
          <w:fldChar w:fldCharType="end"/>
        </w:r>
      </w:hyperlink>
    </w:p>
    <w:p w14:paraId="222B2450" w14:textId="0BE3AD34"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89" w:history="1">
        <w:r w:rsidRPr="00D01A73">
          <w:rPr>
            <w:rStyle w:val="Hyperlink"/>
            <w:rFonts w:ascii="Aptos" w:hAnsi="Aptos"/>
            <w:b/>
            <w:noProof/>
          </w:rPr>
          <w:t>Figure 10: Percentage of RBC orders by order type, 2020-21 to 2024-25</w:t>
        </w:r>
        <w:r>
          <w:rPr>
            <w:noProof/>
            <w:webHidden/>
          </w:rPr>
          <w:tab/>
        </w:r>
        <w:r>
          <w:rPr>
            <w:noProof/>
            <w:webHidden/>
          </w:rPr>
          <w:fldChar w:fldCharType="begin"/>
        </w:r>
        <w:r>
          <w:rPr>
            <w:noProof/>
            <w:webHidden/>
          </w:rPr>
          <w:instrText xml:space="preserve"> PAGEREF _Toc233733289 \h </w:instrText>
        </w:r>
        <w:r>
          <w:rPr>
            <w:noProof/>
            <w:webHidden/>
          </w:rPr>
        </w:r>
        <w:r>
          <w:rPr>
            <w:noProof/>
            <w:webHidden/>
          </w:rPr>
          <w:fldChar w:fldCharType="separate"/>
        </w:r>
        <w:r>
          <w:rPr>
            <w:noProof/>
            <w:webHidden/>
          </w:rPr>
          <w:t>16</w:t>
        </w:r>
        <w:r>
          <w:rPr>
            <w:noProof/>
            <w:webHidden/>
          </w:rPr>
          <w:fldChar w:fldCharType="end"/>
        </w:r>
      </w:hyperlink>
    </w:p>
    <w:p w14:paraId="6C1CDB9D" w14:textId="79D9988B"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90" w:history="1">
        <w:r w:rsidRPr="00D01A73">
          <w:rPr>
            <w:rStyle w:val="Hyperlink"/>
            <w:rFonts w:ascii="Aptos" w:hAnsi="Aptos"/>
            <w:b/>
            <w:noProof/>
          </w:rPr>
          <w:t>Figure 11: Platelet issues growth, 2003</w:t>
        </w:r>
        <w:r w:rsidRPr="00D01A73">
          <w:rPr>
            <w:rStyle w:val="Hyperlink"/>
            <w:rFonts w:ascii="Aptos" w:hAnsi="Aptos"/>
            <w:b/>
            <w:noProof/>
          </w:rPr>
          <w:noBreakHyphen/>
          <w:t>04 to 2024</w:t>
        </w:r>
        <w:r w:rsidRPr="00D01A73">
          <w:rPr>
            <w:rStyle w:val="Hyperlink"/>
            <w:rFonts w:ascii="Aptos" w:hAnsi="Aptos"/>
            <w:b/>
            <w:noProof/>
          </w:rPr>
          <w:noBreakHyphen/>
          <w:t>25</w:t>
        </w:r>
        <w:r>
          <w:rPr>
            <w:noProof/>
            <w:webHidden/>
          </w:rPr>
          <w:tab/>
        </w:r>
        <w:r>
          <w:rPr>
            <w:noProof/>
            <w:webHidden/>
          </w:rPr>
          <w:fldChar w:fldCharType="begin"/>
        </w:r>
        <w:r>
          <w:rPr>
            <w:noProof/>
            <w:webHidden/>
          </w:rPr>
          <w:instrText xml:space="preserve"> PAGEREF _Toc233733290 \h </w:instrText>
        </w:r>
        <w:r>
          <w:rPr>
            <w:noProof/>
            <w:webHidden/>
          </w:rPr>
        </w:r>
        <w:r>
          <w:rPr>
            <w:noProof/>
            <w:webHidden/>
          </w:rPr>
          <w:fldChar w:fldCharType="separate"/>
        </w:r>
        <w:r>
          <w:rPr>
            <w:noProof/>
            <w:webHidden/>
          </w:rPr>
          <w:t>17</w:t>
        </w:r>
        <w:r>
          <w:rPr>
            <w:noProof/>
            <w:webHidden/>
          </w:rPr>
          <w:fldChar w:fldCharType="end"/>
        </w:r>
      </w:hyperlink>
    </w:p>
    <w:p w14:paraId="2A220BF9" w14:textId="352DBE72"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91" w:history="1">
        <w:r w:rsidRPr="00D01A73">
          <w:rPr>
            <w:rStyle w:val="Hyperlink"/>
            <w:rFonts w:ascii="Aptos" w:hAnsi="Aptos"/>
            <w:b/>
            <w:bCs/>
            <w:noProof/>
          </w:rPr>
          <w:t>Figure 12</w:t>
        </w:r>
        <w:r w:rsidRPr="00D01A73">
          <w:rPr>
            <w:rStyle w:val="Hyperlink"/>
            <w:rFonts w:ascii="Aptos" w:hAnsi="Aptos"/>
            <w:b/>
            <w:bCs/>
            <w:caps/>
            <w:noProof/>
          </w:rPr>
          <w:t xml:space="preserve">: </w:t>
        </w:r>
        <w:r w:rsidRPr="00D01A73">
          <w:rPr>
            <w:rStyle w:val="Hyperlink"/>
            <w:rFonts w:ascii="Aptos" w:hAnsi="Aptos"/>
            <w:b/>
            <w:bCs/>
            <w:noProof/>
          </w:rPr>
          <w:t>Platelet issues and per 1,000 population, 2015</w:t>
        </w:r>
        <w:r w:rsidRPr="00D01A73">
          <w:rPr>
            <w:rStyle w:val="Hyperlink"/>
            <w:rFonts w:ascii="Aptos" w:hAnsi="Aptos"/>
            <w:b/>
            <w:bCs/>
            <w:noProof/>
          </w:rPr>
          <w:noBreakHyphen/>
          <w:t>16 to 2024</w:t>
        </w:r>
        <w:r w:rsidRPr="00D01A73">
          <w:rPr>
            <w:rStyle w:val="Hyperlink"/>
            <w:rFonts w:ascii="Aptos" w:hAnsi="Aptos"/>
            <w:b/>
            <w:bCs/>
            <w:noProof/>
          </w:rPr>
          <w:noBreakHyphen/>
          <w:t>25</w:t>
        </w:r>
        <w:r>
          <w:rPr>
            <w:noProof/>
            <w:webHidden/>
          </w:rPr>
          <w:tab/>
        </w:r>
        <w:r>
          <w:rPr>
            <w:noProof/>
            <w:webHidden/>
          </w:rPr>
          <w:fldChar w:fldCharType="begin"/>
        </w:r>
        <w:r>
          <w:rPr>
            <w:noProof/>
            <w:webHidden/>
          </w:rPr>
          <w:instrText xml:space="preserve"> PAGEREF _Toc233733291 \h </w:instrText>
        </w:r>
        <w:r>
          <w:rPr>
            <w:noProof/>
            <w:webHidden/>
          </w:rPr>
        </w:r>
        <w:r>
          <w:rPr>
            <w:noProof/>
            <w:webHidden/>
          </w:rPr>
          <w:fldChar w:fldCharType="separate"/>
        </w:r>
        <w:r>
          <w:rPr>
            <w:noProof/>
            <w:webHidden/>
          </w:rPr>
          <w:t>18</w:t>
        </w:r>
        <w:r>
          <w:rPr>
            <w:noProof/>
            <w:webHidden/>
          </w:rPr>
          <w:fldChar w:fldCharType="end"/>
        </w:r>
      </w:hyperlink>
    </w:p>
    <w:p w14:paraId="773225B2" w14:textId="2FFC60A3"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92" w:history="1">
        <w:r w:rsidRPr="00D01A73">
          <w:rPr>
            <w:rStyle w:val="Hyperlink"/>
            <w:rFonts w:ascii="Aptos" w:hAnsi="Aptos"/>
            <w:b/>
            <w:bCs/>
            <w:noProof/>
          </w:rPr>
          <w:t>Figure 13:</w:t>
        </w:r>
        <w:r w:rsidRPr="00D01A73">
          <w:rPr>
            <w:rStyle w:val="Hyperlink"/>
            <w:rFonts w:ascii="Aptos" w:hAnsi="Aptos"/>
            <w:b/>
            <w:bCs/>
            <w:caps/>
            <w:noProof/>
          </w:rPr>
          <w:t xml:space="preserve"> </w:t>
        </w:r>
        <w:r w:rsidRPr="00D01A73">
          <w:rPr>
            <w:rStyle w:val="Hyperlink"/>
            <w:rFonts w:ascii="Aptos" w:hAnsi="Aptos"/>
            <w:b/>
            <w:bCs/>
            <w:noProof/>
          </w:rPr>
          <w:t>Platelet issues by Jurisdiction, 2015-16 to 2024-2</w:t>
        </w:r>
        <w:r w:rsidRPr="00D01A73">
          <w:rPr>
            <w:rStyle w:val="Hyperlink"/>
            <w:b/>
            <w:bCs/>
            <w:noProof/>
          </w:rPr>
          <w:t>5</w:t>
        </w:r>
        <w:r>
          <w:rPr>
            <w:noProof/>
            <w:webHidden/>
          </w:rPr>
          <w:tab/>
        </w:r>
        <w:r>
          <w:rPr>
            <w:noProof/>
            <w:webHidden/>
          </w:rPr>
          <w:fldChar w:fldCharType="begin"/>
        </w:r>
        <w:r>
          <w:rPr>
            <w:noProof/>
            <w:webHidden/>
          </w:rPr>
          <w:instrText xml:space="preserve"> PAGEREF _Toc233733292 \h </w:instrText>
        </w:r>
        <w:r>
          <w:rPr>
            <w:noProof/>
            <w:webHidden/>
          </w:rPr>
        </w:r>
        <w:r>
          <w:rPr>
            <w:noProof/>
            <w:webHidden/>
          </w:rPr>
          <w:fldChar w:fldCharType="separate"/>
        </w:r>
        <w:r>
          <w:rPr>
            <w:noProof/>
            <w:webHidden/>
          </w:rPr>
          <w:t>19</w:t>
        </w:r>
        <w:r>
          <w:rPr>
            <w:noProof/>
            <w:webHidden/>
          </w:rPr>
          <w:fldChar w:fldCharType="end"/>
        </w:r>
      </w:hyperlink>
    </w:p>
    <w:p w14:paraId="59DD207D" w14:textId="201CB668"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93" w:history="1">
        <w:r w:rsidRPr="00D01A73">
          <w:rPr>
            <w:rStyle w:val="Hyperlink"/>
            <w:rFonts w:ascii="Aptos" w:hAnsi="Aptos"/>
            <w:b/>
            <w:bCs/>
            <w:noProof/>
          </w:rPr>
          <w:t>Figure 14:</w:t>
        </w:r>
        <w:r w:rsidRPr="00D01A73">
          <w:rPr>
            <w:rStyle w:val="Hyperlink"/>
            <w:rFonts w:ascii="Aptos" w:hAnsi="Aptos"/>
            <w:b/>
            <w:bCs/>
            <w:caps/>
            <w:noProof/>
          </w:rPr>
          <w:t xml:space="preserve"> </w:t>
        </w:r>
        <w:r w:rsidRPr="00D01A73">
          <w:rPr>
            <w:rStyle w:val="Hyperlink"/>
            <w:rFonts w:ascii="Aptos" w:hAnsi="Aptos"/>
            <w:b/>
            <w:bCs/>
            <w:noProof/>
          </w:rPr>
          <w:t>Platelet issues, transfers, discards and DAPI, 2020-21 to 2024-25</w:t>
        </w:r>
        <w:r>
          <w:rPr>
            <w:noProof/>
            <w:webHidden/>
          </w:rPr>
          <w:tab/>
        </w:r>
        <w:r>
          <w:rPr>
            <w:noProof/>
            <w:webHidden/>
          </w:rPr>
          <w:fldChar w:fldCharType="begin"/>
        </w:r>
        <w:r>
          <w:rPr>
            <w:noProof/>
            <w:webHidden/>
          </w:rPr>
          <w:instrText xml:space="preserve"> PAGEREF _Toc233733293 \h </w:instrText>
        </w:r>
        <w:r>
          <w:rPr>
            <w:noProof/>
            <w:webHidden/>
          </w:rPr>
        </w:r>
        <w:r>
          <w:rPr>
            <w:noProof/>
            <w:webHidden/>
          </w:rPr>
          <w:fldChar w:fldCharType="separate"/>
        </w:r>
        <w:r>
          <w:rPr>
            <w:noProof/>
            <w:webHidden/>
          </w:rPr>
          <w:t>19</w:t>
        </w:r>
        <w:r>
          <w:rPr>
            <w:noProof/>
            <w:webHidden/>
          </w:rPr>
          <w:fldChar w:fldCharType="end"/>
        </w:r>
      </w:hyperlink>
    </w:p>
    <w:p w14:paraId="13343AF2" w14:textId="5D216B7F"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94" w:history="1">
        <w:r w:rsidRPr="00D01A73">
          <w:rPr>
            <w:rStyle w:val="Hyperlink"/>
            <w:rFonts w:ascii="Aptos" w:hAnsi="Aptos"/>
            <w:b/>
            <w:bCs/>
            <w:noProof/>
          </w:rPr>
          <w:t>Figure 15:</w:t>
        </w:r>
        <w:r w:rsidRPr="00D01A73">
          <w:rPr>
            <w:rStyle w:val="Hyperlink"/>
            <w:rFonts w:ascii="Aptos" w:hAnsi="Aptos"/>
            <w:b/>
            <w:bCs/>
            <w:caps/>
            <w:noProof/>
          </w:rPr>
          <w:t xml:space="preserve"> </w:t>
        </w:r>
        <w:r w:rsidRPr="00D01A73">
          <w:rPr>
            <w:rStyle w:val="Hyperlink"/>
            <w:rFonts w:ascii="Aptos" w:hAnsi="Aptos"/>
            <w:b/>
            <w:bCs/>
            <w:noProof/>
          </w:rPr>
          <w:t>Platelet discard cost and DAPI, 2020-21 to 2024-25</w:t>
        </w:r>
        <w:r>
          <w:rPr>
            <w:noProof/>
            <w:webHidden/>
          </w:rPr>
          <w:tab/>
        </w:r>
        <w:r>
          <w:rPr>
            <w:noProof/>
            <w:webHidden/>
          </w:rPr>
          <w:fldChar w:fldCharType="begin"/>
        </w:r>
        <w:r>
          <w:rPr>
            <w:noProof/>
            <w:webHidden/>
          </w:rPr>
          <w:instrText xml:space="preserve"> PAGEREF _Toc233733294 \h </w:instrText>
        </w:r>
        <w:r>
          <w:rPr>
            <w:noProof/>
            <w:webHidden/>
          </w:rPr>
        </w:r>
        <w:r>
          <w:rPr>
            <w:noProof/>
            <w:webHidden/>
          </w:rPr>
          <w:fldChar w:fldCharType="separate"/>
        </w:r>
        <w:r>
          <w:rPr>
            <w:noProof/>
            <w:webHidden/>
          </w:rPr>
          <w:t>20</w:t>
        </w:r>
        <w:r>
          <w:rPr>
            <w:noProof/>
            <w:webHidden/>
          </w:rPr>
          <w:fldChar w:fldCharType="end"/>
        </w:r>
      </w:hyperlink>
    </w:p>
    <w:p w14:paraId="55C62018" w14:textId="52465E89"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95" w:history="1">
        <w:r w:rsidRPr="00D01A73">
          <w:rPr>
            <w:rStyle w:val="Hyperlink"/>
            <w:rFonts w:ascii="Aptos" w:hAnsi="Aptos"/>
            <w:b/>
            <w:noProof/>
          </w:rPr>
          <w:t>Figure 16: Percentage of platelet issues, transfers and discards by public/private, 2020-21 to 2024-25</w:t>
        </w:r>
        <w:r>
          <w:rPr>
            <w:noProof/>
            <w:webHidden/>
          </w:rPr>
          <w:tab/>
        </w:r>
        <w:r>
          <w:rPr>
            <w:noProof/>
            <w:webHidden/>
          </w:rPr>
          <w:fldChar w:fldCharType="begin"/>
        </w:r>
        <w:r>
          <w:rPr>
            <w:noProof/>
            <w:webHidden/>
          </w:rPr>
          <w:instrText xml:space="preserve"> PAGEREF _Toc233733295 \h </w:instrText>
        </w:r>
        <w:r>
          <w:rPr>
            <w:noProof/>
            <w:webHidden/>
          </w:rPr>
        </w:r>
        <w:r>
          <w:rPr>
            <w:noProof/>
            <w:webHidden/>
          </w:rPr>
          <w:fldChar w:fldCharType="separate"/>
        </w:r>
        <w:r>
          <w:rPr>
            <w:noProof/>
            <w:webHidden/>
          </w:rPr>
          <w:t>20</w:t>
        </w:r>
        <w:r>
          <w:rPr>
            <w:noProof/>
            <w:webHidden/>
          </w:rPr>
          <w:fldChar w:fldCharType="end"/>
        </w:r>
      </w:hyperlink>
    </w:p>
    <w:p w14:paraId="2CCA0BD1" w14:textId="17AF7019"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96" w:history="1">
        <w:r w:rsidRPr="00D01A73">
          <w:rPr>
            <w:rStyle w:val="Hyperlink"/>
            <w:rFonts w:ascii="Aptos" w:hAnsi="Aptos"/>
            <w:b/>
            <w:bCs/>
            <w:noProof/>
          </w:rPr>
          <w:t>Figure 17:</w:t>
        </w:r>
        <w:r w:rsidRPr="00D01A73">
          <w:rPr>
            <w:rStyle w:val="Hyperlink"/>
            <w:rFonts w:ascii="Aptos" w:hAnsi="Aptos"/>
            <w:b/>
            <w:bCs/>
            <w:caps/>
            <w:noProof/>
          </w:rPr>
          <w:t xml:space="preserve"> </w:t>
        </w:r>
        <w:r w:rsidRPr="00D01A73">
          <w:rPr>
            <w:rStyle w:val="Hyperlink"/>
            <w:rFonts w:ascii="Aptos" w:hAnsi="Aptos"/>
            <w:b/>
            <w:bCs/>
            <w:noProof/>
          </w:rPr>
          <w:t>Platelet discards and DAPI in the major cities and remote areas, 2020-21 to 2024-25</w:t>
        </w:r>
        <w:r>
          <w:rPr>
            <w:noProof/>
            <w:webHidden/>
          </w:rPr>
          <w:tab/>
        </w:r>
        <w:r>
          <w:rPr>
            <w:noProof/>
            <w:webHidden/>
          </w:rPr>
          <w:fldChar w:fldCharType="begin"/>
        </w:r>
        <w:r>
          <w:rPr>
            <w:noProof/>
            <w:webHidden/>
          </w:rPr>
          <w:instrText xml:space="preserve"> PAGEREF _Toc233733296 \h </w:instrText>
        </w:r>
        <w:r>
          <w:rPr>
            <w:noProof/>
            <w:webHidden/>
          </w:rPr>
        </w:r>
        <w:r>
          <w:rPr>
            <w:noProof/>
            <w:webHidden/>
          </w:rPr>
          <w:fldChar w:fldCharType="separate"/>
        </w:r>
        <w:r>
          <w:rPr>
            <w:noProof/>
            <w:webHidden/>
          </w:rPr>
          <w:t>21</w:t>
        </w:r>
        <w:r>
          <w:rPr>
            <w:noProof/>
            <w:webHidden/>
          </w:rPr>
          <w:fldChar w:fldCharType="end"/>
        </w:r>
      </w:hyperlink>
    </w:p>
    <w:p w14:paraId="5E341542" w14:textId="12B8341F"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97" w:history="1">
        <w:r w:rsidRPr="00D01A73">
          <w:rPr>
            <w:rStyle w:val="Hyperlink"/>
            <w:rFonts w:ascii="Aptos" w:hAnsi="Aptos"/>
            <w:b/>
            <w:bCs/>
            <w:noProof/>
          </w:rPr>
          <w:t>Figure 18:</w:t>
        </w:r>
        <w:r w:rsidRPr="00D01A73">
          <w:rPr>
            <w:rStyle w:val="Hyperlink"/>
            <w:rFonts w:ascii="Aptos" w:hAnsi="Aptos"/>
            <w:b/>
            <w:bCs/>
            <w:caps/>
            <w:noProof/>
          </w:rPr>
          <w:t xml:space="preserve"> </w:t>
        </w:r>
        <w:r w:rsidRPr="00D01A73">
          <w:rPr>
            <w:rStyle w:val="Hyperlink"/>
            <w:rFonts w:ascii="Aptos" w:hAnsi="Aptos"/>
            <w:b/>
            <w:bCs/>
            <w:noProof/>
          </w:rPr>
          <w:t>ABO issues and discards as % of all platelet issues and discards, 2020-21 to 2024-25</w:t>
        </w:r>
        <w:r>
          <w:rPr>
            <w:noProof/>
            <w:webHidden/>
          </w:rPr>
          <w:tab/>
        </w:r>
        <w:r>
          <w:rPr>
            <w:noProof/>
            <w:webHidden/>
          </w:rPr>
          <w:fldChar w:fldCharType="begin"/>
        </w:r>
        <w:r>
          <w:rPr>
            <w:noProof/>
            <w:webHidden/>
          </w:rPr>
          <w:instrText xml:space="preserve"> PAGEREF _Toc233733297 \h </w:instrText>
        </w:r>
        <w:r>
          <w:rPr>
            <w:noProof/>
            <w:webHidden/>
          </w:rPr>
        </w:r>
        <w:r>
          <w:rPr>
            <w:noProof/>
            <w:webHidden/>
          </w:rPr>
          <w:fldChar w:fldCharType="separate"/>
        </w:r>
        <w:r>
          <w:rPr>
            <w:noProof/>
            <w:webHidden/>
          </w:rPr>
          <w:t>21</w:t>
        </w:r>
        <w:r>
          <w:rPr>
            <w:noProof/>
            <w:webHidden/>
          </w:rPr>
          <w:fldChar w:fldCharType="end"/>
        </w:r>
      </w:hyperlink>
    </w:p>
    <w:p w14:paraId="0F2077FF" w14:textId="7F997B31"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98" w:history="1">
        <w:r w:rsidRPr="00D01A73">
          <w:rPr>
            <w:rStyle w:val="Hyperlink"/>
            <w:rFonts w:ascii="Aptos" w:hAnsi="Aptos"/>
            <w:b/>
            <w:noProof/>
          </w:rPr>
          <w:t>Figure 19: Percentage of platelet orders by order priority, 2020-21 to 2024-25</w:t>
        </w:r>
        <w:r>
          <w:rPr>
            <w:noProof/>
            <w:webHidden/>
          </w:rPr>
          <w:tab/>
        </w:r>
        <w:r>
          <w:rPr>
            <w:noProof/>
            <w:webHidden/>
          </w:rPr>
          <w:fldChar w:fldCharType="begin"/>
        </w:r>
        <w:r>
          <w:rPr>
            <w:noProof/>
            <w:webHidden/>
          </w:rPr>
          <w:instrText xml:space="preserve"> PAGEREF _Toc233733298 \h </w:instrText>
        </w:r>
        <w:r>
          <w:rPr>
            <w:noProof/>
            <w:webHidden/>
          </w:rPr>
        </w:r>
        <w:r>
          <w:rPr>
            <w:noProof/>
            <w:webHidden/>
          </w:rPr>
          <w:fldChar w:fldCharType="separate"/>
        </w:r>
        <w:r>
          <w:rPr>
            <w:noProof/>
            <w:webHidden/>
          </w:rPr>
          <w:t>22</w:t>
        </w:r>
        <w:r>
          <w:rPr>
            <w:noProof/>
            <w:webHidden/>
          </w:rPr>
          <w:fldChar w:fldCharType="end"/>
        </w:r>
      </w:hyperlink>
    </w:p>
    <w:p w14:paraId="6BA81E24" w14:textId="3AE2C256"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299" w:history="1">
        <w:r w:rsidRPr="00D01A73">
          <w:rPr>
            <w:rStyle w:val="Hyperlink"/>
            <w:rFonts w:ascii="Aptos" w:hAnsi="Aptos"/>
            <w:b/>
            <w:noProof/>
          </w:rPr>
          <w:t>Figure 20: Percentage of platelet orders by order type, 2020-21 to 2024-25</w:t>
        </w:r>
        <w:r>
          <w:rPr>
            <w:noProof/>
            <w:webHidden/>
          </w:rPr>
          <w:tab/>
        </w:r>
        <w:r>
          <w:rPr>
            <w:noProof/>
            <w:webHidden/>
          </w:rPr>
          <w:fldChar w:fldCharType="begin"/>
        </w:r>
        <w:r>
          <w:rPr>
            <w:noProof/>
            <w:webHidden/>
          </w:rPr>
          <w:instrText xml:space="preserve"> PAGEREF _Toc233733299 \h </w:instrText>
        </w:r>
        <w:r>
          <w:rPr>
            <w:noProof/>
            <w:webHidden/>
          </w:rPr>
        </w:r>
        <w:r>
          <w:rPr>
            <w:noProof/>
            <w:webHidden/>
          </w:rPr>
          <w:fldChar w:fldCharType="separate"/>
        </w:r>
        <w:r>
          <w:rPr>
            <w:noProof/>
            <w:webHidden/>
          </w:rPr>
          <w:t>22</w:t>
        </w:r>
        <w:r>
          <w:rPr>
            <w:noProof/>
            <w:webHidden/>
          </w:rPr>
          <w:fldChar w:fldCharType="end"/>
        </w:r>
      </w:hyperlink>
    </w:p>
    <w:p w14:paraId="2B99473C" w14:textId="260171BB"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300" w:history="1">
        <w:r w:rsidRPr="00D01A73">
          <w:rPr>
            <w:rStyle w:val="Hyperlink"/>
            <w:rFonts w:ascii="Aptos" w:hAnsi="Aptos"/>
            <w:b/>
            <w:bCs/>
            <w:noProof/>
          </w:rPr>
          <w:t>Figure 21</w:t>
        </w:r>
        <w:r w:rsidRPr="00D01A73">
          <w:rPr>
            <w:rStyle w:val="Hyperlink"/>
            <w:rFonts w:ascii="Aptos" w:hAnsi="Aptos"/>
            <w:b/>
            <w:bCs/>
            <w:caps/>
            <w:noProof/>
          </w:rPr>
          <w:t xml:space="preserve">: </w:t>
        </w:r>
        <w:r w:rsidRPr="00D01A73">
          <w:rPr>
            <w:rStyle w:val="Hyperlink"/>
            <w:rFonts w:ascii="Aptos" w:hAnsi="Aptos"/>
            <w:b/>
            <w:bCs/>
            <w:noProof/>
          </w:rPr>
          <w:t>FFP issues and per 1,000 population, 2015-16 to 2024-25</w:t>
        </w:r>
        <w:r>
          <w:rPr>
            <w:noProof/>
            <w:webHidden/>
          </w:rPr>
          <w:tab/>
        </w:r>
        <w:r>
          <w:rPr>
            <w:noProof/>
            <w:webHidden/>
          </w:rPr>
          <w:fldChar w:fldCharType="begin"/>
        </w:r>
        <w:r>
          <w:rPr>
            <w:noProof/>
            <w:webHidden/>
          </w:rPr>
          <w:instrText xml:space="preserve"> PAGEREF _Toc233733300 \h </w:instrText>
        </w:r>
        <w:r>
          <w:rPr>
            <w:noProof/>
            <w:webHidden/>
          </w:rPr>
        </w:r>
        <w:r>
          <w:rPr>
            <w:noProof/>
            <w:webHidden/>
          </w:rPr>
          <w:fldChar w:fldCharType="separate"/>
        </w:r>
        <w:r>
          <w:rPr>
            <w:noProof/>
            <w:webHidden/>
          </w:rPr>
          <w:t>23</w:t>
        </w:r>
        <w:r>
          <w:rPr>
            <w:noProof/>
            <w:webHidden/>
          </w:rPr>
          <w:fldChar w:fldCharType="end"/>
        </w:r>
      </w:hyperlink>
    </w:p>
    <w:p w14:paraId="324EA1E3" w14:textId="3B7395BD"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301" w:history="1">
        <w:r w:rsidRPr="00D01A73">
          <w:rPr>
            <w:rStyle w:val="Hyperlink"/>
            <w:rFonts w:ascii="Aptos" w:hAnsi="Aptos"/>
            <w:b/>
            <w:bCs/>
            <w:noProof/>
          </w:rPr>
          <w:t>Figure 22:</w:t>
        </w:r>
        <w:r w:rsidRPr="00D01A73">
          <w:rPr>
            <w:rStyle w:val="Hyperlink"/>
            <w:rFonts w:ascii="Aptos" w:hAnsi="Aptos"/>
            <w:b/>
            <w:bCs/>
            <w:caps/>
            <w:noProof/>
          </w:rPr>
          <w:t xml:space="preserve"> </w:t>
        </w:r>
        <w:r w:rsidRPr="00D01A73">
          <w:rPr>
            <w:rStyle w:val="Hyperlink"/>
            <w:rFonts w:ascii="Aptos" w:hAnsi="Aptos"/>
            <w:b/>
            <w:bCs/>
            <w:noProof/>
          </w:rPr>
          <w:t>FFP issues by Jurisdiction, 2015-16 to 2024-25</w:t>
        </w:r>
        <w:r>
          <w:rPr>
            <w:noProof/>
            <w:webHidden/>
          </w:rPr>
          <w:tab/>
        </w:r>
        <w:r>
          <w:rPr>
            <w:noProof/>
            <w:webHidden/>
          </w:rPr>
          <w:fldChar w:fldCharType="begin"/>
        </w:r>
        <w:r>
          <w:rPr>
            <w:noProof/>
            <w:webHidden/>
          </w:rPr>
          <w:instrText xml:space="preserve"> PAGEREF _Toc233733301 \h </w:instrText>
        </w:r>
        <w:r>
          <w:rPr>
            <w:noProof/>
            <w:webHidden/>
          </w:rPr>
        </w:r>
        <w:r>
          <w:rPr>
            <w:noProof/>
            <w:webHidden/>
          </w:rPr>
          <w:fldChar w:fldCharType="separate"/>
        </w:r>
        <w:r>
          <w:rPr>
            <w:noProof/>
            <w:webHidden/>
          </w:rPr>
          <w:t>24</w:t>
        </w:r>
        <w:r>
          <w:rPr>
            <w:noProof/>
            <w:webHidden/>
          </w:rPr>
          <w:fldChar w:fldCharType="end"/>
        </w:r>
      </w:hyperlink>
    </w:p>
    <w:p w14:paraId="0DA55A2F" w14:textId="4304DD2E"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302" w:history="1">
        <w:r w:rsidRPr="00D01A73">
          <w:rPr>
            <w:rStyle w:val="Hyperlink"/>
            <w:rFonts w:ascii="Aptos" w:hAnsi="Aptos"/>
            <w:b/>
            <w:bCs/>
            <w:noProof/>
          </w:rPr>
          <w:t>Figure 23:</w:t>
        </w:r>
        <w:r w:rsidRPr="00D01A73">
          <w:rPr>
            <w:rStyle w:val="Hyperlink"/>
            <w:rFonts w:ascii="Aptos" w:hAnsi="Aptos"/>
            <w:b/>
            <w:bCs/>
            <w:caps/>
            <w:noProof/>
          </w:rPr>
          <w:t xml:space="preserve"> </w:t>
        </w:r>
        <w:r w:rsidRPr="00D01A73">
          <w:rPr>
            <w:rStyle w:val="Hyperlink"/>
            <w:rFonts w:ascii="Aptos" w:hAnsi="Aptos"/>
            <w:b/>
            <w:bCs/>
            <w:noProof/>
          </w:rPr>
          <w:t>FFP issues, transfers, discards and DAPI, 2020-21 to 2024-25</w:t>
        </w:r>
        <w:r>
          <w:rPr>
            <w:noProof/>
            <w:webHidden/>
          </w:rPr>
          <w:tab/>
        </w:r>
        <w:r>
          <w:rPr>
            <w:noProof/>
            <w:webHidden/>
          </w:rPr>
          <w:fldChar w:fldCharType="begin"/>
        </w:r>
        <w:r>
          <w:rPr>
            <w:noProof/>
            <w:webHidden/>
          </w:rPr>
          <w:instrText xml:space="preserve"> PAGEREF _Toc233733302 \h </w:instrText>
        </w:r>
        <w:r>
          <w:rPr>
            <w:noProof/>
            <w:webHidden/>
          </w:rPr>
        </w:r>
        <w:r>
          <w:rPr>
            <w:noProof/>
            <w:webHidden/>
          </w:rPr>
          <w:fldChar w:fldCharType="separate"/>
        </w:r>
        <w:r>
          <w:rPr>
            <w:noProof/>
            <w:webHidden/>
          </w:rPr>
          <w:t>24</w:t>
        </w:r>
        <w:r>
          <w:rPr>
            <w:noProof/>
            <w:webHidden/>
          </w:rPr>
          <w:fldChar w:fldCharType="end"/>
        </w:r>
      </w:hyperlink>
    </w:p>
    <w:p w14:paraId="1B8172F3" w14:textId="7A5108D0"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303" w:history="1">
        <w:r w:rsidRPr="00D01A73">
          <w:rPr>
            <w:rStyle w:val="Hyperlink"/>
            <w:rFonts w:ascii="Aptos" w:hAnsi="Aptos"/>
            <w:b/>
            <w:bCs/>
            <w:noProof/>
          </w:rPr>
          <w:t>Figure 24:</w:t>
        </w:r>
        <w:r w:rsidRPr="00D01A73">
          <w:rPr>
            <w:rStyle w:val="Hyperlink"/>
            <w:rFonts w:ascii="Aptos" w:hAnsi="Aptos"/>
            <w:b/>
            <w:bCs/>
            <w:caps/>
            <w:noProof/>
          </w:rPr>
          <w:t xml:space="preserve"> </w:t>
        </w:r>
        <w:r w:rsidRPr="00D01A73">
          <w:rPr>
            <w:rStyle w:val="Hyperlink"/>
            <w:rFonts w:ascii="Aptos" w:hAnsi="Aptos"/>
            <w:b/>
            <w:bCs/>
            <w:noProof/>
          </w:rPr>
          <w:t>FFP discard cost and DAPI, 2020-21 to 2024-25</w:t>
        </w:r>
        <w:r>
          <w:rPr>
            <w:noProof/>
            <w:webHidden/>
          </w:rPr>
          <w:tab/>
        </w:r>
        <w:r>
          <w:rPr>
            <w:noProof/>
            <w:webHidden/>
          </w:rPr>
          <w:fldChar w:fldCharType="begin"/>
        </w:r>
        <w:r>
          <w:rPr>
            <w:noProof/>
            <w:webHidden/>
          </w:rPr>
          <w:instrText xml:space="preserve"> PAGEREF _Toc233733303 \h </w:instrText>
        </w:r>
        <w:r>
          <w:rPr>
            <w:noProof/>
            <w:webHidden/>
          </w:rPr>
        </w:r>
        <w:r>
          <w:rPr>
            <w:noProof/>
            <w:webHidden/>
          </w:rPr>
          <w:fldChar w:fldCharType="separate"/>
        </w:r>
        <w:r>
          <w:rPr>
            <w:noProof/>
            <w:webHidden/>
          </w:rPr>
          <w:t>25</w:t>
        </w:r>
        <w:r>
          <w:rPr>
            <w:noProof/>
            <w:webHidden/>
          </w:rPr>
          <w:fldChar w:fldCharType="end"/>
        </w:r>
      </w:hyperlink>
    </w:p>
    <w:p w14:paraId="50239EC1" w14:textId="5A1F9A67"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304" w:history="1">
        <w:r w:rsidRPr="00D01A73">
          <w:rPr>
            <w:rStyle w:val="Hyperlink"/>
            <w:rFonts w:ascii="Aptos" w:hAnsi="Aptos"/>
            <w:b/>
            <w:noProof/>
          </w:rPr>
          <w:t>Figure 25: Percentage of FFP issues, transfers and discards by public/private, 2020-21 to 2024-25</w:t>
        </w:r>
        <w:r>
          <w:rPr>
            <w:noProof/>
            <w:webHidden/>
          </w:rPr>
          <w:tab/>
        </w:r>
        <w:r>
          <w:rPr>
            <w:noProof/>
            <w:webHidden/>
          </w:rPr>
          <w:fldChar w:fldCharType="begin"/>
        </w:r>
        <w:r>
          <w:rPr>
            <w:noProof/>
            <w:webHidden/>
          </w:rPr>
          <w:instrText xml:space="preserve"> PAGEREF _Toc233733304 \h </w:instrText>
        </w:r>
        <w:r>
          <w:rPr>
            <w:noProof/>
            <w:webHidden/>
          </w:rPr>
        </w:r>
        <w:r>
          <w:rPr>
            <w:noProof/>
            <w:webHidden/>
          </w:rPr>
          <w:fldChar w:fldCharType="separate"/>
        </w:r>
        <w:r>
          <w:rPr>
            <w:noProof/>
            <w:webHidden/>
          </w:rPr>
          <w:t>25</w:t>
        </w:r>
        <w:r>
          <w:rPr>
            <w:noProof/>
            <w:webHidden/>
          </w:rPr>
          <w:fldChar w:fldCharType="end"/>
        </w:r>
      </w:hyperlink>
    </w:p>
    <w:p w14:paraId="018E4116" w14:textId="288F184B"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305" w:history="1">
        <w:r w:rsidRPr="00D01A73">
          <w:rPr>
            <w:rStyle w:val="Hyperlink"/>
            <w:rFonts w:ascii="Aptos" w:hAnsi="Aptos"/>
            <w:b/>
            <w:bCs/>
            <w:noProof/>
          </w:rPr>
          <w:t>Figure 26:</w:t>
        </w:r>
        <w:r w:rsidRPr="00D01A73">
          <w:rPr>
            <w:rStyle w:val="Hyperlink"/>
            <w:rFonts w:ascii="Aptos" w:hAnsi="Aptos"/>
            <w:b/>
            <w:bCs/>
            <w:caps/>
            <w:noProof/>
          </w:rPr>
          <w:t xml:space="preserve"> </w:t>
        </w:r>
        <w:r w:rsidRPr="00D01A73">
          <w:rPr>
            <w:rStyle w:val="Hyperlink"/>
            <w:rFonts w:ascii="Aptos" w:hAnsi="Aptos"/>
            <w:b/>
            <w:bCs/>
            <w:noProof/>
          </w:rPr>
          <w:t>FFP discards and DAPI in the major cities and very remote areas, 2020-21 to 2024-25</w:t>
        </w:r>
        <w:r>
          <w:rPr>
            <w:noProof/>
            <w:webHidden/>
          </w:rPr>
          <w:tab/>
        </w:r>
        <w:r>
          <w:rPr>
            <w:noProof/>
            <w:webHidden/>
          </w:rPr>
          <w:fldChar w:fldCharType="begin"/>
        </w:r>
        <w:r>
          <w:rPr>
            <w:noProof/>
            <w:webHidden/>
          </w:rPr>
          <w:instrText xml:space="preserve"> PAGEREF _Toc233733305 \h </w:instrText>
        </w:r>
        <w:r>
          <w:rPr>
            <w:noProof/>
            <w:webHidden/>
          </w:rPr>
        </w:r>
        <w:r>
          <w:rPr>
            <w:noProof/>
            <w:webHidden/>
          </w:rPr>
          <w:fldChar w:fldCharType="separate"/>
        </w:r>
        <w:r>
          <w:rPr>
            <w:noProof/>
            <w:webHidden/>
          </w:rPr>
          <w:t>26</w:t>
        </w:r>
        <w:r>
          <w:rPr>
            <w:noProof/>
            <w:webHidden/>
          </w:rPr>
          <w:fldChar w:fldCharType="end"/>
        </w:r>
      </w:hyperlink>
    </w:p>
    <w:p w14:paraId="49639CD8" w14:textId="665E6970"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306" w:history="1">
        <w:r w:rsidRPr="00D01A73">
          <w:rPr>
            <w:rStyle w:val="Hyperlink"/>
            <w:rFonts w:ascii="Aptos" w:hAnsi="Aptos"/>
            <w:b/>
            <w:bCs/>
            <w:noProof/>
          </w:rPr>
          <w:t>Figure 27:</w:t>
        </w:r>
        <w:r w:rsidRPr="00D01A73">
          <w:rPr>
            <w:rStyle w:val="Hyperlink"/>
            <w:rFonts w:ascii="Aptos" w:hAnsi="Aptos"/>
            <w:b/>
            <w:bCs/>
            <w:caps/>
            <w:noProof/>
          </w:rPr>
          <w:t xml:space="preserve"> </w:t>
        </w:r>
        <w:r w:rsidRPr="00D01A73">
          <w:rPr>
            <w:rStyle w:val="Hyperlink"/>
            <w:rFonts w:ascii="Aptos" w:hAnsi="Aptos"/>
            <w:b/>
            <w:bCs/>
            <w:noProof/>
          </w:rPr>
          <w:t>ABO issues and discards as % of all FFP issues and discards, 2020-21 to 2024-25</w:t>
        </w:r>
        <w:r>
          <w:rPr>
            <w:noProof/>
            <w:webHidden/>
          </w:rPr>
          <w:tab/>
        </w:r>
        <w:r>
          <w:rPr>
            <w:noProof/>
            <w:webHidden/>
          </w:rPr>
          <w:fldChar w:fldCharType="begin"/>
        </w:r>
        <w:r>
          <w:rPr>
            <w:noProof/>
            <w:webHidden/>
          </w:rPr>
          <w:instrText xml:space="preserve"> PAGEREF _Toc233733306 \h </w:instrText>
        </w:r>
        <w:r>
          <w:rPr>
            <w:noProof/>
            <w:webHidden/>
          </w:rPr>
        </w:r>
        <w:r>
          <w:rPr>
            <w:noProof/>
            <w:webHidden/>
          </w:rPr>
          <w:fldChar w:fldCharType="separate"/>
        </w:r>
        <w:r>
          <w:rPr>
            <w:noProof/>
            <w:webHidden/>
          </w:rPr>
          <w:t>27</w:t>
        </w:r>
        <w:r>
          <w:rPr>
            <w:noProof/>
            <w:webHidden/>
          </w:rPr>
          <w:fldChar w:fldCharType="end"/>
        </w:r>
      </w:hyperlink>
    </w:p>
    <w:p w14:paraId="0D84D8A0" w14:textId="466DEE04"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307" w:history="1">
        <w:r w:rsidRPr="00D01A73">
          <w:rPr>
            <w:rStyle w:val="Hyperlink"/>
            <w:rFonts w:ascii="Aptos" w:hAnsi="Aptos"/>
            <w:b/>
            <w:noProof/>
          </w:rPr>
          <w:t>Figure 28: Percentage of FFP orders by order priority, 2020-21 to 2024-25</w:t>
        </w:r>
        <w:r>
          <w:rPr>
            <w:noProof/>
            <w:webHidden/>
          </w:rPr>
          <w:tab/>
        </w:r>
        <w:r>
          <w:rPr>
            <w:noProof/>
            <w:webHidden/>
          </w:rPr>
          <w:fldChar w:fldCharType="begin"/>
        </w:r>
        <w:r>
          <w:rPr>
            <w:noProof/>
            <w:webHidden/>
          </w:rPr>
          <w:instrText xml:space="preserve"> PAGEREF _Toc233733307 \h </w:instrText>
        </w:r>
        <w:r>
          <w:rPr>
            <w:noProof/>
            <w:webHidden/>
          </w:rPr>
        </w:r>
        <w:r>
          <w:rPr>
            <w:noProof/>
            <w:webHidden/>
          </w:rPr>
          <w:fldChar w:fldCharType="separate"/>
        </w:r>
        <w:r>
          <w:rPr>
            <w:noProof/>
            <w:webHidden/>
          </w:rPr>
          <w:t>27</w:t>
        </w:r>
        <w:r>
          <w:rPr>
            <w:noProof/>
            <w:webHidden/>
          </w:rPr>
          <w:fldChar w:fldCharType="end"/>
        </w:r>
      </w:hyperlink>
    </w:p>
    <w:p w14:paraId="3C771C03" w14:textId="74AE1871" w:rsidR="00650913" w:rsidRDefault="00650913">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3733308" w:history="1">
        <w:r w:rsidRPr="00D01A73">
          <w:rPr>
            <w:rStyle w:val="Hyperlink"/>
            <w:rFonts w:ascii="Aptos" w:hAnsi="Aptos"/>
            <w:b/>
            <w:noProof/>
          </w:rPr>
          <w:t>Figure 29: Percentage of FFP orders by order type, 2020-21 to 2024-25</w:t>
        </w:r>
        <w:r>
          <w:rPr>
            <w:noProof/>
            <w:webHidden/>
          </w:rPr>
          <w:tab/>
        </w:r>
        <w:r>
          <w:rPr>
            <w:noProof/>
            <w:webHidden/>
          </w:rPr>
          <w:fldChar w:fldCharType="begin"/>
        </w:r>
        <w:r>
          <w:rPr>
            <w:noProof/>
            <w:webHidden/>
          </w:rPr>
          <w:instrText xml:space="preserve"> PAGEREF _Toc233733308 \h </w:instrText>
        </w:r>
        <w:r>
          <w:rPr>
            <w:noProof/>
            <w:webHidden/>
          </w:rPr>
        </w:r>
        <w:r>
          <w:rPr>
            <w:noProof/>
            <w:webHidden/>
          </w:rPr>
          <w:fldChar w:fldCharType="separate"/>
        </w:r>
        <w:r>
          <w:rPr>
            <w:noProof/>
            <w:webHidden/>
          </w:rPr>
          <w:t>28</w:t>
        </w:r>
        <w:r>
          <w:rPr>
            <w:noProof/>
            <w:webHidden/>
          </w:rPr>
          <w:fldChar w:fldCharType="end"/>
        </w:r>
      </w:hyperlink>
    </w:p>
    <w:p w14:paraId="42F614AC" w14:textId="407A672C" w:rsidR="00C20823" w:rsidRDefault="00C20823" w:rsidP="003B46F6">
      <w:r>
        <w:fldChar w:fldCharType="end"/>
      </w:r>
      <w:r w:rsidRPr="00C20823">
        <w:t xml:space="preserve"> </w:t>
      </w:r>
    </w:p>
    <w:p w14:paraId="772CDBA5" w14:textId="290B44C6" w:rsidR="00430AC7" w:rsidRPr="00A95247" w:rsidRDefault="00430AC7" w:rsidP="00430AC7">
      <w:pPr>
        <w:spacing w:after="0"/>
        <w:rPr>
          <w:b/>
          <w:bCs/>
        </w:rPr>
      </w:pPr>
    </w:p>
    <w:p w14:paraId="7F49A4C8" w14:textId="67350013" w:rsidR="00022B47" w:rsidRPr="00A95247" w:rsidRDefault="00022B47">
      <w:pPr>
        <w:spacing w:after="0"/>
        <w:rPr>
          <w:b/>
          <w:bCs/>
        </w:rPr>
      </w:pPr>
    </w:p>
    <w:p w14:paraId="2273C9BA" w14:textId="77777777" w:rsidR="00BE3543" w:rsidRPr="0084797E" w:rsidRDefault="00BE3543" w:rsidP="00BE3543">
      <w:pPr>
        <w:pageBreakBefore/>
        <w:widowControl w:val="0"/>
        <w:pBdr>
          <w:top w:val="single" w:sz="48" w:space="1" w:color="D1282E"/>
          <w:left w:val="single" w:sz="48" w:space="4" w:color="D1282E"/>
          <w:bottom w:val="single" w:sz="48" w:space="1" w:color="D1282E"/>
          <w:right w:val="single" w:sz="48" w:space="4" w:color="D1282E"/>
        </w:pBdr>
        <w:shd w:val="clear" w:color="auto" w:fill="D1282E"/>
        <w:spacing w:after="240"/>
        <w:ind w:right="6"/>
        <w:outlineLvl w:val="0"/>
        <w:rPr>
          <w:rFonts w:ascii="Aptos" w:eastAsia="HYGothic-Extra" w:hAnsi="Aptos"/>
          <w:bCs/>
          <w:color w:val="FFFFFF" w:themeColor="background1"/>
          <w:spacing w:val="-20"/>
          <w:sz w:val="56"/>
          <w:szCs w:val="72"/>
        </w:rPr>
      </w:pPr>
      <w:bookmarkStart w:id="1" w:name="_Toc222829224"/>
      <w:bookmarkStart w:id="2" w:name="_Toc439938320"/>
      <w:r>
        <w:rPr>
          <w:rFonts w:ascii="Aptos" w:eastAsia="HYGothic-Extra" w:hAnsi="Aptos"/>
          <w:bCs/>
          <w:color w:val="FFFFFF" w:themeColor="background1"/>
          <w:spacing w:val="-20"/>
          <w:sz w:val="56"/>
          <w:szCs w:val="72"/>
        </w:rPr>
        <w:t>Background</w:t>
      </w:r>
      <w:bookmarkEnd w:id="1"/>
    </w:p>
    <w:p w14:paraId="7A3B14B4" w14:textId="5ABF2DE7" w:rsidR="00364281" w:rsidRPr="00A72764" w:rsidRDefault="00364281">
      <w:pPr>
        <w:pStyle w:val="NormalWeb"/>
        <w:spacing w:after="200" w:afterAutospacing="0" w:line="276" w:lineRule="auto"/>
        <w:rPr>
          <w:rFonts w:ascii="Aptos" w:hAnsi="Aptos" w:cstheme="minorBidi"/>
          <w:sz w:val="22"/>
          <w:szCs w:val="22"/>
        </w:rPr>
      </w:pPr>
      <w:r w:rsidRPr="26F7D957">
        <w:rPr>
          <w:rFonts w:ascii="Aptos" w:hAnsi="Aptos" w:cstheme="minorBidi"/>
          <w:spacing w:val="4"/>
          <w:sz w:val="22"/>
          <w:szCs w:val="22"/>
        </w:rPr>
        <w:t xml:space="preserve">Australia’s national blood supply is centrally coordinated to ensure adequate, safe, secure and affordable supply of fresh blood products. </w:t>
      </w:r>
      <w:r w:rsidR="248861EC" w:rsidRPr="26F7D957">
        <w:rPr>
          <w:rFonts w:ascii="Aptos" w:hAnsi="Aptos" w:cstheme="minorBidi"/>
          <w:spacing w:val="4"/>
          <w:sz w:val="22"/>
          <w:szCs w:val="22"/>
        </w:rPr>
        <w:t>The Australian Red Cross Lifeblood (</w:t>
      </w:r>
      <w:r w:rsidRPr="26F7D957">
        <w:rPr>
          <w:rFonts w:ascii="Aptos" w:hAnsi="Aptos" w:cstheme="minorBidi"/>
          <w:spacing w:val="4"/>
          <w:sz w:val="22"/>
          <w:szCs w:val="22"/>
        </w:rPr>
        <w:t>Lifeblood</w:t>
      </w:r>
      <w:r w:rsidR="1CF1FEB0" w:rsidRPr="26F7D957">
        <w:rPr>
          <w:rFonts w:ascii="Aptos" w:hAnsi="Aptos" w:cstheme="minorBidi"/>
          <w:spacing w:val="4"/>
          <w:sz w:val="22"/>
          <w:szCs w:val="22"/>
        </w:rPr>
        <w:t>)</w:t>
      </w:r>
      <w:r w:rsidRPr="26F7D957">
        <w:rPr>
          <w:rFonts w:ascii="Aptos" w:hAnsi="Aptos" w:cstheme="minorBidi"/>
          <w:spacing w:val="4"/>
          <w:sz w:val="22"/>
          <w:szCs w:val="22"/>
        </w:rPr>
        <w:t xml:space="preserve"> is the sole provider of fresh blood products in Australia. The National Blood Authority (NBA) manages the supply and funding through </w:t>
      </w:r>
      <w:r w:rsidR="67769710" w:rsidRPr="26F7D957">
        <w:rPr>
          <w:rFonts w:ascii="Aptos" w:hAnsi="Aptos" w:cstheme="minorBidi"/>
          <w:sz w:val="22"/>
          <w:szCs w:val="22"/>
        </w:rPr>
        <w:t xml:space="preserve">a Deed of </w:t>
      </w:r>
      <w:r w:rsidR="0026616E" w:rsidRPr="26F7D957">
        <w:rPr>
          <w:rFonts w:ascii="Aptos" w:hAnsi="Aptos" w:cstheme="minorBidi"/>
          <w:sz w:val="22"/>
          <w:szCs w:val="22"/>
        </w:rPr>
        <w:t>A</w:t>
      </w:r>
      <w:r w:rsidR="0026616E" w:rsidRPr="26F7D957">
        <w:rPr>
          <w:rFonts w:ascii="Aptos" w:hAnsi="Aptos" w:cstheme="minorBidi"/>
          <w:spacing w:val="4"/>
          <w:sz w:val="22"/>
          <w:szCs w:val="22"/>
        </w:rPr>
        <w:t>greement,</w:t>
      </w:r>
      <w:r w:rsidR="49077631" w:rsidRPr="26F7D957">
        <w:rPr>
          <w:rFonts w:ascii="Aptos" w:hAnsi="Aptos" w:cstheme="minorBidi"/>
          <w:spacing w:val="4"/>
          <w:sz w:val="22"/>
          <w:szCs w:val="22"/>
        </w:rPr>
        <w:t xml:space="preserve"> which </w:t>
      </w:r>
      <w:r w:rsidRPr="26F7D957">
        <w:rPr>
          <w:rFonts w:ascii="Aptos" w:hAnsi="Aptos" w:cstheme="minorBidi"/>
          <w:spacing w:val="4"/>
          <w:sz w:val="22"/>
          <w:szCs w:val="22"/>
        </w:rPr>
        <w:t>sets out the blood supply and funding arrangements between the NBA</w:t>
      </w:r>
      <w:r w:rsidR="4F6F26BD" w:rsidRPr="26F7D957">
        <w:rPr>
          <w:rFonts w:ascii="Aptos" w:hAnsi="Aptos" w:cstheme="minorBidi"/>
          <w:spacing w:val="4"/>
          <w:sz w:val="22"/>
          <w:szCs w:val="22"/>
        </w:rPr>
        <w:t>, on behalf of all governments,</w:t>
      </w:r>
      <w:r w:rsidRPr="26F7D957">
        <w:rPr>
          <w:rFonts w:ascii="Aptos" w:hAnsi="Aptos" w:cstheme="minorBidi"/>
          <w:spacing w:val="4"/>
          <w:sz w:val="22"/>
          <w:szCs w:val="22"/>
        </w:rPr>
        <w:t xml:space="preserve"> and </w:t>
      </w:r>
      <w:r w:rsidR="6954983F" w:rsidRPr="26F7D957">
        <w:rPr>
          <w:rFonts w:ascii="Aptos" w:hAnsi="Aptos" w:cstheme="minorBidi"/>
          <w:spacing w:val="4"/>
          <w:sz w:val="22"/>
          <w:szCs w:val="22"/>
        </w:rPr>
        <w:t>Lifeblood</w:t>
      </w:r>
      <w:r w:rsidRPr="26F7D957">
        <w:rPr>
          <w:rFonts w:ascii="Aptos" w:hAnsi="Aptos" w:cstheme="minorBidi"/>
          <w:spacing w:val="4"/>
          <w:sz w:val="22"/>
          <w:szCs w:val="22"/>
        </w:rPr>
        <w:t>.</w:t>
      </w:r>
    </w:p>
    <w:p w14:paraId="08554DBB" w14:textId="062178AB" w:rsidR="00BE3543" w:rsidRPr="006A167E" w:rsidRDefault="00BE3543" w:rsidP="26F7D957">
      <w:pPr>
        <w:pStyle w:val="NormalWeb"/>
        <w:spacing w:after="200" w:afterAutospacing="0" w:line="276" w:lineRule="auto"/>
        <w:rPr>
          <w:rFonts w:ascii="Aptos" w:hAnsi="Aptos" w:cstheme="minorBidi"/>
          <w:spacing w:val="4"/>
          <w:sz w:val="22"/>
          <w:szCs w:val="22"/>
        </w:rPr>
      </w:pPr>
      <w:r w:rsidRPr="26F7D957">
        <w:rPr>
          <w:rFonts w:ascii="Aptos" w:hAnsi="Aptos" w:cstheme="minorBidi"/>
          <w:spacing w:val="4"/>
          <w:sz w:val="22"/>
          <w:szCs w:val="22"/>
        </w:rPr>
        <w:t>All blood collected by Lifeblood is obtained through voluntary donation and is used for medical purposes.</w:t>
      </w:r>
    </w:p>
    <w:p w14:paraId="4B93B51C" w14:textId="64B075CD" w:rsidR="00BE3543" w:rsidRDefault="00BE3543" w:rsidP="26F7D957">
      <w:pPr>
        <w:pStyle w:val="NormalWeb"/>
        <w:spacing w:after="200" w:afterAutospacing="0" w:line="276" w:lineRule="auto"/>
        <w:rPr>
          <w:rFonts w:ascii="Aptos" w:hAnsi="Aptos" w:cstheme="minorBidi"/>
          <w:spacing w:val="4"/>
          <w:sz w:val="22"/>
          <w:szCs w:val="22"/>
        </w:rPr>
      </w:pPr>
      <w:r w:rsidRPr="26F7D957">
        <w:rPr>
          <w:rFonts w:ascii="Aptos" w:hAnsi="Aptos" w:cstheme="minorBidi"/>
          <w:spacing w:val="4"/>
          <w:sz w:val="22"/>
          <w:szCs w:val="22"/>
        </w:rPr>
        <w:t xml:space="preserve">Lifeblood collects donated whole blood, apheresis platelets and apheresis plasma. Plasma collected by Lifeblood is </w:t>
      </w:r>
      <w:r w:rsidR="14CEC769" w:rsidRPr="26F7D957">
        <w:rPr>
          <w:rFonts w:ascii="Aptos" w:hAnsi="Aptos" w:cstheme="minorBidi"/>
          <w:spacing w:val="4"/>
          <w:sz w:val="22"/>
          <w:szCs w:val="22"/>
        </w:rPr>
        <w:t xml:space="preserve">used for clinical </w:t>
      </w:r>
      <w:r w:rsidR="0026616E" w:rsidRPr="26F7D957">
        <w:rPr>
          <w:rFonts w:ascii="Aptos" w:hAnsi="Aptos" w:cstheme="minorBidi"/>
          <w:spacing w:val="4"/>
          <w:sz w:val="22"/>
          <w:szCs w:val="22"/>
        </w:rPr>
        <w:t>purposes and</w:t>
      </w:r>
      <w:r w:rsidR="14CEC769" w:rsidRPr="26F7D957">
        <w:rPr>
          <w:rFonts w:ascii="Aptos" w:hAnsi="Aptos" w:cstheme="minorBidi"/>
          <w:spacing w:val="4"/>
          <w:sz w:val="22"/>
          <w:szCs w:val="22"/>
        </w:rPr>
        <w:t xml:space="preserve"> is also </w:t>
      </w:r>
      <w:r w:rsidRPr="26F7D957">
        <w:rPr>
          <w:rFonts w:ascii="Aptos" w:hAnsi="Aptos" w:cstheme="minorBidi"/>
          <w:spacing w:val="4"/>
          <w:sz w:val="22"/>
          <w:szCs w:val="22"/>
        </w:rPr>
        <w:t>supplied to CSL Behring for the manufacture of plasma</w:t>
      </w:r>
      <w:r w:rsidRPr="00A72764">
        <w:rPr>
          <w:rFonts w:ascii="Aptos" w:hAnsi="Aptos" w:cstheme="minorHAnsi"/>
          <w:spacing w:val="4"/>
          <w:sz w:val="22"/>
          <w:szCs w:val="22"/>
        </w:rPr>
        <w:noBreakHyphen/>
      </w:r>
      <w:r w:rsidRPr="26F7D957">
        <w:rPr>
          <w:rFonts w:ascii="Aptos" w:hAnsi="Aptos" w:cstheme="minorBidi"/>
          <w:spacing w:val="4"/>
          <w:sz w:val="22"/>
          <w:szCs w:val="22"/>
        </w:rPr>
        <w:t xml:space="preserve">derived products. </w:t>
      </w:r>
    </w:p>
    <w:p w14:paraId="5D71A9EB" w14:textId="318450DC" w:rsidR="00364281" w:rsidRPr="00A91767" w:rsidRDefault="00364281" w:rsidP="00364281">
      <w:pPr>
        <w:spacing w:after="200" w:line="276" w:lineRule="auto"/>
        <w:rPr>
          <w:rFonts w:ascii="Aptos" w:hAnsi="Aptos"/>
        </w:rPr>
      </w:pPr>
      <w:r w:rsidRPr="26F7D957">
        <w:rPr>
          <w:rFonts w:ascii="Aptos" w:hAnsi="Aptos"/>
        </w:rPr>
        <w:t>Australia’s blood supply system remains resilient</w:t>
      </w:r>
      <w:r w:rsidR="14253196" w:rsidRPr="26F7D957">
        <w:rPr>
          <w:rFonts w:ascii="Aptos" w:hAnsi="Aptos"/>
        </w:rPr>
        <w:t xml:space="preserve">. Australia is </w:t>
      </w:r>
      <w:r w:rsidR="60AE0E8F" w:rsidRPr="26F7D957">
        <w:rPr>
          <w:rFonts w:ascii="Aptos" w:hAnsi="Aptos"/>
        </w:rPr>
        <w:t xml:space="preserve">nationally </w:t>
      </w:r>
      <w:r w:rsidR="14253196" w:rsidRPr="26F7D957">
        <w:rPr>
          <w:rFonts w:ascii="Aptos" w:hAnsi="Aptos"/>
        </w:rPr>
        <w:t xml:space="preserve">self-sufficient for fresh blood </w:t>
      </w:r>
      <w:r w:rsidR="0026616E" w:rsidRPr="26F7D957">
        <w:rPr>
          <w:rFonts w:ascii="Aptos" w:hAnsi="Aptos"/>
        </w:rPr>
        <w:t>products and</w:t>
      </w:r>
      <w:r w:rsidR="14253196" w:rsidRPr="26F7D957">
        <w:rPr>
          <w:rFonts w:ascii="Aptos" w:hAnsi="Aptos"/>
        </w:rPr>
        <w:t xml:space="preserve"> has</w:t>
      </w:r>
      <w:r w:rsidRPr="26F7D957">
        <w:rPr>
          <w:rFonts w:ascii="Aptos" w:hAnsi="Aptos"/>
        </w:rPr>
        <w:t xml:space="preserve"> maintain</w:t>
      </w:r>
      <w:r w:rsidR="4E9491AC" w:rsidRPr="26F7D957">
        <w:rPr>
          <w:rFonts w:ascii="Aptos" w:hAnsi="Aptos"/>
        </w:rPr>
        <w:t>ed</w:t>
      </w:r>
      <w:r w:rsidRPr="26F7D957">
        <w:rPr>
          <w:rFonts w:ascii="Aptos" w:hAnsi="Aptos"/>
        </w:rPr>
        <w:t xml:space="preserve"> uninterrupted access to fresh blood products without the need to activate the National Blood Supply Contingency Plan. Despite continued post</w:t>
      </w:r>
      <w:r>
        <w:noBreakHyphen/>
      </w:r>
      <w:r w:rsidRPr="26F7D957">
        <w:rPr>
          <w:rFonts w:ascii="Aptos" w:hAnsi="Aptos"/>
        </w:rPr>
        <w:t>COVID growth in clinical demand, national blood stewardship initiatives and wastage reduction strategies have delivered measurable improvements in efficiency, sustainability and cost control for fresh blood products.</w:t>
      </w:r>
    </w:p>
    <w:p w14:paraId="505163E2" w14:textId="77777777" w:rsidR="00364281" w:rsidRDefault="00364281" w:rsidP="00BE3543">
      <w:pPr>
        <w:pStyle w:val="NormalWeb"/>
        <w:spacing w:after="200" w:afterAutospacing="0" w:line="276" w:lineRule="auto"/>
        <w:rPr>
          <w:rFonts w:ascii="Aptos" w:hAnsi="Aptos" w:cstheme="minorHAnsi"/>
          <w:spacing w:val="4"/>
          <w:sz w:val="22"/>
          <w:szCs w:val="22"/>
        </w:rPr>
      </w:pPr>
    </w:p>
    <w:p w14:paraId="77A9CE25" w14:textId="0EDE2AC2" w:rsidR="007A54D6" w:rsidRPr="0084797E" w:rsidRDefault="00CE0B88" w:rsidP="007A54D6">
      <w:pPr>
        <w:pageBreakBefore/>
        <w:widowControl w:val="0"/>
        <w:pBdr>
          <w:top w:val="single" w:sz="48" w:space="1" w:color="D1282E"/>
          <w:left w:val="single" w:sz="48" w:space="4" w:color="D1282E"/>
          <w:bottom w:val="single" w:sz="48" w:space="1" w:color="D1282E"/>
          <w:right w:val="single" w:sz="48" w:space="4" w:color="D1282E"/>
        </w:pBdr>
        <w:shd w:val="clear" w:color="auto" w:fill="D1282E"/>
        <w:spacing w:after="240"/>
        <w:ind w:right="6"/>
        <w:outlineLvl w:val="0"/>
        <w:rPr>
          <w:rFonts w:ascii="Aptos" w:eastAsia="HYGothic-Extra" w:hAnsi="Aptos"/>
          <w:bCs/>
          <w:color w:val="FFFFFF" w:themeColor="background1"/>
          <w:spacing w:val="-20"/>
          <w:sz w:val="56"/>
          <w:szCs w:val="72"/>
        </w:rPr>
      </w:pPr>
      <w:bookmarkStart w:id="3" w:name="_Toc222829225"/>
      <w:r>
        <w:rPr>
          <w:rFonts w:ascii="Aptos" w:eastAsia="HYGothic-Extra" w:hAnsi="Aptos"/>
          <w:bCs/>
          <w:color w:val="FFFFFF" w:themeColor="background1"/>
          <w:spacing w:val="-20"/>
          <w:sz w:val="56"/>
          <w:szCs w:val="72"/>
        </w:rPr>
        <w:t>Introduction</w:t>
      </w:r>
      <w:bookmarkEnd w:id="3"/>
    </w:p>
    <w:bookmarkEnd w:id="2"/>
    <w:p w14:paraId="757A38CD" w14:textId="0D554B58" w:rsidR="00E84D78" w:rsidRPr="0084797E" w:rsidRDefault="00E84D78" w:rsidP="0084797E">
      <w:pPr>
        <w:spacing w:after="200" w:line="276" w:lineRule="auto"/>
        <w:rPr>
          <w:rFonts w:ascii="Aptos" w:hAnsi="Aptos"/>
        </w:rPr>
      </w:pPr>
      <w:r w:rsidRPr="0084797E">
        <w:rPr>
          <w:rFonts w:ascii="Aptos" w:hAnsi="Aptos"/>
        </w:rPr>
        <w:t xml:space="preserve">The </w:t>
      </w:r>
      <w:r w:rsidR="00BE3543">
        <w:rPr>
          <w:rFonts w:ascii="Aptos" w:hAnsi="Aptos"/>
        </w:rPr>
        <w:t>NBA</w:t>
      </w:r>
      <w:r w:rsidRPr="0084797E">
        <w:rPr>
          <w:rFonts w:ascii="Aptos" w:hAnsi="Aptos"/>
        </w:rPr>
        <w:t xml:space="preserve"> was established by the </w:t>
      </w:r>
      <w:r w:rsidRPr="0084797E">
        <w:rPr>
          <w:rFonts w:ascii="Aptos" w:hAnsi="Aptos"/>
          <w:i/>
          <w:iCs/>
        </w:rPr>
        <w:t>National Blood Authority Act 200</w:t>
      </w:r>
      <w:r w:rsidRPr="0084797E">
        <w:rPr>
          <w:rFonts w:ascii="Aptos" w:hAnsi="Aptos"/>
        </w:rPr>
        <w:t>3 following the signing of the original National Blood Agreement by all state and territory health ministers. The National Blood Agreement sets out the primary and secondary policy objectives of all Australian governments in relation to the Australian blood sector. The Australian Government, and state and territory governments, signed the agreement in 2002 and, in so doing, agreed to implement a coordinated national approach to policy setting, governance and management of the Australian blood sector, including administrative and financial arrangements.</w:t>
      </w:r>
    </w:p>
    <w:p w14:paraId="0317DC66" w14:textId="33D9C3E8" w:rsidR="00E84D78" w:rsidRPr="0084797E" w:rsidRDefault="00E84D78" w:rsidP="0084797E">
      <w:pPr>
        <w:spacing w:after="200" w:line="276" w:lineRule="auto"/>
        <w:rPr>
          <w:rFonts w:ascii="Aptos" w:hAnsi="Aptos"/>
        </w:rPr>
      </w:pPr>
      <w:r w:rsidRPr="0084797E">
        <w:rPr>
          <w:rFonts w:ascii="Aptos" w:hAnsi="Aptos"/>
        </w:rPr>
        <w:t>The National Blood Agreement’s primary policy objectives are:</w:t>
      </w:r>
    </w:p>
    <w:p w14:paraId="456EE4EF" w14:textId="0D94BDA8" w:rsidR="00E84D78" w:rsidRPr="0084797E" w:rsidRDefault="00E84D78" w:rsidP="0084797E">
      <w:pPr>
        <w:pStyle w:val="ListParagraph"/>
        <w:numPr>
          <w:ilvl w:val="0"/>
          <w:numId w:val="9"/>
        </w:numPr>
        <w:spacing w:after="200" w:line="276" w:lineRule="auto"/>
        <w:rPr>
          <w:rFonts w:ascii="Aptos" w:hAnsi="Aptos"/>
        </w:rPr>
      </w:pPr>
      <w:r w:rsidRPr="0084797E">
        <w:rPr>
          <w:rFonts w:ascii="Aptos" w:hAnsi="Aptos"/>
        </w:rPr>
        <w:t>to provide an adequate, safe, secure and affordable supply of blood products, blood-related products and blood-related services in Australia; and</w:t>
      </w:r>
    </w:p>
    <w:p w14:paraId="2BB1B908" w14:textId="349DCE48" w:rsidR="00E84D78" w:rsidRPr="0084797E" w:rsidRDefault="00E84D78" w:rsidP="0084797E">
      <w:pPr>
        <w:pStyle w:val="ListParagraph"/>
        <w:numPr>
          <w:ilvl w:val="0"/>
          <w:numId w:val="9"/>
        </w:numPr>
        <w:spacing w:after="200" w:line="276" w:lineRule="auto"/>
        <w:rPr>
          <w:rFonts w:ascii="Aptos" w:hAnsi="Aptos"/>
        </w:rPr>
      </w:pPr>
      <w:r w:rsidRPr="0084797E">
        <w:rPr>
          <w:rFonts w:ascii="Aptos" w:hAnsi="Aptos"/>
        </w:rPr>
        <w:t>to promote safe, high-quality management and use of blood products, blood-related products and blood-related services in Australia.</w:t>
      </w:r>
    </w:p>
    <w:p w14:paraId="66E1134F" w14:textId="715DCC12" w:rsidR="00737797" w:rsidRPr="0084797E" w:rsidRDefault="00933F14" w:rsidP="550D3383">
      <w:pPr>
        <w:spacing w:after="200" w:line="276" w:lineRule="auto"/>
        <w:rPr>
          <w:rFonts w:ascii="Aptos" w:hAnsi="Aptos"/>
        </w:rPr>
      </w:pPr>
      <w:r w:rsidRPr="550D3383">
        <w:rPr>
          <w:rFonts w:ascii="Aptos" w:hAnsi="Aptos"/>
        </w:rPr>
        <w:t xml:space="preserve">To </w:t>
      </w:r>
      <w:r w:rsidR="001E4786" w:rsidRPr="550D3383">
        <w:rPr>
          <w:rFonts w:ascii="Aptos" w:hAnsi="Aptos"/>
        </w:rPr>
        <w:t>achieve</w:t>
      </w:r>
      <w:r w:rsidRPr="550D3383">
        <w:rPr>
          <w:rFonts w:ascii="Aptos" w:hAnsi="Aptos"/>
        </w:rPr>
        <w:t xml:space="preserve"> </w:t>
      </w:r>
      <w:r w:rsidR="00E84D78" w:rsidRPr="550D3383">
        <w:rPr>
          <w:rFonts w:ascii="Aptos" w:hAnsi="Aptos"/>
        </w:rPr>
        <w:t xml:space="preserve">these policy objectives the </w:t>
      </w:r>
      <w:r w:rsidR="00171B79" w:rsidRPr="550D3383">
        <w:rPr>
          <w:rFonts w:ascii="Aptos" w:hAnsi="Aptos"/>
        </w:rPr>
        <w:t>NBA</w:t>
      </w:r>
      <w:r w:rsidR="00FE7E36" w:rsidRPr="550D3383">
        <w:rPr>
          <w:rFonts w:ascii="Aptos" w:hAnsi="Aptos"/>
        </w:rPr>
        <w:t xml:space="preserve"> </w:t>
      </w:r>
      <w:r w:rsidR="00737797" w:rsidRPr="550D3383">
        <w:rPr>
          <w:rFonts w:ascii="Aptos" w:hAnsi="Aptos"/>
        </w:rPr>
        <w:t>ha</w:t>
      </w:r>
      <w:r w:rsidR="68EC3ED7" w:rsidRPr="550D3383">
        <w:rPr>
          <w:rFonts w:ascii="Aptos" w:hAnsi="Aptos"/>
        </w:rPr>
        <w:t>s</w:t>
      </w:r>
      <w:r w:rsidR="00737797" w:rsidRPr="550D3383">
        <w:rPr>
          <w:rFonts w:ascii="Aptos" w:hAnsi="Aptos"/>
        </w:rPr>
        <w:t>:</w:t>
      </w:r>
    </w:p>
    <w:p w14:paraId="1FAB66CA" w14:textId="34ECBF31" w:rsidR="00737797" w:rsidRPr="007E6EFB" w:rsidRDefault="005E52F8" w:rsidP="26F7D957">
      <w:pPr>
        <w:pStyle w:val="ListParagraph"/>
        <w:numPr>
          <w:ilvl w:val="0"/>
          <w:numId w:val="7"/>
        </w:numPr>
        <w:spacing w:after="200" w:line="276" w:lineRule="auto"/>
        <w:rPr>
          <w:rFonts w:ascii="Aptos" w:hAnsi="Aptos"/>
          <w:i/>
          <w:iCs/>
        </w:rPr>
      </w:pPr>
      <w:r w:rsidRPr="0026616E">
        <w:rPr>
          <w:rFonts w:ascii="Aptos" w:hAnsi="Aptos"/>
        </w:rPr>
        <w:t>implemented</w:t>
      </w:r>
      <w:r w:rsidR="00933F14" w:rsidRPr="0026616E">
        <w:rPr>
          <w:rFonts w:ascii="Aptos" w:hAnsi="Aptos"/>
        </w:rPr>
        <w:t xml:space="preserve"> </w:t>
      </w:r>
      <w:r w:rsidRPr="0026616E">
        <w:rPr>
          <w:rFonts w:ascii="Aptos" w:hAnsi="Aptos"/>
        </w:rPr>
        <w:t xml:space="preserve">a range of </w:t>
      </w:r>
      <w:r w:rsidR="00933F14" w:rsidRPr="26F7D957">
        <w:rPr>
          <w:rFonts w:ascii="Aptos" w:hAnsi="Aptos"/>
        </w:rPr>
        <w:t xml:space="preserve">national </w:t>
      </w:r>
      <w:r w:rsidR="00ED3119" w:rsidRPr="26F7D957">
        <w:rPr>
          <w:rFonts w:ascii="Aptos" w:hAnsi="Aptos"/>
        </w:rPr>
        <w:t xml:space="preserve">policies and programs </w:t>
      </w:r>
      <w:r w:rsidR="00140753" w:rsidRPr="26F7D957">
        <w:rPr>
          <w:rFonts w:ascii="Aptos" w:hAnsi="Aptos"/>
        </w:rPr>
        <w:t>as d</w:t>
      </w:r>
      <w:r w:rsidR="0016571D" w:rsidRPr="26F7D957">
        <w:rPr>
          <w:rFonts w:ascii="Aptos" w:hAnsi="Aptos"/>
        </w:rPr>
        <w:t xml:space="preserve">epicted </w:t>
      </w:r>
      <w:r w:rsidR="00ED3119" w:rsidRPr="26F7D957">
        <w:rPr>
          <w:rFonts w:ascii="Aptos" w:hAnsi="Aptos"/>
        </w:rPr>
        <w:t xml:space="preserve">in </w:t>
      </w:r>
      <w:r w:rsidR="00670FEE" w:rsidRPr="26F7D957">
        <w:rPr>
          <w:rFonts w:ascii="Aptos" w:hAnsi="Aptos"/>
          <w:b/>
          <w:bCs/>
        </w:rPr>
        <w:t>Attachment A</w:t>
      </w:r>
      <w:r w:rsidR="00736055" w:rsidRPr="26F7D957">
        <w:rPr>
          <w:rFonts w:ascii="Aptos" w:hAnsi="Aptos"/>
        </w:rPr>
        <w:t>.</w:t>
      </w:r>
      <w:r w:rsidR="00670FEE" w:rsidRPr="26F7D957">
        <w:rPr>
          <w:rFonts w:ascii="Aptos" w:hAnsi="Aptos"/>
        </w:rPr>
        <w:t xml:space="preserve"> In addition to </w:t>
      </w:r>
      <w:r w:rsidR="00736055" w:rsidRPr="26F7D957">
        <w:rPr>
          <w:rFonts w:ascii="Aptos" w:hAnsi="Aptos"/>
        </w:rPr>
        <w:t xml:space="preserve">the </w:t>
      </w:r>
      <w:r w:rsidR="00670FEE" w:rsidRPr="26F7D957">
        <w:rPr>
          <w:rFonts w:ascii="Aptos" w:hAnsi="Aptos"/>
        </w:rPr>
        <w:t>achievement</w:t>
      </w:r>
      <w:r w:rsidR="00FB7D37" w:rsidRPr="26F7D957">
        <w:rPr>
          <w:rFonts w:ascii="Aptos" w:hAnsi="Aptos"/>
        </w:rPr>
        <w:t>s</w:t>
      </w:r>
      <w:r w:rsidR="00670FEE" w:rsidRPr="26F7D957">
        <w:rPr>
          <w:rFonts w:ascii="Aptos" w:hAnsi="Aptos"/>
        </w:rPr>
        <w:t xml:space="preserve"> listed in </w:t>
      </w:r>
      <w:r w:rsidR="00670FEE" w:rsidRPr="26F7D957">
        <w:rPr>
          <w:rFonts w:ascii="Aptos" w:hAnsi="Aptos"/>
          <w:b/>
          <w:bCs/>
        </w:rPr>
        <w:t>Attachment A</w:t>
      </w:r>
      <w:r w:rsidR="007E6EFB" w:rsidRPr="26F7D957">
        <w:rPr>
          <w:rFonts w:ascii="Aptos" w:hAnsi="Aptos"/>
          <w:b/>
          <w:bCs/>
        </w:rPr>
        <w:t xml:space="preserve">, </w:t>
      </w:r>
      <w:r w:rsidR="00670FEE" w:rsidRPr="26F7D957">
        <w:rPr>
          <w:rFonts w:ascii="Aptos" w:hAnsi="Aptos"/>
        </w:rPr>
        <w:t>the NBA has implemented</w:t>
      </w:r>
      <w:r w:rsidR="00AD0C80" w:rsidRPr="26F7D957">
        <w:rPr>
          <w:rFonts w:ascii="Aptos" w:hAnsi="Aptos"/>
        </w:rPr>
        <w:t xml:space="preserve"> </w:t>
      </w:r>
      <w:r w:rsidR="00670FEE" w:rsidRPr="26F7D957">
        <w:rPr>
          <w:rFonts w:ascii="Aptos" w:hAnsi="Aptos"/>
        </w:rPr>
        <w:t>the</w:t>
      </w:r>
      <w:r w:rsidR="00737797" w:rsidRPr="26F7D957">
        <w:rPr>
          <w:rFonts w:ascii="Aptos" w:hAnsi="Aptos"/>
        </w:rPr>
        <w:t xml:space="preserve"> </w:t>
      </w:r>
      <w:hyperlink r:id="rId20">
        <w:r w:rsidR="00736055" w:rsidRPr="26F7D957">
          <w:rPr>
            <w:rStyle w:val="Hyperlink"/>
            <w:rFonts w:ascii="Aptos" w:hAnsi="Aptos"/>
            <w:i/>
            <w:iCs/>
          </w:rPr>
          <w:t>Statement of National Stewardship Expectation for the Supply of Blood and Blood Products</w:t>
        </w:r>
      </w:hyperlink>
      <w:r w:rsidR="00736055" w:rsidRPr="26F7D957">
        <w:rPr>
          <w:rFonts w:ascii="Aptos" w:hAnsi="Aptos"/>
          <w:i/>
          <w:iCs/>
        </w:rPr>
        <w:t xml:space="preserve"> (Stewardship Statement)</w:t>
      </w:r>
      <w:r w:rsidRPr="26F7D957">
        <w:rPr>
          <w:rFonts w:ascii="Aptos" w:hAnsi="Aptos"/>
        </w:rPr>
        <w:t xml:space="preserve">, </w:t>
      </w:r>
      <w:hyperlink r:id="rId21">
        <w:r w:rsidR="00364281" w:rsidRPr="26F7D957">
          <w:rPr>
            <w:rStyle w:val="Hyperlink"/>
            <w:rFonts w:ascii="Aptos" w:hAnsi="Aptos"/>
            <w:i/>
            <w:iCs/>
          </w:rPr>
          <w:t>NSQHS Blood Management Standard</w:t>
        </w:r>
      </w:hyperlink>
      <w:r w:rsidRPr="26F7D957">
        <w:rPr>
          <w:rFonts w:ascii="Aptos" w:hAnsi="Aptos"/>
          <w:i/>
          <w:iCs/>
        </w:rPr>
        <w:t xml:space="preserve"> </w:t>
      </w:r>
      <w:r w:rsidR="00ED3119" w:rsidRPr="26F7D957">
        <w:rPr>
          <w:rFonts w:ascii="Aptos" w:hAnsi="Aptos"/>
        </w:rPr>
        <w:t>and</w:t>
      </w:r>
      <w:r w:rsidR="00140753" w:rsidRPr="26F7D957">
        <w:rPr>
          <w:rFonts w:ascii="Aptos" w:hAnsi="Aptos"/>
        </w:rPr>
        <w:t xml:space="preserve"> six</w:t>
      </w:r>
      <w:r w:rsidR="00E6516D" w:rsidRPr="26F7D957">
        <w:rPr>
          <w:rFonts w:ascii="Aptos" w:hAnsi="Aptos"/>
        </w:rPr>
        <w:t xml:space="preserve"> </w:t>
      </w:r>
      <w:hyperlink r:id="rId22" w:history="1">
        <w:r w:rsidR="00650913">
          <w:rPr>
            <w:rStyle w:val="Hyperlink"/>
            <w:rFonts w:ascii="Aptos" w:hAnsi="Aptos"/>
            <w:i/>
            <w:iCs/>
          </w:rPr>
          <w:t>Patient Blood Management (PBM) Guidelines</w:t>
        </w:r>
      </w:hyperlink>
    </w:p>
    <w:p w14:paraId="7D2A4F94" w14:textId="672643DE" w:rsidR="00AC592D" w:rsidRPr="0084797E" w:rsidRDefault="00FE7E36" w:rsidP="0084797E">
      <w:pPr>
        <w:pStyle w:val="ListParagraph"/>
        <w:numPr>
          <w:ilvl w:val="0"/>
          <w:numId w:val="7"/>
        </w:numPr>
        <w:spacing w:after="200" w:line="276" w:lineRule="auto"/>
        <w:ind w:left="357" w:hanging="357"/>
        <w:rPr>
          <w:rFonts w:ascii="Aptos" w:hAnsi="Aptos"/>
        </w:rPr>
      </w:pPr>
      <w:r w:rsidRPr="0084797E">
        <w:rPr>
          <w:rFonts w:ascii="Aptos" w:hAnsi="Aptos"/>
        </w:rPr>
        <w:t>undertake</w:t>
      </w:r>
      <w:r w:rsidR="00737797" w:rsidRPr="0084797E">
        <w:rPr>
          <w:rFonts w:ascii="Aptos" w:hAnsi="Aptos"/>
        </w:rPr>
        <w:t xml:space="preserve">n </w:t>
      </w:r>
      <w:r w:rsidRPr="0084797E">
        <w:rPr>
          <w:rFonts w:ascii="Aptos" w:hAnsi="Aptos"/>
        </w:rPr>
        <w:t>national information</w:t>
      </w:r>
      <w:r w:rsidR="00AC592D" w:rsidRPr="0084797E">
        <w:rPr>
          <w:rFonts w:ascii="Aptos" w:hAnsi="Aptos"/>
        </w:rPr>
        <w:t xml:space="preserve"> collection</w:t>
      </w:r>
      <w:r w:rsidRPr="0084797E">
        <w:rPr>
          <w:rFonts w:ascii="Aptos" w:hAnsi="Aptos"/>
        </w:rPr>
        <w:t>, reporting and</w:t>
      </w:r>
      <w:r w:rsidR="00AC592D" w:rsidRPr="0084797E">
        <w:rPr>
          <w:rFonts w:ascii="Aptos" w:hAnsi="Aptos"/>
        </w:rPr>
        <w:t xml:space="preserve"> </w:t>
      </w:r>
      <w:r w:rsidR="00140753" w:rsidRPr="0084797E">
        <w:rPr>
          <w:rFonts w:ascii="Aptos" w:hAnsi="Aptos"/>
        </w:rPr>
        <w:t xml:space="preserve">publishing </w:t>
      </w:r>
      <w:r w:rsidR="00736055">
        <w:rPr>
          <w:rFonts w:ascii="Aptos" w:hAnsi="Aptos"/>
        </w:rPr>
        <w:t xml:space="preserve">activities relating to </w:t>
      </w:r>
      <w:r w:rsidR="00737797" w:rsidRPr="0084797E">
        <w:rPr>
          <w:rFonts w:ascii="Aptos" w:hAnsi="Aptos"/>
        </w:rPr>
        <w:t>blood a</w:t>
      </w:r>
      <w:r w:rsidR="00AC592D" w:rsidRPr="0084797E">
        <w:rPr>
          <w:rFonts w:ascii="Aptos" w:hAnsi="Aptos"/>
        </w:rPr>
        <w:t xml:space="preserve">nd blood products and </w:t>
      </w:r>
      <w:r w:rsidR="00736055">
        <w:rPr>
          <w:rFonts w:ascii="Aptos" w:hAnsi="Aptos"/>
        </w:rPr>
        <w:t xml:space="preserve">associated </w:t>
      </w:r>
      <w:r w:rsidR="00AC592D" w:rsidRPr="0084797E">
        <w:rPr>
          <w:rFonts w:ascii="Aptos" w:hAnsi="Aptos"/>
        </w:rPr>
        <w:t>services.</w:t>
      </w:r>
    </w:p>
    <w:p w14:paraId="1822B233" w14:textId="7A4B229F" w:rsidR="00A61C44" w:rsidRPr="0084797E" w:rsidRDefault="00AC592D" w:rsidP="0084797E">
      <w:pPr>
        <w:spacing w:after="200" w:line="276" w:lineRule="auto"/>
        <w:rPr>
          <w:rFonts w:ascii="Aptos" w:hAnsi="Aptos"/>
        </w:rPr>
      </w:pPr>
      <w:r w:rsidRPr="26F7D957">
        <w:rPr>
          <w:rFonts w:ascii="Aptos" w:hAnsi="Aptos"/>
        </w:rPr>
        <w:t xml:space="preserve">This report </w:t>
      </w:r>
      <w:r w:rsidR="00736055" w:rsidRPr="26F7D957">
        <w:rPr>
          <w:rFonts w:ascii="Aptos" w:hAnsi="Aptos"/>
        </w:rPr>
        <w:t xml:space="preserve">forms </w:t>
      </w:r>
      <w:r w:rsidRPr="26F7D957">
        <w:rPr>
          <w:rFonts w:ascii="Aptos" w:hAnsi="Aptos"/>
        </w:rPr>
        <w:t xml:space="preserve">part of the NBA </w:t>
      </w:r>
      <w:r w:rsidR="007C7E61" w:rsidRPr="26F7D957">
        <w:rPr>
          <w:rFonts w:ascii="Aptos" w:hAnsi="Aptos"/>
        </w:rPr>
        <w:t xml:space="preserve">national data collection, </w:t>
      </w:r>
      <w:r w:rsidR="00A61C44" w:rsidRPr="26F7D957">
        <w:rPr>
          <w:rFonts w:ascii="Aptos" w:hAnsi="Aptos"/>
        </w:rPr>
        <w:t>reporting and publishing</w:t>
      </w:r>
      <w:r w:rsidR="00321639" w:rsidRPr="26F7D957">
        <w:rPr>
          <w:rFonts w:ascii="Aptos" w:hAnsi="Aptos"/>
        </w:rPr>
        <w:t xml:space="preserve"> activities</w:t>
      </w:r>
      <w:r w:rsidR="00736055" w:rsidRPr="26F7D957">
        <w:rPr>
          <w:rFonts w:ascii="Aptos" w:hAnsi="Aptos"/>
        </w:rPr>
        <w:t xml:space="preserve">. It </w:t>
      </w:r>
      <w:r w:rsidR="0026616E" w:rsidRPr="26F7D957">
        <w:rPr>
          <w:rFonts w:ascii="Aptos" w:hAnsi="Aptos"/>
        </w:rPr>
        <w:t>aims to</w:t>
      </w:r>
      <w:r w:rsidR="00736055" w:rsidRPr="26F7D957">
        <w:rPr>
          <w:rFonts w:ascii="Aptos" w:hAnsi="Aptos"/>
        </w:rPr>
        <w:t>:</w:t>
      </w:r>
    </w:p>
    <w:p w14:paraId="23D54D68" w14:textId="747712D0" w:rsidR="00F74B08" w:rsidRPr="00736055" w:rsidRDefault="00737797" w:rsidP="00736055">
      <w:pPr>
        <w:pStyle w:val="ListParagraph"/>
        <w:numPr>
          <w:ilvl w:val="0"/>
          <w:numId w:val="8"/>
        </w:numPr>
        <w:spacing w:after="200" w:line="276" w:lineRule="auto"/>
        <w:rPr>
          <w:rFonts w:ascii="Aptos" w:hAnsi="Aptos"/>
        </w:rPr>
      </w:pPr>
      <w:r w:rsidRPr="26F7D957">
        <w:rPr>
          <w:rFonts w:ascii="Aptos" w:hAnsi="Aptos"/>
        </w:rPr>
        <w:t xml:space="preserve">provide accurate, </w:t>
      </w:r>
      <w:r w:rsidR="007C7E61" w:rsidRPr="26F7D957">
        <w:rPr>
          <w:rFonts w:ascii="Aptos" w:hAnsi="Aptos"/>
        </w:rPr>
        <w:t xml:space="preserve">informative </w:t>
      </w:r>
      <w:r w:rsidRPr="26F7D957">
        <w:rPr>
          <w:rFonts w:ascii="Aptos" w:hAnsi="Aptos"/>
        </w:rPr>
        <w:t xml:space="preserve">and </w:t>
      </w:r>
      <w:r w:rsidR="00BA625A" w:rsidRPr="26F7D957">
        <w:rPr>
          <w:rFonts w:ascii="Aptos" w:hAnsi="Aptos"/>
        </w:rPr>
        <w:t xml:space="preserve">comprehensive information </w:t>
      </w:r>
      <w:r w:rsidR="00736055" w:rsidRPr="26F7D957">
        <w:rPr>
          <w:rFonts w:ascii="Aptos" w:hAnsi="Aptos"/>
        </w:rPr>
        <w:t xml:space="preserve">on </w:t>
      </w:r>
      <w:r w:rsidR="1800334C" w:rsidRPr="26F7D957">
        <w:rPr>
          <w:rFonts w:ascii="Aptos" w:hAnsi="Aptos"/>
        </w:rPr>
        <w:t>Red Blood Cells (</w:t>
      </w:r>
      <w:r w:rsidR="00736055" w:rsidRPr="26F7D957">
        <w:rPr>
          <w:rFonts w:ascii="Aptos" w:hAnsi="Aptos"/>
        </w:rPr>
        <w:t>RBC</w:t>
      </w:r>
      <w:r w:rsidR="2196A8FF" w:rsidRPr="26F7D957">
        <w:rPr>
          <w:rFonts w:ascii="Aptos" w:hAnsi="Aptos"/>
        </w:rPr>
        <w:t>)</w:t>
      </w:r>
      <w:r w:rsidR="00736055" w:rsidRPr="26F7D957">
        <w:rPr>
          <w:rFonts w:ascii="Aptos" w:hAnsi="Aptos"/>
        </w:rPr>
        <w:t>, platelets and</w:t>
      </w:r>
      <w:r w:rsidR="6F20CF6E" w:rsidRPr="26F7D957">
        <w:rPr>
          <w:rFonts w:ascii="Aptos" w:hAnsi="Aptos"/>
        </w:rPr>
        <w:t xml:space="preserve"> Fresh Frozen Plasma</w:t>
      </w:r>
      <w:r w:rsidR="00736055" w:rsidRPr="26F7D957">
        <w:rPr>
          <w:rFonts w:ascii="Aptos" w:hAnsi="Aptos"/>
        </w:rPr>
        <w:t xml:space="preserve"> </w:t>
      </w:r>
      <w:r w:rsidR="51417FD9" w:rsidRPr="26F7D957">
        <w:rPr>
          <w:rFonts w:ascii="Aptos" w:hAnsi="Aptos"/>
        </w:rPr>
        <w:t>(</w:t>
      </w:r>
      <w:r w:rsidR="00736055" w:rsidRPr="26F7D957">
        <w:rPr>
          <w:rFonts w:ascii="Aptos" w:hAnsi="Aptos"/>
        </w:rPr>
        <w:t>FFP</w:t>
      </w:r>
      <w:r w:rsidR="7065CA5A" w:rsidRPr="26F7D957">
        <w:rPr>
          <w:rFonts w:ascii="Aptos" w:hAnsi="Aptos"/>
        </w:rPr>
        <w:t>)</w:t>
      </w:r>
      <w:r w:rsidR="00736055" w:rsidRPr="26F7D957">
        <w:rPr>
          <w:rFonts w:ascii="Aptos" w:hAnsi="Aptos"/>
        </w:rPr>
        <w:t xml:space="preserve"> </w:t>
      </w:r>
      <w:r w:rsidR="00BA625A" w:rsidRPr="26F7D957">
        <w:rPr>
          <w:rFonts w:ascii="Aptos" w:hAnsi="Aptos"/>
        </w:rPr>
        <w:t xml:space="preserve">in a single </w:t>
      </w:r>
      <w:r w:rsidR="00736055" w:rsidRPr="26F7D957">
        <w:rPr>
          <w:rFonts w:ascii="Aptos" w:hAnsi="Aptos"/>
        </w:rPr>
        <w:t xml:space="preserve">accessible </w:t>
      </w:r>
      <w:r w:rsidR="00BA625A" w:rsidRPr="26F7D957">
        <w:rPr>
          <w:rFonts w:ascii="Aptos" w:hAnsi="Aptos"/>
        </w:rPr>
        <w:t>document</w:t>
      </w:r>
      <w:r w:rsidR="000942CF" w:rsidRPr="26F7D957">
        <w:rPr>
          <w:rFonts w:ascii="Aptos" w:hAnsi="Aptos"/>
        </w:rPr>
        <w:t xml:space="preserve"> </w:t>
      </w:r>
    </w:p>
    <w:p w14:paraId="74AD6631" w14:textId="5867778F" w:rsidR="00813B5F" w:rsidRPr="0084797E" w:rsidRDefault="00321639" w:rsidP="0084797E">
      <w:pPr>
        <w:pStyle w:val="ListParagraph"/>
        <w:numPr>
          <w:ilvl w:val="0"/>
          <w:numId w:val="8"/>
        </w:numPr>
        <w:spacing w:after="200" w:line="276" w:lineRule="auto"/>
        <w:rPr>
          <w:rFonts w:ascii="Aptos" w:hAnsi="Aptos"/>
        </w:rPr>
      </w:pPr>
      <w:r w:rsidRPr="0084797E">
        <w:rPr>
          <w:rFonts w:ascii="Aptos" w:hAnsi="Aptos"/>
        </w:rPr>
        <w:t xml:space="preserve">support the Australian governments </w:t>
      </w:r>
      <w:r w:rsidR="00736055">
        <w:rPr>
          <w:rFonts w:ascii="Aptos" w:hAnsi="Aptos"/>
        </w:rPr>
        <w:t>in implementing</w:t>
      </w:r>
      <w:r w:rsidR="00090BA4" w:rsidRPr="0084797E">
        <w:rPr>
          <w:rFonts w:ascii="Aptos" w:hAnsi="Aptos"/>
        </w:rPr>
        <w:t xml:space="preserve"> national</w:t>
      </w:r>
      <w:r w:rsidR="007C7E61" w:rsidRPr="0084797E">
        <w:rPr>
          <w:rFonts w:ascii="Aptos" w:hAnsi="Aptos"/>
        </w:rPr>
        <w:t xml:space="preserve"> policies, </w:t>
      </w:r>
      <w:r w:rsidR="00090BA4" w:rsidRPr="0084797E">
        <w:rPr>
          <w:rFonts w:ascii="Aptos" w:hAnsi="Aptos"/>
        </w:rPr>
        <w:t>standards</w:t>
      </w:r>
      <w:r w:rsidR="007C7E61" w:rsidRPr="0084797E">
        <w:rPr>
          <w:rFonts w:ascii="Aptos" w:hAnsi="Aptos"/>
        </w:rPr>
        <w:t xml:space="preserve"> and guidelines</w:t>
      </w:r>
      <w:r w:rsidR="00090BA4" w:rsidRPr="0084797E">
        <w:rPr>
          <w:rFonts w:ascii="Aptos" w:hAnsi="Aptos"/>
        </w:rPr>
        <w:t xml:space="preserve">, </w:t>
      </w:r>
      <w:r w:rsidR="00736055" w:rsidRPr="00736055">
        <w:rPr>
          <w:rFonts w:ascii="Aptos" w:hAnsi="Aptos"/>
        </w:rPr>
        <w:t>and in improving practices related to fresh blood product management and wastage reduction.</w:t>
      </w:r>
    </w:p>
    <w:p w14:paraId="75F73191" w14:textId="20516CFE" w:rsidR="00E84D78" w:rsidRPr="0084797E" w:rsidRDefault="00E84D78" w:rsidP="0084797E">
      <w:pPr>
        <w:spacing w:after="200" w:line="276" w:lineRule="auto"/>
        <w:rPr>
          <w:rFonts w:ascii="Aptos" w:hAnsi="Aptos"/>
        </w:rPr>
      </w:pPr>
      <w:r w:rsidRPr="0084797E">
        <w:rPr>
          <w:rFonts w:ascii="Aptos" w:hAnsi="Aptos"/>
        </w:rPr>
        <w:t xml:space="preserve">More detail about the NBA can be found </w:t>
      </w:r>
      <w:r w:rsidR="00BD2C40" w:rsidRPr="0084797E">
        <w:rPr>
          <w:rFonts w:ascii="Aptos" w:hAnsi="Aptos"/>
        </w:rPr>
        <w:t>on</w:t>
      </w:r>
      <w:r w:rsidRPr="0084797E">
        <w:rPr>
          <w:rFonts w:ascii="Aptos" w:hAnsi="Aptos"/>
        </w:rPr>
        <w:t xml:space="preserve"> the website </w:t>
      </w:r>
      <w:hyperlink r:id="rId23" w:history="1">
        <w:r w:rsidRPr="0084797E">
          <w:rPr>
            <w:rStyle w:val="Hyperlink"/>
            <w:rFonts w:ascii="Aptos" w:hAnsi="Aptos"/>
          </w:rPr>
          <w:t>www.blood.gov.au</w:t>
        </w:r>
      </w:hyperlink>
      <w:r w:rsidRPr="0084797E">
        <w:rPr>
          <w:rFonts w:ascii="Aptos" w:hAnsi="Aptos"/>
        </w:rPr>
        <w:t xml:space="preserve"> </w:t>
      </w:r>
    </w:p>
    <w:p w14:paraId="4F61B348" w14:textId="77777777" w:rsidR="00813B5F" w:rsidRDefault="00813B5F">
      <w:pPr>
        <w:spacing w:after="0"/>
      </w:pPr>
      <w:r>
        <w:br w:type="page"/>
      </w:r>
    </w:p>
    <w:p w14:paraId="4AE82926" w14:textId="2B0C3EBE" w:rsidR="00DC32CB" w:rsidRPr="0084797E" w:rsidRDefault="00153B0A" w:rsidP="00DC32CB">
      <w:pPr>
        <w:pageBreakBefore/>
        <w:widowControl w:val="0"/>
        <w:pBdr>
          <w:top w:val="single" w:sz="48" w:space="1" w:color="D1282E"/>
          <w:left w:val="single" w:sz="48" w:space="4" w:color="D1282E"/>
          <w:bottom w:val="single" w:sz="48" w:space="1" w:color="D1282E"/>
          <w:right w:val="single" w:sz="48" w:space="4" w:color="D1282E"/>
        </w:pBdr>
        <w:shd w:val="clear" w:color="auto" w:fill="D1282E"/>
        <w:spacing w:after="240"/>
        <w:ind w:right="6"/>
        <w:outlineLvl w:val="0"/>
        <w:rPr>
          <w:rFonts w:ascii="Aptos" w:eastAsia="HYGothic-Extra" w:hAnsi="Aptos"/>
          <w:bCs/>
          <w:color w:val="FFFFFF" w:themeColor="background1"/>
          <w:spacing w:val="-20"/>
          <w:sz w:val="56"/>
          <w:szCs w:val="72"/>
        </w:rPr>
      </w:pPr>
      <w:bookmarkStart w:id="4" w:name="_Toc222829226"/>
      <w:r>
        <w:rPr>
          <w:rFonts w:ascii="Aptos" w:eastAsia="HYGothic-Extra" w:hAnsi="Aptos"/>
          <w:bCs/>
          <w:color w:val="FFFFFF" w:themeColor="background1"/>
          <w:spacing w:val="-20"/>
          <w:sz w:val="56"/>
          <w:szCs w:val="72"/>
        </w:rPr>
        <w:t xml:space="preserve">Summary </w:t>
      </w:r>
      <w:r w:rsidR="00F56DB8">
        <w:rPr>
          <w:rFonts w:ascii="Aptos" w:eastAsia="HYGothic-Extra" w:hAnsi="Aptos"/>
          <w:bCs/>
          <w:color w:val="FFFFFF" w:themeColor="background1"/>
          <w:spacing w:val="-20"/>
          <w:sz w:val="56"/>
          <w:szCs w:val="72"/>
        </w:rPr>
        <w:t xml:space="preserve">of </w:t>
      </w:r>
      <w:r w:rsidR="002A5E75">
        <w:rPr>
          <w:rFonts w:ascii="Aptos" w:eastAsia="HYGothic-Extra" w:hAnsi="Aptos"/>
          <w:bCs/>
          <w:color w:val="FFFFFF" w:themeColor="background1"/>
          <w:spacing w:val="-20"/>
          <w:sz w:val="56"/>
          <w:szCs w:val="72"/>
        </w:rPr>
        <w:t>Data Fin</w:t>
      </w:r>
      <w:r w:rsidR="00F56DB8">
        <w:rPr>
          <w:rFonts w:ascii="Aptos" w:eastAsia="HYGothic-Extra" w:hAnsi="Aptos"/>
          <w:bCs/>
          <w:color w:val="FFFFFF" w:themeColor="background1"/>
          <w:spacing w:val="-20"/>
          <w:sz w:val="56"/>
          <w:szCs w:val="72"/>
        </w:rPr>
        <w:t>dings</w:t>
      </w:r>
      <w:bookmarkEnd w:id="4"/>
    </w:p>
    <w:p w14:paraId="05DD9A56" w14:textId="6D9F1517" w:rsidR="00A91767" w:rsidRPr="00A91767" w:rsidRDefault="00A91767" w:rsidP="00A91767">
      <w:pPr>
        <w:spacing w:after="200" w:line="276" w:lineRule="auto"/>
        <w:rPr>
          <w:rFonts w:ascii="Aptos" w:hAnsi="Aptos"/>
        </w:rPr>
      </w:pPr>
      <w:r w:rsidRPr="26F7D957">
        <w:rPr>
          <w:rFonts w:ascii="Aptos" w:hAnsi="Aptos"/>
        </w:rPr>
        <w:t>Th</w:t>
      </w:r>
      <w:r w:rsidR="00A92810" w:rsidRPr="26F7D957">
        <w:rPr>
          <w:rFonts w:ascii="Aptos" w:hAnsi="Aptos"/>
        </w:rPr>
        <w:t xml:space="preserve">is report </w:t>
      </w:r>
      <w:r w:rsidRPr="26F7D957">
        <w:rPr>
          <w:rFonts w:ascii="Aptos" w:hAnsi="Aptos"/>
        </w:rPr>
        <w:t xml:space="preserve">data </w:t>
      </w:r>
      <w:r w:rsidR="00FD257A" w:rsidRPr="26F7D957">
        <w:rPr>
          <w:rFonts w:ascii="Aptos" w:hAnsi="Aptos"/>
        </w:rPr>
        <w:t>indicates</w:t>
      </w:r>
      <w:r w:rsidRPr="26F7D957">
        <w:rPr>
          <w:rFonts w:ascii="Aptos" w:hAnsi="Aptos"/>
        </w:rPr>
        <w:t xml:space="preserve"> that national blood stewardship strategies are effectively balancing rising demand </w:t>
      </w:r>
      <w:r w:rsidR="4F7DEDDC" w:rsidRPr="26F7D957">
        <w:rPr>
          <w:rFonts w:ascii="Aptos" w:hAnsi="Aptos"/>
        </w:rPr>
        <w:t xml:space="preserve">for blood products </w:t>
      </w:r>
      <w:r w:rsidRPr="26F7D957">
        <w:rPr>
          <w:rFonts w:ascii="Aptos" w:hAnsi="Aptos"/>
        </w:rPr>
        <w:t xml:space="preserve">with improved efficiency and reduced wastage. However, persistent challenges remain, particularly in remote and very remote locations. Ongoing pressure on O RhD negative supply </w:t>
      </w:r>
      <w:r w:rsidR="2B61AAAF" w:rsidRPr="26F7D957">
        <w:rPr>
          <w:rFonts w:ascii="Aptos" w:hAnsi="Aptos"/>
        </w:rPr>
        <w:t xml:space="preserve">also </w:t>
      </w:r>
      <w:r w:rsidRPr="26F7D957">
        <w:rPr>
          <w:rFonts w:ascii="Aptos" w:hAnsi="Aptos"/>
        </w:rPr>
        <w:t xml:space="preserve">continues to pose a strategic risk to national supply security. </w:t>
      </w:r>
    </w:p>
    <w:p w14:paraId="21767DDB" w14:textId="368522F4" w:rsidR="00A91767" w:rsidRPr="00A91767" w:rsidRDefault="00A91767" w:rsidP="00A91767">
      <w:pPr>
        <w:spacing w:after="200" w:line="276" w:lineRule="auto"/>
        <w:rPr>
          <w:rFonts w:ascii="Aptos" w:hAnsi="Aptos" w:cs="Arial"/>
          <w:b/>
          <w:color w:val="C00000"/>
          <w:sz w:val="28"/>
          <w:szCs w:val="32"/>
        </w:rPr>
      </w:pPr>
      <w:r w:rsidRPr="00A91767">
        <w:rPr>
          <w:rFonts w:ascii="Aptos" w:hAnsi="Aptos" w:cs="Arial"/>
          <w:b/>
          <w:color w:val="C00000"/>
          <w:sz w:val="28"/>
          <w:szCs w:val="32"/>
        </w:rPr>
        <w:t>Key findings</w:t>
      </w:r>
      <w:r w:rsidR="002777E4" w:rsidRPr="00804895">
        <w:rPr>
          <w:rFonts w:ascii="Aptos" w:hAnsi="Aptos" w:cs="Arial"/>
          <w:b/>
          <w:color w:val="C00000"/>
          <w:sz w:val="28"/>
          <w:szCs w:val="32"/>
        </w:rPr>
        <w:t xml:space="preserve"> </w:t>
      </w:r>
    </w:p>
    <w:p w14:paraId="59C6FF44" w14:textId="4395389F" w:rsidR="00A91767" w:rsidRDefault="7B4AE72E" w:rsidP="00A91767">
      <w:pPr>
        <w:numPr>
          <w:ilvl w:val="0"/>
          <w:numId w:val="32"/>
        </w:numPr>
        <w:tabs>
          <w:tab w:val="num" w:pos="720"/>
        </w:tabs>
        <w:spacing w:after="200" w:line="276" w:lineRule="auto"/>
        <w:rPr>
          <w:rFonts w:ascii="Aptos" w:hAnsi="Aptos"/>
        </w:rPr>
      </w:pPr>
      <w:r w:rsidRPr="26F7D957">
        <w:rPr>
          <w:rFonts w:ascii="Aptos" w:hAnsi="Aptos"/>
        </w:rPr>
        <w:t xml:space="preserve">Sustained </w:t>
      </w:r>
      <w:r w:rsidR="00804895" w:rsidRPr="26F7D957">
        <w:rPr>
          <w:rFonts w:ascii="Aptos" w:hAnsi="Aptos"/>
        </w:rPr>
        <w:t xml:space="preserve">RBC </w:t>
      </w:r>
      <w:r w:rsidR="00A91767" w:rsidRPr="26F7D957">
        <w:rPr>
          <w:rFonts w:ascii="Aptos" w:hAnsi="Aptos"/>
        </w:rPr>
        <w:t>demand continue</w:t>
      </w:r>
      <w:r w:rsidR="00364281" w:rsidRPr="26F7D957">
        <w:rPr>
          <w:rFonts w:ascii="Aptos" w:hAnsi="Aptos"/>
        </w:rPr>
        <w:t>s</w:t>
      </w:r>
      <w:r w:rsidR="00A91767" w:rsidRPr="26F7D957">
        <w:rPr>
          <w:rFonts w:ascii="Aptos" w:hAnsi="Aptos"/>
        </w:rPr>
        <w:t xml:space="preserve">, with issues exceeding </w:t>
      </w:r>
      <w:r w:rsidR="005558FE" w:rsidRPr="26F7D957">
        <w:rPr>
          <w:rFonts w:ascii="Aptos" w:hAnsi="Aptos"/>
        </w:rPr>
        <w:t>0.7 million</w:t>
      </w:r>
      <w:r w:rsidR="00A91767" w:rsidRPr="26F7D957">
        <w:rPr>
          <w:rFonts w:ascii="Aptos" w:hAnsi="Aptos"/>
        </w:rPr>
        <w:t xml:space="preserve"> units in 2024</w:t>
      </w:r>
      <w:r w:rsidR="00A91767">
        <w:noBreakHyphen/>
      </w:r>
      <w:r w:rsidR="00A91767" w:rsidRPr="26F7D957">
        <w:rPr>
          <w:rFonts w:ascii="Aptos" w:hAnsi="Aptos"/>
        </w:rPr>
        <w:t>25. Despite higher deman</w:t>
      </w:r>
      <w:r w:rsidR="00E24BED" w:rsidRPr="26F7D957">
        <w:rPr>
          <w:rFonts w:ascii="Aptos" w:hAnsi="Aptos"/>
        </w:rPr>
        <w:t>d, RBC</w:t>
      </w:r>
      <w:r w:rsidR="00A91767" w:rsidRPr="26F7D957">
        <w:rPr>
          <w:rFonts w:ascii="Aptos" w:hAnsi="Aptos"/>
        </w:rPr>
        <w:t xml:space="preserve"> wastage fell to historically low levels, reflecting sustained improvements in inventory management and clinical practice. The financial impact of </w:t>
      </w:r>
      <w:r w:rsidR="00E24BED" w:rsidRPr="26F7D957">
        <w:rPr>
          <w:rFonts w:ascii="Aptos" w:hAnsi="Aptos"/>
        </w:rPr>
        <w:t>RBC</w:t>
      </w:r>
      <w:r w:rsidR="00A91767" w:rsidRPr="26F7D957">
        <w:rPr>
          <w:rFonts w:ascii="Aptos" w:hAnsi="Aptos"/>
        </w:rPr>
        <w:t xml:space="preserve"> wastage has </w:t>
      </w:r>
      <w:r w:rsidR="005558FE" w:rsidRPr="26F7D957">
        <w:rPr>
          <w:rFonts w:ascii="Aptos" w:hAnsi="Aptos"/>
        </w:rPr>
        <w:t xml:space="preserve">continued to </w:t>
      </w:r>
      <w:r w:rsidR="00A91767" w:rsidRPr="26F7D957">
        <w:rPr>
          <w:rFonts w:ascii="Aptos" w:hAnsi="Aptos"/>
        </w:rPr>
        <w:t>declin</w:t>
      </w:r>
      <w:r w:rsidR="005558FE" w:rsidRPr="26F7D957">
        <w:rPr>
          <w:rFonts w:ascii="Aptos" w:hAnsi="Aptos"/>
        </w:rPr>
        <w:t>e</w:t>
      </w:r>
      <w:r w:rsidR="00A91767" w:rsidRPr="26F7D957">
        <w:rPr>
          <w:rFonts w:ascii="Aptos" w:hAnsi="Aptos"/>
        </w:rPr>
        <w:t xml:space="preserve"> since 2020–21, delivering ongoing cost savings</w:t>
      </w:r>
      <w:r w:rsidR="00E24BED" w:rsidRPr="26F7D957">
        <w:rPr>
          <w:rFonts w:ascii="Aptos" w:hAnsi="Aptos"/>
        </w:rPr>
        <w:t xml:space="preserve"> on wastage</w:t>
      </w:r>
      <w:r w:rsidR="00A91767" w:rsidRPr="26F7D957">
        <w:rPr>
          <w:rFonts w:ascii="Aptos" w:hAnsi="Aptos"/>
        </w:rPr>
        <w:t>.</w:t>
      </w:r>
    </w:p>
    <w:p w14:paraId="47E8A226" w14:textId="2C3D764D" w:rsidR="008F6AA7" w:rsidRDefault="0062398F" w:rsidP="008F6AA7">
      <w:pPr>
        <w:spacing w:after="200" w:line="276" w:lineRule="auto"/>
        <w:ind w:left="360"/>
        <w:rPr>
          <w:rFonts w:ascii="Aptos" w:hAnsi="Aptos"/>
        </w:rPr>
      </w:pPr>
      <w:r>
        <w:rPr>
          <w:noProof/>
        </w:rPr>
        <w:drawing>
          <wp:inline distT="0" distB="0" distL="0" distR="0" wp14:anchorId="4CF03DC4" wp14:editId="6E0D3DDD">
            <wp:extent cx="5400675" cy="3196367"/>
            <wp:effectExtent l="0" t="0" r="0" b="4445"/>
            <wp:docPr id="1441981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81013" name=""/>
                    <pic:cNvPicPr/>
                  </pic:nvPicPr>
                  <pic:blipFill>
                    <a:blip r:embed="rId24"/>
                    <a:stretch>
                      <a:fillRect/>
                    </a:stretch>
                  </pic:blipFill>
                  <pic:spPr>
                    <a:xfrm>
                      <a:off x="0" y="0"/>
                      <a:ext cx="5402023" cy="3197165"/>
                    </a:xfrm>
                    <a:prstGeom prst="rect">
                      <a:avLst/>
                    </a:prstGeom>
                  </pic:spPr>
                </pic:pic>
              </a:graphicData>
            </a:graphic>
          </wp:inline>
        </w:drawing>
      </w:r>
    </w:p>
    <w:p w14:paraId="66F31D04" w14:textId="2C906B6A" w:rsidR="005452E3" w:rsidRPr="007260AB" w:rsidRDefault="005452E3" w:rsidP="005452E3">
      <w:pPr>
        <w:spacing w:before="40" w:after="200" w:line="276" w:lineRule="auto"/>
        <w:ind w:left="357"/>
        <w:rPr>
          <w:rFonts w:ascii="Aptos" w:hAnsi="Aptos"/>
          <w:b/>
          <w:bCs/>
          <w:sz w:val="18"/>
          <w:szCs w:val="18"/>
        </w:rPr>
      </w:pPr>
      <w:r w:rsidRPr="007260AB">
        <w:rPr>
          <w:rFonts w:ascii="Aptos" w:hAnsi="Aptos"/>
          <w:b/>
          <w:bCs/>
          <w:sz w:val="18"/>
          <w:szCs w:val="18"/>
        </w:rPr>
        <w:t>Note: DAPI = Discards as a percentage of issues</w:t>
      </w:r>
    </w:p>
    <w:p w14:paraId="423BC332" w14:textId="09048C49" w:rsidR="00A91767" w:rsidRPr="00804895" w:rsidRDefault="00A91767" w:rsidP="00386C93">
      <w:pPr>
        <w:numPr>
          <w:ilvl w:val="0"/>
          <w:numId w:val="32"/>
        </w:numPr>
        <w:tabs>
          <w:tab w:val="num" w:pos="720"/>
          <w:tab w:val="left" w:pos="4536"/>
        </w:tabs>
        <w:spacing w:after="200" w:line="276" w:lineRule="auto"/>
        <w:rPr>
          <w:rFonts w:ascii="Aptos" w:hAnsi="Aptos"/>
        </w:rPr>
      </w:pPr>
      <w:r w:rsidRPr="00A91767">
        <w:rPr>
          <w:rFonts w:ascii="Aptos" w:hAnsi="Aptos"/>
        </w:rPr>
        <w:t>Platelet demand reached its highest level over the</w:t>
      </w:r>
      <w:r w:rsidR="004A1539" w:rsidRPr="00804895">
        <w:rPr>
          <w:rFonts w:ascii="Aptos" w:hAnsi="Aptos"/>
        </w:rPr>
        <w:t xml:space="preserve"> five</w:t>
      </w:r>
      <w:r w:rsidRPr="00A91767">
        <w:rPr>
          <w:rFonts w:ascii="Aptos" w:hAnsi="Aptos"/>
        </w:rPr>
        <w:noBreakHyphen/>
        <w:t>year reporting period</w:t>
      </w:r>
      <w:r w:rsidR="005558FE">
        <w:rPr>
          <w:rFonts w:ascii="Aptos" w:hAnsi="Aptos"/>
        </w:rPr>
        <w:t>, at around 160,000</w:t>
      </w:r>
      <w:r w:rsidR="00364281">
        <w:rPr>
          <w:rFonts w:ascii="Aptos" w:hAnsi="Aptos"/>
        </w:rPr>
        <w:t xml:space="preserve"> units</w:t>
      </w:r>
      <w:r w:rsidR="005558FE">
        <w:rPr>
          <w:rFonts w:ascii="Aptos" w:hAnsi="Aptos"/>
        </w:rPr>
        <w:t xml:space="preserve"> in 2024-25</w:t>
      </w:r>
      <w:r w:rsidR="00386C93" w:rsidRPr="00804895">
        <w:rPr>
          <w:rFonts w:ascii="Aptos" w:hAnsi="Aptos"/>
        </w:rPr>
        <w:t xml:space="preserve">. </w:t>
      </w:r>
      <w:r w:rsidRPr="00A91767">
        <w:rPr>
          <w:rFonts w:ascii="Aptos" w:hAnsi="Aptos"/>
        </w:rPr>
        <w:t>The extension of platelet shelf life to seven days</w:t>
      </w:r>
      <w:r w:rsidR="00386C93" w:rsidRPr="00804895">
        <w:rPr>
          <w:rFonts w:ascii="Aptos" w:hAnsi="Aptos"/>
        </w:rPr>
        <w:t xml:space="preserve"> </w:t>
      </w:r>
      <w:r w:rsidR="00A92810">
        <w:rPr>
          <w:rFonts w:ascii="Aptos" w:hAnsi="Aptos"/>
        </w:rPr>
        <w:t>in</w:t>
      </w:r>
      <w:r w:rsidR="00386C93" w:rsidRPr="00804895">
        <w:rPr>
          <w:rFonts w:ascii="Aptos" w:hAnsi="Aptos"/>
        </w:rPr>
        <w:t xml:space="preserve"> March 2021</w:t>
      </w:r>
      <w:r w:rsidRPr="00A91767">
        <w:rPr>
          <w:rFonts w:ascii="Aptos" w:hAnsi="Aptos"/>
        </w:rPr>
        <w:t xml:space="preserve"> has delivered enduring benefits</w:t>
      </w:r>
      <w:r w:rsidR="00C81D60">
        <w:rPr>
          <w:rFonts w:ascii="Aptos" w:hAnsi="Aptos"/>
        </w:rPr>
        <w:t xml:space="preserve"> from 2021-22 onwards</w:t>
      </w:r>
      <w:r w:rsidRPr="00A91767">
        <w:rPr>
          <w:rFonts w:ascii="Aptos" w:hAnsi="Aptos"/>
        </w:rPr>
        <w:t>, with wastage stabilising at lower levels</w:t>
      </w:r>
      <w:r w:rsidR="004A1539" w:rsidRPr="00804895">
        <w:rPr>
          <w:rFonts w:ascii="Aptos" w:hAnsi="Aptos"/>
        </w:rPr>
        <w:t xml:space="preserve"> </w:t>
      </w:r>
      <w:r w:rsidRPr="00A91767">
        <w:rPr>
          <w:rFonts w:ascii="Aptos" w:hAnsi="Aptos"/>
        </w:rPr>
        <w:t xml:space="preserve">and </w:t>
      </w:r>
      <w:r w:rsidR="005E568A" w:rsidRPr="00804895">
        <w:rPr>
          <w:rFonts w:ascii="Aptos" w:hAnsi="Aptos"/>
        </w:rPr>
        <w:t>delivering ongoing cost savings</w:t>
      </w:r>
      <w:r w:rsidR="00E24BED">
        <w:rPr>
          <w:rFonts w:ascii="Aptos" w:hAnsi="Aptos"/>
        </w:rPr>
        <w:t xml:space="preserve"> on wastage</w:t>
      </w:r>
      <w:r w:rsidRPr="00A91767">
        <w:rPr>
          <w:rFonts w:ascii="Aptos" w:hAnsi="Aptos"/>
        </w:rPr>
        <w:t>.</w:t>
      </w:r>
    </w:p>
    <w:p w14:paraId="0A50E9C6" w14:textId="3E744C03" w:rsidR="005E568A" w:rsidRPr="00A91767" w:rsidRDefault="005E568A" w:rsidP="005E568A">
      <w:pPr>
        <w:spacing w:after="200" w:line="276" w:lineRule="auto"/>
        <w:ind w:left="360"/>
        <w:rPr>
          <w:rFonts w:ascii="Aptos" w:hAnsi="Aptos"/>
        </w:rPr>
      </w:pPr>
      <w:r>
        <w:rPr>
          <w:noProof/>
        </w:rPr>
        <w:drawing>
          <wp:inline distT="0" distB="0" distL="0" distR="0" wp14:anchorId="0E94EEDA" wp14:editId="77763C68">
            <wp:extent cx="5493236" cy="2971800"/>
            <wp:effectExtent l="0" t="0" r="0" b="0"/>
            <wp:docPr id="1141313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13223" name=""/>
                    <pic:cNvPicPr/>
                  </pic:nvPicPr>
                  <pic:blipFill>
                    <a:blip r:embed="rId25"/>
                    <a:stretch>
                      <a:fillRect/>
                    </a:stretch>
                  </pic:blipFill>
                  <pic:spPr>
                    <a:xfrm>
                      <a:off x="0" y="0"/>
                      <a:ext cx="5504396" cy="2977837"/>
                    </a:xfrm>
                    <a:prstGeom prst="rect">
                      <a:avLst/>
                    </a:prstGeom>
                  </pic:spPr>
                </pic:pic>
              </a:graphicData>
            </a:graphic>
          </wp:inline>
        </w:drawing>
      </w:r>
    </w:p>
    <w:p w14:paraId="09BC39CC" w14:textId="734552A4" w:rsidR="00A91767" w:rsidRPr="00804895" w:rsidRDefault="00A91767" w:rsidP="00A91767">
      <w:pPr>
        <w:numPr>
          <w:ilvl w:val="0"/>
          <w:numId w:val="32"/>
        </w:numPr>
        <w:tabs>
          <w:tab w:val="num" w:pos="720"/>
        </w:tabs>
        <w:spacing w:after="200" w:line="276" w:lineRule="auto"/>
        <w:rPr>
          <w:rFonts w:ascii="Aptos" w:hAnsi="Aptos"/>
        </w:rPr>
      </w:pPr>
      <w:r w:rsidRPr="26F7D957">
        <w:rPr>
          <w:rFonts w:ascii="Aptos" w:hAnsi="Aptos"/>
        </w:rPr>
        <w:t xml:space="preserve">FFP </w:t>
      </w:r>
      <w:r w:rsidR="08193E09" w:rsidRPr="26F7D957">
        <w:rPr>
          <w:rFonts w:ascii="Aptos" w:hAnsi="Aptos"/>
        </w:rPr>
        <w:t xml:space="preserve">demand </w:t>
      </w:r>
      <w:r w:rsidRPr="26F7D957">
        <w:rPr>
          <w:rFonts w:ascii="Aptos" w:hAnsi="Aptos"/>
        </w:rPr>
        <w:t xml:space="preserve">continued </w:t>
      </w:r>
      <w:r w:rsidR="00E24BED" w:rsidRPr="26F7D957">
        <w:rPr>
          <w:rFonts w:ascii="Aptos" w:hAnsi="Aptos"/>
        </w:rPr>
        <w:t>to increase</w:t>
      </w:r>
      <w:r w:rsidR="00C81D60" w:rsidRPr="26F7D957">
        <w:rPr>
          <w:rFonts w:ascii="Aptos" w:hAnsi="Aptos"/>
        </w:rPr>
        <w:t xml:space="preserve">, reaching nearly 90,000 units in 2024-25, </w:t>
      </w:r>
      <w:r w:rsidR="004A1539" w:rsidRPr="26F7D957">
        <w:rPr>
          <w:rFonts w:ascii="Aptos" w:hAnsi="Aptos"/>
        </w:rPr>
        <w:t xml:space="preserve">while the wastage </w:t>
      </w:r>
      <w:r w:rsidR="00C81D60" w:rsidRPr="26F7D957">
        <w:rPr>
          <w:rFonts w:ascii="Aptos" w:hAnsi="Aptos"/>
        </w:rPr>
        <w:t xml:space="preserve">declined to 11%, resulting in sustained </w:t>
      </w:r>
      <w:r w:rsidR="00386C93" w:rsidRPr="26F7D957">
        <w:rPr>
          <w:rFonts w:ascii="Aptos" w:hAnsi="Aptos"/>
        </w:rPr>
        <w:t xml:space="preserve">cost </w:t>
      </w:r>
      <w:r w:rsidR="00C81D60" w:rsidRPr="26F7D957">
        <w:rPr>
          <w:rFonts w:ascii="Aptos" w:hAnsi="Aptos"/>
        </w:rPr>
        <w:t>savings</w:t>
      </w:r>
      <w:r w:rsidR="00E24BED" w:rsidRPr="26F7D957">
        <w:rPr>
          <w:rFonts w:ascii="Aptos" w:hAnsi="Aptos"/>
        </w:rPr>
        <w:t xml:space="preserve"> on wastage</w:t>
      </w:r>
      <w:r w:rsidR="00C81D60" w:rsidRPr="26F7D957">
        <w:rPr>
          <w:rFonts w:ascii="Aptos" w:hAnsi="Aptos"/>
        </w:rPr>
        <w:t xml:space="preserve"> over</w:t>
      </w:r>
      <w:r w:rsidR="004A1539" w:rsidRPr="26F7D957">
        <w:rPr>
          <w:rFonts w:ascii="Aptos" w:hAnsi="Aptos"/>
        </w:rPr>
        <w:t xml:space="preserve"> the past five years</w:t>
      </w:r>
      <w:r w:rsidRPr="26F7D957">
        <w:rPr>
          <w:rFonts w:ascii="Aptos" w:hAnsi="Aptos"/>
        </w:rPr>
        <w:t xml:space="preserve">. </w:t>
      </w:r>
    </w:p>
    <w:p w14:paraId="21A61812" w14:textId="246FF7FE" w:rsidR="00386C93" w:rsidRPr="00A91767" w:rsidRDefault="00386C93" w:rsidP="00386C93">
      <w:pPr>
        <w:spacing w:after="200" w:line="276" w:lineRule="auto"/>
        <w:ind w:left="360"/>
        <w:rPr>
          <w:rFonts w:ascii="Aptos" w:hAnsi="Aptos"/>
        </w:rPr>
      </w:pPr>
      <w:r w:rsidRPr="00386C93">
        <w:rPr>
          <w:noProof/>
        </w:rPr>
        <w:drawing>
          <wp:inline distT="0" distB="0" distL="0" distR="0" wp14:anchorId="61C28EE2" wp14:editId="43C6348F">
            <wp:extent cx="5513804" cy="3200400"/>
            <wp:effectExtent l="0" t="0" r="0" b="0"/>
            <wp:docPr id="1558142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42346" name=""/>
                    <pic:cNvPicPr/>
                  </pic:nvPicPr>
                  <pic:blipFill>
                    <a:blip r:embed="rId26"/>
                    <a:stretch>
                      <a:fillRect/>
                    </a:stretch>
                  </pic:blipFill>
                  <pic:spPr>
                    <a:xfrm>
                      <a:off x="0" y="0"/>
                      <a:ext cx="5529188" cy="3209330"/>
                    </a:xfrm>
                    <a:prstGeom prst="rect">
                      <a:avLst/>
                    </a:prstGeom>
                  </pic:spPr>
                </pic:pic>
              </a:graphicData>
            </a:graphic>
          </wp:inline>
        </w:drawing>
      </w:r>
    </w:p>
    <w:p w14:paraId="1501F86A" w14:textId="77777777" w:rsidR="00A91767" w:rsidRPr="00804895" w:rsidRDefault="00A91767" w:rsidP="00A91767">
      <w:pPr>
        <w:numPr>
          <w:ilvl w:val="0"/>
          <w:numId w:val="32"/>
        </w:numPr>
        <w:tabs>
          <w:tab w:val="num" w:pos="720"/>
        </w:tabs>
        <w:spacing w:after="200" w:line="276" w:lineRule="auto"/>
        <w:rPr>
          <w:rFonts w:ascii="Aptos" w:hAnsi="Aptos"/>
        </w:rPr>
      </w:pPr>
      <w:r w:rsidRPr="00A91767">
        <w:rPr>
          <w:rFonts w:ascii="Aptos" w:hAnsi="Aptos"/>
        </w:rPr>
        <w:t>Public hospitals continued to account for the majority of fresh blood product use and consistently achieved lower wastage rates across all product types compared with the private sector.</w:t>
      </w:r>
    </w:p>
    <w:p w14:paraId="1AD0FACD" w14:textId="1E2E8D70" w:rsidR="00804895" w:rsidRPr="00A91767" w:rsidRDefault="0040398E" w:rsidP="00804895">
      <w:pPr>
        <w:spacing w:after="200" w:line="276" w:lineRule="auto"/>
        <w:ind w:left="360"/>
        <w:rPr>
          <w:rFonts w:ascii="Aptos" w:hAnsi="Aptos"/>
        </w:rPr>
      </w:pPr>
      <w:r w:rsidRPr="0040398E">
        <w:rPr>
          <w:noProof/>
        </w:rPr>
        <w:drawing>
          <wp:inline distT="0" distB="0" distL="0" distR="0" wp14:anchorId="7AF4C605" wp14:editId="4FEA1789">
            <wp:extent cx="5731510" cy="3397250"/>
            <wp:effectExtent l="0" t="0" r="2540" b="0"/>
            <wp:docPr id="1253732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732653" name=""/>
                    <pic:cNvPicPr/>
                  </pic:nvPicPr>
                  <pic:blipFill>
                    <a:blip r:embed="rId27"/>
                    <a:stretch>
                      <a:fillRect/>
                    </a:stretch>
                  </pic:blipFill>
                  <pic:spPr>
                    <a:xfrm>
                      <a:off x="0" y="0"/>
                      <a:ext cx="5731510" cy="3397250"/>
                    </a:xfrm>
                    <a:prstGeom prst="rect">
                      <a:avLst/>
                    </a:prstGeom>
                  </pic:spPr>
                </pic:pic>
              </a:graphicData>
            </a:graphic>
          </wp:inline>
        </w:drawing>
      </w:r>
    </w:p>
    <w:p w14:paraId="07A3C1EB" w14:textId="3B2B8263" w:rsidR="00A91767" w:rsidRPr="00A91767" w:rsidRDefault="00A91767" w:rsidP="00A91767">
      <w:pPr>
        <w:numPr>
          <w:ilvl w:val="0"/>
          <w:numId w:val="32"/>
        </w:numPr>
        <w:tabs>
          <w:tab w:val="num" w:pos="720"/>
        </w:tabs>
        <w:spacing w:after="200" w:line="276" w:lineRule="auto"/>
        <w:rPr>
          <w:rFonts w:ascii="Aptos" w:hAnsi="Aptos"/>
        </w:rPr>
      </w:pPr>
      <w:r w:rsidRPr="26F7D957">
        <w:rPr>
          <w:rFonts w:ascii="Aptos" w:hAnsi="Aptos"/>
        </w:rPr>
        <w:t>Geographic remoteness remains the strongest determinant of high wastage rates. While absolute volumes are low, Remote and Very Remote</w:t>
      </w:r>
      <w:r w:rsidR="00C81D60" w:rsidRPr="26F7D957">
        <w:rPr>
          <w:rFonts w:ascii="Aptos" w:hAnsi="Aptos"/>
        </w:rPr>
        <w:t xml:space="preserve"> areas</w:t>
      </w:r>
      <w:r w:rsidRPr="26F7D957">
        <w:rPr>
          <w:rFonts w:ascii="Aptos" w:hAnsi="Aptos"/>
        </w:rPr>
        <w:t xml:space="preserve"> face persistent challenges in inventory management and wastage reduction due to distance, demand variability and product shelf</w:t>
      </w:r>
      <w:r>
        <w:noBreakHyphen/>
      </w:r>
      <w:r w:rsidRPr="26F7D957">
        <w:rPr>
          <w:rFonts w:ascii="Aptos" w:hAnsi="Aptos"/>
        </w:rPr>
        <w:t>life constraints.</w:t>
      </w:r>
      <w:r w:rsidR="005C114E">
        <w:rPr>
          <w:rFonts w:ascii="Aptos" w:hAnsi="Aptos"/>
        </w:rPr>
        <w:t xml:space="preserve"> Refer to </w:t>
      </w:r>
      <w:r w:rsidR="005C114E" w:rsidRPr="00650913">
        <w:rPr>
          <w:rFonts w:ascii="Aptos" w:hAnsi="Aptos"/>
          <w:b/>
          <w:bCs/>
        </w:rPr>
        <w:t>Attachment B</w:t>
      </w:r>
      <w:r w:rsidR="005C114E">
        <w:rPr>
          <w:rFonts w:ascii="Aptos" w:hAnsi="Aptos"/>
        </w:rPr>
        <w:t xml:space="preserve"> for more information about remoteness.</w:t>
      </w:r>
    </w:p>
    <w:p w14:paraId="6023C2C2" w14:textId="218EA599" w:rsidR="00804895" w:rsidRDefault="00A91767" w:rsidP="00804895">
      <w:pPr>
        <w:numPr>
          <w:ilvl w:val="0"/>
          <w:numId w:val="32"/>
        </w:numPr>
        <w:tabs>
          <w:tab w:val="num" w:pos="720"/>
        </w:tabs>
        <w:spacing w:after="200" w:line="276" w:lineRule="auto"/>
        <w:rPr>
          <w:rFonts w:ascii="Aptos" w:hAnsi="Aptos"/>
        </w:rPr>
      </w:pPr>
      <w:r w:rsidRPr="00A91767">
        <w:rPr>
          <w:rFonts w:ascii="Aptos" w:hAnsi="Aptos"/>
        </w:rPr>
        <w:t xml:space="preserve">Routine orders continued to dominate across all product types, indicating stable and predictable supply arrangements. Growth in special orders for </w:t>
      </w:r>
      <w:r w:rsidR="00E24BED">
        <w:rPr>
          <w:rFonts w:ascii="Aptos" w:hAnsi="Aptos"/>
        </w:rPr>
        <w:t xml:space="preserve">RBC </w:t>
      </w:r>
      <w:r w:rsidRPr="00A91767">
        <w:rPr>
          <w:rFonts w:ascii="Aptos" w:hAnsi="Aptos"/>
        </w:rPr>
        <w:t xml:space="preserve">reflects increasing demand for </w:t>
      </w:r>
      <w:r w:rsidR="005C27F5" w:rsidRPr="00804895">
        <w:rPr>
          <w:rFonts w:ascii="Aptos" w:hAnsi="Aptos"/>
        </w:rPr>
        <w:t>patient specific orders,</w:t>
      </w:r>
      <w:r w:rsidRPr="00A91767">
        <w:rPr>
          <w:rFonts w:ascii="Aptos" w:hAnsi="Aptos"/>
        </w:rPr>
        <w:t xml:space="preserve"> with implications for future</w:t>
      </w:r>
      <w:r w:rsidR="005C27F5" w:rsidRPr="00804895">
        <w:rPr>
          <w:rFonts w:ascii="Aptos" w:hAnsi="Aptos"/>
        </w:rPr>
        <w:t xml:space="preserve"> supply planning and</w:t>
      </w:r>
      <w:r w:rsidRPr="00A91767">
        <w:rPr>
          <w:rFonts w:ascii="Aptos" w:hAnsi="Aptos"/>
        </w:rPr>
        <w:t xml:space="preserve"> inventory</w:t>
      </w:r>
      <w:r w:rsidR="005C27F5" w:rsidRPr="00804895">
        <w:rPr>
          <w:rFonts w:ascii="Aptos" w:hAnsi="Aptos"/>
        </w:rPr>
        <w:t xml:space="preserve"> </w:t>
      </w:r>
      <w:r w:rsidRPr="00A91767">
        <w:rPr>
          <w:rFonts w:ascii="Aptos" w:hAnsi="Aptos"/>
        </w:rPr>
        <w:t>management.</w:t>
      </w:r>
    </w:p>
    <w:p w14:paraId="68EF291A" w14:textId="46E51629" w:rsidR="00804895" w:rsidRPr="00804895" w:rsidRDefault="00804895" w:rsidP="00804895">
      <w:pPr>
        <w:spacing w:after="200" w:line="276" w:lineRule="auto"/>
        <w:rPr>
          <w:rFonts w:ascii="Aptos" w:hAnsi="Aptos"/>
        </w:rPr>
      </w:pPr>
      <w:r w:rsidRPr="00804895">
        <w:rPr>
          <w:rFonts w:ascii="Aptos" w:hAnsi="Aptos"/>
        </w:rPr>
        <w:t xml:space="preserve">For further information on the data sources and associated caveats, refer to </w:t>
      </w:r>
      <w:r w:rsidRPr="00804895">
        <w:rPr>
          <w:rFonts w:ascii="Aptos" w:hAnsi="Aptos"/>
          <w:b/>
          <w:bCs/>
        </w:rPr>
        <w:t xml:space="preserve">Attachment </w:t>
      </w:r>
      <w:r w:rsidR="00A92810">
        <w:rPr>
          <w:rFonts w:ascii="Aptos" w:hAnsi="Aptos"/>
          <w:b/>
          <w:bCs/>
        </w:rPr>
        <w:t>B</w:t>
      </w:r>
      <w:r w:rsidRPr="00804895">
        <w:rPr>
          <w:rFonts w:ascii="Aptos" w:hAnsi="Aptos"/>
        </w:rPr>
        <w:t xml:space="preserve">. Detailed </w:t>
      </w:r>
      <w:r w:rsidR="00A92810">
        <w:rPr>
          <w:rFonts w:ascii="Aptos" w:hAnsi="Aptos"/>
        </w:rPr>
        <w:t xml:space="preserve">data </w:t>
      </w:r>
      <w:r w:rsidRPr="00804895">
        <w:rPr>
          <w:rFonts w:ascii="Aptos" w:hAnsi="Aptos"/>
        </w:rPr>
        <w:t xml:space="preserve">analyses are provided in the relevant </w:t>
      </w:r>
      <w:r w:rsidRPr="00804895">
        <w:rPr>
          <w:rFonts w:ascii="Aptos" w:hAnsi="Aptos"/>
          <w:b/>
          <w:bCs/>
        </w:rPr>
        <w:t>RBC, Platelet, and FFP sections</w:t>
      </w:r>
      <w:r w:rsidRPr="00804895">
        <w:rPr>
          <w:rFonts w:ascii="Aptos" w:hAnsi="Aptos"/>
        </w:rPr>
        <w:t xml:space="preserve">, with supporting </w:t>
      </w:r>
      <w:r w:rsidR="0040398E">
        <w:rPr>
          <w:rFonts w:ascii="Aptos" w:hAnsi="Aptos"/>
        </w:rPr>
        <w:t>data</w:t>
      </w:r>
      <w:r w:rsidRPr="00804895">
        <w:rPr>
          <w:rFonts w:ascii="Aptos" w:hAnsi="Aptos"/>
        </w:rPr>
        <w:t xml:space="preserve"> in </w:t>
      </w:r>
      <w:r w:rsidRPr="00804895">
        <w:rPr>
          <w:rFonts w:ascii="Aptos" w:hAnsi="Aptos"/>
          <w:b/>
          <w:bCs/>
        </w:rPr>
        <w:t>Attachments C</w:t>
      </w:r>
      <w:r>
        <w:rPr>
          <w:rFonts w:ascii="Aptos" w:hAnsi="Aptos"/>
          <w:b/>
          <w:bCs/>
        </w:rPr>
        <w:t xml:space="preserve"> to </w:t>
      </w:r>
      <w:r w:rsidRPr="00804895">
        <w:rPr>
          <w:rFonts w:ascii="Aptos" w:hAnsi="Aptos"/>
          <w:b/>
          <w:bCs/>
        </w:rPr>
        <w:t>E</w:t>
      </w:r>
      <w:r>
        <w:rPr>
          <w:rFonts w:ascii="Aptos" w:hAnsi="Aptos"/>
          <w:b/>
          <w:bCs/>
        </w:rPr>
        <w:t xml:space="preserve">. </w:t>
      </w:r>
    </w:p>
    <w:p w14:paraId="311755C3" w14:textId="3A08C9C0" w:rsidR="00804895" w:rsidRPr="00A91767" w:rsidRDefault="00804895" w:rsidP="00804895">
      <w:pPr>
        <w:spacing w:after="200" w:line="276" w:lineRule="auto"/>
        <w:rPr>
          <w:rFonts w:ascii="Aptos" w:hAnsi="Aptos"/>
        </w:rPr>
      </w:pPr>
    </w:p>
    <w:p w14:paraId="3968E666" w14:textId="77506935" w:rsidR="00427C57" w:rsidRPr="00830581" w:rsidRDefault="00427C57" w:rsidP="00830581">
      <w:pPr>
        <w:pageBreakBefore/>
        <w:widowControl w:val="0"/>
        <w:pBdr>
          <w:top w:val="single" w:sz="48" w:space="1" w:color="D1282E"/>
          <w:left w:val="single" w:sz="48" w:space="4" w:color="D1282E"/>
          <w:bottom w:val="single" w:sz="48" w:space="1" w:color="D1282E"/>
          <w:right w:val="single" w:sz="48" w:space="4" w:color="D1282E"/>
        </w:pBdr>
        <w:shd w:val="clear" w:color="auto" w:fill="D1282E"/>
        <w:spacing w:after="200" w:line="276" w:lineRule="auto"/>
        <w:ind w:right="6"/>
        <w:outlineLvl w:val="0"/>
        <w:rPr>
          <w:rFonts w:ascii="Aptos" w:eastAsia="HYGothic-Extra" w:hAnsi="Aptos"/>
          <w:bCs/>
          <w:color w:val="FFFFFF" w:themeColor="background1"/>
          <w:spacing w:val="-20"/>
          <w:sz w:val="56"/>
          <w:szCs w:val="72"/>
        </w:rPr>
      </w:pPr>
      <w:bookmarkStart w:id="5" w:name="_Toc222829227"/>
      <w:r w:rsidRPr="00830581">
        <w:rPr>
          <w:rFonts w:ascii="Aptos" w:eastAsia="HYGothic-Extra" w:hAnsi="Aptos"/>
          <w:bCs/>
          <w:color w:val="FFFFFF" w:themeColor="background1"/>
          <w:spacing w:val="-20"/>
          <w:sz w:val="56"/>
          <w:szCs w:val="72"/>
        </w:rPr>
        <w:t xml:space="preserve">Red Blood </w:t>
      </w:r>
      <w:r w:rsidR="00FB1410" w:rsidRPr="00830581">
        <w:rPr>
          <w:rFonts w:ascii="Aptos" w:eastAsia="HYGothic-Extra" w:hAnsi="Aptos"/>
          <w:bCs/>
          <w:color w:val="FFFFFF" w:themeColor="background1"/>
          <w:spacing w:val="-20"/>
          <w:sz w:val="56"/>
          <w:szCs w:val="72"/>
        </w:rPr>
        <w:t>Cells</w:t>
      </w:r>
      <w:bookmarkEnd w:id="5"/>
    </w:p>
    <w:p w14:paraId="3FB27891" w14:textId="7492235A" w:rsidR="004539D0" w:rsidRPr="00830581" w:rsidRDefault="00430AC7" w:rsidP="00830581">
      <w:pPr>
        <w:spacing w:after="200" w:line="276" w:lineRule="auto"/>
        <w:rPr>
          <w:rFonts w:ascii="Aptos" w:hAnsi="Aptos"/>
          <w:lang w:val="en"/>
        </w:rPr>
      </w:pPr>
      <w:bookmarkStart w:id="6" w:name="_Ref26861260"/>
      <w:r w:rsidRPr="00830581">
        <w:rPr>
          <w:rFonts w:ascii="Aptos" w:hAnsi="Aptos"/>
        </w:rPr>
        <w:t>RBC</w:t>
      </w:r>
      <w:r w:rsidR="002A7038" w:rsidRPr="00830581">
        <w:rPr>
          <w:rFonts w:ascii="Aptos" w:hAnsi="Aptos"/>
        </w:rPr>
        <w:t xml:space="preserve"> transfusions improve oxygen-carrying capacity by increasing the red cell count. Conditions that may need a red cell transfusion are anaemia caused by chemotherapy treatment, blood loss due to trauma/surgery, and inherited or acquired haematological disorders.</w:t>
      </w:r>
      <w:r w:rsidR="00055D78" w:rsidRPr="00830581">
        <w:rPr>
          <w:rFonts w:ascii="Aptos" w:hAnsi="Aptos"/>
        </w:rPr>
        <w:t xml:space="preserve"> </w:t>
      </w:r>
      <w:r w:rsidR="00DD5543">
        <w:rPr>
          <w:rFonts w:ascii="Aptos" w:hAnsi="Aptos"/>
        </w:rPr>
        <w:t>RBC</w:t>
      </w:r>
      <w:r w:rsidR="00055D78" w:rsidRPr="00830581">
        <w:rPr>
          <w:rFonts w:ascii="Aptos" w:hAnsi="Aptos"/>
        </w:rPr>
        <w:t xml:space="preserve"> must be stored at 2</w:t>
      </w:r>
      <w:r w:rsidR="00EF4D80" w:rsidRPr="00830581">
        <w:rPr>
          <w:rFonts w:ascii="Aptos" w:hAnsi="Aptos"/>
          <w:vertAlign w:val="superscript"/>
        </w:rPr>
        <w:t>o</w:t>
      </w:r>
      <w:r w:rsidR="00EF4D80" w:rsidRPr="00830581">
        <w:rPr>
          <w:rFonts w:ascii="Aptos" w:hAnsi="Aptos"/>
        </w:rPr>
        <w:t>C</w:t>
      </w:r>
      <w:r w:rsidR="00055D78" w:rsidRPr="00830581">
        <w:rPr>
          <w:rFonts w:ascii="Aptos" w:hAnsi="Aptos"/>
        </w:rPr>
        <w:t xml:space="preserve"> to 6</w:t>
      </w:r>
      <w:r w:rsidR="00055D78" w:rsidRPr="00830581">
        <w:rPr>
          <w:rFonts w:ascii="Aptos" w:hAnsi="Aptos"/>
          <w:vertAlign w:val="superscript"/>
        </w:rPr>
        <w:t>o</w:t>
      </w:r>
      <w:r w:rsidR="00055D78" w:rsidRPr="00830581">
        <w:rPr>
          <w:rFonts w:ascii="Aptos" w:hAnsi="Aptos"/>
        </w:rPr>
        <w:t>C</w:t>
      </w:r>
      <w:r w:rsidR="007915D8" w:rsidRPr="00830581">
        <w:rPr>
          <w:rFonts w:ascii="Aptos" w:hAnsi="Aptos"/>
        </w:rPr>
        <w:t xml:space="preserve"> and have a variable shelf</w:t>
      </w:r>
      <w:r w:rsidR="00055D78" w:rsidRPr="00830581">
        <w:rPr>
          <w:rFonts w:ascii="Aptos" w:hAnsi="Aptos"/>
        </w:rPr>
        <w:t xml:space="preserve"> life</w:t>
      </w:r>
      <w:r w:rsidR="007915D8" w:rsidRPr="00830581">
        <w:rPr>
          <w:rFonts w:ascii="Aptos" w:hAnsi="Aptos"/>
        </w:rPr>
        <w:t xml:space="preserve"> from </w:t>
      </w:r>
      <w:r w:rsidR="00830581">
        <w:rPr>
          <w:rFonts w:ascii="Aptos" w:hAnsi="Aptos"/>
        </w:rPr>
        <w:t>14</w:t>
      </w:r>
      <w:r w:rsidR="00830581" w:rsidRPr="00830581">
        <w:rPr>
          <w:rFonts w:ascii="Aptos" w:hAnsi="Aptos"/>
        </w:rPr>
        <w:t xml:space="preserve"> </w:t>
      </w:r>
      <w:r w:rsidR="007915D8" w:rsidRPr="00830581">
        <w:rPr>
          <w:rFonts w:ascii="Aptos" w:hAnsi="Aptos"/>
        </w:rPr>
        <w:t>days</w:t>
      </w:r>
      <w:r w:rsidR="00055D78" w:rsidRPr="00830581">
        <w:rPr>
          <w:rFonts w:ascii="Aptos" w:hAnsi="Aptos"/>
        </w:rPr>
        <w:t xml:space="preserve"> to 42 days.</w:t>
      </w:r>
      <w:r w:rsidR="00055D78" w:rsidRPr="00830581">
        <w:rPr>
          <w:rFonts w:ascii="Aptos" w:hAnsi="Aptos"/>
          <w:sz w:val="20"/>
          <w:szCs w:val="20"/>
          <w:lang w:val="en"/>
        </w:rPr>
        <w:t xml:space="preserve"> </w:t>
      </w:r>
      <w:r w:rsidR="00055D78" w:rsidRPr="00830581">
        <w:rPr>
          <w:rFonts w:ascii="Aptos" w:hAnsi="Aptos"/>
          <w:lang w:val="en"/>
        </w:rPr>
        <w:t>More information</w:t>
      </w:r>
      <w:r w:rsidR="007915D8" w:rsidRPr="00830581">
        <w:rPr>
          <w:rFonts w:ascii="Aptos" w:hAnsi="Aptos"/>
          <w:lang w:val="en"/>
        </w:rPr>
        <w:t xml:space="preserve"> about </w:t>
      </w:r>
      <w:r w:rsidR="00DD5543">
        <w:rPr>
          <w:rFonts w:ascii="Aptos" w:hAnsi="Aptos"/>
          <w:lang w:val="en"/>
        </w:rPr>
        <w:t>RBC</w:t>
      </w:r>
      <w:r w:rsidR="007915D8" w:rsidRPr="00830581">
        <w:rPr>
          <w:rFonts w:ascii="Aptos" w:hAnsi="Aptos"/>
          <w:lang w:val="en"/>
        </w:rPr>
        <w:t xml:space="preserve"> and safe transfusion can</w:t>
      </w:r>
      <w:r w:rsidR="00055D78" w:rsidRPr="00830581">
        <w:rPr>
          <w:rFonts w:ascii="Aptos" w:hAnsi="Aptos"/>
          <w:lang w:val="en"/>
        </w:rPr>
        <w:t xml:space="preserve"> be found</w:t>
      </w:r>
      <w:r w:rsidR="007915D8" w:rsidRPr="00830581">
        <w:rPr>
          <w:rFonts w:ascii="Aptos" w:hAnsi="Aptos"/>
          <w:lang w:val="en"/>
        </w:rPr>
        <w:t xml:space="preserve"> in the</w:t>
      </w:r>
      <w:r w:rsidR="00754B24">
        <w:rPr>
          <w:rFonts w:ascii="Aptos" w:hAnsi="Aptos"/>
          <w:lang w:val="en"/>
        </w:rPr>
        <w:t xml:space="preserve"> </w:t>
      </w:r>
      <w:hyperlink r:id="rId28" w:history="1">
        <w:r w:rsidR="00754B24" w:rsidRPr="00811E14">
          <w:rPr>
            <w:rStyle w:val="Hyperlink"/>
            <w:rFonts w:ascii="Aptos" w:hAnsi="Aptos"/>
            <w:lang w:val="en"/>
          </w:rPr>
          <w:t>Blood Component Information 2025</w:t>
        </w:r>
      </w:hyperlink>
      <w:r w:rsidR="00754B24">
        <w:rPr>
          <w:rFonts w:ascii="Aptos" w:hAnsi="Aptos"/>
          <w:lang w:val="en"/>
        </w:rPr>
        <w:t xml:space="preserve"> and </w:t>
      </w:r>
      <w:r w:rsidR="007915D8" w:rsidRPr="00830581">
        <w:rPr>
          <w:rFonts w:ascii="Aptos" w:hAnsi="Aptos"/>
          <w:lang w:val="en"/>
        </w:rPr>
        <w:t xml:space="preserve"> </w:t>
      </w:r>
      <w:hyperlink r:id="rId29" w:history="1">
        <w:r w:rsidR="007915D8" w:rsidRPr="00830581">
          <w:rPr>
            <w:rStyle w:val="Hyperlink"/>
            <w:rFonts w:ascii="Aptos" w:hAnsi="Aptos"/>
            <w:lang w:val="en"/>
          </w:rPr>
          <w:t xml:space="preserve">Blood </w:t>
        </w:r>
        <w:r w:rsidR="00D4662D" w:rsidRPr="00830581">
          <w:rPr>
            <w:rStyle w:val="Hyperlink"/>
            <w:rFonts w:ascii="Aptos" w:hAnsi="Aptos"/>
            <w:lang w:val="en"/>
          </w:rPr>
          <w:t>Book 2020</w:t>
        </w:r>
      </w:hyperlink>
      <w:r w:rsidR="004539D0" w:rsidRPr="00830581">
        <w:rPr>
          <w:rFonts w:ascii="Aptos" w:hAnsi="Aptos"/>
          <w:lang w:val="en"/>
        </w:rPr>
        <w:t xml:space="preserve"> o</w:t>
      </w:r>
      <w:r w:rsidR="00650913">
        <w:rPr>
          <w:rFonts w:ascii="Aptos" w:hAnsi="Aptos"/>
          <w:lang w:val="en"/>
        </w:rPr>
        <w:t>n</w:t>
      </w:r>
      <w:r w:rsidR="004539D0" w:rsidRPr="00830581">
        <w:rPr>
          <w:rFonts w:ascii="Aptos" w:hAnsi="Aptos"/>
          <w:lang w:val="en"/>
        </w:rPr>
        <w:t xml:space="preserve"> the </w:t>
      </w:r>
      <w:hyperlink r:id="rId30" w:history="1">
        <w:r w:rsidR="004539D0" w:rsidRPr="00830581">
          <w:rPr>
            <w:rStyle w:val="Hyperlink"/>
            <w:rFonts w:ascii="Aptos" w:hAnsi="Aptos"/>
            <w:lang w:val="en"/>
          </w:rPr>
          <w:t>Lifeblood website</w:t>
        </w:r>
      </w:hyperlink>
      <w:r w:rsidR="004539D0" w:rsidRPr="00830581">
        <w:rPr>
          <w:rFonts w:ascii="Aptos" w:hAnsi="Aptos"/>
          <w:lang w:val="en"/>
        </w:rPr>
        <w:t>.</w:t>
      </w:r>
    </w:p>
    <w:p w14:paraId="3076F3EC" w14:textId="3D6A9B16" w:rsidR="00DC32CB" w:rsidRDefault="000828C1" w:rsidP="00DC32CB">
      <w:pPr>
        <w:spacing w:after="200" w:line="276" w:lineRule="auto"/>
        <w:rPr>
          <w:rFonts w:ascii="Aptos" w:hAnsi="Aptos"/>
        </w:rPr>
      </w:pPr>
      <w:r w:rsidRPr="26F7D957">
        <w:rPr>
          <w:rFonts w:ascii="Aptos" w:hAnsi="Aptos"/>
        </w:rPr>
        <w:t xml:space="preserve">A key initiative implemented by the NBA has been the </w:t>
      </w:r>
      <w:r w:rsidRPr="26F7D957">
        <w:rPr>
          <w:rFonts w:ascii="Aptos" w:hAnsi="Aptos"/>
          <w:i/>
          <w:iCs/>
        </w:rPr>
        <w:t>National Blood and Blood Product Wastage Reduction Strategy 2013</w:t>
      </w:r>
      <w:r>
        <w:noBreakHyphen/>
      </w:r>
      <w:r w:rsidRPr="26F7D957">
        <w:rPr>
          <w:rFonts w:ascii="Aptos" w:hAnsi="Aptos"/>
          <w:i/>
          <w:iCs/>
        </w:rPr>
        <w:t>2017</w:t>
      </w:r>
      <w:r w:rsidRPr="26F7D957">
        <w:rPr>
          <w:rStyle w:val="Hyperlink"/>
          <w:rFonts w:ascii="Aptos" w:hAnsi="Aptos"/>
          <w:i/>
          <w:iCs/>
          <w:u w:val="none"/>
        </w:rPr>
        <w:t xml:space="preserve"> </w:t>
      </w:r>
      <w:r w:rsidRPr="26F7D957">
        <w:rPr>
          <w:rStyle w:val="Hyperlink"/>
          <w:rFonts w:ascii="Aptos" w:hAnsi="Aptos"/>
          <w:i/>
          <w:iCs/>
          <w:color w:val="auto"/>
          <w:u w:val="none"/>
        </w:rPr>
        <w:t>(Wastage Strategy</w:t>
      </w:r>
      <w:r w:rsidRPr="26F7D957">
        <w:rPr>
          <w:rStyle w:val="Hyperlink"/>
          <w:rFonts w:ascii="Aptos" w:hAnsi="Aptos"/>
          <w:color w:val="auto"/>
        </w:rPr>
        <w:t>)</w:t>
      </w:r>
      <w:r w:rsidRPr="26F7D957">
        <w:rPr>
          <w:rFonts w:ascii="Aptos" w:hAnsi="Aptos"/>
        </w:rPr>
        <w:t>, which</w:t>
      </w:r>
      <w:r w:rsidR="00620DF6" w:rsidRPr="26F7D957">
        <w:rPr>
          <w:rFonts w:ascii="Aptos" w:hAnsi="Aptos"/>
        </w:rPr>
        <w:t xml:space="preserve"> promoted </w:t>
      </w:r>
      <w:r w:rsidRPr="26F7D957">
        <w:rPr>
          <w:rFonts w:ascii="Aptos" w:hAnsi="Aptos"/>
        </w:rPr>
        <w:t xml:space="preserve">‘working smarter to minimise Blood and Blood product wastage’. </w:t>
      </w:r>
      <w:bookmarkStart w:id="7" w:name="_Hlk184802926"/>
      <w:r w:rsidRPr="26F7D957">
        <w:rPr>
          <w:rFonts w:ascii="Aptos" w:hAnsi="Aptos"/>
        </w:rPr>
        <w:t>The implementation of the</w:t>
      </w:r>
      <w:r w:rsidR="00117576" w:rsidRPr="26F7D957">
        <w:rPr>
          <w:rFonts w:ascii="Aptos" w:hAnsi="Aptos"/>
        </w:rPr>
        <w:t xml:space="preserve"> </w:t>
      </w:r>
      <w:r w:rsidR="00117576" w:rsidRPr="26F7D957">
        <w:rPr>
          <w:rFonts w:ascii="Aptos" w:hAnsi="Aptos"/>
          <w:i/>
          <w:iCs/>
        </w:rPr>
        <w:t>Wastage Strategy</w:t>
      </w:r>
      <w:r w:rsidR="00117576" w:rsidRPr="26F7D957">
        <w:rPr>
          <w:rFonts w:ascii="Aptos" w:hAnsi="Aptos"/>
        </w:rPr>
        <w:t>,</w:t>
      </w:r>
      <w:r w:rsidRPr="26F7D957">
        <w:rPr>
          <w:rFonts w:ascii="Aptos" w:hAnsi="Aptos"/>
        </w:rPr>
        <w:t xml:space="preserve"> </w:t>
      </w:r>
      <w:r w:rsidR="00620DF6" w:rsidRPr="26F7D957">
        <w:rPr>
          <w:rFonts w:ascii="Aptos" w:hAnsi="Aptos"/>
        </w:rPr>
        <w:t xml:space="preserve">together with the </w:t>
      </w:r>
      <w:r w:rsidRPr="26F7D957">
        <w:rPr>
          <w:rFonts w:ascii="Aptos" w:hAnsi="Aptos"/>
          <w:i/>
          <w:iCs/>
        </w:rPr>
        <w:t>National Inventory Management Framework</w:t>
      </w:r>
      <w:r w:rsidR="00092E99" w:rsidRPr="26F7D957">
        <w:rPr>
          <w:rFonts w:ascii="Aptos" w:hAnsi="Aptos"/>
        </w:rPr>
        <w:t xml:space="preserve">, </w:t>
      </w:r>
      <w:r w:rsidR="00E45B7C" w:rsidRPr="26F7D957">
        <w:rPr>
          <w:rFonts w:ascii="Aptos" w:hAnsi="Aptos"/>
          <w:i/>
          <w:iCs/>
        </w:rPr>
        <w:t>NSQHS standards</w:t>
      </w:r>
      <w:r w:rsidR="00620DF6" w:rsidRPr="26F7D957">
        <w:rPr>
          <w:rFonts w:ascii="Aptos" w:hAnsi="Aptos"/>
        </w:rPr>
        <w:t>,</w:t>
      </w:r>
      <w:r w:rsidRPr="26F7D957">
        <w:rPr>
          <w:rFonts w:ascii="Aptos" w:hAnsi="Aptos"/>
        </w:rPr>
        <w:t xml:space="preserve"> </w:t>
      </w:r>
      <w:r w:rsidRPr="26F7D957">
        <w:rPr>
          <w:rFonts w:ascii="Aptos" w:hAnsi="Aptos"/>
          <w:i/>
          <w:iCs/>
        </w:rPr>
        <w:t>PBM Guidelines</w:t>
      </w:r>
      <w:r w:rsidR="00092E99" w:rsidRPr="26F7D957">
        <w:rPr>
          <w:rFonts w:ascii="Aptos" w:hAnsi="Aptos"/>
        </w:rPr>
        <w:t xml:space="preserve">, </w:t>
      </w:r>
      <w:r w:rsidR="77C9001D" w:rsidRPr="005C114E">
        <w:rPr>
          <w:rFonts w:ascii="Aptos" w:hAnsi="Aptos"/>
        </w:rPr>
        <w:t xml:space="preserve">and </w:t>
      </w:r>
      <w:r w:rsidRPr="26F7D957">
        <w:rPr>
          <w:rFonts w:ascii="Aptos" w:hAnsi="Aptos"/>
          <w:i/>
          <w:iCs/>
        </w:rPr>
        <w:t>PBM Guideline Implementation Strategy</w:t>
      </w:r>
      <w:r w:rsidR="00620DF6" w:rsidRPr="26F7D957">
        <w:rPr>
          <w:rFonts w:ascii="Aptos" w:hAnsi="Aptos"/>
        </w:rPr>
        <w:t xml:space="preserve">, </w:t>
      </w:r>
      <w:r w:rsidR="00092E99" w:rsidRPr="26F7D957">
        <w:rPr>
          <w:rFonts w:ascii="Aptos" w:hAnsi="Aptos"/>
        </w:rPr>
        <w:t>collectively</w:t>
      </w:r>
      <w:r w:rsidRPr="26F7D957">
        <w:rPr>
          <w:rFonts w:ascii="Aptos" w:hAnsi="Aptos"/>
        </w:rPr>
        <w:t xml:space="preserve"> contributed to </w:t>
      </w:r>
      <w:r w:rsidR="00610918" w:rsidRPr="26F7D957">
        <w:rPr>
          <w:rFonts w:ascii="Aptos" w:hAnsi="Aptos"/>
        </w:rPr>
        <w:t xml:space="preserve">a reduction in </w:t>
      </w:r>
      <w:r w:rsidR="00D50C18" w:rsidRPr="26F7D957">
        <w:rPr>
          <w:rFonts w:ascii="Aptos" w:hAnsi="Aptos"/>
        </w:rPr>
        <w:t>RBC issue</w:t>
      </w:r>
      <w:r w:rsidR="00610918" w:rsidRPr="26F7D957">
        <w:rPr>
          <w:rFonts w:ascii="Aptos" w:hAnsi="Aptos"/>
        </w:rPr>
        <w:t xml:space="preserve"> growth</w:t>
      </w:r>
      <w:r w:rsidR="00D50C18" w:rsidRPr="26F7D957">
        <w:rPr>
          <w:rFonts w:ascii="Aptos" w:hAnsi="Aptos"/>
        </w:rPr>
        <w:t xml:space="preserve"> </w:t>
      </w:r>
      <w:r w:rsidR="00610918" w:rsidRPr="26F7D957">
        <w:rPr>
          <w:rFonts w:ascii="Aptos" w:hAnsi="Aptos"/>
        </w:rPr>
        <w:t>between</w:t>
      </w:r>
      <w:r w:rsidR="00D50C18" w:rsidRPr="26F7D957">
        <w:rPr>
          <w:rFonts w:ascii="Aptos" w:hAnsi="Aptos"/>
        </w:rPr>
        <w:t xml:space="preserve"> 2012-13 </w:t>
      </w:r>
      <w:r w:rsidR="00610918" w:rsidRPr="26F7D957">
        <w:rPr>
          <w:rFonts w:ascii="Aptos" w:hAnsi="Aptos"/>
        </w:rPr>
        <w:t xml:space="preserve">and </w:t>
      </w:r>
      <w:r w:rsidR="00D50C18" w:rsidRPr="26F7D957">
        <w:rPr>
          <w:rFonts w:ascii="Aptos" w:hAnsi="Aptos"/>
        </w:rPr>
        <w:t>2017-18</w:t>
      </w:r>
      <w:r w:rsidR="00610918" w:rsidRPr="26F7D957">
        <w:rPr>
          <w:rFonts w:ascii="Aptos" w:hAnsi="Aptos"/>
        </w:rPr>
        <w:t xml:space="preserve">, </w:t>
      </w:r>
      <w:r w:rsidR="00364281" w:rsidRPr="26F7D957">
        <w:rPr>
          <w:rFonts w:ascii="Aptos" w:hAnsi="Aptos"/>
        </w:rPr>
        <w:t>as shown</w:t>
      </w:r>
      <w:r w:rsidR="00D50C18" w:rsidRPr="26F7D957">
        <w:rPr>
          <w:rFonts w:ascii="Aptos" w:hAnsi="Aptos"/>
        </w:rPr>
        <w:t xml:space="preserve"> in </w:t>
      </w:r>
      <w:r w:rsidRPr="26F7D957">
        <w:rPr>
          <w:rFonts w:ascii="Aptos" w:hAnsi="Aptos"/>
          <w:b/>
          <w:bCs/>
        </w:rPr>
        <w:fldChar w:fldCharType="begin"/>
      </w:r>
      <w:r w:rsidRPr="26F7D957">
        <w:rPr>
          <w:rFonts w:ascii="Aptos" w:hAnsi="Aptos"/>
          <w:b/>
          <w:bCs/>
        </w:rPr>
        <w:instrText xml:space="preserve"> REF _Ref184803342  \* MERGEFORMAT </w:instrText>
      </w:r>
      <w:r w:rsidRPr="26F7D957">
        <w:rPr>
          <w:rFonts w:ascii="Aptos" w:hAnsi="Aptos"/>
          <w:b/>
          <w:bCs/>
        </w:rPr>
        <w:fldChar w:fldCharType="separate"/>
      </w:r>
      <w:r w:rsidR="00F97918" w:rsidRPr="26F7D957">
        <w:rPr>
          <w:rFonts w:ascii="Aptos" w:hAnsi="Aptos"/>
          <w:b/>
          <w:bCs/>
        </w:rPr>
        <w:t>Figure 1</w:t>
      </w:r>
      <w:r w:rsidRPr="26F7D957">
        <w:rPr>
          <w:rFonts w:ascii="Aptos" w:hAnsi="Aptos"/>
          <w:b/>
          <w:bCs/>
        </w:rPr>
        <w:fldChar w:fldCharType="end"/>
      </w:r>
      <w:r w:rsidR="00D50C18" w:rsidRPr="26F7D957">
        <w:rPr>
          <w:rFonts w:ascii="Aptos" w:hAnsi="Aptos"/>
        </w:rPr>
        <w:t>.</w:t>
      </w:r>
      <w:r w:rsidR="00610918" w:rsidRPr="26F7D957">
        <w:rPr>
          <w:rFonts w:ascii="Aptos" w:hAnsi="Aptos"/>
        </w:rPr>
        <w:t xml:space="preserve"> Over the same period, </w:t>
      </w:r>
      <w:r w:rsidR="00D50C18" w:rsidRPr="26F7D957">
        <w:rPr>
          <w:rFonts w:ascii="Aptos" w:hAnsi="Aptos"/>
        </w:rPr>
        <w:t xml:space="preserve">wastage measured by DAPI (Discards as a percentage of issues) </w:t>
      </w:r>
      <w:r w:rsidR="00610918" w:rsidRPr="26F7D957">
        <w:rPr>
          <w:rFonts w:ascii="Aptos" w:hAnsi="Aptos"/>
        </w:rPr>
        <w:t>deceased substantially, from</w:t>
      </w:r>
      <w:r w:rsidR="00D50C18" w:rsidRPr="26F7D957">
        <w:rPr>
          <w:rFonts w:ascii="Aptos" w:hAnsi="Aptos"/>
        </w:rPr>
        <w:t xml:space="preserve"> 5.1% in 2012-13 to </w:t>
      </w:r>
      <w:r w:rsidR="00610918" w:rsidRPr="26F7D957">
        <w:rPr>
          <w:rFonts w:ascii="Aptos" w:hAnsi="Aptos"/>
        </w:rPr>
        <w:t>2</w:t>
      </w:r>
      <w:r w:rsidR="00D50C18" w:rsidRPr="26F7D957">
        <w:rPr>
          <w:rFonts w:ascii="Aptos" w:hAnsi="Aptos"/>
        </w:rPr>
        <w:t>.</w:t>
      </w:r>
      <w:r w:rsidR="00610918" w:rsidRPr="26F7D957">
        <w:rPr>
          <w:rFonts w:ascii="Aptos" w:hAnsi="Aptos"/>
        </w:rPr>
        <w:t>2</w:t>
      </w:r>
      <w:r w:rsidR="00D50C18" w:rsidRPr="26F7D957">
        <w:rPr>
          <w:rFonts w:ascii="Aptos" w:hAnsi="Aptos"/>
        </w:rPr>
        <w:t>% in 20</w:t>
      </w:r>
      <w:r w:rsidR="00610918" w:rsidRPr="26F7D957">
        <w:rPr>
          <w:rFonts w:ascii="Aptos" w:hAnsi="Aptos"/>
        </w:rPr>
        <w:t xml:space="preserve">17-18. </w:t>
      </w:r>
    </w:p>
    <w:p w14:paraId="32435ECD" w14:textId="7AE565AF" w:rsidR="00E45B7C" w:rsidRDefault="00E45B7C" w:rsidP="00DC32CB">
      <w:pPr>
        <w:spacing w:after="200" w:line="276" w:lineRule="auto"/>
        <w:rPr>
          <w:rFonts w:ascii="Aptos" w:hAnsi="Aptos"/>
        </w:rPr>
      </w:pPr>
      <w:r w:rsidRPr="26F7D957">
        <w:rPr>
          <w:rFonts w:ascii="Aptos" w:hAnsi="Aptos"/>
        </w:rPr>
        <w:t xml:space="preserve">The </w:t>
      </w:r>
      <w:hyperlink r:id="rId31">
        <w:r w:rsidRPr="26F7D957">
          <w:rPr>
            <w:rStyle w:val="Hyperlink"/>
            <w:rFonts w:ascii="Aptos" w:hAnsi="Aptos"/>
            <w:i/>
            <w:iCs/>
          </w:rPr>
          <w:t>National Blood Management Improvement Strategy 2018-2024</w:t>
        </w:r>
      </w:hyperlink>
      <w:r w:rsidRPr="26F7D957">
        <w:rPr>
          <w:rStyle w:val="Hyperlink"/>
          <w:rFonts w:ascii="Aptos" w:hAnsi="Aptos"/>
          <w:i/>
          <w:iCs/>
        </w:rPr>
        <w:t xml:space="preserve"> </w:t>
      </w:r>
      <w:r w:rsidRPr="26F7D957">
        <w:rPr>
          <w:rFonts w:ascii="Aptos" w:hAnsi="Aptos"/>
          <w:i/>
          <w:iCs/>
        </w:rPr>
        <w:t>(2018-24 Strategy</w:t>
      </w:r>
      <w:r w:rsidRPr="26F7D957">
        <w:rPr>
          <w:rFonts w:ascii="Aptos" w:hAnsi="Aptos"/>
        </w:rPr>
        <w:t xml:space="preserve">) builds on the achievements of the earlier </w:t>
      </w:r>
      <w:r w:rsidRPr="26F7D957">
        <w:rPr>
          <w:rFonts w:ascii="Aptos" w:hAnsi="Aptos"/>
          <w:i/>
          <w:iCs/>
        </w:rPr>
        <w:t xml:space="preserve">Wastage Strategy. </w:t>
      </w:r>
      <w:r w:rsidRPr="26F7D957">
        <w:rPr>
          <w:rFonts w:ascii="Aptos" w:hAnsi="Aptos"/>
        </w:rPr>
        <w:t xml:space="preserve">It was developed to improve management and reduce wastage of blood and blood products. The implementation of </w:t>
      </w:r>
      <w:r w:rsidRPr="26F7D957">
        <w:rPr>
          <w:rFonts w:ascii="Aptos" w:hAnsi="Aptos"/>
          <w:i/>
          <w:iCs/>
        </w:rPr>
        <w:t>2018-24 Strategy</w:t>
      </w:r>
      <w:r w:rsidRPr="26F7D957">
        <w:rPr>
          <w:rFonts w:ascii="Aptos" w:hAnsi="Aptos"/>
        </w:rPr>
        <w:t xml:space="preserve"> contributed to a sustained reduction of RBC wastage, decreasing from a DAPI of 1.9% in 2019</w:t>
      </w:r>
      <w:r>
        <w:noBreakHyphen/>
      </w:r>
      <w:r w:rsidRPr="26F7D957">
        <w:rPr>
          <w:rFonts w:ascii="Aptos" w:hAnsi="Aptos"/>
        </w:rPr>
        <w:t>20 to 1.0 in 2024</w:t>
      </w:r>
      <w:r>
        <w:noBreakHyphen/>
      </w:r>
      <w:r w:rsidRPr="26F7D957">
        <w:rPr>
          <w:rFonts w:ascii="Aptos" w:hAnsi="Aptos"/>
        </w:rPr>
        <w:t>25, despite increased demand for RBC following the COVID</w:t>
      </w:r>
      <w:r w:rsidRPr="26F7D957">
        <w:rPr>
          <w:rFonts w:ascii="Cambria Math" w:hAnsi="Cambria Math" w:cs="Cambria Math"/>
        </w:rPr>
        <w:t>￼</w:t>
      </w:r>
      <w:r w:rsidRPr="26F7D957">
        <w:rPr>
          <w:rFonts w:ascii="Aptos" w:hAnsi="Aptos"/>
        </w:rPr>
        <w:t>19 pandemic.</w:t>
      </w:r>
    </w:p>
    <w:p w14:paraId="7C599B9F" w14:textId="12A76C93" w:rsidR="00AC0539" w:rsidRDefault="00AC0539" w:rsidP="000828C1">
      <w:pPr>
        <w:rPr>
          <w:noProof/>
        </w:rPr>
      </w:pPr>
      <w:r w:rsidRPr="00AC0539">
        <w:rPr>
          <w:noProof/>
        </w:rPr>
        <w:drawing>
          <wp:inline distT="0" distB="0" distL="0" distR="0" wp14:anchorId="3BFD0497" wp14:editId="758F1689">
            <wp:extent cx="5900758" cy="3276600"/>
            <wp:effectExtent l="0" t="0" r="5080" b="0"/>
            <wp:docPr id="360363406" name="Picture 1" descr="A graph with red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63406" name="Picture 1" descr="A graph with red and white lines&#10;&#10;AI-generated content may be incorrect."/>
                    <pic:cNvPicPr/>
                  </pic:nvPicPr>
                  <pic:blipFill>
                    <a:blip r:embed="rId32"/>
                    <a:stretch>
                      <a:fillRect/>
                    </a:stretch>
                  </pic:blipFill>
                  <pic:spPr>
                    <a:xfrm>
                      <a:off x="0" y="0"/>
                      <a:ext cx="5942248" cy="3299639"/>
                    </a:xfrm>
                    <a:prstGeom prst="rect">
                      <a:avLst/>
                    </a:prstGeom>
                  </pic:spPr>
                </pic:pic>
              </a:graphicData>
            </a:graphic>
          </wp:inline>
        </w:drawing>
      </w:r>
    </w:p>
    <w:p w14:paraId="4737195D" w14:textId="02858C61" w:rsidR="000828C1" w:rsidRPr="007260AB" w:rsidRDefault="000828C1" w:rsidP="00830581">
      <w:pPr>
        <w:spacing w:after="200" w:line="276" w:lineRule="auto"/>
        <w:rPr>
          <w:rFonts w:ascii="Aptos" w:hAnsi="Aptos"/>
          <w:b/>
          <w:sz w:val="20"/>
          <w:szCs w:val="20"/>
        </w:rPr>
      </w:pPr>
      <w:bookmarkStart w:id="8" w:name="_Ref184803342"/>
      <w:bookmarkStart w:id="9" w:name="_Toc233733280"/>
      <w:r w:rsidRPr="007260AB">
        <w:rPr>
          <w:rFonts w:ascii="Aptos" w:hAnsi="Aptos"/>
          <w:b/>
          <w:sz w:val="20"/>
          <w:szCs w:val="20"/>
        </w:rPr>
        <w:t xml:space="preserve">Figure </w:t>
      </w:r>
      <w:r w:rsidRPr="007260AB">
        <w:rPr>
          <w:rFonts w:ascii="Aptos" w:hAnsi="Aptos"/>
          <w:b/>
          <w:sz w:val="20"/>
          <w:szCs w:val="20"/>
        </w:rPr>
        <w:fldChar w:fldCharType="begin"/>
      </w:r>
      <w:r w:rsidRPr="007260AB">
        <w:rPr>
          <w:rFonts w:ascii="Aptos" w:hAnsi="Aptos"/>
          <w:b/>
          <w:sz w:val="20"/>
          <w:szCs w:val="20"/>
        </w:rPr>
        <w:instrText xml:space="preserve"> SEQ Figure \* ARABIC </w:instrText>
      </w:r>
      <w:r w:rsidRPr="007260AB">
        <w:rPr>
          <w:rFonts w:ascii="Aptos" w:hAnsi="Aptos"/>
          <w:b/>
          <w:sz w:val="20"/>
          <w:szCs w:val="20"/>
        </w:rPr>
        <w:fldChar w:fldCharType="separate"/>
      </w:r>
      <w:r w:rsidR="00F97918" w:rsidRPr="007260AB">
        <w:rPr>
          <w:rFonts w:ascii="Aptos" w:hAnsi="Aptos"/>
          <w:b/>
          <w:noProof/>
          <w:sz w:val="20"/>
          <w:szCs w:val="20"/>
        </w:rPr>
        <w:t>1</w:t>
      </w:r>
      <w:r w:rsidRPr="007260AB">
        <w:rPr>
          <w:rFonts w:ascii="Aptos" w:hAnsi="Aptos"/>
          <w:b/>
          <w:sz w:val="20"/>
          <w:szCs w:val="20"/>
        </w:rPr>
        <w:fldChar w:fldCharType="end"/>
      </w:r>
      <w:bookmarkEnd w:id="8"/>
      <w:r w:rsidRPr="007260AB">
        <w:rPr>
          <w:rFonts w:ascii="Aptos" w:hAnsi="Aptos"/>
          <w:b/>
          <w:sz w:val="20"/>
          <w:szCs w:val="20"/>
        </w:rPr>
        <w:t>: RBC issues growth, 2003</w:t>
      </w:r>
      <w:r w:rsidRPr="007260AB">
        <w:rPr>
          <w:rFonts w:ascii="Aptos" w:hAnsi="Aptos"/>
          <w:b/>
          <w:sz w:val="20"/>
          <w:szCs w:val="20"/>
        </w:rPr>
        <w:noBreakHyphen/>
        <w:t>04 to 202</w:t>
      </w:r>
      <w:r w:rsidR="00AC0539" w:rsidRPr="007260AB">
        <w:rPr>
          <w:rFonts w:ascii="Aptos" w:hAnsi="Aptos"/>
          <w:b/>
          <w:sz w:val="20"/>
          <w:szCs w:val="20"/>
        </w:rPr>
        <w:t>4</w:t>
      </w:r>
      <w:r w:rsidRPr="007260AB">
        <w:rPr>
          <w:rFonts w:ascii="Aptos" w:hAnsi="Aptos"/>
          <w:b/>
          <w:sz w:val="20"/>
          <w:szCs w:val="20"/>
        </w:rPr>
        <w:noBreakHyphen/>
        <w:t>2</w:t>
      </w:r>
      <w:r w:rsidR="00AC0539" w:rsidRPr="007260AB">
        <w:rPr>
          <w:rFonts w:ascii="Aptos" w:hAnsi="Aptos"/>
          <w:b/>
          <w:sz w:val="20"/>
          <w:szCs w:val="20"/>
        </w:rPr>
        <w:t>5</w:t>
      </w:r>
      <w:bookmarkEnd w:id="9"/>
    </w:p>
    <w:bookmarkEnd w:id="7"/>
    <w:p w14:paraId="7BDFCBD8" w14:textId="7C46E963" w:rsidR="00E45B7C" w:rsidRPr="00FF5E79" w:rsidRDefault="00E45B7C" w:rsidP="00DC32CB">
      <w:pPr>
        <w:spacing w:after="200" w:line="276" w:lineRule="auto"/>
        <w:rPr>
          <w:rFonts w:ascii="Aptos" w:hAnsi="Aptos"/>
        </w:rPr>
      </w:pPr>
      <w:r w:rsidRPr="26F7D957">
        <w:rPr>
          <w:rFonts w:ascii="Aptos" w:hAnsi="Aptos"/>
        </w:rPr>
        <w:t xml:space="preserve">The reduction in </w:t>
      </w:r>
      <w:r w:rsidR="6A289233" w:rsidRPr="26F7D957">
        <w:rPr>
          <w:rFonts w:ascii="Aptos" w:hAnsi="Aptos"/>
        </w:rPr>
        <w:t xml:space="preserve">the growth of </w:t>
      </w:r>
      <w:r w:rsidRPr="26F7D957">
        <w:rPr>
          <w:rFonts w:ascii="Aptos" w:hAnsi="Aptos"/>
        </w:rPr>
        <w:t>RBC issues</w:t>
      </w:r>
      <w:r w:rsidR="729D2EC7" w:rsidRPr="26F7D957">
        <w:rPr>
          <w:rFonts w:ascii="Aptos" w:hAnsi="Aptos"/>
        </w:rPr>
        <w:t>,</w:t>
      </w:r>
      <w:r w:rsidRPr="26F7D957">
        <w:rPr>
          <w:rFonts w:ascii="Aptos" w:hAnsi="Aptos"/>
        </w:rPr>
        <w:t xml:space="preserve"> and wastage</w:t>
      </w:r>
      <w:r w:rsidR="62320066" w:rsidRPr="26F7D957">
        <w:rPr>
          <w:rFonts w:ascii="Aptos" w:hAnsi="Aptos"/>
        </w:rPr>
        <w:t>,</w:t>
      </w:r>
      <w:r w:rsidRPr="26F7D957">
        <w:rPr>
          <w:rFonts w:ascii="Aptos" w:hAnsi="Aptos"/>
        </w:rPr>
        <w:t xml:space="preserve"> would not have achieved without the concerted effort of jurisdictional programs, clinical and scientific champions and a willingness by healthcare professionals to adopt a patient focused approach rather than a product focused approach. This shift has supported the more appropriate and safer use of blood and blood products.</w:t>
      </w:r>
    </w:p>
    <w:p w14:paraId="67C42C39" w14:textId="69B9D5A6" w:rsidR="00DC32CB" w:rsidRPr="00E954C1" w:rsidRDefault="00E954C1" w:rsidP="00E45B7C">
      <w:pPr>
        <w:spacing w:after="200" w:line="276" w:lineRule="auto"/>
        <w:rPr>
          <w:rFonts w:ascii="Aptos" w:hAnsi="Aptos"/>
        </w:rPr>
      </w:pPr>
      <w:r w:rsidRPr="00E954C1">
        <w:rPr>
          <w:rFonts w:ascii="Aptos" w:hAnsi="Aptos"/>
        </w:rPr>
        <w:t>This section provides a high</w:t>
      </w:r>
      <w:r w:rsidRPr="00E954C1">
        <w:rPr>
          <w:rFonts w:ascii="Cambria Math" w:hAnsi="Cambria Math" w:cs="Cambria Math"/>
        </w:rPr>
        <w:t>‑</w:t>
      </w:r>
      <w:r w:rsidRPr="00E954C1">
        <w:rPr>
          <w:rFonts w:ascii="Aptos" w:hAnsi="Aptos"/>
        </w:rPr>
        <w:t>level overview of RBC issues over a ten</w:t>
      </w:r>
      <w:r w:rsidRPr="00E954C1">
        <w:rPr>
          <w:rFonts w:ascii="Cambria Math" w:hAnsi="Cambria Math" w:cs="Cambria Math"/>
        </w:rPr>
        <w:t>‑</w:t>
      </w:r>
      <w:r w:rsidRPr="00E954C1">
        <w:rPr>
          <w:rFonts w:ascii="Aptos" w:hAnsi="Aptos"/>
        </w:rPr>
        <w:t xml:space="preserve">year </w:t>
      </w:r>
      <w:r w:rsidR="00C81D60" w:rsidRPr="00E954C1">
        <w:rPr>
          <w:rFonts w:ascii="Aptos" w:hAnsi="Aptos"/>
        </w:rPr>
        <w:t xml:space="preserve">period </w:t>
      </w:r>
      <w:r w:rsidR="00C81D60">
        <w:rPr>
          <w:rFonts w:ascii="Aptos" w:hAnsi="Aptos"/>
        </w:rPr>
        <w:t xml:space="preserve">from </w:t>
      </w:r>
      <w:r w:rsidRPr="00E954C1">
        <w:rPr>
          <w:rFonts w:ascii="Aptos" w:hAnsi="Aptos"/>
        </w:rPr>
        <w:t>2015–16 to 2024–25, along with detailed data and analysis of RBC issues, transfers</w:t>
      </w:r>
      <w:r w:rsidR="00A4235A">
        <w:rPr>
          <w:rFonts w:ascii="Aptos" w:hAnsi="Aptos"/>
        </w:rPr>
        <w:t xml:space="preserve"> and </w:t>
      </w:r>
      <w:r w:rsidRPr="00E954C1">
        <w:rPr>
          <w:rFonts w:ascii="Aptos" w:hAnsi="Aptos"/>
        </w:rPr>
        <w:t>discards, and orders for the five</w:t>
      </w:r>
      <w:r w:rsidRPr="00E954C1">
        <w:rPr>
          <w:rFonts w:ascii="Cambria Math" w:hAnsi="Cambria Math" w:cs="Cambria Math"/>
        </w:rPr>
        <w:t>‑</w:t>
      </w:r>
      <w:r w:rsidRPr="00E954C1">
        <w:rPr>
          <w:rFonts w:ascii="Aptos" w:hAnsi="Aptos"/>
        </w:rPr>
        <w:t>year period from 2020–21 to 2024–25</w:t>
      </w:r>
      <w:r w:rsidR="00A4235A">
        <w:rPr>
          <w:rFonts w:ascii="Aptos" w:hAnsi="Aptos"/>
        </w:rPr>
        <w:t xml:space="preserve">. </w:t>
      </w:r>
      <w:r w:rsidR="0077145C" w:rsidRPr="0077145C">
        <w:rPr>
          <w:rFonts w:ascii="Aptos" w:hAnsi="Aptos"/>
        </w:rPr>
        <w:t xml:space="preserve">RBC issues, transfers, and discards were also analysed by state, public/private, and remoteness to </w:t>
      </w:r>
      <w:r w:rsidR="00620DF6">
        <w:rPr>
          <w:rFonts w:ascii="Aptos" w:hAnsi="Aptos"/>
        </w:rPr>
        <w:t xml:space="preserve">inform </w:t>
      </w:r>
      <w:r w:rsidR="0077145C" w:rsidRPr="0077145C">
        <w:rPr>
          <w:rFonts w:ascii="Aptos" w:hAnsi="Aptos"/>
        </w:rPr>
        <w:t>whether RBC supply was adequate and equitably distributed across the health system</w:t>
      </w:r>
      <w:r w:rsidR="00620DF6">
        <w:rPr>
          <w:rFonts w:ascii="Aptos" w:hAnsi="Aptos"/>
        </w:rPr>
        <w:t xml:space="preserve">. </w:t>
      </w:r>
      <w:r w:rsidR="00E45B7C" w:rsidRPr="00830581">
        <w:rPr>
          <w:rFonts w:ascii="Aptos" w:hAnsi="Aptos"/>
        </w:rPr>
        <w:t xml:space="preserve">Detailed data is provided in </w:t>
      </w:r>
      <w:r w:rsidR="00E45B7C">
        <w:rPr>
          <w:rFonts w:ascii="Aptos" w:hAnsi="Aptos"/>
          <w:b/>
          <w:bCs/>
        </w:rPr>
        <w:t>Attachment C</w:t>
      </w:r>
      <w:r w:rsidR="00E45B7C" w:rsidRPr="00830581">
        <w:rPr>
          <w:rFonts w:ascii="Aptos" w:hAnsi="Aptos"/>
        </w:rPr>
        <w:t>.</w:t>
      </w:r>
    </w:p>
    <w:p w14:paraId="69AA1CBD" w14:textId="4A84F7BD" w:rsidR="00EB3E98" w:rsidRPr="00830581" w:rsidRDefault="00453388" w:rsidP="00830581">
      <w:pPr>
        <w:pStyle w:val="Heading2"/>
        <w:spacing w:before="0" w:after="200" w:line="276" w:lineRule="auto"/>
        <w:rPr>
          <w:rFonts w:ascii="Aptos" w:hAnsi="Aptos"/>
        </w:rPr>
      </w:pPr>
      <w:bookmarkStart w:id="10" w:name="_RBC_Issues_for"/>
      <w:bookmarkStart w:id="11" w:name="_Toc222829228"/>
      <w:bookmarkEnd w:id="10"/>
      <w:r>
        <w:rPr>
          <w:rFonts w:ascii="Aptos" w:hAnsi="Aptos"/>
        </w:rPr>
        <w:t xml:space="preserve">RBC </w:t>
      </w:r>
      <w:r w:rsidR="004702DC" w:rsidRPr="00830581">
        <w:rPr>
          <w:rFonts w:ascii="Aptos" w:hAnsi="Aptos"/>
        </w:rPr>
        <w:t>Issues</w:t>
      </w:r>
      <w:r w:rsidR="000828C1" w:rsidRPr="00830581">
        <w:rPr>
          <w:rFonts w:ascii="Aptos" w:hAnsi="Aptos"/>
        </w:rPr>
        <w:t xml:space="preserve"> for 2015-16 to 2024-25</w:t>
      </w:r>
      <w:bookmarkEnd w:id="11"/>
    </w:p>
    <w:p w14:paraId="6E8348BA" w14:textId="587573C1" w:rsidR="00A549CB" w:rsidRPr="00830581" w:rsidRDefault="00B4784B" w:rsidP="00C602AF">
      <w:pPr>
        <w:tabs>
          <w:tab w:val="left" w:pos="4820"/>
        </w:tabs>
        <w:spacing w:after="200" w:line="276" w:lineRule="auto"/>
        <w:rPr>
          <w:rFonts w:ascii="Aptos" w:hAnsi="Aptos"/>
        </w:rPr>
      </w:pPr>
      <w:r w:rsidRPr="00830581">
        <w:rPr>
          <w:rFonts w:ascii="Aptos" w:hAnsi="Aptos"/>
        </w:rPr>
        <w:t xml:space="preserve">The </w:t>
      </w:r>
      <w:r w:rsidR="008D5677" w:rsidRPr="00830581">
        <w:rPr>
          <w:rFonts w:ascii="Aptos" w:hAnsi="Aptos"/>
        </w:rPr>
        <w:t xml:space="preserve">national </w:t>
      </w:r>
      <w:r w:rsidRPr="00830581">
        <w:rPr>
          <w:rFonts w:ascii="Aptos" w:hAnsi="Aptos"/>
        </w:rPr>
        <w:t>issues of RBC</w:t>
      </w:r>
      <w:r w:rsidR="00620DF6">
        <w:rPr>
          <w:rFonts w:ascii="Aptos" w:hAnsi="Aptos"/>
        </w:rPr>
        <w:t xml:space="preserve">, </w:t>
      </w:r>
      <w:r w:rsidR="00373CA6" w:rsidRPr="00830581">
        <w:rPr>
          <w:rFonts w:ascii="Aptos" w:hAnsi="Aptos"/>
        </w:rPr>
        <w:t xml:space="preserve">excluding </w:t>
      </w:r>
      <w:r w:rsidR="00620DF6">
        <w:rPr>
          <w:rFonts w:ascii="Aptos" w:hAnsi="Aptos"/>
        </w:rPr>
        <w:t>p</w:t>
      </w:r>
      <w:r w:rsidR="00373CA6" w:rsidRPr="00830581">
        <w:rPr>
          <w:rFonts w:ascii="Aptos" w:hAnsi="Aptos"/>
        </w:rPr>
        <w:t xml:space="preserve">aediatric </w:t>
      </w:r>
      <w:r w:rsidR="00CD7FC6" w:rsidRPr="00830581">
        <w:rPr>
          <w:rFonts w:ascii="Aptos" w:hAnsi="Aptos"/>
        </w:rPr>
        <w:t>RBC</w:t>
      </w:r>
      <w:r w:rsidR="00CD7FC6">
        <w:rPr>
          <w:rFonts w:ascii="Aptos" w:hAnsi="Aptos"/>
        </w:rPr>
        <w:t xml:space="preserve">, </w:t>
      </w:r>
      <w:r w:rsidR="00CD7FC6" w:rsidRPr="00830581">
        <w:rPr>
          <w:rFonts w:ascii="Aptos" w:hAnsi="Aptos"/>
        </w:rPr>
        <w:t>had</w:t>
      </w:r>
      <w:r w:rsidRPr="00830581">
        <w:rPr>
          <w:rFonts w:ascii="Aptos" w:hAnsi="Aptos"/>
        </w:rPr>
        <w:t xml:space="preserve"> declined </w:t>
      </w:r>
      <w:r w:rsidR="00620DF6">
        <w:rPr>
          <w:rFonts w:ascii="Aptos" w:hAnsi="Aptos"/>
        </w:rPr>
        <w:t>between</w:t>
      </w:r>
      <w:r w:rsidRPr="00830581">
        <w:rPr>
          <w:rFonts w:ascii="Aptos" w:hAnsi="Aptos"/>
        </w:rPr>
        <w:t xml:space="preserve"> </w:t>
      </w:r>
      <w:r w:rsidR="00EF4D80" w:rsidRPr="00830581">
        <w:rPr>
          <w:rFonts w:ascii="Aptos" w:hAnsi="Aptos"/>
        </w:rPr>
        <w:t>201</w:t>
      </w:r>
      <w:r w:rsidR="00E1156A" w:rsidRPr="00830581">
        <w:rPr>
          <w:rFonts w:ascii="Aptos" w:hAnsi="Aptos"/>
        </w:rPr>
        <w:t>5</w:t>
      </w:r>
      <w:r w:rsidR="00EF4D80" w:rsidRPr="00830581">
        <w:rPr>
          <w:rFonts w:ascii="Aptos" w:hAnsi="Aptos"/>
        </w:rPr>
        <w:noBreakHyphen/>
        <w:t>1</w:t>
      </w:r>
      <w:r w:rsidR="00E1156A" w:rsidRPr="00830581">
        <w:rPr>
          <w:rFonts w:ascii="Aptos" w:hAnsi="Aptos"/>
        </w:rPr>
        <w:t>6</w:t>
      </w:r>
      <w:r w:rsidRPr="00830581">
        <w:rPr>
          <w:rFonts w:ascii="Aptos" w:hAnsi="Aptos"/>
        </w:rPr>
        <w:t xml:space="preserve"> </w:t>
      </w:r>
      <w:r w:rsidR="00620DF6">
        <w:rPr>
          <w:rFonts w:ascii="Aptos" w:hAnsi="Aptos"/>
        </w:rPr>
        <w:t xml:space="preserve">and </w:t>
      </w:r>
      <w:r w:rsidRPr="00830581">
        <w:rPr>
          <w:rFonts w:ascii="Aptos" w:hAnsi="Aptos"/>
        </w:rPr>
        <w:t>20</w:t>
      </w:r>
      <w:r w:rsidR="00B91082" w:rsidRPr="00830581">
        <w:rPr>
          <w:rFonts w:ascii="Aptos" w:hAnsi="Aptos"/>
        </w:rPr>
        <w:t>1</w:t>
      </w:r>
      <w:r w:rsidR="008D5677" w:rsidRPr="00830581">
        <w:rPr>
          <w:rFonts w:ascii="Aptos" w:hAnsi="Aptos"/>
        </w:rPr>
        <w:t>9</w:t>
      </w:r>
      <w:r w:rsidRPr="00830581">
        <w:rPr>
          <w:rFonts w:ascii="Aptos" w:hAnsi="Aptos"/>
        </w:rPr>
        <w:noBreakHyphen/>
      </w:r>
      <w:r w:rsidR="008D5677" w:rsidRPr="00830581">
        <w:rPr>
          <w:rFonts w:ascii="Aptos" w:hAnsi="Aptos"/>
        </w:rPr>
        <w:t>20</w:t>
      </w:r>
      <w:r w:rsidR="00620DF6">
        <w:rPr>
          <w:rFonts w:ascii="Aptos" w:hAnsi="Aptos"/>
        </w:rPr>
        <w:t>, followed by an increase from</w:t>
      </w:r>
      <w:r w:rsidR="00177C54" w:rsidRPr="00830581">
        <w:rPr>
          <w:rFonts w:ascii="Aptos" w:hAnsi="Aptos"/>
        </w:rPr>
        <w:t xml:space="preserve"> 2020-21</w:t>
      </w:r>
      <w:r w:rsidR="00620DF6">
        <w:rPr>
          <w:rFonts w:ascii="Aptos" w:hAnsi="Aptos"/>
        </w:rPr>
        <w:t xml:space="preserve"> onwards</w:t>
      </w:r>
      <w:r w:rsidRPr="00830581">
        <w:rPr>
          <w:rFonts w:ascii="Aptos" w:hAnsi="Aptos"/>
        </w:rPr>
        <w:t>.</w:t>
      </w:r>
      <w:r w:rsidR="000B4B74" w:rsidRPr="00830581">
        <w:rPr>
          <w:rFonts w:ascii="Aptos" w:hAnsi="Aptos"/>
        </w:rPr>
        <w:t xml:space="preserve"> The </w:t>
      </w:r>
      <w:r w:rsidR="00620DF6">
        <w:rPr>
          <w:rFonts w:ascii="Aptos" w:hAnsi="Aptos"/>
        </w:rPr>
        <w:t xml:space="preserve">earlier </w:t>
      </w:r>
      <w:r w:rsidR="000B4B74" w:rsidRPr="00830581">
        <w:rPr>
          <w:rFonts w:ascii="Aptos" w:hAnsi="Aptos"/>
        </w:rPr>
        <w:t xml:space="preserve">decline </w:t>
      </w:r>
      <w:r w:rsidR="00620DF6">
        <w:rPr>
          <w:rFonts w:ascii="Aptos" w:hAnsi="Aptos"/>
        </w:rPr>
        <w:t>reflects the sustained</w:t>
      </w:r>
      <w:r w:rsidR="0038431C" w:rsidRPr="00830581">
        <w:rPr>
          <w:rFonts w:ascii="Aptos" w:hAnsi="Aptos"/>
        </w:rPr>
        <w:t xml:space="preserve"> </w:t>
      </w:r>
      <w:r w:rsidR="00620DF6">
        <w:rPr>
          <w:rFonts w:ascii="Aptos" w:hAnsi="Aptos"/>
        </w:rPr>
        <w:t xml:space="preserve">impact </w:t>
      </w:r>
      <w:r w:rsidR="0038431C" w:rsidRPr="00830581">
        <w:rPr>
          <w:rFonts w:ascii="Aptos" w:hAnsi="Aptos"/>
        </w:rPr>
        <w:t xml:space="preserve">of national policies and programs </w:t>
      </w:r>
      <w:r w:rsidR="00620DF6">
        <w:rPr>
          <w:rFonts w:ascii="Aptos" w:hAnsi="Aptos"/>
        </w:rPr>
        <w:t xml:space="preserve">at </w:t>
      </w:r>
      <w:r w:rsidR="0038431C" w:rsidRPr="00830581">
        <w:rPr>
          <w:rFonts w:ascii="Aptos" w:hAnsi="Aptos"/>
        </w:rPr>
        <w:t>improv</w:t>
      </w:r>
      <w:r w:rsidR="00620DF6">
        <w:rPr>
          <w:rFonts w:ascii="Aptos" w:hAnsi="Aptos"/>
        </w:rPr>
        <w:t>ing</w:t>
      </w:r>
      <w:r w:rsidR="0038431C" w:rsidRPr="00830581">
        <w:rPr>
          <w:rFonts w:ascii="Aptos" w:hAnsi="Aptos"/>
        </w:rPr>
        <w:t xml:space="preserve"> ordering, appropriate use and inventory management</w:t>
      </w:r>
      <w:r w:rsidR="00620DF6">
        <w:rPr>
          <w:rFonts w:ascii="Aptos" w:hAnsi="Aptos"/>
        </w:rPr>
        <w:t>,</w:t>
      </w:r>
      <w:r w:rsidR="00A4235A">
        <w:rPr>
          <w:rFonts w:ascii="Aptos" w:hAnsi="Aptos"/>
        </w:rPr>
        <w:t xml:space="preserve"> as described </w:t>
      </w:r>
      <w:r w:rsidR="00620DF6" w:rsidRPr="00620DF6">
        <w:rPr>
          <w:rFonts w:ascii="Aptos" w:hAnsi="Aptos"/>
        </w:rPr>
        <w:t>previously</w:t>
      </w:r>
      <w:r w:rsidR="0038431C" w:rsidRPr="00830581">
        <w:rPr>
          <w:rFonts w:ascii="Aptos" w:hAnsi="Aptos"/>
        </w:rPr>
        <w:t>.</w:t>
      </w:r>
      <w:r w:rsidR="00B91082" w:rsidRPr="00830581">
        <w:rPr>
          <w:rFonts w:ascii="Aptos" w:hAnsi="Aptos"/>
        </w:rPr>
        <w:t xml:space="preserve"> </w:t>
      </w:r>
      <w:r w:rsidR="008D5677" w:rsidRPr="00830581">
        <w:rPr>
          <w:rFonts w:ascii="Aptos" w:hAnsi="Aptos"/>
        </w:rPr>
        <w:t>The</w:t>
      </w:r>
      <w:r w:rsidR="00620DF6">
        <w:rPr>
          <w:rFonts w:ascii="Aptos" w:hAnsi="Aptos"/>
        </w:rPr>
        <w:t xml:space="preserve"> subsequent</w:t>
      </w:r>
      <w:r w:rsidR="008D5677" w:rsidRPr="00830581">
        <w:rPr>
          <w:rFonts w:ascii="Aptos" w:hAnsi="Aptos"/>
        </w:rPr>
        <w:t xml:space="preserve"> increase is associated with the </w:t>
      </w:r>
      <w:r w:rsidR="00620DF6" w:rsidRPr="00620DF6">
        <w:rPr>
          <w:rFonts w:ascii="Aptos" w:hAnsi="Aptos"/>
        </w:rPr>
        <w:t>heightened</w:t>
      </w:r>
      <w:r w:rsidR="00B91082" w:rsidRPr="00830581">
        <w:rPr>
          <w:rFonts w:ascii="Aptos" w:hAnsi="Aptos"/>
        </w:rPr>
        <w:t xml:space="preserve"> demand for health services following </w:t>
      </w:r>
      <w:r w:rsidR="00177C54" w:rsidRPr="00830581">
        <w:rPr>
          <w:rFonts w:ascii="Aptos" w:hAnsi="Aptos"/>
        </w:rPr>
        <w:t xml:space="preserve">the </w:t>
      </w:r>
      <w:r w:rsidR="00B91082" w:rsidRPr="00830581">
        <w:rPr>
          <w:rFonts w:ascii="Aptos" w:hAnsi="Aptos"/>
        </w:rPr>
        <w:t>COVID</w:t>
      </w:r>
      <w:r w:rsidR="000C7543" w:rsidRPr="00830581">
        <w:rPr>
          <w:rFonts w:ascii="Aptos" w:hAnsi="Aptos"/>
        </w:rPr>
        <w:t>-</w:t>
      </w:r>
      <w:r w:rsidR="00B91082" w:rsidRPr="00830581">
        <w:rPr>
          <w:rFonts w:ascii="Aptos" w:hAnsi="Aptos"/>
        </w:rPr>
        <w:t>19 pandemic.</w:t>
      </w:r>
    </w:p>
    <w:p w14:paraId="4A4D747A" w14:textId="5DE6A39C" w:rsidR="00EF25BD" w:rsidRDefault="00CD4D31" w:rsidP="0093775A">
      <w:pPr>
        <w:keepNext/>
        <w:spacing w:before="200" w:after="40"/>
        <w:rPr>
          <w:bCs/>
        </w:rPr>
      </w:pPr>
      <w:r w:rsidRPr="00CD4D31">
        <w:rPr>
          <w:noProof/>
        </w:rPr>
        <w:drawing>
          <wp:inline distT="0" distB="0" distL="0" distR="0" wp14:anchorId="741F807E" wp14:editId="7AAF3042">
            <wp:extent cx="5912103" cy="2847975"/>
            <wp:effectExtent l="0" t="0" r="0" b="0"/>
            <wp:docPr id="85679016" name="Picture 1" descr="A graph with red and blac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9016" name="Picture 1" descr="A graph with red and black bars&#10;&#10;AI-generated content may be incorrect."/>
                    <pic:cNvPicPr/>
                  </pic:nvPicPr>
                  <pic:blipFill>
                    <a:blip r:embed="rId33"/>
                    <a:stretch>
                      <a:fillRect/>
                    </a:stretch>
                  </pic:blipFill>
                  <pic:spPr>
                    <a:xfrm>
                      <a:off x="0" y="0"/>
                      <a:ext cx="5914518" cy="2849138"/>
                    </a:xfrm>
                    <a:prstGeom prst="rect">
                      <a:avLst/>
                    </a:prstGeom>
                  </pic:spPr>
                </pic:pic>
              </a:graphicData>
            </a:graphic>
          </wp:inline>
        </w:drawing>
      </w:r>
    </w:p>
    <w:p w14:paraId="471152BA" w14:textId="4A1505EC" w:rsidR="005A2EA1" w:rsidRPr="007260AB" w:rsidRDefault="00EF25BD" w:rsidP="00830581">
      <w:pPr>
        <w:spacing w:after="200" w:line="276" w:lineRule="auto"/>
        <w:rPr>
          <w:rFonts w:ascii="Aptos" w:hAnsi="Aptos"/>
          <w:b/>
          <w:sz w:val="20"/>
          <w:szCs w:val="20"/>
        </w:rPr>
      </w:pPr>
      <w:bookmarkStart w:id="12" w:name="_Toc130382133"/>
      <w:bookmarkStart w:id="13" w:name="_Toc233733281"/>
      <w:r w:rsidRPr="007260AB">
        <w:rPr>
          <w:rFonts w:ascii="Aptos" w:hAnsi="Aptos"/>
          <w:b/>
          <w:sz w:val="20"/>
          <w:szCs w:val="20"/>
        </w:rPr>
        <w:t xml:space="preserve">Figure </w:t>
      </w:r>
      <w:r w:rsidRPr="007260AB">
        <w:rPr>
          <w:rFonts w:ascii="Aptos" w:hAnsi="Aptos"/>
          <w:b/>
          <w:sz w:val="20"/>
          <w:szCs w:val="20"/>
        </w:rPr>
        <w:fldChar w:fldCharType="begin"/>
      </w:r>
      <w:r w:rsidRPr="007260AB">
        <w:rPr>
          <w:rFonts w:ascii="Aptos" w:hAnsi="Aptos"/>
          <w:b/>
          <w:sz w:val="20"/>
          <w:szCs w:val="20"/>
        </w:rPr>
        <w:instrText xml:space="preserve"> SEQ Figure \* ARABIC </w:instrText>
      </w:r>
      <w:r w:rsidRPr="007260AB">
        <w:rPr>
          <w:rFonts w:ascii="Aptos" w:hAnsi="Aptos"/>
          <w:b/>
          <w:sz w:val="20"/>
          <w:szCs w:val="20"/>
        </w:rPr>
        <w:fldChar w:fldCharType="separate"/>
      </w:r>
      <w:r w:rsidR="00F97918" w:rsidRPr="007260AB">
        <w:rPr>
          <w:rFonts w:ascii="Aptos" w:hAnsi="Aptos"/>
          <w:b/>
          <w:noProof/>
          <w:sz w:val="20"/>
          <w:szCs w:val="20"/>
        </w:rPr>
        <w:t>2</w:t>
      </w:r>
      <w:r w:rsidRPr="007260AB">
        <w:rPr>
          <w:rFonts w:ascii="Aptos" w:hAnsi="Aptos"/>
          <w:b/>
          <w:sz w:val="20"/>
          <w:szCs w:val="20"/>
        </w:rPr>
        <w:fldChar w:fldCharType="end"/>
      </w:r>
      <w:r w:rsidRPr="007260AB">
        <w:rPr>
          <w:rFonts w:ascii="Aptos" w:hAnsi="Aptos"/>
          <w:b/>
          <w:sz w:val="20"/>
          <w:szCs w:val="20"/>
        </w:rPr>
        <w:t xml:space="preserve">: RBC issues and per </w:t>
      </w:r>
      <w:r w:rsidR="001A1634" w:rsidRPr="007260AB">
        <w:rPr>
          <w:rFonts w:ascii="Aptos" w:hAnsi="Aptos"/>
          <w:b/>
          <w:sz w:val="20"/>
          <w:szCs w:val="20"/>
        </w:rPr>
        <w:t>1,</w:t>
      </w:r>
      <w:r w:rsidRPr="007260AB">
        <w:rPr>
          <w:rFonts w:ascii="Aptos" w:hAnsi="Aptos"/>
          <w:b/>
          <w:sz w:val="20"/>
          <w:szCs w:val="20"/>
        </w:rPr>
        <w:t>000 population</w:t>
      </w:r>
      <w:r w:rsidR="0097408C" w:rsidRPr="007260AB">
        <w:rPr>
          <w:rFonts w:ascii="Aptos" w:hAnsi="Aptos"/>
          <w:b/>
          <w:sz w:val="20"/>
          <w:szCs w:val="20"/>
        </w:rPr>
        <w:t>,</w:t>
      </w:r>
      <w:r w:rsidRPr="007260AB">
        <w:rPr>
          <w:rFonts w:ascii="Aptos" w:hAnsi="Aptos"/>
          <w:b/>
          <w:sz w:val="20"/>
          <w:szCs w:val="20"/>
        </w:rPr>
        <w:t xml:space="preserve"> </w:t>
      </w:r>
      <w:bookmarkEnd w:id="12"/>
      <w:r w:rsidR="00787C20" w:rsidRPr="007260AB">
        <w:rPr>
          <w:rFonts w:ascii="Aptos" w:hAnsi="Aptos"/>
          <w:b/>
          <w:sz w:val="20"/>
          <w:szCs w:val="20"/>
        </w:rPr>
        <w:t>201</w:t>
      </w:r>
      <w:r w:rsidR="00E1156A" w:rsidRPr="007260AB">
        <w:rPr>
          <w:rFonts w:ascii="Aptos" w:hAnsi="Aptos"/>
          <w:b/>
          <w:sz w:val="20"/>
          <w:szCs w:val="20"/>
        </w:rPr>
        <w:t>5</w:t>
      </w:r>
      <w:r w:rsidR="00787C20" w:rsidRPr="007260AB">
        <w:rPr>
          <w:rFonts w:ascii="Aptos" w:hAnsi="Aptos"/>
          <w:b/>
          <w:sz w:val="20"/>
          <w:szCs w:val="20"/>
        </w:rPr>
        <w:t>-</w:t>
      </w:r>
      <w:r w:rsidR="00E1156A" w:rsidRPr="007260AB">
        <w:rPr>
          <w:rFonts w:ascii="Aptos" w:hAnsi="Aptos"/>
          <w:b/>
          <w:sz w:val="20"/>
          <w:szCs w:val="20"/>
        </w:rPr>
        <w:t>16</w:t>
      </w:r>
      <w:r w:rsidR="00787C20" w:rsidRPr="007260AB">
        <w:rPr>
          <w:rFonts w:ascii="Aptos" w:hAnsi="Aptos"/>
          <w:b/>
          <w:sz w:val="20"/>
          <w:szCs w:val="20"/>
        </w:rPr>
        <w:t xml:space="preserve"> to 202</w:t>
      </w:r>
      <w:r w:rsidR="00E1156A" w:rsidRPr="007260AB">
        <w:rPr>
          <w:rFonts w:ascii="Aptos" w:hAnsi="Aptos"/>
          <w:b/>
          <w:sz w:val="20"/>
          <w:szCs w:val="20"/>
        </w:rPr>
        <w:t>4</w:t>
      </w:r>
      <w:r w:rsidR="00787C20" w:rsidRPr="007260AB">
        <w:rPr>
          <w:rFonts w:ascii="Aptos" w:hAnsi="Aptos"/>
          <w:b/>
          <w:sz w:val="20"/>
          <w:szCs w:val="20"/>
        </w:rPr>
        <w:t>-2</w:t>
      </w:r>
      <w:r w:rsidR="00E1156A" w:rsidRPr="007260AB">
        <w:rPr>
          <w:rFonts w:ascii="Aptos" w:hAnsi="Aptos"/>
          <w:b/>
          <w:sz w:val="20"/>
          <w:szCs w:val="20"/>
        </w:rPr>
        <w:t>5</w:t>
      </w:r>
      <w:bookmarkEnd w:id="13"/>
    </w:p>
    <w:p w14:paraId="3D82B733" w14:textId="0C23D001" w:rsidR="00D97B8F" w:rsidRPr="00830581" w:rsidRDefault="00FD06B9" w:rsidP="00830581">
      <w:pPr>
        <w:spacing w:after="200" w:line="276" w:lineRule="auto"/>
        <w:rPr>
          <w:rFonts w:ascii="Aptos" w:hAnsi="Aptos"/>
        </w:rPr>
      </w:pPr>
      <w:r w:rsidRPr="00FD06B9">
        <w:rPr>
          <w:rFonts w:ascii="Aptos" w:hAnsi="Aptos"/>
        </w:rPr>
        <w:t xml:space="preserve">There has been an increase in the total number of RBC issues across all jurisdictions over the past five years except in the Northern Territory (NT). This increase is largely attributed to </w:t>
      </w:r>
      <w:r w:rsidR="00C31BEB">
        <w:rPr>
          <w:rFonts w:ascii="Aptos" w:hAnsi="Aptos"/>
        </w:rPr>
        <w:t>increased</w:t>
      </w:r>
      <w:r w:rsidRPr="00FD06B9">
        <w:rPr>
          <w:rFonts w:ascii="Aptos" w:hAnsi="Aptos"/>
        </w:rPr>
        <w:t xml:space="preserve"> demand for health services following COVID</w:t>
      </w:r>
      <w:r w:rsidRPr="00FD06B9">
        <w:rPr>
          <w:rFonts w:ascii="Aptos" w:hAnsi="Aptos"/>
        </w:rPr>
        <w:noBreakHyphen/>
        <w:t>19</w:t>
      </w:r>
      <w:r>
        <w:rPr>
          <w:rFonts w:ascii="Aptos" w:hAnsi="Aptos"/>
        </w:rPr>
        <w:t xml:space="preserve"> </w:t>
      </w:r>
      <w:r w:rsidRPr="00FD06B9">
        <w:rPr>
          <w:rFonts w:ascii="Aptos" w:hAnsi="Aptos"/>
        </w:rPr>
        <w:t xml:space="preserve">related delays. In contrast, the rate of RBC issues per </w:t>
      </w:r>
      <w:r w:rsidR="001A1634">
        <w:rPr>
          <w:rFonts w:ascii="Aptos" w:hAnsi="Aptos"/>
        </w:rPr>
        <w:t>1,</w:t>
      </w:r>
      <w:r w:rsidR="001A1634" w:rsidRPr="001A1634">
        <w:rPr>
          <w:rFonts w:ascii="Aptos" w:hAnsi="Aptos"/>
        </w:rPr>
        <w:t xml:space="preserve">000 </w:t>
      </w:r>
      <w:r w:rsidRPr="00FD06B9">
        <w:rPr>
          <w:rFonts w:ascii="Aptos" w:hAnsi="Aptos"/>
        </w:rPr>
        <w:t>population declined in New South Wales (NSW) and Queensland (QLD), reflecting population growth in these jurisdictions.</w:t>
      </w:r>
    </w:p>
    <w:p w14:paraId="35EBF94F" w14:textId="549BF79F" w:rsidR="000A0317" w:rsidRDefault="009B4EA5" w:rsidP="0093775A">
      <w:pPr>
        <w:keepNext/>
        <w:spacing w:before="200" w:after="40"/>
        <w:rPr>
          <w:bCs/>
        </w:rPr>
      </w:pPr>
      <w:r w:rsidRPr="009B4EA5">
        <w:rPr>
          <w:noProof/>
        </w:rPr>
        <w:drawing>
          <wp:inline distT="0" distB="0" distL="0" distR="0" wp14:anchorId="7E776813" wp14:editId="02EF3A30">
            <wp:extent cx="5978484" cy="2228850"/>
            <wp:effectExtent l="0" t="0" r="1905" b="3810"/>
            <wp:docPr id="623896993"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896993" name="Picture 1" descr="A graph of different colored bars&#10;&#10;AI-generated content may be incorrect."/>
                    <pic:cNvPicPr/>
                  </pic:nvPicPr>
                  <pic:blipFill>
                    <a:blip r:embed="rId34"/>
                    <a:stretch>
                      <a:fillRect/>
                    </a:stretch>
                  </pic:blipFill>
                  <pic:spPr>
                    <a:xfrm>
                      <a:off x="0" y="0"/>
                      <a:ext cx="5978484" cy="2228850"/>
                    </a:xfrm>
                    <a:prstGeom prst="rect">
                      <a:avLst/>
                    </a:prstGeom>
                  </pic:spPr>
                </pic:pic>
              </a:graphicData>
            </a:graphic>
          </wp:inline>
        </w:drawing>
      </w:r>
    </w:p>
    <w:p w14:paraId="52B31320" w14:textId="510B3666" w:rsidR="004A34E9" w:rsidRPr="007260AB" w:rsidRDefault="004A34E9" w:rsidP="00830581">
      <w:pPr>
        <w:spacing w:after="200" w:line="276" w:lineRule="auto"/>
        <w:rPr>
          <w:rFonts w:ascii="Aptos" w:hAnsi="Aptos"/>
          <w:b/>
          <w:sz w:val="20"/>
          <w:szCs w:val="20"/>
        </w:rPr>
      </w:pPr>
      <w:bookmarkStart w:id="14" w:name="_Toc130382134"/>
      <w:bookmarkStart w:id="15" w:name="_Toc233733282"/>
      <w:r w:rsidRPr="007260AB">
        <w:rPr>
          <w:rFonts w:ascii="Aptos" w:hAnsi="Aptos"/>
          <w:b/>
          <w:sz w:val="20"/>
          <w:szCs w:val="20"/>
        </w:rPr>
        <w:t xml:space="preserve">Figure </w:t>
      </w:r>
      <w:r w:rsidRPr="007260AB">
        <w:rPr>
          <w:rFonts w:ascii="Aptos" w:hAnsi="Aptos"/>
          <w:b/>
          <w:sz w:val="20"/>
          <w:szCs w:val="20"/>
        </w:rPr>
        <w:fldChar w:fldCharType="begin"/>
      </w:r>
      <w:r w:rsidRPr="007260AB">
        <w:rPr>
          <w:rFonts w:ascii="Aptos" w:hAnsi="Aptos"/>
          <w:b/>
          <w:sz w:val="20"/>
          <w:szCs w:val="20"/>
        </w:rPr>
        <w:instrText xml:space="preserve"> SEQ Figure \* ARABIC </w:instrText>
      </w:r>
      <w:r w:rsidRPr="007260AB">
        <w:rPr>
          <w:rFonts w:ascii="Aptos" w:hAnsi="Aptos"/>
          <w:b/>
          <w:sz w:val="20"/>
          <w:szCs w:val="20"/>
        </w:rPr>
        <w:fldChar w:fldCharType="separate"/>
      </w:r>
      <w:r w:rsidR="00F97918" w:rsidRPr="007260AB">
        <w:rPr>
          <w:rFonts w:ascii="Aptos" w:hAnsi="Aptos"/>
          <w:b/>
          <w:noProof/>
          <w:sz w:val="20"/>
          <w:szCs w:val="20"/>
        </w:rPr>
        <w:t>3</w:t>
      </w:r>
      <w:r w:rsidRPr="007260AB">
        <w:rPr>
          <w:rFonts w:ascii="Aptos" w:hAnsi="Aptos"/>
          <w:b/>
          <w:sz w:val="20"/>
          <w:szCs w:val="20"/>
        </w:rPr>
        <w:fldChar w:fldCharType="end"/>
      </w:r>
      <w:r w:rsidRPr="007260AB">
        <w:rPr>
          <w:rFonts w:ascii="Aptos" w:hAnsi="Aptos"/>
          <w:b/>
          <w:sz w:val="20"/>
          <w:szCs w:val="20"/>
        </w:rPr>
        <w:t>: RBC issues by Jurisdiction</w:t>
      </w:r>
      <w:r w:rsidR="0097408C" w:rsidRPr="007260AB">
        <w:rPr>
          <w:rFonts w:ascii="Aptos" w:hAnsi="Aptos"/>
          <w:b/>
          <w:sz w:val="20"/>
          <w:szCs w:val="20"/>
        </w:rPr>
        <w:t>,</w:t>
      </w:r>
      <w:r w:rsidRPr="007260AB">
        <w:rPr>
          <w:rFonts w:ascii="Aptos" w:hAnsi="Aptos"/>
          <w:b/>
          <w:sz w:val="20"/>
          <w:szCs w:val="20"/>
        </w:rPr>
        <w:t xml:space="preserve"> </w:t>
      </w:r>
      <w:bookmarkEnd w:id="14"/>
      <w:r w:rsidR="00EC2260" w:rsidRPr="007260AB">
        <w:rPr>
          <w:rFonts w:ascii="Aptos" w:hAnsi="Aptos"/>
          <w:b/>
          <w:sz w:val="20"/>
          <w:szCs w:val="20"/>
        </w:rPr>
        <w:t>2015-16 to 2024-25</w:t>
      </w:r>
      <w:bookmarkEnd w:id="15"/>
    </w:p>
    <w:p w14:paraId="080B389A" w14:textId="672EAD81" w:rsidR="000828C1" w:rsidRPr="00830581" w:rsidRDefault="00453388" w:rsidP="00830581">
      <w:pPr>
        <w:pStyle w:val="Heading2"/>
        <w:spacing w:before="0" w:after="200" w:line="276" w:lineRule="auto"/>
        <w:rPr>
          <w:rFonts w:ascii="Aptos" w:hAnsi="Aptos"/>
        </w:rPr>
      </w:pPr>
      <w:bookmarkStart w:id="16" w:name="_Toc222829229"/>
      <w:r>
        <w:rPr>
          <w:rFonts w:ascii="Aptos" w:hAnsi="Aptos"/>
        </w:rPr>
        <w:t xml:space="preserve">RBC </w:t>
      </w:r>
      <w:r w:rsidR="004702DC" w:rsidRPr="00830581">
        <w:rPr>
          <w:rFonts w:ascii="Aptos" w:hAnsi="Aptos"/>
        </w:rPr>
        <w:t>Issues</w:t>
      </w:r>
      <w:r w:rsidR="00AF50C5" w:rsidRPr="00830581">
        <w:rPr>
          <w:rFonts w:ascii="Aptos" w:hAnsi="Aptos"/>
        </w:rPr>
        <w:t>, transfers</w:t>
      </w:r>
      <w:r w:rsidR="004702DC" w:rsidRPr="00830581">
        <w:rPr>
          <w:rFonts w:ascii="Aptos" w:hAnsi="Aptos"/>
        </w:rPr>
        <w:t xml:space="preserve"> and discards </w:t>
      </w:r>
      <w:r w:rsidR="000828C1" w:rsidRPr="00830581">
        <w:rPr>
          <w:rFonts w:ascii="Aptos" w:hAnsi="Aptos"/>
        </w:rPr>
        <w:t xml:space="preserve">for </w:t>
      </w:r>
      <w:r w:rsidR="0097408C" w:rsidRPr="00830581">
        <w:rPr>
          <w:rFonts w:ascii="Aptos" w:hAnsi="Aptos"/>
        </w:rPr>
        <w:t>2020-21 to 2024-25</w:t>
      </w:r>
      <w:bookmarkEnd w:id="16"/>
    </w:p>
    <w:p w14:paraId="3A5C1843" w14:textId="298165DE" w:rsidR="000828C1" w:rsidRPr="00830581" w:rsidRDefault="00C602AF" w:rsidP="00830581">
      <w:pPr>
        <w:spacing w:after="200" w:line="276" w:lineRule="auto"/>
        <w:rPr>
          <w:rFonts w:ascii="Aptos" w:hAnsi="Aptos"/>
        </w:rPr>
      </w:pPr>
      <w:r w:rsidRPr="00C602AF">
        <w:rPr>
          <w:rFonts w:ascii="Aptos" w:hAnsi="Aptos"/>
        </w:rPr>
        <w:t xml:space="preserve">Demand for </w:t>
      </w:r>
      <w:r>
        <w:rPr>
          <w:rFonts w:ascii="Aptos" w:hAnsi="Aptos"/>
        </w:rPr>
        <w:t>RBC</w:t>
      </w:r>
      <w:r w:rsidRPr="00C602AF">
        <w:rPr>
          <w:rFonts w:ascii="Aptos" w:hAnsi="Aptos"/>
        </w:rPr>
        <w:t xml:space="preserve"> has increased over the past five years, while wastage has declined. This reduction in wastage has led to lower costs to Australian governments associated with discarded </w:t>
      </w:r>
      <w:r w:rsidR="00DD5543">
        <w:rPr>
          <w:rFonts w:ascii="Aptos" w:hAnsi="Aptos"/>
        </w:rPr>
        <w:t>RBC</w:t>
      </w:r>
      <w:r w:rsidRPr="00C602AF">
        <w:rPr>
          <w:rFonts w:ascii="Aptos" w:hAnsi="Aptos"/>
        </w:rPr>
        <w:t>. In 2020–21, the cost of RBC discards was $3.9 million, with a DAPI of 1.6%. By 2024–25, this had decreased to $3.0 million, representing a saving of $0.9 million and a reduction in DAPI to 1.1%.</w:t>
      </w:r>
    </w:p>
    <w:p w14:paraId="7A1BA278" w14:textId="783C1582" w:rsidR="000828C1" w:rsidRDefault="000828C1" w:rsidP="00830581">
      <w:pPr>
        <w:spacing w:after="0"/>
      </w:pPr>
      <w:r w:rsidRPr="00C20F5D">
        <w:rPr>
          <w:noProof/>
        </w:rPr>
        <w:drawing>
          <wp:inline distT="0" distB="0" distL="0" distR="0" wp14:anchorId="333CE1F5" wp14:editId="28791BCE">
            <wp:extent cx="6043788" cy="2396490"/>
            <wp:effectExtent l="0" t="0" r="0" b="3810"/>
            <wp:docPr id="1215031325" name="Picture 1" descr="A graph with red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31325" name="Picture 1" descr="A graph with red and blue bars&#10;&#10;AI-generated content may be incorrect."/>
                    <pic:cNvPicPr/>
                  </pic:nvPicPr>
                  <pic:blipFill>
                    <a:blip r:embed="rId35"/>
                    <a:stretch>
                      <a:fillRect/>
                    </a:stretch>
                  </pic:blipFill>
                  <pic:spPr>
                    <a:xfrm>
                      <a:off x="0" y="0"/>
                      <a:ext cx="6043788" cy="2396490"/>
                    </a:xfrm>
                    <a:prstGeom prst="rect">
                      <a:avLst/>
                    </a:prstGeom>
                  </pic:spPr>
                </pic:pic>
              </a:graphicData>
            </a:graphic>
          </wp:inline>
        </w:drawing>
      </w:r>
    </w:p>
    <w:p w14:paraId="43449D87" w14:textId="7ACD93CB" w:rsidR="000828C1" w:rsidRPr="007260AB" w:rsidRDefault="000828C1" w:rsidP="000828C1">
      <w:pPr>
        <w:rPr>
          <w:rFonts w:ascii="Aptos" w:hAnsi="Aptos"/>
          <w:sz w:val="20"/>
          <w:szCs w:val="20"/>
        </w:rPr>
      </w:pPr>
      <w:bookmarkStart w:id="17" w:name="_Ref210198111"/>
      <w:bookmarkStart w:id="18" w:name="_Toc233733283"/>
      <w:r w:rsidRPr="007260AB">
        <w:rPr>
          <w:rFonts w:ascii="Aptos" w:hAnsi="Aptos"/>
          <w:b/>
          <w:sz w:val="20"/>
          <w:szCs w:val="20"/>
        </w:rPr>
        <w:t xml:space="preserve">Figure </w:t>
      </w:r>
      <w:r w:rsidRPr="007260AB">
        <w:rPr>
          <w:rFonts w:ascii="Aptos" w:hAnsi="Aptos"/>
          <w:b/>
          <w:sz w:val="20"/>
          <w:szCs w:val="20"/>
        </w:rPr>
        <w:fldChar w:fldCharType="begin"/>
      </w:r>
      <w:r w:rsidRPr="007260AB">
        <w:rPr>
          <w:rFonts w:ascii="Aptos" w:hAnsi="Aptos"/>
          <w:b/>
          <w:sz w:val="20"/>
          <w:szCs w:val="20"/>
        </w:rPr>
        <w:instrText xml:space="preserve"> SEQ Figure \* ARABIC </w:instrText>
      </w:r>
      <w:r w:rsidRPr="007260AB">
        <w:rPr>
          <w:rFonts w:ascii="Aptos" w:hAnsi="Aptos"/>
          <w:b/>
          <w:sz w:val="20"/>
          <w:szCs w:val="20"/>
        </w:rPr>
        <w:fldChar w:fldCharType="separate"/>
      </w:r>
      <w:r w:rsidR="00F97918" w:rsidRPr="007260AB">
        <w:rPr>
          <w:rFonts w:ascii="Aptos" w:hAnsi="Aptos"/>
          <w:b/>
          <w:noProof/>
          <w:sz w:val="20"/>
          <w:szCs w:val="20"/>
        </w:rPr>
        <w:t>4</w:t>
      </w:r>
      <w:r w:rsidRPr="007260AB">
        <w:rPr>
          <w:rFonts w:ascii="Aptos" w:hAnsi="Aptos"/>
          <w:b/>
          <w:sz w:val="20"/>
          <w:szCs w:val="20"/>
        </w:rPr>
        <w:fldChar w:fldCharType="end"/>
      </w:r>
      <w:bookmarkEnd w:id="17"/>
      <w:r w:rsidRPr="007260AB">
        <w:rPr>
          <w:rFonts w:ascii="Aptos" w:hAnsi="Aptos"/>
          <w:b/>
          <w:sz w:val="20"/>
          <w:szCs w:val="20"/>
        </w:rPr>
        <w:t>: RBC issues, transfers, discards and DAPI, 2020-21 to 2024-25</w:t>
      </w:r>
      <w:bookmarkEnd w:id="18"/>
    </w:p>
    <w:p w14:paraId="0FA61C7C" w14:textId="0908ED95" w:rsidR="007035C9" w:rsidRDefault="00043393" w:rsidP="00830581">
      <w:pPr>
        <w:spacing w:after="0"/>
      </w:pPr>
      <w:r w:rsidRPr="00043393">
        <w:rPr>
          <w:noProof/>
        </w:rPr>
        <w:drawing>
          <wp:inline distT="0" distB="0" distL="0" distR="0" wp14:anchorId="368F26F9" wp14:editId="5761AA5C">
            <wp:extent cx="5738495" cy="2147535"/>
            <wp:effectExtent l="0" t="0" r="0" b="5715"/>
            <wp:docPr id="1160268330" name="Picture 1" descr="A graph with red and blac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68330" name="Picture 1" descr="A graph with red and black bars&#10;&#10;AI-generated content may be incorrect."/>
                    <pic:cNvPicPr/>
                  </pic:nvPicPr>
                  <pic:blipFill>
                    <a:blip r:embed="rId36"/>
                    <a:stretch>
                      <a:fillRect/>
                    </a:stretch>
                  </pic:blipFill>
                  <pic:spPr>
                    <a:xfrm>
                      <a:off x="0" y="0"/>
                      <a:ext cx="5767736" cy="2158478"/>
                    </a:xfrm>
                    <a:prstGeom prst="rect">
                      <a:avLst/>
                    </a:prstGeom>
                  </pic:spPr>
                </pic:pic>
              </a:graphicData>
            </a:graphic>
          </wp:inline>
        </w:drawing>
      </w:r>
    </w:p>
    <w:p w14:paraId="4CAC3198" w14:textId="314788C6" w:rsidR="007035C9" w:rsidRPr="007260AB" w:rsidRDefault="007035C9" w:rsidP="0031349E">
      <w:pPr>
        <w:rPr>
          <w:rFonts w:ascii="Aptos" w:hAnsi="Aptos"/>
          <w:sz w:val="20"/>
          <w:szCs w:val="20"/>
        </w:rPr>
      </w:pPr>
      <w:bookmarkStart w:id="19" w:name="_Toc233733284"/>
      <w:r w:rsidRPr="007260AB">
        <w:rPr>
          <w:rFonts w:ascii="Aptos" w:hAnsi="Aptos"/>
          <w:b/>
          <w:sz w:val="20"/>
          <w:szCs w:val="20"/>
        </w:rPr>
        <w:t xml:space="preserve">Figure </w:t>
      </w:r>
      <w:r w:rsidRPr="007260AB">
        <w:rPr>
          <w:rFonts w:ascii="Aptos" w:hAnsi="Aptos"/>
          <w:b/>
          <w:sz w:val="20"/>
          <w:szCs w:val="20"/>
        </w:rPr>
        <w:fldChar w:fldCharType="begin"/>
      </w:r>
      <w:r w:rsidRPr="007260AB">
        <w:rPr>
          <w:rFonts w:ascii="Aptos" w:hAnsi="Aptos"/>
          <w:b/>
          <w:sz w:val="20"/>
          <w:szCs w:val="20"/>
        </w:rPr>
        <w:instrText xml:space="preserve"> SEQ Figure \* ARABIC </w:instrText>
      </w:r>
      <w:r w:rsidRPr="007260AB">
        <w:rPr>
          <w:rFonts w:ascii="Aptos" w:hAnsi="Aptos"/>
          <w:b/>
          <w:sz w:val="20"/>
          <w:szCs w:val="20"/>
        </w:rPr>
        <w:fldChar w:fldCharType="separate"/>
      </w:r>
      <w:r w:rsidR="00F97918" w:rsidRPr="007260AB">
        <w:rPr>
          <w:rFonts w:ascii="Aptos" w:hAnsi="Aptos"/>
          <w:b/>
          <w:noProof/>
          <w:sz w:val="20"/>
          <w:szCs w:val="20"/>
        </w:rPr>
        <w:t>5</w:t>
      </w:r>
      <w:r w:rsidRPr="007260AB">
        <w:rPr>
          <w:rFonts w:ascii="Aptos" w:hAnsi="Aptos"/>
          <w:b/>
          <w:sz w:val="20"/>
          <w:szCs w:val="20"/>
        </w:rPr>
        <w:fldChar w:fldCharType="end"/>
      </w:r>
      <w:r w:rsidRPr="007260AB">
        <w:rPr>
          <w:rFonts w:ascii="Aptos" w:hAnsi="Aptos"/>
          <w:b/>
          <w:sz w:val="20"/>
          <w:szCs w:val="20"/>
        </w:rPr>
        <w:t xml:space="preserve">: </w:t>
      </w:r>
      <w:r w:rsidR="00C20F5D" w:rsidRPr="007260AB">
        <w:rPr>
          <w:rFonts w:ascii="Aptos" w:hAnsi="Aptos"/>
          <w:b/>
          <w:sz w:val="20"/>
          <w:szCs w:val="20"/>
        </w:rPr>
        <w:t>RBC d</w:t>
      </w:r>
      <w:r w:rsidRPr="007260AB">
        <w:rPr>
          <w:rFonts w:ascii="Aptos" w:hAnsi="Aptos"/>
          <w:b/>
          <w:sz w:val="20"/>
          <w:szCs w:val="20"/>
        </w:rPr>
        <w:t xml:space="preserve">iscard cost and DAPI, </w:t>
      </w:r>
      <w:r w:rsidR="00C20F5D" w:rsidRPr="007260AB">
        <w:rPr>
          <w:rFonts w:ascii="Aptos" w:hAnsi="Aptos"/>
          <w:b/>
          <w:sz w:val="20"/>
          <w:szCs w:val="20"/>
        </w:rPr>
        <w:t>2020-21 to 2024-25</w:t>
      </w:r>
      <w:bookmarkEnd w:id="19"/>
    </w:p>
    <w:p w14:paraId="271695DA" w14:textId="46918EF5" w:rsidR="00440396" w:rsidRDefault="00D80DC9" w:rsidP="00830581">
      <w:pPr>
        <w:keepNext/>
        <w:spacing w:after="200" w:line="276" w:lineRule="auto"/>
        <w:rPr>
          <w:rFonts w:ascii="Aptos" w:hAnsi="Aptos"/>
          <w:bCs/>
        </w:rPr>
      </w:pPr>
      <w:r>
        <w:rPr>
          <w:rFonts w:ascii="Aptos" w:hAnsi="Aptos"/>
          <w:bCs/>
        </w:rPr>
        <w:t>F</w:t>
      </w:r>
      <w:r w:rsidR="00440396" w:rsidRPr="00440396">
        <w:rPr>
          <w:rFonts w:ascii="Aptos" w:hAnsi="Aptos"/>
          <w:bCs/>
        </w:rPr>
        <w:t xml:space="preserve">rom 2020–21 to 2024–25, the public sector demonstrated higher demand for </w:t>
      </w:r>
      <w:r w:rsidR="00DD5543">
        <w:rPr>
          <w:rFonts w:ascii="Aptos" w:hAnsi="Aptos"/>
          <w:bCs/>
        </w:rPr>
        <w:t>RBC</w:t>
      </w:r>
      <w:r w:rsidR="00440396" w:rsidRPr="00440396">
        <w:rPr>
          <w:rFonts w:ascii="Aptos" w:hAnsi="Aptos"/>
          <w:bCs/>
        </w:rPr>
        <w:t>, along with lower wastage and transfer rates, compared with the private sector. Approximately two</w:t>
      </w:r>
      <w:r w:rsidR="00440396" w:rsidRPr="00440396">
        <w:rPr>
          <w:rFonts w:ascii="Cambria Math" w:hAnsi="Cambria Math" w:cs="Cambria Math"/>
          <w:bCs/>
        </w:rPr>
        <w:t>‑</w:t>
      </w:r>
      <w:r w:rsidR="00440396" w:rsidRPr="00440396">
        <w:rPr>
          <w:rFonts w:ascii="Aptos" w:hAnsi="Aptos"/>
          <w:bCs/>
        </w:rPr>
        <w:t xml:space="preserve">thirds of </w:t>
      </w:r>
      <w:r w:rsidR="00DD5543">
        <w:rPr>
          <w:rFonts w:ascii="Aptos" w:hAnsi="Aptos"/>
          <w:bCs/>
        </w:rPr>
        <w:t>RBC</w:t>
      </w:r>
      <w:r w:rsidR="00440396" w:rsidRPr="00440396">
        <w:rPr>
          <w:rFonts w:ascii="Aptos" w:hAnsi="Aptos"/>
          <w:bCs/>
        </w:rPr>
        <w:t xml:space="preserve"> were issued to the public sector and one</w:t>
      </w:r>
      <w:r w:rsidR="00440396" w:rsidRPr="00440396">
        <w:rPr>
          <w:rFonts w:ascii="Cambria Math" w:hAnsi="Cambria Math" w:cs="Cambria Math"/>
          <w:bCs/>
        </w:rPr>
        <w:t>‑</w:t>
      </w:r>
      <w:r w:rsidR="00440396" w:rsidRPr="00440396">
        <w:rPr>
          <w:rFonts w:ascii="Aptos" w:hAnsi="Aptos"/>
          <w:bCs/>
        </w:rPr>
        <w:t>third to the private sector. The average DAPI over the five years was 1.1% for the public sector and 1.6% for the private sector. In 2024</w:t>
      </w:r>
      <w:r w:rsidR="00440396" w:rsidRPr="00440396">
        <w:rPr>
          <w:rFonts w:ascii="Aptos" w:hAnsi="Aptos" w:cs="Aptos"/>
          <w:bCs/>
        </w:rPr>
        <w:t>–</w:t>
      </w:r>
      <w:r w:rsidR="00440396" w:rsidRPr="00440396">
        <w:rPr>
          <w:rFonts w:ascii="Aptos" w:hAnsi="Aptos"/>
          <w:bCs/>
        </w:rPr>
        <w:t>25, the DAPI was lower in both sectors, at 1.0% for the public sector and 1.3% for the private sector</w:t>
      </w:r>
      <w:r w:rsidR="00440396">
        <w:rPr>
          <w:rFonts w:ascii="Aptos" w:hAnsi="Aptos"/>
          <w:bCs/>
        </w:rPr>
        <w:t xml:space="preserve">. </w:t>
      </w:r>
    </w:p>
    <w:p w14:paraId="6014473B" w14:textId="2D3C8E7B" w:rsidR="00200E44" w:rsidRPr="00200E44" w:rsidRDefault="002B56E5" w:rsidP="00200E44">
      <w:pPr>
        <w:keepNext/>
        <w:spacing w:before="200" w:after="40"/>
        <w:rPr>
          <w:bCs/>
        </w:rPr>
      </w:pPr>
      <w:r w:rsidRPr="002B56E5">
        <w:rPr>
          <w:noProof/>
        </w:rPr>
        <w:drawing>
          <wp:inline distT="0" distB="0" distL="0" distR="0" wp14:anchorId="0732D5D6" wp14:editId="572ADEA0">
            <wp:extent cx="5739012" cy="2665562"/>
            <wp:effectExtent l="0" t="0" r="0" b="1905"/>
            <wp:docPr id="246528699" name="Picture 1" descr="A graph of a number of red and grey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28699" name="Picture 1" descr="A graph of a number of red and grey bars&#10;&#10;AI-generated content may be incorrect."/>
                    <pic:cNvPicPr/>
                  </pic:nvPicPr>
                  <pic:blipFill>
                    <a:blip r:embed="rId37"/>
                    <a:stretch>
                      <a:fillRect/>
                    </a:stretch>
                  </pic:blipFill>
                  <pic:spPr>
                    <a:xfrm>
                      <a:off x="0" y="0"/>
                      <a:ext cx="5763468" cy="2676921"/>
                    </a:xfrm>
                    <a:prstGeom prst="rect">
                      <a:avLst/>
                    </a:prstGeom>
                  </pic:spPr>
                </pic:pic>
              </a:graphicData>
            </a:graphic>
          </wp:inline>
        </w:drawing>
      </w:r>
    </w:p>
    <w:p w14:paraId="05D43BE2" w14:textId="29E77FFD" w:rsidR="00200E44" w:rsidRPr="007260AB" w:rsidRDefault="00200E44" w:rsidP="00830581">
      <w:pPr>
        <w:spacing w:after="200" w:line="276" w:lineRule="auto"/>
        <w:rPr>
          <w:rFonts w:ascii="Aptos" w:hAnsi="Aptos"/>
          <w:sz w:val="20"/>
          <w:szCs w:val="20"/>
        </w:rPr>
      </w:pPr>
      <w:bookmarkStart w:id="20" w:name="_Toc233733285"/>
      <w:r w:rsidRPr="007260AB">
        <w:rPr>
          <w:rFonts w:ascii="Aptos" w:hAnsi="Aptos"/>
          <w:b/>
          <w:sz w:val="20"/>
          <w:szCs w:val="20"/>
        </w:rPr>
        <w:t xml:space="preserve">Figure </w:t>
      </w:r>
      <w:r w:rsidRPr="007260AB">
        <w:rPr>
          <w:rFonts w:ascii="Aptos" w:hAnsi="Aptos"/>
          <w:b/>
          <w:sz w:val="20"/>
          <w:szCs w:val="20"/>
        </w:rPr>
        <w:fldChar w:fldCharType="begin"/>
      </w:r>
      <w:r w:rsidRPr="007260AB">
        <w:rPr>
          <w:rFonts w:ascii="Aptos" w:hAnsi="Aptos"/>
          <w:b/>
          <w:sz w:val="20"/>
          <w:szCs w:val="20"/>
        </w:rPr>
        <w:instrText xml:space="preserve"> SEQ Figure \* ARABIC </w:instrText>
      </w:r>
      <w:r w:rsidRPr="007260AB">
        <w:rPr>
          <w:rFonts w:ascii="Aptos" w:hAnsi="Aptos"/>
          <w:b/>
          <w:sz w:val="20"/>
          <w:szCs w:val="20"/>
        </w:rPr>
        <w:fldChar w:fldCharType="separate"/>
      </w:r>
      <w:r w:rsidR="00F97918" w:rsidRPr="007260AB">
        <w:rPr>
          <w:rFonts w:ascii="Aptos" w:hAnsi="Aptos"/>
          <w:b/>
          <w:noProof/>
          <w:sz w:val="20"/>
          <w:szCs w:val="20"/>
        </w:rPr>
        <w:t>6</w:t>
      </w:r>
      <w:r w:rsidRPr="007260AB">
        <w:rPr>
          <w:rFonts w:ascii="Aptos" w:hAnsi="Aptos"/>
          <w:b/>
          <w:sz w:val="20"/>
          <w:szCs w:val="20"/>
        </w:rPr>
        <w:fldChar w:fldCharType="end"/>
      </w:r>
      <w:r w:rsidRPr="007260AB">
        <w:rPr>
          <w:rFonts w:ascii="Aptos" w:hAnsi="Aptos"/>
          <w:b/>
          <w:sz w:val="20"/>
          <w:szCs w:val="20"/>
        </w:rPr>
        <w:t>: Percentage of RBC issues, transfers and discards by public/</w:t>
      </w:r>
      <w:r w:rsidR="00B6338A" w:rsidRPr="007260AB">
        <w:rPr>
          <w:rFonts w:ascii="Aptos" w:hAnsi="Aptos"/>
          <w:b/>
          <w:sz w:val="20"/>
          <w:szCs w:val="20"/>
        </w:rPr>
        <w:t>p</w:t>
      </w:r>
      <w:r w:rsidRPr="007260AB">
        <w:rPr>
          <w:rFonts w:ascii="Aptos" w:hAnsi="Aptos"/>
          <w:b/>
          <w:sz w:val="20"/>
          <w:szCs w:val="20"/>
        </w:rPr>
        <w:t>rivate, 2020-21 to 2024-25</w:t>
      </w:r>
      <w:bookmarkEnd w:id="20"/>
    </w:p>
    <w:p w14:paraId="078137B1" w14:textId="324B32DF" w:rsidR="00FA5B97" w:rsidRPr="00830581" w:rsidRDefault="004E68FD" w:rsidP="00830581">
      <w:pPr>
        <w:spacing w:after="200" w:line="276" w:lineRule="auto"/>
        <w:rPr>
          <w:rFonts w:ascii="Aptos" w:hAnsi="Aptos"/>
        </w:rPr>
      </w:pPr>
      <w:r w:rsidRPr="26F7D957">
        <w:rPr>
          <w:rFonts w:ascii="Aptos" w:hAnsi="Aptos"/>
        </w:rPr>
        <w:t xml:space="preserve">Remoteness is a key </w:t>
      </w:r>
      <w:r w:rsidR="00C1400F" w:rsidRPr="26F7D957">
        <w:rPr>
          <w:rFonts w:ascii="Aptos" w:hAnsi="Aptos"/>
        </w:rPr>
        <w:t xml:space="preserve">factor in the volumes of issue, </w:t>
      </w:r>
      <w:r w:rsidRPr="26F7D957">
        <w:rPr>
          <w:rFonts w:ascii="Aptos" w:hAnsi="Aptos"/>
        </w:rPr>
        <w:t>transfers</w:t>
      </w:r>
      <w:r w:rsidR="00C1400F" w:rsidRPr="26F7D957">
        <w:rPr>
          <w:rFonts w:ascii="Aptos" w:hAnsi="Aptos"/>
        </w:rPr>
        <w:t xml:space="preserve"> and</w:t>
      </w:r>
      <w:r w:rsidRPr="26F7D957">
        <w:rPr>
          <w:rFonts w:ascii="Aptos" w:hAnsi="Aptos"/>
        </w:rPr>
        <w:t xml:space="preserve"> discards, and DAPI rates. Although the absolute number of discards in Remote and Very Remote areas is small, the comparatively high DAPIs highlight the ongoing challenges of managing inventory and minimising wastage in these </w:t>
      </w:r>
      <w:r w:rsidR="00C31BEB" w:rsidRPr="26F7D957">
        <w:rPr>
          <w:rFonts w:ascii="Aptos" w:hAnsi="Aptos"/>
        </w:rPr>
        <w:t>areas</w:t>
      </w:r>
      <w:r w:rsidRPr="26F7D957">
        <w:rPr>
          <w:rFonts w:ascii="Aptos" w:hAnsi="Aptos"/>
        </w:rPr>
        <w:t>. A certain level of discards of blood and blood products is both inevitable and appropriate, as it is necessary to ensure products are available where and when they are clinically required</w:t>
      </w:r>
      <w:r w:rsidR="134FB841" w:rsidRPr="26F7D957">
        <w:rPr>
          <w:rFonts w:ascii="Aptos" w:hAnsi="Aptos"/>
        </w:rPr>
        <w:t>.</w:t>
      </w:r>
    </w:p>
    <w:p w14:paraId="57D1B4AE" w14:textId="54CA717E" w:rsidR="000828C1" w:rsidRPr="00830581" w:rsidRDefault="004E68FD" w:rsidP="00830581">
      <w:pPr>
        <w:spacing w:after="200" w:line="276" w:lineRule="auto"/>
        <w:rPr>
          <w:rFonts w:ascii="Aptos" w:hAnsi="Aptos"/>
        </w:rPr>
      </w:pPr>
      <w:r w:rsidRPr="004E68FD">
        <w:rPr>
          <w:rFonts w:ascii="Aptos" w:hAnsi="Aptos"/>
        </w:rPr>
        <w:t>RBC DAPI rates in Very Remote areas have improved substantially, decreasing from 15.7% in 2020–21 to 4.1% in 2024–25, although they remain higher than in all other remoteness categories. Despite this, the actual volume of discards in Very Remote areas is low compared with Major Cities. In 2024–25, discards in Very Remote areas totalled 29 units (DAPI 4.1%), compared with 5,885 units in Major Cities (DAPI 1.0%).</w:t>
      </w:r>
    </w:p>
    <w:p w14:paraId="32B2960B" w14:textId="257A142A" w:rsidR="00412230" w:rsidRDefault="00A04883" w:rsidP="0031349E">
      <w:r w:rsidRPr="00A04883">
        <w:rPr>
          <w:noProof/>
        </w:rPr>
        <w:t xml:space="preserve"> </w:t>
      </w:r>
      <w:r w:rsidRPr="00A04883">
        <w:rPr>
          <w:noProof/>
        </w:rPr>
        <w:drawing>
          <wp:inline distT="0" distB="0" distL="0" distR="0" wp14:anchorId="78083625" wp14:editId="6B2AE173">
            <wp:extent cx="5564037" cy="2720975"/>
            <wp:effectExtent l="0" t="0" r="0" b="3175"/>
            <wp:docPr id="208079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92383" name=""/>
                    <pic:cNvPicPr/>
                  </pic:nvPicPr>
                  <pic:blipFill>
                    <a:blip r:embed="rId38"/>
                    <a:stretch>
                      <a:fillRect/>
                    </a:stretch>
                  </pic:blipFill>
                  <pic:spPr>
                    <a:xfrm>
                      <a:off x="0" y="0"/>
                      <a:ext cx="5588559" cy="2732967"/>
                    </a:xfrm>
                    <a:prstGeom prst="rect">
                      <a:avLst/>
                    </a:prstGeom>
                  </pic:spPr>
                </pic:pic>
              </a:graphicData>
            </a:graphic>
          </wp:inline>
        </w:drawing>
      </w:r>
    </w:p>
    <w:p w14:paraId="1F182EB5" w14:textId="676EBE1D" w:rsidR="00EB3E98" w:rsidRPr="007260AB" w:rsidRDefault="00EB3E98" w:rsidP="00A54EBF">
      <w:pPr>
        <w:spacing w:after="200" w:line="276" w:lineRule="auto"/>
        <w:rPr>
          <w:rFonts w:ascii="Aptos" w:hAnsi="Aptos"/>
          <w:sz w:val="20"/>
          <w:szCs w:val="20"/>
        </w:rPr>
      </w:pPr>
      <w:bookmarkStart w:id="21" w:name="_Toc233733286"/>
      <w:r w:rsidRPr="007260AB">
        <w:rPr>
          <w:rFonts w:ascii="Aptos" w:hAnsi="Aptos"/>
          <w:b/>
          <w:sz w:val="20"/>
          <w:szCs w:val="20"/>
        </w:rPr>
        <w:t xml:space="preserve">Figure </w:t>
      </w:r>
      <w:r w:rsidRPr="007260AB">
        <w:rPr>
          <w:rFonts w:ascii="Aptos" w:hAnsi="Aptos"/>
          <w:b/>
          <w:sz w:val="20"/>
          <w:szCs w:val="20"/>
        </w:rPr>
        <w:fldChar w:fldCharType="begin"/>
      </w:r>
      <w:r w:rsidRPr="007260AB">
        <w:rPr>
          <w:rFonts w:ascii="Aptos" w:hAnsi="Aptos"/>
          <w:b/>
          <w:sz w:val="20"/>
          <w:szCs w:val="20"/>
        </w:rPr>
        <w:instrText xml:space="preserve"> SEQ Figure \* ARABIC </w:instrText>
      </w:r>
      <w:r w:rsidRPr="007260AB">
        <w:rPr>
          <w:rFonts w:ascii="Aptos" w:hAnsi="Aptos"/>
          <w:b/>
          <w:sz w:val="20"/>
          <w:szCs w:val="20"/>
        </w:rPr>
        <w:fldChar w:fldCharType="separate"/>
      </w:r>
      <w:r w:rsidR="00F97918" w:rsidRPr="007260AB">
        <w:rPr>
          <w:rFonts w:ascii="Aptos" w:hAnsi="Aptos"/>
          <w:b/>
          <w:noProof/>
          <w:sz w:val="20"/>
          <w:szCs w:val="20"/>
        </w:rPr>
        <w:t>7</w:t>
      </w:r>
      <w:r w:rsidRPr="007260AB">
        <w:rPr>
          <w:rFonts w:ascii="Aptos" w:hAnsi="Aptos"/>
          <w:b/>
          <w:sz w:val="20"/>
          <w:szCs w:val="20"/>
        </w:rPr>
        <w:fldChar w:fldCharType="end"/>
      </w:r>
      <w:r w:rsidRPr="007260AB">
        <w:rPr>
          <w:rFonts w:ascii="Aptos" w:hAnsi="Aptos"/>
          <w:b/>
          <w:sz w:val="20"/>
          <w:szCs w:val="20"/>
        </w:rPr>
        <w:t>: RBC discards and DAPI in the major cities and very remote areas, 2020-21 to 2024-25</w:t>
      </w:r>
      <w:bookmarkEnd w:id="21"/>
    </w:p>
    <w:p w14:paraId="0FECB71D" w14:textId="2961473B" w:rsidR="004702DC" w:rsidRPr="00A54EBF" w:rsidRDefault="00453388" w:rsidP="00A54EBF">
      <w:pPr>
        <w:pStyle w:val="Heading2"/>
        <w:spacing w:before="0" w:after="200" w:line="276" w:lineRule="auto"/>
        <w:rPr>
          <w:rFonts w:ascii="Aptos" w:hAnsi="Aptos"/>
        </w:rPr>
      </w:pPr>
      <w:bookmarkStart w:id="22" w:name="_Toc222829230"/>
      <w:bookmarkStart w:id="23" w:name="_Hlk210282367"/>
      <w:r>
        <w:rPr>
          <w:rFonts w:ascii="Aptos" w:hAnsi="Aptos"/>
        </w:rPr>
        <w:t xml:space="preserve">RBC </w:t>
      </w:r>
      <w:r w:rsidR="004702DC" w:rsidRPr="00A54EBF">
        <w:rPr>
          <w:rFonts w:ascii="Aptos" w:hAnsi="Aptos"/>
        </w:rPr>
        <w:t xml:space="preserve">ABO issues and discards for </w:t>
      </w:r>
      <w:r w:rsidR="0097408C" w:rsidRPr="00A54EBF">
        <w:rPr>
          <w:rFonts w:ascii="Aptos" w:hAnsi="Aptos"/>
        </w:rPr>
        <w:t>2020-21 to 2024-25</w:t>
      </w:r>
      <w:bookmarkEnd w:id="22"/>
    </w:p>
    <w:bookmarkEnd w:id="23"/>
    <w:p w14:paraId="5FADD39A" w14:textId="57B75A38" w:rsidR="00EB3E98" w:rsidRPr="00A54EBF" w:rsidRDefault="004E68FD" w:rsidP="00A54EBF">
      <w:pPr>
        <w:spacing w:after="200" w:line="276" w:lineRule="auto"/>
        <w:rPr>
          <w:rFonts w:ascii="Aptos" w:hAnsi="Aptos"/>
        </w:rPr>
      </w:pPr>
      <w:r w:rsidRPr="26F7D957">
        <w:rPr>
          <w:rFonts w:ascii="Aptos" w:hAnsi="Aptos"/>
        </w:rPr>
        <w:t xml:space="preserve">Group O RhD positive is the most common blood group in Australia, accounting for an estimated 38% of the population. </w:t>
      </w:r>
      <w:r w:rsidR="00D80DC9" w:rsidRPr="26F7D957">
        <w:rPr>
          <w:rFonts w:ascii="Aptos" w:hAnsi="Aptos"/>
        </w:rPr>
        <w:t xml:space="preserve">From </w:t>
      </w:r>
      <w:r w:rsidRPr="26F7D957">
        <w:rPr>
          <w:rFonts w:ascii="Aptos" w:hAnsi="Aptos"/>
        </w:rPr>
        <w:t xml:space="preserve">2020–21 to 2024–25, group O RhD </w:t>
      </w:r>
      <w:r w:rsidR="006429D3" w:rsidRPr="006429D3">
        <w:rPr>
          <w:rFonts w:ascii="Aptos" w:hAnsi="Aptos"/>
        </w:rPr>
        <w:t xml:space="preserve">positive </w:t>
      </w:r>
      <w:r w:rsidRPr="26F7D957">
        <w:rPr>
          <w:rFonts w:ascii="Aptos" w:hAnsi="Aptos"/>
        </w:rPr>
        <w:t>comprised an average of 40% of all RBC units issued. During the same period, group O RhD positive also accounted for an average of 29% of all RBC discards.</w:t>
      </w:r>
    </w:p>
    <w:p w14:paraId="1A507485" w14:textId="0F7281FC" w:rsidR="00DD0565" w:rsidRPr="00DD0565" w:rsidRDefault="00C31BEB" w:rsidP="00DD0565">
      <w:pPr>
        <w:spacing w:after="200" w:line="276" w:lineRule="auto"/>
        <w:rPr>
          <w:rFonts w:ascii="Aptos" w:hAnsi="Aptos"/>
        </w:rPr>
      </w:pPr>
      <w:r>
        <w:rPr>
          <w:rFonts w:ascii="Aptos" w:hAnsi="Aptos"/>
        </w:rPr>
        <w:t xml:space="preserve">From </w:t>
      </w:r>
      <w:r w:rsidRPr="00DD0565">
        <w:rPr>
          <w:rFonts w:ascii="Aptos" w:hAnsi="Aptos"/>
        </w:rPr>
        <w:t>2020</w:t>
      </w:r>
      <w:r w:rsidR="00DD0565" w:rsidRPr="00DD0565">
        <w:rPr>
          <w:rFonts w:ascii="Aptos" w:hAnsi="Aptos"/>
        </w:rPr>
        <w:t>–21 to 2024–25, the average proportion of issued O RhD</w:t>
      </w:r>
      <w:r w:rsidR="00ED7E62">
        <w:rPr>
          <w:rFonts w:ascii="Aptos" w:hAnsi="Aptos"/>
        </w:rPr>
        <w:t xml:space="preserve"> </w:t>
      </w:r>
      <w:r w:rsidR="00DD0565" w:rsidRPr="00DD0565">
        <w:rPr>
          <w:rFonts w:ascii="Aptos" w:hAnsi="Aptos"/>
        </w:rPr>
        <w:t xml:space="preserve">negative </w:t>
      </w:r>
      <w:r w:rsidR="00DD5543">
        <w:rPr>
          <w:rFonts w:ascii="Aptos" w:hAnsi="Aptos"/>
        </w:rPr>
        <w:t>RBC</w:t>
      </w:r>
      <w:r w:rsidR="0087740E">
        <w:rPr>
          <w:rFonts w:ascii="Aptos" w:hAnsi="Aptos"/>
        </w:rPr>
        <w:t xml:space="preserve"> </w:t>
      </w:r>
      <w:r w:rsidR="00DD0565" w:rsidRPr="00DD0565">
        <w:rPr>
          <w:rFonts w:ascii="Aptos" w:hAnsi="Aptos"/>
        </w:rPr>
        <w:t xml:space="preserve">was 16%, which is 9 </w:t>
      </w:r>
      <w:r w:rsidR="00CD7FC6">
        <w:rPr>
          <w:rFonts w:ascii="Aptos" w:hAnsi="Aptos"/>
        </w:rPr>
        <w:t>per cent</w:t>
      </w:r>
      <w:r w:rsidR="00DD0565" w:rsidRPr="00DD0565">
        <w:rPr>
          <w:rFonts w:ascii="Aptos" w:hAnsi="Aptos"/>
        </w:rPr>
        <w:t xml:space="preserve"> higher than the</w:t>
      </w:r>
      <w:r w:rsidR="00C1400F">
        <w:rPr>
          <w:rFonts w:ascii="Aptos" w:hAnsi="Aptos"/>
        </w:rPr>
        <w:t xml:space="preserve"> </w:t>
      </w:r>
      <w:r w:rsidR="00DD0565" w:rsidRPr="00DD0565">
        <w:rPr>
          <w:rFonts w:ascii="Aptos" w:hAnsi="Aptos"/>
        </w:rPr>
        <w:t xml:space="preserve">population </w:t>
      </w:r>
      <w:r w:rsidR="00C1400F">
        <w:rPr>
          <w:rFonts w:ascii="Aptos" w:hAnsi="Aptos"/>
        </w:rPr>
        <w:t>estimate</w:t>
      </w:r>
      <w:r w:rsidR="00DD0565" w:rsidRPr="00DD0565">
        <w:rPr>
          <w:rFonts w:ascii="Aptos" w:hAnsi="Aptos"/>
        </w:rPr>
        <w:t xml:space="preserve"> of 7%. Over the same period, O RhD</w:t>
      </w:r>
      <w:r w:rsidR="00ED7E62">
        <w:rPr>
          <w:rFonts w:ascii="Aptos" w:hAnsi="Aptos"/>
        </w:rPr>
        <w:t xml:space="preserve"> </w:t>
      </w:r>
      <w:r w:rsidR="00DD0565" w:rsidRPr="00DD0565">
        <w:rPr>
          <w:rFonts w:ascii="Aptos" w:hAnsi="Aptos"/>
        </w:rPr>
        <w:t xml:space="preserve">negative </w:t>
      </w:r>
      <w:r w:rsidR="00DD5543">
        <w:rPr>
          <w:rFonts w:ascii="Aptos" w:hAnsi="Aptos"/>
        </w:rPr>
        <w:t>RBC</w:t>
      </w:r>
      <w:r w:rsidR="00DD0565" w:rsidRPr="00DD0565">
        <w:rPr>
          <w:rFonts w:ascii="Aptos" w:hAnsi="Aptos"/>
        </w:rPr>
        <w:t xml:space="preserve"> accounted for an average of 32% of all </w:t>
      </w:r>
      <w:r w:rsidR="007B4862">
        <w:rPr>
          <w:rFonts w:ascii="Aptos" w:hAnsi="Aptos"/>
        </w:rPr>
        <w:t xml:space="preserve">RBC discards. </w:t>
      </w:r>
    </w:p>
    <w:p w14:paraId="5AFAFBAB" w14:textId="6D6B7973" w:rsidR="007260AB" w:rsidRPr="007260AB" w:rsidRDefault="009B4EA5" w:rsidP="007260AB">
      <w:r w:rsidRPr="009B4EA5">
        <w:rPr>
          <w:noProof/>
        </w:rPr>
        <w:drawing>
          <wp:inline distT="0" distB="0" distL="0" distR="0" wp14:anchorId="563E9831" wp14:editId="1DED0BB9">
            <wp:extent cx="4497283" cy="2589451"/>
            <wp:effectExtent l="0" t="0" r="0" b="1905"/>
            <wp:docPr id="1139656497" name="Picture 1"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56497" name="Picture 1" descr="A graph of different colored squares&#10;&#10;AI-generated content may be incorrect."/>
                    <pic:cNvPicPr/>
                  </pic:nvPicPr>
                  <pic:blipFill>
                    <a:blip r:embed="rId39"/>
                    <a:stretch>
                      <a:fillRect/>
                    </a:stretch>
                  </pic:blipFill>
                  <pic:spPr>
                    <a:xfrm>
                      <a:off x="0" y="0"/>
                      <a:ext cx="4592845" cy="2644474"/>
                    </a:xfrm>
                    <a:prstGeom prst="rect">
                      <a:avLst/>
                    </a:prstGeom>
                  </pic:spPr>
                </pic:pic>
              </a:graphicData>
            </a:graphic>
          </wp:inline>
        </w:drawing>
      </w:r>
      <w:bookmarkStart w:id="24" w:name="_Toc233733287"/>
    </w:p>
    <w:p w14:paraId="2A958284" w14:textId="11ED62FB" w:rsidR="00EC5D4A" w:rsidRPr="007260AB" w:rsidRDefault="00EC5D4A" w:rsidP="00A54EBF">
      <w:pPr>
        <w:spacing w:after="200" w:line="276" w:lineRule="auto"/>
        <w:contextualSpacing/>
        <w:rPr>
          <w:rFonts w:ascii="Aptos" w:hAnsi="Aptos"/>
          <w:b/>
          <w:sz w:val="20"/>
          <w:szCs w:val="20"/>
        </w:rPr>
      </w:pPr>
      <w:r w:rsidRPr="007260AB">
        <w:rPr>
          <w:rFonts w:ascii="Aptos" w:hAnsi="Aptos"/>
          <w:b/>
          <w:sz w:val="20"/>
          <w:szCs w:val="20"/>
        </w:rPr>
        <w:t xml:space="preserve">Figure </w:t>
      </w:r>
      <w:r w:rsidRPr="007260AB">
        <w:rPr>
          <w:rFonts w:ascii="Aptos" w:hAnsi="Aptos"/>
          <w:b/>
          <w:sz w:val="20"/>
          <w:szCs w:val="20"/>
        </w:rPr>
        <w:fldChar w:fldCharType="begin"/>
      </w:r>
      <w:r w:rsidRPr="007260AB">
        <w:rPr>
          <w:rFonts w:ascii="Aptos" w:hAnsi="Aptos"/>
          <w:b/>
          <w:sz w:val="20"/>
          <w:szCs w:val="20"/>
        </w:rPr>
        <w:instrText xml:space="preserve"> SEQ Figure \* ARABIC </w:instrText>
      </w:r>
      <w:r w:rsidRPr="007260AB">
        <w:rPr>
          <w:rFonts w:ascii="Aptos" w:hAnsi="Aptos"/>
          <w:b/>
          <w:sz w:val="20"/>
          <w:szCs w:val="20"/>
        </w:rPr>
        <w:fldChar w:fldCharType="separate"/>
      </w:r>
      <w:r w:rsidR="00F97918" w:rsidRPr="007260AB">
        <w:rPr>
          <w:rFonts w:ascii="Aptos" w:hAnsi="Aptos"/>
          <w:b/>
          <w:noProof/>
          <w:sz w:val="20"/>
          <w:szCs w:val="20"/>
        </w:rPr>
        <w:t>8</w:t>
      </w:r>
      <w:r w:rsidRPr="007260AB">
        <w:rPr>
          <w:rFonts w:ascii="Aptos" w:hAnsi="Aptos"/>
          <w:b/>
          <w:sz w:val="20"/>
          <w:szCs w:val="20"/>
        </w:rPr>
        <w:fldChar w:fldCharType="end"/>
      </w:r>
      <w:r w:rsidRPr="007260AB">
        <w:rPr>
          <w:rFonts w:ascii="Aptos" w:hAnsi="Aptos"/>
          <w:b/>
          <w:sz w:val="20"/>
          <w:szCs w:val="20"/>
        </w:rPr>
        <w:t xml:space="preserve">: ABO issues and discards as % of all RBC issues and </w:t>
      </w:r>
      <w:r w:rsidR="00DB3592" w:rsidRPr="007260AB">
        <w:rPr>
          <w:rFonts w:ascii="Aptos" w:hAnsi="Aptos"/>
          <w:b/>
          <w:sz w:val="20"/>
          <w:szCs w:val="20"/>
        </w:rPr>
        <w:t>discards,</w:t>
      </w:r>
      <w:r w:rsidRPr="007260AB">
        <w:rPr>
          <w:rFonts w:ascii="Aptos" w:hAnsi="Aptos"/>
          <w:b/>
          <w:sz w:val="20"/>
          <w:szCs w:val="20"/>
        </w:rPr>
        <w:t xml:space="preserve"> 2020-21 to 2024-25</w:t>
      </w:r>
      <w:bookmarkEnd w:id="24"/>
    </w:p>
    <w:p w14:paraId="7D1BF450" w14:textId="3E7934F0" w:rsidR="00663685" w:rsidRPr="0034448B" w:rsidRDefault="00E2561B" w:rsidP="00A54EBF">
      <w:pPr>
        <w:spacing w:after="200" w:line="276" w:lineRule="auto"/>
        <w:rPr>
          <w:rFonts w:ascii="Aptos" w:hAnsi="Aptos"/>
          <w:bCs/>
        </w:rPr>
      </w:pPr>
      <w:r w:rsidRPr="00E2561B">
        <w:rPr>
          <w:rFonts w:ascii="Aptos" w:hAnsi="Aptos"/>
          <w:bCs/>
          <w:sz w:val="16"/>
          <w:szCs w:val="16"/>
        </w:rPr>
        <w:t>*</w:t>
      </w:r>
      <w:r w:rsidRPr="00E2561B">
        <w:rPr>
          <w:bCs/>
        </w:rPr>
        <w:t xml:space="preserve"> </w:t>
      </w:r>
      <w:r w:rsidRPr="00E2561B">
        <w:rPr>
          <w:rFonts w:ascii="Aptos" w:hAnsi="Aptos"/>
          <w:bCs/>
          <w:sz w:val="16"/>
          <w:szCs w:val="16"/>
        </w:rPr>
        <w:t>Hirani, R., Weinert, N., Irving, DO. The distribution of ABO RhD blood groups in Australia, based on blood donor and blood sample pathology data. MJA 2022</w:t>
      </w:r>
    </w:p>
    <w:p w14:paraId="2E6B2BE6" w14:textId="21B17296" w:rsidR="00EB3E98" w:rsidRPr="00A54EBF" w:rsidRDefault="00EB3E98" w:rsidP="00A54EBF">
      <w:pPr>
        <w:spacing w:after="200" w:line="276" w:lineRule="auto"/>
        <w:rPr>
          <w:rFonts w:ascii="Aptos" w:hAnsi="Aptos"/>
        </w:rPr>
      </w:pPr>
      <w:r w:rsidRPr="00A54EBF">
        <w:rPr>
          <w:rFonts w:ascii="Aptos" w:hAnsi="Aptos"/>
        </w:rPr>
        <w:t xml:space="preserve">The disproportionate issues of O RhD negative RBC to the population has placed significant pressure on Lifeblood and donors. To help address the pressure the NBA, National Blood Transfusion Committee (Australian Red Cross Lifeblood), Australian and New Zealand Society of Blood Transfusion, National Pathology Accreditation Advisory Council, Australian College of Rural and Remote Medicine and Australian College of Emergency Medicine, developed and published a joint national statement on the Emergency Use of Group O RBC. </w:t>
      </w:r>
      <w:r w:rsidRPr="00C31BEB">
        <w:rPr>
          <w:rFonts w:ascii="Aptos" w:hAnsi="Aptos"/>
          <w:i/>
          <w:iCs/>
        </w:rPr>
        <w:t>The National Statement for the Emergency Use of Group O Red Blood Cells</w:t>
      </w:r>
      <w:r w:rsidRPr="00A54EBF">
        <w:rPr>
          <w:rFonts w:ascii="Aptos" w:hAnsi="Aptos"/>
        </w:rPr>
        <w:t xml:space="preserve"> was published in February 2023 and is available on the NBA website (</w:t>
      </w:r>
      <w:hyperlink r:id="rId40" w:history="1">
        <w:r w:rsidRPr="00A54EBF">
          <w:rPr>
            <w:rStyle w:val="Hyperlink"/>
            <w:rFonts w:ascii="Aptos" w:hAnsi="Aptos"/>
          </w:rPr>
          <w:t>Inventory management for blood and blood products | National Blood Authority</w:t>
        </w:r>
      </w:hyperlink>
      <w:r w:rsidRPr="00A54EBF">
        <w:rPr>
          <w:rFonts w:ascii="Aptos" w:hAnsi="Aptos"/>
        </w:rPr>
        <w:t>).</w:t>
      </w:r>
    </w:p>
    <w:p w14:paraId="0FBAE981" w14:textId="7081D1B5" w:rsidR="00DB3592" w:rsidRPr="00A54EBF" w:rsidRDefault="00453388" w:rsidP="00A54EBF">
      <w:pPr>
        <w:pStyle w:val="Heading2"/>
        <w:spacing w:before="0" w:after="200" w:line="276" w:lineRule="auto"/>
        <w:rPr>
          <w:rFonts w:ascii="Aptos" w:hAnsi="Aptos"/>
        </w:rPr>
      </w:pPr>
      <w:bookmarkStart w:id="25" w:name="_Orders_for_2020-21"/>
      <w:bookmarkStart w:id="26" w:name="_RBC_Orders_for"/>
      <w:bookmarkStart w:id="27" w:name="_Toc222829231"/>
      <w:bookmarkEnd w:id="25"/>
      <w:bookmarkEnd w:id="26"/>
      <w:r>
        <w:rPr>
          <w:rFonts w:ascii="Aptos" w:hAnsi="Aptos"/>
        </w:rPr>
        <w:t xml:space="preserve">RBC </w:t>
      </w:r>
      <w:r w:rsidR="00AF50C5" w:rsidRPr="00A54EBF">
        <w:rPr>
          <w:rFonts w:ascii="Aptos" w:hAnsi="Aptos"/>
        </w:rPr>
        <w:t>O</w:t>
      </w:r>
      <w:r w:rsidR="00DB3592" w:rsidRPr="00A54EBF">
        <w:rPr>
          <w:rFonts w:ascii="Aptos" w:hAnsi="Aptos"/>
        </w:rPr>
        <w:t xml:space="preserve">rders for </w:t>
      </w:r>
      <w:r w:rsidR="0097408C" w:rsidRPr="00A54EBF">
        <w:rPr>
          <w:rFonts w:ascii="Aptos" w:hAnsi="Aptos"/>
        </w:rPr>
        <w:t>2020-21 to 2024-25</w:t>
      </w:r>
      <w:bookmarkEnd w:id="27"/>
    </w:p>
    <w:p w14:paraId="6B2EFEE0" w14:textId="5D74B950" w:rsidR="00F8474A" w:rsidRPr="00A54EBF" w:rsidRDefault="00713B60" w:rsidP="00A54EBF">
      <w:pPr>
        <w:spacing w:after="200" w:line="276" w:lineRule="auto"/>
        <w:rPr>
          <w:rFonts w:ascii="Aptos" w:hAnsi="Aptos"/>
        </w:rPr>
      </w:pPr>
      <w:r w:rsidRPr="00A54EBF">
        <w:rPr>
          <w:rFonts w:ascii="Aptos" w:hAnsi="Aptos"/>
        </w:rPr>
        <w:t>Order</w:t>
      </w:r>
      <w:r w:rsidR="00F8474A" w:rsidRPr="00A54EBF">
        <w:rPr>
          <w:rFonts w:ascii="Aptos" w:hAnsi="Aptos"/>
        </w:rPr>
        <w:t>s</w:t>
      </w:r>
      <w:r w:rsidRPr="00A54EBF">
        <w:rPr>
          <w:rFonts w:ascii="Aptos" w:hAnsi="Aptos"/>
        </w:rPr>
        <w:t xml:space="preserve"> for RBC are placed through BloodNet, the online ordering and inventory management system. </w:t>
      </w:r>
      <w:r w:rsidR="00367CA0" w:rsidRPr="00A54EBF">
        <w:rPr>
          <w:rFonts w:ascii="Aptos" w:hAnsi="Aptos"/>
        </w:rPr>
        <w:t>Orders can be of a type of stock or special orders and can be a priority of Life Threatening, Urgent or Routine.</w:t>
      </w:r>
    </w:p>
    <w:p w14:paraId="1D1A9291" w14:textId="77777777" w:rsidR="00E70BF6" w:rsidRDefault="00437EB5" w:rsidP="00A54EBF">
      <w:pPr>
        <w:spacing w:after="200" w:line="276" w:lineRule="auto"/>
        <w:rPr>
          <w:rFonts w:ascii="Aptos" w:hAnsi="Aptos"/>
        </w:rPr>
      </w:pPr>
      <w:r w:rsidRPr="00A54EBF">
        <w:rPr>
          <w:rFonts w:ascii="Aptos" w:hAnsi="Aptos"/>
        </w:rPr>
        <w:t xml:space="preserve">The </w:t>
      </w:r>
      <w:r w:rsidRPr="003C2204">
        <w:rPr>
          <w:rFonts w:ascii="Aptos" w:hAnsi="Aptos"/>
          <w:bCs/>
          <w:i/>
          <w:iCs/>
        </w:rPr>
        <w:t>Australian Health Provider Blood and Blood Products Charter</w:t>
      </w:r>
      <w:r w:rsidRPr="00A54EBF">
        <w:rPr>
          <w:rFonts w:ascii="Aptos" w:hAnsi="Aptos"/>
        </w:rPr>
        <w:t xml:space="preserve"> defines the order types, priorities and the</w:t>
      </w:r>
      <w:r w:rsidR="00E70BF6">
        <w:rPr>
          <w:rFonts w:ascii="Aptos" w:hAnsi="Aptos"/>
        </w:rPr>
        <w:t xml:space="preserve"> </w:t>
      </w:r>
      <w:r w:rsidR="00E70BF6" w:rsidRPr="00E70BF6">
        <w:rPr>
          <w:rFonts w:ascii="Aptos" w:hAnsi="Aptos"/>
        </w:rPr>
        <w:t>associated service</w:t>
      </w:r>
      <w:r w:rsidR="00E70BF6">
        <w:rPr>
          <w:rFonts w:ascii="Aptos" w:hAnsi="Aptos"/>
        </w:rPr>
        <w:t xml:space="preserve"> </w:t>
      </w:r>
      <w:r w:rsidRPr="00A54EBF">
        <w:rPr>
          <w:rFonts w:ascii="Aptos" w:hAnsi="Aptos"/>
        </w:rPr>
        <w:t xml:space="preserve">expectations. </w:t>
      </w:r>
    </w:p>
    <w:p w14:paraId="6D84FE26" w14:textId="15774EE6" w:rsidR="002F05E5" w:rsidRPr="00A54EBF" w:rsidRDefault="00E70BF6" w:rsidP="00A54EBF">
      <w:pPr>
        <w:spacing w:after="200" w:line="276" w:lineRule="auto"/>
        <w:rPr>
          <w:rFonts w:ascii="Aptos" w:hAnsi="Aptos"/>
        </w:rPr>
      </w:pPr>
      <w:r>
        <w:rPr>
          <w:rFonts w:ascii="Aptos" w:hAnsi="Aptos"/>
        </w:rPr>
        <w:t>Order p</w:t>
      </w:r>
      <w:r w:rsidR="00437EB5" w:rsidRPr="00A54EBF">
        <w:rPr>
          <w:rFonts w:ascii="Aptos" w:hAnsi="Aptos"/>
        </w:rPr>
        <w:t>riorities are defined</w:t>
      </w:r>
      <w:r>
        <w:rPr>
          <w:rFonts w:ascii="Aptos" w:hAnsi="Aptos"/>
        </w:rPr>
        <w:t xml:space="preserve"> in the </w:t>
      </w:r>
      <w:r w:rsidRPr="003C2204">
        <w:rPr>
          <w:rFonts w:ascii="Aptos" w:hAnsi="Aptos"/>
          <w:i/>
          <w:iCs/>
        </w:rPr>
        <w:t>Charter</w:t>
      </w:r>
      <w:r w:rsidR="00437EB5" w:rsidRPr="003C2204">
        <w:rPr>
          <w:rFonts w:ascii="Aptos" w:hAnsi="Aptos"/>
          <w:i/>
          <w:iCs/>
        </w:rPr>
        <w:t xml:space="preserve"> </w:t>
      </w:r>
      <w:r w:rsidR="00437EB5" w:rsidRPr="00A54EBF">
        <w:rPr>
          <w:rFonts w:ascii="Aptos" w:hAnsi="Aptos"/>
        </w:rPr>
        <w:t>as</w:t>
      </w:r>
      <w:r>
        <w:rPr>
          <w:rFonts w:ascii="Aptos" w:hAnsi="Aptos"/>
        </w:rPr>
        <w:t xml:space="preserve"> follows</w:t>
      </w:r>
      <w:r w:rsidR="00437EB5" w:rsidRPr="00A54EBF">
        <w:rPr>
          <w:rFonts w:ascii="Aptos" w:hAnsi="Aptos"/>
        </w:rPr>
        <w:t>:</w:t>
      </w:r>
    </w:p>
    <w:p w14:paraId="7494565B" w14:textId="3011E035" w:rsidR="00437EB5" w:rsidRPr="00A54EBF" w:rsidRDefault="00437EB5" w:rsidP="00FF7C3C">
      <w:pPr>
        <w:pStyle w:val="ListParagraph"/>
        <w:numPr>
          <w:ilvl w:val="0"/>
          <w:numId w:val="9"/>
        </w:numPr>
        <w:spacing w:after="200" w:line="276" w:lineRule="auto"/>
        <w:rPr>
          <w:rFonts w:ascii="Aptos" w:hAnsi="Aptos"/>
        </w:rPr>
      </w:pPr>
      <w:r w:rsidRPr="00A54EBF">
        <w:rPr>
          <w:rFonts w:ascii="Aptos" w:hAnsi="Aptos"/>
        </w:rPr>
        <w:t>Life Threatening</w:t>
      </w:r>
      <w:r w:rsidR="00C003C3" w:rsidRPr="00A54EBF">
        <w:rPr>
          <w:rFonts w:ascii="Aptos" w:hAnsi="Aptos"/>
        </w:rPr>
        <w:t xml:space="preserve"> – </w:t>
      </w:r>
      <w:r w:rsidR="005B163E" w:rsidRPr="00A54EBF">
        <w:rPr>
          <w:rFonts w:ascii="Aptos" w:hAnsi="Aptos"/>
        </w:rPr>
        <w:t>O</w:t>
      </w:r>
      <w:r w:rsidR="00C003C3" w:rsidRPr="00A54EBF">
        <w:rPr>
          <w:rFonts w:ascii="Aptos" w:hAnsi="Aptos"/>
        </w:rPr>
        <w:t>rder</w:t>
      </w:r>
      <w:r w:rsidR="005B163E" w:rsidRPr="00A54EBF">
        <w:rPr>
          <w:rFonts w:ascii="Aptos" w:hAnsi="Aptos"/>
        </w:rPr>
        <w:t>s</w:t>
      </w:r>
      <w:r w:rsidR="00C003C3" w:rsidRPr="00A54EBF">
        <w:rPr>
          <w:rFonts w:ascii="Aptos" w:hAnsi="Aptos"/>
        </w:rPr>
        <w:t xml:space="preserve"> where there is a critical (life</w:t>
      </w:r>
      <w:r w:rsidR="00C003C3" w:rsidRPr="00A54EBF">
        <w:rPr>
          <w:rFonts w:ascii="Aptos" w:hAnsi="Aptos"/>
        </w:rPr>
        <w:noBreakHyphen/>
        <w:t>threatening) need for immediate delivery of a product and delivery will be made by the most rapid transport mode available.</w:t>
      </w:r>
    </w:p>
    <w:p w14:paraId="115275EB" w14:textId="4C115B44" w:rsidR="00437EB5" w:rsidRPr="00A54EBF" w:rsidRDefault="00437EB5" w:rsidP="00FF7C3C">
      <w:pPr>
        <w:pStyle w:val="ListParagraph"/>
        <w:numPr>
          <w:ilvl w:val="0"/>
          <w:numId w:val="9"/>
        </w:numPr>
        <w:spacing w:after="200" w:line="276" w:lineRule="auto"/>
        <w:rPr>
          <w:rFonts w:ascii="Aptos" w:hAnsi="Aptos"/>
        </w:rPr>
      </w:pPr>
      <w:r w:rsidRPr="26F7D957">
        <w:rPr>
          <w:rFonts w:ascii="Aptos" w:hAnsi="Aptos"/>
        </w:rPr>
        <w:t>Urgent</w:t>
      </w:r>
      <w:r w:rsidR="00C003C3" w:rsidRPr="26F7D957">
        <w:rPr>
          <w:rFonts w:ascii="Aptos" w:hAnsi="Aptos"/>
        </w:rPr>
        <w:t xml:space="preserve"> – </w:t>
      </w:r>
      <w:r w:rsidR="005B163E" w:rsidRPr="26F7D957">
        <w:rPr>
          <w:rFonts w:ascii="Aptos" w:hAnsi="Aptos"/>
        </w:rPr>
        <w:t>O</w:t>
      </w:r>
      <w:r w:rsidR="00C003C3" w:rsidRPr="26F7D957">
        <w:rPr>
          <w:rFonts w:ascii="Aptos" w:hAnsi="Aptos"/>
        </w:rPr>
        <w:t>rder</w:t>
      </w:r>
      <w:r w:rsidR="005B163E" w:rsidRPr="26F7D957">
        <w:rPr>
          <w:rFonts w:ascii="Aptos" w:hAnsi="Aptos"/>
        </w:rPr>
        <w:t>s</w:t>
      </w:r>
      <w:r w:rsidR="00C003C3" w:rsidRPr="26F7D957">
        <w:rPr>
          <w:rFonts w:ascii="Aptos" w:hAnsi="Aptos"/>
        </w:rPr>
        <w:t xml:space="preserve"> where there is an unforeseen clinical need or likely clinical need for product prior to the next routine delivery and delivery will be made by the earliest available standard transport mode.</w:t>
      </w:r>
      <w:r w:rsidR="005514A7" w:rsidRPr="26F7D957">
        <w:rPr>
          <w:rFonts w:ascii="Aptos" w:hAnsi="Aptos"/>
        </w:rPr>
        <w:t xml:space="preserve"> </w:t>
      </w:r>
    </w:p>
    <w:p w14:paraId="7F98BBAA" w14:textId="0D0F1C64" w:rsidR="00437EB5" w:rsidRPr="00A54EBF" w:rsidRDefault="00437EB5" w:rsidP="00FF7C3C">
      <w:pPr>
        <w:pStyle w:val="ListParagraph"/>
        <w:numPr>
          <w:ilvl w:val="0"/>
          <w:numId w:val="9"/>
        </w:numPr>
        <w:spacing w:after="200" w:line="276" w:lineRule="auto"/>
        <w:rPr>
          <w:rFonts w:ascii="Aptos" w:hAnsi="Aptos"/>
        </w:rPr>
      </w:pPr>
      <w:r w:rsidRPr="00A54EBF">
        <w:rPr>
          <w:rFonts w:ascii="Aptos" w:hAnsi="Aptos"/>
        </w:rPr>
        <w:t>Routine</w:t>
      </w:r>
      <w:r w:rsidR="00C003C3" w:rsidRPr="00A54EBF">
        <w:rPr>
          <w:rFonts w:ascii="Aptos" w:hAnsi="Aptos"/>
        </w:rPr>
        <w:t xml:space="preserve"> – </w:t>
      </w:r>
      <w:r w:rsidR="005B163E" w:rsidRPr="00A54EBF">
        <w:rPr>
          <w:rFonts w:ascii="Aptos" w:hAnsi="Aptos"/>
        </w:rPr>
        <w:t>O</w:t>
      </w:r>
      <w:r w:rsidR="00C003C3" w:rsidRPr="00A54EBF">
        <w:rPr>
          <w:rFonts w:ascii="Aptos" w:hAnsi="Aptos"/>
        </w:rPr>
        <w:t xml:space="preserve">rders where the acceptable time for delivery is on the next scheduled delivery by standard transport mode. </w:t>
      </w:r>
    </w:p>
    <w:p w14:paraId="424229C5" w14:textId="176EEC98" w:rsidR="008C21BD" w:rsidRPr="00A54EBF" w:rsidRDefault="008C21BD" w:rsidP="00A54EBF">
      <w:pPr>
        <w:spacing w:after="200" w:line="276" w:lineRule="auto"/>
        <w:rPr>
          <w:rFonts w:ascii="Aptos" w:hAnsi="Aptos"/>
        </w:rPr>
      </w:pPr>
      <w:r w:rsidRPr="00A54EBF">
        <w:rPr>
          <w:rFonts w:ascii="Aptos" w:hAnsi="Aptos"/>
        </w:rPr>
        <w:t>Order types are defined as</w:t>
      </w:r>
      <w:r w:rsidR="00E70BF6">
        <w:rPr>
          <w:rFonts w:ascii="Aptos" w:hAnsi="Aptos"/>
        </w:rPr>
        <w:t xml:space="preserve"> follows</w:t>
      </w:r>
      <w:r w:rsidRPr="00A54EBF">
        <w:rPr>
          <w:rFonts w:ascii="Aptos" w:hAnsi="Aptos"/>
        </w:rPr>
        <w:t>:</w:t>
      </w:r>
    </w:p>
    <w:p w14:paraId="3B66E77D" w14:textId="0DDD238C" w:rsidR="008C21BD" w:rsidRPr="00A54EBF" w:rsidRDefault="008C21BD" w:rsidP="00FF7C3C">
      <w:pPr>
        <w:pStyle w:val="ListParagraph"/>
        <w:numPr>
          <w:ilvl w:val="0"/>
          <w:numId w:val="9"/>
        </w:numPr>
        <w:spacing w:after="200" w:line="276" w:lineRule="auto"/>
        <w:rPr>
          <w:rFonts w:ascii="Aptos" w:hAnsi="Aptos"/>
        </w:rPr>
      </w:pPr>
      <w:r w:rsidRPr="7D0A548B">
        <w:rPr>
          <w:rFonts w:ascii="Aptos" w:hAnsi="Aptos"/>
        </w:rPr>
        <w:t xml:space="preserve">Stock – </w:t>
      </w:r>
      <w:r w:rsidR="005B163E" w:rsidRPr="7D0A548B">
        <w:rPr>
          <w:rFonts w:ascii="Aptos" w:hAnsi="Aptos"/>
        </w:rPr>
        <w:t>O</w:t>
      </w:r>
      <w:r w:rsidRPr="7D0A548B">
        <w:rPr>
          <w:rFonts w:ascii="Aptos" w:hAnsi="Aptos"/>
        </w:rPr>
        <w:t>rder</w:t>
      </w:r>
      <w:r w:rsidR="005B163E" w:rsidRPr="7D0A548B">
        <w:rPr>
          <w:rFonts w:ascii="Aptos" w:hAnsi="Aptos"/>
        </w:rPr>
        <w:t>s</w:t>
      </w:r>
      <w:r w:rsidRPr="7D0A548B">
        <w:rPr>
          <w:rFonts w:ascii="Aptos" w:hAnsi="Aptos"/>
        </w:rPr>
        <w:t xml:space="preserve"> for replenishment of stocks</w:t>
      </w:r>
      <w:r w:rsidR="396FDB89" w:rsidRPr="7D0A548B">
        <w:rPr>
          <w:rFonts w:ascii="Aptos" w:hAnsi="Aptos"/>
        </w:rPr>
        <w:t>,</w:t>
      </w:r>
      <w:r w:rsidRPr="7D0A548B">
        <w:rPr>
          <w:rFonts w:ascii="Aptos" w:hAnsi="Aptos"/>
        </w:rPr>
        <w:t xml:space="preserve"> taking into account the health provider inventory levels</w:t>
      </w:r>
    </w:p>
    <w:p w14:paraId="1B0DCB89" w14:textId="13BF3C95" w:rsidR="008C21BD" w:rsidRPr="00A54EBF" w:rsidRDefault="008C21BD" w:rsidP="00FF7C3C">
      <w:pPr>
        <w:pStyle w:val="ListParagraph"/>
        <w:numPr>
          <w:ilvl w:val="0"/>
          <w:numId w:val="9"/>
        </w:numPr>
        <w:spacing w:after="200" w:line="276" w:lineRule="auto"/>
        <w:rPr>
          <w:rFonts w:ascii="Aptos" w:hAnsi="Aptos"/>
        </w:rPr>
      </w:pPr>
      <w:r w:rsidRPr="00A54EBF">
        <w:rPr>
          <w:rFonts w:ascii="Aptos" w:hAnsi="Aptos"/>
        </w:rPr>
        <w:t>Special – Patient specific order</w:t>
      </w:r>
      <w:r w:rsidR="005B163E" w:rsidRPr="00A54EBF">
        <w:rPr>
          <w:rFonts w:ascii="Aptos" w:hAnsi="Aptos"/>
        </w:rPr>
        <w:t>s</w:t>
      </w:r>
      <w:r w:rsidRPr="00A54EBF">
        <w:rPr>
          <w:rFonts w:ascii="Aptos" w:hAnsi="Aptos"/>
        </w:rPr>
        <w:t>, blood components of extended phenotype and/or which require special processing or calling in of donors</w:t>
      </w:r>
      <w:r w:rsidR="00AA322B">
        <w:rPr>
          <w:rFonts w:ascii="Aptos" w:hAnsi="Aptos"/>
        </w:rPr>
        <w:t>,</w:t>
      </w:r>
      <w:r w:rsidRPr="00A54EBF">
        <w:rPr>
          <w:rFonts w:ascii="Aptos" w:hAnsi="Aptos"/>
        </w:rPr>
        <w:t xml:space="preserve"> e</w:t>
      </w:r>
      <w:r w:rsidR="00AA322B">
        <w:rPr>
          <w:rFonts w:ascii="Aptos" w:hAnsi="Aptos"/>
        </w:rPr>
        <w:t>.</w:t>
      </w:r>
      <w:r w:rsidRPr="00A54EBF">
        <w:rPr>
          <w:rFonts w:ascii="Aptos" w:hAnsi="Aptos"/>
        </w:rPr>
        <w:t>g</w:t>
      </w:r>
      <w:r w:rsidR="00AA322B">
        <w:rPr>
          <w:rFonts w:ascii="Aptos" w:hAnsi="Aptos"/>
        </w:rPr>
        <w:t>.</w:t>
      </w:r>
      <w:r w:rsidRPr="00A54EBF">
        <w:rPr>
          <w:rFonts w:ascii="Aptos" w:hAnsi="Aptos"/>
        </w:rPr>
        <w:t xml:space="preserve"> washed red cells, frozen</w:t>
      </w:r>
      <w:r w:rsidRPr="00A54EBF">
        <w:rPr>
          <w:rFonts w:ascii="Aptos" w:hAnsi="Aptos"/>
        </w:rPr>
        <w:noBreakHyphen/>
        <w:t>thawed red cells.</w:t>
      </w:r>
    </w:p>
    <w:p w14:paraId="2AD6F1FA" w14:textId="4B8167D5" w:rsidR="002F05E5" w:rsidRPr="00A54EBF" w:rsidRDefault="00A8521A" w:rsidP="00A54EBF">
      <w:pPr>
        <w:spacing w:after="200" w:line="276" w:lineRule="auto"/>
        <w:rPr>
          <w:rFonts w:ascii="Aptos" w:hAnsi="Aptos"/>
        </w:rPr>
      </w:pPr>
      <w:r w:rsidRPr="00A54EBF">
        <w:rPr>
          <w:rFonts w:ascii="Aptos" w:hAnsi="Aptos"/>
        </w:rPr>
        <w:t xml:space="preserve">Over the </w:t>
      </w:r>
      <w:r w:rsidR="002433DD" w:rsidRPr="00A54EBF">
        <w:rPr>
          <w:rFonts w:ascii="Aptos" w:hAnsi="Aptos"/>
        </w:rPr>
        <w:t>five-year</w:t>
      </w:r>
      <w:r w:rsidRPr="00A54EBF">
        <w:rPr>
          <w:rFonts w:ascii="Aptos" w:hAnsi="Aptos"/>
        </w:rPr>
        <w:t xml:space="preserve"> period </w:t>
      </w:r>
      <w:r w:rsidR="007733DF" w:rsidRPr="00A54EBF">
        <w:rPr>
          <w:rFonts w:ascii="Aptos" w:hAnsi="Aptos"/>
        </w:rPr>
        <w:t xml:space="preserve">2020-21 to 2024-25, </w:t>
      </w:r>
      <w:r w:rsidR="00E70BF6" w:rsidRPr="00E70BF6">
        <w:rPr>
          <w:rFonts w:ascii="Aptos" w:hAnsi="Aptos"/>
        </w:rPr>
        <w:t>routine orders accounted for an average of 95% of all RBC orders by priority, while stock orders represented 81% of all RBC orders by type. Over the same period, special orders increased as a proportion of total orders, rising from 17% in 2020–21 to 19% in 2024–25.</w:t>
      </w:r>
    </w:p>
    <w:p w14:paraId="1732AF59" w14:textId="2C3A9E91" w:rsidR="002503AD" w:rsidRPr="007260AB" w:rsidRDefault="00852108" w:rsidP="007260AB">
      <w:pPr>
        <w:spacing w:after="200"/>
      </w:pPr>
      <w:r w:rsidRPr="00852108">
        <w:rPr>
          <w:noProof/>
        </w:rPr>
        <w:drawing>
          <wp:inline distT="0" distB="0" distL="0" distR="0" wp14:anchorId="2147BED4" wp14:editId="33825B0C">
            <wp:extent cx="5600563" cy="2838450"/>
            <wp:effectExtent l="0" t="0" r="635" b="0"/>
            <wp:docPr id="1970831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31950" name=""/>
                    <pic:cNvPicPr/>
                  </pic:nvPicPr>
                  <pic:blipFill>
                    <a:blip r:embed="rId41"/>
                    <a:stretch>
                      <a:fillRect/>
                    </a:stretch>
                  </pic:blipFill>
                  <pic:spPr>
                    <a:xfrm>
                      <a:off x="0" y="0"/>
                      <a:ext cx="5643539" cy="2860231"/>
                    </a:xfrm>
                    <a:prstGeom prst="rect">
                      <a:avLst/>
                    </a:prstGeom>
                  </pic:spPr>
                </pic:pic>
              </a:graphicData>
            </a:graphic>
          </wp:inline>
        </w:drawing>
      </w:r>
      <w:bookmarkStart w:id="28" w:name="_Toc233733288"/>
      <w:r w:rsidR="002503AD" w:rsidRPr="007260AB">
        <w:rPr>
          <w:rFonts w:ascii="Aptos" w:hAnsi="Aptos"/>
          <w:b/>
          <w:sz w:val="20"/>
          <w:szCs w:val="20"/>
        </w:rPr>
        <w:t xml:space="preserve">Figure </w:t>
      </w:r>
      <w:r w:rsidR="002503AD" w:rsidRPr="007260AB">
        <w:rPr>
          <w:rFonts w:ascii="Aptos" w:hAnsi="Aptos"/>
          <w:b/>
          <w:sz w:val="20"/>
          <w:szCs w:val="20"/>
        </w:rPr>
        <w:fldChar w:fldCharType="begin"/>
      </w:r>
      <w:r w:rsidR="002503AD" w:rsidRPr="007260AB">
        <w:rPr>
          <w:rFonts w:ascii="Aptos" w:hAnsi="Aptos"/>
          <w:b/>
          <w:sz w:val="20"/>
          <w:szCs w:val="20"/>
        </w:rPr>
        <w:instrText xml:space="preserve"> SEQ Figure \* ARABIC </w:instrText>
      </w:r>
      <w:r w:rsidR="002503AD" w:rsidRPr="007260AB">
        <w:rPr>
          <w:rFonts w:ascii="Aptos" w:hAnsi="Aptos"/>
          <w:b/>
          <w:sz w:val="20"/>
          <w:szCs w:val="20"/>
        </w:rPr>
        <w:fldChar w:fldCharType="separate"/>
      </w:r>
      <w:r w:rsidR="00F97918" w:rsidRPr="007260AB">
        <w:rPr>
          <w:rFonts w:ascii="Aptos" w:hAnsi="Aptos"/>
          <w:b/>
          <w:noProof/>
          <w:sz w:val="20"/>
          <w:szCs w:val="20"/>
        </w:rPr>
        <w:t>9</w:t>
      </w:r>
      <w:r w:rsidR="002503AD" w:rsidRPr="007260AB">
        <w:rPr>
          <w:rFonts w:ascii="Aptos" w:hAnsi="Aptos"/>
          <w:b/>
          <w:sz w:val="20"/>
          <w:szCs w:val="20"/>
        </w:rPr>
        <w:fldChar w:fldCharType="end"/>
      </w:r>
      <w:r w:rsidR="002503AD" w:rsidRPr="007260AB">
        <w:rPr>
          <w:rFonts w:ascii="Aptos" w:hAnsi="Aptos"/>
          <w:b/>
          <w:sz w:val="20"/>
          <w:szCs w:val="20"/>
        </w:rPr>
        <w:t xml:space="preserve">: </w:t>
      </w:r>
      <w:r w:rsidR="00073663" w:rsidRPr="007260AB">
        <w:rPr>
          <w:rFonts w:ascii="Aptos" w:hAnsi="Aptos"/>
          <w:b/>
          <w:sz w:val="20"/>
          <w:szCs w:val="20"/>
        </w:rPr>
        <w:t>Percentage</w:t>
      </w:r>
      <w:r w:rsidR="002503AD" w:rsidRPr="007260AB">
        <w:rPr>
          <w:rFonts w:ascii="Aptos" w:hAnsi="Aptos"/>
          <w:b/>
          <w:sz w:val="20"/>
          <w:szCs w:val="20"/>
        </w:rPr>
        <w:t xml:space="preserve"> </w:t>
      </w:r>
      <w:r w:rsidR="00073663" w:rsidRPr="007260AB">
        <w:rPr>
          <w:rFonts w:ascii="Aptos" w:hAnsi="Aptos"/>
          <w:b/>
          <w:sz w:val="20"/>
          <w:szCs w:val="20"/>
        </w:rPr>
        <w:t>of RBC</w:t>
      </w:r>
      <w:r w:rsidR="002503AD" w:rsidRPr="007260AB">
        <w:rPr>
          <w:rFonts w:ascii="Aptos" w:hAnsi="Aptos"/>
          <w:b/>
          <w:sz w:val="20"/>
          <w:szCs w:val="20"/>
        </w:rPr>
        <w:t xml:space="preserve"> </w:t>
      </w:r>
      <w:r w:rsidR="00073663" w:rsidRPr="007260AB">
        <w:rPr>
          <w:rFonts w:ascii="Aptos" w:hAnsi="Aptos"/>
          <w:b/>
          <w:sz w:val="20"/>
          <w:szCs w:val="20"/>
        </w:rPr>
        <w:t xml:space="preserve">orders by order </w:t>
      </w:r>
      <w:r w:rsidR="00FF267D" w:rsidRPr="007260AB">
        <w:rPr>
          <w:rFonts w:ascii="Aptos" w:hAnsi="Aptos"/>
          <w:b/>
          <w:sz w:val="20"/>
          <w:szCs w:val="20"/>
        </w:rPr>
        <w:t>priority</w:t>
      </w:r>
      <w:r w:rsidR="00073663" w:rsidRPr="007260AB">
        <w:rPr>
          <w:rFonts w:ascii="Aptos" w:hAnsi="Aptos"/>
          <w:b/>
          <w:sz w:val="20"/>
          <w:szCs w:val="20"/>
        </w:rPr>
        <w:t>,</w:t>
      </w:r>
      <w:r w:rsidR="002503AD" w:rsidRPr="007260AB">
        <w:rPr>
          <w:rFonts w:ascii="Aptos" w:hAnsi="Aptos"/>
          <w:b/>
          <w:sz w:val="20"/>
          <w:szCs w:val="20"/>
        </w:rPr>
        <w:t xml:space="preserve"> </w:t>
      </w:r>
      <w:bookmarkStart w:id="29" w:name="_Hlk210219214"/>
      <w:r w:rsidR="002503AD" w:rsidRPr="007260AB">
        <w:rPr>
          <w:rFonts w:ascii="Aptos" w:hAnsi="Aptos"/>
          <w:b/>
          <w:sz w:val="20"/>
          <w:szCs w:val="20"/>
        </w:rPr>
        <w:t>2020-21 to 2024-25</w:t>
      </w:r>
      <w:bookmarkEnd w:id="28"/>
      <w:bookmarkEnd w:id="29"/>
    </w:p>
    <w:p w14:paraId="0A9418E3" w14:textId="48A94843" w:rsidR="00073663" w:rsidRPr="007260AB" w:rsidRDefault="00852108" w:rsidP="00073663">
      <w:r w:rsidRPr="00852108">
        <w:rPr>
          <w:noProof/>
        </w:rPr>
        <w:drawing>
          <wp:inline distT="0" distB="0" distL="0" distR="0" wp14:anchorId="6C6BB0E7" wp14:editId="1CC918FA">
            <wp:extent cx="5618445" cy="2800350"/>
            <wp:effectExtent l="0" t="0" r="1905" b="0"/>
            <wp:docPr id="98224295" name="Picture 1" descr="A graph of a number of red and gray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4295" name="Picture 1" descr="A graph of a number of red and gray bars&#10;&#10;AI-generated content may be incorrect."/>
                    <pic:cNvPicPr/>
                  </pic:nvPicPr>
                  <pic:blipFill>
                    <a:blip r:embed="rId42"/>
                    <a:stretch>
                      <a:fillRect/>
                    </a:stretch>
                  </pic:blipFill>
                  <pic:spPr>
                    <a:xfrm>
                      <a:off x="0" y="0"/>
                      <a:ext cx="5641169" cy="2811676"/>
                    </a:xfrm>
                    <a:prstGeom prst="rect">
                      <a:avLst/>
                    </a:prstGeom>
                  </pic:spPr>
                </pic:pic>
              </a:graphicData>
            </a:graphic>
          </wp:inline>
        </w:drawing>
      </w:r>
      <w:bookmarkStart w:id="30" w:name="_Toc233733289"/>
      <w:r w:rsidR="00073663" w:rsidRPr="007260AB">
        <w:rPr>
          <w:rFonts w:ascii="Aptos" w:hAnsi="Aptos"/>
          <w:b/>
          <w:sz w:val="20"/>
          <w:szCs w:val="20"/>
        </w:rPr>
        <w:t xml:space="preserve">Figure </w:t>
      </w:r>
      <w:r w:rsidR="00073663" w:rsidRPr="007260AB">
        <w:rPr>
          <w:rFonts w:ascii="Aptos" w:hAnsi="Aptos"/>
          <w:b/>
          <w:sz w:val="20"/>
          <w:szCs w:val="20"/>
        </w:rPr>
        <w:fldChar w:fldCharType="begin"/>
      </w:r>
      <w:r w:rsidR="00073663" w:rsidRPr="007260AB">
        <w:rPr>
          <w:rFonts w:ascii="Aptos" w:hAnsi="Aptos"/>
          <w:b/>
          <w:sz w:val="20"/>
          <w:szCs w:val="20"/>
        </w:rPr>
        <w:instrText xml:space="preserve"> SEQ Figure \* ARABIC </w:instrText>
      </w:r>
      <w:r w:rsidR="00073663" w:rsidRPr="007260AB">
        <w:rPr>
          <w:rFonts w:ascii="Aptos" w:hAnsi="Aptos"/>
          <w:b/>
          <w:sz w:val="20"/>
          <w:szCs w:val="20"/>
        </w:rPr>
        <w:fldChar w:fldCharType="separate"/>
      </w:r>
      <w:r w:rsidR="00F97918" w:rsidRPr="007260AB">
        <w:rPr>
          <w:rFonts w:ascii="Aptos" w:hAnsi="Aptos"/>
          <w:b/>
          <w:noProof/>
          <w:sz w:val="20"/>
          <w:szCs w:val="20"/>
        </w:rPr>
        <w:t>10</w:t>
      </w:r>
      <w:r w:rsidR="00073663" w:rsidRPr="007260AB">
        <w:rPr>
          <w:rFonts w:ascii="Aptos" w:hAnsi="Aptos"/>
          <w:b/>
          <w:sz w:val="20"/>
          <w:szCs w:val="20"/>
        </w:rPr>
        <w:fldChar w:fldCharType="end"/>
      </w:r>
      <w:r w:rsidR="00073663" w:rsidRPr="007260AB">
        <w:rPr>
          <w:rFonts w:ascii="Aptos" w:hAnsi="Aptos"/>
          <w:b/>
          <w:sz w:val="20"/>
          <w:szCs w:val="20"/>
        </w:rPr>
        <w:t xml:space="preserve">: Percentage of RBC orders by order </w:t>
      </w:r>
      <w:r w:rsidR="00FF267D" w:rsidRPr="007260AB">
        <w:rPr>
          <w:rFonts w:ascii="Aptos" w:hAnsi="Aptos"/>
          <w:b/>
          <w:sz w:val="20"/>
          <w:szCs w:val="20"/>
        </w:rPr>
        <w:t>type</w:t>
      </w:r>
      <w:r w:rsidR="00073663" w:rsidRPr="007260AB">
        <w:rPr>
          <w:rFonts w:ascii="Aptos" w:hAnsi="Aptos"/>
          <w:b/>
          <w:sz w:val="20"/>
          <w:szCs w:val="20"/>
        </w:rPr>
        <w:t>, 2020-21 to 2024-25</w:t>
      </w:r>
      <w:bookmarkEnd w:id="30"/>
    </w:p>
    <w:p w14:paraId="69211A93" w14:textId="53D70831" w:rsidR="00AC0BFD" w:rsidRPr="00A54EBF" w:rsidRDefault="00AC0BFD" w:rsidP="00AC0BFD">
      <w:pPr>
        <w:pageBreakBefore/>
        <w:widowControl w:val="0"/>
        <w:pBdr>
          <w:top w:val="single" w:sz="48" w:space="1" w:color="D1282E"/>
          <w:left w:val="single" w:sz="48" w:space="4" w:color="D1282E"/>
          <w:bottom w:val="single" w:sz="48" w:space="1" w:color="D1282E"/>
          <w:right w:val="single" w:sz="48" w:space="4" w:color="D1282E"/>
        </w:pBdr>
        <w:shd w:val="clear" w:color="auto" w:fill="D1282E"/>
        <w:spacing w:after="240"/>
        <w:ind w:right="6"/>
        <w:outlineLvl w:val="0"/>
        <w:rPr>
          <w:rFonts w:ascii="Aptos" w:eastAsia="HYGothic-Extra" w:hAnsi="Aptos"/>
          <w:bCs/>
          <w:color w:val="FFFFFF" w:themeColor="background1"/>
          <w:spacing w:val="-20"/>
          <w:sz w:val="56"/>
          <w:szCs w:val="72"/>
        </w:rPr>
      </w:pPr>
      <w:bookmarkStart w:id="31" w:name="_Toc222829232"/>
      <w:r w:rsidRPr="00A54EBF">
        <w:rPr>
          <w:rFonts w:ascii="Aptos" w:eastAsia="HYGothic-Extra" w:hAnsi="Aptos"/>
          <w:bCs/>
          <w:color w:val="FFFFFF" w:themeColor="background1"/>
          <w:spacing w:val="-20"/>
          <w:sz w:val="56"/>
          <w:szCs w:val="72"/>
        </w:rPr>
        <w:t>Platelets</w:t>
      </w:r>
      <w:bookmarkEnd w:id="31"/>
    </w:p>
    <w:p w14:paraId="020DA5FA" w14:textId="48A06468" w:rsidR="004539D0" w:rsidRDefault="00AC0BFD" w:rsidP="00A54EBF">
      <w:pPr>
        <w:spacing w:after="200" w:line="276" w:lineRule="auto"/>
        <w:rPr>
          <w:rFonts w:ascii="Aptos" w:hAnsi="Aptos"/>
          <w:lang w:val="en"/>
        </w:rPr>
      </w:pPr>
      <w:r w:rsidRPr="00A54EBF">
        <w:rPr>
          <w:rFonts w:ascii="Aptos" w:hAnsi="Aptos"/>
        </w:rPr>
        <w:t>Platelets prevent or stop bleeding by forming a plug that is held in place by clotting proteins. Patients may require platelet transfusions if they have a low platelet count or non-functional platelets. This could occur due to high-dose chemotherapy, bone marrow transplantation, major surgery while on platelet inhibiting drugs, liver disease requiring surgery, severe trauma, or leukaemia and bone marrow cancers. Platelets are kept at room temperature (20</w:t>
      </w:r>
      <w:r w:rsidR="0047394B" w:rsidRPr="00A54EBF">
        <w:rPr>
          <w:rFonts w:ascii="Aptos" w:hAnsi="Aptos"/>
        </w:rPr>
        <w:noBreakHyphen/>
      </w:r>
      <w:r w:rsidRPr="00A54EBF">
        <w:rPr>
          <w:rFonts w:ascii="Aptos" w:hAnsi="Aptos"/>
        </w:rPr>
        <w:t>24</w:t>
      </w:r>
      <w:r w:rsidRPr="00A54EBF">
        <w:rPr>
          <w:rFonts w:ascii="Aptos" w:hAnsi="Aptos"/>
          <w:vertAlign w:val="superscript"/>
        </w:rPr>
        <w:t>o</w:t>
      </w:r>
      <w:r w:rsidRPr="00A54EBF">
        <w:rPr>
          <w:rFonts w:ascii="Aptos" w:hAnsi="Aptos"/>
        </w:rPr>
        <w:t xml:space="preserve">C). </w:t>
      </w:r>
      <w:r w:rsidR="00E066CE" w:rsidRPr="00A54EBF">
        <w:rPr>
          <w:rFonts w:ascii="Aptos" w:hAnsi="Aptos"/>
          <w:lang w:val="en"/>
        </w:rPr>
        <w:t>Transfusion</w:t>
      </w:r>
      <w:r w:rsidRPr="00A54EBF">
        <w:rPr>
          <w:rFonts w:ascii="Aptos" w:hAnsi="Aptos"/>
        </w:rPr>
        <w:t xml:space="preserve"> of platelets should occur as soon as possible after issue </w:t>
      </w:r>
      <w:r w:rsidR="005A50CA" w:rsidRPr="00A54EBF">
        <w:rPr>
          <w:rFonts w:ascii="Aptos" w:hAnsi="Aptos"/>
        </w:rPr>
        <w:t>Pathology Laboratory</w:t>
      </w:r>
      <w:r w:rsidRPr="00A54EBF">
        <w:rPr>
          <w:rFonts w:ascii="Aptos" w:hAnsi="Aptos"/>
        </w:rPr>
        <w:t>.</w:t>
      </w:r>
      <w:r w:rsidR="004539D0" w:rsidRPr="00A54EBF">
        <w:rPr>
          <w:rFonts w:ascii="Aptos" w:hAnsi="Aptos"/>
        </w:rPr>
        <w:t xml:space="preserve"> </w:t>
      </w:r>
      <w:r w:rsidRPr="00A54EBF">
        <w:rPr>
          <w:rFonts w:ascii="Aptos" w:hAnsi="Aptos"/>
          <w:lang w:val="en"/>
        </w:rPr>
        <w:t>More information about platelets and safe transfusion can be found in the</w:t>
      </w:r>
      <w:r w:rsidR="00811E14">
        <w:rPr>
          <w:rFonts w:ascii="Aptos" w:hAnsi="Aptos"/>
          <w:lang w:val="en"/>
        </w:rPr>
        <w:t xml:space="preserve"> </w:t>
      </w:r>
      <w:hyperlink r:id="rId43" w:history="1">
        <w:r w:rsidR="00811E14" w:rsidRPr="00811E14">
          <w:rPr>
            <w:rStyle w:val="Hyperlink"/>
            <w:rFonts w:ascii="Aptos" w:hAnsi="Aptos"/>
            <w:lang w:val="en"/>
          </w:rPr>
          <w:t>Blood Component Information 2025</w:t>
        </w:r>
      </w:hyperlink>
      <w:r w:rsidR="00811E14">
        <w:rPr>
          <w:rFonts w:ascii="Aptos" w:hAnsi="Aptos"/>
          <w:lang w:val="en"/>
        </w:rPr>
        <w:t xml:space="preserve"> and </w:t>
      </w:r>
      <w:r w:rsidRPr="00A54EBF">
        <w:rPr>
          <w:rFonts w:ascii="Aptos" w:hAnsi="Aptos"/>
          <w:lang w:val="en"/>
        </w:rPr>
        <w:t xml:space="preserve"> </w:t>
      </w:r>
      <w:hyperlink r:id="rId44" w:history="1">
        <w:r w:rsidRPr="00650913">
          <w:rPr>
            <w:rStyle w:val="Hyperlink"/>
            <w:rFonts w:ascii="Aptos" w:hAnsi="Aptos"/>
            <w:lang w:val="en"/>
          </w:rPr>
          <w:t>Blood Book 2020</w:t>
        </w:r>
      </w:hyperlink>
      <w:r w:rsidRPr="00A54EBF">
        <w:rPr>
          <w:rFonts w:ascii="Aptos" w:hAnsi="Aptos"/>
          <w:lang w:val="en"/>
        </w:rPr>
        <w:t xml:space="preserve"> </w:t>
      </w:r>
      <w:r w:rsidR="004539D0" w:rsidRPr="00A54EBF">
        <w:rPr>
          <w:rFonts w:ascii="Aptos" w:hAnsi="Aptos"/>
          <w:lang w:val="en"/>
        </w:rPr>
        <w:t xml:space="preserve">on the </w:t>
      </w:r>
      <w:hyperlink r:id="rId45" w:history="1">
        <w:r w:rsidR="004539D0" w:rsidRPr="00A54EBF">
          <w:rPr>
            <w:rStyle w:val="Hyperlink"/>
            <w:rFonts w:ascii="Aptos" w:hAnsi="Aptos"/>
            <w:lang w:val="en"/>
          </w:rPr>
          <w:t>Lifeblood website</w:t>
        </w:r>
      </w:hyperlink>
      <w:r w:rsidR="004539D0" w:rsidRPr="00A54EBF">
        <w:rPr>
          <w:rFonts w:ascii="Aptos" w:hAnsi="Aptos"/>
          <w:lang w:val="en"/>
        </w:rPr>
        <w:t>.</w:t>
      </w:r>
      <w:r w:rsidR="00811E14">
        <w:rPr>
          <w:rFonts w:ascii="Aptos" w:hAnsi="Aptos"/>
          <w:lang w:val="en"/>
        </w:rPr>
        <w:t xml:space="preserve"> </w:t>
      </w:r>
    </w:p>
    <w:p w14:paraId="322A9C28" w14:textId="3DCC6ED6" w:rsidR="00641360" w:rsidRDefault="00641360" w:rsidP="00641360">
      <w:pPr>
        <w:spacing w:after="200" w:line="276" w:lineRule="auto"/>
        <w:rPr>
          <w:rFonts w:ascii="Aptos" w:hAnsi="Aptos"/>
        </w:rPr>
      </w:pPr>
      <w:r w:rsidRPr="7D0A548B">
        <w:rPr>
          <w:rFonts w:ascii="Aptos" w:hAnsi="Aptos"/>
        </w:rPr>
        <w:t>The implementation of the Wa</w:t>
      </w:r>
      <w:r w:rsidRPr="7D0A548B">
        <w:rPr>
          <w:rFonts w:ascii="Aptos" w:hAnsi="Aptos"/>
          <w:i/>
          <w:iCs/>
        </w:rPr>
        <w:t>stage Strategy</w:t>
      </w:r>
      <w:r w:rsidR="00EC1A47" w:rsidRPr="7D0A548B">
        <w:rPr>
          <w:rFonts w:ascii="Aptos" w:hAnsi="Aptos"/>
        </w:rPr>
        <w:t xml:space="preserve">, </w:t>
      </w:r>
      <w:r w:rsidR="00EC1A47" w:rsidRPr="7D0A548B">
        <w:rPr>
          <w:rFonts w:ascii="Aptos" w:hAnsi="Aptos"/>
          <w:i/>
          <w:iCs/>
        </w:rPr>
        <w:t>PBM</w:t>
      </w:r>
      <w:r w:rsidR="00EC1A47" w:rsidRPr="7D0A548B">
        <w:rPr>
          <w:rFonts w:ascii="Aptos" w:hAnsi="Aptos"/>
        </w:rPr>
        <w:t xml:space="preserve"> and </w:t>
      </w:r>
      <w:r w:rsidR="00EC1A47" w:rsidRPr="7D0A548B">
        <w:rPr>
          <w:rFonts w:ascii="Aptos" w:hAnsi="Aptos"/>
          <w:i/>
          <w:iCs/>
        </w:rPr>
        <w:t>NSQHS standards</w:t>
      </w:r>
      <w:r w:rsidR="00EC1A47" w:rsidRPr="7D0A548B">
        <w:rPr>
          <w:rFonts w:ascii="Aptos" w:hAnsi="Aptos"/>
        </w:rPr>
        <w:t xml:space="preserve"> </w:t>
      </w:r>
      <w:r w:rsidRPr="7D0A548B">
        <w:rPr>
          <w:rFonts w:ascii="Aptos" w:hAnsi="Aptos"/>
        </w:rPr>
        <w:t xml:space="preserve">have collectively contributed to a reduction in platelet issue growth between 2012-13 and 2017-18, as </w:t>
      </w:r>
      <w:r w:rsidR="00DC6CC2" w:rsidRPr="7D0A548B">
        <w:rPr>
          <w:rFonts w:ascii="Aptos" w:hAnsi="Aptos"/>
        </w:rPr>
        <w:t xml:space="preserve">highlighted </w:t>
      </w:r>
      <w:r w:rsidRPr="7D0A548B">
        <w:rPr>
          <w:rFonts w:ascii="Aptos" w:hAnsi="Aptos"/>
        </w:rPr>
        <w:t xml:space="preserve">in </w:t>
      </w:r>
      <w:r w:rsidRPr="7D0A548B">
        <w:rPr>
          <w:rFonts w:ascii="Aptos" w:hAnsi="Aptos"/>
          <w:b/>
          <w:bCs/>
        </w:rPr>
        <w:fldChar w:fldCharType="begin"/>
      </w:r>
      <w:r w:rsidRPr="7D0A548B">
        <w:rPr>
          <w:rFonts w:ascii="Aptos" w:hAnsi="Aptos"/>
          <w:b/>
          <w:bCs/>
        </w:rPr>
        <w:instrText xml:space="preserve"> REF _Ref216717768  \* MERGEFORMAT </w:instrText>
      </w:r>
      <w:r w:rsidRPr="7D0A548B">
        <w:rPr>
          <w:rFonts w:ascii="Aptos" w:hAnsi="Aptos"/>
          <w:b/>
          <w:bCs/>
        </w:rPr>
        <w:fldChar w:fldCharType="separate"/>
      </w:r>
      <w:r w:rsidR="00F97918" w:rsidRPr="7D0A548B">
        <w:rPr>
          <w:rFonts w:ascii="Aptos" w:hAnsi="Aptos"/>
          <w:b/>
          <w:bCs/>
        </w:rPr>
        <w:t>Figure</w:t>
      </w:r>
      <w:r w:rsidR="00F97918" w:rsidRPr="7D0A548B">
        <w:rPr>
          <w:rFonts w:ascii="Aptos" w:hAnsi="Aptos"/>
        </w:rPr>
        <w:t xml:space="preserve"> </w:t>
      </w:r>
      <w:r w:rsidR="00F97918" w:rsidRPr="7D0A548B">
        <w:rPr>
          <w:rFonts w:ascii="Aptos" w:hAnsi="Aptos"/>
          <w:b/>
          <w:bCs/>
          <w:noProof/>
        </w:rPr>
        <w:t>11</w:t>
      </w:r>
      <w:r w:rsidRPr="7D0A548B">
        <w:rPr>
          <w:rFonts w:ascii="Aptos" w:hAnsi="Aptos"/>
        </w:rPr>
        <w:fldChar w:fldCharType="end"/>
      </w:r>
      <w:r w:rsidRPr="7D0A548B">
        <w:rPr>
          <w:rFonts w:ascii="Aptos" w:hAnsi="Aptos"/>
        </w:rPr>
        <w:t xml:space="preserve">. Over the same period, </w:t>
      </w:r>
      <w:r w:rsidR="00EC1A47" w:rsidRPr="7D0A548B">
        <w:rPr>
          <w:rFonts w:ascii="Aptos" w:hAnsi="Aptos"/>
        </w:rPr>
        <w:t xml:space="preserve">the </w:t>
      </w:r>
      <w:r w:rsidRPr="7D0A548B">
        <w:rPr>
          <w:rFonts w:ascii="Aptos" w:hAnsi="Aptos"/>
        </w:rPr>
        <w:t xml:space="preserve">wastage </w:t>
      </w:r>
      <w:r w:rsidR="00EC1A47" w:rsidRPr="7D0A548B">
        <w:rPr>
          <w:rFonts w:ascii="Aptos" w:hAnsi="Aptos"/>
        </w:rPr>
        <w:t>rate decreased</w:t>
      </w:r>
      <w:r w:rsidRPr="7D0A548B">
        <w:rPr>
          <w:rFonts w:ascii="Aptos" w:hAnsi="Aptos"/>
        </w:rPr>
        <w:t xml:space="preserve"> substantially, from</w:t>
      </w:r>
      <w:r w:rsidR="00DC6CC2" w:rsidRPr="7D0A548B">
        <w:rPr>
          <w:rFonts w:ascii="Aptos" w:hAnsi="Aptos"/>
        </w:rPr>
        <w:t xml:space="preserve"> 17</w:t>
      </w:r>
      <w:r w:rsidRPr="7D0A548B">
        <w:rPr>
          <w:rFonts w:ascii="Aptos" w:hAnsi="Aptos"/>
        </w:rPr>
        <w:t>.</w:t>
      </w:r>
      <w:r w:rsidR="00DC6CC2" w:rsidRPr="7D0A548B">
        <w:rPr>
          <w:rFonts w:ascii="Aptos" w:hAnsi="Aptos"/>
        </w:rPr>
        <w:t>3</w:t>
      </w:r>
      <w:r w:rsidRPr="7D0A548B">
        <w:rPr>
          <w:rFonts w:ascii="Aptos" w:hAnsi="Aptos"/>
        </w:rPr>
        <w:t>%</w:t>
      </w:r>
      <w:r w:rsidR="00EC1A47" w:rsidRPr="7D0A548B">
        <w:rPr>
          <w:rFonts w:ascii="Aptos" w:hAnsi="Aptos"/>
        </w:rPr>
        <w:t xml:space="preserve"> of DAPI</w:t>
      </w:r>
      <w:r w:rsidRPr="7D0A548B">
        <w:rPr>
          <w:rFonts w:ascii="Aptos" w:hAnsi="Aptos"/>
        </w:rPr>
        <w:t xml:space="preserve"> in 2012-13 to </w:t>
      </w:r>
      <w:r w:rsidR="00DC6CC2" w:rsidRPr="7D0A548B">
        <w:rPr>
          <w:rFonts w:ascii="Aptos" w:hAnsi="Aptos"/>
        </w:rPr>
        <w:t xml:space="preserve">11.8% </w:t>
      </w:r>
      <w:r w:rsidRPr="7D0A548B">
        <w:rPr>
          <w:rFonts w:ascii="Aptos" w:hAnsi="Aptos"/>
        </w:rPr>
        <w:t>in 2017-18</w:t>
      </w:r>
      <w:r w:rsidR="00CD7FC6" w:rsidRPr="7D0A548B">
        <w:rPr>
          <w:rFonts w:ascii="Aptos" w:hAnsi="Aptos"/>
        </w:rPr>
        <w:t>. The</w:t>
      </w:r>
      <w:r w:rsidR="00FD0EDB" w:rsidRPr="7D0A548B">
        <w:rPr>
          <w:rFonts w:ascii="Aptos" w:hAnsi="Aptos"/>
        </w:rPr>
        <w:t xml:space="preserve"> subsequent</w:t>
      </w:r>
      <w:r w:rsidR="00CD7FC6" w:rsidRPr="7D0A548B">
        <w:rPr>
          <w:rFonts w:ascii="Aptos" w:hAnsi="Aptos"/>
        </w:rPr>
        <w:t xml:space="preserve"> implementation of </w:t>
      </w:r>
      <w:r w:rsidR="00FD0EDB" w:rsidRPr="7D0A548B">
        <w:rPr>
          <w:rFonts w:ascii="Aptos" w:hAnsi="Aptos"/>
        </w:rPr>
        <w:t xml:space="preserve">the </w:t>
      </w:r>
      <w:r w:rsidR="00FD0EDB" w:rsidRPr="7D0A548B">
        <w:rPr>
          <w:rFonts w:ascii="Aptos" w:hAnsi="Aptos"/>
          <w:i/>
          <w:iCs/>
        </w:rPr>
        <w:t>2018-24 Strategy</w:t>
      </w:r>
      <w:r w:rsidR="00CD7FC6" w:rsidRPr="7D0A548B">
        <w:rPr>
          <w:rFonts w:ascii="Aptos" w:hAnsi="Aptos"/>
        </w:rPr>
        <w:t xml:space="preserve"> contributed to a sustained reduction of platelet wastage afterwards. </w:t>
      </w:r>
    </w:p>
    <w:p w14:paraId="594EFBF0" w14:textId="37C3F232" w:rsidR="00E93CCD" w:rsidRDefault="0049604C" w:rsidP="00641360">
      <w:pPr>
        <w:spacing w:after="200" w:line="276" w:lineRule="auto"/>
        <w:rPr>
          <w:rFonts w:ascii="Aptos" w:hAnsi="Aptos"/>
        </w:rPr>
      </w:pPr>
      <w:r w:rsidRPr="26F7D957">
        <w:rPr>
          <w:rFonts w:ascii="Aptos" w:hAnsi="Aptos"/>
        </w:rPr>
        <w:t xml:space="preserve">In March 2021, following approval from the Therapeutic Goods Administration, Lifeblood implemented the supply of platelets with a </w:t>
      </w:r>
      <w:r w:rsidR="7F92B67C" w:rsidRPr="26F7D957">
        <w:rPr>
          <w:rFonts w:ascii="Aptos" w:hAnsi="Aptos"/>
        </w:rPr>
        <w:t>7</w:t>
      </w:r>
      <w:r w:rsidRPr="26F7D957">
        <w:rPr>
          <w:rFonts w:ascii="Aptos" w:hAnsi="Aptos"/>
        </w:rPr>
        <w:t xml:space="preserve">-day shelf life to </w:t>
      </w:r>
      <w:r w:rsidR="00512910" w:rsidRPr="26F7D957">
        <w:rPr>
          <w:rFonts w:ascii="Aptos" w:hAnsi="Aptos"/>
        </w:rPr>
        <w:t>Australian Health Providers (</w:t>
      </w:r>
      <w:r w:rsidRPr="26F7D957">
        <w:rPr>
          <w:rFonts w:ascii="Aptos" w:hAnsi="Aptos"/>
        </w:rPr>
        <w:t>AHPs</w:t>
      </w:r>
      <w:r w:rsidR="00512910" w:rsidRPr="26F7D957">
        <w:rPr>
          <w:rFonts w:ascii="Aptos" w:hAnsi="Aptos"/>
        </w:rPr>
        <w:t>)</w:t>
      </w:r>
      <w:r w:rsidRPr="26F7D957">
        <w:rPr>
          <w:rFonts w:ascii="Aptos" w:hAnsi="Aptos"/>
        </w:rPr>
        <w:t xml:space="preserve">, replacing the previous </w:t>
      </w:r>
      <w:r w:rsidR="55B231C4" w:rsidRPr="26F7D957">
        <w:rPr>
          <w:rFonts w:ascii="Aptos" w:hAnsi="Aptos"/>
        </w:rPr>
        <w:t>5</w:t>
      </w:r>
      <w:r w:rsidRPr="26F7D957">
        <w:rPr>
          <w:rFonts w:ascii="Aptos" w:hAnsi="Aptos"/>
        </w:rPr>
        <w:t xml:space="preserve">-day shelf life. Since this change, the platelet DAPI has decreased by </w:t>
      </w:r>
      <w:r w:rsidR="00E93CCD" w:rsidRPr="26F7D957">
        <w:rPr>
          <w:rFonts w:ascii="Aptos" w:hAnsi="Aptos"/>
        </w:rPr>
        <w:t>2.</w:t>
      </w:r>
      <w:r w:rsidRPr="26F7D957">
        <w:rPr>
          <w:rFonts w:ascii="Aptos" w:hAnsi="Aptos"/>
        </w:rPr>
        <w:t xml:space="preserve">7 </w:t>
      </w:r>
      <w:r w:rsidR="00E93CCD" w:rsidRPr="26F7D957">
        <w:rPr>
          <w:rFonts w:ascii="Aptos" w:hAnsi="Aptos"/>
        </w:rPr>
        <w:t>per cent</w:t>
      </w:r>
      <w:r w:rsidRPr="26F7D957">
        <w:rPr>
          <w:rFonts w:ascii="Aptos" w:hAnsi="Aptos"/>
        </w:rPr>
        <w:t>, from 10</w:t>
      </w:r>
      <w:r w:rsidR="00E93CCD" w:rsidRPr="26F7D957">
        <w:rPr>
          <w:rFonts w:ascii="Aptos" w:hAnsi="Aptos"/>
        </w:rPr>
        <w:t>.</w:t>
      </w:r>
      <w:r w:rsidRPr="26F7D957">
        <w:rPr>
          <w:rFonts w:ascii="Aptos" w:hAnsi="Aptos"/>
        </w:rPr>
        <w:t>1% in 2020-</w:t>
      </w:r>
      <w:r w:rsidR="00E93CCD" w:rsidRPr="26F7D957">
        <w:rPr>
          <w:rFonts w:ascii="Aptos" w:hAnsi="Aptos"/>
        </w:rPr>
        <w:t xml:space="preserve">2021 </w:t>
      </w:r>
      <w:r w:rsidRPr="26F7D957">
        <w:rPr>
          <w:rFonts w:ascii="Aptos" w:hAnsi="Aptos"/>
        </w:rPr>
        <w:t xml:space="preserve">to </w:t>
      </w:r>
      <w:r w:rsidR="00E93CCD" w:rsidRPr="26F7D957">
        <w:rPr>
          <w:rFonts w:ascii="Aptos" w:hAnsi="Aptos"/>
        </w:rPr>
        <w:t>7.</w:t>
      </w:r>
      <w:r w:rsidRPr="26F7D957">
        <w:rPr>
          <w:rFonts w:ascii="Aptos" w:hAnsi="Aptos"/>
        </w:rPr>
        <w:t>4% in 2022-23, and has remained stable at 7.4% thereafter. The combined impact of COVID</w:t>
      </w:r>
      <w:r>
        <w:noBreakHyphen/>
      </w:r>
      <w:r w:rsidRPr="26F7D957">
        <w:rPr>
          <w:rFonts w:ascii="Aptos" w:hAnsi="Aptos"/>
        </w:rPr>
        <w:t>19 on donations and the extension of platelet shelf life may also have contributed to the decline in platelet issues in 2021–22.</w:t>
      </w:r>
    </w:p>
    <w:p w14:paraId="4A2A72E2" w14:textId="4997CDC8" w:rsidR="00AF50C5" w:rsidRPr="007260AB" w:rsidRDefault="00DC6CC2" w:rsidP="007260AB">
      <w:pPr>
        <w:spacing w:after="200" w:line="276" w:lineRule="auto"/>
        <w:rPr>
          <w:rFonts w:ascii="Aptos" w:hAnsi="Aptos"/>
          <w:b/>
          <w:sz w:val="20"/>
          <w:szCs w:val="20"/>
        </w:rPr>
      </w:pPr>
      <w:r w:rsidRPr="00AC0539">
        <w:rPr>
          <w:noProof/>
        </w:rPr>
        <w:drawing>
          <wp:inline distT="0" distB="0" distL="0" distR="0" wp14:anchorId="6C00DE23" wp14:editId="025970F6">
            <wp:extent cx="6059116" cy="3364301"/>
            <wp:effectExtent l="0" t="0" r="0" b="7620"/>
            <wp:docPr id="1583182986" name="Picture 1" descr="A graph with red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82986" name="Picture 1" descr="A graph with red and black text&#10;&#10;AI-generated content may be incorrect."/>
                    <pic:cNvPicPr/>
                  </pic:nvPicPr>
                  <pic:blipFill>
                    <a:blip r:embed="rId46"/>
                    <a:stretch>
                      <a:fillRect/>
                    </a:stretch>
                  </pic:blipFill>
                  <pic:spPr>
                    <a:xfrm>
                      <a:off x="0" y="0"/>
                      <a:ext cx="6077129" cy="3374302"/>
                    </a:xfrm>
                    <a:prstGeom prst="rect">
                      <a:avLst/>
                    </a:prstGeom>
                  </pic:spPr>
                </pic:pic>
              </a:graphicData>
            </a:graphic>
          </wp:inline>
        </w:drawing>
      </w:r>
      <w:bookmarkStart w:id="32" w:name="_Ref184806835"/>
      <w:bookmarkStart w:id="33" w:name="_Ref216717768"/>
      <w:bookmarkStart w:id="34" w:name="_Toc233733290"/>
      <w:r w:rsidR="00AF50C5" w:rsidRPr="007260AB">
        <w:rPr>
          <w:rFonts w:ascii="Aptos" w:hAnsi="Aptos"/>
          <w:b/>
          <w:sz w:val="20"/>
          <w:szCs w:val="20"/>
        </w:rPr>
        <w:t xml:space="preserve">Figure </w:t>
      </w:r>
      <w:r w:rsidR="00AF50C5" w:rsidRPr="007260AB">
        <w:rPr>
          <w:rFonts w:ascii="Aptos" w:hAnsi="Aptos"/>
          <w:b/>
          <w:sz w:val="20"/>
          <w:szCs w:val="20"/>
        </w:rPr>
        <w:fldChar w:fldCharType="begin"/>
      </w:r>
      <w:r w:rsidR="00AF50C5" w:rsidRPr="007260AB">
        <w:rPr>
          <w:rFonts w:ascii="Aptos" w:hAnsi="Aptos"/>
          <w:b/>
          <w:sz w:val="20"/>
          <w:szCs w:val="20"/>
        </w:rPr>
        <w:instrText xml:space="preserve"> SEQ Figure \* ARABIC </w:instrText>
      </w:r>
      <w:r w:rsidR="00AF50C5" w:rsidRPr="007260AB">
        <w:rPr>
          <w:rFonts w:ascii="Aptos" w:hAnsi="Aptos"/>
          <w:b/>
          <w:sz w:val="20"/>
          <w:szCs w:val="20"/>
        </w:rPr>
        <w:fldChar w:fldCharType="separate"/>
      </w:r>
      <w:r w:rsidR="00F97918" w:rsidRPr="007260AB">
        <w:rPr>
          <w:rFonts w:ascii="Aptos" w:hAnsi="Aptos"/>
          <w:b/>
          <w:noProof/>
          <w:sz w:val="20"/>
          <w:szCs w:val="20"/>
        </w:rPr>
        <w:t>11</w:t>
      </w:r>
      <w:r w:rsidR="00AF50C5" w:rsidRPr="007260AB">
        <w:rPr>
          <w:rFonts w:ascii="Aptos" w:hAnsi="Aptos"/>
          <w:b/>
          <w:sz w:val="20"/>
          <w:szCs w:val="20"/>
        </w:rPr>
        <w:fldChar w:fldCharType="end"/>
      </w:r>
      <w:bookmarkEnd w:id="32"/>
      <w:bookmarkEnd w:id="33"/>
      <w:r w:rsidR="00AF50C5" w:rsidRPr="007260AB">
        <w:rPr>
          <w:rFonts w:ascii="Aptos" w:hAnsi="Aptos"/>
          <w:b/>
          <w:sz w:val="20"/>
          <w:szCs w:val="20"/>
        </w:rPr>
        <w:t>: Platelet issues growth, 2003</w:t>
      </w:r>
      <w:r w:rsidR="00AF50C5" w:rsidRPr="007260AB">
        <w:rPr>
          <w:rFonts w:ascii="Aptos" w:hAnsi="Aptos"/>
          <w:b/>
          <w:sz w:val="20"/>
          <w:szCs w:val="20"/>
        </w:rPr>
        <w:noBreakHyphen/>
        <w:t>04 to 202</w:t>
      </w:r>
      <w:r w:rsidR="00B72679" w:rsidRPr="007260AB">
        <w:rPr>
          <w:rFonts w:ascii="Aptos" w:hAnsi="Aptos"/>
          <w:b/>
          <w:sz w:val="20"/>
          <w:szCs w:val="20"/>
        </w:rPr>
        <w:t>4</w:t>
      </w:r>
      <w:r w:rsidR="00AF50C5" w:rsidRPr="007260AB">
        <w:rPr>
          <w:rFonts w:ascii="Aptos" w:hAnsi="Aptos"/>
          <w:b/>
          <w:sz w:val="20"/>
          <w:szCs w:val="20"/>
        </w:rPr>
        <w:noBreakHyphen/>
        <w:t>2</w:t>
      </w:r>
      <w:r w:rsidR="00B72679" w:rsidRPr="007260AB">
        <w:rPr>
          <w:rFonts w:ascii="Aptos" w:hAnsi="Aptos"/>
          <w:b/>
          <w:sz w:val="20"/>
          <w:szCs w:val="20"/>
        </w:rPr>
        <w:t>5</w:t>
      </w:r>
      <w:bookmarkEnd w:id="34"/>
    </w:p>
    <w:p w14:paraId="392011B5" w14:textId="37A7E5C3" w:rsidR="005D70D9" w:rsidRPr="00E954C1" w:rsidRDefault="005D70D9" w:rsidP="00E45B7C">
      <w:pPr>
        <w:spacing w:after="200" w:line="276" w:lineRule="auto"/>
        <w:rPr>
          <w:rFonts w:ascii="Aptos" w:hAnsi="Aptos"/>
        </w:rPr>
      </w:pPr>
      <w:r w:rsidRPr="00E954C1">
        <w:rPr>
          <w:rFonts w:ascii="Aptos" w:hAnsi="Aptos"/>
        </w:rPr>
        <w:t>This section provides a high</w:t>
      </w:r>
      <w:r w:rsidRPr="00E954C1">
        <w:rPr>
          <w:rFonts w:ascii="Cambria Math" w:hAnsi="Cambria Math" w:cs="Cambria Math"/>
        </w:rPr>
        <w:t>‑</w:t>
      </w:r>
      <w:r w:rsidRPr="00E954C1">
        <w:rPr>
          <w:rFonts w:ascii="Aptos" w:hAnsi="Aptos"/>
        </w:rPr>
        <w:t>level overview of</w:t>
      </w:r>
      <w:r w:rsidR="0040398E">
        <w:rPr>
          <w:rFonts w:ascii="Aptos" w:hAnsi="Aptos"/>
        </w:rPr>
        <w:t xml:space="preserve"> </w:t>
      </w:r>
      <w:r>
        <w:rPr>
          <w:rFonts w:ascii="Aptos" w:hAnsi="Aptos"/>
        </w:rPr>
        <w:t xml:space="preserve">platelet </w:t>
      </w:r>
      <w:r w:rsidRPr="00E954C1">
        <w:rPr>
          <w:rFonts w:ascii="Aptos" w:hAnsi="Aptos"/>
        </w:rPr>
        <w:t>issues over a ten</w:t>
      </w:r>
      <w:r w:rsidRPr="00E954C1">
        <w:rPr>
          <w:rFonts w:ascii="Cambria Math" w:hAnsi="Cambria Math" w:cs="Cambria Math"/>
        </w:rPr>
        <w:t>‑</w:t>
      </w:r>
      <w:r w:rsidRPr="00E954C1">
        <w:rPr>
          <w:rFonts w:ascii="Aptos" w:hAnsi="Aptos"/>
        </w:rPr>
        <w:t xml:space="preserve">year period (2015–16 to 2024–25), along with detailed data and analysis of </w:t>
      </w:r>
      <w:r>
        <w:rPr>
          <w:rFonts w:ascii="Aptos" w:hAnsi="Aptos"/>
        </w:rPr>
        <w:t>platelet</w:t>
      </w:r>
      <w:r w:rsidRPr="00E954C1">
        <w:rPr>
          <w:rFonts w:ascii="Aptos" w:hAnsi="Aptos"/>
        </w:rPr>
        <w:t xml:space="preserve"> issues, transfers</w:t>
      </w:r>
      <w:r>
        <w:rPr>
          <w:rFonts w:ascii="Aptos" w:hAnsi="Aptos"/>
        </w:rPr>
        <w:t xml:space="preserve"> and </w:t>
      </w:r>
      <w:r w:rsidRPr="00E954C1">
        <w:rPr>
          <w:rFonts w:ascii="Aptos" w:hAnsi="Aptos"/>
        </w:rPr>
        <w:t>discards, and orders for the five</w:t>
      </w:r>
      <w:r w:rsidRPr="00E954C1">
        <w:rPr>
          <w:rFonts w:ascii="Cambria Math" w:hAnsi="Cambria Math" w:cs="Cambria Math"/>
        </w:rPr>
        <w:t>‑</w:t>
      </w:r>
      <w:r w:rsidRPr="00E954C1">
        <w:rPr>
          <w:rFonts w:ascii="Aptos" w:hAnsi="Aptos"/>
        </w:rPr>
        <w:t>year period from 2020–21 to 2024–25</w:t>
      </w:r>
      <w:r>
        <w:rPr>
          <w:rFonts w:ascii="Aptos" w:hAnsi="Aptos"/>
        </w:rPr>
        <w:t xml:space="preserve">. </w:t>
      </w:r>
      <w:r w:rsidR="00CD7FC6">
        <w:rPr>
          <w:rFonts w:ascii="Aptos" w:hAnsi="Aptos"/>
        </w:rPr>
        <w:t xml:space="preserve">Platelet </w:t>
      </w:r>
      <w:r w:rsidRPr="0077145C">
        <w:rPr>
          <w:rFonts w:ascii="Aptos" w:hAnsi="Aptos"/>
        </w:rPr>
        <w:t xml:space="preserve">issues, transfers, and discards were also analysed by state, public/private, and remoteness to </w:t>
      </w:r>
      <w:r>
        <w:rPr>
          <w:rFonts w:ascii="Aptos" w:hAnsi="Aptos"/>
        </w:rPr>
        <w:t xml:space="preserve">inform </w:t>
      </w:r>
      <w:r w:rsidRPr="0077145C">
        <w:rPr>
          <w:rFonts w:ascii="Aptos" w:hAnsi="Aptos"/>
        </w:rPr>
        <w:t>whether</w:t>
      </w:r>
      <w:r>
        <w:rPr>
          <w:rFonts w:ascii="Aptos" w:hAnsi="Aptos"/>
        </w:rPr>
        <w:t xml:space="preserve"> platelet</w:t>
      </w:r>
      <w:r w:rsidRPr="0077145C">
        <w:rPr>
          <w:rFonts w:ascii="Aptos" w:hAnsi="Aptos"/>
        </w:rPr>
        <w:t xml:space="preserve"> supply was adequate and equitably distributed across the health system</w:t>
      </w:r>
      <w:r>
        <w:rPr>
          <w:rFonts w:ascii="Aptos" w:hAnsi="Aptos"/>
        </w:rPr>
        <w:t xml:space="preserve">. </w:t>
      </w:r>
      <w:r w:rsidR="00E45B7C" w:rsidRPr="00830581">
        <w:rPr>
          <w:rFonts w:ascii="Aptos" w:hAnsi="Aptos"/>
        </w:rPr>
        <w:t xml:space="preserve">Detailed data is provided in </w:t>
      </w:r>
      <w:r w:rsidR="00E45B7C">
        <w:rPr>
          <w:rFonts w:ascii="Aptos" w:hAnsi="Aptos"/>
          <w:b/>
          <w:bCs/>
        </w:rPr>
        <w:t>Attachment D</w:t>
      </w:r>
      <w:r w:rsidR="00E45B7C" w:rsidRPr="00830581">
        <w:rPr>
          <w:rFonts w:ascii="Aptos" w:hAnsi="Aptos"/>
        </w:rPr>
        <w:t>.</w:t>
      </w:r>
    </w:p>
    <w:p w14:paraId="2A3F75F7" w14:textId="005A414B" w:rsidR="00AF50C5" w:rsidRPr="00A54EBF" w:rsidRDefault="00453388" w:rsidP="00AF50C5">
      <w:pPr>
        <w:pStyle w:val="Heading2"/>
        <w:rPr>
          <w:rFonts w:ascii="Aptos" w:hAnsi="Aptos"/>
        </w:rPr>
      </w:pPr>
      <w:bookmarkStart w:id="35" w:name="_Toc222829233"/>
      <w:r>
        <w:rPr>
          <w:rFonts w:ascii="Aptos" w:hAnsi="Aptos"/>
        </w:rPr>
        <w:t xml:space="preserve">Platelets </w:t>
      </w:r>
      <w:r w:rsidR="00AF50C5" w:rsidRPr="00A54EBF">
        <w:rPr>
          <w:rFonts w:ascii="Aptos" w:hAnsi="Aptos"/>
        </w:rPr>
        <w:t>Issues for 2015-16 to 2024-25</w:t>
      </w:r>
      <w:bookmarkEnd w:id="35"/>
    </w:p>
    <w:p w14:paraId="117B4C60" w14:textId="490B46F4" w:rsidR="00AC0BFD" w:rsidRPr="00107987" w:rsidRDefault="00CD7FC6" w:rsidP="00A54EBF">
      <w:pPr>
        <w:spacing w:after="200" w:line="276" w:lineRule="auto"/>
        <w:rPr>
          <w:rFonts w:ascii="Aptos" w:hAnsi="Aptos"/>
        </w:rPr>
      </w:pPr>
      <w:r w:rsidRPr="00107987">
        <w:rPr>
          <w:rFonts w:ascii="Aptos" w:hAnsi="Aptos"/>
        </w:rPr>
        <w:t xml:space="preserve">The annual number of platelet issues (excluding paediatric platelets) averaged 141,692 units between 2015–16 and 2024–25. </w:t>
      </w:r>
      <w:r w:rsidR="00107987" w:rsidRPr="00107987">
        <w:rPr>
          <w:rFonts w:ascii="Aptos" w:hAnsi="Aptos"/>
        </w:rPr>
        <w:t xml:space="preserve">The platelet issues increased overall, peaking at 159,711 units in 2024–25, compared with a low of 130,507 units in 2015–16. </w:t>
      </w:r>
      <w:r w:rsidR="00AD132C" w:rsidRPr="00AD132C">
        <w:rPr>
          <w:rFonts w:ascii="Aptos" w:hAnsi="Aptos"/>
        </w:rPr>
        <w:t>Consistent with this trend, the rate of platelet issues per 1,000 population also increased over the ten</w:t>
      </w:r>
      <w:r w:rsidR="00AD132C" w:rsidRPr="00AD132C">
        <w:rPr>
          <w:rFonts w:ascii="Aptos" w:hAnsi="Aptos"/>
        </w:rPr>
        <w:noBreakHyphen/>
        <w:t>year period, from 5.4 in 2015–16 to 5.8 in 2024–25.</w:t>
      </w:r>
    </w:p>
    <w:p w14:paraId="6BDC613A" w14:textId="5FBE5C5A" w:rsidR="00AC0BFD" w:rsidRPr="007260AB" w:rsidRDefault="00CD4D31" w:rsidP="00A54EBF">
      <w:pPr>
        <w:spacing w:after="200" w:line="276" w:lineRule="auto"/>
        <w:rPr>
          <w:rFonts w:ascii="Aptos" w:hAnsi="Aptos"/>
          <w:b/>
          <w:bCs/>
          <w:sz w:val="20"/>
          <w:szCs w:val="20"/>
        </w:rPr>
      </w:pPr>
      <w:r w:rsidRPr="00A54EBF">
        <w:rPr>
          <w:rFonts w:ascii="Aptos" w:hAnsi="Aptos"/>
          <w:noProof/>
        </w:rPr>
        <w:drawing>
          <wp:inline distT="0" distB="0" distL="0" distR="0" wp14:anchorId="31F3EA74" wp14:editId="412C4C64">
            <wp:extent cx="5874770" cy="3228975"/>
            <wp:effectExtent l="0" t="0" r="0" b="0"/>
            <wp:docPr id="699026993" name="Picture 1" descr="A graph with red and blac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26993" name="Picture 1" descr="A graph with red and black bars&#10;&#10;AI-generated content may be incorrect."/>
                    <pic:cNvPicPr/>
                  </pic:nvPicPr>
                  <pic:blipFill>
                    <a:blip r:embed="rId47"/>
                    <a:stretch>
                      <a:fillRect/>
                    </a:stretch>
                  </pic:blipFill>
                  <pic:spPr>
                    <a:xfrm>
                      <a:off x="0" y="0"/>
                      <a:ext cx="5891464" cy="3238151"/>
                    </a:xfrm>
                    <a:prstGeom prst="rect">
                      <a:avLst/>
                    </a:prstGeom>
                  </pic:spPr>
                </pic:pic>
              </a:graphicData>
            </a:graphic>
          </wp:inline>
        </w:drawing>
      </w:r>
      <w:bookmarkStart w:id="36" w:name="_Toc130382135"/>
      <w:bookmarkStart w:id="37" w:name="_Toc233733291"/>
      <w:r w:rsidR="00AC0BFD" w:rsidRPr="00A54EBF">
        <w:rPr>
          <w:rFonts w:ascii="Aptos" w:hAnsi="Aptos"/>
          <w:b/>
          <w:bCs/>
          <w:sz w:val="20"/>
          <w:szCs w:val="20"/>
        </w:rPr>
        <w:t xml:space="preserve">Figure </w:t>
      </w:r>
      <w:r w:rsidR="00AC0BFD" w:rsidRPr="00A54EBF">
        <w:rPr>
          <w:rFonts w:ascii="Aptos" w:hAnsi="Aptos"/>
          <w:b/>
          <w:bCs/>
          <w:sz w:val="20"/>
          <w:szCs w:val="20"/>
        </w:rPr>
        <w:fldChar w:fldCharType="begin"/>
      </w:r>
      <w:r w:rsidR="00AC0BFD" w:rsidRPr="00A54EBF">
        <w:rPr>
          <w:rFonts w:ascii="Aptos" w:hAnsi="Aptos"/>
          <w:b/>
          <w:bCs/>
          <w:sz w:val="20"/>
          <w:szCs w:val="20"/>
        </w:rPr>
        <w:instrText xml:space="preserve"> SEQ Figure \* ARABIC </w:instrText>
      </w:r>
      <w:r w:rsidR="00AC0BFD" w:rsidRPr="00A54EBF">
        <w:rPr>
          <w:rFonts w:ascii="Aptos" w:hAnsi="Aptos"/>
          <w:b/>
          <w:bCs/>
          <w:sz w:val="20"/>
          <w:szCs w:val="20"/>
        </w:rPr>
        <w:fldChar w:fldCharType="separate"/>
      </w:r>
      <w:r w:rsidR="00F97918">
        <w:rPr>
          <w:rFonts w:ascii="Aptos" w:hAnsi="Aptos"/>
          <w:b/>
          <w:bCs/>
          <w:noProof/>
          <w:sz w:val="20"/>
          <w:szCs w:val="20"/>
        </w:rPr>
        <w:t>12</w:t>
      </w:r>
      <w:r w:rsidR="00AC0BFD" w:rsidRPr="00A54EBF">
        <w:rPr>
          <w:rFonts w:ascii="Aptos" w:hAnsi="Aptos"/>
          <w:b/>
          <w:bCs/>
          <w:sz w:val="20"/>
          <w:szCs w:val="20"/>
        </w:rPr>
        <w:fldChar w:fldCharType="end"/>
      </w:r>
      <w:r w:rsidR="00AC0BFD" w:rsidRPr="00A54EBF">
        <w:rPr>
          <w:rFonts w:ascii="Aptos" w:hAnsi="Aptos"/>
          <w:b/>
          <w:bCs/>
          <w:caps/>
          <w:sz w:val="20"/>
          <w:szCs w:val="20"/>
        </w:rPr>
        <w:t xml:space="preserve">: </w:t>
      </w:r>
      <w:r w:rsidR="004A34E9" w:rsidRPr="00A54EBF">
        <w:rPr>
          <w:rFonts w:ascii="Aptos" w:hAnsi="Aptos"/>
          <w:b/>
          <w:bCs/>
          <w:sz w:val="20"/>
          <w:szCs w:val="20"/>
        </w:rPr>
        <w:t xml:space="preserve">Platelet </w:t>
      </w:r>
      <w:r w:rsidR="00AC0BFD" w:rsidRPr="00A54EBF">
        <w:rPr>
          <w:rFonts w:ascii="Aptos" w:hAnsi="Aptos"/>
          <w:b/>
          <w:bCs/>
          <w:sz w:val="20"/>
          <w:szCs w:val="20"/>
        </w:rPr>
        <w:t xml:space="preserve">issues and per </w:t>
      </w:r>
      <w:r w:rsidR="001A1634">
        <w:rPr>
          <w:rFonts w:ascii="Aptos" w:hAnsi="Aptos"/>
          <w:b/>
          <w:bCs/>
          <w:sz w:val="20"/>
          <w:szCs w:val="20"/>
        </w:rPr>
        <w:t>1,</w:t>
      </w:r>
      <w:r w:rsidR="00AC0BFD" w:rsidRPr="00A54EBF">
        <w:rPr>
          <w:rFonts w:ascii="Aptos" w:hAnsi="Aptos"/>
          <w:b/>
          <w:bCs/>
          <w:sz w:val="20"/>
          <w:szCs w:val="20"/>
        </w:rPr>
        <w:t>000 population</w:t>
      </w:r>
      <w:r w:rsidR="0097408C" w:rsidRPr="00A54EBF">
        <w:rPr>
          <w:rFonts w:ascii="Aptos" w:hAnsi="Aptos"/>
          <w:b/>
          <w:bCs/>
          <w:sz w:val="20"/>
          <w:szCs w:val="20"/>
        </w:rPr>
        <w:t>,</w:t>
      </w:r>
      <w:r w:rsidR="00AC0BFD" w:rsidRPr="00A54EBF">
        <w:rPr>
          <w:rFonts w:ascii="Aptos" w:hAnsi="Aptos"/>
          <w:b/>
          <w:bCs/>
          <w:sz w:val="20"/>
          <w:szCs w:val="20"/>
        </w:rPr>
        <w:t xml:space="preserve"> </w:t>
      </w:r>
      <w:r w:rsidR="004A258D" w:rsidRPr="00A54EBF">
        <w:rPr>
          <w:rFonts w:ascii="Aptos" w:hAnsi="Aptos"/>
          <w:b/>
          <w:bCs/>
          <w:sz w:val="20"/>
          <w:szCs w:val="20"/>
        </w:rPr>
        <w:t>201</w:t>
      </w:r>
      <w:r w:rsidR="0097408C" w:rsidRPr="00A54EBF">
        <w:rPr>
          <w:rFonts w:ascii="Aptos" w:hAnsi="Aptos"/>
          <w:b/>
          <w:bCs/>
          <w:sz w:val="20"/>
          <w:szCs w:val="20"/>
        </w:rPr>
        <w:t>5</w:t>
      </w:r>
      <w:r w:rsidR="004A258D" w:rsidRPr="00A54EBF">
        <w:rPr>
          <w:rFonts w:ascii="Aptos" w:hAnsi="Aptos"/>
          <w:b/>
          <w:bCs/>
          <w:sz w:val="20"/>
          <w:szCs w:val="20"/>
        </w:rPr>
        <w:noBreakHyphen/>
        <w:t>1</w:t>
      </w:r>
      <w:r w:rsidR="0097408C" w:rsidRPr="00A54EBF">
        <w:rPr>
          <w:rFonts w:ascii="Aptos" w:hAnsi="Aptos"/>
          <w:b/>
          <w:bCs/>
          <w:sz w:val="20"/>
          <w:szCs w:val="20"/>
        </w:rPr>
        <w:t>6</w:t>
      </w:r>
      <w:r w:rsidR="00AC0BFD" w:rsidRPr="00A54EBF">
        <w:rPr>
          <w:rFonts w:ascii="Aptos" w:hAnsi="Aptos"/>
          <w:b/>
          <w:bCs/>
          <w:sz w:val="20"/>
          <w:szCs w:val="20"/>
        </w:rPr>
        <w:t xml:space="preserve"> to 202</w:t>
      </w:r>
      <w:r w:rsidR="0097408C" w:rsidRPr="00A54EBF">
        <w:rPr>
          <w:rFonts w:ascii="Aptos" w:hAnsi="Aptos"/>
          <w:b/>
          <w:bCs/>
          <w:sz w:val="20"/>
          <w:szCs w:val="20"/>
        </w:rPr>
        <w:t>4</w:t>
      </w:r>
      <w:r w:rsidR="00AC0BFD" w:rsidRPr="00A54EBF">
        <w:rPr>
          <w:rFonts w:ascii="Aptos" w:hAnsi="Aptos"/>
          <w:b/>
          <w:bCs/>
          <w:sz w:val="20"/>
          <w:szCs w:val="20"/>
        </w:rPr>
        <w:noBreakHyphen/>
        <w:t>2</w:t>
      </w:r>
      <w:bookmarkEnd w:id="36"/>
      <w:r w:rsidR="0097408C" w:rsidRPr="00A54EBF">
        <w:rPr>
          <w:rFonts w:ascii="Aptos" w:hAnsi="Aptos"/>
          <w:b/>
          <w:bCs/>
          <w:sz w:val="20"/>
          <w:szCs w:val="20"/>
        </w:rPr>
        <w:t>5</w:t>
      </w:r>
      <w:bookmarkEnd w:id="37"/>
    </w:p>
    <w:p w14:paraId="05A0E117" w14:textId="33E84069" w:rsidR="0082396A" w:rsidRDefault="00107987" w:rsidP="00A54EBF">
      <w:pPr>
        <w:spacing w:after="200" w:line="276" w:lineRule="auto"/>
        <w:rPr>
          <w:rFonts w:ascii="Aptos" w:hAnsi="Aptos"/>
        </w:rPr>
      </w:pPr>
      <w:r w:rsidRPr="00107987">
        <w:rPr>
          <w:rFonts w:ascii="Aptos" w:hAnsi="Aptos"/>
        </w:rPr>
        <w:t xml:space="preserve">At the individual jurisdiction level, all jurisdictions recorded higher total numbers of platelet issues in 2024–25 compared with 2015–16. Platelet issues per 1,000 population also increased over this period for all jurisdictions, except </w:t>
      </w:r>
      <w:r>
        <w:rPr>
          <w:rFonts w:ascii="Aptos" w:hAnsi="Aptos"/>
        </w:rPr>
        <w:t>QLD</w:t>
      </w:r>
      <w:r w:rsidR="00A32CA5">
        <w:rPr>
          <w:rFonts w:ascii="Aptos" w:hAnsi="Aptos"/>
        </w:rPr>
        <w:t>,</w:t>
      </w:r>
      <w:r>
        <w:rPr>
          <w:rFonts w:ascii="Aptos" w:hAnsi="Aptos"/>
        </w:rPr>
        <w:t xml:space="preserve"> NT</w:t>
      </w:r>
      <w:r w:rsidR="00A32CA5">
        <w:rPr>
          <w:rFonts w:ascii="Aptos" w:hAnsi="Aptos"/>
        </w:rPr>
        <w:t xml:space="preserve"> and the </w:t>
      </w:r>
      <w:r w:rsidR="00A32CA5" w:rsidRPr="00A32CA5">
        <w:rPr>
          <w:rFonts w:ascii="Aptos" w:hAnsi="Aptos"/>
        </w:rPr>
        <w:t>Australian Capital Territory</w:t>
      </w:r>
      <w:r w:rsidR="00A32CA5">
        <w:rPr>
          <w:rFonts w:ascii="Aptos" w:hAnsi="Aptos"/>
        </w:rPr>
        <w:t xml:space="preserve"> (ACT)</w:t>
      </w:r>
      <w:r>
        <w:rPr>
          <w:rFonts w:ascii="Aptos" w:hAnsi="Aptos"/>
        </w:rPr>
        <w:t xml:space="preserve">. </w:t>
      </w:r>
    </w:p>
    <w:p w14:paraId="33D1428B" w14:textId="0ADB6C69" w:rsidR="00AD132C" w:rsidRPr="007260AB" w:rsidRDefault="00AD132C" w:rsidP="00AD132C">
      <w:pPr>
        <w:spacing w:after="200" w:line="276" w:lineRule="auto"/>
        <w:rPr>
          <w:rFonts w:ascii="Aptos" w:hAnsi="Aptos"/>
        </w:rPr>
      </w:pPr>
      <w:r w:rsidRPr="0082089E">
        <w:rPr>
          <w:noProof/>
        </w:rPr>
        <w:drawing>
          <wp:inline distT="0" distB="0" distL="0" distR="0" wp14:anchorId="085ADC29" wp14:editId="42394989">
            <wp:extent cx="5929756" cy="2724150"/>
            <wp:effectExtent l="0" t="0" r="0" b="0"/>
            <wp:docPr id="1421481520"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8453" name="Picture 1" descr="A graph of different colored lines&#10;&#10;AI-generated content may be incorrect."/>
                    <pic:cNvPicPr/>
                  </pic:nvPicPr>
                  <pic:blipFill>
                    <a:blip r:embed="rId48"/>
                    <a:stretch>
                      <a:fillRect/>
                    </a:stretch>
                  </pic:blipFill>
                  <pic:spPr>
                    <a:xfrm>
                      <a:off x="0" y="0"/>
                      <a:ext cx="5963161" cy="2739496"/>
                    </a:xfrm>
                    <a:prstGeom prst="rect">
                      <a:avLst/>
                    </a:prstGeom>
                  </pic:spPr>
                </pic:pic>
              </a:graphicData>
            </a:graphic>
          </wp:inline>
        </w:drawing>
      </w:r>
      <w:bookmarkStart w:id="38" w:name="_Toc130382136"/>
      <w:bookmarkStart w:id="39" w:name="_Toc233733292"/>
      <w:r w:rsidR="00870156" w:rsidRPr="006933AD">
        <w:rPr>
          <w:rFonts w:ascii="Aptos" w:hAnsi="Aptos"/>
          <w:b/>
          <w:bCs/>
          <w:sz w:val="20"/>
          <w:szCs w:val="20"/>
        </w:rPr>
        <w:t xml:space="preserve">Figure </w:t>
      </w:r>
      <w:r w:rsidR="00870156" w:rsidRPr="006933AD">
        <w:rPr>
          <w:rFonts w:ascii="Aptos" w:hAnsi="Aptos"/>
          <w:b/>
          <w:bCs/>
          <w:sz w:val="20"/>
          <w:szCs w:val="20"/>
        </w:rPr>
        <w:fldChar w:fldCharType="begin"/>
      </w:r>
      <w:r w:rsidR="00870156" w:rsidRPr="006933AD">
        <w:rPr>
          <w:rFonts w:ascii="Aptos" w:hAnsi="Aptos"/>
          <w:b/>
          <w:bCs/>
          <w:sz w:val="20"/>
          <w:szCs w:val="20"/>
        </w:rPr>
        <w:instrText xml:space="preserve"> SEQ Figure \* ARABIC </w:instrText>
      </w:r>
      <w:r w:rsidR="00870156" w:rsidRPr="006933AD">
        <w:rPr>
          <w:rFonts w:ascii="Aptos" w:hAnsi="Aptos"/>
          <w:b/>
          <w:bCs/>
          <w:sz w:val="20"/>
          <w:szCs w:val="20"/>
        </w:rPr>
        <w:fldChar w:fldCharType="separate"/>
      </w:r>
      <w:r w:rsidR="00F97918" w:rsidRPr="006933AD">
        <w:rPr>
          <w:rFonts w:ascii="Aptos" w:hAnsi="Aptos"/>
          <w:b/>
          <w:bCs/>
          <w:noProof/>
          <w:sz w:val="20"/>
          <w:szCs w:val="20"/>
        </w:rPr>
        <w:t>13</w:t>
      </w:r>
      <w:r w:rsidR="00870156" w:rsidRPr="006933AD">
        <w:rPr>
          <w:rFonts w:ascii="Aptos" w:hAnsi="Aptos"/>
          <w:b/>
          <w:bCs/>
          <w:sz w:val="20"/>
          <w:szCs w:val="20"/>
        </w:rPr>
        <w:fldChar w:fldCharType="end"/>
      </w:r>
      <w:r w:rsidR="00AC0BFD" w:rsidRPr="006933AD">
        <w:rPr>
          <w:rFonts w:ascii="Aptos" w:hAnsi="Aptos"/>
          <w:b/>
          <w:bCs/>
          <w:sz w:val="20"/>
          <w:szCs w:val="20"/>
        </w:rPr>
        <w:t>:</w:t>
      </w:r>
      <w:r w:rsidR="00AC0BFD" w:rsidRPr="006933AD">
        <w:rPr>
          <w:rFonts w:ascii="Aptos" w:hAnsi="Aptos"/>
          <w:b/>
          <w:bCs/>
          <w:caps/>
          <w:sz w:val="20"/>
          <w:szCs w:val="20"/>
        </w:rPr>
        <w:t xml:space="preserve"> </w:t>
      </w:r>
      <w:r w:rsidR="00870156" w:rsidRPr="006933AD">
        <w:rPr>
          <w:rFonts w:ascii="Aptos" w:hAnsi="Aptos"/>
          <w:b/>
          <w:bCs/>
          <w:sz w:val="20"/>
          <w:szCs w:val="20"/>
        </w:rPr>
        <w:t xml:space="preserve">Platelet </w:t>
      </w:r>
      <w:r w:rsidR="00AC0BFD" w:rsidRPr="006933AD">
        <w:rPr>
          <w:rFonts w:ascii="Aptos" w:hAnsi="Aptos"/>
          <w:b/>
          <w:bCs/>
          <w:sz w:val="20"/>
          <w:szCs w:val="20"/>
        </w:rPr>
        <w:t>issues by Jurisdiction</w:t>
      </w:r>
      <w:r w:rsidR="0097408C" w:rsidRPr="006933AD">
        <w:rPr>
          <w:rFonts w:ascii="Aptos" w:hAnsi="Aptos"/>
          <w:b/>
          <w:bCs/>
          <w:sz w:val="20"/>
          <w:szCs w:val="20"/>
        </w:rPr>
        <w:t>,</w:t>
      </w:r>
      <w:r w:rsidR="00AC0BFD" w:rsidRPr="006933AD">
        <w:rPr>
          <w:rFonts w:ascii="Aptos" w:hAnsi="Aptos"/>
          <w:b/>
          <w:bCs/>
          <w:sz w:val="20"/>
          <w:szCs w:val="20"/>
        </w:rPr>
        <w:t xml:space="preserve"> </w:t>
      </w:r>
      <w:bookmarkEnd w:id="38"/>
      <w:r w:rsidR="009746EC" w:rsidRPr="006933AD">
        <w:rPr>
          <w:rFonts w:ascii="Aptos" w:hAnsi="Aptos"/>
          <w:b/>
          <w:bCs/>
          <w:sz w:val="20"/>
          <w:szCs w:val="20"/>
        </w:rPr>
        <w:t>2015-16 to 2024-2</w:t>
      </w:r>
      <w:r w:rsidR="009746EC" w:rsidRPr="006933AD">
        <w:rPr>
          <w:b/>
          <w:bCs/>
          <w:sz w:val="20"/>
          <w:szCs w:val="20"/>
        </w:rPr>
        <w:t>5</w:t>
      </w:r>
      <w:bookmarkEnd w:id="39"/>
    </w:p>
    <w:p w14:paraId="42229567" w14:textId="3748A41D" w:rsidR="00AF50C5" w:rsidRPr="00A54EBF" w:rsidRDefault="00453388" w:rsidP="00AE7374">
      <w:pPr>
        <w:pStyle w:val="Heading2"/>
        <w:spacing w:before="0" w:after="0"/>
        <w:rPr>
          <w:rFonts w:ascii="Aptos" w:hAnsi="Aptos"/>
        </w:rPr>
      </w:pPr>
      <w:bookmarkStart w:id="40" w:name="_Toc222829234"/>
      <w:r>
        <w:rPr>
          <w:rFonts w:ascii="Aptos" w:hAnsi="Aptos"/>
        </w:rPr>
        <w:t>Platelets</w:t>
      </w:r>
      <w:r w:rsidRPr="00A54EBF">
        <w:rPr>
          <w:rFonts w:ascii="Aptos" w:hAnsi="Aptos"/>
        </w:rPr>
        <w:t xml:space="preserve"> </w:t>
      </w:r>
      <w:r w:rsidR="00AF50C5" w:rsidRPr="00A54EBF">
        <w:rPr>
          <w:rFonts w:ascii="Aptos" w:hAnsi="Aptos"/>
        </w:rPr>
        <w:t xml:space="preserve">Issues, transfers and discards for </w:t>
      </w:r>
      <w:bookmarkStart w:id="41" w:name="_Hlk210284067"/>
      <w:r w:rsidR="00AF50C5" w:rsidRPr="00A54EBF">
        <w:rPr>
          <w:rFonts w:ascii="Aptos" w:hAnsi="Aptos"/>
        </w:rPr>
        <w:t>20</w:t>
      </w:r>
      <w:r w:rsidR="0097408C" w:rsidRPr="00A54EBF">
        <w:rPr>
          <w:rFonts w:ascii="Aptos" w:hAnsi="Aptos"/>
        </w:rPr>
        <w:t>20</w:t>
      </w:r>
      <w:r w:rsidR="00AF50C5" w:rsidRPr="00A54EBF">
        <w:rPr>
          <w:rFonts w:ascii="Aptos" w:hAnsi="Aptos"/>
        </w:rPr>
        <w:t>-</w:t>
      </w:r>
      <w:r w:rsidR="0097408C" w:rsidRPr="00A54EBF">
        <w:rPr>
          <w:rFonts w:ascii="Aptos" w:hAnsi="Aptos"/>
        </w:rPr>
        <w:t>21</w:t>
      </w:r>
      <w:r w:rsidR="00AF50C5" w:rsidRPr="00A54EBF">
        <w:rPr>
          <w:rFonts w:ascii="Aptos" w:hAnsi="Aptos"/>
        </w:rPr>
        <w:t xml:space="preserve"> to 2024-25</w:t>
      </w:r>
      <w:bookmarkEnd w:id="40"/>
      <w:bookmarkEnd w:id="41"/>
    </w:p>
    <w:p w14:paraId="2399E108" w14:textId="1A6956C8" w:rsidR="005E1907" w:rsidRPr="00A54EBF" w:rsidRDefault="00A50C85">
      <w:pPr>
        <w:spacing w:line="264" w:lineRule="auto"/>
        <w:rPr>
          <w:rFonts w:ascii="Aptos" w:hAnsi="Aptos"/>
        </w:rPr>
      </w:pPr>
      <w:r w:rsidRPr="26F7D957">
        <w:rPr>
          <w:rFonts w:ascii="Aptos" w:hAnsi="Aptos"/>
        </w:rPr>
        <w:t xml:space="preserve">Platelet demand has increased over the past five years, while wastage declined in 2021–22 and has remained stable since. This reduction in platelet wastage is attributed to the implementation of national wastage reduction policies and the extension of platelet shelf life from </w:t>
      </w:r>
      <w:r w:rsidR="52C63B3C" w:rsidRPr="26F7D957">
        <w:rPr>
          <w:rFonts w:ascii="Aptos" w:hAnsi="Aptos"/>
        </w:rPr>
        <w:t xml:space="preserve">5 </w:t>
      </w:r>
      <w:r w:rsidRPr="26F7D957">
        <w:rPr>
          <w:rFonts w:ascii="Aptos" w:hAnsi="Aptos"/>
        </w:rPr>
        <w:t xml:space="preserve">to </w:t>
      </w:r>
      <w:r w:rsidR="46F2256B" w:rsidRPr="26F7D957">
        <w:rPr>
          <w:rFonts w:ascii="Aptos" w:hAnsi="Aptos"/>
        </w:rPr>
        <w:t xml:space="preserve">7 </w:t>
      </w:r>
      <w:r w:rsidRPr="26F7D957">
        <w:rPr>
          <w:rFonts w:ascii="Aptos" w:hAnsi="Aptos"/>
        </w:rPr>
        <w:t>days, as described previously.</w:t>
      </w:r>
    </w:p>
    <w:p w14:paraId="75CDF9A6" w14:textId="7A21956D" w:rsidR="00EC752D" w:rsidRPr="00AE7374" w:rsidRDefault="00EC752D" w:rsidP="00AE7374">
      <w:pPr>
        <w:spacing w:after="0" w:line="276" w:lineRule="auto"/>
        <w:rPr>
          <w:rFonts w:ascii="Aptos" w:hAnsi="Aptos"/>
        </w:rPr>
      </w:pPr>
      <w:r w:rsidRPr="00AE7374">
        <w:rPr>
          <w:rFonts w:ascii="Aptos" w:hAnsi="Aptos"/>
          <w:noProof/>
        </w:rPr>
        <w:drawing>
          <wp:inline distT="0" distB="0" distL="0" distR="0" wp14:anchorId="756E735A" wp14:editId="7D0FECE7">
            <wp:extent cx="5869527" cy="2457450"/>
            <wp:effectExtent l="0" t="0" r="0" b="0"/>
            <wp:docPr id="1903495210" name="Picture 1" descr="A graph with red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95210" name="Picture 1" descr="A graph with red and blue bars&#10;&#10;AI-generated content may be incorrect."/>
                    <pic:cNvPicPr/>
                  </pic:nvPicPr>
                  <pic:blipFill>
                    <a:blip r:embed="rId49"/>
                    <a:stretch>
                      <a:fillRect/>
                    </a:stretch>
                  </pic:blipFill>
                  <pic:spPr>
                    <a:xfrm>
                      <a:off x="0" y="0"/>
                      <a:ext cx="5870421" cy="2457824"/>
                    </a:xfrm>
                    <a:prstGeom prst="rect">
                      <a:avLst/>
                    </a:prstGeom>
                  </pic:spPr>
                </pic:pic>
              </a:graphicData>
            </a:graphic>
          </wp:inline>
        </w:drawing>
      </w:r>
    </w:p>
    <w:p w14:paraId="61978D6A" w14:textId="1A61077A" w:rsidR="00EC752D" w:rsidRPr="00AE7374" w:rsidRDefault="00EC752D" w:rsidP="00AE7374">
      <w:pPr>
        <w:keepNext/>
        <w:rPr>
          <w:rFonts w:ascii="Aptos" w:hAnsi="Aptos"/>
          <w:bCs/>
        </w:rPr>
      </w:pPr>
      <w:bookmarkStart w:id="42" w:name="_Ref210284381"/>
      <w:bookmarkStart w:id="43" w:name="_Toc233733293"/>
      <w:bookmarkStart w:id="44" w:name="_Hlk210284566"/>
      <w:r w:rsidRPr="00AE7374">
        <w:rPr>
          <w:rFonts w:ascii="Aptos" w:hAnsi="Aptos"/>
          <w:b/>
          <w:bCs/>
          <w:sz w:val="20"/>
          <w:szCs w:val="20"/>
        </w:rPr>
        <w:t xml:space="preserve">Figure </w:t>
      </w:r>
      <w:r w:rsidRPr="00AE7374">
        <w:rPr>
          <w:rFonts w:ascii="Aptos" w:hAnsi="Aptos"/>
          <w:b/>
          <w:bCs/>
          <w:sz w:val="20"/>
          <w:szCs w:val="20"/>
        </w:rPr>
        <w:fldChar w:fldCharType="begin"/>
      </w:r>
      <w:r w:rsidRPr="00AE7374">
        <w:rPr>
          <w:rFonts w:ascii="Aptos" w:hAnsi="Aptos"/>
          <w:b/>
          <w:bCs/>
          <w:sz w:val="20"/>
          <w:szCs w:val="20"/>
        </w:rPr>
        <w:instrText xml:space="preserve"> SEQ Figure \* ARABIC </w:instrText>
      </w:r>
      <w:r w:rsidRPr="00AE7374">
        <w:rPr>
          <w:rFonts w:ascii="Aptos" w:hAnsi="Aptos"/>
          <w:b/>
          <w:bCs/>
          <w:sz w:val="20"/>
          <w:szCs w:val="20"/>
        </w:rPr>
        <w:fldChar w:fldCharType="separate"/>
      </w:r>
      <w:r w:rsidR="00F97918">
        <w:rPr>
          <w:rFonts w:ascii="Aptos" w:hAnsi="Aptos"/>
          <w:b/>
          <w:bCs/>
          <w:noProof/>
          <w:sz w:val="20"/>
          <w:szCs w:val="20"/>
        </w:rPr>
        <w:t>14</w:t>
      </w:r>
      <w:r w:rsidRPr="00AE7374">
        <w:rPr>
          <w:rFonts w:ascii="Aptos" w:hAnsi="Aptos"/>
          <w:b/>
          <w:bCs/>
          <w:sz w:val="20"/>
          <w:szCs w:val="20"/>
        </w:rPr>
        <w:fldChar w:fldCharType="end"/>
      </w:r>
      <w:bookmarkEnd w:id="42"/>
      <w:r w:rsidRPr="00AE7374">
        <w:rPr>
          <w:rFonts w:ascii="Aptos" w:hAnsi="Aptos"/>
          <w:b/>
          <w:bCs/>
          <w:sz w:val="20"/>
          <w:szCs w:val="20"/>
        </w:rPr>
        <w:t>:</w:t>
      </w:r>
      <w:r w:rsidRPr="00AE7374">
        <w:rPr>
          <w:rFonts w:ascii="Aptos" w:hAnsi="Aptos"/>
          <w:b/>
          <w:bCs/>
          <w:caps/>
          <w:sz w:val="20"/>
          <w:szCs w:val="20"/>
        </w:rPr>
        <w:t xml:space="preserve"> </w:t>
      </w:r>
      <w:r w:rsidRPr="00AE7374">
        <w:rPr>
          <w:rFonts w:ascii="Aptos" w:hAnsi="Aptos"/>
          <w:b/>
          <w:bCs/>
          <w:sz w:val="20"/>
          <w:szCs w:val="20"/>
        </w:rPr>
        <w:t>Platelet issues, transfers, discards and DAPI, 2020-21 to 2024-25</w:t>
      </w:r>
      <w:bookmarkEnd w:id="43"/>
    </w:p>
    <w:bookmarkEnd w:id="44"/>
    <w:p w14:paraId="4053FF78" w14:textId="0C3A0E31" w:rsidR="00A50C85" w:rsidRPr="00A50C85" w:rsidRDefault="00A50C85" w:rsidP="00A50C85">
      <w:pPr>
        <w:spacing w:line="264" w:lineRule="auto"/>
        <w:rPr>
          <w:rFonts w:ascii="Aptos" w:hAnsi="Aptos"/>
        </w:rPr>
      </w:pPr>
      <w:r w:rsidRPr="00A50C85">
        <w:rPr>
          <w:rFonts w:ascii="Aptos" w:hAnsi="Aptos"/>
        </w:rPr>
        <w:t>This reduction in wastage has also led to lower costs for governments. In 2020–21, platelet discards cost Australian governments $5.1 million; by 2024–25, this had decreased to $4.1 million, delivering savings of $1.0 million</w:t>
      </w:r>
      <w:r>
        <w:rPr>
          <w:rFonts w:ascii="Aptos" w:hAnsi="Aptos"/>
        </w:rPr>
        <w:t xml:space="preserve"> in that year. </w:t>
      </w:r>
    </w:p>
    <w:p w14:paraId="0C3E2B5F" w14:textId="717C82EC" w:rsidR="00AB6E29" w:rsidRPr="00AE7374" w:rsidRDefault="00AB6E29" w:rsidP="00AE7374">
      <w:pPr>
        <w:spacing w:line="264" w:lineRule="auto"/>
        <w:rPr>
          <w:rFonts w:ascii="Aptos" w:hAnsi="Aptos"/>
        </w:rPr>
      </w:pPr>
    </w:p>
    <w:p w14:paraId="45AD60F9" w14:textId="552B4F43" w:rsidR="00EC752D" w:rsidRDefault="00043393" w:rsidP="00AE7374">
      <w:pPr>
        <w:spacing w:after="0"/>
      </w:pPr>
      <w:r w:rsidRPr="00043393">
        <w:rPr>
          <w:noProof/>
        </w:rPr>
        <w:drawing>
          <wp:inline distT="0" distB="0" distL="0" distR="0" wp14:anchorId="798CACD4" wp14:editId="1F2D4507">
            <wp:extent cx="5695315" cy="2282922"/>
            <wp:effectExtent l="0" t="0" r="635" b="3175"/>
            <wp:docPr id="1807191697" name="Picture 1" descr="A graph with red bars and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91697" name="Picture 1" descr="A graph with red bars and black lines&#10;&#10;AI-generated content may be incorrect."/>
                    <pic:cNvPicPr/>
                  </pic:nvPicPr>
                  <pic:blipFill>
                    <a:blip r:embed="rId50"/>
                    <a:stretch>
                      <a:fillRect/>
                    </a:stretch>
                  </pic:blipFill>
                  <pic:spPr>
                    <a:xfrm>
                      <a:off x="0" y="0"/>
                      <a:ext cx="5708583" cy="2288240"/>
                    </a:xfrm>
                    <a:prstGeom prst="rect">
                      <a:avLst/>
                    </a:prstGeom>
                  </pic:spPr>
                </pic:pic>
              </a:graphicData>
            </a:graphic>
          </wp:inline>
        </w:drawing>
      </w:r>
    </w:p>
    <w:p w14:paraId="00C58890" w14:textId="537040D4" w:rsidR="00EC752D" w:rsidRPr="00AE7374" w:rsidRDefault="00EC752D" w:rsidP="00AE7374">
      <w:pPr>
        <w:keepNext/>
        <w:rPr>
          <w:rFonts w:ascii="Aptos" w:hAnsi="Aptos"/>
          <w:bCs/>
        </w:rPr>
      </w:pPr>
      <w:bookmarkStart w:id="45" w:name="_Toc233733294"/>
      <w:bookmarkStart w:id="46" w:name="_Hlk210286279"/>
      <w:r w:rsidRPr="00AE7374">
        <w:rPr>
          <w:rFonts w:ascii="Aptos" w:hAnsi="Aptos"/>
          <w:b/>
          <w:bCs/>
          <w:sz w:val="20"/>
          <w:szCs w:val="20"/>
        </w:rPr>
        <w:t xml:space="preserve">Figure </w:t>
      </w:r>
      <w:r w:rsidRPr="00AE7374">
        <w:rPr>
          <w:rFonts w:ascii="Aptos" w:hAnsi="Aptos"/>
          <w:b/>
          <w:bCs/>
          <w:sz w:val="20"/>
          <w:szCs w:val="20"/>
        </w:rPr>
        <w:fldChar w:fldCharType="begin"/>
      </w:r>
      <w:r w:rsidRPr="00AE7374">
        <w:rPr>
          <w:rFonts w:ascii="Aptos" w:hAnsi="Aptos"/>
          <w:b/>
          <w:bCs/>
          <w:sz w:val="20"/>
          <w:szCs w:val="20"/>
        </w:rPr>
        <w:instrText xml:space="preserve"> SEQ Figure \* ARABIC </w:instrText>
      </w:r>
      <w:r w:rsidRPr="00AE7374">
        <w:rPr>
          <w:rFonts w:ascii="Aptos" w:hAnsi="Aptos"/>
          <w:b/>
          <w:bCs/>
          <w:sz w:val="20"/>
          <w:szCs w:val="20"/>
        </w:rPr>
        <w:fldChar w:fldCharType="separate"/>
      </w:r>
      <w:r w:rsidR="00F97918">
        <w:rPr>
          <w:rFonts w:ascii="Aptos" w:hAnsi="Aptos"/>
          <w:b/>
          <w:bCs/>
          <w:noProof/>
          <w:sz w:val="20"/>
          <w:szCs w:val="20"/>
        </w:rPr>
        <w:t>15</w:t>
      </w:r>
      <w:r w:rsidRPr="00AE7374">
        <w:rPr>
          <w:rFonts w:ascii="Aptos" w:hAnsi="Aptos"/>
          <w:b/>
          <w:bCs/>
          <w:sz w:val="20"/>
          <w:szCs w:val="20"/>
        </w:rPr>
        <w:fldChar w:fldCharType="end"/>
      </w:r>
      <w:r w:rsidRPr="00AE7374">
        <w:rPr>
          <w:rFonts w:ascii="Aptos" w:hAnsi="Aptos"/>
          <w:b/>
          <w:bCs/>
          <w:sz w:val="20"/>
          <w:szCs w:val="20"/>
        </w:rPr>
        <w:t>:</w:t>
      </w:r>
      <w:r w:rsidRPr="00AE7374">
        <w:rPr>
          <w:rFonts w:ascii="Aptos" w:hAnsi="Aptos"/>
          <w:b/>
          <w:bCs/>
          <w:caps/>
          <w:sz w:val="20"/>
          <w:szCs w:val="20"/>
        </w:rPr>
        <w:t xml:space="preserve"> </w:t>
      </w:r>
      <w:r w:rsidRPr="00AE7374">
        <w:rPr>
          <w:rFonts w:ascii="Aptos" w:hAnsi="Aptos"/>
          <w:b/>
          <w:bCs/>
          <w:sz w:val="20"/>
          <w:szCs w:val="20"/>
        </w:rPr>
        <w:t>Platelet discard cost and DAPI, 2020-21 to 2024-25</w:t>
      </w:r>
      <w:bookmarkEnd w:id="45"/>
    </w:p>
    <w:bookmarkEnd w:id="46"/>
    <w:p w14:paraId="5F870394" w14:textId="30AA3D7A" w:rsidR="00A50C85" w:rsidRPr="00A50C85" w:rsidRDefault="00D80DC9" w:rsidP="00A50C85">
      <w:pPr>
        <w:keepNext/>
        <w:spacing w:line="264" w:lineRule="auto"/>
        <w:rPr>
          <w:rFonts w:ascii="Aptos" w:hAnsi="Aptos"/>
          <w:bCs/>
        </w:rPr>
      </w:pPr>
      <w:r>
        <w:rPr>
          <w:rFonts w:ascii="Aptos" w:hAnsi="Aptos"/>
          <w:bCs/>
        </w:rPr>
        <w:t>F</w:t>
      </w:r>
      <w:r w:rsidR="00A50C85" w:rsidRPr="00A50C85">
        <w:rPr>
          <w:rFonts w:ascii="Aptos" w:hAnsi="Aptos"/>
          <w:bCs/>
        </w:rPr>
        <w:t>rom 2020–21 to 2024–25, the public sector demonstrated higher demand and transfer</w:t>
      </w:r>
      <w:r w:rsidR="00A50C85">
        <w:rPr>
          <w:rFonts w:ascii="Aptos" w:hAnsi="Aptos"/>
          <w:bCs/>
        </w:rPr>
        <w:t xml:space="preserve">s </w:t>
      </w:r>
      <w:r w:rsidR="00A50C85" w:rsidRPr="00A50C85">
        <w:rPr>
          <w:rFonts w:ascii="Aptos" w:hAnsi="Aptos"/>
          <w:bCs/>
        </w:rPr>
        <w:t>for platelets, along with lower wastage, compared with the private sector. More than 70% of platelets were issued to and transferred by the public sector during this period.</w:t>
      </w:r>
    </w:p>
    <w:p w14:paraId="59A136BB" w14:textId="6D5CFB26" w:rsidR="00A50C85" w:rsidRPr="00A50C85" w:rsidRDefault="00A50C85" w:rsidP="00A50C85">
      <w:pPr>
        <w:keepNext/>
        <w:spacing w:line="264" w:lineRule="auto"/>
        <w:rPr>
          <w:rFonts w:ascii="Aptos" w:hAnsi="Aptos"/>
          <w:bCs/>
        </w:rPr>
      </w:pPr>
      <w:r w:rsidRPr="00A50C85">
        <w:rPr>
          <w:rFonts w:ascii="Aptos" w:hAnsi="Aptos"/>
          <w:bCs/>
        </w:rPr>
        <w:t>On average, the DAPI was 6.5% for the public sector and 11.8% for the private sector over the past five years. In 2024–25, the DAPI rate was 6.2% for the public sector, compared with 10.4% for the private sector.</w:t>
      </w:r>
    </w:p>
    <w:p w14:paraId="2B659563" w14:textId="5E1B1256" w:rsidR="00AD258E" w:rsidRPr="00200E44" w:rsidRDefault="002B56E5" w:rsidP="00AD258E">
      <w:pPr>
        <w:keepNext/>
        <w:spacing w:before="200" w:after="40"/>
        <w:rPr>
          <w:bCs/>
        </w:rPr>
      </w:pPr>
      <w:r w:rsidRPr="002B56E5">
        <w:rPr>
          <w:noProof/>
        </w:rPr>
        <w:drawing>
          <wp:inline distT="0" distB="0" distL="0" distR="0" wp14:anchorId="4F9B5551" wp14:editId="6EDD9805">
            <wp:extent cx="5607170" cy="2700462"/>
            <wp:effectExtent l="0" t="0" r="0" b="5080"/>
            <wp:docPr id="1515185292" name="Picture 1" descr="A graph of a number of red and grey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85292" name="Picture 1" descr="A graph of a number of red and grey bars&#10;&#10;AI-generated content may be incorrect."/>
                    <pic:cNvPicPr/>
                  </pic:nvPicPr>
                  <pic:blipFill>
                    <a:blip r:embed="rId51"/>
                    <a:stretch>
                      <a:fillRect/>
                    </a:stretch>
                  </pic:blipFill>
                  <pic:spPr>
                    <a:xfrm>
                      <a:off x="0" y="0"/>
                      <a:ext cx="5633272" cy="2713033"/>
                    </a:xfrm>
                    <a:prstGeom prst="rect">
                      <a:avLst/>
                    </a:prstGeom>
                  </pic:spPr>
                </pic:pic>
              </a:graphicData>
            </a:graphic>
          </wp:inline>
        </w:drawing>
      </w:r>
    </w:p>
    <w:p w14:paraId="7320BAEC" w14:textId="3D12D26F" w:rsidR="00AD258E" w:rsidRPr="007260AB" w:rsidRDefault="00AD258E" w:rsidP="00AD258E">
      <w:pPr>
        <w:rPr>
          <w:rFonts w:ascii="Aptos" w:hAnsi="Aptos"/>
          <w:sz w:val="20"/>
          <w:szCs w:val="20"/>
        </w:rPr>
      </w:pPr>
      <w:bookmarkStart w:id="47" w:name="_Toc233733295"/>
      <w:r w:rsidRPr="007260AB">
        <w:rPr>
          <w:rFonts w:ascii="Aptos" w:hAnsi="Aptos"/>
          <w:b/>
          <w:sz w:val="20"/>
          <w:szCs w:val="20"/>
        </w:rPr>
        <w:t xml:space="preserve">Figure </w:t>
      </w:r>
      <w:r w:rsidRPr="007260AB">
        <w:rPr>
          <w:rFonts w:ascii="Aptos" w:hAnsi="Aptos"/>
          <w:b/>
          <w:sz w:val="20"/>
          <w:szCs w:val="20"/>
        </w:rPr>
        <w:fldChar w:fldCharType="begin"/>
      </w:r>
      <w:r w:rsidRPr="007260AB">
        <w:rPr>
          <w:rFonts w:ascii="Aptos" w:hAnsi="Aptos"/>
          <w:b/>
          <w:sz w:val="20"/>
          <w:szCs w:val="20"/>
        </w:rPr>
        <w:instrText xml:space="preserve"> SEQ Figure \* ARABIC </w:instrText>
      </w:r>
      <w:r w:rsidRPr="007260AB">
        <w:rPr>
          <w:rFonts w:ascii="Aptos" w:hAnsi="Aptos"/>
          <w:b/>
          <w:sz w:val="20"/>
          <w:szCs w:val="20"/>
        </w:rPr>
        <w:fldChar w:fldCharType="separate"/>
      </w:r>
      <w:r w:rsidR="00F97918" w:rsidRPr="007260AB">
        <w:rPr>
          <w:rFonts w:ascii="Aptos" w:hAnsi="Aptos"/>
          <w:b/>
          <w:noProof/>
          <w:sz w:val="20"/>
          <w:szCs w:val="20"/>
        </w:rPr>
        <w:t>16</w:t>
      </w:r>
      <w:r w:rsidRPr="007260AB">
        <w:rPr>
          <w:rFonts w:ascii="Aptos" w:hAnsi="Aptos"/>
          <w:b/>
          <w:sz w:val="20"/>
          <w:szCs w:val="20"/>
        </w:rPr>
        <w:fldChar w:fldCharType="end"/>
      </w:r>
      <w:r w:rsidRPr="007260AB">
        <w:rPr>
          <w:rFonts w:ascii="Aptos" w:hAnsi="Aptos"/>
          <w:b/>
          <w:sz w:val="20"/>
          <w:szCs w:val="20"/>
        </w:rPr>
        <w:t xml:space="preserve">: Percentage of </w:t>
      </w:r>
      <w:r w:rsidR="00ED7AFE" w:rsidRPr="007260AB">
        <w:rPr>
          <w:rFonts w:ascii="Aptos" w:hAnsi="Aptos"/>
          <w:b/>
          <w:sz w:val="20"/>
          <w:szCs w:val="20"/>
        </w:rPr>
        <w:t>platelet</w:t>
      </w:r>
      <w:r w:rsidRPr="007260AB">
        <w:rPr>
          <w:rFonts w:ascii="Aptos" w:hAnsi="Aptos"/>
          <w:b/>
          <w:sz w:val="20"/>
          <w:szCs w:val="20"/>
        </w:rPr>
        <w:t xml:space="preserve"> issues, transfers and discards by public/</w:t>
      </w:r>
      <w:r w:rsidR="00B6338A" w:rsidRPr="007260AB">
        <w:rPr>
          <w:rFonts w:ascii="Aptos" w:hAnsi="Aptos"/>
          <w:b/>
          <w:sz w:val="20"/>
          <w:szCs w:val="20"/>
        </w:rPr>
        <w:t>p</w:t>
      </w:r>
      <w:r w:rsidRPr="007260AB">
        <w:rPr>
          <w:rFonts w:ascii="Aptos" w:hAnsi="Aptos"/>
          <w:b/>
          <w:sz w:val="20"/>
          <w:szCs w:val="20"/>
        </w:rPr>
        <w:t>rivate, 2020-21 to 2024</w:t>
      </w:r>
      <w:r w:rsidR="007260AB">
        <w:rPr>
          <w:rFonts w:ascii="Aptos" w:hAnsi="Aptos"/>
          <w:b/>
          <w:sz w:val="20"/>
          <w:szCs w:val="20"/>
        </w:rPr>
        <w:noBreakHyphen/>
      </w:r>
      <w:r w:rsidRPr="007260AB">
        <w:rPr>
          <w:rFonts w:ascii="Aptos" w:hAnsi="Aptos"/>
          <w:b/>
          <w:sz w:val="20"/>
          <w:szCs w:val="20"/>
        </w:rPr>
        <w:t>25</w:t>
      </w:r>
      <w:bookmarkEnd w:id="47"/>
    </w:p>
    <w:p w14:paraId="32EBFC29" w14:textId="20A57413" w:rsidR="00C1400F" w:rsidRDefault="00A50C85" w:rsidP="00C1400F">
      <w:pPr>
        <w:keepNext/>
        <w:spacing w:line="264" w:lineRule="auto"/>
        <w:rPr>
          <w:rFonts w:ascii="Aptos" w:hAnsi="Aptos"/>
          <w:bCs/>
        </w:rPr>
      </w:pPr>
      <w:r w:rsidRPr="00C1400F">
        <w:rPr>
          <w:rFonts w:ascii="Aptos" w:hAnsi="Aptos"/>
          <w:bCs/>
        </w:rPr>
        <w:t>Remoteness is a key factor in the volume of issues, transfer</w:t>
      </w:r>
      <w:r w:rsidR="00C1400F">
        <w:rPr>
          <w:rFonts w:ascii="Aptos" w:hAnsi="Aptos"/>
          <w:bCs/>
        </w:rPr>
        <w:t xml:space="preserve"> and discar</w:t>
      </w:r>
      <w:r w:rsidRPr="00C1400F">
        <w:rPr>
          <w:rFonts w:ascii="Aptos" w:hAnsi="Aptos"/>
          <w:bCs/>
        </w:rPr>
        <w:t>ds</w:t>
      </w:r>
      <w:r w:rsidR="00C1400F">
        <w:rPr>
          <w:rFonts w:ascii="Aptos" w:hAnsi="Aptos"/>
          <w:bCs/>
        </w:rPr>
        <w:t>, and</w:t>
      </w:r>
      <w:r w:rsidRPr="00C1400F">
        <w:rPr>
          <w:rFonts w:ascii="Aptos" w:hAnsi="Aptos"/>
          <w:bCs/>
        </w:rPr>
        <w:t xml:space="preserve"> DAPI rates. The number of actual discards for the remote areas (Remote and Very Remote) </w:t>
      </w:r>
      <w:r w:rsidR="00A24DEB">
        <w:rPr>
          <w:rFonts w:ascii="Aptos" w:hAnsi="Aptos"/>
          <w:bCs/>
        </w:rPr>
        <w:t>is</w:t>
      </w:r>
      <w:r w:rsidRPr="00C1400F">
        <w:rPr>
          <w:rFonts w:ascii="Aptos" w:hAnsi="Aptos"/>
          <w:bCs/>
        </w:rPr>
        <w:t xml:space="preserve"> </w:t>
      </w:r>
      <w:r w:rsidR="00A24DEB" w:rsidRPr="00C1400F">
        <w:rPr>
          <w:rFonts w:ascii="Aptos" w:hAnsi="Aptos"/>
          <w:bCs/>
        </w:rPr>
        <w:t>small,</w:t>
      </w:r>
      <w:r w:rsidRPr="00C1400F">
        <w:rPr>
          <w:rFonts w:ascii="Aptos" w:hAnsi="Aptos"/>
          <w:bCs/>
        </w:rPr>
        <w:t xml:space="preserve"> and it highlights the challenge of managing wastage and inventory in those areas. </w:t>
      </w:r>
    </w:p>
    <w:p w14:paraId="1E7A506B" w14:textId="671403AC" w:rsidR="002D4B1F" w:rsidRPr="00C1400F" w:rsidRDefault="00A50C85" w:rsidP="26F7D957">
      <w:pPr>
        <w:keepNext/>
        <w:spacing w:line="264" w:lineRule="auto"/>
        <w:rPr>
          <w:rFonts w:ascii="Aptos" w:hAnsi="Aptos"/>
        </w:rPr>
      </w:pPr>
      <w:r w:rsidRPr="26F7D957">
        <w:rPr>
          <w:rFonts w:ascii="Aptos" w:hAnsi="Aptos"/>
        </w:rPr>
        <w:t xml:space="preserve">The DAPI rates in Remote areas remain well above all other areas. The actual volume of discards in Remote Australia is low at an average 138 units a year over the </w:t>
      </w:r>
      <w:r w:rsidR="1BAAF4D7" w:rsidRPr="26F7D957">
        <w:rPr>
          <w:rFonts w:ascii="Aptos" w:hAnsi="Aptos"/>
        </w:rPr>
        <w:t xml:space="preserve">5 </w:t>
      </w:r>
      <w:r w:rsidRPr="26F7D957">
        <w:rPr>
          <w:rFonts w:ascii="Aptos" w:hAnsi="Aptos"/>
        </w:rPr>
        <w:t>years</w:t>
      </w:r>
      <w:r w:rsidR="007D64A6" w:rsidRPr="26F7D957">
        <w:rPr>
          <w:rFonts w:ascii="Aptos" w:hAnsi="Aptos"/>
        </w:rPr>
        <w:t xml:space="preserve"> from </w:t>
      </w:r>
      <w:r w:rsidRPr="26F7D957">
        <w:rPr>
          <w:rFonts w:ascii="Aptos" w:hAnsi="Aptos"/>
        </w:rPr>
        <w:t>2020</w:t>
      </w:r>
      <w:r>
        <w:noBreakHyphen/>
      </w:r>
      <w:r w:rsidRPr="26F7D957">
        <w:rPr>
          <w:rFonts w:ascii="Aptos" w:hAnsi="Aptos"/>
        </w:rPr>
        <w:t>21 to 2024-25. Major Cities had the highest actual volume of discards but had the lowest DAPI. In 2024-25</w:t>
      </w:r>
      <w:r w:rsidR="00A24DEB" w:rsidRPr="26F7D957">
        <w:rPr>
          <w:rFonts w:ascii="Aptos" w:hAnsi="Aptos"/>
        </w:rPr>
        <w:t>,</w:t>
      </w:r>
      <w:r w:rsidRPr="26F7D957">
        <w:rPr>
          <w:rFonts w:ascii="Aptos" w:hAnsi="Aptos"/>
        </w:rPr>
        <w:t xml:space="preserve"> Major Cities discarded 6,996 platelets at a DAPI rate of 5%.</w:t>
      </w:r>
    </w:p>
    <w:p w14:paraId="3675A140" w14:textId="21C8F529" w:rsidR="00E03780" w:rsidRDefault="00A04883" w:rsidP="00075A9E">
      <w:pPr>
        <w:spacing w:before="200"/>
      </w:pPr>
      <w:r w:rsidRPr="00A04883">
        <w:rPr>
          <w:noProof/>
        </w:rPr>
        <w:drawing>
          <wp:inline distT="0" distB="0" distL="0" distR="0" wp14:anchorId="46243DB0" wp14:editId="775F6F83">
            <wp:extent cx="5731510" cy="2905125"/>
            <wp:effectExtent l="0" t="0" r="2540" b="9525"/>
            <wp:docPr id="2130722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22311" name=""/>
                    <pic:cNvPicPr/>
                  </pic:nvPicPr>
                  <pic:blipFill>
                    <a:blip r:embed="rId52"/>
                    <a:stretch>
                      <a:fillRect/>
                    </a:stretch>
                  </pic:blipFill>
                  <pic:spPr>
                    <a:xfrm>
                      <a:off x="0" y="0"/>
                      <a:ext cx="5731510" cy="2905125"/>
                    </a:xfrm>
                    <a:prstGeom prst="rect">
                      <a:avLst/>
                    </a:prstGeom>
                  </pic:spPr>
                </pic:pic>
              </a:graphicData>
            </a:graphic>
          </wp:inline>
        </w:drawing>
      </w:r>
      <w:r w:rsidRPr="00A04883" w:rsidDel="00A04883">
        <w:t xml:space="preserve"> </w:t>
      </w:r>
    </w:p>
    <w:p w14:paraId="1B049CA9" w14:textId="6AE187A7" w:rsidR="00C52BCF" w:rsidRPr="001D79BE" w:rsidRDefault="00C52BCF" w:rsidP="00870F0B">
      <w:pPr>
        <w:keepNext/>
        <w:spacing w:after="40"/>
        <w:rPr>
          <w:rFonts w:ascii="Aptos" w:hAnsi="Aptos"/>
          <w:bCs/>
        </w:rPr>
      </w:pPr>
      <w:bookmarkStart w:id="48" w:name="_Toc233733296"/>
      <w:r w:rsidRPr="001D79BE">
        <w:rPr>
          <w:rFonts w:ascii="Aptos" w:hAnsi="Aptos"/>
          <w:b/>
          <w:bCs/>
          <w:sz w:val="20"/>
          <w:szCs w:val="20"/>
        </w:rPr>
        <w:t xml:space="preserve">Figure </w:t>
      </w:r>
      <w:r w:rsidRPr="001D79BE">
        <w:rPr>
          <w:rFonts w:ascii="Aptos" w:hAnsi="Aptos"/>
          <w:b/>
          <w:bCs/>
          <w:sz w:val="20"/>
          <w:szCs w:val="20"/>
        </w:rPr>
        <w:fldChar w:fldCharType="begin"/>
      </w:r>
      <w:r w:rsidRPr="001D79BE">
        <w:rPr>
          <w:rFonts w:ascii="Aptos" w:hAnsi="Aptos"/>
          <w:b/>
          <w:bCs/>
          <w:sz w:val="20"/>
          <w:szCs w:val="20"/>
        </w:rPr>
        <w:instrText xml:space="preserve"> SEQ Figure \* ARABIC </w:instrText>
      </w:r>
      <w:r w:rsidRPr="001D79BE">
        <w:rPr>
          <w:rFonts w:ascii="Aptos" w:hAnsi="Aptos"/>
          <w:b/>
          <w:bCs/>
          <w:sz w:val="20"/>
          <w:szCs w:val="20"/>
        </w:rPr>
        <w:fldChar w:fldCharType="separate"/>
      </w:r>
      <w:r w:rsidR="00F97918">
        <w:rPr>
          <w:rFonts w:ascii="Aptos" w:hAnsi="Aptos"/>
          <w:b/>
          <w:bCs/>
          <w:noProof/>
          <w:sz w:val="20"/>
          <w:szCs w:val="20"/>
        </w:rPr>
        <w:t>17</w:t>
      </w:r>
      <w:r w:rsidRPr="001D79BE">
        <w:rPr>
          <w:rFonts w:ascii="Aptos" w:hAnsi="Aptos"/>
          <w:b/>
          <w:bCs/>
          <w:sz w:val="20"/>
          <w:szCs w:val="20"/>
        </w:rPr>
        <w:fldChar w:fldCharType="end"/>
      </w:r>
      <w:r w:rsidRPr="001D79BE">
        <w:rPr>
          <w:rFonts w:ascii="Aptos" w:hAnsi="Aptos"/>
          <w:b/>
          <w:bCs/>
          <w:sz w:val="20"/>
          <w:szCs w:val="20"/>
        </w:rPr>
        <w:t>:</w:t>
      </w:r>
      <w:r w:rsidRPr="001D79BE">
        <w:rPr>
          <w:rFonts w:ascii="Aptos" w:hAnsi="Aptos"/>
          <w:b/>
          <w:bCs/>
          <w:caps/>
          <w:sz w:val="20"/>
          <w:szCs w:val="20"/>
        </w:rPr>
        <w:t xml:space="preserve"> </w:t>
      </w:r>
      <w:r w:rsidRPr="001D79BE">
        <w:rPr>
          <w:rFonts w:ascii="Aptos" w:hAnsi="Aptos"/>
          <w:b/>
          <w:bCs/>
          <w:sz w:val="20"/>
          <w:szCs w:val="20"/>
        </w:rPr>
        <w:t>Platelet discards and DAPI in the major cities and remote areas, 2020-21 to 2024-25</w:t>
      </w:r>
      <w:bookmarkEnd w:id="48"/>
    </w:p>
    <w:p w14:paraId="213737E1" w14:textId="4726FC21" w:rsidR="00AF50C5" w:rsidRPr="001D79BE" w:rsidRDefault="00453388" w:rsidP="00AF50C5">
      <w:pPr>
        <w:pStyle w:val="Heading2"/>
        <w:rPr>
          <w:rFonts w:ascii="Aptos" w:hAnsi="Aptos"/>
        </w:rPr>
      </w:pPr>
      <w:bookmarkStart w:id="49" w:name="_Toc222829235"/>
      <w:r>
        <w:rPr>
          <w:rFonts w:ascii="Aptos" w:hAnsi="Aptos"/>
        </w:rPr>
        <w:t>Platelets</w:t>
      </w:r>
      <w:r w:rsidRPr="001D79BE">
        <w:rPr>
          <w:rFonts w:ascii="Aptos" w:hAnsi="Aptos"/>
        </w:rPr>
        <w:t xml:space="preserve"> </w:t>
      </w:r>
      <w:r w:rsidR="00AF50C5" w:rsidRPr="001D79BE">
        <w:rPr>
          <w:rFonts w:ascii="Aptos" w:hAnsi="Aptos"/>
        </w:rPr>
        <w:t xml:space="preserve">ABO issues and discards for </w:t>
      </w:r>
      <w:r w:rsidR="0097408C" w:rsidRPr="001D79BE">
        <w:rPr>
          <w:rFonts w:ascii="Aptos" w:hAnsi="Aptos"/>
        </w:rPr>
        <w:t>2020-21 to 2024-25</w:t>
      </w:r>
      <w:bookmarkEnd w:id="49"/>
    </w:p>
    <w:p w14:paraId="498534B0" w14:textId="17FD4572" w:rsidR="00C1400F" w:rsidRDefault="00C1400F" w:rsidP="001D79BE">
      <w:pPr>
        <w:spacing w:after="200" w:line="276" w:lineRule="auto"/>
        <w:rPr>
          <w:rFonts w:ascii="Aptos" w:hAnsi="Aptos"/>
          <w:bCs/>
        </w:rPr>
      </w:pPr>
      <w:r w:rsidRPr="00C1400F">
        <w:rPr>
          <w:rFonts w:ascii="Aptos" w:hAnsi="Aptos"/>
          <w:bCs/>
        </w:rPr>
        <w:t xml:space="preserve">The issued quantity of group O RhD positive has averaged 45% of all platelets issued </w:t>
      </w:r>
      <w:r w:rsidR="00A24DEB">
        <w:rPr>
          <w:rFonts w:ascii="Aptos" w:hAnsi="Aptos"/>
          <w:bCs/>
        </w:rPr>
        <w:t>from</w:t>
      </w:r>
      <w:r w:rsidRPr="00C1400F">
        <w:rPr>
          <w:rFonts w:ascii="Aptos" w:hAnsi="Aptos"/>
          <w:bCs/>
        </w:rPr>
        <w:t xml:space="preserve"> 2020</w:t>
      </w:r>
      <w:r w:rsidR="00A24DEB">
        <w:rPr>
          <w:rFonts w:ascii="Aptos" w:hAnsi="Aptos"/>
          <w:bCs/>
        </w:rPr>
        <w:noBreakHyphen/>
      </w:r>
      <w:r w:rsidRPr="00C1400F">
        <w:rPr>
          <w:rFonts w:ascii="Aptos" w:hAnsi="Aptos"/>
          <w:bCs/>
        </w:rPr>
        <w:t>21 to 2024-25, higher than the population estimate of 38%. Over the same period</w:t>
      </w:r>
      <w:r w:rsidR="007D64A6">
        <w:rPr>
          <w:rFonts w:ascii="Aptos" w:hAnsi="Aptos"/>
          <w:bCs/>
        </w:rPr>
        <w:t>,</w:t>
      </w:r>
      <w:r w:rsidRPr="00C1400F">
        <w:rPr>
          <w:rFonts w:ascii="Aptos" w:hAnsi="Aptos"/>
          <w:bCs/>
        </w:rPr>
        <w:t xml:space="preserve"> O RhD positive discards have averaged 48% of all discards. </w:t>
      </w:r>
    </w:p>
    <w:p w14:paraId="673406B6" w14:textId="741FDC35" w:rsidR="00C1400F" w:rsidRDefault="00A24DEB" w:rsidP="001D79BE">
      <w:pPr>
        <w:spacing w:after="200" w:line="276" w:lineRule="auto"/>
        <w:rPr>
          <w:rFonts w:ascii="Aptos" w:hAnsi="Aptos"/>
          <w:bCs/>
        </w:rPr>
      </w:pPr>
      <w:r>
        <w:rPr>
          <w:rFonts w:ascii="Aptos" w:hAnsi="Aptos"/>
          <w:bCs/>
        </w:rPr>
        <w:t>From</w:t>
      </w:r>
      <w:r w:rsidR="00C1400F" w:rsidRPr="00C1400F">
        <w:rPr>
          <w:rFonts w:ascii="Aptos" w:hAnsi="Aptos"/>
          <w:bCs/>
        </w:rPr>
        <w:t xml:space="preserve"> 2020–21 to 2024–25, the average proportion of issued O RhD negative</w:t>
      </w:r>
      <w:r w:rsidR="00C1400F">
        <w:rPr>
          <w:rFonts w:ascii="Aptos" w:hAnsi="Aptos"/>
          <w:bCs/>
        </w:rPr>
        <w:t xml:space="preserve"> </w:t>
      </w:r>
      <w:r w:rsidR="00C1400F" w:rsidRPr="00C1400F">
        <w:rPr>
          <w:rFonts w:ascii="Aptos" w:hAnsi="Aptos"/>
          <w:bCs/>
        </w:rPr>
        <w:t xml:space="preserve">was 16%, which is 9 per cent higher than the population estimate of 7%. Over the same period, O RhD negative </w:t>
      </w:r>
      <w:r w:rsidR="006B5DED">
        <w:rPr>
          <w:rFonts w:ascii="Aptos" w:hAnsi="Aptos"/>
          <w:bCs/>
        </w:rPr>
        <w:t>platelet</w:t>
      </w:r>
      <w:r w:rsidR="00C1400F" w:rsidRPr="00C1400F">
        <w:rPr>
          <w:rFonts w:ascii="Aptos" w:hAnsi="Aptos"/>
          <w:bCs/>
        </w:rPr>
        <w:t xml:space="preserve"> accounted for an average of</w:t>
      </w:r>
      <w:r w:rsidR="00C17E1D">
        <w:rPr>
          <w:rFonts w:ascii="Aptos" w:hAnsi="Aptos"/>
          <w:bCs/>
        </w:rPr>
        <w:t xml:space="preserve"> </w:t>
      </w:r>
      <w:r w:rsidR="0087740E">
        <w:rPr>
          <w:rFonts w:ascii="Aptos" w:hAnsi="Aptos"/>
          <w:bCs/>
        </w:rPr>
        <w:t>13</w:t>
      </w:r>
      <w:r w:rsidR="00C1400F" w:rsidRPr="00C1400F">
        <w:rPr>
          <w:rFonts w:ascii="Aptos" w:hAnsi="Aptos"/>
          <w:bCs/>
        </w:rPr>
        <w:t xml:space="preserve">% of all </w:t>
      </w:r>
      <w:r w:rsidR="0087740E">
        <w:rPr>
          <w:rFonts w:ascii="Aptos" w:hAnsi="Aptos"/>
          <w:bCs/>
        </w:rPr>
        <w:t>platelet</w:t>
      </w:r>
      <w:r w:rsidR="00C1400F" w:rsidRPr="00C1400F">
        <w:rPr>
          <w:rFonts w:ascii="Aptos" w:hAnsi="Aptos"/>
          <w:bCs/>
        </w:rPr>
        <w:t xml:space="preserve"> discards.</w:t>
      </w:r>
    </w:p>
    <w:p w14:paraId="49DFAEB9" w14:textId="399D7436" w:rsidR="00A57609" w:rsidRDefault="0082089E" w:rsidP="002C629B">
      <w:pPr>
        <w:spacing w:before="200"/>
        <w:rPr>
          <w:bCs/>
        </w:rPr>
      </w:pPr>
      <w:r w:rsidRPr="0082089E">
        <w:rPr>
          <w:noProof/>
        </w:rPr>
        <w:drawing>
          <wp:inline distT="0" distB="0" distL="0" distR="0" wp14:anchorId="68801887" wp14:editId="2CA2944B">
            <wp:extent cx="4628644" cy="2665086"/>
            <wp:effectExtent l="0" t="0" r="635" b="2540"/>
            <wp:docPr id="1692092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92537" name=""/>
                    <pic:cNvPicPr/>
                  </pic:nvPicPr>
                  <pic:blipFill>
                    <a:blip r:embed="rId53"/>
                    <a:stretch>
                      <a:fillRect/>
                    </a:stretch>
                  </pic:blipFill>
                  <pic:spPr>
                    <a:xfrm>
                      <a:off x="0" y="0"/>
                      <a:ext cx="4639230" cy="2671181"/>
                    </a:xfrm>
                    <a:prstGeom prst="rect">
                      <a:avLst/>
                    </a:prstGeom>
                  </pic:spPr>
                </pic:pic>
              </a:graphicData>
            </a:graphic>
          </wp:inline>
        </w:drawing>
      </w:r>
    </w:p>
    <w:p w14:paraId="3FB9FA6E" w14:textId="047BD8C4" w:rsidR="00496D40" w:rsidRDefault="00496D40" w:rsidP="00496D40">
      <w:pPr>
        <w:keepNext/>
        <w:spacing w:after="40"/>
        <w:rPr>
          <w:rFonts w:ascii="Aptos" w:hAnsi="Aptos"/>
          <w:b/>
          <w:bCs/>
          <w:sz w:val="20"/>
          <w:szCs w:val="20"/>
        </w:rPr>
      </w:pPr>
      <w:bookmarkStart w:id="50" w:name="_Toc233733297"/>
      <w:bookmarkStart w:id="51" w:name="_Hlk147391709"/>
      <w:r w:rsidRPr="001D79BE">
        <w:rPr>
          <w:rFonts w:ascii="Aptos" w:hAnsi="Aptos"/>
          <w:b/>
          <w:bCs/>
          <w:sz w:val="20"/>
          <w:szCs w:val="20"/>
        </w:rPr>
        <w:t xml:space="preserve">Figure </w:t>
      </w:r>
      <w:r w:rsidRPr="001D79BE">
        <w:rPr>
          <w:rFonts w:ascii="Aptos" w:hAnsi="Aptos"/>
          <w:b/>
          <w:bCs/>
          <w:sz w:val="20"/>
          <w:szCs w:val="20"/>
        </w:rPr>
        <w:fldChar w:fldCharType="begin"/>
      </w:r>
      <w:r w:rsidRPr="001D79BE">
        <w:rPr>
          <w:rFonts w:ascii="Aptos" w:hAnsi="Aptos"/>
          <w:b/>
          <w:bCs/>
          <w:sz w:val="20"/>
          <w:szCs w:val="20"/>
        </w:rPr>
        <w:instrText xml:space="preserve"> SEQ Figure \* ARABIC </w:instrText>
      </w:r>
      <w:r w:rsidRPr="001D79BE">
        <w:rPr>
          <w:rFonts w:ascii="Aptos" w:hAnsi="Aptos"/>
          <w:b/>
          <w:bCs/>
          <w:sz w:val="20"/>
          <w:szCs w:val="20"/>
        </w:rPr>
        <w:fldChar w:fldCharType="separate"/>
      </w:r>
      <w:r w:rsidR="00F97918">
        <w:rPr>
          <w:rFonts w:ascii="Aptos" w:hAnsi="Aptos"/>
          <w:b/>
          <w:bCs/>
          <w:noProof/>
          <w:sz w:val="20"/>
          <w:szCs w:val="20"/>
        </w:rPr>
        <w:t>18</w:t>
      </w:r>
      <w:r w:rsidRPr="001D79BE">
        <w:rPr>
          <w:rFonts w:ascii="Aptos" w:hAnsi="Aptos"/>
          <w:b/>
          <w:bCs/>
          <w:sz w:val="20"/>
          <w:szCs w:val="20"/>
        </w:rPr>
        <w:fldChar w:fldCharType="end"/>
      </w:r>
      <w:r w:rsidRPr="001D79BE">
        <w:rPr>
          <w:rFonts w:ascii="Aptos" w:hAnsi="Aptos"/>
          <w:b/>
          <w:bCs/>
          <w:sz w:val="20"/>
          <w:szCs w:val="20"/>
        </w:rPr>
        <w:t>:</w:t>
      </w:r>
      <w:r w:rsidRPr="001D79BE">
        <w:rPr>
          <w:rFonts w:ascii="Aptos" w:hAnsi="Aptos"/>
          <w:b/>
          <w:bCs/>
          <w:caps/>
          <w:sz w:val="20"/>
          <w:szCs w:val="20"/>
        </w:rPr>
        <w:t xml:space="preserve"> </w:t>
      </w:r>
      <w:r w:rsidRPr="001D79BE">
        <w:rPr>
          <w:rFonts w:ascii="Aptos" w:hAnsi="Aptos"/>
          <w:b/>
          <w:bCs/>
          <w:sz w:val="20"/>
          <w:szCs w:val="20"/>
        </w:rPr>
        <w:t>ABO issues and discards as % of all platelet issues and discards, 2020-21 to 2024-25</w:t>
      </w:r>
      <w:bookmarkEnd w:id="50"/>
    </w:p>
    <w:p w14:paraId="2814A31B" w14:textId="282B1367" w:rsidR="00663685" w:rsidRPr="001D79BE" w:rsidRDefault="00E2561B" w:rsidP="00C1400F">
      <w:pPr>
        <w:spacing w:after="200" w:line="276" w:lineRule="auto"/>
        <w:rPr>
          <w:rFonts w:ascii="Aptos" w:hAnsi="Aptos"/>
          <w:bCs/>
        </w:rPr>
      </w:pPr>
      <w:r w:rsidRPr="00E2561B">
        <w:rPr>
          <w:rFonts w:ascii="Aptos" w:hAnsi="Aptos"/>
          <w:bCs/>
          <w:sz w:val="16"/>
          <w:szCs w:val="16"/>
        </w:rPr>
        <w:t>*</w:t>
      </w:r>
      <w:r w:rsidRPr="00E2561B">
        <w:rPr>
          <w:bCs/>
        </w:rPr>
        <w:t xml:space="preserve"> </w:t>
      </w:r>
      <w:r w:rsidRPr="00E2561B">
        <w:rPr>
          <w:rFonts w:ascii="Aptos" w:hAnsi="Aptos"/>
          <w:bCs/>
          <w:sz w:val="16"/>
          <w:szCs w:val="16"/>
        </w:rPr>
        <w:t>Hirani, R., Weinert, N., Irving, DO. The distribution of ABO RhD blood groups in Australia, based on blood donor and blood sample pathology data. MJA 2022</w:t>
      </w:r>
    </w:p>
    <w:p w14:paraId="15FD90D8" w14:textId="67DA5FD8" w:rsidR="00AF50C5" w:rsidRPr="001D79BE" w:rsidRDefault="00453388" w:rsidP="00AF50C5">
      <w:pPr>
        <w:pStyle w:val="Heading2"/>
        <w:rPr>
          <w:rFonts w:ascii="Aptos" w:hAnsi="Aptos"/>
        </w:rPr>
      </w:pPr>
      <w:bookmarkStart w:id="52" w:name="_Toc222829236"/>
      <w:bookmarkEnd w:id="51"/>
      <w:r>
        <w:rPr>
          <w:rFonts w:ascii="Aptos" w:hAnsi="Aptos"/>
        </w:rPr>
        <w:t>Platelets</w:t>
      </w:r>
      <w:r w:rsidRPr="001D79BE">
        <w:rPr>
          <w:rFonts w:ascii="Aptos" w:hAnsi="Aptos"/>
        </w:rPr>
        <w:t xml:space="preserve"> </w:t>
      </w:r>
      <w:r w:rsidR="00AF50C5" w:rsidRPr="001D79BE">
        <w:rPr>
          <w:rFonts w:ascii="Aptos" w:hAnsi="Aptos"/>
        </w:rPr>
        <w:t xml:space="preserve">Orders for </w:t>
      </w:r>
      <w:r w:rsidR="0097408C" w:rsidRPr="001D79BE">
        <w:rPr>
          <w:rFonts w:ascii="Aptos" w:hAnsi="Aptos"/>
        </w:rPr>
        <w:t>2020-21 to 2024-25</w:t>
      </w:r>
      <w:bookmarkEnd w:id="52"/>
    </w:p>
    <w:p w14:paraId="15CF2C4F" w14:textId="5942F44E" w:rsidR="00AF50C5" w:rsidRPr="001D79BE" w:rsidRDefault="00AF50C5" w:rsidP="001D79BE">
      <w:pPr>
        <w:spacing w:after="200" w:line="276" w:lineRule="auto"/>
        <w:rPr>
          <w:rFonts w:ascii="Aptos" w:hAnsi="Aptos"/>
        </w:rPr>
      </w:pPr>
      <w:r w:rsidRPr="001D79BE">
        <w:rPr>
          <w:rFonts w:ascii="Aptos" w:hAnsi="Aptos"/>
        </w:rPr>
        <w:t xml:space="preserve">Orders for platelets are placed through BloodNet. Orders can be a type of stock or special orders and can be a priority of Life Threatening, Urgent or Routine. The definition of order type and priority can be found in the </w:t>
      </w:r>
      <w:hyperlink w:anchor="_RBC_Orders_for" w:history="1">
        <w:r w:rsidRPr="00453388">
          <w:rPr>
            <w:rStyle w:val="Hyperlink"/>
            <w:rFonts w:ascii="Aptos" w:hAnsi="Aptos"/>
          </w:rPr>
          <w:t>RBC section</w:t>
        </w:r>
      </w:hyperlink>
      <w:r w:rsidRPr="001D79BE">
        <w:rPr>
          <w:rFonts w:ascii="Aptos" w:hAnsi="Aptos"/>
        </w:rPr>
        <w:t xml:space="preserve">. </w:t>
      </w:r>
    </w:p>
    <w:p w14:paraId="47E38D85" w14:textId="6EC6458A" w:rsidR="00AF50C5" w:rsidRPr="001D79BE" w:rsidRDefault="007D64A6" w:rsidP="001D79BE">
      <w:pPr>
        <w:spacing w:after="200" w:line="276" w:lineRule="auto"/>
        <w:rPr>
          <w:rFonts w:ascii="Aptos" w:hAnsi="Aptos"/>
        </w:rPr>
      </w:pPr>
      <w:bookmarkStart w:id="53" w:name="_Toc184894717"/>
      <w:r>
        <w:rPr>
          <w:rFonts w:ascii="Aptos" w:hAnsi="Aptos"/>
        </w:rPr>
        <w:t>From</w:t>
      </w:r>
      <w:r w:rsidR="0087740E" w:rsidRPr="0087740E">
        <w:rPr>
          <w:rFonts w:ascii="Aptos" w:hAnsi="Aptos"/>
        </w:rPr>
        <w:t xml:space="preserve"> 2020–21 </w:t>
      </w:r>
      <w:r>
        <w:rPr>
          <w:rFonts w:ascii="Aptos" w:hAnsi="Aptos"/>
        </w:rPr>
        <w:t xml:space="preserve">to </w:t>
      </w:r>
      <w:r w:rsidR="0087740E" w:rsidRPr="0087740E">
        <w:rPr>
          <w:rFonts w:ascii="Aptos" w:hAnsi="Aptos"/>
        </w:rPr>
        <w:t>2024–25, platelet ordering was dominated by routine and stock orders. On average, routine orders comprised 85% of all order priorities, while stock orders accounted for 70% of platelet types ordered. In contrast, special orders declined steadily over the period, falling from 37% of total orders in 2020–21 to 30% in 2024–25.</w:t>
      </w:r>
    </w:p>
    <w:p w14:paraId="0FBF3589" w14:textId="405AF7A4" w:rsidR="00FF267D" w:rsidRPr="001D79BE" w:rsidRDefault="00852108" w:rsidP="00AF50C5">
      <w:pPr>
        <w:rPr>
          <w:rFonts w:ascii="Aptos" w:hAnsi="Aptos"/>
        </w:rPr>
      </w:pPr>
      <w:r w:rsidRPr="001D79BE">
        <w:rPr>
          <w:rFonts w:ascii="Aptos" w:hAnsi="Aptos"/>
          <w:noProof/>
        </w:rPr>
        <w:drawing>
          <wp:inline distT="0" distB="0" distL="0" distR="0" wp14:anchorId="7CDB3779" wp14:editId="516AE37C">
            <wp:extent cx="5535321" cy="3009900"/>
            <wp:effectExtent l="0" t="0" r="8255" b="0"/>
            <wp:docPr id="1298854287" name="Picture 1" descr="A graph of red and grey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54287" name="Picture 1" descr="A graph of red and grey bars&#10;&#10;AI-generated content may be incorrect."/>
                    <pic:cNvPicPr/>
                  </pic:nvPicPr>
                  <pic:blipFill>
                    <a:blip r:embed="rId54"/>
                    <a:stretch>
                      <a:fillRect/>
                    </a:stretch>
                  </pic:blipFill>
                  <pic:spPr>
                    <a:xfrm>
                      <a:off x="0" y="0"/>
                      <a:ext cx="5544306" cy="3014786"/>
                    </a:xfrm>
                    <a:prstGeom prst="rect">
                      <a:avLst/>
                    </a:prstGeom>
                  </pic:spPr>
                </pic:pic>
              </a:graphicData>
            </a:graphic>
          </wp:inline>
        </w:drawing>
      </w:r>
    </w:p>
    <w:p w14:paraId="599A7741" w14:textId="5616C988" w:rsidR="007B187C" w:rsidRPr="00A00FF2" w:rsidRDefault="007B187C" w:rsidP="00A00FF2">
      <w:pPr>
        <w:spacing w:after="200"/>
        <w:rPr>
          <w:rFonts w:ascii="Aptos" w:hAnsi="Aptos"/>
          <w:b/>
          <w:sz w:val="20"/>
          <w:szCs w:val="20"/>
        </w:rPr>
      </w:pPr>
      <w:bookmarkStart w:id="54" w:name="_Toc233733298"/>
      <w:r w:rsidRPr="00A00FF2">
        <w:rPr>
          <w:rFonts w:ascii="Aptos" w:hAnsi="Aptos"/>
          <w:b/>
          <w:sz w:val="20"/>
          <w:szCs w:val="20"/>
        </w:rPr>
        <w:t xml:space="preserve">Figure </w:t>
      </w:r>
      <w:r w:rsidRPr="00A00FF2">
        <w:rPr>
          <w:rFonts w:ascii="Aptos" w:hAnsi="Aptos"/>
          <w:b/>
          <w:sz w:val="20"/>
          <w:szCs w:val="20"/>
        </w:rPr>
        <w:fldChar w:fldCharType="begin"/>
      </w:r>
      <w:r w:rsidRPr="00A00FF2">
        <w:rPr>
          <w:rFonts w:ascii="Aptos" w:hAnsi="Aptos"/>
          <w:b/>
          <w:sz w:val="20"/>
          <w:szCs w:val="20"/>
        </w:rPr>
        <w:instrText xml:space="preserve"> SEQ Figure \* ARABIC </w:instrText>
      </w:r>
      <w:r w:rsidRPr="00A00FF2">
        <w:rPr>
          <w:rFonts w:ascii="Aptos" w:hAnsi="Aptos"/>
          <w:b/>
          <w:sz w:val="20"/>
          <w:szCs w:val="20"/>
        </w:rPr>
        <w:fldChar w:fldCharType="separate"/>
      </w:r>
      <w:r w:rsidR="00F97918" w:rsidRPr="00A00FF2">
        <w:rPr>
          <w:rFonts w:ascii="Aptos" w:hAnsi="Aptos"/>
          <w:b/>
          <w:noProof/>
          <w:sz w:val="20"/>
          <w:szCs w:val="20"/>
        </w:rPr>
        <w:t>19</w:t>
      </w:r>
      <w:r w:rsidRPr="00A00FF2">
        <w:rPr>
          <w:rFonts w:ascii="Aptos" w:hAnsi="Aptos"/>
          <w:b/>
          <w:sz w:val="20"/>
          <w:szCs w:val="20"/>
        </w:rPr>
        <w:fldChar w:fldCharType="end"/>
      </w:r>
      <w:r w:rsidRPr="00A00FF2">
        <w:rPr>
          <w:rFonts w:ascii="Aptos" w:hAnsi="Aptos"/>
          <w:b/>
          <w:sz w:val="20"/>
          <w:szCs w:val="20"/>
        </w:rPr>
        <w:t>: Percentage of platelet orders by order</w:t>
      </w:r>
      <w:r w:rsidR="00FF267D" w:rsidRPr="00A00FF2">
        <w:rPr>
          <w:rFonts w:ascii="Aptos" w:hAnsi="Aptos"/>
          <w:b/>
          <w:sz w:val="20"/>
          <w:szCs w:val="20"/>
        </w:rPr>
        <w:t xml:space="preserve"> priority</w:t>
      </w:r>
      <w:r w:rsidRPr="00A00FF2">
        <w:rPr>
          <w:rFonts w:ascii="Aptos" w:hAnsi="Aptos"/>
          <w:b/>
          <w:sz w:val="20"/>
          <w:szCs w:val="20"/>
        </w:rPr>
        <w:t>, 2020-21 to 2024-25</w:t>
      </w:r>
      <w:bookmarkEnd w:id="54"/>
    </w:p>
    <w:p w14:paraId="1E794B3A" w14:textId="37ADC45B" w:rsidR="00A926A7" w:rsidRDefault="00852108" w:rsidP="007B187C">
      <w:pPr>
        <w:rPr>
          <w:b/>
          <w:sz w:val="18"/>
        </w:rPr>
      </w:pPr>
      <w:r w:rsidRPr="00852108">
        <w:rPr>
          <w:noProof/>
        </w:rPr>
        <w:drawing>
          <wp:inline distT="0" distB="0" distL="0" distR="0" wp14:anchorId="07D4FC28" wp14:editId="66AE4380">
            <wp:extent cx="5577086" cy="2981325"/>
            <wp:effectExtent l="0" t="0" r="5080" b="0"/>
            <wp:docPr id="1715553272" name="Picture 1" descr="A graph with numbers and a number of red and gray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53272" name="Picture 1" descr="A graph with numbers and a number of red and gray bars&#10;&#10;AI-generated content may be incorrect."/>
                    <pic:cNvPicPr/>
                  </pic:nvPicPr>
                  <pic:blipFill>
                    <a:blip r:embed="rId55"/>
                    <a:stretch>
                      <a:fillRect/>
                    </a:stretch>
                  </pic:blipFill>
                  <pic:spPr>
                    <a:xfrm>
                      <a:off x="0" y="0"/>
                      <a:ext cx="5585854" cy="2986012"/>
                    </a:xfrm>
                    <a:prstGeom prst="rect">
                      <a:avLst/>
                    </a:prstGeom>
                  </pic:spPr>
                </pic:pic>
              </a:graphicData>
            </a:graphic>
          </wp:inline>
        </w:drawing>
      </w:r>
    </w:p>
    <w:p w14:paraId="6C9BDD20" w14:textId="27B2FB60" w:rsidR="007B187C" w:rsidRPr="00A00FF2" w:rsidRDefault="007B187C" w:rsidP="007B187C">
      <w:pPr>
        <w:rPr>
          <w:rFonts w:ascii="Aptos" w:hAnsi="Aptos"/>
          <w:sz w:val="20"/>
          <w:szCs w:val="20"/>
        </w:rPr>
      </w:pPr>
      <w:bookmarkStart w:id="55" w:name="_Toc233733299"/>
      <w:r w:rsidRPr="00A00FF2">
        <w:rPr>
          <w:rFonts w:ascii="Aptos" w:hAnsi="Aptos"/>
          <w:b/>
          <w:sz w:val="20"/>
          <w:szCs w:val="20"/>
        </w:rPr>
        <w:t xml:space="preserve">Figure </w:t>
      </w:r>
      <w:r w:rsidRPr="00A00FF2">
        <w:rPr>
          <w:rFonts w:ascii="Aptos" w:hAnsi="Aptos"/>
          <w:b/>
          <w:sz w:val="20"/>
          <w:szCs w:val="20"/>
        </w:rPr>
        <w:fldChar w:fldCharType="begin"/>
      </w:r>
      <w:r w:rsidRPr="00A00FF2">
        <w:rPr>
          <w:rFonts w:ascii="Aptos" w:hAnsi="Aptos"/>
          <w:b/>
          <w:sz w:val="20"/>
          <w:szCs w:val="20"/>
        </w:rPr>
        <w:instrText xml:space="preserve"> SEQ Figure \* ARABIC </w:instrText>
      </w:r>
      <w:r w:rsidRPr="00A00FF2">
        <w:rPr>
          <w:rFonts w:ascii="Aptos" w:hAnsi="Aptos"/>
          <w:b/>
          <w:sz w:val="20"/>
          <w:szCs w:val="20"/>
        </w:rPr>
        <w:fldChar w:fldCharType="separate"/>
      </w:r>
      <w:r w:rsidR="00F97918" w:rsidRPr="00A00FF2">
        <w:rPr>
          <w:rFonts w:ascii="Aptos" w:hAnsi="Aptos"/>
          <w:b/>
          <w:noProof/>
          <w:sz w:val="20"/>
          <w:szCs w:val="20"/>
        </w:rPr>
        <w:t>20</w:t>
      </w:r>
      <w:r w:rsidRPr="00A00FF2">
        <w:rPr>
          <w:rFonts w:ascii="Aptos" w:hAnsi="Aptos"/>
          <w:b/>
          <w:sz w:val="20"/>
          <w:szCs w:val="20"/>
        </w:rPr>
        <w:fldChar w:fldCharType="end"/>
      </w:r>
      <w:r w:rsidRPr="00A00FF2">
        <w:rPr>
          <w:rFonts w:ascii="Aptos" w:hAnsi="Aptos"/>
          <w:b/>
          <w:sz w:val="20"/>
          <w:szCs w:val="20"/>
        </w:rPr>
        <w:t xml:space="preserve">: Percentage of platelet orders by order </w:t>
      </w:r>
      <w:r w:rsidR="00FF267D" w:rsidRPr="00A00FF2">
        <w:rPr>
          <w:rFonts w:ascii="Aptos" w:hAnsi="Aptos"/>
          <w:b/>
          <w:sz w:val="20"/>
          <w:szCs w:val="20"/>
        </w:rPr>
        <w:t>type</w:t>
      </w:r>
      <w:r w:rsidRPr="00A00FF2">
        <w:rPr>
          <w:rFonts w:ascii="Aptos" w:hAnsi="Aptos"/>
          <w:b/>
          <w:sz w:val="20"/>
          <w:szCs w:val="20"/>
        </w:rPr>
        <w:t>, 2020-21 to 2024-25</w:t>
      </w:r>
      <w:bookmarkEnd w:id="55"/>
    </w:p>
    <w:p w14:paraId="4180286E" w14:textId="77777777" w:rsidR="007B187C" w:rsidRDefault="007B187C" w:rsidP="007B187C"/>
    <w:p w14:paraId="2CF1D736" w14:textId="01A7A419" w:rsidR="006B4FE8" w:rsidRPr="00453388" w:rsidRDefault="006B4FE8" w:rsidP="006B4FE8">
      <w:pPr>
        <w:pageBreakBefore/>
        <w:widowControl w:val="0"/>
        <w:pBdr>
          <w:top w:val="single" w:sz="48" w:space="1" w:color="D1282E"/>
          <w:left w:val="single" w:sz="48" w:space="4" w:color="D1282E"/>
          <w:bottom w:val="single" w:sz="48" w:space="1" w:color="D1282E"/>
          <w:right w:val="single" w:sz="48" w:space="4" w:color="D1282E"/>
        </w:pBdr>
        <w:shd w:val="clear" w:color="auto" w:fill="D1282E"/>
        <w:spacing w:after="240"/>
        <w:ind w:right="6"/>
        <w:outlineLvl w:val="0"/>
        <w:rPr>
          <w:rFonts w:ascii="Aptos" w:eastAsia="HYGothic-Extra" w:hAnsi="Aptos"/>
          <w:bCs/>
          <w:color w:val="FFFFFF" w:themeColor="background1"/>
          <w:spacing w:val="-20"/>
          <w:sz w:val="56"/>
          <w:szCs w:val="72"/>
        </w:rPr>
      </w:pPr>
      <w:bookmarkStart w:id="56" w:name="_Toc222829237"/>
      <w:bookmarkEnd w:id="53"/>
      <w:r w:rsidRPr="00453388">
        <w:rPr>
          <w:rFonts w:ascii="Aptos" w:eastAsia="HYGothic-Extra" w:hAnsi="Aptos"/>
          <w:bCs/>
          <w:color w:val="FFFFFF" w:themeColor="background1"/>
          <w:spacing w:val="-20"/>
          <w:sz w:val="56"/>
          <w:szCs w:val="72"/>
        </w:rPr>
        <w:t>Fresh Frozen Plasma</w:t>
      </w:r>
      <w:bookmarkEnd w:id="56"/>
    </w:p>
    <w:p w14:paraId="490BF97B" w14:textId="248DCF60" w:rsidR="006B4FE8" w:rsidRPr="007D64A6" w:rsidRDefault="006B4FE8" w:rsidP="00811E14">
      <w:pPr>
        <w:spacing w:after="200" w:line="276" w:lineRule="auto"/>
        <w:rPr>
          <w:rFonts w:ascii="Aptos" w:hAnsi="Aptos"/>
        </w:rPr>
      </w:pPr>
      <w:r w:rsidRPr="26F7D957">
        <w:rPr>
          <w:rFonts w:ascii="Aptos" w:hAnsi="Aptos"/>
        </w:rPr>
        <w:t>FFP</w:t>
      </w:r>
      <w:r w:rsidR="007D64A6" w:rsidRPr="26F7D957">
        <w:rPr>
          <w:rFonts w:ascii="Aptos" w:hAnsi="Aptos"/>
        </w:rPr>
        <w:t xml:space="preserve"> </w:t>
      </w:r>
      <w:r w:rsidRPr="26F7D957">
        <w:rPr>
          <w:rFonts w:ascii="Aptos" w:hAnsi="Aptos"/>
        </w:rPr>
        <w:t xml:space="preserve">transfusion </w:t>
      </w:r>
      <w:r w:rsidR="43859E38" w:rsidRPr="26F7D957">
        <w:rPr>
          <w:rFonts w:ascii="Aptos" w:hAnsi="Aptos"/>
        </w:rPr>
        <w:t xml:space="preserve">is for the purpose of </w:t>
      </w:r>
      <w:r w:rsidRPr="26F7D957">
        <w:rPr>
          <w:rFonts w:ascii="Aptos" w:hAnsi="Aptos"/>
        </w:rPr>
        <w:t>replac</w:t>
      </w:r>
      <w:r w:rsidR="6969701A" w:rsidRPr="26F7D957">
        <w:rPr>
          <w:rFonts w:ascii="Aptos" w:hAnsi="Aptos"/>
        </w:rPr>
        <w:t>ing</w:t>
      </w:r>
      <w:r w:rsidRPr="26F7D957">
        <w:rPr>
          <w:rFonts w:ascii="Aptos" w:hAnsi="Aptos"/>
        </w:rPr>
        <w:t xml:space="preserve"> clotting factors. This </w:t>
      </w:r>
      <w:r w:rsidR="00453388" w:rsidRPr="26F7D957">
        <w:rPr>
          <w:rFonts w:ascii="Aptos" w:hAnsi="Aptos"/>
        </w:rPr>
        <w:t xml:space="preserve">could </w:t>
      </w:r>
      <w:r w:rsidRPr="26F7D957">
        <w:rPr>
          <w:rFonts w:ascii="Aptos" w:hAnsi="Aptos"/>
        </w:rPr>
        <w:t>be due to a mass</w:t>
      </w:r>
      <w:r w:rsidR="0014444C" w:rsidRPr="26F7D957">
        <w:rPr>
          <w:rFonts w:ascii="Aptos" w:hAnsi="Aptos"/>
        </w:rPr>
        <w:t>ive transfusion, invasive surgery, acute disseminated intravascular coagulation or some anticoagulations. FFP is stored at -25</w:t>
      </w:r>
      <w:r w:rsidR="0014444C" w:rsidRPr="26F7D957">
        <w:rPr>
          <w:rFonts w:ascii="Aptos" w:hAnsi="Aptos"/>
          <w:vertAlign w:val="superscript"/>
        </w:rPr>
        <w:t xml:space="preserve"> o</w:t>
      </w:r>
      <w:r w:rsidR="0014444C" w:rsidRPr="26F7D957">
        <w:rPr>
          <w:rFonts w:ascii="Aptos" w:hAnsi="Aptos"/>
        </w:rPr>
        <w:t xml:space="preserve">C or below for up to 12 months. </w:t>
      </w:r>
      <w:r w:rsidR="00811E14" w:rsidRPr="00811E14">
        <w:rPr>
          <w:rFonts w:ascii="Aptos" w:hAnsi="Aptos"/>
        </w:rPr>
        <w:t xml:space="preserve">Once </w:t>
      </w:r>
      <w:r w:rsidR="00650913" w:rsidRPr="00811E14">
        <w:rPr>
          <w:rFonts w:ascii="Aptos" w:hAnsi="Aptos"/>
        </w:rPr>
        <w:t xml:space="preserve">thawed, </w:t>
      </w:r>
      <w:r w:rsidR="00650913">
        <w:rPr>
          <w:rFonts w:ascii="Aptos" w:hAnsi="Aptos"/>
        </w:rPr>
        <w:t>FFP</w:t>
      </w:r>
      <w:r w:rsidR="00754B24">
        <w:rPr>
          <w:rFonts w:ascii="Aptos" w:hAnsi="Aptos"/>
        </w:rPr>
        <w:t xml:space="preserve"> </w:t>
      </w:r>
      <w:r w:rsidR="00811E14" w:rsidRPr="00811E14">
        <w:rPr>
          <w:rFonts w:ascii="Aptos" w:hAnsi="Aptos"/>
        </w:rPr>
        <w:t xml:space="preserve">should be transfused immediately or stored at 2°C to 6°C for up to five days in accordance with </w:t>
      </w:r>
      <w:r w:rsidR="00F21745">
        <w:rPr>
          <w:rFonts w:ascii="Aptos" w:hAnsi="Aptos"/>
        </w:rPr>
        <w:t xml:space="preserve">the </w:t>
      </w:r>
      <w:r w:rsidR="00811E14" w:rsidRPr="00811E14">
        <w:rPr>
          <w:rFonts w:ascii="Aptos" w:hAnsi="Aptos"/>
        </w:rPr>
        <w:t xml:space="preserve">Australian and New Zealand Society of Blood Transfusion </w:t>
      </w:r>
      <w:r w:rsidR="00811E14">
        <w:rPr>
          <w:rFonts w:ascii="Aptos" w:hAnsi="Aptos"/>
        </w:rPr>
        <w:t>(</w:t>
      </w:r>
      <w:r w:rsidR="00811E14" w:rsidRPr="00811E14">
        <w:rPr>
          <w:rFonts w:ascii="Aptos" w:hAnsi="Aptos"/>
        </w:rPr>
        <w:t>ANZSBT</w:t>
      </w:r>
      <w:r w:rsidR="00811E14">
        <w:rPr>
          <w:rFonts w:ascii="Aptos" w:hAnsi="Aptos"/>
        </w:rPr>
        <w:t>)</w:t>
      </w:r>
      <w:r w:rsidR="00811E14" w:rsidRPr="00811E14">
        <w:rPr>
          <w:rFonts w:ascii="Aptos" w:hAnsi="Aptos"/>
        </w:rPr>
        <w:t xml:space="preserve"> guidelines</w:t>
      </w:r>
      <w:r w:rsidR="00811E14">
        <w:rPr>
          <w:rFonts w:ascii="Aptos" w:hAnsi="Aptos"/>
        </w:rPr>
        <w:t xml:space="preserve">. </w:t>
      </w:r>
      <w:r w:rsidRPr="26F7D957">
        <w:rPr>
          <w:rFonts w:ascii="Aptos" w:hAnsi="Aptos"/>
          <w:lang w:val="en"/>
        </w:rPr>
        <w:t xml:space="preserve">More information about </w:t>
      </w:r>
      <w:r w:rsidR="00C363CC" w:rsidRPr="26F7D957">
        <w:rPr>
          <w:rFonts w:ascii="Aptos" w:hAnsi="Aptos"/>
          <w:lang w:val="en"/>
        </w:rPr>
        <w:t>FFP</w:t>
      </w:r>
      <w:r w:rsidRPr="26F7D957">
        <w:rPr>
          <w:rFonts w:ascii="Aptos" w:hAnsi="Aptos"/>
          <w:lang w:val="en"/>
        </w:rPr>
        <w:t xml:space="preserve"> and safe transfusion can be found in the</w:t>
      </w:r>
      <w:r w:rsidR="00811E14">
        <w:rPr>
          <w:rFonts w:ascii="Aptos" w:hAnsi="Aptos"/>
          <w:lang w:val="en"/>
        </w:rPr>
        <w:t xml:space="preserve"> </w:t>
      </w:r>
      <w:hyperlink r:id="rId56" w:history="1">
        <w:r w:rsidR="00811E14" w:rsidRPr="00811E14">
          <w:rPr>
            <w:rStyle w:val="Hyperlink"/>
            <w:rFonts w:ascii="Aptos" w:hAnsi="Aptos"/>
            <w:lang w:val="en"/>
          </w:rPr>
          <w:t>Blood Component Information 2025</w:t>
        </w:r>
      </w:hyperlink>
      <w:r w:rsidR="00811E14">
        <w:rPr>
          <w:rFonts w:ascii="Aptos" w:hAnsi="Aptos"/>
          <w:lang w:val="en"/>
        </w:rPr>
        <w:t xml:space="preserve"> and </w:t>
      </w:r>
      <w:r w:rsidRPr="26F7D957">
        <w:rPr>
          <w:rFonts w:ascii="Aptos" w:hAnsi="Aptos"/>
          <w:lang w:val="en"/>
        </w:rPr>
        <w:t xml:space="preserve"> </w:t>
      </w:r>
      <w:hyperlink r:id="rId57">
        <w:r w:rsidRPr="26F7D957">
          <w:rPr>
            <w:rStyle w:val="Hyperlink"/>
            <w:rFonts w:ascii="Aptos" w:hAnsi="Aptos"/>
            <w:lang w:val="en"/>
          </w:rPr>
          <w:t>Blood Book 2020</w:t>
        </w:r>
      </w:hyperlink>
      <w:r w:rsidRPr="26F7D957">
        <w:rPr>
          <w:rFonts w:ascii="Aptos" w:hAnsi="Aptos"/>
          <w:lang w:val="en"/>
        </w:rPr>
        <w:t xml:space="preserve"> on the </w:t>
      </w:r>
      <w:hyperlink r:id="rId58">
        <w:r w:rsidRPr="26F7D957">
          <w:rPr>
            <w:rStyle w:val="Hyperlink"/>
            <w:rFonts w:ascii="Aptos" w:hAnsi="Aptos"/>
            <w:lang w:val="en"/>
          </w:rPr>
          <w:t>Lifeblood website</w:t>
        </w:r>
      </w:hyperlink>
      <w:r w:rsidRPr="26F7D957">
        <w:rPr>
          <w:rFonts w:ascii="Aptos" w:hAnsi="Aptos"/>
          <w:lang w:val="en"/>
        </w:rPr>
        <w:t>.</w:t>
      </w:r>
    </w:p>
    <w:p w14:paraId="6D1EDA9E" w14:textId="27EE7D1C" w:rsidR="00EC1A47" w:rsidRPr="0040398E" w:rsidRDefault="00EC1A47" w:rsidP="00E45B7C">
      <w:pPr>
        <w:spacing w:after="200" w:line="276" w:lineRule="auto"/>
        <w:rPr>
          <w:rFonts w:ascii="Aptos" w:hAnsi="Aptos"/>
        </w:rPr>
      </w:pPr>
      <w:r w:rsidRPr="00E954C1">
        <w:rPr>
          <w:rFonts w:ascii="Aptos" w:hAnsi="Aptos"/>
        </w:rPr>
        <w:t>This section provides a high</w:t>
      </w:r>
      <w:r w:rsidRPr="00E954C1">
        <w:rPr>
          <w:rFonts w:ascii="Cambria Math" w:hAnsi="Cambria Math" w:cs="Cambria Math"/>
        </w:rPr>
        <w:t>‑</w:t>
      </w:r>
      <w:r w:rsidRPr="00E954C1">
        <w:rPr>
          <w:rFonts w:ascii="Aptos" w:hAnsi="Aptos"/>
        </w:rPr>
        <w:t xml:space="preserve">level overview of </w:t>
      </w:r>
      <w:r w:rsidR="0040398E">
        <w:rPr>
          <w:rFonts w:ascii="Aptos" w:hAnsi="Aptos"/>
        </w:rPr>
        <w:t xml:space="preserve">FFP </w:t>
      </w:r>
      <w:r w:rsidRPr="00E954C1">
        <w:rPr>
          <w:rFonts w:ascii="Aptos" w:hAnsi="Aptos"/>
        </w:rPr>
        <w:t>issues over a ten</w:t>
      </w:r>
      <w:r w:rsidRPr="00E954C1">
        <w:rPr>
          <w:rFonts w:ascii="Cambria Math" w:hAnsi="Cambria Math" w:cs="Cambria Math"/>
        </w:rPr>
        <w:t>‑</w:t>
      </w:r>
      <w:r w:rsidRPr="00E954C1">
        <w:rPr>
          <w:rFonts w:ascii="Aptos" w:hAnsi="Aptos"/>
        </w:rPr>
        <w:t xml:space="preserve">year period (2015–16 to 2024–25), along with detailed data and analysis of </w:t>
      </w:r>
      <w:r w:rsidR="006B5DED">
        <w:rPr>
          <w:rFonts w:ascii="Aptos" w:hAnsi="Aptos"/>
        </w:rPr>
        <w:t>FFP</w:t>
      </w:r>
      <w:r w:rsidRPr="00E954C1">
        <w:rPr>
          <w:rFonts w:ascii="Aptos" w:hAnsi="Aptos"/>
        </w:rPr>
        <w:t xml:space="preserve"> issues, transfers</w:t>
      </w:r>
      <w:r>
        <w:rPr>
          <w:rFonts w:ascii="Aptos" w:hAnsi="Aptos"/>
        </w:rPr>
        <w:t xml:space="preserve"> and </w:t>
      </w:r>
      <w:r w:rsidRPr="00E954C1">
        <w:rPr>
          <w:rFonts w:ascii="Aptos" w:hAnsi="Aptos"/>
        </w:rPr>
        <w:t>discards, and orders for the five</w:t>
      </w:r>
      <w:r w:rsidRPr="00E954C1">
        <w:rPr>
          <w:rFonts w:ascii="Cambria Math" w:hAnsi="Cambria Math" w:cs="Cambria Math"/>
        </w:rPr>
        <w:t>‑</w:t>
      </w:r>
      <w:r w:rsidRPr="00E954C1">
        <w:rPr>
          <w:rFonts w:ascii="Aptos" w:hAnsi="Aptos"/>
        </w:rPr>
        <w:t>year period from 2020–21 to 2024–25</w:t>
      </w:r>
      <w:r>
        <w:rPr>
          <w:rFonts w:ascii="Aptos" w:hAnsi="Aptos"/>
        </w:rPr>
        <w:t xml:space="preserve">. </w:t>
      </w:r>
      <w:r w:rsidR="0040398E">
        <w:rPr>
          <w:rFonts w:ascii="Aptos" w:hAnsi="Aptos"/>
        </w:rPr>
        <w:t>FFP</w:t>
      </w:r>
      <w:r w:rsidRPr="0077145C">
        <w:rPr>
          <w:rFonts w:ascii="Aptos" w:hAnsi="Aptos"/>
        </w:rPr>
        <w:t xml:space="preserve"> issues, transfers, and discards were also analysed by state, public/private sector, and remoteness to </w:t>
      </w:r>
      <w:r>
        <w:rPr>
          <w:rFonts w:ascii="Aptos" w:hAnsi="Aptos"/>
        </w:rPr>
        <w:t xml:space="preserve">inform </w:t>
      </w:r>
      <w:r w:rsidRPr="0077145C">
        <w:rPr>
          <w:rFonts w:ascii="Aptos" w:hAnsi="Aptos"/>
        </w:rPr>
        <w:t xml:space="preserve">whether </w:t>
      </w:r>
      <w:r w:rsidR="0040398E">
        <w:rPr>
          <w:rFonts w:ascii="Aptos" w:hAnsi="Aptos"/>
        </w:rPr>
        <w:t xml:space="preserve">FFP </w:t>
      </w:r>
      <w:r w:rsidRPr="0077145C">
        <w:rPr>
          <w:rFonts w:ascii="Aptos" w:hAnsi="Aptos"/>
        </w:rPr>
        <w:t>supply was adequate and equitably distributed across the health system</w:t>
      </w:r>
      <w:r>
        <w:rPr>
          <w:rFonts w:ascii="Aptos" w:hAnsi="Aptos"/>
        </w:rPr>
        <w:t xml:space="preserve">. </w:t>
      </w:r>
      <w:r w:rsidR="00E45B7C" w:rsidRPr="00830581">
        <w:rPr>
          <w:rFonts w:ascii="Aptos" w:hAnsi="Aptos"/>
        </w:rPr>
        <w:t xml:space="preserve">Detailed data is provided in </w:t>
      </w:r>
      <w:r w:rsidR="00E45B7C">
        <w:rPr>
          <w:rFonts w:ascii="Aptos" w:hAnsi="Aptos"/>
          <w:b/>
          <w:bCs/>
        </w:rPr>
        <w:t>Attachment E</w:t>
      </w:r>
      <w:r w:rsidR="00E45B7C" w:rsidRPr="00830581">
        <w:rPr>
          <w:rFonts w:ascii="Aptos" w:hAnsi="Aptos"/>
        </w:rPr>
        <w:t>.</w:t>
      </w:r>
    </w:p>
    <w:p w14:paraId="7920A53F" w14:textId="77777777" w:rsidR="000320E0" w:rsidRDefault="00A02850" w:rsidP="000320E0">
      <w:pPr>
        <w:pStyle w:val="Heading2"/>
        <w:pBdr>
          <w:bottom w:val="single" w:sz="24" w:space="2" w:color="FFFFFF" w:themeColor="background1"/>
        </w:pBdr>
        <w:rPr>
          <w:rFonts w:ascii="Aptos" w:hAnsi="Aptos"/>
        </w:rPr>
      </w:pPr>
      <w:bookmarkStart w:id="57" w:name="_Toc222829238"/>
      <w:r>
        <w:rPr>
          <w:rFonts w:ascii="Aptos" w:hAnsi="Aptos"/>
        </w:rPr>
        <w:t xml:space="preserve">FFP </w:t>
      </w:r>
      <w:r w:rsidR="00AF50C5" w:rsidRPr="00453388">
        <w:rPr>
          <w:rFonts w:ascii="Aptos" w:hAnsi="Aptos"/>
        </w:rPr>
        <w:t>Issues for 2015-16 to 2024-25</w:t>
      </w:r>
      <w:bookmarkEnd w:id="57"/>
    </w:p>
    <w:p w14:paraId="692C1D09" w14:textId="26C0AD22" w:rsidR="000320E0" w:rsidRPr="00A04883" w:rsidRDefault="000320E0" w:rsidP="000320E0">
      <w:pPr>
        <w:spacing w:line="276" w:lineRule="auto"/>
        <w:rPr>
          <w:rFonts w:ascii="Aptos" w:hAnsi="Aptos"/>
        </w:rPr>
      </w:pPr>
      <w:r w:rsidRPr="000320E0">
        <w:rPr>
          <w:rFonts w:ascii="Aptos" w:hAnsi="Aptos"/>
        </w:rPr>
        <w:t xml:space="preserve">National issues of </w:t>
      </w:r>
      <w:r w:rsidR="007D64A6">
        <w:rPr>
          <w:rFonts w:ascii="Aptos" w:hAnsi="Aptos"/>
        </w:rPr>
        <w:t>FFP</w:t>
      </w:r>
      <w:r w:rsidRPr="000320E0">
        <w:rPr>
          <w:rFonts w:ascii="Aptos" w:hAnsi="Aptos"/>
        </w:rPr>
        <w:t xml:space="preserve">, excluding paediatric FFP, declined between 2015–16 and 2020–21, before increasing from 2022–23 onwards, as shown in </w:t>
      </w:r>
      <w:r w:rsidR="00FF5E79" w:rsidRPr="00FF5E79">
        <w:rPr>
          <w:rFonts w:ascii="Aptos" w:hAnsi="Aptos"/>
          <w:b/>
          <w:bCs/>
        </w:rPr>
        <w:fldChar w:fldCharType="begin"/>
      </w:r>
      <w:r w:rsidR="00FF5E79" w:rsidRPr="00FF5E79">
        <w:rPr>
          <w:rFonts w:ascii="Aptos" w:hAnsi="Aptos"/>
        </w:rPr>
        <w:instrText xml:space="preserve"> REF _Ref222988379 \h </w:instrText>
      </w:r>
      <w:r w:rsidR="00FF5E79">
        <w:rPr>
          <w:rFonts w:ascii="Aptos" w:hAnsi="Aptos"/>
          <w:b/>
          <w:bCs/>
        </w:rPr>
        <w:instrText xml:space="preserve"> \* MERGEFORMAT </w:instrText>
      </w:r>
      <w:r w:rsidR="00FF5E79" w:rsidRPr="00FF5E79">
        <w:rPr>
          <w:rFonts w:ascii="Aptos" w:hAnsi="Aptos"/>
          <w:b/>
          <w:bCs/>
        </w:rPr>
      </w:r>
      <w:r w:rsidR="00FF5E79" w:rsidRPr="00FF5E79">
        <w:rPr>
          <w:rFonts w:ascii="Aptos" w:hAnsi="Aptos"/>
          <w:b/>
          <w:bCs/>
        </w:rPr>
        <w:fldChar w:fldCharType="separate"/>
      </w:r>
      <w:r w:rsidR="00FF5E79" w:rsidRPr="00FF5E79">
        <w:rPr>
          <w:rFonts w:ascii="Aptos" w:hAnsi="Aptos"/>
          <w:b/>
          <w:bCs/>
        </w:rPr>
        <w:t xml:space="preserve">Figure </w:t>
      </w:r>
      <w:r w:rsidR="00FF5E79" w:rsidRPr="00FF5E79">
        <w:rPr>
          <w:rFonts w:ascii="Aptos" w:hAnsi="Aptos"/>
          <w:b/>
          <w:bCs/>
          <w:noProof/>
        </w:rPr>
        <w:t>21</w:t>
      </w:r>
      <w:r w:rsidR="00FF5E79" w:rsidRPr="00FF5E79">
        <w:rPr>
          <w:rFonts w:ascii="Aptos" w:hAnsi="Aptos"/>
          <w:b/>
          <w:bCs/>
        </w:rPr>
        <w:fldChar w:fldCharType="end"/>
      </w:r>
      <w:r w:rsidRPr="000320E0">
        <w:rPr>
          <w:rFonts w:ascii="Aptos" w:hAnsi="Aptos"/>
        </w:rPr>
        <w:t xml:space="preserve">. The earlier decline reflects the sustained impact of national policies and programs aimed at improving ordering practices, appropriate use, and inventory management, as described in the </w:t>
      </w:r>
      <w:r w:rsidR="00737603" w:rsidRPr="00737603">
        <w:rPr>
          <w:rFonts w:ascii="Aptos" w:hAnsi="Aptos"/>
          <w:lang w:val="en"/>
        </w:rPr>
        <w:t>last two section</w:t>
      </w:r>
      <w:r w:rsidR="00737603">
        <w:rPr>
          <w:rFonts w:ascii="Aptos" w:hAnsi="Aptos"/>
          <w:lang w:val="en"/>
        </w:rPr>
        <w:t>s</w:t>
      </w:r>
      <w:r w:rsidRPr="000320E0">
        <w:rPr>
          <w:rFonts w:ascii="Aptos" w:hAnsi="Aptos"/>
        </w:rPr>
        <w:t xml:space="preserve">. The subsequent increase is likely associated with </w:t>
      </w:r>
      <w:r w:rsidR="00737603">
        <w:rPr>
          <w:rFonts w:ascii="Aptos" w:hAnsi="Aptos"/>
        </w:rPr>
        <w:t xml:space="preserve">increased </w:t>
      </w:r>
      <w:r w:rsidRPr="000320E0">
        <w:rPr>
          <w:rFonts w:ascii="Aptos" w:hAnsi="Aptos"/>
        </w:rPr>
        <w:t>demand for health services following the COVID</w:t>
      </w:r>
      <w:r w:rsidRPr="000320E0">
        <w:rPr>
          <w:rFonts w:ascii="Aptos" w:hAnsi="Aptos"/>
        </w:rPr>
        <w:noBreakHyphen/>
        <w:t>19 pandemic.</w:t>
      </w:r>
      <w:r>
        <w:rPr>
          <w:rFonts w:ascii="Aptos" w:hAnsi="Aptos"/>
        </w:rPr>
        <w:t xml:space="preserve"> </w:t>
      </w:r>
      <w:r w:rsidRPr="00A04883">
        <w:rPr>
          <w:rFonts w:ascii="Aptos" w:hAnsi="Aptos"/>
        </w:rPr>
        <w:t xml:space="preserve">This trend was also </w:t>
      </w:r>
      <w:r w:rsidR="00737603" w:rsidRPr="00A04883">
        <w:rPr>
          <w:rFonts w:ascii="Aptos" w:hAnsi="Aptos"/>
        </w:rPr>
        <w:t xml:space="preserve">observed </w:t>
      </w:r>
      <w:r w:rsidRPr="00A04883">
        <w:rPr>
          <w:rFonts w:ascii="Aptos" w:hAnsi="Aptos"/>
        </w:rPr>
        <w:t>on a per</w:t>
      </w:r>
      <w:r w:rsidR="00737603" w:rsidRPr="00A04883">
        <w:rPr>
          <w:rFonts w:ascii="Aptos" w:hAnsi="Aptos"/>
        </w:rPr>
        <w:t xml:space="preserve"> </w:t>
      </w:r>
      <w:r w:rsidRPr="00A04883">
        <w:rPr>
          <w:rFonts w:ascii="Aptos" w:hAnsi="Aptos"/>
        </w:rPr>
        <w:t xml:space="preserve">population basis, with FFP issues peaking at 4.7 per 1,000 population in 2015–16 and declining to 3.2 per 1,000 population in 2021–23. </w:t>
      </w:r>
    </w:p>
    <w:p w14:paraId="50F5E18E" w14:textId="69B7B69E" w:rsidR="006B4FE8" w:rsidRPr="00453388" w:rsidRDefault="00CD4D31" w:rsidP="00A02850">
      <w:pPr>
        <w:spacing w:after="0"/>
        <w:rPr>
          <w:rFonts w:ascii="Aptos" w:hAnsi="Aptos"/>
          <w:lang w:val="en"/>
        </w:rPr>
      </w:pPr>
      <w:r w:rsidRPr="00453388">
        <w:rPr>
          <w:rFonts w:ascii="Aptos" w:hAnsi="Aptos"/>
          <w:noProof/>
        </w:rPr>
        <w:drawing>
          <wp:inline distT="0" distB="0" distL="0" distR="0" wp14:anchorId="47E5B92B" wp14:editId="417470B6">
            <wp:extent cx="5909310" cy="3042219"/>
            <wp:effectExtent l="0" t="0" r="0" b="6350"/>
            <wp:docPr id="1881524586" name="Picture 1" descr="A graph with red and blac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24586" name="Picture 1" descr="A graph with red and black bars&#10;&#10;AI-generated content may be incorrect."/>
                    <pic:cNvPicPr/>
                  </pic:nvPicPr>
                  <pic:blipFill>
                    <a:blip r:embed="rId59"/>
                    <a:stretch>
                      <a:fillRect/>
                    </a:stretch>
                  </pic:blipFill>
                  <pic:spPr>
                    <a:xfrm>
                      <a:off x="0" y="0"/>
                      <a:ext cx="5942341" cy="3059224"/>
                    </a:xfrm>
                    <a:prstGeom prst="rect">
                      <a:avLst/>
                    </a:prstGeom>
                  </pic:spPr>
                </pic:pic>
              </a:graphicData>
            </a:graphic>
          </wp:inline>
        </w:drawing>
      </w:r>
    </w:p>
    <w:p w14:paraId="012BCF66" w14:textId="57A0D24B" w:rsidR="006B4FE8" w:rsidRPr="00A02850" w:rsidRDefault="006B4FE8" w:rsidP="00CD4D31">
      <w:pPr>
        <w:rPr>
          <w:rFonts w:ascii="Aptos" w:hAnsi="Aptos"/>
          <w:bCs/>
        </w:rPr>
      </w:pPr>
      <w:bookmarkStart w:id="58" w:name="_Ref222988379"/>
      <w:bookmarkStart w:id="59" w:name="_Toc130382137"/>
      <w:bookmarkStart w:id="60" w:name="_Toc233733300"/>
      <w:r w:rsidRPr="00A02850">
        <w:rPr>
          <w:rFonts w:ascii="Aptos" w:hAnsi="Aptos"/>
          <w:b/>
          <w:bCs/>
          <w:sz w:val="20"/>
          <w:szCs w:val="20"/>
        </w:rPr>
        <w:t xml:space="preserve">Figure </w:t>
      </w:r>
      <w:r w:rsidRPr="00A02850">
        <w:rPr>
          <w:rFonts w:ascii="Aptos" w:hAnsi="Aptos"/>
          <w:b/>
          <w:bCs/>
          <w:sz w:val="20"/>
          <w:szCs w:val="20"/>
        </w:rPr>
        <w:fldChar w:fldCharType="begin"/>
      </w:r>
      <w:r w:rsidRPr="00A02850">
        <w:rPr>
          <w:rFonts w:ascii="Aptos" w:hAnsi="Aptos"/>
          <w:b/>
          <w:bCs/>
          <w:sz w:val="20"/>
          <w:szCs w:val="20"/>
        </w:rPr>
        <w:instrText xml:space="preserve"> SEQ Figure \* ARABIC </w:instrText>
      </w:r>
      <w:r w:rsidRPr="00A02850">
        <w:rPr>
          <w:rFonts w:ascii="Aptos" w:hAnsi="Aptos"/>
          <w:b/>
          <w:bCs/>
          <w:sz w:val="20"/>
          <w:szCs w:val="20"/>
        </w:rPr>
        <w:fldChar w:fldCharType="separate"/>
      </w:r>
      <w:r w:rsidR="00F97918">
        <w:rPr>
          <w:rFonts w:ascii="Aptos" w:hAnsi="Aptos"/>
          <w:b/>
          <w:bCs/>
          <w:noProof/>
          <w:sz w:val="20"/>
          <w:szCs w:val="20"/>
        </w:rPr>
        <w:t>21</w:t>
      </w:r>
      <w:r w:rsidRPr="00A02850">
        <w:rPr>
          <w:rFonts w:ascii="Aptos" w:hAnsi="Aptos"/>
          <w:b/>
          <w:bCs/>
          <w:sz w:val="20"/>
          <w:szCs w:val="20"/>
        </w:rPr>
        <w:fldChar w:fldCharType="end"/>
      </w:r>
      <w:bookmarkEnd w:id="58"/>
      <w:r w:rsidRPr="00A02850">
        <w:rPr>
          <w:rFonts w:ascii="Aptos" w:hAnsi="Aptos"/>
          <w:b/>
          <w:bCs/>
          <w:caps/>
          <w:sz w:val="20"/>
          <w:szCs w:val="20"/>
        </w:rPr>
        <w:t xml:space="preserve">: </w:t>
      </w:r>
      <w:r w:rsidR="000937AF" w:rsidRPr="00A02850">
        <w:rPr>
          <w:rFonts w:ascii="Aptos" w:hAnsi="Aptos"/>
          <w:b/>
          <w:bCs/>
          <w:sz w:val="20"/>
          <w:szCs w:val="20"/>
        </w:rPr>
        <w:t>FFP</w:t>
      </w:r>
      <w:r w:rsidRPr="00A02850">
        <w:rPr>
          <w:rFonts w:ascii="Aptos" w:hAnsi="Aptos"/>
          <w:b/>
          <w:bCs/>
          <w:sz w:val="20"/>
          <w:szCs w:val="20"/>
        </w:rPr>
        <w:t xml:space="preserve"> issues and per </w:t>
      </w:r>
      <w:r w:rsidR="001A1634">
        <w:rPr>
          <w:rFonts w:ascii="Aptos" w:hAnsi="Aptos"/>
          <w:b/>
          <w:bCs/>
          <w:sz w:val="20"/>
          <w:szCs w:val="20"/>
        </w:rPr>
        <w:t>1,</w:t>
      </w:r>
      <w:r w:rsidRPr="00A02850">
        <w:rPr>
          <w:rFonts w:ascii="Aptos" w:hAnsi="Aptos"/>
          <w:b/>
          <w:bCs/>
          <w:sz w:val="20"/>
          <w:szCs w:val="20"/>
        </w:rPr>
        <w:t>000 population</w:t>
      </w:r>
      <w:r w:rsidR="0097408C" w:rsidRPr="00A02850">
        <w:rPr>
          <w:rFonts w:ascii="Aptos" w:hAnsi="Aptos"/>
          <w:b/>
          <w:bCs/>
          <w:sz w:val="20"/>
          <w:szCs w:val="20"/>
        </w:rPr>
        <w:t>,</w:t>
      </w:r>
      <w:r w:rsidRPr="00A02850">
        <w:rPr>
          <w:rFonts w:ascii="Aptos" w:hAnsi="Aptos"/>
          <w:b/>
          <w:bCs/>
          <w:sz w:val="20"/>
          <w:szCs w:val="20"/>
        </w:rPr>
        <w:t xml:space="preserve"> </w:t>
      </w:r>
      <w:bookmarkEnd w:id="59"/>
      <w:r w:rsidR="0011399A" w:rsidRPr="00A02850">
        <w:rPr>
          <w:rFonts w:ascii="Aptos" w:hAnsi="Aptos"/>
          <w:b/>
          <w:bCs/>
          <w:sz w:val="20"/>
          <w:szCs w:val="20"/>
        </w:rPr>
        <w:t>201</w:t>
      </w:r>
      <w:r w:rsidR="009746EC" w:rsidRPr="00A02850">
        <w:rPr>
          <w:rFonts w:ascii="Aptos" w:hAnsi="Aptos"/>
          <w:b/>
          <w:bCs/>
          <w:sz w:val="20"/>
          <w:szCs w:val="20"/>
        </w:rPr>
        <w:t>5</w:t>
      </w:r>
      <w:r w:rsidR="0011399A" w:rsidRPr="00A02850">
        <w:rPr>
          <w:rFonts w:ascii="Aptos" w:hAnsi="Aptos"/>
          <w:b/>
          <w:bCs/>
          <w:sz w:val="20"/>
          <w:szCs w:val="20"/>
        </w:rPr>
        <w:t>-1</w:t>
      </w:r>
      <w:r w:rsidR="009746EC" w:rsidRPr="00A02850">
        <w:rPr>
          <w:rFonts w:ascii="Aptos" w:hAnsi="Aptos"/>
          <w:b/>
          <w:bCs/>
          <w:sz w:val="20"/>
          <w:szCs w:val="20"/>
        </w:rPr>
        <w:t>6</w:t>
      </w:r>
      <w:r w:rsidR="0011399A" w:rsidRPr="00A02850">
        <w:rPr>
          <w:rFonts w:ascii="Aptos" w:hAnsi="Aptos"/>
          <w:b/>
          <w:bCs/>
          <w:sz w:val="20"/>
          <w:szCs w:val="20"/>
        </w:rPr>
        <w:t xml:space="preserve"> to 202</w:t>
      </w:r>
      <w:r w:rsidR="009746EC" w:rsidRPr="00A02850">
        <w:rPr>
          <w:rFonts w:ascii="Aptos" w:hAnsi="Aptos"/>
          <w:b/>
          <w:bCs/>
          <w:sz w:val="20"/>
          <w:szCs w:val="20"/>
        </w:rPr>
        <w:t>4</w:t>
      </w:r>
      <w:r w:rsidR="0011399A" w:rsidRPr="00A02850">
        <w:rPr>
          <w:rFonts w:ascii="Aptos" w:hAnsi="Aptos"/>
          <w:b/>
          <w:bCs/>
          <w:sz w:val="20"/>
          <w:szCs w:val="20"/>
        </w:rPr>
        <w:t>-2</w:t>
      </w:r>
      <w:r w:rsidR="009746EC" w:rsidRPr="00A02850">
        <w:rPr>
          <w:rFonts w:ascii="Aptos" w:hAnsi="Aptos"/>
          <w:b/>
          <w:bCs/>
          <w:sz w:val="20"/>
          <w:szCs w:val="20"/>
        </w:rPr>
        <w:t>5</w:t>
      </w:r>
      <w:bookmarkEnd w:id="60"/>
    </w:p>
    <w:p w14:paraId="6C2A8C8B" w14:textId="359543C0" w:rsidR="000320E0" w:rsidRPr="000320E0" w:rsidRDefault="000320E0" w:rsidP="000320E0">
      <w:pPr>
        <w:spacing w:after="200" w:line="276" w:lineRule="auto"/>
        <w:rPr>
          <w:rFonts w:ascii="Aptos" w:hAnsi="Aptos"/>
        </w:rPr>
      </w:pPr>
      <w:r w:rsidRPr="7D0A548B">
        <w:rPr>
          <w:rFonts w:ascii="Aptos" w:hAnsi="Aptos"/>
        </w:rPr>
        <w:t>All jurisdictions experienced a decline in FFP issues between 2015–16 and 2020–21. In 2021–22, Tasmania (TAS) recorded its highest volume of FFP issues over the ten</w:t>
      </w:r>
      <w:r>
        <w:noBreakHyphen/>
      </w:r>
      <w:r w:rsidRPr="7D0A548B">
        <w:rPr>
          <w:rFonts w:ascii="Aptos" w:hAnsi="Aptos"/>
        </w:rPr>
        <w:t xml:space="preserve">year period, with 2,976 issues. NT also recorded its highest volume in the same period, with 820 issues in 2021–22. </w:t>
      </w:r>
    </w:p>
    <w:p w14:paraId="5B69876A" w14:textId="003083C1" w:rsidR="006B4FE8" w:rsidRDefault="0082089E" w:rsidP="006B4FE8">
      <w:pPr>
        <w:keepNext/>
        <w:spacing w:before="200" w:after="40"/>
        <w:rPr>
          <w:bCs/>
        </w:rPr>
      </w:pPr>
      <w:r w:rsidRPr="0082089E">
        <w:rPr>
          <w:noProof/>
        </w:rPr>
        <w:drawing>
          <wp:inline distT="0" distB="0" distL="0" distR="0" wp14:anchorId="603B27AD" wp14:editId="25BBC622">
            <wp:extent cx="5938249" cy="2571750"/>
            <wp:effectExtent l="0" t="0" r="5715" b="0"/>
            <wp:docPr id="436641051" name="Picture 1"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41051" name="Picture 1" descr="A graph with different colored bars&#10;&#10;AI-generated content may be incorrect."/>
                    <pic:cNvPicPr/>
                  </pic:nvPicPr>
                  <pic:blipFill>
                    <a:blip r:embed="rId60"/>
                    <a:stretch>
                      <a:fillRect/>
                    </a:stretch>
                  </pic:blipFill>
                  <pic:spPr>
                    <a:xfrm>
                      <a:off x="0" y="0"/>
                      <a:ext cx="5940659" cy="2572794"/>
                    </a:xfrm>
                    <a:prstGeom prst="rect">
                      <a:avLst/>
                    </a:prstGeom>
                  </pic:spPr>
                </pic:pic>
              </a:graphicData>
            </a:graphic>
          </wp:inline>
        </w:drawing>
      </w:r>
    </w:p>
    <w:p w14:paraId="1F4BFAC4" w14:textId="38422071" w:rsidR="006B4FE8" w:rsidRPr="00A02850" w:rsidRDefault="006B4FE8" w:rsidP="008424E7">
      <w:pPr>
        <w:keepNext/>
        <w:spacing w:after="40"/>
        <w:rPr>
          <w:rFonts w:ascii="Aptos" w:hAnsi="Aptos"/>
          <w:bCs/>
        </w:rPr>
      </w:pPr>
      <w:bookmarkStart w:id="61" w:name="_Toc130382138"/>
      <w:bookmarkStart w:id="62" w:name="_Toc233733301"/>
      <w:r w:rsidRPr="00A02850">
        <w:rPr>
          <w:rFonts w:ascii="Aptos" w:hAnsi="Aptos"/>
          <w:b/>
          <w:bCs/>
          <w:sz w:val="20"/>
          <w:szCs w:val="20"/>
        </w:rPr>
        <w:t xml:space="preserve">Figure </w:t>
      </w:r>
      <w:r w:rsidRPr="00A02850">
        <w:rPr>
          <w:rFonts w:ascii="Aptos" w:hAnsi="Aptos"/>
          <w:b/>
          <w:bCs/>
          <w:sz w:val="20"/>
          <w:szCs w:val="20"/>
        </w:rPr>
        <w:fldChar w:fldCharType="begin"/>
      </w:r>
      <w:r w:rsidRPr="00A02850">
        <w:rPr>
          <w:rFonts w:ascii="Aptos" w:hAnsi="Aptos"/>
          <w:b/>
          <w:bCs/>
          <w:sz w:val="20"/>
          <w:szCs w:val="20"/>
        </w:rPr>
        <w:instrText xml:space="preserve"> SEQ Figure \* ARABIC </w:instrText>
      </w:r>
      <w:r w:rsidRPr="00A02850">
        <w:rPr>
          <w:rFonts w:ascii="Aptos" w:hAnsi="Aptos"/>
          <w:b/>
          <w:bCs/>
          <w:sz w:val="20"/>
          <w:szCs w:val="20"/>
        </w:rPr>
        <w:fldChar w:fldCharType="separate"/>
      </w:r>
      <w:r w:rsidR="00F97918">
        <w:rPr>
          <w:rFonts w:ascii="Aptos" w:hAnsi="Aptos"/>
          <w:b/>
          <w:bCs/>
          <w:noProof/>
          <w:sz w:val="20"/>
          <w:szCs w:val="20"/>
        </w:rPr>
        <w:t>22</w:t>
      </w:r>
      <w:r w:rsidRPr="00A02850">
        <w:rPr>
          <w:rFonts w:ascii="Aptos" w:hAnsi="Aptos"/>
          <w:b/>
          <w:bCs/>
          <w:sz w:val="20"/>
          <w:szCs w:val="20"/>
        </w:rPr>
        <w:fldChar w:fldCharType="end"/>
      </w:r>
      <w:r w:rsidRPr="00A02850">
        <w:rPr>
          <w:rFonts w:ascii="Aptos" w:hAnsi="Aptos"/>
          <w:b/>
          <w:bCs/>
          <w:sz w:val="20"/>
          <w:szCs w:val="20"/>
        </w:rPr>
        <w:t>:</w:t>
      </w:r>
      <w:r w:rsidRPr="00A02850">
        <w:rPr>
          <w:rFonts w:ascii="Aptos" w:hAnsi="Aptos"/>
          <w:b/>
          <w:bCs/>
          <w:caps/>
          <w:sz w:val="20"/>
          <w:szCs w:val="20"/>
        </w:rPr>
        <w:t xml:space="preserve"> </w:t>
      </w:r>
      <w:r w:rsidR="00FE6AB4" w:rsidRPr="00A02850">
        <w:rPr>
          <w:rFonts w:ascii="Aptos" w:hAnsi="Aptos"/>
          <w:b/>
          <w:bCs/>
          <w:sz w:val="20"/>
          <w:szCs w:val="20"/>
        </w:rPr>
        <w:t>FFP</w:t>
      </w:r>
      <w:r w:rsidRPr="00A02850">
        <w:rPr>
          <w:rFonts w:ascii="Aptos" w:hAnsi="Aptos"/>
          <w:b/>
          <w:bCs/>
          <w:sz w:val="20"/>
          <w:szCs w:val="20"/>
        </w:rPr>
        <w:t xml:space="preserve"> issues by Jurisdiction</w:t>
      </w:r>
      <w:r w:rsidR="0097408C" w:rsidRPr="00A02850">
        <w:rPr>
          <w:rFonts w:ascii="Aptos" w:hAnsi="Aptos"/>
          <w:b/>
          <w:bCs/>
          <w:sz w:val="20"/>
          <w:szCs w:val="20"/>
        </w:rPr>
        <w:t>,</w:t>
      </w:r>
      <w:r w:rsidRPr="00A02850">
        <w:rPr>
          <w:rFonts w:ascii="Aptos" w:hAnsi="Aptos"/>
          <w:b/>
          <w:bCs/>
          <w:sz w:val="20"/>
          <w:szCs w:val="20"/>
        </w:rPr>
        <w:t xml:space="preserve"> </w:t>
      </w:r>
      <w:bookmarkEnd w:id="61"/>
      <w:r w:rsidR="009746EC" w:rsidRPr="00A02850">
        <w:rPr>
          <w:rFonts w:ascii="Aptos" w:hAnsi="Aptos"/>
          <w:b/>
          <w:bCs/>
          <w:sz w:val="20"/>
          <w:szCs w:val="20"/>
        </w:rPr>
        <w:t>2015-16 to 2024-25</w:t>
      </w:r>
      <w:bookmarkEnd w:id="62"/>
    </w:p>
    <w:p w14:paraId="2EBB8A9D" w14:textId="6D9C6427" w:rsidR="00AF50C5" w:rsidRPr="00A02850" w:rsidRDefault="00A02850" w:rsidP="00AF50C5">
      <w:pPr>
        <w:pStyle w:val="Heading2"/>
        <w:rPr>
          <w:rFonts w:ascii="Aptos" w:hAnsi="Aptos"/>
        </w:rPr>
      </w:pPr>
      <w:bookmarkStart w:id="63" w:name="_Toc222829239"/>
      <w:r>
        <w:rPr>
          <w:rFonts w:ascii="Aptos" w:hAnsi="Aptos"/>
        </w:rPr>
        <w:t xml:space="preserve">FFP </w:t>
      </w:r>
      <w:r w:rsidR="00AF50C5" w:rsidRPr="00A02850">
        <w:rPr>
          <w:rFonts w:ascii="Aptos" w:hAnsi="Aptos"/>
        </w:rPr>
        <w:t xml:space="preserve">Issues, transfers and discards for </w:t>
      </w:r>
      <w:r w:rsidR="0097408C" w:rsidRPr="00A02850">
        <w:rPr>
          <w:rFonts w:ascii="Aptos" w:hAnsi="Aptos"/>
        </w:rPr>
        <w:t>2020-21 to 2024-25</w:t>
      </w:r>
      <w:bookmarkEnd w:id="63"/>
    </w:p>
    <w:p w14:paraId="0052C20A" w14:textId="43AFA68C" w:rsidR="00EC752D" w:rsidRPr="00A02850" w:rsidRDefault="00FD0EDB" w:rsidP="00A02850">
      <w:pPr>
        <w:spacing w:after="200" w:line="276" w:lineRule="auto"/>
        <w:rPr>
          <w:rFonts w:ascii="Aptos" w:hAnsi="Aptos"/>
        </w:rPr>
      </w:pPr>
      <w:r w:rsidRPr="00FD0EDB">
        <w:rPr>
          <w:rFonts w:ascii="Aptos" w:hAnsi="Aptos"/>
        </w:rPr>
        <w:t xml:space="preserve">Over the past five years, FFP demand has increased while wastage has decreased. The implementation of the </w:t>
      </w:r>
      <w:r w:rsidRPr="00FD0EDB">
        <w:rPr>
          <w:rFonts w:ascii="Aptos" w:hAnsi="Aptos"/>
          <w:i/>
          <w:iCs/>
        </w:rPr>
        <w:t>Wastage Strategy</w:t>
      </w:r>
      <w:r w:rsidRPr="00FD0EDB">
        <w:rPr>
          <w:rFonts w:ascii="Aptos" w:hAnsi="Aptos"/>
        </w:rPr>
        <w:t xml:space="preserve">, followed by the </w:t>
      </w:r>
      <w:r w:rsidRPr="00FD0EDB">
        <w:rPr>
          <w:rFonts w:ascii="Aptos" w:hAnsi="Aptos"/>
          <w:i/>
          <w:iCs/>
        </w:rPr>
        <w:t>2018–24 Strategy</w:t>
      </w:r>
      <w:r w:rsidRPr="00FD0EDB">
        <w:rPr>
          <w:rFonts w:ascii="Aptos" w:hAnsi="Aptos"/>
        </w:rPr>
        <w:t>, has contributed to this reduction in wastage.</w:t>
      </w:r>
    </w:p>
    <w:p w14:paraId="193EDC8A" w14:textId="5CFDE209" w:rsidR="008424E7" w:rsidRPr="00A02850" w:rsidRDefault="008424E7" w:rsidP="008424E7">
      <w:pPr>
        <w:spacing w:after="0"/>
        <w:rPr>
          <w:rFonts w:ascii="Aptos" w:hAnsi="Aptos"/>
        </w:rPr>
      </w:pPr>
      <w:r w:rsidRPr="00A02850">
        <w:rPr>
          <w:rFonts w:ascii="Aptos" w:hAnsi="Aptos"/>
          <w:noProof/>
        </w:rPr>
        <w:drawing>
          <wp:inline distT="0" distB="0" distL="0" distR="0" wp14:anchorId="12D54A1D" wp14:editId="091FB3EC">
            <wp:extent cx="5910620" cy="2514600"/>
            <wp:effectExtent l="0" t="0" r="0" b="0"/>
            <wp:docPr id="1462652396" name="Picture 1" descr="A graph with red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52396" name="Picture 1" descr="A graph with red and blue bars&#10;&#10;AI-generated content may be incorrect."/>
                    <pic:cNvPicPr/>
                  </pic:nvPicPr>
                  <pic:blipFill>
                    <a:blip r:embed="rId61"/>
                    <a:stretch>
                      <a:fillRect/>
                    </a:stretch>
                  </pic:blipFill>
                  <pic:spPr>
                    <a:xfrm>
                      <a:off x="0" y="0"/>
                      <a:ext cx="5914679" cy="2516327"/>
                    </a:xfrm>
                    <a:prstGeom prst="rect">
                      <a:avLst/>
                    </a:prstGeom>
                  </pic:spPr>
                </pic:pic>
              </a:graphicData>
            </a:graphic>
          </wp:inline>
        </w:drawing>
      </w:r>
    </w:p>
    <w:p w14:paraId="37E25139" w14:textId="2B05445E" w:rsidR="00EC752D" w:rsidRPr="00A02850" w:rsidRDefault="00EC752D" w:rsidP="00A02850">
      <w:pPr>
        <w:keepNext/>
        <w:spacing w:after="200"/>
        <w:rPr>
          <w:rFonts w:ascii="Aptos" w:hAnsi="Aptos"/>
          <w:bCs/>
        </w:rPr>
      </w:pPr>
      <w:bookmarkStart w:id="64" w:name="_Toc233733302"/>
      <w:r w:rsidRPr="00A02850">
        <w:rPr>
          <w:rFonts w:ascii="Aptos" w:hAnsi="Aptos"/>
          <w:b/>
          <w:bCs/>
          <w:sz w:val="20"/>
          <w:szCs w:val="20"/>
        </w:rPr>
        <w:t xml:space="preserve">Figure </w:t>
      </w:r>
      <w:r w:rsidRPr="00A02850">
        <w:rPr>
          <w:rFonts w:ascii="Aptos" w:hAnsi="Aptos"/>
          <w:b/>
          <w:bCs/>
          <w:sz w:val="20"/>
          <w:szCs w:val="20"/>
        </w:rPr>
        <w:fldChar w:fldCharType="begin"/>
      </w:r>
      <w:r w:rsidRPr="00A02850">
        <w:rPr>
          <w:rFonts w:ascii="Aptos" w:hAnsi="Aptos"/>
          <w:b/>
          <w:bCs/>
          <w:sz w:val="20"/>
          <w:szCs w:val="20"/>
        </w:rPr>
        <w:instrText xml:space="preserve"> SEQ Figure \* ARABIC </w:instrText>
      </w:r>
      <w:r w:rsidRPr="00A02850">
        <w:rPr>
          <w:rFonts w:ascii="Aptos" w:hAnsi="Aptos"/>
          <w:b/>
          <w:bCs/>
          <w:sz w:val="20"/>
          <w:szCs w:val="20"/>
        </w:rPr>
        <w:fldChar w:fldCharType="separate"/>
      </w:r>
      <w:r w:rsidR="00F97918">
        <w:rPr>
          <w:rFonts w:ascii="Aptos" w:hAnsi="Aptos"/>
          <w:b/>
          <w:bCs/>
          <w:noProof/>
          <w:sz w:val="20"/>
          <w:szCs w:val="20"/>
        </w:rPr>
        <w:t>23</w:t>
      </w:r>
      <w:r w:rsidRPr="00A02850">
        <w:rPr>
          <w:rFonts w:ascii="Aptos" w:hAnsi="Aptos"/>
          <w:b/>
          <w:bCs/>
          <w:sz w:val="20"/>
          <w:szCs w:val="20"/>
        </w:rPr>
        <w:fldChar w:fldCharType="end"/>
      </w:r>
      <w:r w:rsidRPr="00A02850">
        <w:rPr>
          <w:rFonts w:ascii="Aptos" w:hAnsi="Aptos"/>
          <w:b/>
          <w:bCs/>
          <w:sz w:val="20"/>
          <w:szCs w:val="20"/>
        </w:rPr>
        <w:t>:</w:t>
      </w:r>
      <w:r w:rsidRPr="00A02850">
        <w:rPr>
          <w:rFonts w:ascii="Aptos" w:hAnsi="Aptos"/>
          <w:b/>
          <w:bCs/>
          <w:caps/>
          <w:sz w:val="20"/>
          <w:szCs w:val="20"/>
        </w:rPr>
        <w:t xml:space="preserve"> </w:t>
      </w:r>
      <w:r w:rsidRPr="00A02850">
        <w:rPr>
          <w:rFonts w:ascii="Aptos" w:hAnsi="Aptos"/>
          <w:b/>
          <w:bCs/>
          <w:sz w:val="20"/>
          <w:szCs w:val="20"/>
        </w:rPr>
        <w:t>FFP issues, transfers, discards and DAPI, 2020-21 to 2024-25</w:t>
      </w:r>
      <w:bookmarkEnd w:id="64"/>
    </w:p>
    <w:p w14:paraId="0E972A28" w14:textId="67A0728D" w:rsidR="00FD0EDB" w:rsidRPr="00FD0EDB" w:rsidRDefault="00FD0EDB" w:rsidP="00FD0EDB">
      <w:pPr>
        <w:spacing w:after="200" w:line="276" w:lineRule="auto"/>
        <w:rPr>
          <w:rFonts w:ascii="Aptos" w:hAnsi="Aptos"/>
        </w:rPr>
      </w:pPr>
      <w:r w:rsidRPr="00FD0EDB">
        <w:rPr>
          <w:rFonts w:ascii="Aptos" w:hAnsi="Aptos"/>
        </w:rPr>
        <w:t>FFP wastage was lowest in 2024–25 (9,798 units; 11% DAPI) due to fewer discards, and highest in 2021–22 (10,947 units; 13% DAPI) due to reduced issues and increased discards.</w:t>
      </w:r>
    </w:p>
    <w:p w14:paraId="5186722A" w14:textId="06207032" w:rsidR="008424E7" w:rsidRDefault="00043393" w:rsidP="00A02850">
      <w:pPr>
        <w:spacing w:before="200" w:after="0"/>
        <w:rPr>
          <w:b/>
          <w:bCs/>
          <w:sz w:val="20"/>
          <w:szCs w:val="20"/>
        </w:rPr>
      </w:pPr>
      <w:r w:rsidRPr="00043393">
        <w:rPr>
          <w:noProof/>
        </w:rPr>
        <w:drawing>
          <wp:inline distT="0" distB="0" distL="0" distR="0" wp14:anchorId="64339A60" wp14:editId="3BFDCFB4">
            <wp:extent cx="5819775" cy="2480465"/>
            <wp:effectExtent l="0" t="0" r="0" b="0"/>
            <wp:docPr id="693285623" name="Picture 1" descr="A graph of a cost redu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285623" name="Picture 1" descr="A graph of a cost reduction&#10;&#10;AI-generated content may be incorrect."/>
                    <pic:cNvPicPr/>
                  </pic:nvPicPr>
                  <pic:blipFill>
                    <a:blip r:embed="rId62"/>
                    <a:stretch>
                      <a:fillRect/>
                    </a:stretch>
                  </pic:blipFill>
                  <pic:spPr>
                    <a:xfrm>
                      <a:off x="0" y="0"/>
                      <a:ext cx="5822286" cy="2481535"/>
                    </a:xfrm>
                    <a:prstGeom prst="rect">
                      <a:avLst/>
                    </a:prstGeom>
                  </pic:spPr>
                </pic:pic>
              </a:graphicData>
            </a:graphic>
          </wp:inline>
        </w:drawing>
      </w:r>
    </w:p>
    <w:p w14:paraId="19DC5625" w14:textId="6C2F41A4" w:rsidR="00EC752D" w:rsidRPr="00A02850" w:rsidRDefault="00EC752D" w:rsidP="00A02850">
      <w:pPr>
        <w:keepNext/>
        <w:spacing w:after="200"/>
        <w:rPr>
          <w:rFonts w:ascii="Aptos" w:hAnsi="Aptos"/>
          <w:bCs/>
        </w:rPr>
      </w:pPr>
      <w:bookmarkStart w:id="65" w:name="_Toc233733303"/>
      <w:r w:rsidRPr="00A02850">
        <w:rPr>
          <w:rFonts w:ascii="Aptos" w:hAnsi="Aptos"/>
          <w:b/>
          <w:bCs/>
          <w:sz w:val="20"/>
          <w:szCs w:val="20"/>
        </w:rPr>
        <w:t xml:space="preserve">Figure </w:t>
      </w:r>
      <w:r w:rsidRPr="00A02850">
        <w:rPr>
          <w:rFonts w:ascii="Aptos" w:hAnsi="Aptos"/>
          <w:b/>
          <w:bCs/>
          <w:sz w:val="20"/>
          <w:szCs w:val="20"/>
        </w:rPr>
        <w:fldChar w:fldCharType="begin"/>
      </w:r>
      <w:r w:rsidRPr="00A02850">
        <w:rPr>
          <w:rFonts w:ascii="Aptos" w:hAnsi="Aptos"/>
          <w:b/>
          <w:bCs/>
          <w:sz w:val="20"/>
          <w:szCs w:val="20"/>
        </w:rPr>
        <w:instrText xml:space="preserve"> SEQ Figure \* ARABIC </w:instrText>
      </w:r>
      <w:r w:rsidRPr="00A02850">
        <w:rPr>
          <w:rFonts w:ascii="Aptos" w:hAnsi="Aptos"/>
          <w:b/>
          <w:bCs/>
          <w:sz w:val="20"/>
          <w:szCs w:val="20"/>
        </w:rPr>
        <w:fldChar w:fldCharType="separate"/>
      </w:r>
      <w:r w:rsidR="00F97918">
        <w:rPr>
          <w:rFonts w:ascii="Aptos" w:hAnsi="Aptos"/>
          <w:b/>
          <w:bCs/>
          <w:noProof/>
          <w:sz w:val="20"/>
          <w:szCs w:val="20"/>
        </w:rPr>
        <w:t>24</w:t>
      </w:r>
      <w:r w:rsidRPr="00A02850">
        <w:rPr>
          <w:rFonts w:ascii="Aptos" w:hAnsi="Aptos"/>
          <w:b/>
          <w:bCs/>
          <w:sz w:val="20"/>
          <w:szCs w:val="20"/>
        </w:rPr>
        <w:fldChar w:fldCharType="end"/>
      </w:r>
      <w:r w:rsidRPr="00A02850">
        <w:rPr>
          <w:rFonts w:ascii="Aptos" w:hAnsi="Aptos"/>
          <w:b/>
          <w:bCs/>
          <w:sz w:val="20"/>
          <w:szCs w:val="20"/>
        </w:rPr>
        <w:t>:</w:t>
      </w:r>
      <w:r w:rsidRPr="00A02850">
        <w:rPr>
          <w:rFonts w:ascii="Aptos" w:hAnsi="Aptos"/>
          <w:b/>
          <w:bCs/>
          <w:caps/>
          <w:sz w:val="20"/>
          <w:szCs w:val="20"/>
        </w:rPr>
        <w:t xml:space="preserve"> </w:t>
      </w:r>
      <w:r w:rsidRPr="00A02850">
        <w:rPr>
          <w:rFonts w:ascii="Aptos" w:hAnsi="Aptos"/>
          <w:b/>
          <w:bCs/>
          <w:sz w:val="20"/>
          <w:szCs w:val="20"/>
        </w:rPr>
        <w:t>FFP discard cost and DAPI, 2020-21 to 2024-25</w:t>
      </w:r>
      <w:bookmarkEnd w:id="65"/>
    </w:p>
    <w:p w14:paraId="347F72DF" w14:textId="1A5B61D5" w:rsidR="00067EA3" w:rsidRPr="00067EA3" w:rsidRDefault="00737603" w:rsidP="00067EA3">
      <w:pPr>
        <w:spacing w:after="200" w:line="276" w:lineRule="auto"/>
        <w:rPr>
          <w:rFonts w:ascii="Aptos" w:hAnsi="Aptos"/>
        </w:rPr>
      </w:pPr>
      <w:r>
        <w:rPr>
          <w:rFonts w:ascii="Aptos" w:hAnsi="Aptos"/>
        </w:rPr>
        <w:t xml:space="preserve">From </w:t>
      </w:r>
      <w:r w:rsidR="00067EA3" w:rsidRPr="00067EA3">
        <w:rPr>
          <w:rFonts w:ascii="Aptos" w:hAnsi="Aptos"/>
        </w:rPr>
        <w:t xml:space="preserve">2020–21 </w:t>
      </w:r>
      <w:r>
        <w:rPr>
          <w:rFonts w:ascii="Aptos" w:hAnsi="Aptos"/>
        </w:rPr>
        <w:t>to</w:t>
      </w:r>
      <w:r w:rsidR="00067EA3" w:rsidRPr="00067EA3">
        <w:rPr>
          <w:rFonts w:ascii="Aptos" w:hAnsi="Aptos"/>
        </w:rPr>
        <w:t xml:space="preserve"> 2024–25, the public sector accounted for the majority of FFP demand and transfers (around 80%) and </w:t>
      </w:r>
      <w:r w:rsidR="00067EA3">
        <w:rPr>
          <w:rFonts w:ascii="Aptos" w:hAnsi="Aptos"/>
        </w:rPr>
        <w:t>ha</w:t>
      </w:r>
      <w:r w:rsidR="00067EA3" w:rsidRPr="00067EA3">
        <w:rPr>
          <w:rFonts w:ascii="Aptos" w:hAnsi="Aptos"/>
        </w:rPr>
        <w:t>d lower wastage than the private sector. Over this period, the average DAPI was lower in the public sector (11.8%) than in the private sector (13.4%). In 2024</w:t>
      </w:r>
      <w:r>
        <w:rPr>
          <w:rFonts w:ascii="Aptos" w:hAnsi="Aptos"/>
        </w:rPr>
        <w:noBreakHyphen/>
      </w:r>
      <w:r w:rsidR="00067EA3" w:rsidRPr="00067EA3">
        <w:rPr>
          <w:rFonts w:ascii="Aptos" w:hAnsi="Aptos"/>
        </w:rPr>
        <w:t>25, the DAPI declined to 10.7% for the public sector and 11.8% for the private sector.</w:t>
      </w:r>
    </w:p>
    <w:p w14:paraId="0CB8FD26" w14:textId="7DB151D8" w:rsidR="00AD258E" w:rsidRPr="00A02850" w:rsidRDefault="009B4EA5" w:rsidP="00AD258E">
      <w:pPr>
        <w:keepNext/>
        <w:spacing w:before="200" w:after="40"/>
        <w:rPr>
          <w:rFonts w:ascii="Aptos" w:hAnsi="Aptos"/>
          <w:bCs/>
        </w:rPr>
      </w:pPr>
      <w:r w:rsidRPr="009B4EA5">
        <w:rPr>
          <w:noProof/>
        </w:rPr>
        <w:drawing>
          <wp:inline distT="0" distB="0" distL="0" distR="0" wp14:anchorId="169DCF92" wp14:editId="2CC1ABC6">
            <wp:extent cx="5877460" cy="2838450"/>
            <wp:effectExtent l="0" t="0" r="9525" b="0"/>
            <wp:docPr id="1001909042" name="Picture 1" descr="A graph of a number of red and gray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09042" name="Picture 1" descr="A graph of a number of red and gray bars&#10;&#10;AI-generated content may be incorrect."/>
                    <pic:cNvPicPr/>
                  </pic:nvPicPr>
                  <pic:blipFill>
                    <a:blip r:embed="rId63"/>
                    <a:stretch>
                      <a:fillRect/>
                    </a:stretch>
                  </pic:blipFill>
                  <pic:spPr>
                    <a:xfrm>
                      <a:off x="0" y="0"/>
                      <a:ext cx="5879798" cy="2839579"/>
                    </a:xfrm>
                    <a:prstGeom prst="rect">
                      <a:avLst/>
                    </a:prstGeom>
                  </pic:spPr>
                </pic:pic>
              </a:graphicData>
            </a:graphic>
          </wp:inline>
        </w:drawing>
      </w:r>
      <w:r w:rsidR="00267451" w:rsidRPr="00A02850">
        <w:rPr>
          <w:rFonts w:ascii="Aptos" w:hAnsi="Aptos"/>
          <w:bCs/>
        </w:rPr>
        <w:t xml:space="preserve"> </w:t>
      </w:r>
    </w:p>
    <w:p w14:paraId="70A5F113" w14:textId="4E110A3A" w:rsidR="00AD258E" w:rsidRPr="007260AB" w:rsidRDefault="00AD258E" w:rsidP="00AD258E">
      <w:pPr>
        <w:rPr>
          <w:rFonts w:ascii="Aptos" w:hAnsi="Aptos"/>
          <w:sz w:val="20"/>
          <w:szCs w:val="20"/>
        </w:rPr>
      </w:pPr>
      <w:bookmarkStart w:id="66" w:name="_Toc233733304"/>
      <w:r w:rsidRPr="007260AB">
        <w:rPr>
          <w:rFonts w:ascii="Aptos" w:hAnsi="Aptos"/>
          <w:b/>
          <w:sz w:val="20"/>
          <w:szCs w:val="20"/>
        </w:rPr>
        <w:t xml:space="preserve">Figure </w:t>
      </w:r>
      <w:r w:rsidRPr="007260AB">
        <w:rPr>
          <w:rFonts w:ascii="Aptos" w:hAnsi="Aptos"/>
          <w:b/>
          <w:sz w:val="20"/>
          <w:szCs w:val="20"/>
        </w:rPr>
        <w:fldChar w:fldCharType="begin"/>
      </w:r>
      <w:r w:rsidRPr="007260AB">
        <w:rPr>
          <w:rFonts w:ascii="Aptos" w:hAnsi="Aptos"/>
          <w:b/>
          <w:sz w:val="20"/>
          <w:szCs w:val="20"/>
        </w:rPr>
        <w:instrText xml:space="preserve"> SEQ Figure \* ARABIC </w:instrText>
      </w:r>
      <w:r w:rsidRPr="007260AB">
        <w:rPr>
          <w:rFonts w:ascii="Aptos" w:hAnsi="Aptos"/>
          <w:b/>
          <w:sz w:val="20"/>
          <w:szCs w:val="20"/>
        </w:rPr>
        <w:fldChar w:fldCharType="separate"/>
      </w:r>
      <w:r w:rsidR="00F97918" w:rsidRPr="007260AB">
        <w:rPr>
          <w:rFonts w:ascii="Aptos" w:hAnsi="Aptos"/>
          <w:b/>
          <w:noProof/>
          <w:sz w:val="20"/>
          <w:szCs w:val="20"/>
        </w:rPr>
        <w:t>25</w:t>
      </w:r>
      <w:r w:rsidRPr="007260AB">
        <w:rPr>
          <w:rFonts w:ascii="Aptos" w:hAnsi="Aptos"/>
          <w:b/>
          <w:sz w:val="20"/>
          <w:szCs w:val="20"/>
        </w:rPr>
        <w:fldChar w:fldCharType="end"/>
      </w:r>
      <w:r w:rsidRPr="007260AB">
        <w:rPr>
          <w:rFonts w:ascii="Aptos" w:hAnsi="Aptos"/>
          <w:b/>
          <w:sz w:val="20"/>
          <w:szCs w:val="20"/>
        </w:rPr>
        <w:t>: Percentage of FFP issues, transfers and discards by public/</w:t>
      </w:r>
      <w:r w:rsidR="00B6338A" w:rsidRPr="007260AB">
        <w:rPr>
          <w:rFonts w:ascii="Aptos" w:hAnsi="Aptos"/>
          <w:b/>
          <w:sz w:val="20"/>
          <w:szCs w:val="20"/>
        </w:rPr>
        <w:t>p</w:t>
      </w:r>
      <w:r w:rsidRPr="007260AB">
        <w:rPr>
          <w:rFonts w:ascii="Aptos" w:hAnsi="Aptos"/>
          <w:b/>
          <w:sz w:val="20"/>
          <w:szCs w:val="20"/>
        </w:rPr>
        <w:t>rivate, 2020-21 to 2024-25</w:t>
      </w:r>
      <w:bookmarkEnd w:id="66"/>
    </w:p>
    <w:p w14:paraId="5E10CA10" w14:textId="1AFC899C" w:rsidR="00442E20" w:rsidRPr="0075388D" w:rsidRDefault="006B4FE8" w:rsidP="0075388D">
      <w:pPr>
        <w:keepNext/>
        <w:spacing w:after="200" w:line="276" w:lineRule="auto"/>
        <w:rPr>
          <w:rFonts w:ascii="Aptos" w:hAnsi="Aptos"/>
        </w:rPr>
      </w:pPr>
      <w:r w:rsidRPr="0075388D">
        <w:rPr>
          <w:rFonts w:ascii="Aptos" w:hAnsi="Aptos"/>
        </w:rPr>
        <w:t xml:space="preserve">Remoteness is a key factor in the volume of issues, transfer, discards and DAPI rates. </w:t>
      </w:r>
      <w:r w:rsidR="00442E20" w:rsidRPr="0075388D">
        <w:rPr>
          <w:rFonts w:ascii="Aptos" w:hAnsi="Aptos"/>
        </w:rPr>
        <w:t xml:space="preserve">The number of actual discards for the remote areas (Remote and Very Remote) are small, it highlights the challenge of managing wastage and inventory in those areas. </w:t>
      </w:r>
    </w:p>
    <w:p w14:paraId="1CF7E2A1" w14:textId="77777777" w:rsidR="00331E24" w:rsidRDefault="00331E24">
      <w:pPr>
        <w:spacing w:after="0"/>
        <w:rPr>
          <w:rFonts w:ascii="Aptos" w:hAnsi="Aptos"/>
          <w:bCs/>
        </w:rPr>
      </w:pPr>
      <w:r>
        <w:rPr>
          <w:rFonts w:ascii="Aptos" w:hAnsi="Aptos"/>
          <w:bCs/>
        </w:rPr>
        <w:br w:type="page"/>
      </w:r>
    </w:p>
    <w:p w14:paraId="32431826" w14:textId="58219FAF" w:rsidR="006B4FE8" w:rsidRPr="00A02850" w:rsidRDefault="00383445" w:rsidP="0075388D">
      <w:pPr>
        <w:keepNext/>
        <w:spacing w:after="200" w:line="276" w:lineRule="auto"/>
        <w:rPr>
          <w:rFonts w:ascii="Aptos" w:hAnsi="Aptos"/>
          <w:bCs/>
        </w:rPr>
      </w:pPr>
      <w:r w:rsidRPr="00A02850">
        <w:rPr>
          <w:rFonts w:ascii="Aptos" w:hAnsi="Aptos"/>
          <w:bCs/>
        </w:rPr>
        <w:t>DAPI</w:t>
      </w:r>
      <w:r w:rsidR="0075388D">
        <w:rPr>
          <w:rFonts w:ascii="Aptos" w:hAnsi="Aptos"/>
          <w:bCs/>
        </w:rPr>
        <w:t>s</w:t>
      </w:r>
      <w:r w:rsidRPr="00A02850">
        <w:rPr>
          <w:rFonts w:ascii="Aptos" w:hAnsi="Aptos"/>
          <w:bCs/>
        </w:rPr>
        <w:t xml:space="preserve"> in</w:t>
      </w:r>
      <w:r w:rsidR="00EF7A3F" w:rsidRPr="00A02850">
        <w:rPr>
          <w:rFonts w:ascii="Aptos" w:hAnsi="Aptos"/>
          <w:bCs/>
        </w:rPr>
        <w:t xml:space="preserve"> </w:t>
      </w:r>
      <w:r w:rsidR="00473799" w:rsidRPr="00A02850">
        <w:rPr>
          <w:rFonts w:ascii="Aptos" w:hAnsi="Aptos"/>
          <w:bCs/>
        </w:rPr>
        <w:t>R</w:t>
      </w:r>
      <w:r w:rsidRPr="00A02850">
        <w:rPr>
          <w:rFonts w:ascii="Aptos" w:hAnsi="Aptos"/>
          <w:bCs/>
        </w:rPr>
        <w:t xml:space="preserve">emote and </w:t>
      </w:r>
      <w:r w:rsidR="00473799" w:rsidRPr="00A02850">
        <w:rPr>
          <w:rFonts w:ascii="Aptos" w:hAnsi="Aptos"/>
          <w:bCs/>
        </w:rPr>
        <w:t>V</w:t>
      </w:r>
      <w:r w:rsidRPr="00A02850">
        <w:rPr>
          <w:rFonts w:ascii="Aptos" w:hAnsi="Aptos"/>
          <w:bCs/>
        </w:rPr>
        <w:t xml:space="preserve">ery </w:t>
      </w:r>
      <w:r w:rsidR="00473799" w:rsidRPr="00A02850">
        <w:rPr>
          <w:rFonts w:ascii="Aptos" w:hAnsi="Aptos"/>
          <w:bCs/>
        </w:rPr>
        <w:t>R</w:t>
      </w:r>
      <w:r w:rsidRPr="00A02850">
        <w:rPr>
          <w:rFonts w:ascii="Aptos" w:hAnsi="Aptos"/>
          <w:bCs/>
        </w:rPr>
        <w:t>emot</w:t>
      </w:r>
      <w:r w:rsidR="00EF7A3F" w:rsidRPr="00A02850">
        <w:rPr>
          <w:rFonts w:ascii="Aptos" w:hAnsi="Aptos"/>
          <w:bCs/>
        </w:rPr>
        <w:t>e areas</w:t>
      </w:r>
      <w:r w:rsidRPr="00A02850">
        <w:rPr>
          <w:rFonts w:ascii="Aptos" w:hAnsi="Aptos"/>
          <w:bCs/>
        </w:rPr>
        <w:t xml:space="preserve"> have </w:t>
      </w:r>
      <w:r w:rsidR="0088171F" w:rsidRPr="00A02850">
        <w:rPr>
          <w:rFonts w:ascii="Aptos" w:hAnsi="Aptos"/>
          <w:bCs/>
        </w:rPr>
        <w:t>varied</w:t>
      </w:r>
      <w:r w:rsidR="000A154F" w:rsidRPr="00A02850">
        <w:rPr>
          <w:rFonts w:ascii="Aptos" w:hAnsi="Aptos"/>
          <w:bCs/>
        </w:rPr>
        <w:t xml:space="preserve"> year on year</w:t>
      </w:r>
      <w:r w:rsidR="0075388D">
        <w:rPr>
          <w:rFonts w:ascii="Aptos" w:hAnsi="Aptos"/>
          <w:bCs/>
        </w:rPr>
        <w:t>. In</w:t>
      </w:r>
      <w:r w:rsidR="000916E8" w:rsidRPr="00A02850">
        <w:rPr>
          <w:rFonts w:ascii="Aptos" w:hAnsi="Aptos"/>
          <w:bCs/>
        </w:rPr>
        <w:t xml:space="preserve"> 202</w:t>
      </w:r>
      <w:r w:rsidR="00745CEC" w:rsidRPr="00A02850">
        <w:rPr>
          <w:rFonts w:ascii="Aptos" w:hAnsi="Aptos"/>
          <w:bCs/>
        </w:rPr>
        <w:t>4</w:t>
      </w:r>
      <w:r w:rsidR="000916E8" w:rsidRPr="00A02850">
        <w:rPr>
          <w:rFonts w:ascii="Aptos" w:hAnsi="Aptos"/>
          <w:bCs/>
        </w:rPr>
        <w:noBreakHyphen/>
        <w:t>2</w:t>
      </w:r>
      <w:r w:rsidR="00745CEC" w:rsidRPr="00A02850">
        <w:rPr>
          <w:rFonts w:ascii="Aptos" w:hAnsi="Aptos"/>
          <w:bCs/>
        </w:rPr>
        <w:t>5</w:t>
      </w:r>
      <w:r w:rsidR="0075388D">
        <w:rPr>
          <w:rFonts w:ascii="Aptos" w:hAnsi="Aptos"/>
          <w:bCs/>
        </w:rPr>
        <w:t>,</w:t>
      </w:r>
      <w:r w:rsidR="000916E8" w:rsidRPr="00A02850">
        <w:rPr>
          <w:rFonts w:ascii="Aptos" w:hAnsi="Aptos"/>
          <w:bCs/>
        </w:rPr>
        <w:t xml:space="preserve"> </w:t>
      </w:r>
      <w:r w:rsidR="0075388D" w:rsidRPr="0075388D">
        <w:rPr>
          <w:rFonts w:ascii="Aptos" w:hAnsi="Aptos"/>
          <w:bCs/>
        </w:rPr>
        <w:t>DAPI was 45% in Remote areas and 66% in Very Remote areas, representing 107 and 44 units respectively.</w:t>
      </w:r>
      <w:r w:rsidR="0075388D">
        <w:rPr>
          <w:rFonts w:ascii="Aptos" w:hAnsi="Aptos"/>
          <w:bCs/>
        </w:rPr>
        <w:t xml:space="preserve"> </w:t>
      </w:r>
      <w:r w:rsidR="0075388D" w:rsidRPr="0075388D">
        <w:rPr>
          <w:rFonts w:ascii="Aptos" w:hAnsi="Aptos"/>
          <w:bCs/>
        </w:rPr>
        <w:t>While Major Cities recorded the highest volume of FFP discards, they had the lowest DAPI. In 2024–25, Major Cities discarded 7,878 units of FFP, corresponding to a DAPI rate of 10%.</w:t>
      </w:r>
    </w:p>
    <w:p w14:paraId="1EC9626E" w14:textId="35A9D593" w:rsidR="00870F0B" w:rsidRPr="00A02850" w:rsidRDefault="00A04883" w:rsidP="006B4FE8">
      <w:pPr>
        <w:keepNext/>
        <w:spacing w:before="200" w:after="40"/>
        <w:rPr>
          <w:rFonts w:ascii="Aptos" w:hAnsi="Aptos"/>
          <w:bCs/>
        </w:rPr>
      </w:pPr>
      <w:r w:rsidRPr="00A04883">
        <w:rPr>
          <w:noProof/>
        </w:rPr>
        <w:drawing>
          <wp:inline distT="0" distB="0" distL="0" distR="0" wp14:anchorId="79F47BAE" wp14:editId="66428252">
            <wp:extent cx="5928919" cy="3838755"/>
            <wp:effectExtent l="0" t="0" r="0" b="0"/>
            <wp:docPr id="1397355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55312" name=""/>
                    <pic:cNvPicPr/>
                  </pic:nvPicPr>
                  <pic:blipFill>
                    <a:blip r:embed="rId64"/>
                    <a:stretch>
                      <a:fillRect/>
                    </a:stretch>
                  </pic:blipFill>
                  <pic:spPr>
                    <a:xfrm>
                      <a:off x="0" y="0"/>
                      <a:ext cx="5931590" cy="3840485"/>
                    </a:xfrm>
                    <a:prstGeom prst="rect">
                      <a:avLst/>
                    </a:prstGeom>
                  </pic:spPr>
                </pic:pic>
              </a:graphicData>
            </a:graphic>
          </wp:inline>
        </w:drawing>
      </w:r>
    </w:p>
    <w:p w14:paraId="229E1494" w14:textId="577632C9" w:rsidR="00C52BCF" w:rsidRPr="00A02850" w:rsidRDefault="00C52BCF" w:rsidP="00C52BCF">
      <w:pPr>
        <w:keepNext/>
        <w:spacing w:after="40"/>
        <w:rPr>
          <w:rFonts w:ascii="Aptos" w:hAnsi="Aptos"/>
          <w:bCs/>
        </w:rPr>
      </w:pPr>
      <w:bookmarkStart w:id="67" w:name="_Toc233733305"/>
      <w:r w:rsidRPr="00A02850">
        <w:rPr>
          <w:rFonts w:ascii="Aptos" w:hAnsi="Aptos"/>
          <w:b/>
          <w:bCs/>
          <w:sz w:val="20"/>
          <w:szCs w:val="20"/>
        </w:rPr>
        <w:t xml:space="preserve">Figure </w:t>
      </w:r>
      <w:r w:rsidRPr="00A02850">
        <w:rPr>
          <w:rFonts w:ascii="Aptos" w:hAnsi="Aptos"/>
          <w:b/>
          <w:bCs/>
          <w:sz w:val="20"/>
          <w:szCs w:val="20"/>
        </w:rPr>
        <w:fldChar w:fldCharType="begin"/>
      </w:r>
      <w:r w:rsidRPr="00A02850">
        <w:rPr>
          <w:rFonts w:ascii="Aptos" w:hAnsi="Aptos"/>
          <w:b/>
          <w:bCs/>
          <w:sz w:val="20"/>
          <w:szCs w:val="20"/>
        </w:rPr>
        <w:instrText xml:space="preserve"> SEQ Figure \* ARABIC </w:instrText>
      </w:r>
      <w:r w:rsidRPr="00A02850">
        <w:rPr>
          <w:rFonts w:ascii="Aptos" w:hAnsi="Aptos"/>
          <w:b/>
          <w:bCs/>
          <w:sz w:val="20"/>
          <w:szCs w:val="20"/>
        </w:rPr>
        <w:fldChar w:fldCharType="separate"/>
      </w:r>
      <w:r w:rsidR="00F97918">
        <w:rPr>
          <w:rFonts w:ascii="Aptos" w:hAnsi="Aptos"/>
          <w:b/>
          <w:bCs/>
          <w:noProof/>
          <w:sz w:val="20"/>
          <w:szCs w:val="20"/>
        </w:rPr>
        <w:t>26</w:t>
      </w:r>
      <w:r w:rsidRPr="00A02850">
        <w:rPr>
          <w:rFonts w:ascii="Aptos" w:hAnsi="Aptos"/>
          <w:b/>
          <w:bCs/>
          <w:sz w:val="20"/>
          <w:szCs w:val="20"/>
        </w:rPr>
        <w:fldChar w:fldCharType="end"/>
      </w:r>
      <w:r w:rsidRPr="00A02850">
        <w:rPr>
          <w:rFonts w:ascii="Aptos" w:hAnsi="Aptos"/>
          <w:b/>
          <w:bCs/>
          <w:sz w:val="20"/>
          <w:szCs w:val="20"/>
        </w:rPr>
        <w:t>:</w:t>
      </w:r>
      <w:r w:rsidRPr="00A02850">
        <w:rPr>
          <w:rFonts w:ascii="Aptos" w:hAnsi="Aptos"/>
          <w:b/>
          <w:bCs/>
          <w:caps/>
          <w:sz w:val="20"/>
          <w:szCs w:val="20"/>
        </w:rPr>
        <w:t xml:space="preserve"> </w:t>
      </w:r>
      <w:r w:rsidRPr="00A02850">
        <w:rPr>
          <w:rFonts w:ascii="Aptos" w:hAnsi="Aptos"/>
          <w:b/>
          <w:bCs/>
          <w:sz w:val="20"/>
          <w:szCs w:val="20"/>
        </w:rPr>
        <w:t>FFP discards and DAPI in the major cities and very remote areas, 2020-21 to 2024-25</w:t>
      </w:r>
      <w:bookmarkEnd w:id="67"/>
    </w:p>
    <w:p w14:paraId="292EB13E" w14:textId="14D6D4E5" w:rsidR="006B1BE5" w:rsidRPr="00A02850" w:rsidRDefault="00A02850" w:rsidP="006B1BE5">
      <w:pPr>
        <w:pStyle w:val="Heading2"/>
        <w:rPr>
          <w:rFonts w:ascii="Aptos" w:hAnsi="Aptos"/>
        </w:rPr>
      </w:pPr>
      <w:bookmarkStart w:id="68" w:name="_Toc222829240"/>
      <w:r w:rsidRPr="00A02850">
        <w:rPr>
          <w:rFonts w:ascii="Aptos" w:hAnsi="Aptos"/>
        </w:rPr>
        <w:t xml:space="preserve">FFP </w:t>
      </w:r>
      <w:r w:rsidR="00AF50C5" w:rsidRPr="00A02850">
        <w:rPr>
          <w:rFonts w:ascii="Aptos" w:hAnsi="Aptos"/>
        </w:rPr>
        <w:t xml:space="preserve">ABO issues and discards for </w:t>
      </w:r>
      <w:r w:rsidR="0097408C" w:rsidRPr="00A02850">
        <w:rPr>
          <w:rFonts w:ascii="Aptos" w:hAnsi="Aptos"/>
        </w:rPr>
        <w:t>2020-21 to 2024-25</w:t>
      </w:r>
      <w:bookmarkEnd w:id="68"/>
    </w:p>
    <w:p w14:paraId="3AE1A9F2" w14:textId="3FE3F2C9" w:rsidR="00512910" w:rsidRPr="00512910" w:rsidRDefault="00512910" w:rsidP="00512910">
      <w:pPr>
        <w:spacing w:after="200" w:line="276" w:lineRule="auto"/>
        <w:rPr>
          <w:rFonts w:ascii="Aptos" w:hAnsi="Aptos"/>
        </w:rPr>
      </w:pPr>
      <w:r w:rsidRPr="00512910">
        <w:rPr>
          <w:rFonts w:ascii="Aptos" w:hAnsi="Aptos"/>
        </w:rPr>
        <w:t xml:space="preserve">Over the five-year period from 2020–21 to 2024–25, </w:t>
      </w:r>
      <w:r>
        <w:rPr>
          <w:rFonts w:ascii="Aptos" w:hAnsi="Aptos"/>
        </w:rPr>
        <w:t xml:space="preserve">the issues of </w:t>
      </w:r>
      <w:r w:rsidRPr="00512910">
        <w:rPr>
          <w:rFonts w:ascii="Aptos" w:hAnsi="Aptos"/>
        </w:rPr>
        <w:t xml:space="preserve">group O RhD positive </w:t>
      </w:r>
      <w:r w:rsidR="00DD5543">
        <w:rPr>
          <w:rFonts w:ascii="Aptos" w:hAnsi="Aptos"/>
        </w:rPr>
        <w:t>FFP</w:t>
      </w:r>
      <w:r w:rsidRPr="00512910">
        <w:rPr>
          <w:rFonts w:ascii="Aptos" w:hAnsi="Aptos"/>
        </w:rPr>
        <w:t xml:space="preserve"> accounted for an average of 25% of all issues, which is lower than the population</w:t>
      </w:r>
      <w:r>
        <w:rPr>
          <w:rFonts w:ascii="Aptos" w:hAnsi="Aptos"/>
        </w:rPr>
        <w:t xml:space="preserve"> estimate</w:t>
      </w:r>
      <w:r w:rsidRPr="00512910">
        <w:rPr>
          <w:rFonts w:ascii="Aptos" w:hAnsi="Aptos"/>
        </w:rPr>
        <w:t xml:space="preserve"> of 38%. During the same period, </w:t>
      </w:r>
      <w:r>
        <w:rPr>
          <w:rFonts w:ascii="Aptos" w:hAnsi="Aptos"/>
        </w:rPr>
        <w:t xml:space="preserve">discards of </w:t>
      </w:r>
      <w:r w:rsidRPr="00512910">
        <w:rPr>
          <w:rFonts w:ascii="Aptos" w:hAnsi="Aptos"/>
        </w:rPr>
        <w:t>O RhD positive</w:t>
      </w:r>
      <w:r>
        <w:rPr>
          <w:rFonts w:ascii="Aptos" w:hAnsi="Aptos"/>
        </w:rPr>
        <w:t xml:space="preserve"> </w:t>
      </w:r>
      <w:r w:rsidRPr="00512910">
        <w:rPr>
          <w:rFonts w:ascii="Aptos" w:hAnsi="Aptos"/>
        </w:rPr>
        <w:t>represented an average of 20% of all FFP discards.</w:t>
      </w:r>
    </w:p>
    <w:p w14:paraId="7E418A3E" w14:textId="049E9AE1" w:rsidR="00512910" w:rsidRPr="00512910" w:rsidRDefault="00512910" w:rsidP="00512910">
      <w:pPr>
        <w:spacing w:after="200" w:line="276" w:lineRule="auto"/>
        <w:rPr>
          <w:rFonts w:ascii="Aptos" w:hAnsi="Aptos"/>
        </w:rPr>
      </w:pPr>
      <w:r w:rsidRPr="00512910">
        <w:rPr>
          <w:rFonts w:ascii="Aptos" w:hAnsi="Aptos"/>
        </w:rPr>
        <w:t>In contrast, the issue</w:t>
      </w:r>
      <w:r>
        <w:rPr>
          <w:rFonts w:ascii="Aptos" w:hAnsi="Aptos"/>
        </w:rPr>
        <w:t>s</w:t>
      </w:r>
      <w:r w:rsidRPr="00512910">
        <w:rPr>
          <w:rFonts w:ascii="Aptos" w:hAnsi="Aptos"/>
        </w:rPr>
        <w:t xml:space="preserve"> of O RhD negative </w:t>
      </w:r>
      <w:r w:rsidR="00DD5543">
        <w:rPr>
          <w:rFonts w:ascii="Aptos" w:hAnsi="Aptos"/>
        </w:rPr>
        <w:t>FFP</w:t>
      </w:r>
      <w:r w:rsidRPr="00512910">
        <w:rPr>
          <w:rFonts w:ascii="Aptos" w:hAnsi="Aptos"/>
        </w:rPr>
        <w:t xml:space="preserve"> was higher than the population </w:t>
      </w:r>
      <w:r>
        <w:rPr>
          <w:rFonts w:ascii="Aptos" w:hAnsi="Aptos"/>
        </w:rPr>
        <w:t>estimate</w:t>
      </w:r>
      <w:r w:rsidRPr="00512910">
        <w:rPr>
          <w:rFonts w:ascii="Aptos" w:hAnsi="Aptos"/>
        </w:rPr>
        <w:t xml:space="preserve">, averaging 9% of all issues over the five-year period compared with a population estimate of 7%. Discards of O RhD negative </w:t>
      </w:r>
      <w:r w:rsidR="00DD5543">
        <w:rPr>
          <w:rFonts w:ascii="Aptos" w:hAnsi="Aptos"/>
        </w:rPr>
        <w:t>FFP</w:t>
      </w:r>
      <w:r w:rsidRPr="00512910">
        <w:rPr>
          <w:rFonts w:ascii="Aptos" w:hAnsi="Aptos"/>
        </w:rPr>
        <w:t xml:space="preserve"> averaged 8% of total discards over the same period.</w:t>
      </w:r>
    </w:p>
    <w:p w14:paraId="00F34DDC" w14:textId="33616ADB" w:rsidR="006B1BE5" w:rsidRPr="00A02850" w:rsidRDefault="006B1BE5" w:rsidP="00A02850">
      <w:pPr>
        <w:spacing w:after="200" w:line="276" w:lineRule="auto"/>
        <w:rPr>
          <w:rFonts w:ascii="Aptos" w:hAnsi="Aptos"/>
        </w:rPr>
      </w:pPr>
    </w:p>
    <w:p w14:paraId="67CA7BE4" w14:textId="351EBEB6" w:rsidR="00AF50C5" w:rsidRPr="00A02850" w:rsidRDefault="009B4EA5" w:rsidP="00AF50C5">
      <w:pPr>
        <w:spacing w:after="0"/>
        <w:rPr>
          <w:rFonts w:ascii="Aptos" w:hAnsi="Aptos"/>
          <w:bCs/>
        </w:rPr>
      </w:pPr>
      <w:r w:rsidRPr="009B4EA5">
        <w:rPr>
          <w:noProof/>
        </w:rPr>
        <w:drawing>
          <wp:inline distT="0" distB="0" distL="0" distR="0" wp14:anchorId="778709C8" wp14:editId="44729080">
            <wp:extent cx="5219700" cy="3005406"/>
            <wp:effectExtent l="0" t="0" r="0" b="5080"/>
            <wp:docPr id="1505937699"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937699" name="Picture 1" descr="A graph of different colored bars&#10;&#10;AI-generated content may be incorrect."/>
                    <pic:cNvPicPr/>
                  </pic:nvPicPr>
                  <pic:blipFill>
                    <a:blip r:embed="rId65"/>
                    <a:stretch>
                      <a:fillRect/>
                    </a:stretch>
                  </pic:blipFill>
                  <pic:spPr>
                    <a:xfrm>
                      <a:off x="0" y="0"/>
                      <a:ext cx="5295407" cy="3048996"/>
                    </a:xfrm>
                    <a:prstGeom prst="rect">
                      <a:avLst/>
                    </a:prstGeom>
                  </pic:spPr>
                </pic:pic>
              </a:graphicData>
            </a:graphic>
          </wp:inline>
        </w:drawing>
      </w:r>
    </w:p>
    <w:p w14:paraId="5DFFD708" w14:textId="4099635F" w:rsidR="00AF50C5" w:rsidRDefault="00496D40" w:rsidP="00AF50C5">
      <w:pPr>
        <w:spacing w:after="0"/>
        <w:rPr>
          <w:rFonts w:ascii="Aptos" w:hAnsi="Aptos"/>
          <w:b/>
          <w:bCs/>
          <w:sz w:val="20"/>
          <w:szCs w:val="20"/>
        </w:rPr>
      </w:pPr>
      <w:bookmarkStart w:id="69" w:name="_Toc233733306"/>
      <w:r w:rsidRPr="00A02850">
        <w:rPr>
          <w:rFonts w:ascii="Aptos" w:hAnsi="Aptos"/>
          <w:b/>
          <w:bCs/>
          <w:sz w:val="20"/>
          <w:szCs w:val="20"/>
        </w:rPr>
        <w:t xml:space="preserve">Figure </w:t>
      </w:r>
      <w:r w:rsidRPr="00A02850">
        <w:rPr>
          <w:rFonts w:ascii="Aptos" w:hAnsi="Aptos"/>
          <w:b/>
          <w:bCs/>
          <w:sz w:val="20"/>
          <w:szCs w:val="20"/>
        </w:rPr>
        <w:fldChar w:fldCharType="begin"/>
      </w:r>
      <w:r w:rsidRPr="00A02850">
        <w:rPr>
          <w:rFonts w:ascii="Aptos" w:hAnsi="Aptos"/>
          <w:b/>
          <w:bCs/>
          <w:sz w:val="20"/>
          <w:szCs w:val="20"/>
        </w:rPr>
        <w:instrText xml:space="preserve"> SEQ Figure \* ARABIC </w:instrText>
      </w:r>
      <w:r w:rsidRPr="00A02850">
        <w:rPr>
          <w:rFonts w:ascii="Aptos" w:hAnsi="Aptos"/>
          <w:b/>
          <w:bCs/>
          <w:sz w:val="20"/>
          <w:szCs w:val="20"/>
        </w:rPr>
        <w:fldChar w:fldCharType="separate"/>
      </w:r>
      <w:r w:rsidR="00F97918">
        <w:rPr>
          <w:rFonts w:ascii="Aptos" w:hAnsi="Aptos"/>
          <w:b/>
          <w:bCs/>
          <w:noProof/>
          <w:sz w:val="20"/>
          <w:szCs w:val="20"/>
        </w:rPr>
        <w:t>27</w:t>
      </w:r>
      <w:r w:rsidRPr="00A02850">
        <w:rPr>
          <w:rFonts w:ascii="Aptos" w:hAnsi="Aptos"/>
          <w:b/>
          <w:bCs/>
          <w:sz w:val="20"/>
          <w:szCs w:val="20"/>
        </w:rPr>
        <w:fldChar w:fldCharType="end"/>
      </w:r>
      <w:r w:rsidRPr="00A02850">
        <w:rPr>
          <w:rFonts w:ascii="Aptos" w:hAnsi="Aptos"/>
          <w:b/>
          <w:bCs/>
          <w:sz w:val="20"/>
          <w:szCs w:val="20"/>
        </w:rPr>
        <w:t>:</w:t>
      </w:r>
      <w:r w:rsidRPr="00A02850">
        <w:rPr>
          <w:rFonts w:ascii="Aptos" w:hAnsi="Aptos"/>
          <w:b/>
          <w:bCs/>
          <w:caps/>
          <w:sz w:val="20"/>
          <w:szCs w:val="20"/>
        </w:rPr>
        <w:t xml:space="preserve"> </w:t>
      </w:r>
      <w:r w:rsidRPr="00A02850">
        <w:rPr>
          <w:rFonts w:ascii="Aptos" w:hAnsi="Aptos"/>
          <w:b/>
          <w:bCs/>
          <w:sz w:val="20"/>
          <w:szCs w:val="20"/>
        </w:rPr>
        <w:t>ABO issues and discards as % of all FFP issues and discards, 2020-21 to 2024-25</w:t>
      </w:r>
      <w:bookmarkEnd w:id="69"/>
    </w:p>
    <w:p w14:paraId="51EFA768" w14:textId="7D577A23" w:rsidR="00663685" w:rsidRPr="00E2561B" w:rsidRDefault="00663685" w:rsidP="00E2561B">
      <w:pPr>
        <w:spacing w:after="200" w:line="276" w:lineRule="auto"/>
        <w:rPr>
          <w:rFonts w:ascii="Aptos" w:hAnsi="Aptos"/>
          <w:bCs/>
        </w:rPr>
      </w:pPr>
      <w:bookmarkStart w:id="70" w:name="_Hlk216718510"/>
      <w:r w:rsidRPr="00E2561B">
        <w:rPr>
          <w:rFonts w:ascii="Aptos" w:hAnsi="Aptos"/>
          <w:bCs/>
          <w:sz w:val="16"/>
          <w:szCs w:val="16"/>
        </w:rPr>
        <w:t>*</w:t>
      </w:r>
      <w:r w:rsidR="00E2561B" w:rsidRPr="00E2561B">
        <w:rPr>
          <w:bCs/>
        </w:rPr>
        <w:t xml:space="preserve"> </w:t>
      </w:r>
      <w:r w:rsidR="00E2561B" w:rsidRPr="00E2561B">
        <w:rPr>
          <w:rFonts w:ascii="Aptos" w:hAnsi="Aptos"/>
          <w:bCs/>
          <w:sz w:val="16"/>
          <w:szCs w:val="16"/>
        </w:rPr>
        <w:t>Hirani, R., Weinert, N., Irving, DO. The distribution of ABO RhD blood groups in Australia, based on blood donor and blood sample pathology data. MJA 2022</w:t>
      </w:r>
    </w:p>
    <w:p w14:paraId="17BA0136" w14:textId="12EC7E5C" w:rsidR="00AF50C5" w:rsidRPr="00A02850" w:rsidRDefault="00A02850" w:rsidP="00AF50C5">
      <w:pPr>
        <w:pStyle w:val="Heading2"/>
        <w:rPr>
          <w:rFonts w:ascii="Aptos" w:hAnsi="Aptos"/>
        </w:rPr>
      </w:pPr>
      <w:bookmarkStart w:id="71" w:name="_Toc222829241"/>
      <w:bookmarkEnd w:id="70"/>
      <w:r w:rsidRPr="00A02850">
        <w:rPr>
          <w:rFonts w:ascii="Aptos" w:hAnsi="Aptos"/>
        </w:rPr>
        <w:t xml:space="preserve">FFP </w:t>
      </w:r>
      <w:r w:rsidR="00AF50C5" w:rsidRPr="00A02850">
        <w:rPr>
          <w:rFonts w:ascii="Aptos" w:hAnsi="Aptos"/>
        </w:rPr>
        <w:t xml:space="preserve">Orders for </w:t>
      </w:r>
      <w:r w:rsidR="0097408C" w:rsidRPr="00A02850">
        <w:rPr>
          <w:rFonts w:ascii="Aptos" w:hAnsi="Aptos"/>
        </w:rPr>
        <w:t>2020-21 to 2024-25</w:t>
      </w:r>
      <w:bookmarkEnd w:id="71"/>
    </w:p>
    <w:p w14:paraId="11BC6002" w14:textId="51FF44A8" w:rsidR="006B4FE8" w:rsidRPr="00A02850" w:rsidRDefault="006B4FE8" w:rsidP="00A02850">
      <w:pPr>
        <w:spacing w:after="200" w:line="276" w:lineRule="auto"/>
        <w:rPr>
          <w:rFonts w:ascii="Aptos" w:hAnsi="Aptos"/>
        </w:rPr>
      </w:pPr>
      <w:r w:rsidRPr="00A02850">
        <w:rPr>
          <w:rFonts w:ascii="Aptos" w:hAnsi="Aptos"/>
        </w:rPr>
        <w:t xml:space="preserve">Orders for </w:t>
      </w:r>
      <w:r w:rsidR="00ED51AA" w:rsidRPr="00A02850">
        <w:rPr>
          <w:rFonts w:ascii="Aptos" w:hAnsi="Aptos"/>
        </w:rPr>
        <w:t>FFP</w:t>
      </w:r>
      <w:r w:rsidRPr="00A02850">
        <w:rPr>
          <w:rFonts w:ascii="Aptos" w:hAnsi="Aptos"/>
        </w:rPr>
        <w:t xml:space="preserve"> are placed through BloodNet. </w:t>
      </w:r>
      <w:r w:rsidR="00367CA0" w:rsidRPr="00A02850">
        <w:rPr>
          <w:rFonts w:ascii="Aptos" w:hAnsi="Aptos"/>
        </w:rPr>
        <w:t xml:space="preserve">Orders can be a type of stock or special orders and can be a priority of Life Threatening, Urgent or Routine. </w:t>
      </w:r>
      <w:r w:rsidRPr="00A02850">
        <w:rPr>
          <w:rFonts w:ascii="Aptos" w:hAnsi="Aptos"/>
        </w:rPr>
        <w:t xml:space="preserve">The definition of order type and priority can be found in the </w:t>
      </w:r>
      <w:hyperlink w:anchor="_Orders_for_2020-21" w:history="1">
        <w:r w:rsidR="00303BE9" w:rsidRPr="001E1749">
          <w:rPr>
            <w:rStyle w:val="Hyperlink"/>
            <w:rFonts w:ascii="Aptos" w:hAnsi="Aptos"/>
          </w:rPr>
          <w:t>RBC</w:t>
        </w:r>
        <w:r w:rsidRPr="001E1749">
          <w:rPr>
            <w:rStyle w:val="Hyperlink"/>
            <w:rFonts w:ascii="Aptos" w:hAnsi="Aptos"/>
          </w:rPr>
          <w:t xml:space="preserve"> section</w:t>
        </w:r>
      </w:hyperlink>
      <w:r w:rsidRPr="00A02850">
        <w:rPr>
          <w:rFonts w:ascii="Aptos" w:hAnsi="Aptos"/>
        </w:rPr>
        <w:t xml:space="preserve">. </w:t>
      </w:r>
    </w:p>
    <w:p w14:paraId="22808F56" w14:textId="66C4EB65" w:rsidR="00AC0BFD" w:rsidRPr="00A02850" w:rsidRDefault="00512910" w:rsidP="26F7D957">
      <w:pPr>
        <w:spacing w:after="200" w:line="276" w:lineRule="auto"/>
        <w:rPr>
          <w:rFonts w:ascii="Aptos" w:hAnsi="Aptos"/>
        </w:rPr>
      </w:pPr>
      <w:r w:rsidRPr="26F7D957">
        <w:rPr>
          <w:rFonts w:ascii="Aptos" w:hAnsi="Aptos"/>
        </w:rPr>
        <w:t xml:space="preserve">Over the five-year period from 2020–21 to 2024–25, routine orders accounted for an average of 91% of all FFP priorities ordered, while stock orders accounted for 88% of all FFP types ordered. Limited use of special orders is appropriate for this product, given its shelf life of 12 months when frozen and up to </w:t>
      </w:r>
      <w:r w:rsidR="08477A70" w:rsidRPr="26F7D957">
        <w:rPr>
          <w:rFonts w:ascii="Aptos" w:hAnsi="Aptos"/>
        </w:rPr>
        <w:t xml:space="preserve">5 </w:t>
      </w:r>
      <w:r w:rsidRPr="26F7D957">
        <w:rPr>
          <w:rFonts w:ascii="Aptos" w:hAnsi="Aptos"/>
        </w:rPr>
        <w:t>days once thawed, if stored correctly.</w:t>
      </w:r>
    </w:p>
    <w:p w14:paraId="7FEACB81" w14:textId="1A496B81" w:rsidR="007B187C" w:rsidRPr="00A02850" w:rsidRDefault="00852108" w:rsidP="007B187C">
      <w:pPr>
        <w:keepNext/>
        <w:spacing w:before="200" w:after="40"/>
        <w:rPr>
          <w:rFonts w:ascii="Aptos" w:hAnsi="Aptos"/>
          <w:bCs/>
        </w:rPr>
      </w:pPr>
      <w:r w:rsidRPr="00A02850">
        <w:rPr>
          <w:rFonts w:ascii="Aptos" w:hAnsi="Aptos"/>
          <w:noProof/>
        </w:rPr>
        <w:drawing>
          <wp:inline distT="0" distB="0" distL="0" distR="0" wp14:anchorId="0DADE8EA" wp14:editId="487D2B04">
            <wp:extent cx="5106035" cy="3053272"/>
            <wp:effectExtent l="0" t="0" r="0" b="0"/>
            <wp:docPr id="1624312978" name="Picture 1" descr="A graph of red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12978" name="Picture 1" descr="A graph of red and blue bars&#10;&#10;AI-generated content may be incorrect."/>
                    <pic:cNvPicPr/>
                  </pic:nvPicPr>
                  <pic:blipFill>
                    <a:blip r:embed="rId66"/>
                    <a:stretch>
                      <a:fillRect/>
                    </a:stretch>
                  </pic:blipFill>
                  <pic:spPr>
                    <a:xfrm>
                      <a:off x="0" y="0"/>
                      <a:ext cx="5110542" cy="3055967"/>
                    </a:xfrm>
                    <a:prstGeom prst="rect">
                      <a:avLst/>
                    </a:prstGeom>
                  </pic:spPr>
                </pic:pic>
              </a:graphicData>
            </a:graphic>
          </wp:inline>
        </w:drawing>
      </w:r>
    </w:p>
    <w:p w14:paraId="74124F4D" w14:textId="56686372" w:rsidR="007B187C" w:rsidRPr="00A00FF2" w:rsidRDefault="007B187C" w:rsidP="007B187C">
      <w:pPr>
        <w:rPr>
          <w:rFonts w:ascii="Aptos" w:hAnsi="Aptos"/>
          <w:b/>
          <w:sz w:val="20"/>
          <w:szCs w:val="20"/>
        </w:rPr>
      </w:pPr>
      <w:bookmarkStart w:id="72" w:name="_Toc233733307"/>
      <w:r w:rsidRPr="00A00FF2">
        <w:rPr>
          <w:rFonts w:ascii="Aptos" w:hAnsi="Aptos"/>
          <w:b/>
          <w:sz w:val="20"/>
          <w:szCs w:val="20"/>
        </w:rPr>
        <w:t xml:space="preserve">Figure </w:t>
      </w:r>
      <w:r w:rsidRPr="00A00FF2">
        <w:rPr>
          <w:rFonts w:ascii="Aptos" w:hAnsi="Aptos"/>
          <w:b/>
          <w:sz w:val="20"/>
          <w:szCs w:val="20"/>
        </w:rPr>
        <w:fldChar w:fldCharType="begin"/>
      </w:r>
      <w:r w:rsidRPr="00A00FF2">
        <w:rPr>
          <w:rFonts w:ascii="Aptos" w:hAnsi="Aptos"/>
          <w:b/>
          <w:sz w:val="20"/>
          <w:szCs w:val="20"/>
        </w:rPr>
        <w:instrText xml:space="preserve"> SEQ Figure \* ARABIC </w:instrText>
      </w:r>
      <w:r w:rsidRPr="00A00FF2">
        <w:rPr>
          <w:rFonts w:ascii="Aptos" w:hAnsi="Aptos"/>
          <w:b/>
          <w:sz w:val="20"/>
          <w:szCs w:val="20"/>
        </w:rPr>
        <w:fldChar w:fldCharType="separate"/>
      </w:r>
      <w:r w:rsidR="00F97918" w:rsidRPr="00A00FF2">
        <w:rPr>
          <w:rFonts w:ascii="Aptos" w:hAnsi="Aptos"/>
          <w:b/>
          <w:noProof/>
          <w:sz w:val="20"/>
          <w:szCs w:val="20"/>
        </w:rPr>
        <w:t>28</w:t>
      </w:r>
      <w:r w:rsidRPr="00A00FF2">
        <w:rPr>
          <w:rFonts w:ascii="Aptos" w:hAnsi="Aptos"/>
          <w:b/>
          <w:sz w:val="20"/>
          <w:szCs w:val="20"/>
        </w:rPr>
        <w:fldChar w:fldCharType="end"/>
      </w:r>
      <w:r w:rsidRPr="00A00FF2">
        <w:rPr>
          <w:rFonts w:ascii="Aptos" w:hAnsi="Aptos"/>
          <w:b/>
          <w:sz w:val="20"/>
          <w:szCs w:val="20"/>
        </w:rPr>
        <w:t xml:space="preserve">: Percentage of FFP orders by order </w:t>
      </w:r>
      <w:r w:rsidR="00FF267D" w:rsidRPr="00A00FF2">
        <w:rPr>
          <w:rFonts w:ascii="Aptos" w:hAnsi="Aptos"/>
          <w:b/>
          <w:sz w:val="20"/>
          <w:szCs w:val="20"/>
        </w:rPr>
        <w:t>priority</w:t>
      </w:r>
      <w:r w:rsidRPr="00A00FF2">
        <w:rPr>
          <w:rFonts w:ascii="Aptos" w:hAnsi="Aptos"/>
          <w:b/>
          <w:sz w:val="20"/>
          <w:szCs w:val="20"/>
        </w:rPr>
        <w:t>, 2020-21 to 2024-25</w:t>
      </w:r>
      <w:bookmarkEnd w:id="72"/>
    </w:p>
    <w:p w14:paraId="17056C26" w14:textId="171B9B91" w:rsidR="00FF267D" w:rsidRPr="00A02850" w:rsidRDefault="00852108" w:rsidP="00A02850">
      <w:pPr>
        <w:spacing w:after="0"/>
        <w:rPr>
          <w:rFonts w:ascii="Aptos" w:hAnsi="Aptos"/>
          <w:b/>
          <w:sz w:val="18"/>
        </w:rPr>
      </w:pPr>
      <w:r w:rsidRPr="00A02850">
        <w:rPr>
          <w:rFonts w:ascii="Aptos" w:hAnsi="Aptos"/>
          <w:noProof/>
        </w:rPr>
        <w:drawing>
          <wp:inline distT="0" distB="0" distL="0" distR="0" wp14:anchorId="192BBEA7" wp14:editId="1193FC48">
            <wp:extent cx="5281839" cy="2819400"/>
            <wp:effectExtent l="0" t="0" r="0" b="0"/>
            <wp:docPr id="1446751573" name="Picture 1" descr="A graph of a number of red and gray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51573" name="Picture 1" descr="A graph of a number of red and gray bars&#10;&#10;AI-generated content may be incorrect."/>
                    <pic:cNvPicPr/>
                  </pic:nvPicPr>
                  <pic:blipFill>
                    <a:blip r:embed="rId67"/>
                    <a:stretch>
                      <a:fillRect/>
                    </a:stretch>
                  </pic:blipFill>
                  <pic:spPr>
                    <a:xfrm>
                      <a:off x="0" y="0"/>
                      <a:ext cx="5288308" cy="2822853"/>
                    </a:xfrm>
                    <a:prstGeom prst="rect">
                      <a:avLst/>
                    </a:prstGeom>
                  </pic:spPr>
                </pic:pic>
              </a:graphicData>
            </a:graphic>
          </wp:inline>
        </w:drawing>
      </w:r>
    </w:p>
    <w:p w14:paraId="7D792C50" w14:textId="7B720B88" w:rsidR="007B187C" w:rsidRPr="00A00FF2" w:rsidRDefault="007B187C" w:rsidP="007B187C">
      <w:pPr>
        <w:rPr>
          <w:rFonts w:ascii="Aptos" w:hAnsi="Aptos"/>
          <w:sz w:val="20"/>
          <w:szCs w:val="20"/>
        </w:rPr>
      </w:pPr>
      <w:bookmarkStart w:id="73" w:name="_Toc233733308"/>
      <w:r w:rsidRPr="00A00FF2">
        <w:rPr>
          <w:rFonts w:ascii="Aptos" w:hAnsi="Aptos"/>
          <w:b/>
          <w:sz w:val="20"/>
          <w:szCs w:val="20"/>
        </w:rPr>
        <w:t xml:space="preserve">Figure </w:t>
      </w:r>
      <w:r w:rsidRPr="00A00FF2">
        <w:rPr>
          <w:rFonts w:ascii="Aptos" w:hAnsi="Aptos"/>
          <w:b/>
          <w:sz w:val="20"/>
          <w:szCs w:val="20"/>
        </w:rPr>
        <w:fldChar w:fldCharType="begin"/>
      </w:r>
      <w:r w:rsidRPr="00A00FF2">
        <w:rPr>
          <w:rFonts w:ascii="Aptos" w:hAnsi="Aptos"/>
          <w:b/>
          <w:sz w:val="20"/>
          <w:szCs w:val="20"/>
        </w:rPr>
        <w:instrText xml:space="preserve"> SEQ Figure \* ARABIC </w:instrText>
      </w:r>
      <w:r w:rsidRPr="00A00FF2">
        <w:rPr>
          <w:rFonts w:ascii="Aptos" w:hAnsi="Aptos"/>
          <w:b/>
          <w:sz w:val="20"/>
          <w:szCs w:val="20"/>
        </w:rPr>
        <w:fldChar w:fldCharType="separate"/>
      </w:r>
      <w:r w:rsidR="00F97918" w:rsidRPr="00A00FF2">
        <w:rPr>
          <w:rFonts w:ascii="Aptos" w:hAnsi="Aptos"/>
          <w:b/>
          <w:noProof/>
          <w:sz w:val="20"/>
          <w:szCs w:val="20"/>
        </w:rPr>
        <w:t>29</w:t>
      </w:r>
      <w:r w:rsidRPr="00A00FF2">
        <w:rPr>
          <w:rFonts w:ascii="Aptos" w:hAnsi="Aptos"/>
          <w:b/>
          <w:sz w:val="20"/>
          <w:szCs w:val="20"/>
        </w:rPr>
        <w:fldChar w:fldCharType="end"/>
      </w:r>
      <w:r w:rsidRPr="00A00FF2">
        <w:rPr>
          <w:rFonts w:ascii="Aptos" w:hAnsi="Aptos"/>
          <w:b/>
          <w:sz w:val="20"/>
          <w:szCs w:val="20"/>
        </w:rPr>
        <w:t xml:space="preserve">: Percentage of FFP orders by order </w:t>
      </w:r>
      <w:r w:rsidR="00FF267D" w:rsidRPr="00A00FF2">
        <w:rPr>
          <w:rFonts w:ascii="Aptos" w:hAnsi="Aptos"/>
          <w:b/>
          <w:sz w:val="20"/>
          <w:szCs w:val="20"/>
        </w:rPr>
        <w:t>type</w:t>
      </w:r>
      <w:r w:rsidRPr="00A00FF2">
        <w:rPr>
          <w:rFonts w:ascii="Aptos" w:hAnsi="Aptos"/>
          <w:b/>
          <w:sz w:val="20"/>
          <w:szCs w:val="20"/>
        </w:rPr>
        <w:t>, 2020-21 to 2024-25</w:t>
      </w:r>
      <w:bookmarkEnd w:id="73"/>
    </w:p>
    <w:p w14:paraId="60AFC14C" w14:textId="77777777" w:rsidR="000629B5" w:rsidRPr="00A02850" w:rsidRDefault="000629B5">
      <w:pPr>
        <w:spacing w:after="0"/>
        <w:rPr>
          <w:rFonts w:ascii="Aptos" w:hAnsi="Aptos"/>
          <w:bCs/>
        </w:rPr>
      </w:pPr>
      <w:r w:rsidRPr="00A02850">
        <w:rPr>
          <w:rFonts w:ascii="Aptos" w:hAnsi="Aptos"/>
          <w:bCs/>
        </w:rPr>
        <w:br w:type="page"/>
      </w:r>
    </w:p>
    <w:p w14:paraId="6A36D14A" w14:textId="73922733" w:rsidR="00A92810" w:rsidRPr="001E1749" w:rsidRDefault="00A92810" w:rsidP="00A92810">
      <w:pPr>
        <w:pStyle w:val="Heading1"/>
        <w:rPr>
          <w:rFonts w:ascii="Aptos" w:hAnsi="Aptos"/>
          <w:sz w:val="48"/>
          <w:szCs w:val="48"/>
        </w:rPr>
      </w:pPr>
      <w:bookmarkStart w:id="74" w:name="_Toc222829242"/>
      <w:bookmarkStart w:id="75" w:name="_Ref27746322"/>
      <w:bookmarkStart w:id="76" w:name="_Ref3803422"/>
      <w:bookmarkEnd w:id="6"/>
      <w:r w:rsidRPr="001E1749">
        <w:rPr>
          <w:rFonts w:ascii="Aptos" w:hAnsi="Aptos"/>
          <w:sz w:val="48"/>
          <w:szCs w:val="48"/>
        </w:rPr>
        <w:t xml:space="preserve">Attachment </w:t>
      </w:r>
      <w:r>
        <w:rPr>
          <w:rFonts w:ascii="Aptos" w:hAnsi="Aptos"/>
          <w:sz w:val="48"/>
          <w:szCs w:val="48"/>
        </w:rPr>
        <w:t xml:space="preserve">A </w:t>
      </w:r>
      <w:r w:rsidRPr="0093294B">
        <w:rPr>
          <w:rFonts w:ascii="Aptos" w:hAnsi="Aptos"/>
          <w:sz w:val="48"/>
          <w:szCs w:val="48"/>
        </w:rPr>
        <w:t xml:space="preserve">— </w:t>
      </w:r>
      <w:r w:rsidRPr="001E1749">
        <w:rPr>
          <w:rFonts w:ascii="Aptos" w:hAnsi="Aptos"/>
          <w:sz w:val="48"/>
          <w:szCs w:val="48"/>
        </w:rPr>
        <w:t>Key policies and events</w:t>
      </w:r>
      <w:bookmarkEnd w:id="74"/>
    </w:p>
    <w:p w14:paraId="5407E656" w14:textId="77777777" w:rsidR="00A92810" w:rsidRPr="001E1749" w:rsidRDefault="00A92810" w:rsidP="00A92810">
      <w:pPr>
        <w:rPr>
          <w:rFonts w:ascii="Aptos" w:hAnsi="Aptos"/>
        </w:rPr>
      </w:pPr>
      <w:r w:rsidRPr="001E1749">
        <w:rPr>
          <w:rFonts w:ascii="Aptos" w:hAnsi="Aptos"/>
        </w:rPr>
        <w:t xml:space="preserve">The timeline of key policies and events are available in the </w:t>
      </w:r>
      <w:hyperlink r:id="rId68" w:history="1">
        <w:r w:rsidRPr="001E1749">
          <w:rPr>
            <w:rStyle w:val="Hyperlink"/>
            <w:rFonts w:ascii="Aptos" w:hAnsi="Aptos"/>
          </w:rPr>
          <w:t>NBA Annual Reports</w:t>
        </w:r>
      </w:hyperlink>
      <w:r w:rsidRPr="001E1749">
        <w:rPr>
          <w:rFonts w:ascii="Aptos" w:hAnsi="Aptos"/>
        </w:rPr>
        <w:t xml:space="preserve"> and a summary of key events in NBA history is provided below.</w:t>
      </w:r>
    </w:p>
    <w:p w14:paraId="4E1C6502" w14:textId="77777777" w:rsidR="00A92810" w:rsidRPr="001E1749" w:rsidRDefault="00A92810" w:rsidP="00A92810">
      <w:pPr>
        <w:pStyle w:val="ListParagraph"/>
        <w:ind w:left="0"/>
        <w:rPr>
          <w:rFonts w:ascii="Aptos" w:hAnsi="Aptos"/>
        </w:rPr>
      </w:pPr>
      <w:r w:rsidRPr="001E1749">
        <w:rPr>
          <w:rFonts w:ascii="Aptos" w:hAnsi="Aptos"/>
          <w:b/>
          <w:bCs/>
        </w:rPr>
        <w:t>2013</w:t>
      </w:r>
      <w:r w:rsidRPr="001E1749">
        <w:rPr>
          <w:rFonts w:ascii="Aptos" w:hAnsi="Aptos"/>
          <w:b/>
          <w:bCs/>
        </w:rPr>
        <w:noBreakHyphen/>
        <w:t xml:space="preserve">14 </w:t>
      </w:r>
    </w:p>
    <w:p w14:paraId="325BC98E" w14:textId="77777777" w:rsidR="00A92810" w:rsidRPr="001E1749" w:rsidRDefault="00A92810" w:rsidP="00A92810">
      <w:pPr>
        <w:pStyle w:val="ListParagraph"/>
        <w:numPr>
          <w:ilvl w:val="0"/>
          <w:numId w:val="10"/>
        </w:numPr>
        <w:rPr>
          <w:rFonts w:ascii="Aptos" w:hAnsi="Aptos"/>
        </w:rPr>
      </w:pPr>
      <w:r w:rsidRPr="001E1749">
        <w:rPr>
          <w:rFonts w:ascii="Aptos" w:hAnsi="Aptos"/>
        </w:rPr>
        <w:t>Delivery of an uninterrupted supply that met clinical demand at a record saving of $138 million</w:t>
      </w:r>
    </w:p>
    <w:p w14:paraId="06501F89" w14:textId="7FDA7ED8" w:rsidR="00A92810" w:rsidRPr="001E1749" w:rsidRDefault="00A92810" w:rsidP="00A92810">
      <w:pPr>
        <w:pStyle w:val="ListParagraph"/>
        <w:numPr>
          <w:ilvl w:val="0"/>
          <w:numId w:val="10"/>
        </w:numPr>
        <w:rPr>
          <w:rFonts w:ascii="Aptos" w:hAnsi="Aptos"/>
        </w:rPr>
      </w:pPr>
      <w:r w:rsidRPr="26F7D957">
        <w:rPr>
          <w:rFonts w:ascii="Aptos" w:hAnsi="Aptos"/>
        </w:rPr>
        <w:t xml:space="preserve">Inaugural </w:t>
      </w:r>
      <w:r w:rsidR="2F9DD8C1" w:rsidRPr="26F7D957">
        <w:rPr>
          <w:rFonts w:ascii="Aptos" w:hAnsi="Aptos"/>
        </w:rPr>
        <w:t xml:space="preserve">Patient Blood Management (PBM) </w:t>
      </w:r>
      <w:r w:rsidRPr="26F7D957">
        <w:rPr>
          <w:rFonts w:ascii="Aptos" w:hAnsi="Aptos"/>
        </w:rPr>
        <w:t>Conference held in Perth</w:t>
      </w:r>
    </w:p>
    <w:p w14:paraId="4AD6812B" w14:textId="77777777" w:rsidR="00A92810" w:rsidRPr="001E1749" w:rsidRDefault="00A92810" w:rsidP="00A92810">
      <w:pPr>
        <w:pStyle w:val="ListParagraph"/>
        <w:numPr>
          <w:ilvl w:val="0"/>
          <w:numId w:val="10"/>
        </w:numPr>
        <w:rPr>
          <w:rFonts w:ascii="Aptos" w:hAnsi="Aptos"/>
        </w:rPr>
      </w:pPr>
      <w:r w:rsidRPr="001E1749">
        <w:rPr>
          <w:rFonts w:ascii="Aptos" w:hAnsi="Aptos"/>
        </w:rPr>
        <w:t>Published an arrange of best practice tools and case studies supporting the implementation of PBM and improved inventory management</w:t>
      </w:r>
    </w:p>
    <w:p w14:paraId="22262384" w14:textId="77777777" w:rsidR="00A92810" w:rsidRPr="001E1749" w:rsidRDefault="00A92810" w:rsidP="00A92810">
      <w:pPr>
        <w:pStyle w:val="ListParagraph"/>
        <w:ind w:left="0"/>
        <w:rPr>
          <w:rFonts w:ascii="Aptos" w:hAnsi="Aptos"/>
        </w:rPr>
      </w:pPr>
      <w:r w:rsidRPr="001E1749">
        <w:rPr>
          <w:rFonts w:ascii="Aptos" w:hAnsi="Aptos"/>
          <w:b/>
          <w:bCs/>
        </w:rPr>
        <w:t>2014</w:t>
      </w:r>
      <w:r w:rsidRPr="001E1749">
        <w:rPr>
          <w:rFonts w:ascii="Aptos" w:hAnsi="Aptos"/>
          <w:b/>
          <w:bCs/>
        </w:rPr>
        <w:noBreakHyphen/>
        <w:t xml:space="preserve">15 </w:t>
      </w:r>
    </w:p>
    <w:p w14:paraId="2C2D5113" w14:textId="77777777" w:rsidR="00A92810" w:rsidRPr="001E1749" w:rsidRDefault="00A92810" w:rsidP="00A92810">
      <w:pPr>
        <w:pStyle w:val="ListParagraph"/>
        <w:numPr>
          <w:ilvl w:val="0"/>
          <w:numId w:val="10"/>
        </w:numPr>
        <w:rPr>
          <w:rFonts w:ascii="Aptos" w:hAnsi="Aptos"/>
        </w:rPr>
      </w:pPr>
      <w:r w:rsidRPr="001E1749">
        <w:rPr>
          <w:rFonts w:ascii="Aptos" w:hAnsi="Aptos"/>
        </w:rPr>
        <w:t>Delivery of an uninterrupted supply that met clinical demand at a significant saving of $131 million</w:t>
      </w:r>
    </w:p>
    <w:p w14:paraId="618C22BD" w14:textId="77777777" w:rsidR="00A92810" w:rsidRPr="001E1749" w:rsidRDefault="00A92810" w:rsidP="00A92810">
      <w:pPr>
        <w:pStyle w:val="ListParagraph"/>
        <w:numPr>
          <w:ilvl w:val="0"/>
          <w:numId w:val="10"/>
        </w:numPr>
        <w:rPr>
          <w:rFonts w:ascii="Aptos" w:hAnsi="Aptos"/>
        </w:rPr>
      </w:pPr>
      <w:r w:rsidRPr="001E1749">
        <w:rPr>
          <w:rFonts w:ascii="Aptos" w:hAnsi="Aptos"/>
        </w:rPr>
        <w:t>Release of PBM Guidelines Module 5 Obstetrics and Maternity</w:t>
      </w:r>
    </w:p>
    <w:p w14:paraId="581D8885" w14:textId="77777777" w:rsidR="00A92810" w:rsidRPr="001E1749" w:rsidRDefault="00A92810" w:rsidP="00A92810">
      <w:pPr>
        <w:pStyle w:val="ListParagraph"/>
        <w:numPr>
          <w:ilvl w:val="0"/>
          <w:numId w:val="10"/>
        </w:numPr>
        <w:rPr>
          <w:rFonts w:ascii="Aptos" w:hAnsi="Aptos"/>
        </w:rPr>
      </w:pPr>
      <w:r w:rsidRPr="001E1749">
        <w:rPr>
          <w:rFonts w:ascii="Aptos" w:hAnsi="Aptos"/>
        </w:rPr>
        <w:t>National Blood Symposium held in Brisbane, including the presentation of the inaugural National Blood Awards for Excellence in the Management of Blood</w:t>
      </w:r>
    </w:p>
    <w:p w14:paraId="000B4AAF" w14:textId="77777777" w:rsidR="00A92810" w:rsidRPr="001E1749" w:rsidRDefault="00A92810" w:rsidP="00A92810">
      <w:pPr>
        <w:pStyle w:val="ListParagraph"/>
        <w:numPr>
          <w:ilvl w:val="0"/>
          <w:numId w:val="10"/>
        </w:numPr>
        <w:rPr>
          <w:rFonts w:ascii="Aptos" w:hAnsi="Aptos"/>
        </w:rPr>
      </w:pPr>
      <w:r w:rsidRPr="001E1749">
        <w:rPr>
          <w:rFonts w:ascii="Aptos" w:hAnsi="Aptos"/>
        </w:rPr>
        <w:t>Won ACT iAwards in three categories of innovation in the development of BloodNet interfaces with health provider laboratory information systems</w:t>
      </w:r>
    </w:p>
    <w:p w14:paraId="4C3CD26C" w14:textId="77777777" w:rsidR="00A92810" w:rsidRPr="001E1749" w:rsidRDefault="00A92810" w:rsidP="00A92810">
      <w:pPr>
        <w:pStyle w:val="ListParagraph"/>
        <w:numPr>
          <w:ilvl w:val="0"/>
          <w:numId w:val="10"/>
        </w:numPr>
        <w:rPr>
          <w:rFonts w:ascii="Aptos" w:hAnsi="Aptos"/>
        </w:rPr>
      </w:pPr>
      <w:r w:rsidRPr="001E1749">
        <w:rPr>
          <w:rFonts w:ascii="Aptos" w:hAnsi="Aptos"/>
        </w:rPr>
        <w:t>A reduction in red cell wastage from 4.9% to 3.9%</w:t>
      </w:r>
    </w:p>
    <w:p w14:paraId="54615193" w14:textId="77777777" w:rsidR="00A92810" w:rsidRPr="001E1749" w:rsidRDefault="00A92810" w:rsidP="00A92810">
      <w:pPr>
        <w:pStyle w:val="ListParagraph"/>
        <w:ind w:left="0"/>
        <w:rPr>
          <w:rFonts w:ascii="Aptos" w:hAnsi="Aptos"/>
        </w:rPr>
      </w:pPr>
      <w:r w:rsidRPr="001E1749">
        <w:rPr>
          <w:rFonts w:ascii="Aptos" w:hAnsi="Aptos"/>
          <w:b/>
          <w:bCs/>
        </w:rPr>
        <w:t>2015</w:t>
      </w:r>
      <w:r w:rsidRPr="001E1749">
        <w:rPr>
          <w:rFonts w:ascii="Aptos" w:hAnsi="Aptos"/>
          <w:b/>
          <w:bCs/>
        </w:rPr>
        <w:noBreakHyphen/>
        <w:t>16</w:t>
      </w:r>
    </w:p>
    <w:p w14:paraId="348361CC" w14:textId="77777777" w:rsidR="00A92810" w:rsidRPr="001E1749" w:rsidRDefault="00A92810" w:rsidP="00A92810">
      <w:pPr>
        <w:pStyle w:val="ListParagraph"/>
        <w:numPr>
          <w:ilvl w:val="0"/>
          <w:numId w:val="27"/>
        </w:numPr>
        <w:rPr>
          <w:rFonts w:ascii="Aptos" w:hAnsi="Aptos"/>
        </w:rPr>
      </w:pPr>
      <w:r w:rsidRPr="001E1749">
        <w:rPr>
          <w:rFonts w:ascii="Aptos" w:hAnsi="Aptos"/>
        </w:rPr>
        <w:t>Delivery of an uninterrupted supply that met clinical demand at a significant saving of $90.6 million</w:t>
      </w:r>
    </w:p>
    <w:p w14:paraId="2F4BB071" w14:textId="77777777" w:rsidR="00A92810" w:rsidRPr="001E1749" w:rsidRDefault="00A92810" w:rsidP="00A92810">
      <w:pPr>
        <w:pStyle w:val="ListParagraph"/>
        <w:numPr>
          <w:ilvl w:val="0"/>
          <w:numId w:val="27"/>
        </w:numPr>
        <w:rPr>
          <w:rFonts w:ascii="Aptos" w:hAnsi="Aptos"/>
        </w:rPr>
      </w:pPr>
      <w:r w:rsidRPr="001E1749">
        <w:rPr>
          <w:rFonts w:ascii="Aptos" w:hAnsi="Aptos"/>
        </w:rPr>
        <w:t>Release of PBM Guidelines Module 6 Neonatal and Paediatrics</w:t>
      </w:r>
    </w:p>
    <w:p w14:paraId="05BCB705" w14:textId="77777777" w:rsidR="00A92810" w:rsidRPr="001E1749" w:rsidRDefault="00A92810" w:rsidP="00A92810">
      <w:pPr>
        <w:pStyle w:val="ListParagraph"/>
        <w:numPr>
          <w:ilvl w:val="0"/>
          <w:numId w:val="27"/>
        </w:numPr>
        <w:rPr>
          <w:rFonts w:ascii="Aptos" w:hAnsi="Aptos"/>
        </w:rPr>
      </w:pPr>
      <w:r w:rsidRPr="001E1749">
        <w:rPr>
          <w:rFonts w:ascii="Aptos" w:hAnsi="Aptos"/>
        </w:rPr>
        <w:t>Commenced a new Deed of Agreement with the Red Cross Society for Lifeblood services</w:t>
      </w:r>
    </w:p>
    <w:p w14:paraId="33C5F7BC" w14:textId="77777777" w:rsidR="00A92810" w:rsidRPr="001E1749" w:rsidRDefault="00A92810" w:rsidP="00A92810">
      <w:pPr>
        <w:pStyle w:val="ListParagraph"/>
        <w:numPr>
          <w:ilvl w:val="0"/>
          <w:numId w:val="27"/>
        </w:numPr>
        <w:rPr>
          <w:rFonts w:ascii="Aptos" w:hAnsi="Aptos"/>
        </w:rPr>
      </w:pPr>
      <w:r w:rsidRPr="001E1749">
        <w:rPr>
          <w:rFonts w:ascii="Aptos" w:hAnsi="Aptos"/>
        </w:rPr>
        <w:t>National Blood Sector Research and Development Pilot commenced</w:t>
      </w:r>
    </w:p>
    <w:p w14:paraId="4CBDB49F" w14:textId="77777777" w:rsidR="00A92810" w:rsidRPr="001E1749" w:rsidRDefault="00A92810" w:rsidP="00A92810">
      <w:pPr>
        <w:pStyle w:val="ListParagraph"/>
        <w:numPr>
          <w:ilvl w:val="0"/>
          <w:numId w:val="27"/>
        </w:numPr>
        <w:rPr>
          <w:rFonts w:ascii="Aptos" w:hAnsi="Aptos"/>
        </w:rPr>
      </w:pPr>
      <w:r w:rsidRPr="001E1749">
        <w:rPr>
          <w:rFonts w:ascii="Aptos" w:hAnsi="Aptos"/>
        </w:rPr>
        <w:t>A reduction in red cell wastage from 3.9% to 2.8%</w:t>
      </w:r>
    </w:p>
    <w:p w14:paraId="24C722FC" w14:textId="77777777" w:rsidR="00A92810" w:rsidRPr="001E1749" w:rsidRDefault="00A92810" w:rsidP="00A92810">
      <w:pPr>
        <w:pStyle w:val="ListParagraph"/>
        <w:ind w:left="0"/>
        <w:rPr>
          <w:rFonts w:ascii="Aptos" w:hAnsi="Aptos"/>
        </w:rPr>
      </w:pPr>
      <w:r w:rsidRPr="001E1749">
        <w:rPr>
          <w:rFonts w:ascii="Aptos" w:hAnsi="Aptos"/>
          <w:b/>
          <w:bCs/>
        </w:rPr>
        <w:t>2016</w:t>
      </w:r>
      <w:r w:rsidRPr="001E1749">
        <w:rPr>
          <w:rFonts w:ascii="Aptos" w:hAnsi="Aptos"/>
          <w:b/>
          <w:bCs/>
        </w:rPr>
        <w:noBreakHyphen/>
        <w:t>17</w:t>
      </w:r>
    </w:p>
    <w:p w14:paraId="0695F49E" w14:textId="77777777" w:rsidR="00A92810" w:rsidRPr="001E1749" w:rsidRDefault="00A92810" w:rsidP="00A92810">
      <w:pPr>
        <w:pStyle w:val="ListParagraph"/>
        <w:numPr>
          <w:ilvl w:val="0"/>
          <w:numId w:val="10"/>
        </w:numPr>
        <w:rPr>
          <w:rFonts w:ascii="Aptos" w:hAnsi="Aptos"/>
        </w:rPr>
      </w:pPr>
      <w:r w:rsidRPr="001E1749">
        <w:rPr>
          <w:rFonts w:ascii="Aptos" w:hAnsi="Aptos"/>
        </w:rPr>
        <w:t>Delivery of an uninterrupted supply that met clinical demand at a significant saving of $49 million</w:t>
      </w:r>
    </w:p>
    <w:p w14:paraId="41D6076C" w14:textId="77777777" w:rsidR="00A92810" w:rsidRPr="001E1749" w:rsidRDefault="00A92810" w:rsidP="00A92810">
      <w:pPr>
        <w:pStyle w:val="ListParagraph"/>
        <w:numPr>
          <w:ilvl w:val="0"/>
          <w:numId w:val="10"/>
        </w:numPr>
        <w:rPr>
          <w:rFonts w:ascii="Aptos" w:hAnsi="Aptos"/>
        </w:rPr>
      </w:pPr>
      <w:r w:rsidRPr="001E1749">
        <w:rPr>
          <w:rFonts w:ascii="Aptos" w:hAnsi="Aptos"/>
        </w:rPr>
        <w:t>Round 2 of the National Blood Sector Research and Development Pilot commenced</w:t>
      </w:r>
    </w:p>
    <w:p w14:paraId="4AE792A6" w14:textId="77777777" w:rsidR="00A92810" w:rsidRPr="001E1749" w:rsidRDefault="00A92810" w:rsidP="00A92810">
      <w:pPr>
        <w:pStyle w:val="ListParagraph"/>
        <w:numPr>
          <w:ilvl w:val="0"/>
          <w:numId w:val="10"/>
        </w:numPr>
        <w:rPr>
          <w:rFonts w:ascii="Aptos" w:hAnsi="Aptos"/>
        </w:rPr>
      </w:pPr>
      <w:r w:rsidRPr="001E1749">
        <w:rPr>
          <w:rFonts w:ascii="Aptos" w:hAnsi="Aptos"/>
        </w:rPr>
        <w:t>A reduction in red cell wastage from 2.8% to 2.3%</w:t>
      </w:r>
    </w:p>
    <w:p w14:paraId="30F1D108" w14:textId="77777777" w:rsidR="00A92810" w:rsidRPr="001E1749" w:rsidRDefault="00A92810" w:rsidP="00A92810">
      <w:pPr>
        <w:pStyle w:val="ListParagraph"/>
        <w:ind w:left="0"/>
        <w:rPr>
          <w:rFonts w:ascii="Aptos" w:hAnsi="Aptos"/>
        </w:rPr>
      </w:pPr>
      <w:r w:rsidRPr="001E1749">
        <w:rPr>
          <w:rFonts w:ascii="Aptos" w:hAnsi="Aptos"/>
          <w:b/>
          <w:bCs/>
        </w:rPr>
        <w:t>2017</w:t>
      </w:r>
      <w:r w:rsidRPr="001E1749">
        <w:rPr>
          <w:rFonts w:ascii="Aptos" w:hAnsi="Aptos"/>
          <w:b/>
          <w:bCs/>
        </w:rPr>
        <w:noBreakHyphen/>
        <w:t>18</w:t>
      </w:r>
    </w:p>
    <w:p w14:paraId="47ECFADE" w14:textId="77777777" w:rsidR="00A92810" w:rsidRPr="001E1749" w:rsidRDefault="00A92810" w:rsidP="00A92810">
      <w:pPr>
        <w:pStyle w:val="ListParagraph"/>
        <w:numPr>
          <w:ilvl w:val="0"/>
          <w:numId w:val="10"/>
        </w:numPr>
        <w:rPr>
          <w:rFonts w:ascii="Aptos" w:hAnsi="Aptos"/>
        </w:rPr>
      </w:pPr>
      <w:r w:rsidRPr="001E1749">
        <w:rPr>
          <w:rFonts w:ascii="Aptos" w:hAnsi="Aptos"/>
        </w:rPr>
        <w:t>Delivery of an uninterrupted supply that met clinical demand at a significant saving of $60.8 million</w:t>
      </w:r>
    </w:p>
    <w:p w14:paraId="6961041E" w14:textId="77777777" w:rsidR="00A92810" w:rsidRPr="001E1749" w:rsidRDefault="00A92810" w:rsidP="00A92810">
      <w:pPr>
        <w:pStyle w:val="ListParagraph"/>
        <w:numPr>
          <w:ilvl w:val="0"/>
          <w:numId w:val="10"/>
        </w:numPr>
        <w:rPr>
          <w:rFonts w:ascii="Aptos" w:hAnsi="Aptos"/>
        </w:rPr>
      </w:pPr>
      <w:r w:rsidRPr="001E1749">
        <w:rPr>
          <w:rFonts w:ascii="Aptos" w:hAnsi="Aptos"/>
        </w:rPr>
        <w:t>Celebrated the 10th anniversary of BloodSafe eLearning and the delivery of more than 1 million courses</w:t>
      </w:r>
    </w:p>
    <w:p w14:paraId="49E7DB33" w14:textId="77777777" w:rsidR="00A92810" w:rsidRPr="001E1749" w:rsidRDefault="00A92810" w:rsidP="00A92810">
      <w:pPr>
        <w:pStyle w:val="ListParagraph"/>
        <w:numPr>
          <w:ilvl w:val="0"/>
          <w:numId w:val="10"/>
        </w:numPr>
        <w:rPr>
          <w:rFonts w:ascii="Aptos" w:hAnsi="Aptos"/>
        </w:rPr>
      </w:pPr>
      <w:r w:rsidRPr="001E1749">
        <w:rPr>
          <w:rFonts w:ascii="Aptos" w:hAnsi="Aptos"/>
        </w:rPr>
        <w:t>National Blood Sector Research and Development Program continued with two further funding rounds</w:t>
      </w:r>
    </w:p>
    <w:p w14:paraId="5ED1075F" w14:textId="77777777" w:rsidR="00A92810" w:rsidRPr="001E1749" w:rsidRDefault="00A92810" w:rsidP="00A92810">
      <w:pPr>
        <w:pStyle w:val="ListParagraph"/>
        <w:numPr>
          <w:ilvl w:val="0"/>
          <w:numId w:val="10"/>
        </w:numPr>
        <w:rPr>
          <w:rFonts w:ascii="Aptos" w:hAnsi="Aptos"/>
        </w:rPr>
      </w:pPr>
      <w:r w:rsidRPr="001E1749">
        <w:rPr>
          <w:rFonts w:ascii="Aptos" w:hAnsi="Aptos"/>
        </w:rPr>
        <w:t>A reduction in red cell wastage from 2.3% to 2.2%</w:t>
      </w:r>
    </w:p>
    <w:p w14:paraId="1414AB2B" w14:textId="77777777" w:rsidR="00A92810" w:rsidRPr="001E1749" w:rsidRDefault="00A92810" w:rsidP="00A92810">
      <w:pPr>
        <w:pStyle w:val="ListParagraph"/>
        <w:ind w:left="0"/>
        <w:rPr>
          <w:rFonts w:ascii="Aptos" w:hAnsi="Aptos"/>
          <w:b/>
          <w:bCs/>
        </w:rPr>
      </w:pPr>
      <w:r w:rsidRPr="001E1749">
        <w:rPr>
          <w:rFonts w:ascii="Aptos" w:hAnsi="Aptos"/>
          <w:b/>
          <w:bCs/>
        </w:rPr>
        <w:t>2018</w:t>
      </w:r>
      <w:r w:rsidRPr="001E1749">
        <w:rPr>
          <w:rFonts w:ascii="Aptos" w:hAnsi="Aptos"/>
          <w:b/>
          <w:bCs/>
        </w:rPr>
        <w:noBreakHyphen/>
        <w:t>19</w:t>
      </w:r>
    </w:p>
    <w:p w14:paraId="77F75A6C" w14:textId="77777777" w:rsidR="00A92810" w:rsidRPr="001E1749" w:rsidRDefault="00A92810" w:rsidP="00A92810">
      <w:pPr>
        <w:pStyle w:val="ListParagraph"/>
        <w:numPr>
          <w:ilvl w:val="0"/>
          <w:numId w:val="10"/>
        </w:numPr>
        <w:rPr>
          <w:rFonts w:ascii="Aptos" w:hAnsi="Aptos"/>
        </w:rPr>
      </w:pPr>
      <w:r w:rsidRPr="001E1749">
        <w:rPr>
          <w:rFonts w:ascii="Aptos" w:hAnsi="Aptos"/>
        </w:rPr>
        <w:t>Delivery of an uninterrupted supply that met clinical demand at a significant saving of $68.9 million</w:t>
      </w:r>
    </w:p>
    <w:p w14:paraId="6754DE36" w14:textId="77777777" w:rsidR="00A92810" w:rsidRPr="001E1749" w:rsidRDefault="00A92810" w:rsidP="00A92810">
      <w:pPr>
        <w:pStyle w:val="ListParagraph"/>
        <w:numPr>
          <w:ilvl w:val="0"/>
          <w:numId w:val="10"/>
        </w:numPr>
        <w:rPr>
          <w:rFonts w:ascii="Aptos" w:hAnsi="Aptos"/>
        </w:rPr>
      </w:pPr>
      <w:r w:rsidRPr="001E1749">
        <w:rPr>
          <w:rFonts w:ascii="Aptos" w:hAnsi="Aptos"/>
        </w:rPr>
        <w:t>Implementation of redeveloped BloodNet on 1 July 2018</w:t>
      </w:r>
    </w:p>
    <w:p w14:paraId="3DDDBCEC" w14:textId="77777777" w:rsidR="00A92810" w:rsidRPr="001E1749" w:rsidRDefault="00A92810" w:rsidP="00A92810">
      <w:pPr>
        <w:pStyle w:val="ListParagraph"/>
        <w:numPr>
          <w:ilvl w:val="0"/>
          <w:numId w:val="10"/>
        </w:numPr>
        <w:rPr>
          <w:rFonts w:ascii="Aptos" w:hAnsi="Aptos"/>
        </w:rPr>
      </w:pPr>
      <w:r w:rsidRPr="001E1749">
        <w:rPr>
          <w:rFonts w:ascii="Aptos" w:hAnsi="Aptos"/>
        </w:rPr>
        <w:t>National Blood Sector Research and Development Program continued and round four grant funding commenced</w:t>
      </w:r>
    </w:p>
    <w:p w14:paraId="7EA57482" w14:textId="77777777" w:rsidR="00A92810" w:rsidRPr="001E1749" w:rsidRDefault="00A92810" w:rsidP="00A92810">
      <w:pPr>
        <w:pStyle w:val="ListParagraph"/>
        <w:numPr>
          <w:ilvl w:val="0"/>
          <w:numId w:val="10"/>
        </w:numPr>
        <w:rPr>
          <w:rFonts w:ascii="Aptos" w:hAnsi="Aptos"/>
        </w:rPr>
      </w:pPr>
      <w:r w:rsidRPr="001E1749">
        <w:rPr>
          <w:rFonts w:ascii="Aptos" w:hAnsi="Aptos"/>
        </w:rPr>
        <w:t>A reduction in red cell wastage from 2.2% to 1.9%</w:t>
      </w:r>
    </w:p>
    <w:p w14:paraId="2C73AA12" w14:textId="77777777" w:rsidR="00A92810" w:rsidRPr="001E1749" w:rsidRDefault="00A92810" w:rsidP="00A92810">
      <w:pPr>
        <w:pStyle w:val="ListParagraph"/>
        <w:ind w:left="360"/>
        <w:rPr>
          <w:rFonts w:ascii="Aptos" w:hAnsi="Aptos"/>
        </w:rPr>
      </w:pPr>
      <w:r w:rsidRPr="001E1749">
        <w:rPr>
          <w:rFonts w:ascii="Aptos" w:hAnsi="Aptos"/>
          <w:b/>
          <w:bCs/>
        </w:rPr>
        <w:br w:type="page"/>
      </w:r>
    </w:p>
    <w:p w14:paraId="6C503E57" w14:textId="77777777" w:rsidR="00A92810" w:rsidRPr="001E1749" w:rsidRDefault="00A92810" w:rsidP="00A92810">
      <w:pPr>
        <w:pStyle w:val="ListParagraph"/>
        <w:ind w:left="0"/>
        <w:rPr>
          <w:rFonts w:ascii="Aptos" w:hAnsi="Aptos"/>
        </w:rPr>
      </w:pPr>
      <w:r w:rsidRPr="001E1749">
        <w:rPr>
          <w:rFonts w:ascii="Aptos" w:hAnsi="Aptos"/>
          <w:b/>
          <w:bCs/>
        </w:rPr>
        <w:t>2019</w:t>
      </w:r>
      <w:r w:rsidRPr="001E1749">
        <w:rPr>
          <w:rFonts w:ascii="Aptos" w:hAnsi="Aptos"/>
          <w:b/>
          <w:bCs/>
        </w:rPr>
        <w:noBreakHyphen/>
        <w:t>20</w:t>
      </w:r>
    </w:p>
    <w:p w14:paraId="5D748C96" w14:textId="77777777" w:rsidR="00A92810" w:rsidRPr="001E1749" w:rsidRDefault="00A92810" w:rsidP="00A92810">
      <w:pPr>
        <w:pStyle w:val="ListParagraph"/>
        <w:numPr>
          <w:ilvl w:val="0"/>
          <w:numId w:val="10"/>
        </w:numPr>
        <w:rPr>
          <w:rFonts w:ascii="Aptos" w:hAnsi="Aptos"/>
        </w:rPr>
      </w:pPr>
      <w:r w:rsidRPr="001E1749">
        <w:rPr>
          <w:rFonts w:ascii="Aptos" w:hAnsi="Aptos"/>
        </w:rPr>
        <w:t>Delivery of an uninterrupted supply that met clinical demand at a significant saving of $49 million</w:t>
      </w:r>
    </w:p>
    <w:p w14:paraId="5B422F6E" w14:textId="77777777" w:rsidR="00A92810" w:rsidRPr="001E1749" w:rsidRDefault="00A92810" w:rsidP="00A92810">
      <w:pPr>
        <w:pStyle w:val="ListParagraph"/>
        <w:numPr>
          <w:ilvl w:val="0"/>
          <w:numId w:val="10"/>
        </w:numPr>
        <w:rPr>
          <w:rFonts w:ascii="Aptos" w:hAnsi="Aptos"/>
        </w:rPr>
      </w:pPr>
      <w:r w:rsidRPr="001E1749">
        <w:rPr>
          <w:rFonts w:ascii="Aptos" w:hAnsi="Aptos"/>
        </w:rPr>
        <w:t>Review of the efficiency of Australian Red Cross Lifeblood</w:t>
      </w:r>
    </w:p>
    <w:p w14:paraId="1522801B" w14:textId="77777777" w:rsidR="00A92810" w:rsidRPr="001E1749" w:rsidRDefault="00A92810" w:rsidP="00A92810">
      <w:pPr>
        <w:pStyle w:val="ListParagraph"/>
        <w:numPr>
          <w:ilvl w:val="0"/>
          <w:numId w:val="10"/>
        </w:numPr>
        <w:rPr>
          <w:rFonts w:ascii="Aptos" w:hAnsi="Aptos"/>
        </w:rPr>
      </w:pPr>
      <w:r w:rsidRPr="001E1749">
        <w:rPr>
          <w:rFonts w:ascii="Aptos" w:hAnsi="Aptos"/>
        </w:rPr>
        <w:t>Dealt with the COVID</w:t>
      </w:r>
      <w:r w:rsidRPr="001E1749">
        <w:rPr>
          <w:rFonts w:ascii="Aptos" w:hAnsi="Aptos"/>
        </w:rPr>
        <w:noBreakHyphen/>
        <w:t>19 pandemic and its evolving impacts on NBA responsibilities and operations</w:t>
      </w:r>
    </w:p>
    <w:p w14:paraId="679949EC" w14:textId="77777777" w:rsidR="00A92810" w:rsidRPr="001E1749" w:rsidRDefault="00A92810" w:rsidP="00A92810">
      <w:pPr>
        <w:pStyle w:val="ListParagraph"/>
        <w:numPr>
          <w:ilvl w:val="0"/>
          <w:numId w:val="10"/>
        </w:numPr>
        <w:rPr>
          <w:rFonts w:ascii="Aptos" w:hAnsi="Aptos"/>
        </w:rPr>
      </w:pPr>
      <w:r w:rsidRPr="001E1749">
        <w:rPr>
          <w:rFonts w:ascii="Aptos" w:hAnsi="Aptos"/>
        </w:rPr>
        <w:t>The NBA received three prestigious awards, including the Prime Minister’s Silver Award for Excellence in Public Sector Management</w:t>
      </w:r>
    </w:p>
    <w:p w14:paraId="7EB5D2D3" w14:textId="77777777" w:rsidR="00A92810" w:rsidRPr="001E1749" w:rsidRDefault="00A92810" w:rsidP="00A92810">
      <w:pPr>
        <w:pStyle w:val="ListParagraph"/>
        <w:numPr>
          <w:ilvl w:val="0"/>
          <w:numId w:val="10"/>
        </w:numPr>
        <w:rPr>
          <w:rFonts w:ascii="Aptos" w:hAnsi="Aptos"/>
        </w:rPr>
      </w:pPr>
      <w:r w:rsidRPr="001E1749">
        <w:rPr>
          <w:rFonts w:ascii="Aptos" w:hAnsi="Aptos"/>
        </w:rPr>
        <w:t>Kept the level of red blood cell wastage at 1.9%</w:t>
      </w:r>
    </w:p>
    <w:p w14:paraId="2065DEAB" w14:textId="77777777" w:rsidR="00A92810" w:rsidRPr="001E1749" w:rsidRDefault="00A92810" w:rsidP="00A92810">
      <w:pPr>
        <w:pStyle w:val="ListParagraph"/>
        <w:ind w:left="0"/>
        <w:rPr>
          <w:rFonts w:ascii="Aptos" w:hAnsi="Aptos"/>
          <w:b/>
          <w:bCs/>
        </w:rPr>
      </w:pPr>
      <w:r w:rsidRPr="001E1749">
        <w:rPr>
          <w:rFonts w:ascii="Aptos" w:hAnsi="Aptos"/>
          <w:b/>
          <w:bCs/>
        </w:rPr>
        <w:t>2020</w:t>
      </w:r>
      <w:r w:rsidRPr="001E1749">
        <w:rPr>
          <w:rFonts w:ascii="Aptos" w:hAnsi="Aptos"/>
          <w:b/>
          <w:bCs/>
        </w:rPr>
        <w:noBreakHyphen/>
        <w:t>21</w:t>
      </w:r>
    </w:p>
    <w:p w14:paraId="7F1BFCE4" w14:textId="77777777" w:rsidR="00A92810" w:rsidRPr="001E1749" w:rsidRDefault="00A92810" w:rsidP="00A92810">
      <w:pPr>
        <w:pStyle w:val="ListParagraph"/>
        <w:numPr>
          <w:ilvl w:val="0"/>
          <w:numId w:val="28"/>
        </w:numPr>
        <w:rPr>
          <w:rFonts w:ascii="Aptos" w:hAnsi="Aptos"/>
        </w:rPr>
      </w:pPr>
      <w:r w:rsidRPr="001E1749">
        <w:rPr>
          <w:rFonts w:ascii="Aptos" w:hAnsi="Aptos"/>
        </w:rPr>
        <w:t>Delivery of an uninterrupted supply that met clinical demand, with net savings from the annual supply plan and budget approved by governments of $12.5 million</w:t>
      </w:r>
    </w:p>
    <w:p w14:paraId="6FC1AE90" w14:textId="77777777" w:rsidR="00A92810" w:rsidRPr="001E1749" w:rsidRDefault="00A92810" w:rsidP="00A92810">
      <w:pPr>
        <w:pStyle w:val="ListParagraph"/>
        <w:numPr>
          <w:ilvl w:val="0"/>
          <w:numId w:val="10"/>
        </w:numPr>
        <w:rPr>
          <w:rFonts w:ascii="Aptos" w:hAnsi="Aptos"/>
        </w:rPr>
      </w:pPr>
      <w:r w:rsidRPr="001E1749">
        <w:rPr>
          <w:rFonts w:ascii="Aptos" w:hAnsi="Aptos"/>
        </w:rPr>
        <w:t>Lifeblood approved to increase domestic plasma collection by approximately 10% annually to improve Australia’s domestic supply of plasma-derived products</w:t>
      </w:r>
    </w:p>
    <w:p w14:paraId="7452AE57" w14:textId="77777777" w:rsidR="00A92810" w:rsidRPr="001E1749" w:rsidRDefault="00A92810" w:rsidP="00A92810">
      <w:pPr>
        <w:pStyle w:val="ListParagraph"/>
        <w:numPr>
          <w:ilvl w:val="0"/>
          <w:numId w:val="10"/>
        </w:numPr>
        <w:rPr>
          <w:rFonts w:ascii="Aptos" w:hAnsi="Aptos"/>
        </w:rPr>
      </w:pPr>
      <w:r w:rsidRPr="001E1749">
        <w:rPr>
          <w:rFonts w:ascii="Aptos" w:hAnsi="Aptos"/>
        </w:rPr>
        <w:t>Close and effective partnership with suppliers of blood and blood products to manage national blood arrangements during COVID-19</w:t>
      </w:r>
    </w:p>
    <w:p w14:paraId="22F72C54" w14:textId="7CECE8B1" w:rsidR="00A92810" w:rsidRPr="001E1749" w:rsidRDefault="00A92810" w:rsidP="00A92810">
      <w:pPr>
        <w:pStyle w:val="ListParagraph"/>
        <w:numPr>
          <w:ilvl w:val="0"/>
          <w:numId w:val="10"/>
        </w:numPr>
        <w:rPr>
          <w:rFonts w:ascii="Aptos" w:hAnsi="Aptos"/>
        </w:rPr>
      </w:pPr>
      <w:r w:rsidRPr="001E1749">
        <w:rPr>
          <w:rFonts w:ascii="Aptos" w:hAnsi="Aptos"/>
        </w:rPr>
        <w:t>A reduction in red cell wastage from 1.9% to</w:t>
      </w:r>
      <w:r w:rsidR="007260AB">
        <w:rPr>
          <w:rFonts w:ascii="Aptos" w:hAnsi="Aptos"/>
        </w:rPr>
        <w:t xml:space="preserve"> </w:t>
      </w:r>
      <w:r w:rsidRPr="001E1749">
        <w:rPr>
          <w:rFonts w:ascii="Aptos" w:hAnsi="Aptos"/>
        </w:rPr>
        <w:t>1.6%</w:t>
      </w:r>
      <w:bookmarkStart w:id="77" w:name="_Hlk146806129"/>
    </w:p>
    <w:p w14:paraId="7F6C5B91" w14:textId="77777777" w:rsidR="00A92810" w:rsidRPr="001E1749" w:rsidRDefault="00A92810" w:rsidP="00A92810">
      <w:pPr>
        <w:rPr>
          <w:rFonts w:ascii="Aptos" w:hAnsi="Aptos"/>
        </w:rPr>
      </w:pPr>
      <w:r w:rsidRPr="001E1749">
        <w:rPr>
          <w:rFonts w:ascii="Aptos" w:hAnsi="Aptos"/>
          <w:b/>
          <w:bCs/>
        </w:rPr>
        <w:t>2021</w:t>
      </w:r>
      <w:r w:rsidRPr="001E1749">
        <w:rPr>
          <w:rFonts w:ascii="Aptos" w:hAnsi="Aptos"/>
          <w:b/>
          <w:bCs/>
        </w:rPr>
        <w:noBreakHyphen/>
        <w:t>22</w:t>
      </w:r>
    </w:p>
    <w:bookmarkEnd w:id="77"/>
    <w:p w14:paraId="7B01CDB2" w14:textId="77777777" w:rsidR="00A92810" w:rsidRPr="001E1749" w:rsidRDefault="00A92810" w:rsidP="00A92810">
      <w:pPr>
        <w:pStyle w:val="ListParagraph"/>
        <w:numPr>
          <w:ilvl w:val="0"/>
          <w:numId w:val="10"/>
        </w:numPr>
        <w:rPr>
          <w:rFonts w:ascii="Aptos" w:hAnsi="Aptos"/>
        </w:rPr>
      </w:pPr>
      <w:r w:rsidRPr="001E1749">
        <w:rPr>
          <w:rFonts w:ascii="Aptos" w:hAnsi="Aptos"/>
        </w:rPr>
        <w:t>Delivery of an uninterrupted supply of blood and blood products that met clinical demand with no activation of the National Blood Supply Contingency Plan required</w:t>
      </w:r>
    </w:p>
    <w:p w14:paraId="0F3D27F8" w14:textId="77777777" w:rsidR="00A92810" w:rsidRPr="001E1749" w:rsidRDefault="00A92810" w:rsidP="00A92810">
      <w:pPr>
        <w:pStyle w:val="ListParagraph"/>
        <w:numPr>
          <w:ilvl w:val="0"/>
          <w:numId w:val="10"/>
        </w:numPr>
        <w:rPr>
          <w:rFonts w:ascii="Aptos" w:hAnsi="Aptos"/>
        </w:rPr>
      </w:pPr>
      <w:r w:rsidRPr="001E1749">
        <w:rPr>
          <w:rFonts w:ascii="Aptos" w:hAnsi="Aptos"/>
        </w:rPr>
        <w:t>Negotiated an Output Based Funding Model with Lifeblood, delivering savings of $160 million to governments</w:t>
      </w:r>
    </w:p>
    <w:p w14:paraId="383303C6" w14:textId="77777777" w:rsidR="00A92810" w:rsidRPr="001E1749" w:rsidRDefault="00A92810" w:rsidP="00A92810">
      <w:pPr>
        <w:pStyle w:val="ListParagraph"/>
        <w:numPr>
          <w:ilvl w:val="0"/>
          <w:numId w:val="10"/>
        </w:numPr>
        <w:rPr>
          <w:rFonts w:ascii="Aptos" w:hAnsi="Aptos"/>
        </w:rPr>
      </w:pPr>
      <w:r w:rsidRPr="001E1749">
        <w:rPr>
          <w:rFonts w:ascii="Aptos" w:hAnsi="Aptos"/>
        </w:rPr>
        <w:t>Continued close and effective partnerships with suppliers of blood and blood products to manage blood arrangements during COVID-19</w:t>
      </w:r>
    </w:p>
    <w:p w14:paraId="1824A2FE" w14:textId="77777777" w:rsidR="00A92810" w:rsidRPr="001E1749" w:rsidRDefault="00A92810" w:rsidP="00A92810">
      <w:pPr>
        <w:pStyle w:val="ListParagraph"/>
        <w:numPr>
          <w:ilvl w:val="0"/>
          <w:numId w:val="10"/>
        </w:numPr>
        <w:rPr>
          <w:rFonts w:ascii="Aptos" w:hAnsi="Aptos"/>
        </w:rPr>
      </w:pPr>
      <w:r w:rsidRPr="001E1749">
        <w:rPr>
          <w:rFonts w:ascii="Aptos" w:hAnsi="Aptos"/>
        </w:rPr>
        <w:t>Conducted a major review of processes to optimise the way the annual National Supply Plan and Budget is developed</w:t>
      </w:r>
    </w:p>
    <w:p w14:paraId="508D9881" w14:textId="77777777" w:rsidR="00A92810" w:rsidRPr="001E1749" w:rsidRDefault="00A92810" w:rsidP="00A92810">
      <w:pPr>
        <w:pStyle w:val="ListParagraph"/>
        <w:numPr>
          <w:ilvl w:val="0"/>
          <w:numId w:val="10"/>
        </w:numPr>
        <w:rPr>
          <w:rFonts w:ascii="Aptos" w:hAnsi="Aptos"/>
        </w:rPr>
      </w:pPr>
      <w:r w:rsidRPr="001E1749">
        <w:rPr>
          <w:rFonts w:ascii="Aptos" w:hAnsi="Aptos"/>
        </w:rPr>
        <w:t>Released the National Blood Research and Development Strategic Priorities 2022</w:t>
      </w:r>
      <w:r w:rsidRPr="001E1749">
        <w:rPr>
          <w:rFonts w:ascii="Aptos" w:hAnsi="Aptos"/>
        </w:rPr>
        <w:noBreakHyphen/>
        <w:t>27</w:t>
      </w:r>
    </w:p>
    <w:p w14:paraId="63206979" w14:textId="77777777" w:rsidR="00A92810" w:rsidRPr="001E1749" w:rsidRDefault="00A92810" w:rsidP="00A92810">
      <w:pPr>
        <w:pStyle w:val="ListParagraph"/>
        <w:numPr>
          <w:ilvl w:val="0"/>
          <w:numId w:val="10"/>
        </w:numPr>
        <w:rPr>
          <w:rFonts w:ascii="Aptos" w:hAnsi="Aptos"/>
        </w:rPr>
      </w:pPr>
      <w:r w:rsidRPr="001E1749">
        <w:rPr>
          <w:rFonts w:ascii="Aptos" w:hAnsi="Aptos"/>
        </w:rPr>
        <w:t>A reduction in red cell wastage from 1.6% to 1.4%</w:t>
      </w:r>
    </w:p>
    <w:p w14:paraId="6D7B3446" w14:textId="77777777" w:rsidR="00A92810" w:rsidRPr="001E1749" w:rsidRDefault="00A92810" w:rsidP="00A92810">
      <w:pPr>
        <w:pStyle w:val="ListParagraph"/>
        <w:ind w:left="0"/>
        <w:rPr>
          <w:rFonts w:ascii="Aptos" w:hAnsi="Aptos"/>
          <w:b/>
          <w:bCs/>
        </w:rPr>
      </w:pPr>
      <w:r w:rsidRPr="001E1749">
        <w:rPr>
          <w:rFonts w:ascii="Aptos" w:hAnsi="Aptos"/>
          <w:b/>
          <w:bCs/>
        </w:rPr>
        <w:t>2022</w:t>
      </w:r>
      <w:r w:rsidRPr="001E1749">
        <w:rPr>
          <w:rFonts w:ascii="Aptos" w:hAnsi="Aptos"/>
          <w:b/>
          <w:bCs/>
        </w:rPr>
        <w:noBreakHyphen/>
        <w:t>23</w:t>
      </w:r>
    </w:p>
    <w:p w14:paraId="2A916228" w14:textId="77777777" w:rsidR="00A92810" w:rsidRPr="001E1749" w:rsidRDefault="00A92810" w:rsidP="00A92810">
      <w:pPr>
        <w:pStyle w:val="ListParagraph"/>
        <w:numPr>
          <w:ilvl w:val="0"/>
          <w:numId w:val="10"/>
        </w:numPr>
        <w:rPr>
          <w:rFonts w:ascii="Aptos" w:hAnsi="Aptos"/>
        </w:rPr>
      </w:pPr>
      <w:r w:rsidRPr="001E1749">
        <w:rPr>
          <w:rFonts w:ascii="Aptos" w:hAnsi="Aptos"/>
        </w:rPr>
        <w:t>Delivered an uninterrupted supply of blood and blood products that met clinical demand with no activation of the National Blood Supply Contingency Plan required</w:t>
      </w:r>
    </w:p>
    <w:p w14:paraId="266F74C5" w14:textId="77777777" w:rsidR="00A92810" w:rsidRPr="001E1749" w:rsidRDefault="00A92810" w:rsidP="00A92810">
      <w:pPr>
        <w:pStyle w:val="ListParagraph"/>
        <w:numPr>
          <w:ilvl w:val="0"/>
          <w:numId w:val="10"/>
        </w:numPr>
        <w:rPr>
          <w:rFonts w:ascii="Aptos" w:hAnsi="Aptos"/>
        </w:rPr>
      </w:pPr>
      <w:r w:rsidRPr="001E1749">
        <w:rPr>
          <w:rFonts w:ascii="Aptos" w:hAnsi="Aptos"/>
        </w:rPr>
        <w:t>Provided support for Lifeblood to increase the number of blood donors and achieve plasma growth</w:t>
      </w:r>
    </w:p>
    <w:p w14:paraId="1CDF740C" w14:textId="77777777" w:rsidR="00A92810" w:rsidRPr="001E1749" w:rsidRDefault="00A92810" w:rsidP="00A92810">
      <w:pPr>
        <w:pStyle w:val="ListParagraph"/>
        <w:numPr>
          <w:ilvl w:val="0"/>
          <w:numId w:val="10"/>
        </w:numPr>
        <w:rPr>
          <w:rFonts w:ascii="Aptos" w:hAnsi="Aptos"/>
        </w:rPr>
      </w:pPr>
      <w:r w:rsidRPr="001E1749">
        <w:rPr>
          <w:rFonts w:ascii="Aptos" w:hAnsi="Aptos"/>
        </w:rPr>
        <w:t>Collaborated with the International Haemovigilance Network, the International Society of Blood Transfusion and the Australian and New Zealand Society of Blood Transfusion to deliver a series of four free, open-access online forums where scientists, haematologists, transfusion nurses, regulatory authorities and consumers came together to discuss safety and quality through data, the care and wellbeing of donors, and improving consumer engagement</w:t>
      </w:r>
    </w:p>
    <w:p w14:paraId="4373B8F7" w14:textId="77777777" w:rsidR="00A92810" w:rsidRPr="001E1749" w:rsidRDefault="00A92810" w:rsidP="00A92810">
      <w:pPr>
        <w:pStyle w:val="ListParagraph"/>
        <w:numPr>
          <w:ilvl w:val="0"/>
          <w:numId w:val="10"/>
        </w:numPr>
        <w:rPr>
          <w:rFonts w:ascii="Aptos" w:hAnsi="Aptos"/>
        </w:rPr>
      </w:pPr>
      <w:r w:rsidRPr="001E1749">
        <w:rPr>
          <w:rFonts w:ascii="Aptos" w:hAnsi="Aptos"/>
        </w:rPr>
        <w:t>A reduction in red cell wastage from 1.4% to 1.2%</w:t>
      </w:r>
    </w:p>
    <w:p w14:paraId="498BB5F2" w14:textId="77777777" w:rsidR="00A92810" w:rsidRPr="001E1749" w:rsidRDefault="00A92810" w:rsidP="00A92810">
      <w:pPr>
        <w:pStyle w:val="ListParagraph"/>
        <w:ind w:left="0"/>
        <w:rPr>
          <w:rFonts w:ascii="Aptos" w:hAnsi="Aptos"/>
          <w:b/>
          <w:bCs/>
        </w:rPr>
      </w:pPr>
      <w:r w:rsidRPr="001E1749">
        <w:rPr>
          <w:rFonts w:ascii="Aptos" w:hAnsi="Aptos"/>
          <w:b/>
          <w:bCs/>
        </w:rPr>
        <w:t>2023</w:t>
      </w:r>
      <w:r w:rsidRPr="001E1749">
        <w:rPr>
          <w:rFonts w:ascii="Aptos" w:hAnsi="Aptos"/>
          <w:b/>
          <w:bCs/>
        </w:rPr>
        <w:noBreakHyphen/>
        <w:t>24</w:t>
      </w:r>
    </w:p>
    <w:p w14:paraId="0FCFD311" w14:textId="77777777" w:rsidR="00A92810" w:rsidRPr="001E1749" w:rsidRDefault="00A92810" w:rsidP="00A92810">
      <w:pPr>
        <w:pStyle w:val="ListParagraph"/>
        <w:numPr>
          <w:ilvl w:val="0"/>
          <w:numId w:val="22"/>
        </w:numPr>
        <w:rPr>
          <w:rFonts w:ascii="Aptos" w:hAnsi="Aptos"/>
        </w:rPr>
      </w:pPr>
      <w:r w:rsidRPr="001E1749">
        <w:rPr>
          <w:rFonts w:ascii="Aptos" w:hAnsi="Aptos"/>
        </w:rPr>
        <w:t>Maintained an uninterrupted supply of blood and blood products that met clinical demand without needing to activate the National Blood Supply Contingency Plan</w:t>
      </w:r>
    </w:p>
    <w:p w14:paraId="32E0F7F6" w14:textId="77777777" w:rsidR="00A92810" w:rsidRPr="001E1749" w:rsidRDefault="00A92810" w:rsidP="00A92810">
      <w:pPr>
        <w:pStyle w:val="ListParagraph"/>
        <w:numPr>
          <w:ilvl w:val="0"/>
          <w:numId w:val="22"/>
        </w:numPr>
        <w:rPr>
          <w:rFonts w:ascii="Aptos" w:hAnsi="Aptos"/>
        </w:rPr>
      </w:pPr>
      <w:r w:rsidRPr="001E1749">
        <w:rPr>
          <w:rFonts w:ascii="Aptos" w:hAnsi="Aptos"/>
        </w:rPr>
        <w:t>Continued strong and effective partnerships with suppliers of blood and blood products to manage blood arrangements in a challenging post pandemic environment</w:t>
      </w:r>
    </w:p>
    <w:p w14:paraId="7B956876" w14:textId="77777777" w:rsidR="00A92810" w:rsidRPr="001E1749" w:rsidRDefault="00A92810" w:rsidP="00A92810">
      <w:pPr>
        <w:pStyle w:val="ListParagraph"/>
        <w:numPr>
          <w:ilvl w:val="0"/>
          <w:numId w:val="22"/>
        </w:numPr>
        <w:rPr>
          <w:rFonts w:ascii="Aptos" w:hAnsi="Aptos"/>
        </w:rPr>
      </w:pPr>
      <w:r w:rsidRPr="001E1749">
        <w:rPr>
          <w:rFonts w:ascii="Aptos" w:hAnsi="Aptos"/>
        </w:rPr>
        <w:t>Kept the level of red blood cell wastage at 1.2%</w:t>
      </w:r>
    </w:p>
    <w:p w14:paraId="2DD57DBD" w14:textId="77777777" w:rsidR="00A92810" w:rsidRPr="001E1749" w:rsidRDefault="00A92810" w:rsidP="00A92810">
      <w:pPr>
        <w:pStyle w:val="ListParagraph"/>
        <w:ind w:left="0"/>
        <w:rPr>
          <w:rFonts w:ascii="Aptos" w:hAnsi="Aptos"/>
          <w:b/>
          <w:bCs/>
        </w:rPr>
      </w:pPr>
      <w:r w:rsidRPr="001E1749">
        <w:rPr>
          <w:rFonts w:ascii="Aptos" w:hAnsi="Aptos"/>
          <w:b/>
          <w:bCs/>
        </w:rPr>
        <w:t>2024-25</w:t>
      </w:r>
    </w:p>
    <w:p w14:paraId="724593B3" w14:textId="77777777" w:rsidR="00A92810" w:rsidRPr="009455CF" w:rsidRDefault="00A92810" w:rsidP="009455CF">
      <w:pPr>
        <w:pStyle w:val="ListParagraph"/>
        <w:numPr>
          <w:ilvl w:val="0"/>
          <w:numId w:val="22"/>
        </w:numPr>
        <w:rPr>
          <w:rFonts w:ascii="Aptos" w:hAnsi="Aptos"/>
        </w:rPr>
      </w:pPr>
      <w:r w:rsidRPr="009455CF">
        <w:rPr>
          <w:rFonts w:ascii="Aptos" w:hAnsi="Aptos"/>
        </w:rPr>
        <w:t>Maintained an uninterrupted supply of blood and blood products that met clinical demand without needing to activate the National Blood Supply Contingency Plan.</w:t>
      </w:r>
    </w:p>
    <w:p w14:paraId="72402446" w14:textId="77777777" w:rsidR="00A92810" w:rsidRPr="009455CF" w:rsidRDefault="00A92810" w:rsidP="009455CF">
      <w:pPr>
        <w:pStyle w:val="ListParagraph"/>
        <w:numPr>
          <w:ilvl w:val="0"/>
          <w:numId w:val="22"/>
        </w:numPr>
        <w:rPr>
          <w:rFonts w:ascii="Aptos" w:hAnsi="Aptos"/>
        </w:rPr>
      </w:pPr>
      <w:r w:rsidRPr="009455CF">
        <w:rPr>
          <w:rFonts w:ascii="Aptos" w:hAnsi="Aptos"/>
        </w:rPr>
        <w:t>Continued strong and effective partnerships with suppliers of blood and blood products to manage blood arrangements in a challenging environment.</w:t>
      </w:r>
    </w:p>
    <w:p w14:paraId="21BC8126" w14:textId="77777777" w:rsidR="00A92810" w:rsidRPr="009455CF" w:rsidRDefault="00A92810" w:rsidP="009455CF">
      <w:pPr>
        <w:pStyle w:val="ListParagraph"/>
        <w:numPr>
          <w:ilvl w:val="0"/>
          <w:numId w:val="22"/>
        </w:numPr>
        <w:rPr>
          <w:rFonts w:ascii="Aptos" w:hAnsi="Aptos"/>
        </w:rPr>
      </w:pPr>
      <w:r w:rsidRPr="009455CF">
        <w:rPr>
          <w:rFonts w:ascii="Aptos" w:hAnsi="Aptos"/>
        </w:rPr>
        <w:t>Finalised an extension of a Deed with Lifeblood for a further 3 years to ensure the ongoing safe and secure supply of blood products and services.</w:t>
      </w:r>
    </w:p>
    <w:p w14:paraId="57B3620D" w14:textId="77777777" w:rsidR="00A92810" w:rsidRPr="009455CF" w:rsidRDefault="00A92810" w:rsidP="009455CF">
      <w:pPr>
        <w:pStyle w:val="ListParagraph"/>
        <w:numPr>
          <w:ilvl w:val="0"/>
          <w:numId w:val="22"/>
        </w:numPr>
        <w:rPr>
          <w:rFonts w:ascii="Aptos" w:hAnsi="Aptos"/>
        </w:rPr>
      </w:pPr>
      <w:r w:rsidRPr="009455CF">
        <w:rPr>
          <w:rFonts w:ascii="Aptos" w:hAnsi="Aptos"/>
        </w:rPr>
        <w:t>Reduced the level of red blood cell wastage to 1.1%.</w:t>
      </w:r>
    </w:p>
    <w:p w14:paraId="17C55EFF" w14:textId="77777777" w:rsidR="00A92810" w:rsidRDefault="00A92810" w:rsidP="00A92810"/>
    <w:p w14:paraId="09DA210D" w14:textId="77777777" w:rsidR="00A92810" w:rsidRDefault="00A92810" w:rsidP="00A92810">
      <w:pPr>
        <w:sectPr w:rsidR="00A92810" w:rsidSect="00A92810">
          <w:headerReference w:type="even" r:id="rId69"/>
          <w:headerReference w:type="default" r:id="rId70"/>
          <w:footerReference w:type="default" r:id="rId71"/>
          <w:headerReference w:type="first" r:id="rId72"/>
          <w:footerReference w:type="first" r:id="rId73"/>
          <w:pgSz w:w="11906" w:h="16838"/>
          <w:pgMar w:top="1440" w:right="1440" w:bottom="1440" w:left="1440" w:header="708" w:footer="708" w:gutter="0"/>
          <w:cols w:space="708"/>
          <w:titlePg/>
          <w:docGrid w:linePitch="360"/>
        </w:sectPr>
      </w:pPr>
    </w:p>
    <w:p w14:paraId="2A66EFF0" w14:textId="3FC867E4" w:rsidR="0093294B" w:rsidRPr="006B5DED" w:rsidRDefault="0093294B" w:rsidP="006B5DED">
      <w:pPr>
        <w:pStyle w:val="Heading1"/>
        <w:rPr>
          <w:rFonts w:ascii="Aptos" w:hAnsi="Aptos"/>
          <w:sz w:val="48"/>
          <w:szCs w:val="48"/>
        </w:rPr>
      </w:pPr>
      <w:bookmarkStart w:id="78" w:name="_Toc222829243"/>
      <w:r w:rsidRPr="006B5DED">
        <w:rPr>
          <w:rFonts w:ascii="Aptos" w:hAnsi="Aptos"/>
          <w:sz w:val="48"/>
          <w:szCs w:val="48"/>
        </w:rPr>
        <w:t xml:space="preserve">Attachment </w:t>
      </w:r>
      <w:r w:rsidR="00A92810" w:rsidRPr="006B5DED">
        <w:rPr>
          <w:rFonts w:ascii="Aptos" w:hAnsi="Aptos"/>
          <w:sz w:val="48"/>
          <w:szCs w:val="48"/>
        </w:rPr>
        <w:t>B</w:t>
      </w:r>
      <w:r w:rsidRPr="006B5DED">
        <w:rPr>
          <w:rFonts w:ascii="Aptos" w:hAnsi="Aptos"/>
          <w:sz w:val="48"/>
          <w:szCs w:val="48"/>
        </w:rPr>
        <w:t xml:space="preserve"> — About the Data</w:t>
      </w:r>
      <w:bookmarkEnd w:id="78"/>
    </w:p>
    <w:p w14:paraId="4A0F9EC8" w14:textId="3EC4EB11" w:rsidR="0093294B" w:rsidRPr="0084797E" w:rsidRDefault="0093294B" w:rsidP="0093294B">
      <w:pPr>
        <w:spacing w:after="200" w:line="276" w:lineRule="auto"/>
        <w:rPr>
          <w:rFonts w:ascii="Aptos" w:hAnsi="Aptos"/>
          <w:lang w:val="en-GB"/>
        </w:rPr>
      </w:pPr>
      <w:r w:rsidRPr="0084797E">
        <w:rPr>
          <w:rFonts w:ascii="Aptos" w:hAnsi="Aptos"/>
          <w:lang w:val="en-GB"/>
        </w:rPr>
        <w:t xml:space="preserve">This report </w:t>
      </w:r>
      <w:r>
        <w:rPr>
          <w:rFonts w:ascii="Aptos" w:hAnsi="Aptos"/>
          <w:lang w:val="en-GB"/>
        </w:rPr>
        <w:t xml:space="preserve">presents the data and key results on </w:t>
      </w:r>
      <w:r w:rsidRPr="0084797E">
        <w:rPr>
          <w:rFonts w:ascii="Aptos" w:hAnsi="Aptos"/>
          <w:lang w:val="en-GB"/>
        </w:rPr>
        <w:t>issues, transfers, discards and order priorities for fresh blood products in a ten- year period (2015-16 to 2024-25) and five-year period (2020</w:t>
      </w:r>
      <w:r w:rsidRPr="0084797E">
        <w:rPr>
          <w:rFonts w:ascii="Aptos" w:hAnsi="Aptos"/>
          <w:lang w:val="en-GB"/>
        </w:rPr>
        <w:noBreakHyphen/>
        <w:t xml:space="preserve">21 to 2024-25). Fresh blood products </w:t>
      </w:r>
      <w:r>
        <w:rPr>
          <w:rFonts w:ascii="Aptos" w:hAnsi="Aptos"/>
          <w:lang w:val="en-GB"/>
        </w:rPr>
        <w:t>included</w:t>
      </w:r>
      <w:r w:rsidRPr="0084797E">
        <w:rPr>
          <w:rFonts w:ascii="Aptos" w:hAnsi="Aptos"/>
          <w:lang w:val="en-GB"/>
        </w:rPr>
        <w:t xml:space="preserve"> in this report </w:t>
      </w:r>
      <w:r>
        <w:rPr>
          <w:rFonts w:ascii="Aptos" w:hAnsi="Aptos"/>
          <w:lang w:val="en-GB"/>
        </w:rPr>
        <w:t>are</w:t>
      </w:r>
      <w:r w:rsidRPr="0084797E">
        <w:rPr>
          <w:rFonts w:ascii="Aptos" w:hAnsi="Aptos"/>
          <w:lang w:val="en-GB"/>
        </w:rPr>
        <w:t xml:space="preserve"> </w:t>
      </w:r>
      <w:r w:rsidR="00512910">
        <w:rPr>
          <w:rFonts w:ascii="Aptos" w:hAnsi="Aptos"/>
          <w:lang w:val="en-GB"/>
        </w:rPr>
        <w:t>RBC</w:t>
      </w:r>
      <w:r w:rsidRPr="0084797E">
        <w:rPr>
          <w:rFonts w:ascii="Aptos" w:hAnsi="Aptos"/>
          <w:lang w:val="en-GB"/>
        </w:rPr>
        <w:t xml:space="preserve">, platelets and </w:t>
      </w:r>
      <w:r w:rsidR="00512910">
        <w:rPr>
          <w:rFonts w:ascii="Aptos" w:hAnsi="Aptos"/>
          <w:lang w:val="en-GB"/>
        </w:rPr>
        <w:t>FFP.</w:t>
      </w:r>
      <w:r w:rsidRPr="0084797E">
        <w:rPr>
          <w:rFonts w:ascii="Aptos" w:hAnsi="Aptos"/>
        </w:rPr>
        <w:t xml:space="preserve"> </w:t>
      </w:r>
      <w:r w:rsidRPr="0084797E">
        <w:rPr>
          <w:rFonts w:ascii="Aptos" w:hAnsi="Aptos"/>
          <w:lang w:val="en-GB"/>
        </w:rPr>
        <w:t>Paediatric fresh blood products, cryo</w:t>
      </w:r>
      <w:r w:rsidRPr="0084797E">
        <w:rPr>
          <w:rFonts w:ascii="Aptos" w:hAnsi="Aptos"/>
          <w:lang w:val="en-GB"/>
        </w:rPr>
        <w:noBreakHyphen/>
        <w:t>depleted plasma, cryoprecipitate, plasma for fractionation and serum eye drops are exclude</w:t>
      </w:r>
      <w:r w:rsidR="00153B0A">
        <w:rPr>
          <w:rFonts w:ascii="Aptos" w:hAnsi="Aptos"/>
          <w:lang w:val="en-GB"/>
        </w:rPr>
        <w:t xml:space="preserve">d. </w:t>
      </w:r>
      <w:r w:rsidRPr="0084797E">
        <w:rPr>
          <w:rFonts w:ascii="Aptos" w:hAnsi="Aptos"/>
          <w:lang w:val="en-GB"/>
        </w:rPr>
        <w:t xml:space="preserve"> </w:t>
      </w:r>
    </w:p>
    <w:p w14:paraId="544B3B44" w14:textId="77777777" w:rsidR="0093294B" w:rsidRPr="0084797E" w:rsidRDefault="0093294B" w:rsidP="0093294B">
      <w:pPr>
        <w:pStyle w:val="Heading2"/>
        <w:spacing w:before="0" w:after="200" w:line="276" w:lineRule="auto"/>
        <w:rPr>
          <w:rFonts w:ascii="Aptos" w:hAnsi="Aptos"/>
        </w:rPr>
      </w:pPr>
      <w:bookmarkStart w:id="79" w:name="_Toc222769126"/>
      <w:bookmarkStart w:id="80" w:name="_Toc222829244"/>
      <w:r w:rsidRPr="0084797E">
        <w:rPr>
          <w:rFonts w:ascii="Aptos" w:hAnsi="Aptos"/>
        </w:rPr>
        <w:t>Data source</w:t>
      </w:r>
      <w:bookmarkEnd w:id="79"/>
      <w:bookmarkEnd w:id="80"/>
    </w:p>
    <w:p w14:paraId="652D8D06" w14:textId="77777777" w:rsidR="0093294B" w:rsidRPr="0084797E" w:rsidRDefault="0093294B" w:rsidP="0093294B">
      <w:pPr>
        <w:spacing w:after="200" w:line="276" w:lineRule="auto"/>
        <w:rPr>
          <w:rFonts w:ascii="Aptos" w:hAnsi="Aptos"/>
        </w:rPr>
      </w:pPr>
      <w:r w:rsidRPr="0084797E">
        <w:rPr>
          <w:rFonts w:ascii="Aptos" w:hAnsi="Aptos"/>
        </w:rPr>
        <w:t xml:space="preserve">The data in this report is from two primary sources: </w:t>
      </w:r>
    </w:p>
    <w:p w14:paraId="1F87F98C" w14:textId="7FCBD5E8" w:rsidR="0093294B" w:rsidRPr="0084797E" w:rsidRDefault="0093294B" w:rsidP="0093294B">
      <w:pPr>
        <w:numPr>
          <w:ilvl w:val="0"/>
          <w:numId w:val="2"/>
        </w:numPr>
        <w:spacing w:after="200" w:line="276" w:lineRule="auto"/>
        <w:ind w:left="360"/>
        <w:contextualSpacing/>
        <w:rPr>
          <w:rFonts w:ascii="Aptos" w:hAnsi="Aptos"/>
        </w:rPr>
      </w:pPr>
      <w:r w:rsidRPr="0084797E">
        <w:rPr>
          <w:rFonts w:ascii="Aptos" w:hAnsi="Aptos"/>
        </w:rPr>
        <w:t>The issue and cost/expenditure data collected by the NBA for the fresh blood products issued to AHPs and purchased from Lifeblood</w:t>
      </w:r>
      <w:r w:rsidR="00A92810">
        <w:rPr>
          <w:rFonts w:ascii="Aptos" w:hAnsi="Aptos"/>
        </w:rPr>
        <w:t xml:space="preserve">. </w:t>
      </w:r>
      <w:r w:rsidRPr="0084797E">
        <w:rPr>
          <w:rFonts w:ascii="Aptos" w:hAnsi="Aptos"/>
        </w:rPr>
        <w:t xml:space="preserve">This data is held in the NBA Integrated Data Management System (IDMS). </w:t>
      </w:r>
    </w:p>
    <w:p w14:paraId="6217A808" w14:textId="5FE42C0E" w:rsidR="0093294B" w:rsidRPr="005B3B2B" w:rsidRDefault="0093294B" w:rsidP="005B3B2B">
      <w:pPr>
        <w:numPr>
          <w:ilvl w:val="0"/>
          <w:numId w:val="2"/>
        </w:numPr>
        <w:spacing w:after="200" w:line="276" w:lineRule="auto"/>
        <w:ind w:left="357" w:hanging="357"/>
        <w:rPr>
          <w:rFonts w:ascii="Aptos" w:hAnsi="Aptos"/>
        </w:rPr>
      </w:pPr>
      <w:r w:rsidRPr="0084797E">
        <w:rPr>
          <w:rFonts w:ascii="Aptos" w:hAnsi="Aptos"/>
        </w:rPr>
        <w:t xml:space="preserve">The order, issue, discard and transfer data collected by the NBA at AHP level through </w:t>
      </w:r>
      <w:hyperlink r:id="rId74" w:history="1">
        <w:r w:rsidR="00650913" w:rsidRPr="005B3B2B">
          <w:rPr>
            <w:rStyle w:val="Hyperlink"/>
            <w:rFonts w:ascii="Aptos" w:hAnsi="Aptos"/>
          </w:rPr>
          <w:t>BloodNet</w:t>
        </w:r>
      </w:hyperlink>
      <w:r w:rsidRPr="0084797E">
        <w:rPr>
          <w:rFonts w:ascii="Aptos" w:hAnsi="Aptos"/>
        </w:rPr>
        <w:t>.</w:t>
      </w:r>
      <w:r w:rsidR="005B3B2B">
        <w:rPr>
          <w:rFonts w:ascii="Aptos" w:hAnsi="Aptos"/>
        </w:rPr>
        <w:t xml:space="preserve"> </w:t>
      </w:r>
      <w:r w:rsidRPr="00650913">
        <w:rPr>
          <w:rFonts w:ascii="Aptos" w:hAnsi="Aptos"/>
        </w:rPr>
        <w:t>BloodNet</w:t>
      </w:r>
      <w:r w:rsidRPr="005B3B2B">
        <w:rPr>
          <w:rFonts w:ascii="Aptos" w:hAnsi="Aptos"/>
        </w:rPr>
        <w:t xml:space="preserve"> is an online blood ordering and inventory management system. It is a web</w:t>
      </w:r>
      <w:r w:rsidRPr="005B3B2B">
        <w:rPr>
          <w:rFonts w:ascii="Aptos" w:hAnsi="Aptos"/>
        </w:rPr>
        <w:noBreakHyphen/>
        <w:t xml:space="preserve">based system that allows staff in health facilities across Australia to order blood and blood products in a standardised way and to do so quickly, easily, and securely from Lifeblood. Some pathology Laboratory Information Systems (LIS) are interfaced with BloodNet, which assists in eliminating the double-entry of data and enabling the near real time transfer of data between stakeholders in the blood sector. </w:t>
      </w:r>
    </w:p>
    <w:p w14:paraId="4096321E" w14:textId="77777777" w:rsidR="0093294B" w:rsidRPr="00830581" w:rsidRDefault="0093294B" w:rsidP="0093294B">
      <w:pPr>
        <w:pStyle w:val="Heading2"/>
        <w:spacing w:before="0" w:after="200" w:line="276" w:lineRule="auto"/>
        <w:rPr>
          <w:rFonts w:ascii="Aptos" w:hAnsi="Aptos"/>
        </w:rPr>
      </w:pPr>
      <w:bookmarkStart w:id="81" w:name="_Toc222769127"/>
      <w:bookmarkStart w:id="82" w:name="_Toc222829245"/>
      <w:r w:rsidRPr="00830581">
        <w:rPr>
          <w:rFonts w:ascii="Aptos" w:hAnsi="Aptos"/>
        </w:rPr>
        <w:t>Caveats</w:t>
      </w:r>
      <w:bookmarkEnd w:id="81"/>
      <w:bookmarkEnd w:id="82"/>
    </w:p>
    <w:p w14:paraId="5D0D825D" w14:textId="77777777" w:rsidR="0093294B" w:rsidRPr="00830581" w:rsidRDefault="0093294B" w:rsidP="0093294B">
      <w:pPr>
        <w:pStyle w:val="ListParagraph"/>
        <w:numPr>
          <w:ilvl w:val="0"/>
          <w:numId w:val="24"/>
        </w:numPr>
        <w:spacing w:after="200" w:line="276" w:lineRule="auto"/>
        <w:rPr>
          <w:rFonts w:ascii="Aptos" w:hAnsi="Aptos"/>
        </w:rPr>
      </w:pPr>
      <w:bookmarkStart w:id="83" w:name="_Hlk184885273"/>
      <w:r w:rsidRPr="00830581">
        <w:rPr>
          <w:rFonts w:ascii="Aptos" w:hAnsi="Aptos"/>
        </w:rPr>
        <w:t xml:space="preserve">The AHP remoteness data in this report is from the Australian Institute of Health and Welfare (AIHW) hospital peer groups 2016 which is based on the Australian Bureau of Statistics (ABS) Australian Standard Geographical Classification Remoteness </w:t>
      </w:r>
      <w:bookmarkEnd w:id="83"/>
      <w:r w:rsidRPr="00830581">
        <w:rPr>
          <w:rFonts w:ascii="Aptos" w:hAnsi="Aptos"/>
        </w:rPr>
        <w:t xml:space="preserve">Area (ASGS-RA) classification. </w:t>
      </w:r>
      <w:r w:rsidRPr="00830581">
        <w:rPr>
          <w:rFonts w:ascii="Aptos" w:hAnsi="Aptos"/>
          <w:lang w:val="en"/>
        </w:rPr>
        <w:t>ASGS-RA divides Australia into five classes of remoteness</w:t>
      </w:r>
      <w:r w:rsidRPr="00830581">
        <w:rPr>
          <w:rFonts w:ascii="Aptos" w:hAnsi="Aptos"/>
        </w:rPr>
        <w:t xml:space="preserve">, including Major Cities of Australia, Inner Regional Australia, Outer Regional Australia, Remote Australia and Very Remote Australia. </w:t>
      </w:r>
    </w:p>
    <w:p w14:paraId="6A4EFEFA" w14:textId="77777777" w:rsidR="0093294B" w:rsidRPr="00830581" w:rsidRDefault="0093294B" w:rsidP="0093294B">
      <w:pPr>
        <w:pStyle w:val="ListParagraph"/>
        <w:numPr>
          <w:ilvl w:val="0"/>
          <w:numId w:val="24"/>
        </w:numPr>
        <w:spacing w:after="200" w:line="276" w:lineRule="auto"/>
        <w:rPr>
          <w:rStyle w:val="Hyperlink"/>
          <w:rFonts w:ascii="Aptos" w:hAnsi="Aptos"/>
          <w:color w:val="auto"/>
          <w:u w:val="none"/>
        </w:rPr>
      </w:pPr>
      <w:r w:rsidRPr="00830581">
        <w:rPr>
          <w:rFonts w:ascii="Aptos" w:hAnsi="Aptos"/>
        </w:rPr>
        <w:t xml:space="preserve">The state and national population statistics used in this report is from the ABS 3101.0 - Australian Demographic Statistics. </w:t>
      </w:r>
      <w:r w:rsidRPr="00830581">
        <w:rPr>
          <w:rFonts w:ascii="Aptos" w:hAnsi="Aptos" w:cstheme="minorHAnsi"/>
        </w:rPr>
        <w:t xml:space="preserve">The ABO population split data is from the Journal article </w:t>
      </w:r>
      <w:hyperlink r:id="rId75" w:anchor=":~:text=Blood%20group%20prevalence%20based%20on,%25%3B%20RhD%E2%80%93%2C%2014.1%25)." w:history="1">
        <w:r w:rsidRPr="00830581">
          <w:rPr>
            <w:rStyle w:val="Hyperlink"/>
            <w:rFonts w:ascii="Aptos" w:hAnsi="Aptos" w:cstheme="minorHAnsi"/>
          </w:rPr>
          <w:t>The distribution of ABO RhD blood groups in Australia, based on blood donor and blood sample pathology data</w:t>
        </w:r>
      </w:hyperlink>
      <w:r w:rsidRPr="00830581">
        <w:rPr>
          <w:rStyle w:val="Hyperlink"/>
          <w:rFonts w:ascii="Aptos" w:hAnsi="Aptos" w:cstheme="minorHAnsi"/>
        </w:rPr>
        <w:t>.</w:t>
      </w:r>
    </w:p>
    <w:p w14:paraId="7398AAD0" w14:textId="77777777" w:rsidR="0093294B" w:rsidRPr="00830581" w:rsidRDefault="0093294B" w:rsidP="0093294B">
      <w:pPr>
        <w:pStyle w:val="ListParagraph"/>
        <w:numPr>
          <w:ilvl w:val="0"/>
          <w:numId w:val="24"/>
        </w:numPr>
        <w:spacing w:after="200" w:line="276" w:lineRule="auto"/>
        <w:rPr>
          <w:rStyle w:val="Hyperlink"/>
          <w:rFonts w:ascii="Aptos" w:hAnsi="Aptos"/>
          <w:color w:val="auto"/>
          <w:u w:val="none"/>
        </w:rPr>
      </w:pPr>
      <w:r w:rsidRPr="00830581">
        <w:rPr>
          <w:rStyle w:val="Hyperlink"/>
          <w:rFonts w:ascii="Aptos" w:hAnsi="Aptos"/>
          <w:color w:val="auto"/>
          <w:u w:val="none"/>
        </w:rPr>
        <w:t xml:space="preserve">The BloodNet issues are slightly higher than the IDMS issues in this report due to two reasons: </w:t>
      </w:r>
    </w:p>
    <w:p w14:paraId="42DDE047" w14:textId="77777777" w:rsidR="0093294B" w:rsidRPr="00830581" w:rsidRDefault="0093294B" w:rsidP="0093294B">
      <w:pPr>
        <w:pStyle w:val="ListParagraph"/>
        <w:numPr>
          <w:ilvl w:val="0"/>
          <w:numId w:val="6"/>
        </w:numPr>
        <w:spacing w:after="200" w:line="276" w:lineRule="auto"/>
        <w:rPr>
          <w:rStyle w:val="Hyperlink"/>
          <w:rFonts w:ascii="Aptos" w:hAnsi="Aptos"/>
          <w:color w:val="auto"/>
          <w:u w:val="none"/>
        </w:rPr>
      </w:pPr>
      <w:r w:rsidRPr="00830581">
        <w:rPr>
          <w:rStyle w:val="Hyperlink"/>
          <w:rFonts w:ascii="Aptos" w:hAnsi="Aptos"/>
          <w:color w:val="auto"/>
          <w:u w:val="none"/>
        </w:rPr>
        <w:t>return to stock/store and credit transactions actioned by Lifeblood not in BloodNet but in IDMS</w:t>
      </w:r>
    </w:p>
    <w:p w14:paraId="54F1E13A" w14:textId="77777777" w:rsidR="0093294B" w:rsidRPr="00830581" w:rsidRDefault="0093294B" w:rsidP="0093294B">
      <w:pPr>
        <w:pStyle w:val="ListParagraph"/>
        <w:numPr>
          <w:ilvl w:val="0"/>
          <w:numId w:val="6"/>
        </w:numPr>
        <w:spacing w:after="200" w:line="276" w:lineRule="auto"/>
        <w:rPr>
          <w:rStyle w:val="Hyperlink"/>
          <w:rFonts w:ascii="Aptos" w:hAnsi="Aptos"/>
          <w:color w:val="auto"/>
          <w:u w:val="none"/>
        </w:rPr>
      </w:pPr>
      <w:r w:rsidRPr="00830581">
        <w:rPr>
          <w:rStyle w:val="Hyperlink"/>
          <w:rFonts w:ascii="Aptos" w:hAnsi="Aptos"/>
          <w:color w:val="auto"/>
          <w:u w:val="none"/>
        </w:rPr>
        <w:t xml:space="preserve">issues to universities and research institutions recorded in BloodNet but not in IDMS. </w:t>
      </w:r>
    </w:p>
    <w:p w14:paraId="5E5A5B50" w14:textId="649960B9" w:rsidR="0093294B" w:rsidRPr="0084797E" w:rsidRDefault="0093294B" w:rsidP="0093294B">
      <w:pPr>
        <w:pStyle w:val="ListParagraph"/>
        <w:numPr>
          <w:ilvl w:val="0"/>
          <w:numId w:val="24"/>
        </w:numPr>
        <w:spacing w:after="200" w:line="276" w:lineRule="auto"/>
        <w:rPr>
          <w:rFonts w:ascii="Aptos" w:hAnsi="Aptos"/>
          <w:lang w:val="en"/>
        </w:rPr>
      </w:pPr>
      <w:r w:rsidRPr="0084797E">
        <w:rPr>
          <w:rFonts w:ascii="Aptos" w:hAnsi="Aptos" w:cstheme="minorHAnsi"/>
        </w:rPr>
        <w:t>This report covers the orders, issues, transfers and discards data for RBC, platelets and FFP</w:t>
      </w:r>
      <w:r w:rsidR="00E24BED">
        <w:rPr>
          <w:rFonts w:ascii="Aptos" w:hAnsi="Aptos" w:cstheme="minorHAnsi"/>
        </w:rPr>
        <w:t xml:space="preserve"> only</w:t>
      </w:r>
      <w:r w:rsidRPr="0084797E">
        <w:rPr>
          <w:rFonts w:ascii="Aptos" w:hAnsi="Aptos" w:cstheme="minorHAnsi"/>
        </w:rPr>
        <w:t xml:space="preserve">. </w:t>
      </w:r>
      <w:r w:rsidR="00E24BED">
        <w:rPr>
          <w:rFonts w:ascii="Aptos" w:hAnsi="Aptos" w:cstheme="minorHAnsi"/>
        </w:rPr>
        <w:t xml:space="preserve">Information on the other aspects of </w:t>
      </w:r>
      <w:r w:rsidRPr="0084797E">
        <w:rPr>
          <w:rFonts w:ascii="Aptos" w:hAnsi="Aptos" w:cstheme="minorHAnsi"/>
        </w:rPr>
        <w:t xml:space="preserve">fresh blood products, such as the NBA’s product management, Lifeblood process and contract, and donor and patient safety, </w:t>
      </w:r>
      <w:r w:rsidR="00E24BED" w:rsidRPr="00E24BED">
        <w:rPr>
          <w:rFonts w:ascii="Aptos" w:hAnsi="Aptos" w:cstheme="minorHAnsi"/>
        </w:rPr>
        <w:t>are outside the scope of this report and can be accessed through the following websites:</w:t>
      </w:r>
    </w:p>
    <w:p w14:paraId="4B6E05D2" w14:textId="77777777" w:rsidR="0093294B" w:rsidRPr="0084797E" w:rsidRDefault="0093294B" w:rsidP="0093294B">
      <w:pPr>
        <w:pStyle w:val="ListParagraph"/>
        <w:numPr>
          <w:ilvl w:val="0"/>
          <w:numId w:val="26"/>
        </w:numPr>
        <w:spacing w:after="200" w:line="276" w:lineRule="auto"/>
        <w:ind w:left="851"/>
        <w:rPr>
          <w:rFonts w:ascii="Aptos" w:hAnsi="Aptos"/>
        </w:rPr>
      </w:pPr>
      <w:hyperlink r:id="rId76" w:history="1">
        <w:r w:rsidRPr="0084797E">
          <w:rPr>
            <w:rStyle w:val="Hyperlink"/>
            <w:rFonts w:ascii="Aptos" w:hAnsi="Aptos"/>
          </w:rPr>
          <w:t>Fresh blood product supply with Lifeblood</w:t>
        </w:r>
      </w:hyperlink>
    </w:p>
    <w:p w14:paraId="56E2297F" w14:textId="77777777" w:rsidR="0093294B" w:rsidRPr="0084797E" w:rsidRDefault="0093294B" w:rsidP="0093294B">
      <w:pPr>
        <w:pStyle w:val="ListParagraph"/>
        <w:numPr>
          <w:ilvl w:val="0"/>
          <w:numId w:val="26"/>
        </w:numPr>
        <w:spacing w:after="200" w:line="276" w:lineRule="auto"/>
        <w:ind w:left="851"/>
        <w:rPr>
          <w:rFonts w:ascii="Aptos" w:hAnsi="Aptos"/>
        </w:rPr>
      </w:pPr>
      <w:hyperlink r:id="rId77" w:history="1">
        <w:r w:rsidRPr="0084797E">
          <w:rPr>
            <w:rStyle w:val="Hyperlink"/>
            <w:rFonts w:ascii="Aptos" w:hAnsi="Aptos"/>
          </w:rPr>
          <w:t>Fresh blood products we manage for Australians</w:t>
        </w:r>
      </w:hyperlink>
    </w:p>
    <w:p w14:paraId="3D5ECFAB" w14:textId="77777777" w:rsidR="0093294B" w:rsidRPr="0084797E" w:rsidRDefault="0093294B" w:rsidP="0093294B">
      <w:pPr>
        <w:pStyle w:val="ListParagraph"/>
        <w:numPr>
          <w:ilvl w:val="0"/>
          <w:numId w:val="26"/>
        </w:numPr>
        <w:spacing w:after="200" w:line="276" w:lineRule="auto"/>
        <w:ind w:left="851"/>
        <w:rPr>
          <w:rStyle w:val="Hyperlink"/>
          <w:rFonts w:ascii="Aptos" w:hAnsi="Aptos"/>
          <w:color w:val="auto"/>
          <w:u w:val="none"/>
        </w:rPr>
      </w:pPr>
      <w:hyperlink r:id="rId78" w:history="1">
        <w:r w:rsidRPr="0084797E">
          <w:rPr>
            <w:rStyle w:val="Hyperlink"/>
            <w:rFonts w:ascii="Aptos" w:hAnsi="Aptos"/>
            <w:lang w:val="en"/>
          </w:rPr>
          <w:t>Blood Book 2020</w:t>
        </w:r>
      </w:hyperlink>
    </w:p>
    <w:p w14:paraId="7951A77D" w14:textId="77777777" w:rsidR="0093294B" w:rsidRPr="0084797E" w:rsidRDefault="0093294B" w:rsidP="0093294B">
      <w:pPr>
        <w:pStyle w:val="ListParagraph"/>
        <w:numPr>
          <w:ilvl w:val="0"/>
          <w:numId w:val="26"/>
        </w:numPr>
        <w:spacing w:after="200" w:line="276" w:lineRule="auto"/>
        <w:ind w:left="851"/>
        <w:rPr>
          <w:rFonts w:ascii="Aptos" w:hAnsi="Aptos"/>
        </w:rPr>
      </w:pPr>
      <w:hyperlink r:id="rId79" w:history="1">
        <w:r w:rsidRPr="0084797E">
          <w:rPr>
            <w:rStyle w:val="Hyperlink"/>
            <w:rFonts w:ascii="Aptos" w:hAnsi="Aptos"/>
          </w:rPr>
          <w:t>Blood donations</w:t>
        </w:r>
      </w:hyperlink>
    </w:p>
    <w:p w14:paraId="4C93547B" w14:textId="77777777" w:rsidR="0093294B" w:rsidRPr="0084797E" w:rsidRDefault="0093294B" w:rsidP="0093294B">
      <w:pPr>
        <w:pStyle w:val="ListParagraph"/>
        <w:numPr>
          <w:ilvl w:val="0"/>
          <w:numId w:val="26"/>
        </w:numPr>
        <w:spacing w:after="200" w:line="276" w:lineRule="auto"/>
        <w:ind w:left="851"/>
        <w:rPr>
          <w:rFonts w:ascii="Aptos" w:hAnsi="Aptos"/>
        </w:rPr>
      </w:pPr>
      <w:hyperlink r:id="rId80" w:history="1">
        <w:r w:rsidRPr="0084797E">
          <w:rPr>
            <w:rStyle w:val="Hyperlink"/>
            <w:rFonts w:ascii="Aptos" w:hAnsi="Aptos"/>
          </w:rPr>
          <w:t>Blood transfusion</w:t>
        </w:r>
      </w:hyperlink>
    </w:p>
    <w:p w14:paraId="4B1CC614" w14:textId="77777777" w:rsidR="0093294B" w:rsidRPr="0084797E" w:rsidRDefault="0093294B" w:rsidP="0093294B">
      <w:pPr>
        <w:pStyle w:val="ListParagraph"/>
        <w:numPr>
          <w:ilvl w:val="0"/>
          <w:numId w:val="26"/>
        </w:numPr>
        <w:spacing w:after="200" w:line="276" w:lineRule="auto"/>
        <w:ind w:left="851"/>
        <w:rPr>
          <w:rFonts w:ascii="Aptos" w:hAnsi="Aptos"/>
        </w:rPr>
      </w:pPr>
      <w:hyperlink r:id="rId81" w:history="1">
        <w:r w:rsidRPr="0084797E">
          <w:rPr>
            <w:rStyle w:val="Hyperlink"/>
            <w:rFonts w:ascii="Aptos" w:hAnsi="Aptos"/>
          </w:rPr>
          <w:t>Haemovigilance Reporting</w:t>
        </w:r>
      </w:hyperlink>
    </w:p>
    <w:p w14:paraId="09DD64FF" w14:textId="6BF46F1E" w:rsidR="004F4029" w:rsidRPr="001E1749" w:rsidRDefault="0061787D" w:rsidP="00D30243">
      <w:pPr>
        <w:pStyle w:val="Heading1"/>
        <w:rPr>
          <w:rFonts w:ascii="Aptos" w:hAnsi="Aptos"/>
          <w:sz w:val="48"/>
          <w:szCs w:val="48"/>
        </w:rPr>
      </w:pPr>
      <w:bookmarkStart w:id="84" w:name="_Toc222829246"/>
      <w:bookmarkStart w:id="85" w:name="_Hlk210282596"/>
      <w:r w:rsidRPr="001E1749">
        <w:rPr>
          <w:rFonts w:ascii="Aptos" w:hAnsi="Aptos"/>
          <w:sz w:val="48"/>
          <w:szCs w:val="48"/>
        </w:rPr>
        <w:t>Attachment</w:t>
      </w:r>
      <w:r w:rsidR="00590F5B" w:rsidRPr="001E1749">
        <w:rPr>
          <w:rFonts w:ascii="Aptos" w:hAnsi="Aptos"/>
          <w:sz w:val="48"/>
          <w:szCs w:val="48"/>
        </w:rPr>
        <w:t xml:space="preserve"> </w:t>
      </w:r>
      <w:r w:rsidR="0093294B">
        <w:rPr>
          <w:rFonts w:ascii="Aptos" w:hAnsi="Aptos"/>
          <w:sz w:val="48"/>
          <w:szCs w:val="48"/>
        </w:rPr>
        <w:t xml:space="preserve">C </w:t>
      </w:r>
      <w:r w:rsidR="00AB276C" w:rsidRPr="001E1749">
        <w:rPr>
          <w:rFonts w:ascii="Aptos" w:hAnsi="Aptos"/>
          <w:sz w:val="48"/>
          <w:szCs w:val="48"/>
        </w:rPr>
        <w:t>—</w:t>
      </w:r>
      <w:r w:rsidR="00590F5B" w:rsidRPr="001E1749">
        <w:rPr>
          <w:rFonts w:ascii="Aptos" w:hAnsi="Aptos"/>
          <w:sz w:val="48"/>
          <w:szCs w:val="48"/>
        </w:rPr>
        <w:t xml:space="preserve"> </w:t>
      </w:r>
      <w:r w:rsidR="00AB276C" w:rsidRPr="001E1749">
        <w:rPr>
          <w:rFonts w:ascii="Aptos" w:hAnsi="Aptos"/>
          <w:sz w:val="48"/>
          <w:szCs w:val="48"/>
        </w:rPr>
        <w:t xml:space="preserve">RBC </w:t>
      </w:r>
      <w:r w:rsidRPr="001E1749">
        <w:rPr>
          <w:rFonts w:ascii="Aptos" w:hAnsi="Aptos"/>
          <w:sz w:val="48"/>
          <w:szCs w:val="48"/>
        </w:rPr>
        <w:t>detailed data</w:t>
      </w:r>
      <w:bookmarkEnd w:id="84"/>
      <w:r w:rsidR="00AB276C" w:rsidRPr="001E1749">
        <w:rPr>
          <w:rFonts w:ascii="Aptos" w:hAnsi="Aptos"/>
          <w:sz w:val="48"/>
          <w:szCs w:val="48"/>
        </w:rPr>
        <w:t xml:space="preserve"> </w:t>
      </w:r>
      <w:bookmarkStart w:id="86" w:name="_Ref45203806"/>
    </w:p>
    <w:p w14:paraId="71546A7C" w14:textId="1F95924B" w:rsidR="004F4029" w:rsidRPr="001E1749" w:rsidRDefault="004F4029" w:rsidP="004F4029">
      <w:pPr>
        <w:spacing w:after="40"/>
        <w:rPr>
          <w:rFonts w:ascii="Aptos" w:hAnsi="Aptos"/>
          <w:b/>
          <w:bCs/>
          <w:sz w:val="20"/>
          <w:szCs w:val="20"/>
        </w:rPr>
      </w:pPr>
      <w:r w:rsidRPr="001E1749">
        <w:rPr>
          <w:rFonts w:ascii="Aptos" w:hAnsi="Aptos"/>
          <w:b/>
          <w:bCs/>
          <w:sz w:val="20"/>
          <w:szCs w:val="20"/>
        </w:rPr>
        <w:t xml:space="preserve">Table 1: RBC </w:t>
      </w:r>
      <w:r w:rsidR="006928B1" w:rsidRPr="001E1749">
        <w:rPr>
          <w:rFonts w:ascii="Aptos" w:hAnsi="Aptos"/>
          <w:b/>
          <w:bCs/>
          <w:sz w:val="20"/>
          <w:szCs w:val="20"/>
        </w:rPr>
        <w:t>i</w:t>
      </w:r>
      <w:r w:rsidRPr="001E1749">
        <w:rPr>
          <w:rFonts w:ascii="Aptos" w:hAnsi="Aptos"/>
          <w:b/>
          <w:bCs/>
          <w:sz w:val="20"/>
          <w:szCs w:val="20"/>
        </w:rPr>
        <w:t xml:space="preserve">ssues and per </w:t>
      </w:r>
      <w:r w:rsidR="00DD5543">
        <w:rPr>
          <w:rFonts w:ascii="Aptos" w:hAnsi="Aptos"/>
          <w:b/>
          <w:bCs/>
          <w:sz w:val="20"/>
          <w:szCs w:val="20"/>
        </w:rPr>
        <w:t>1,</w:t>
      </w:r>
      <w:r w:rsidRPr="001E1749">
        <w:rPr>
          <w:rFonts w:ascii="Aptos" w:hAnsi="Aptos"/>
          <w:b/>
          <w:bCs/>
          <w:sz w:val="20"/>
          <w:szCs w:val="20"/>
        </w:rPr>
        <w:t>000 population</w:t>
      </w:r>
      <w:r w:rsidR="006928B1" w:rsidRPr="001E1749">
        <w:rPr>
          <w:rFonts w:ascii="Aptos" w:hAnsi="Aptos"/>
          <w:b/>
          <w:bCs/>
          <w:sz w:val="20"/>
          <w:szCs w:val="20"/>
        </w:rPr>
        <w:t xml:space="preserve">, </w:t>
      </w:r>
      <w:r w:rsidR="0011399A" w:rsidRPr="001E1749">
        <w:rPr>
          <w:rFonts w:ascii="Aptos" w:hAnsi="Aptos"/>
          <w:b/>
          <w:bCs/>
          <w:sz w:val="20"/>
          <w:szCs w:val="20"/>
        </w:rPr>
        <w:t>201</w:t>
      </w:r>
      <w:r w:rsidR="00C639D0" w:rsidRPr="001E1749">
        <w:rPr>
          <w:rFonts w:ascii="Aptos" w:hAnsi="Aptos"/>
          <w:b/>
          <w:bCs/>
          <w:sz w:val="20"/>
          <w:szCs w:val="20"/>
        </w:rPr>
        <w:t>5</w:t>
      </w:r>
      <w:r w:rsidR="0011399A" w:rsidRPr="001E1749">
        <w:rPr>
          <w:rFonts w:ascii="Aptos" w:hAnsi="Aptos"/>
          <w:b/>
          <w:bCs/>
          <w:sz w:val="20"/>
          <w:szCs w:val="20"/>
        </w:rPr>
        <w:t>-1</w:t>
      </w:r>
      <w:r w:rsidR="00C639D0" w:rsidRPr="001E1749">
        <w:rPr>
          <w:rFonts w:ascii="Aptos" w:hAnsi="Aptos"/>
          <w:b/>
          <w:bCs/>
          <w:sz w:val="20"/>
          <w:szCs w:val="20"/>
        </w:rPr>
        <w:t>6</w:t>
      </w:r>
      <w:r w:rsidR="0011399A" w:rsidRPr="001E1749">
        <w:rPr>
          <w:rFonts w:ascii="Aptos" w:hAnsi="Aptos"/>
          <w:b/>
          <w:bCs/>
          <w:sz w:val="20"/>
          <w:szCs w:val="20"/>
        </w:rPr>
        <w:t xml:space="preserve"> to 202</w:t>
      </w:r>
      <w:r w:rsidR="00C639D0" w:rsidRPr="001E1749">
        <w:rPr>
          <w:rFonts w:ascii="Aptos" w:hAnsi="Aptos"/>
          <w:b/>
          <w:bCs/>
          <w:sz w:val="20"/>
          <w:szCs w:val="20"/>
        </w:rPr>
        <w:t>4</w:t>
      </w:r>
      <w:r w:rsidR="0011399A" w:rsidRPr="001E1749">
        <w:rPr>
          <w:rFonts w:ascii="Aptos" w:hAnsi="Aptos"/>
          <w:b/>
          <w:bCs/>
          <w:sz w:val="20"/>
          <w:szCs w:val="20"/>
        </w:rPr>
        <w:t>-2</w:t>
      </w:r>
      <w:r w:rsidR="00C639D0" w:rsidRPr="001E1749">
        <w:rPr>
          <w:rFonts w:ascii="Aptos" w:hAnsi="Aptos"/>
          <w:b/>
          <w:bCs/>
          <w:sz w:val="20"/>
          <w:szCs w:val="20"/>
        </w:rPr>
        <w:t>5</w:t>
      </w:r>
    </w:p>
    <w:tbl>
      <w:tblPr>
        <w:tblW w:w="9771" w:type="dxa"/>
        <w:tblLayout w:type="fixed"/>
        <w:tblLook w:val="04A0" w:firstRow="1" w:lastRow="0" w:firstColumn="1" w:lastColumn="0" w:noHBand="0" w:noVBand="1"/>
      </w:tblPr>
      <w:tblGrid>
        <w:gridCol w:w="1124"/>
        <w:gridCol w:w="864"/>
        <w:gridCol w:w="865"/>
        <w:gridCol w:w="865"/>
        <w:gridCol w:w="864"/>
        <w:gridCol w:w="865"/>
        <w:gridCol w:w="865"/>
        <w:gridCol w:w="864"/>
        <w:gridCol w:w="865"/>
        <w:gridCol w:w="865"/>
        <w:gridCol w:w="865"/>
      </w:tblGrid>
      <w:tr w:rsidR="00C639D0" w:rsidRPr="001E1749" w14:paraId="5F3EECBB" w14:textId="77777777" w:rsidTr="00E273B0">
        <w:trPr>
          <w:trHeight w:val="320"/>
        </w:trPr>
        <w:tc>
          <w:tcPr>
            <w:tcW w:w="1124"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79AA38CF" w14:textId="77777777" w:rsidR="00C639D0" w:rsidRPr="001E1749" w:rsidRDefault="00C639D0" w:rsidP="00C639D0">
            <w:pPr>
              <w:spacing w:after="0"/>
              <w:rPr>
                <w:rFonts w:ascii="Aptos" w:eastAsia="Times New Roman" w:hAnsi="Aptos" w:cs="Arial"/>
                <w:color w:val="000000"/>
                <w:sz w:val="18"/>
                <w:szCs w:val="18"/>
                <w:lang w:eastAsia="en-AU"/>
              </w:rPr>
            </w:pPr>
            <w:r w:rsidRPr="001E1749">
              <w:rPr>
                <w:rFonts w:ascii="Aptos" w:eastAsia="Times New Roman" w:hAnsi="Aptos" w:cs="Arial"/>
                <w:color w:val="000000"/>
                <w:sz w:val="18"/>
                <w:szCs w:val="18"/>
                <w:lang w:eastAsia="en-AU"/>
              </w:rPr>
              <w:t> </w:t>
            </w:r>
          </w:p>
        </w:tc>
        <w:tc>
          <w:tcPr>
            <w:tcW w:w="864" w:type="dxa"/>
            <w:tcBorders>
              <w:top w:val="single" w:sz="8" w:space="0" w:color="FFFFFF"/>
              <w:left w:val="nil"/>
              <w:bottom w:val="single" w:sz="8" w:space="0" w:color="FFFFFF"/>
              <w:right w:val="single" w:sz="8" w:space="0" w:color="FFFFFF"/>
            </w:tcBorders>
            <w:shd w:val="clear" w:color="000000" w:fill="C00000"/>
            <w:noWrap/>
            <w:vAlign w:val="center"/>
            <w:hideMark/>
          </w:tcPr>
          <w:p w14:paraId="12524ECB" w14:textId="55D35179" w:rsidR="00C639D0" w:rsidRPr="001E1749" w:rsidRDefault="00C639D0" w:rsidP="00C639D0">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2015-16</w:t>
            </w:r>
          </w:p>
        </w:tc>
        <w:tc>
          <w:tcPr>
            <w:tcW w:w="865" w:type="dxa"/>
            <w:tcBorders>
              <w:top w:val="single" w:sz="8" w:space="0" w:color="FFFFFF"/>
              <w:left w:val="nil"/>
              <w:bottom w:val="single" w:sz="8" w:space="0" w:color="FFFFFF"/>
              <w:right w:val="single" w:sz="8" w:space="0" w:color="FFFFFF"/>
            </w:tcBorders>
            <w:shd w:val="clear" w:color="000000" w:fill="C00000"/>
            <w:noWrap/>
            <w:vAlign w:val="center"/>
            <w:hideMark/>
          </w:tcPr>
          <w:p w14:paraId="7AA5834E" w14:textId="674B9EE7" w:rsidR="00C639D0" w:rsidRPr="001E1749" w:rsidRDefault="00C639D0" w:rsidP="00C639D0">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2016-17</w:t>
            </w:r>
          </w:p>
        </w:tc>
        <w:tc>
          <w:tcPr>
            <w:tcW w:w="865" w:type="dxa"/>
            <w:tcBorders>
              <w:top w:val="single" w:sz="8" w:space="0" w:color="FFFFFF"/>
              <w:left w:val="nil"/>
              <w:bottom w:val="single" w:sz="8" w:space="0" w:color="FFFFFF"/>
              <w:right w:val="single" w:sz="8" w:space="0" w:color="FFFFFF"/>
            </w:tcBorders>
            <w:shd w:val="clear" w:color="000000" w:fill="C00000"/>
            <w:vAlign w:val="center"/>
            <w:hideMark/>
          </w:tcPr>
          <w:p w14:paraId="3AAB4511" w14:textId="5B305DF1" w:rsidR="00C639D0" w:rsidRPr="001E1749" w:rsidRDefault="00C639D0" w:rsidP="00C639D0">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2017-18</w:t>
            </w:r>
          </w:p>
        </w:tc>
        <w:tc>
          <w:tcPr>
            <w:tcW w:w="864" w:type="dxa"/>
            <w:tcBorders>
              <w:top w:val="single" w:sz="8" w:space="0" w:color="FFFFFF"/>
              <w:left w:val="nil"/>
              <w:bottom w:val="single" w:sz="8" w:space="0" w:color="FFFFFF"/>
              <w:right w:val="single" w:sz="8" w:space="0" w:color="FFFFFF"/>
            </w:tcBorders>
            <w:shd w:val="clear" w:color="000000" w:fill="C00000"/>
            <w:noWrap/>
            <w:vAlign w:val="center"/>
            <w:hideMark/>
          </w:tcPr>
          <w:p w14:paraId="57856F39" w14:textId="75AC7A65" w:rsidR="00C639D0" w:rsidRPr="001E1749" w:rsidRDefault="00C639D0" w:rsidP="00C639D0">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2018-19</w:t>
            </w:r>
          </w:p>
        </w:tc>
        <w:tc>
          <w:tcPr>
            <w:tcW w:w="865" w:type="dxa"/>
            <w:tcBorders>
              <w:top w:val="single" w:sz="8" w:space="0" w:color="FFFFFF"/>
              <w:left w:val="nil"/>
              <w:bottom w:val="single" w:sz="8" w:space="0" w:color="FFFFFF"/>
              <w:right w:val="single" w:sz="8" w:space="0" w:color="FFFFFF"/>
            </w:tcBorders>
            <w:shd w:val="clear" w:color="000000" w:fill="C00000"/>
            <w:vAlign w:val="center"/>
            <w:hideMark/>
          </w:tcPr>
          <w:p w14:paraId="3508B393" w14:textId="62AC1E75" w:rsidR="00C639D0" w:rsidRPr="001E1749" w:rsidRDefault="00C639D0" w:rsidP="00C639D0">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2019-20</w:t>
            </w:r>
          </w:p>
        </w:tc>
        <w:tc>
          <w:tcPr>
            <w:tcW w:w="865" w:type="dxa"/>
            <w:tcBorders>
              <w:top w:val="single" w:sz="8" w:space="0" w:color="FFFFFF"/>
              <w:left w:val="nil"/>
              <w:bottom w:val="single" w:sz="8" w:space="0" w:color="FFFFFF"/>
              <w:right w:val="single" w:sz="8" w:space="0" w:color="FFFFFF"/>
            </w:tcBorders>
            <w:shd w:val="clear" w:color="000000" w:fill="C00000"/>
            <w:vAlign w:val="center"/>
            <w:hideMark/>
          </w:tcPr>
          <w:p w14:paraId="29DDEE63" w14:textId="6504A91F" w:rsidR="00C639D0" w:rsidRPr="001E1749" w:rsidRDefault="00C639D0" w:rsidP="00C639D0">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2020-21</w:t>
            </w:r>
          </w:p>
        </w:tc>
        <w:tc>
          <w:tcPr>
            <w:tcW w:w="864" w:type="dxa"/>
            <w:tcBorders>
              <w:top w:val="single" w:sz="8" w:space="0" w:color="FFFFFF"/>
              <w:left w:val="nil"/>
              <w:bottom w:val="single" w:sz="8" w:space="0" w:color="FFFFFF"/>
              <w:right w:val="single" w:sz="8" w:space="0" w:color="FFFFFF"/>
            </w:tcBorders>
            <w:shd w:val="clear" w:color="000000" w:fill="C00000"/>
            <w:vAlign w:val="center"/>
            <w:hideMark/>
          </w:tcPr>
          <w:p w14:paraId="420F1997" w14:textId="64E9B3C4" w:rsidR="00C639D0" w:rsidRPr="001E1749" w:rsidRDefault="00C639D0" w:rsidP="00C639D0">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2021-22</w:t>
            </w:r>
          </w:p>
        </w:tc>
        <w:tc>
          <w:tcPr>
            <w:tcW w:w="865" w:type="dxa"/>
            <w:tcBorders>
              <w:top w:val="single" w:sz="8" w:space="0" w:color="FFFFFF"/>
              <w:left w:val="nil"/>
              <w:bottom w:val="single" w:sz="8" w:space="0" w:color="FFFFFF"/>
              <w:right w:val="single" w:sz="8" w:space="0" w:color="FFFFFF"/>
            </w:tcBorders>
            <w:shd w:val="clear" w:color="000000" w:fill="C00000"/>
            <w:vAlign w:val="center"/>
            <w:hideMark/>
          </w:tcPr>
          <w:p w14:paraId="58559696" w14:textId="1162A1F2" w:rsidR="00C639D0" w:rsidRPr="001E1749" w:rsidRDefault="00C639D0" w:rsidP="00C639D0">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2022-23</w:t>
            </w:r>
          </w:p>
        </w:tc>
        <w:tc>
          <w:tcPr>
            <w:tcW w:w="865" w:type="dxa"/>
            <w:tcBorders>
              <w:top w:val="single" w:sz="8" w:space="0" w:color="FFFFFF"/>
              <w:left w:val="nil"/>
              <w:bottom w:val="single" w:sz="8" w:space="0" w:color="FFFFFF"/>
              <w:right w:val="single" w:sz="8" w:space="0" w:color="FFFFFF"/>
            </w:tcBorders>
            <w:shd w:val="clear" w:color="000000" w:fill="C00000"/>
            <w:vAlign w:val="center"/>
            <w:hideMark/>
          </w:tcPr>
          <w:p w14:paraId="667EE570" w14:textId="568C759F" w:rsidR="00C639D0" w:rsidRPr="001E1749" w:rsidRDefault="00C639D0" w:rsidP="00C639D0">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2023-24</w:t>
            </w:r>
          </w:p>
        </w:tc>
        <w:tc>
          <w:tcPr>
            <w:tcW w:w="865" w:type="dxa"/>
            <w:tcBorders>
              <w:top w:val="single" w:sz="8" w:space="0" w:color="FFFFFF"/>
              <w:left w:val="nil"/>
              <w:bottom w:val="single" w:sz="8" w:space="0" w:color="FFFFFF"/>
              <w:right w:val="single" w:sz="8" w:space="0" w:color="FFFFFF"/>
            </w:tcBorders>
            <w:shd w:val="clear" w:color="000000" w:fill="C00000"/>
            <w:vAlign w:val="center"/>
            <w:hideMark/>
          </w:tcPr>
          <w:p w14:paraId="2D34D793" w14:textId="1898D435" w:rsidR="00C639D0" w:rsidRPr="001E1749" w:rsidRDefault="00C639D0" w:rsidP="00C639D0">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2024-25</w:t>
            </w:r>
          </w:p>
        </w:tc>
      </w:tr>
      <w:tr w:rsidR="00C639D0" w:rsidRPr="001E1749" w14:paraId="6F8EB788" w14:textId="77777777" w:rsidTr="00E24B05">
        <w:trPr>
          <w:trHeight w:val="300"/>
        </w:trPr>
        <w:tc>
          <w:tcPr>
            <w:tcW w:w="1124" w:type="dxa"/>
            <w:tcBorders>
              <w:top w:val="nil"/>
              <w:left w:val="single" w:sz="8" w:space="0" w:color="FFFFFF"/>
              <w:bottom w:val="single" w:sz="8" w:space="0" w:color="FFFFFF"/>
              <w:right w:val="single" w:sz="8" w:space="0" w:color="FFFFFF"/>
            </w:tcBorders>
            <w:shd w:val="clear" w:color="000000" w:fill="FFD5D5"/>
            <w:noWrap/>
            <w:vAlign w:val="center"/>
            <w:hideMark/>
          </w:tcPr>
          <w:p w14:paraId="0C0CA2F8" w14:textId="77777777" w:rsidR="00C639D0" w:rsidRPr="001E1749" w:rsidRDefault="00C639D0" w:rsidP="00C639D0">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Issues</w:t>
            </w:r>
          </w:p>
        </w:tc>
        <w:tc>
          <w:tcPr>
            <w:tcW w:w="864" w:type="dxa"/>
            <w:tcBorders>
              <w:top w:val="nil"/>
              <w:left w:val="nil"/>
              <w:bottom w:val="single" w:sz="8" w:space="0" w:color="FFFFFF"/>
              <w:right w:val="single" w:sz="8" w:space="0" w:color="FFFFFF"/>
            </w:tcBorders>
            <w:shd w:val="clear" w:color="000000" w:fill="F2F2F2"/>
            <w:noWrap/>
            <w:hideMark/>
          </w:tcPr>
          <w:p w14:paraId="5BD4C02F" w14:textId="45AD8EB4"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 xml:space="preserve">644,487 </w:t>
            </w:r>
          </w:p>
        </w:tc>
        <w:tc>
          <w:tcPr>
            <w:tcW w:w="865" w:type="dxa"/>
            <w:tcBorders>
              <w:top w:val="nil"/>
              <w:left w:val="nil"/>
              <w:bottom w:val="single" w:sz="8" w:space="0" w:color="FFFFFF"/>
              <w:right w:val="single" w:sz="8" w:space="0" w:color="FFFFFF"/>
            </w:tcBorders>
            <w:shd w:val="clear" w:color="000000" w:fill="F2F2F2"/>
            <w:noWrap/>
            <w:hideMark/>
          </w:tcPr>
          <w:p w14:paraId="0BDDBED8" w14:textId="2E486C61"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 xml:space="preserve">635,364 </w:t>
            </w:r>
          </w:p>
        </w:tc>
        <w:tc>
          <w:tcPr>
            <w:tcW w:w="865" w:type="dxa"/>
            <w:tcBorders>
              <w:top w:val="nil"/>
              <w:left w:val="nil"/>
              <w:bottom w:val="single" w:sz="8" w:space="0" w:color="FFFFFF"/>
              <w:right w:val="single" w:sz="8" w:space="0" w:color="FFFFFF"/>
            </w:tcBorders>
            <w:shd w:val="clear" w:color="000000" w:fill="F2F2F2"/>
            <w:hideMark/>
          </w:tcPr>
          <w:p w14:paraId="54EF09EF" w14:textId="2B7288AD"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 xml:space="preserve">629,463 </w:t>
            </w:r>
          </w:p>
        </w:tc>
        <w:tc>
          <w:tcPr>
            <w:tcW w:w="864" w:type="dxa"/>
            <w:tcBorders>
              <w:top w:val="nil"/>
              <w:left w:val="nil"/>
              <w:bottom w:val="single" w:sz="8" w:space="0" w:color="FFFFFF"/>
              <w:right w:val="single" w:sz="8" w:space="0" w:color="FFFFFF"/>
            </w:tcBorders>
            <w:shd w:val="clear" w:color="000000" w:fill="F2F2F2"/>
            <w:noWrap/>
            <w:hideMark/>
          </w:tcPr>
          <w:p w14:paraId="715CE8C4" w14:textId="63F21A9B"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 xml:space="preserve">629,377 </w:t>
            </w:r>
          </w:p>
        </w:tc>
        <w:tc>
          <w:tcPr>
            <w:tcW w:w="865" w:type="dxa"/>
            <w:tcBorders>
              <w:top w:val="nil"/>
              <w:left w:val="nil"/>
              <w:bottom w:val="single" w:sz="8" w:space="0" w:color="FFFFFF"/>
              <w:right w:val="single" w:sz="8" w:space="0" w:color="FFFFFF"/>
            </w:tcBorders>
            <w:shd w:val="clear" w:color="000000" w:fill="F2F2F2"/>
            <w:hideMark/>
          </w:tcPr>
          <w:p w14:paraId="145AAA55" w14:textId="59F38A44"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 xml:space="preserve">629,609 </w:t>
            </w:r>
          </w:p>
        </w:tc>
        <w:tc>
          <w:tcPr>
            <w:tcW w:w="865" w:type="dxa"/>
            <w:tcBorders>
              <w:top w:val="nil"/>
              <w:left w:val="nil"/>
              <w:bottom w:val="single" w:sz="8" w:space="0" w:color="FFFFFF"/>
              <w:right w:val="single" w:sz="8" w:space="0" w:color="FFFFFF"/>
            </w:tcBorders>
            <w:shd w:val="clear" w:color="000000" w:fill="F2F2F2"/>
            <w:hideMark/>
          </w:tcPr>
          <w:p w14:paraId="75452D8E" w14:textId="6F0C4A5C"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 xml:space="preserve">659,611 </w:t>
            </w:r>
          </w:p>
        </w:tc>
        <w:tc>
          <w:tcPr>
            <w:tcW w:w="864" w:type="dxa"/>
            <w:tcBorders>
              <w:top w:val="nil"/>
              <w:left w:val="nil"/>
              <w:bottom w:val="single" w:sz="8" w:space="0" w:color="FFFFFF"/>
              <w:right w:val="single" w:sz="8" w:space="0" w:color="FFFFFF"/>
            </w:tcBorders>
            <w:shd w:val="clear" w:color="000000" w:fill="F2F2F2"/>
            <w:hideMark/>
          </w:tcPr>
          <w:p w14:paraId="79F1A701" w14:textId="458DAEB2"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 xml:space="preserve">663,530 </w:t>
            </w:r>
          </w:p>
        </w:tc>
        <w:tc>
          <w:tcPr>
            <w:tcW w:w="865" w:type="dxa"/>
            <w:tcBorders>
              <w:top w:val="nil"/>
              <w:left w:val="nil"/>
              <w:bottom w:val="single" w:sz="8" w:space="0" w:color="FFFFFF"/>
              <w:right w:val="single" w:sz="8" w:space="0" w:color="FFFFFF"/>
            </w:tcBorders>
            <w:shd w:val="clear" w:color="000000" w:fill="F2F2F2"/>
            <w:hideMark/>
          </w:tcPr>
          <w:p w14:paraId="46A0CC78" w14:textId="6773C57E"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 xml:space="preserve">686,730 </w:t>
            </w:r>
          </w:p>
        </w:tc>
        <w:tc>
          <w:tcPr>
            <w:tcW w:w="865" w:type="dxa"/>
            <w:tcBorders>
              <w:top w:val="nil"/>
              <w:left w:val="nil"/>
              <w:bottom w:val="single" w:sz="8" w:space="0" w:color="FFFFFF"/>
              <w:right w:val="single" w:sz="8" w:space="0" w:color="FFFFFF"/>
            </w:tcBorders>
            <w:shd w:val="clear" w:color="000000" w:fill="F2F2F2"/>
            <w:hideMark/>
          </w:tcPr>
          <w:p w14:paraId="21D10238" w14:textId="5F6C6304"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 xml:space="preserve">703,596 </w:t>
            </w:r>
          </w:p>
        </w:tc>
        <w:tc>
          <w:tcPr>
            <w:tcW w:w="865" w:type="dxa"/>
            <w:tcBorders>
              <w:top w:val="nil"/>
              <w:left w:val="nil"/>
              <w:bottom w:val="single" w:sz="8" w:space="0" w:color="FFFFFF"/>
              <w:right w:val="single" w:sz="8" w:space="0" w:color="FFFFFF"/>
            </w:tcBorders>
            <w:shd w:val="clear" w:color="000000" w:fill="F2F2F2"/>
            <w:hideMark/>
          </w:tcPr>
          <w:p w14:paraId="6A4EE406" w14:textId="5C1F6E0A"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 xml:space="preserve">708,478 </w:t>
            </w:r>
          </w:p>
        </w:tc>
      </w:tr>
      <w:tr w:rsidR="00C639D0" w:rsidRPr="001E1749" w14:paraId="4AA70C54" w14:textId="77777777" w:rsidTr="00E24B05">
        <w:trPr>
          <w:trHeight w:val="300"/>
        </w:trPr>
        <w:tc>
          <w:tcPr>
            <w:tcW w:w="1124" w:type="dxa"/>
            <w:tcBorders>
              <w:top w:val="nil"/>
              <w:left w:val="single" w:sz="8" w:space="0" w:color="FFFFFF"/>
              <w:bottom w:val="single" w:sz="8" w:space="0" w:color="FFFFFF"/>
              <w:right w:val="single" w:sz="8" w:space="0" w:color="FFFFFF"/>
            </w:tcBorders>
            <w:shd w:val="clear" w:color="000000" w:fill="FFD5D5"/>
            <w:noWrap/>
            <w:vAlign w:val="center"/>
            <w:hideMark/>
          </w:tcPr>
          <w:p w14:paraId="5123D830" w14:textId="77777777" w:rsidR="00C639D0" w:rsidRPr="001E1749" w:rsidRDefault="00C639D0" w:rsidP="00C639D0">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Per '000 population</w:t>
            </w:r>
          </w:p>
        </w:tc>
        <w:tc>
          <w:tcPr>
            <w:tcW w:w="864" w:type="dxa"/>
            <w:tcBorders>
              <w:top w:val="nil"/>
              <w:left w:val="nil"/>
              <w:bottom w:val="single" w:sz="8" w:space="0" w:color="FFFFFF"/>
              <w:right w:val="single" w:sz="8" w:space="0" w:color="FFFFFF"/>
            </w:tcBorders>
            <w:shd w:val="clear" w:color="000000" w:fill="F2F2F2"/>
            <w:noWrap/>
            <w:hideMark/>
          </w:tcPr>
          <w:p w14:paraId="672985F9" w14:textId="0E47094D"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26.9</w:t>
            </w:r>
          </w:p>
        </w:tc>
        <w:tc>
          <w:tcPr>
            <w:tcW w:w="865" w:type="dxa"/>
            <w:tcBorders>
              <w:top w:val="nil"/>
              <w:left w:val="nil"/>
              <w:bottom w:val="single" w:sz="8" w:space="0" w:color="FFFFFF"/>
              <w:right w:val="single" w:sz="8" w:space="0" w:color="FFFFFF"/>
            </w:tcBorders>
            <w:shd w:val="clear" w:color="000000" w:fill="F2F2F2"/>
            <w:noWrap/>
            <w:hideMark/>
          </w:tcPr>
          <w:p w14:paraId="3F0587CF" w14:textId="6BC9B769"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26.1</w:t>
            </w:r>
          </w:p>
        </w:tc>
        <w:tc>
          <w:tcPr>
            <w:tcW w:w="865" w:type="dxa"/>
            <w:tcBorders>
              <w:top w:val="nil"/>
              <w:left w:val="nil"/>
              <w:bottom w:val="single" w:sz="8" w:space="0" w:color="FFFFFF"/>
              <w:right w:val="single" w:sz="8" w:space="0" w:color="FFFFFF"/>
            </w:tcBorders>
            <w:shd w:val="clear" w:color="000000" w:fill="F2F2F2"/>
            <w:hideMark/>
          </w:tcPr>
          <w:p w14:paraId="5237EEAF" w14:textId="4D057910"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25.4</w:t>
            </w:r>
          </w:p>
        </w:tc>
        <w:tc>
          <w:tcPr>
            <w:tcW w:w="864" w:type="dxa"/>
            <w:tcBorders>
              <w:top w:val="nil"/>
              <w:left w:val="nil"/>
              <w:bottom w:val="single" w:sz="8" w:space="0" w:color="FFFFFF"/>
              <w:right w:val="single" w:sz="8" w:space="0" w:color="FFFFFF"/>
            </w:tcBorders>
            <w:shd w:val="clear" w:color="000000" w:fill="F2F2F2"/>
            <w:noWrap/>
            <w:hideMark/>
          </w:tcPr>
          <w:p w14:paraId="46CC8B49" w14:textId="0025FFC3"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25.0</w:t>
            </w:r>
          </w:p>
        </w:tc>
        <w:tc>
          <w:tcPr>
            <w:tcW w:w="865" w:type="dxa"/>
            <w:tcBorders>
              <w:top w:val="nil"/>
              <w:left w:val="nil"/>
              <w:bottom w:val="single" w:sz="8" w:space="0" w:color="FFFFFF"/>
              <w:right w:val="single" w:sz="8" w:space="0" w:color="FFFFFF"/>
            </w:tcBorders>
            <w:shd w:val="clear" w:color="000000" w:fill="F2F2F2"/>
            <w:hideMark/>
          </w:tcPr>
          <w:p w14:paraId="300855F3" w14:textId="1FE0F7AD"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24.7</w:t>
            </w:r>
          </w:p>
        </w:tc>
        <w:tc>
          <w:tcPr>
            <w:tcW w:w="865" w:type="dxa"/>
            <w:tcBorders>
              <w:top w:val="nil"/>
              <w:left w:val="nil"/>
              <w:bottom w:val="single" w:sz="8" w:space="0" w:color="FFFFFF"/>
              <w:right w:val="single" w:sz="8" w:space="0" w:color="FFFFFF"/>
            </w:tcBorders>
            <w:shd w:val="clear" w:color="000000" w:fill="F2F2F2"/>
            <w:hideMark/>
          </w:tcPr>
          <w:p w14:paraId="4AD60A5E" w14:textId="1F03011B"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25.7</w:t>
            </w:r>
          </w:p>
        </w:tc>
        <w:tc>
          <w:tcPr>
            <w:tcW w:w="864" w:type="dxa"/>
            <w:tcBorders>
              <w:top w:val="nil"/>
              <w:left w:val="nil"/>
              <w:bottom w:val="single" w:sz="8" w:space="0" w:color="FFFFFF"/>
              <w:right w:val="single" w:sz="8" w:space="0" w:color="FFFFFF"/>
            </w:tcBorders>
            <w:shd w:val="clear" w:color="000000" w:fill="F2F2F2"/>
            <w:hideMark/>
          </w:tcPr>
          <w:p w14:paraId="10588FBE" w14:textId="3EA2770B"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25.8</w:t>
            </w:r>
          </w:p>
        </w:tc>
        <w:tc>
          <w:tcPr>
            <w:tcW w:w="865" w:type="dxa"/>
            <w:tcBorders>
              <w:top w:val="nil"/>
              <w:left w:val="nil"/>
              <w:bottom w:val="single" w:sz="8" w:space="0" w:color="FFFFFF"/>
              <w:right w:val="single" w:sz="8" w:space="0" w:color="FFFFFF"/>
            </w:tcBorders>
            <w:shd w:val="clear" w:color="000000" w:fill="F2F2F2"/>
            <w:hideMark/>
          </w:tcPr>
          <w:p w14:paraId="308F2C77" w14:textId="7D53E551"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26.1</w:t>
            </w:r>
          </w:p>
        </w:tc>
        <w:tc>
          <w:tcPr>
            <w:tcW w:w="865" w:type="dxa"/>
            <w:tcBorders>
              <w:top w:val="nil"/>
              <w:left w:val="nil"/>
              <w:bottom w:val="single" w:sz="8" w:space="0" w:color="FFFFFF"/>
              <w:right w:val="single" w:sz="8" w:space="0" w:color="FFFFFF"/>
            </w:tcBorders>
            <w:shd w:val="clear" w:color="000000" w:fill="F2F2F2"/>
            <w:hideMark/>
          </w:tcPr>
          <w:p w14:paraId="7FA98CCB" w14:textId="619368C9"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26.1</w:t>
            </w:r>
          </w:p>
        </w:tc>
        <w:tc>
          <w:tcPr>
            <w:tcW w:w="865" w:type="dxa"/>
            <w:tcBorders>
              <w:top w:val="nil"/>
              <w:left w:val="nil"/>
              <w:bottom w:val="single" w:sz="8" w:space="0" w:color="FFFFFF"/>
              <w:right w:val="single" w:sz="8" w:space="0" w:color="FFFFFF"/>
            </w:tcBorders>
            <w:shd w:val="clear" w:color="000000" w:fill="F2F2F2"/>
            <w:hideMark/>
          </w:tcPr>
          <w:p w14:paraId="268B5776" w14:textId="631BA9B9" w:rsidR="00C639D0" w:rsidRPr="001E1749" w:rsidRDefault="00C639D0" w:rsidP="00C639D0">
            <w:pPr>
              <w:spacing w:after="0"/>
              <w:jc w:val="right"/>
              <w:rPr>
                <w:rFonts w:ascii="Aptos" w:eastAsia="Times New Roman" w:hAnsi="Aptos"/>
                <w:color w:val="000000"/>
                <w:sz w:val="18"/>
                <w:szCs w:val="18"/>
                <w:lang w:eastAsia="en-AU"/>
              </w:rPr>
            </w:pPr>
            <w:r w:rsidRPr="001E1749">
              <w:rPr>
                <w:rFonts w:ascii="Aptos" w:hAnsi="Aptos"/>
                <w:color w:val="000000"/>
                <w:sz w:val="18"/>
                <w:szCs w:val="18"/>
              </w:rPr>
              <w:t>25.9</w:t>
            </w:r>
          </w:p>
        </w:tc>
      </w:tr>
    </w:tbl>
    <w:p w14:paraId="5827F2AF" w14:textId="77777777" w:rsidR="004F4029" w:rsidRPr="001E1749" w:rsidRDefault="004F4029" w:rsidP="004F4029">
      <w:pPr>
        <w:spacing w:after="0"/>
        <w:rPr>
          <w:rFonts w:ascii="Aptos" w:hAnsi="Aptos"/>
          <w:b/>
          <w:bCs/>
          <w:sz w:val="20"/>
          <w:szCs w:val="20"/>
        </w:rPr>
      </w:pPr>
    </w:p>
    <w:p w14:paraId="0E775081" w14:textId="3A816F37" w:rsidR="00FE069E" w:rsidRPr="001E1749" w:rsidRDefault="00FE069E" w:rsidP="00665552">
      <w:pPr>
        <w:spacing w:after="40"/>
        <w:rPr>
          <w:rFonts w:ascii="Aptos" w:hAnsi="Aptos"/>
          <w:b/>
          <w:bCs/>
          <w:sz w:val="20"/>
          <w:szCs w:val="20"/>
        </w:rPr>
      </w:pPr>
      <w:bookmarkStart w:id="87" w:name="_Hlk210197946"/>
      <w:r w:rsidRPr="001E1749">
        <w:rPr>
          <w:rFonts w:ascii="Aptos" w:hAnsi="Aptos"/>
          <w:b/>
          <w:bCs/>
          <w:sz w:val="20"/>
          <w:szCs w:val="20"/>
        </w:rPr>
        <w:t xml:space="preserve">Table </w:t>
      </w:r>
      <w:bookmarkEnd w:id="87"/>
      <w:r w:rsidR="00F43BE2" w:rsidRPr="001E1749">
        <w:rPr>
          <w:rFonts w:ascii="Aptos" w:hAnsi="Aptos"/>
          <w:b/>
          <w:bCs/>
          <w:sz w:val="20"/>
          <w:szCs w:val="20"/>
        </w:rPr>
        <w:t>2</w:t>
      </w:r>
      <w:r w:rsidRPr="001E1749">
        <w:rPr>
          <w:rFonts w:ascii="Aptos" w:hAnsi="Aptos"/>
          <w:b/>
          <w:bCs/>
          <w:sz w:val="20"/>
          <w:szCs w:val="20"/>
        </w:rPr>
        <w:t xml:space="preserve">: RBC </w:t>
      </w:r>
      <w:r w:rsidR="006928B1" w:rsidRPr="001E1749">
        <w:rPr>
          <w:rFonts w:ascii="Aptos" w:hAnsi="Aptos"/>
          <w:b/>
          <w:bCs/>
          <w:sz w:val="20"/>
          <w:szCs w:val="20"/>
        </w:rPr>
        <w:t>i</w:t>
      </w:r>
      <w:r w:rsidRPr="001E1749">
        <w:rPr>
          <w:rFonts w:ascii="Aptos" w:hAnsi="Aptos"/>
          <w:b/>
          <w:bCs/>
          <w:sz w:val="20"/>
          <w:szCs w:val="20"/>
        </w:rPr>
        <w:t xml:space="preserve">ssues by </w:t>
      </w:r>
      <w:r w:rsidR="006928B1" w:rsidRPr="001E1749">
        <w:rPr>
          <w:rFonts w:ascii="Aptos" w:hAnsi="Aptos"/>
          <w:b/>
          <w:bCs/>
          <w:sz w:val="20"/>
          <w:szCs w:val="20"/>
        </w:rPr>
        <w:t>j</w:t>
      </w:r>
      <w:r w:rsidRPr="001E1749">
        <w:rPr>
          <w:rFonts w:ascii="Aptos" w:hAnsi="Aptos"/>
          <w:b/>
          <w:bCs/>
          <w:sz w:val="20"/>
          <w:szCs w:val="20"/>
        </w:rPr>
        <w:t>urisdiction</w:t>
      </w:r>
      <w:r w:rsidR="00244C3B" w:rsidRPr="001E1749">
        <w:rPr>
          <w:rFonts w:ascii="Aptos" w:hAnsi="Aptos"/>
          <w:b/>
          <w:bCs/>
          <w:sz w:val="20"/>
          <w:szCs w:val="20"/>
        </w:rPr>
        <w:t xml:space="preserve">, </w:t>
      </w:r>
      <w:r w:rsidR="00C639D0" w:rsidRPr="001E1749">
        <w:rPr>
          <w:rFonts w:ascii="Aptos" w:hAnsi="Aptos"/>
          <w:b/>
          <w:bCs/>
          <w:sz w:val="20"/>
          <w:szCs w:val="20"/>
        </w:rPr>
        <w:t>2015-16 to 2024-25</w:t>
      </w:r>
    </w:p>
    <w:tbl>
      <w:tblPr>
        <w:tblW w:w="9771" w:type="dxa"/>
        <w:tblLayout w:type="fixed"/>
        <w:tblLook w:val="04A0" w:firstRow="1" w:lastRow="0" w:firstColumn="1" w:lastColumn="0" w:noHBand="0" w:noVBand="1"/>
      </w:tblPr>
      <w:tblGrid>
        <w:gridCol w:w="616"/>
        <w:gridCol w:w="915"/>
        <w:gridCol w:w="916"/>
        <w:gridCol w:w="915"/>
        <w:gridCol w:w="916"/>
        <w:gridCol w:w="915"/>
        <w:gridCol w:w="916"/>
        <w:gridCol w:w="915"/>
        <w:gridCol w:w="916"/>
        <w:gridCol w:w="915"/>
        <w:gridCol w:w="916"/>
      </w:tblGrid>
      <w:tr w:rsidR="00C639D0" w:rsidRPr="001E1749" w14:paraId="034C5254" w14:textId="77777777" w:rsidTr="000A3D27">
        <w:trPr>
          <w:trHeight w:val="300"/>
        </w:trPr>
        <w:tc>
          <w:tcPr>
            <w:tcW w:w="616"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2A0DA1FC" w14:textId="77777777" w:rsidR="00C639D0" w:rsidRPr="001E1749" w:rsidRDefault="00C639D0" w:rsidP="00C639D0">
            <w:pPr>
              <w:spacing w:after="0"/>
              <w:rPr>
                <w:rFonts w:ascii="Aptos" w:eastAsia="Times New Roman" w:hAnsi="Aptos" w:cs="Arial"/>
                <w:color w:val="000000"/>
                <w:sz w:val="20"/>
                <w:szCs w:val="20"/>
                <w:lang w:eastAsia="en-AU"/>
              </w:rPr>
            </w:pPr>
            <w:bookmarkStart w:id="88" w:name="_Hlk146808413"/>
            <w:r w:rsidRPr="001E1749">
              <w:rPr>
                <w:rFonts w:ascii="Aptos" w:eastAsia="Times New Roman" w:hAnsi="Aptos" w:cs="Arial"/>
                <w:color w:val="000000"/>
                <w:sz w:val="20"/>
                <w:szCs w:val="20"/>
                <w:lang w:eastAsia="en-AU"/>
              </w:rPr>
              <w:t> </w:t>
            </w:r>
          </w:p>
        </w:tc>
        <w:tc>
          <w:tcPr>
            <w:tcW w:w="915" w:type="dxa"/>
            <w:tcBorders>
              <w:top w:val="single" w:sz="8" w:space="0" w:color="FFFFFF"/>
              <w:left w:val="nil"/>
              <w:bottom w:val="single" w:sz="8" w:space="0" w:color="FFFFFF"/>
              <w:right w:val="single" w:sz="8" w:space="0" w:color="FFFFFF"/>
            </w:tcBorders>
            <w:shd w:val="clear" w:color="000000" w:fill="C00000"/>
            <w:noWrap/>
            <w:vAlign w:val="center"/>
            <w:hideMark/>
          </w:tcPr>
          <w:p w14:paraId="680C167D" w14:textId="2FB58DF9" w:rsidR="00C639D0" w:rsidRPr="001E1749" w:rsidRDefault="00C639D0" w:rsidP="00C639D0">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2015-16</w:t>
            </w:r>
          </w:p>
        </w:tc>
        <w:tc>
          <w:tcPr>
            <w:tcW w:w="916" w:type="dxa"/>
            <w:tcBorders>
              <w:top w:val="single" w:sz="8" w:space="0" w:color="FFFFFF"/>
              <w:left w:val="nil"/>
              <w:bottom w:val="single" w:sz="8" w:space="0" w:color="FFFFFF"/>
              <w:right w:val="single" w:sz="8" w:space="0" w:color="FFFFFF"/>
            </w:tcBorders>
            <w:shd w:val="clear" w:color="000000" w:fill="C00000"/>
            <w:noWrap/>
            <w:vAlign w:val="center"/>
            <w:hideMark/>
          </w:tcPr>
          <w:p w14:paraId="32C7A05D" w14:textId="1EEA7B07" w:rsidR="00C639D0" w:rsidRPr="001E1749" w:rsidRDefault="00C639D0" w:rsidP="00C639D0">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2016-17</w:t>
            </w:r>
          </w:p>
        </w:tc>
        <w:tc>
          <w:tcPr>
            <w:tcW w:w="915" w:type="dxa"/>
            <w:tcBorders>
              <w:top w:val="single" w:sz="8" w:space="0" w:color="FFFFFF"/>
              <w:left w:val="nil"/>
              <w:bottom w:val="single" w:sz="8" w:space="0" w:color="FFFFFF"/>
              <w:right w:val="single" w:sz="8" w:space="0" w:color="FFFFFF"/>
            </w:tcBorders>
            <w:shd w:val="clear" w:color="000000" w:fill="C00000"/>
            <w:vAlign w:val="center"/>
            <w:hideMark/>
          </w:tcPr>
          <w:p w14:paraId="2F5FD94B" w14:textId="22CED4F9" w:rsidR="00C639D0" w:rsidRPr="001E1749" w:rsidRDefault="00C639D0" w:rsidP="00C639D0">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2017-18</w:t>
            </w:r>
          </w:p>
        </w:tc>
        <w:tc>
          <w:tcPr>
            <w:tcW w:w="916" w:type="dxa"/>
            <w:tcBorders>
              <w:top w:val="single" w:sz="8" w:space="0" w:color="FFFFFF"/>
              <w:left w:val="nil"/>
              <w:bottom w:val="single" w:sz="8" w:space="0" w:color="FFFFFF"/>
              <w:right w:val="single" w:sz="8" w:space="0" w:color="FFFFFF"/>
            </w:tcBorders>
            <w:shd w:val="clear" w:color="000000" w:fill="C00000"/>
            <w:noWrap/>
            <w:vAlign w:val="center"/>
            <w:hideMark/>
          </w:tcPr>
          <w:p w14:paraId="0B1FCCFE" w14:textId="1C45E708" w:rsidR="00C639D0" w:rsidRPr="001E1749" w:rsidRDefault="00C639D0" w:rsidP="00C639D0">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2018-19</w:t>
            </w:r>
          </w:p>
        </w:tc>
        <w:tc>
          <w:tcPr>
            <w:tcW w:w="915" w:type="dxa"/>
            <w:tcBorders>
              <w:top w:val="single" w:sz="8" w:space="0" w:color="FFFFFF"/>
              <w:left w:val="nil"/>
              <w:bottom w:val="single" w:sz="8" w:space="0" w:color="FFFFFF"/>
              <w:right w:val="single" w:sz="8" w:space="0" w:color="FFFFFF"/>
            </w:tcBorders>
            <w:shd w:val="clear" w:color="000000" w:fill="C00000"/>
            <w:vAlign w:val="center"/>
            <w:hideMark/>
          </w:tcPr>
          <w:p w14:paraId="5E07EF55" w14:textId="2A45C568" w:rsidR="00C639D0" w:rsidRPr="001E1749" w:rsidRDefault="00C639D0" w:rsidP="00C639D0">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2019-20</w:t>
            </w:r>
          </w:p>
        </w:tc>
        <w:tc>
          <w:tcPr>
            <w:tcW w:w="916" w:type="dxa"/>
            <w:tcBorders>
              <w:top w:val="single" w:sz="8" w:space="0" w:color="FFFFFF"/>
              <w:left w:val="nil"/>
              <w:bottom w:val="single" w:sz="8" w:space="0" w:color="FFFFFF"/>
              <w:right w:val="single" w:sz="8" w:space="0" w:color="FFFFFF"/>
            </w:tcBorders>
            <w:shd w:val="clear" w:color="000000" w:fill="C00000"/>
            <w:vAlign w:val="center"/>
            <w:hideMark/>
          </w:tcPr>
          <w:p w14:paraId="71757F85" w14:textId="5B6AE296" w:rsidR="00C639D0" w:rsidRPr="001E1749" w:rsidRDefault="00C639D0" w:rsidP="00C639D0">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2020-21</w:t>
            </w:r>
          </w:p>
        </w:tc>
        <w:tc>
          <w:tcPr>
            <w:tcW w:w="915" w:type="dxa"/>
            <w:tcBorders>
              <w:top w:val="single" w:sz="8" w:space="0" w:color="FFFFFF"/>
              <w:left w:val="nil"/>
              <w:bottom w:val="single" w:sz="8" w:space="0" w:color="FFFFFF"/>
              <w:right w:val="single" w:sz="8" w:space="0" w:color="FFFFFF"/>
            </w:tcBorders>
            <w:shd w:val="clear" w:color="000000" w:fill="C00000"/>
            <w:vAlign w:val="center"/>
            <w:hideMark/>
          </w:tcPr>
          <w:p w14:paraId="43AA03E2" w14:textId="06C45B2C" w:rsidR="00C639D0" w:rsidRPr="001E1749" w:rsidRDefault="00C639D0" w:rsidP="00C639D0">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2021-22</w:t>
            </w:r>
          </w:p>
        </w:tc>
        <w:tc>
          <w:tcPr>
            <w:tcW w:w="916" w:type="dxa"/>
            <w:tcBorders>
              <w:top w:val="single" w:sz="8" w:space="0" w:color="FFFFFF"/>
              <w:left w:val="nil"/>
              <w:bottom w:val="single" w:sz="8" w:space="0" w:color="FFFFFF"/>
              <w:right w:val="single" w:sz="8" w:space="0" w:color="FFFFFF"/>
            </w:tcBorders>
            <w:shd w:val="clear" w:color="000000" w:fill="C00000"/>
            <w:vAlign w:val="center"/>
            <w:hideMark/>
          </w:tcPr>
          <w:p w14:paraId="6C63C499" w14:textId="78640C24" w:rsidR="00C639D0" w:rsidRPr="001E1749" w:rsidRDefault="00C639D0" w:rsidP="00C639D0">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2022-23</w:t>
            </w:r>
          </w:p>
        </w:tc>
        <w:tc>
          <w:tcPr>
            <w:tcW w:w="915" w:type="dxa"/>
            <w:tcBorders>
              <w:top w:val="single" w:sz="8" w:space="0" w:color="FFFFFF"/>
              <w:left w:val="nil"/>
              <w:bottom w:val="single" w:sz="8" w:space="0" w:color="FFFFFF"/>
              <w:right w:val="single" w:sz="8" w:space="0" w:color="FFFFFF"/>
            </w:tcBorders>
            <w:shd w:val="clear" w:color="000000" w:fill="C00000"/>
            <w:vAlign w:val="center"/>
            <w:hideMark/>
          </w:tcPr>
          <w:p w14:paraId="4A7A1712" w14:textId="04A927D6" w:rsidR="00C639D0" w:rsidRPr="001E1749" w:rsidRDefault="00C639D0" w:rsidP="00C639D0">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2023-24</w:t>
            </w:r>
          </w:p>
        </w:tc>
        <w:tc>
          <w:tcPr>
            <w:tcW w:w="916" w:type="dxa"/>
            <w:tcBorders>
              <w:top w:val="single" w:sz="8" w:space="0" w:color="FFFFFF"/>
              <w:left w:val="nil"/>
              <w:bottom w:val="single" w:sz="8" w:space="0" w:color="FFFFFF"/>
              <w:right w:val="single" w:sz="8" w:space="0" w:color="FFFFFF"/>
            </w:tcBorders>
            <w:shd w:val="clear" w:color="000000" w:fill="C00000"/>
            <w:vAlign w:val="center"/>
            <w:hideMark/>
          </w:tcPr>
          <w:p w14:paraId="48D3E02F" w14:textId="432306AA" w:rsidR="00C639D0" w:rsidRPr="001E1749" w:rsidRDefault="00C639D0" w:rsidP="00C639D0">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2024-25</w:t>
            </w:r>
          </w:p>
        </w:tc>
      </w:tr>
      <w:tr w:rsidR="00C639D0" w:rsidRPr="001E1749" w14:paraId="6282CA2B" w14:textId="77777777" w:rsidTr="000A3D27">
        <w:trPr>
          <w:trHeight w:val="300"/>
        </w:trPr>
        <w:tc>
          <w:tcPr>
            <w:tcW w:w="616" w:type="dxa"/>
            <w:tcBorders>
              <w:top w:val="nil"/>
              <w:left w:val="single" w:sz="8" w:space="0" w:color="FFFFFF"/>
              <w:bottom w:val="single" w:sz="8" w:space="0" w:color="FFFFFF"/>
              <w:right w:val="single" w:sz="8" w:space="0" w:color="FFFFFF"/>
            </w:tcBorders>
            <w:shd w:val="clear" w:color="000000" w:fill="FFD5D5"/>
            <w:noWrap/>
            <w:vAlign w:val="center"/>
            <w:hideMark/>
          </w:tcPr>
          <w:p w14:paraId="21FF1F88" w14:textId="77777777" w:rsidR="00C639D0" w:rsidRPr="001E1749" w:rsidRDefault="00C639D0" w:rsidP="00C639D0">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NSW</w:t>
            </w:r>
          </w:p>
        </w:tc>
        <w:tc>
          <w:tcPr>
            <w:tcW w:w="915" w:type="dxa"/>
            <w:tcBorders>
              <w:top w:val="nil"/>
              <w:left w:val="nil"/>
              <w:bottom w:val="single" w:sz="8" w:space="0" w:color="FFFFFF"/>
              <w:right w:val="single" w:sz="8" w:space="0" w:color="FFFFFF"/>
            </w:tcBorders>
            <w:shd w:val="clear" w:color="000000" w:fill="F2F2F2"/>
            <w:noWrap/>
            <w:vAlign w:val="center"/>
            <w:hideMark/>
          </w:tcPr>
          <w:p w14:paraId="53697508" w14:textId="31951BA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195,850</w:t>
            </w:r>
          </w:p>
        </w:tc>
        <w:tc>
          <w:tcPr>
            <w:tcW w:w="916" w:type="dxa"/>
            <w:tcBorders>
              <w:top w:val="nil"/>
              <w:left w:val="nil"/>
              <w:bottom w:val="single" w:sz="8" w:space="0" w:color="FFFFFF"/>
              <w:right w:val="single" w:sz="8" w:space="0" w:color="FFFFFF"/>
            </w:tcBorders>
            <w:shd w:val="clear" w:color="000000" w:fill="F2F2F2"/>
            <w:noWrap/>
            <w:vAlign w:val="center"/>
            <w:hideMark/>
          </w:tcPr>
          <w:p w14:paraId="0FBB8F79" w14:textId="67E92A5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189,914</w:t>
            </w:r>
          </w:p>
        </w:tc>
        <w:tc>
          <w:tcPr>
            <w:tcW w:w="915" w:type="dxa"/>
            <w:tcBorders>
              <w:top w:val="nil"/>
              <w:left w:val="nil"/>
              <w:bottom w:val="single" w:sz="8" w:space="0" w:color="FFFFFF"/>
              <w:right w:val="single" w:sz="8" w:space="0" w:color="FFFFFF"/>
            </w:tcBorders>
            <w:shd w:val="clear" w:color="000000" w:fill="F2F2F2"/>
            <w:vAlign w:val="center"/>
            <w:hideMark/>
          </w:tcPr>
          <w:p w14:paraId="297BC716" w14:textId="3873C96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192,367</w:t>
            </w:r>
          </w:p>
        </w:tc>
        <w:tc>
          <w:tcPr>
            <w:tcW w:w="916" w:type="dxa"/>
            <w:tcBorders>
              <w:top w:val="nil"/>
              <w:left w:val="nil"/>
              <w:bottom w:val="single" w:sz="8" w:space="0" w:color="FFFFFF"/>
              <w:right w:val="single" w:sz="8" w:space="0" w:color="FFFFFF"/>
            </w:tcBorders>
            <w:shd w:val="clear" w:color="000000" w:fill="F2F2F2"/>
            <w:noWrap/>
            <w:vAlign w:val="center"/>
            <w:hideMark/>
          </w:tcPr>
          <w:p w14:paraId="0C915E54" w14:textId="5199C18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193,996</w:t>
            </w:r>
          </w:p>
        </w:tc>
        <w:tc>
          <w:tcPr>
            <w:tcW w:w="915" w:type="dxa"/>
            <w:tcBorders>
              <w:top w:val="nil"/>
              <w:left w:val="nil"/>
              <w:bottom w:val="single" w:sz="8" w:space="0" w:color="FFFFFF"/>
              <w:right w:val="single" w:sz="8" w:space="0" w:color="FFFFFF"/>
            </w:tcBorders>
            <w:shd w:val="clear" w:color="000000" w:fill="F2F2F2"/>
            <w:vAlign w:val="center"/>
            <w:hideMark/>
          </w:tcPr>
          <w:p w14:paraId="3FDC6CFF" w14:textId="5E83AD0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197,815</w:t>
            </w:r>
          </w:p>
        </w:tc>
        <w:tc>
          <w:tcPr>
            <w:tcW w:w="916" w:type="dxa"/>
            <w:tcBorders>
              <w:top w:val="nil"/>
              <w:left w:val="nil"/>
              <w:bottom w:val="single" w:sz="8" w:space="0" w:color="FFFFFF"/>
              <w:right w:val="single" w:sz="8" w:space="0" w:color="FFFFFF"/>
            </w:tcBorders>
            <w:shd w:val="clear" w:color="000000" w:fill="F2F2F2"/>
            <w:vAlign w:val="center"/>
            <w:hideMark/>
          </w:tcPr>
          <w:p w14:paraId="064E3A1F" w14:textId="2FB8AC47"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210,252</w:t>
            </w:r>
          </w:p>
        </w:tc>
        <w:tc>
          <w:tcPr>
            <w:tcW w:w="915" w:type="dxa"/>
            <w:tcBorders>
              <w:top w:val="nil"/>
              <w:left w:val="nil"/>
              <w:bottom w:val="single" w:sz="8" w:space="0" w:color="FFFFFF"/>
              <w:right w:val="single" w:sz="8" w:space="0" w:color="FFFFFF"/>
            </w:tcBorders>
            <w:shd w:val="clear" w:color="000000" w:fill="F2F2F2"/>
            <w:vAlign w:val="center"/>
            <w:hideMark/>
          </w:tcPr>
          <w:p w14:paraId="021875AE" w14:textId="0D9642C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207,110</w:t>
            </w:r>
          </w:p>
        </w:tc>
        <w:tc>
          <w:tcPr>
            <w:tcW w:w="916" w:type="dxa"/>
            <w:tcBorders>
              <w:top w:val="nil"/>
              <w:left w:val="nil"/>
              <w:bottom w:val="single" w:sz="8" w:space="0" w:color="FFFFFF"/>
              <w:right w:val="single" w:sz="8" w:space="0" w:color="FFFFFF"/>
            </w:tcBorders>
            <w:shd w:val="clear" w:color="000000" w:fill="F2F2F2"/>
            <w:vAlign w:val="center"/>
            <w:hideMark/>
          </w:tcPr>
          <w:p w14:paraId="7F675372" w14:textId="5076983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213,255</w:t>
            </w:r>
          </w:p>
        </w:tc>
        <w:tc>
          <w:tcPr>
            <w:tcW w:w="915" w:type="dxa"/>
            <w:tcBorders>
              <w:top w:val="nil"/>
              <w:left w:val="nil"/>
              <w:bottom w:val="single" w:sz="8" w:space="0" w:color="FFFFFF"/>
              <w:right w:val="single" w:sz="8" w:space="0" w:color="FFFFFF"/>
            </w:tcBorders>
            <w:shd w:val="clear" w:color="000000" w:fill="F2F2F2"/>
            <w:vAlign w:val="center"/>
            <w:hideMark/>
          </w:tcPr>
          <w:p w14:paraId="39F9484F" w14:textId="44AF5A87"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218,688</w:t>
            </w:r>
          </w:p>
        </w:tc>
        <w:tc>
          <w:tcPr>
            <w:tcW w:w="916" w:type="dxa"/>
            <w:tcBorders>
              <w:top w:val="nil"/>
              <w:left w:val="nil"/>
              <w:bottom w:val="nil"/>
              <w:right w:val="nil"/>
            </w:tcBorders>
            <w:shd w:val="clear" w:color="000000" w:fill="F2F2F2"/>
            <w:vAlign w:val="center"/>
            <w:hideMark/>
          </w:tcPr>
          <w:p w14:paraId="2B57CDE6" w14:textId="68B2191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217,237</w:t>
            </w:r>
          </w:p>
        </w:tc>
      </w:tr>
      <w:tr w:rsidR="00C639D0" w:rsidRPr="001E1749" w14:paraId="11813D79" w14:textId="77777777" w:rsidTr="000A3D27">
        <w:trPr>
          <w:trHeight w:val="300"/>
        </w:trPr>
        <w:tc>
          <w:tcPr>
            <w:tcW w:w="616" w:type="dxa"/>
            <w:tcBorders>
              <w:top w:val="nil"/>
              <w:left w:val="single" w:sz="8" w:space="0" w:color="FFFFFF"/>
              <w:bottom w:val="single" w:sz="8" w:space="0" w:color="FFFFFF"/>
              <w:right w:val="single" w:sz="8" w:space="0" w:color="FFFFFF"/>
            </w:tcBorders>
            <w:shd w:val="clear" w:color="000000" w:fill="FFD5D5"/>
            <w:noWrap/>
            <w:vAlign w:val="center"/>
            <w:hideMark/>
          </w:tcPr>
          <w:p w14:paraId="4E92B6C0" w14:textId="77777777" w:rsidR="00C639D0" w:rsidRPr="001E1749" w:rsidRDefault="00C639D0" w:rsidP="00C639D0">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VIC</w:t>
            </w:r>
          </w:p>
        </w:tc>
        <w:tc>
          <w:tcPr>
            <w:tcW w:w="915" w:type="dxa"/>
            <w:tcBorders>
              <w:top w:val="nil"/>
              <w:left w:val="nil"/>
              <w:bottom w:val="single" w:sz="8" w:space="0" w:color="FFFFFF"/>
              <w:right w:val="single" w:sz="8" w:space="0" w:color="FFFFFF"/>
            </w:tcBorders>
            <w:shd w:val="clear" w:color="000000" w:fill="F2F2F2"/>
            <w:noWrap/>
            <w:vAlign w:val="center"/>
            <w:hideMark/>
          </w:tcPr>
          <w:p w14:paraId="6D79C980" w14:textId="5B82F55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176,428</w:t>
            </w:r>
          </w:p>
        </w:tc>
        <w:tc>
          <w:tcPr>
            <w:tcW w:w="916" w:type="dxa"/>
            <w:tcBorders>
              <w:top w:val="nil"/>
              <w:left w:val="nil"/>
              <w:bottom w:val="single" w:sz="8" w:space="0" w:color="FFFFFF"/>
              <w:right w:val="single" w:sz="8" w:space="0" w:color="FFFFFF"/>
            </w:tcBorders>
            <w:shd w:val="clear" w:color="000000" w:fill="F2F2F2"/>
            <w:noWrap/>
            <w:vAlign w:val="center"/>
            <w:hideMark/>
          </w:tcPr>
          <w:p w14:paraId="743426F6" w14:textId="788F74D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177,760</w:t>
            </w:r>
          </w:p>
        </w:tc>
        <w:tc>
          <w:tcPr>
            <w:tcW w:w="915" w:type="dxa"/>
            <w:tcBorders>
              <w:top w:val="nil"/>
              <w:left w:val="nil"/>
              <w:bottom w:val="single" w:sz="8" w:space="0" w:color="FFFFFF"/>
              <w:right w:val="single" w:sz="8" w:space="0" w:color="FFFFFF"/>
            </w:tcBorders>
            <w:shd w:val="clear" w:color="000000" w:fill="F2F2F2"/>
            <w:vAlign w:val="center"/>
            <w:hideMark/>
          </w:tcPr>
          <w:p w14:paraId="0FC7A820" w14:textId="6A848D4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175,558</w:t>
            </w:r>
          </w:p>
        </w:tc>
        <w:tc>
          <w:tcPr>
            <w:tcW w:w="916" w:type="dxa"/>
            <w:tcBorders>
              <w:top w:val="nil"/>
              <w:left w:val="nil"/>
              <w:bottom w:val="single" w:sz="8" w:space="0" w:color="FFFFFF"/>
              <w:right w:val="single" w:sz="8" w:space="0" w:color="FFFFFF"/>
            </w:tcBorders>
            <w:shd w:val="clear" w:color="000000" w:fill="F2F2F2"/>
            <w:noWrap/>
            <w:vAlign w:val="center"/>
            <w:hideMark/>
          </w:tcPr>
          <w:p w14:paraId="798997BB" w14:textId="7A6ACC0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173,340</w:t>
            </w:r>
          </w:p>
        </w:tc>
        <w:tc>
          <w:tcPr>
            <w:tcW w:w="915" w:type="dxa"/>
            <w:tcBorders>
              <w:top w:val="nil"/>
              <w:left w:val="nil"/>
              <w:bottom w:val="single" w:sz="8" w:space="0" w:color="FFFFFF"/>
              <w:right w:val="single" w:sz="8" w:space="0" w:color="FFFFFF"/>
            </w:tcBorders>
            <w:shd w:val="clear" w:color="000000" w:fill="F2F2F2"/>
            <w:vAlign w:val="center"/>
            <w:hideMark/>
          </w:tcPr>
          <w:p w14:paraId="2E8EE568" w14:textId="31CC5EC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170,799</w:t>
            </w:r>
          </w:p>
        </w:tc>
        <w:tc>
          <w:tcPr>
            <w:tcW w:w="916" w:type="dxa"/>
            <w:tcBorders>
              <w:top w:val="nil"/>
              <w:left w:val="nil"/>
              <w:bottom w:val="single" w:sz="8" w:space="0" w:color="FFFFFF"/>
              <w:right w:val="single" w:sz="8" w:space="0" w:color="FFFFFF"/>
            </w:tcBorders>
            <w:shd w:val="clear" w:color="000000" w:fill="F2F2F2"/>
            <w:vAlign w:val="center"/>
            <w:hideMark/>
          </w:tcPr>
          <w:p w14:paraId="3B03A604" w14:textId="4533727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176,808</w:t>
            </w:r>
          </w:p>
        </w:tc>
        <w:tc>
          <w:tcPr>
            <w:tcW w:w="915" w:type="dxa"/>
            <w:tcBorders>
              <w:top w:val="nil"/>
              <w:left w:val="nil"/>
              <w:bottom w:val="single" w:sz="8" w:space="0" w:color="FFFFFF"/>
              <w:right w:val="single" w:sz="8" w:space="0" w:color="FFFFFF"/>
            </w:tcBorders>
            <w:shd w:val="clear" w:color="000000" w:fill="F2F2F2"/>
            <w:vAlign w:val="center"/>
            <w:hideMark/>
          </w:tcPr>
          <w:p w14:paraId="1604BC20" w14:textId="55246A5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178,703</w:t>
            </w:r>
          </w:p>
        </w:tc>
        <w:tc>
          <w:tcPr>
            <w:tcW w:w="916" w:type="dxa"/>
            <w:tcBorders>
              <w:top w:val="nil"/>
              <w:left w:val="nil"/>
              <w:bottom w:val="single" w:sz="8" w:space="0" w:color="FFFFFF"/>
              <w:right w:val="single" w:sz="8" w:space="0" w:color="FFFFFF"/>
            </w:tcBorders>
            <w:shd w:val="clear" w:color="000000" w:fill="F2F2F2"/>
            <w:vAlign w:val="center"/>
            <w:hideMark/>
          </w:tcPr>
          <w:p w14:paraId="4EB1D4D7" w14:textId="77C9457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186,672</w:t>
            </w:r>
          </w:p>
        </w:tc>
        <w:tc>
          <w:tcPr>
            <w:tcW w:w="915" w:type="dxa"/>
            <w:tcBorders>
              <w:top w:val="nil"/>
              <w:left w:val="nil"/>
              <w:bottom w:val="single" w:sz="8" w:space="0" w:color="FFFFFF"/>
              <w:right w:val="single" w:sz="8" w:space="0" w:color="FFFFFF"/>
            </w:tcBorders>
            <w:shd w:val="clear" w:color="000000" w:fill="F2F2F2"/>
            <w:vAlign w:val="center"/>
            <w:hideMark/>
          </w:tcPr>
          <w:p w14:paraId="173F254F" w14:textId="0A0BE57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190,868</w:t>
            </w:r>
          </w:p>
        </w:tc>
        <w:tc>
          <w:tcPr>
            <w:tcW w:w="916" w:type="dxa"/>
            <w:tcBorders>
              <w:top w:val="nil"/>
              <w:left w:val="nil"/>
              <w:bottom w:val="nil"/>
              <w:right w:val="nil"/>
            </w:tcBorders>
            <w:shd w:val="clear" w:color="000000" w:fill="F2F2F2"/>
            <w:vAlign w:val="center"/>
            <w:hideMark/>
          </w:tcPr>
          <w:p w14:paraId="6C86FC12" w14:textId="0033D05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192,050</w:t>
            </w:r>
          </w:p>
        </w:tc>
      </w:tr>
      <w:tr w:rsidR="00C639D0" w:rsidRPr="001E1749" w14:paraId="61B59E3E" w14:textId="77777777" w:rsidTr="000A3D27">
        <w:trPr>
          <w:trHeight w:val="300"/>
        </w:trPr>
        <w:tc>
          <w:tcPr>
            <w:tcW w:w="616" w:type="dxa"/>
            <w:tcBorders>
              <w:top w:val="nil"/>
              <w:left w:val="single" w:sz="8" w:space="0" w:color="FFFFFF"/>
              <w:bottom w:val="single" w:sz="8" w:space="0" w:color="FFFFFF"/>
              <w:right w:val="single" w:sz="8" w:space="0" w:color="FFFFFF"/>
            </w:tcBorders>
            <w:shd w:val="clear" w:color="000000" w:fill="FFD5D5"/>
            <w:noWrap/>
            <w:vAlign w:val="center"/>
            <w:hideMark/>
          </w:tcPr>
          <w:p w14:paraId="261FF30C" w14:textId="77777777" w:rsidR="00C639D0" w:rsidRPr="001E1749" w:rsidRDefault="00C639D0" w:rsidP="00C639D0">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QLD</w:t>
            </w:r>
          </w:p>
        </w:tc>
        <w:tc>
          <w:tcPr>
            <w:tcW w:w="915" w:type="dxa"/>
            <w:tcBorders>
              <w:top w:val="nil"/>
              <w:left w:val="nil"/>
              <w:bottom w:val="single" w:sz="8" w:space="0" w:color="FFFFFF"/>
              <w:right w:val="single" w:sz="8" w:space="0" w:color="FFFFFF"/>
            </w:tcBorders>
            <w:shd w:val="clear" w:color="000000" w:fill="F2F2F2"/>
            <w:noWrap/>
            <w:vAlign w:val="center"/>
            <w:hideMark/>
          </w:tcPr>
          <w:p w14:paraId="32BBCDA8" w14:textId="5205C27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138,196</w:t>
            </w:r>
          </w:p>
        </w:tc>
        <w:tc>
          <w:tcPr>
            <w:tcW w:w="916" w:type="dxa"/>
            <w:tcBorders>
              <w:top w:val="nil"/>
              <w:left w:val="nil"/>
              <w:bottom w:val="single" w:sz="8" w:space="0" w:color="FFFFFF"/>
              <w:right w:val="single" w:sz="8" w:space="0" w:color="FFFFFF"/>
            </w:tcBorders>
            <w:shd w:val="clear" w:color="000000" w:fill="F2F2F2"/>
            <w:noWrap/>
            <w:vAlign w:val="center"/>
            <w:hideMark/>
          </w:tcPr>
          <w:p w14:paraId="69CD65A5" w14:textId="4400070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134,726</w:t>
            </w:r>
          </w:p>
        </w:tc>
        <w:tc>
          <w:tcPr>
            <w:tcW w:w="915" w:type="dxa"/>
            <w:tcBorders>
              <w:top w:val="nil"/>
              <w:left w:val="nil"/>
              <w:bottom w:val="single" w:sz="8" w:space="0" w:color="FFFFFF"/>
              <w:right w:val="single" w:sz="8" w:space="0" w:color="FFFFFF"/>
            </w:tcBorders>
            <w:shd w:val="clear" w:color="000000" w:fill="F2F2F2"/>
            <w:vAlign w:val="center"/>
            <w:hideMark/>
          </w:tcPr>
          <w:p w14:paraId="07C14CF4" w14:textId="4839901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132,800</w:t>
            </w:r>
          </w:p>
        </w:tc>
        <w:tc>
          <w:tcPr>
            <w:tcW w:w="916" w:type="dxa"/>
            <w:tcBorders>
              <w:top w:val="nil"/>
              <w:left w:val="nil"/>
              <w:bottom w:val="single" w:sz="8" w:space="0" w:color="FFFFFF"/>
              <w:right w:val="single" w:sz="8" w:space="0" w:color="FFFFFF"/>
            </w:tcBorders>
            <w:shd w:val="clear" w:color="000000" w:fill="F2F2F2"/>
            <w:noWrap/>
            <w:vAlign w:val="center"/>
            <w:hideMark/>
          </w:tcPr>
          <w:p w14:paraId="1DB1D03C" w14:textId="0D7CDE1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131,841</w:t>
            </w:r>
          </w:p>
        </w:tc>
        <w:tc>
          <w:tcPr>
            <w:tcW w:w="915" w:type="dxa"/>
            <w:tcBorders>
              <w:top w:val="nil"/>
              <w:left w:val="nil"/>
              <w:bottom w:val="single" w:sz="8" w:space="0" w:color="FFFFFF"/>
              <w:right w:val="single" w:sz="8" w:space="0" w:color="FFFFFF"/>
            </w:tcBorders>
            <w:shd w:val="clear" w:color="000000" w:fill="F2F2F2"/>
            <w:vAlign w:val="center"/>
            <w:hideMark/>
          </w:tcPr>
          <w:p w14:paraId="498E4BFD" w14:textId="15D88FF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131,241</w:t>
            </w:r>
          </w:p>
        </w:tc>
        <w:tc>
          <w:tcPr>
            <w:tcW w:w="916" w:type="dxa"/>
            <w:tcBorders>
              <w:top w:val="nil"/>
              <w:left w:val="nil"/>
              <w:bottom w:val="single" w:sz="8" w:space="0" w:color="FFFFFF"/>
              <w:right w:val="single" w:sz="8" w:space="0" w:color="FFFFFF"/>
            </w:tcBorders>
            <w:shd w:val="clear" w:color="000000" w:fill="F2F2F2"/>
            <w:vAlign w:val="center"/>
            <w:hideMark/>
          </w:tcPr>
          <w:p w14:paraId="7305F99B" w14:textId="0959212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135,697</w:t>
            </w:r>
          </w:p>
        </w:tc>
        <w:tc>
          <w:tcPr>
            <w:tcW w:w="915" w:type="dxa"/>
            <w:tcBorders>
              <w:top w:val="nil"/>
              <w:left w:val="nil"/>
              <w:bottom w:val="single" w:sz="8" w:space="0" w:color="FFFFFF"/>
              <w:right w:val="single" w:sz="8" w:space="0" w:color="FFFFFF"/>
            </w:tcBorders>
            <w:shd w:val="clear" w:color="000000" w:fill="F2F2F2"/>
            <w:vAlign w:val="center"/>
            <w:hideMark/>
          </w:tcPr>
          <w:p w14:paraId="4745A133" w14:textId="793181B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137,045</w:t>
            </w:r>
          </w:p>
        </w:tc>
        <w:tc>
          <w:tcPr>
            <w:tcW w:w="916" w:type="dxa"/>
            <w:tcBorders>
              <w:top w:val="nil"/>
              <w:left w:val="nil"/>
              <w:bottom w:val="single" w:sz="8" w:space="0" w:color="FFFFFF"/>
              <w:right w:val="single" w:sz="8" w:space="0" w:color="FFFFFF"/>
            </w:tcBorders>
            <w:shd w:val="clear" w:color="000000" w:fill="F2F2F2"/>
            <w:vAlign w:val="center"/>
            <w:hideMark/>
          </w:tcPr>
          <w:p w14:paraId="5545FEF6" w14:textId="46BDBD2A"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139,332</w:t>
            </w:r>
          </w:p>
        </w:tc>
        <w:tc>
          <w:tcPr>
            <w:tcW w:w="915" w:type="dxa"/>
            <w:tcBorders>
              <w:top w:val="nil"/>
              <w:left w:val="nil"/>
              <w:bottom w:val="single" w:sz="8" w:space="0" w:color="FFFFFF"/>
              <w:right w:val="single" w:sz="8" w:space="0" w:color="FFFFFF"/>
            </w:tcBorders>
            <w:shd w:val="clear" w:color="000000" w:fill="F2F2F2"/>
            <w:vAlign w:val="center"/>
            <w:hideMark/>
          </w:tcPr>
          <w:p w14:paraId="7953109C" w14:textId="6D38CD67"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142,148</w:t>
            </w:r>
          </w:p>
        </w:tc>
        <w:tc>
          <w:tcPr>
            <w:tcW w:w="916" w:type="dxa"/>
            <w:tcBorders>
              <w:top w:val="nil"/>
              <w:left w:val="nil"/>
              <w:bottom w:val="nil"/>
              <w:right w:val="nil"/>
            </w:tcBorders>
            <w:shd w:val="clear" w:color="000000" w:fill="F2F2F2"/>
            <w:vAlign w:val="center"/>
            <w:hideMark/>
          </w:tcPr>
          <w:p w14:paraId="02B12A6F" w14:textId="5088F1A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145,025</w:t>
            </w:r>
          </w:p>
        </w:tc>
      </w:tr>
      <w:tr w:rsidR="00C639D0" w:rsidRPr="001E1749" w14:paraId="44CFDCB5" w14:textId="77777777" w:rsidTr="000A3D27">
        <w:trPr>
          <w:trHeight w:val="300"/>
        </w:trPr>
        <w:tc>
          <w:tcPr>
            <w:tcW w:w="616" w:type="dxa"/>
            <w:tcBorders>
              <w:top w:val="nil"/>
              <w:left w:val="single" w:sz="8" w:space="0" w:color="FFFFFF"/>
              <w:bottom w:val="single" w:sz="8" w:space="0" w:color="FFFFFF"/>
              <w:right w:val="single" w:sz="8" w:space="0" w:color="FFFFFF"/>
            </w:tcBorders>
            <w:shd w:val="clear" w:color="000000" w:fill="FFD5D5"/>
            <w:noWrap/>
            <w:vAlign w:val="center"/>
            <w:hideMark/>
          </w:tcPr>
          <w:p w14:paraId="0F849A07" w14:textId="77777777" w:rsidR="00C639D0" w:rsidRPr="001E1749" w:rsidRDefault="00C639D0" w:rsidP="00C639D0">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SA</w:t>
            </w:r>
          </w:p>
        </w:tc>
        <w:tc>
          <w:tcPr>
            <w:tcW w:w="915" w:type="dxa"/>
            <w:tcBorders>
              <w:top w:val="nil"/>
              <w:left w:val="nil"/>
              <w:bottom w:val="single" w:sz="8" w:space="0" w:color="FFFFFF"/>
              <w:right w:val="single" w:sz="8" w:space="0" w:color="FFFFFF"/>
            </w:tcBorders>
            <w:shd w:val="clear" w:color="000000" w:fill="F2F2F2"/>
            <w:noWrap/>
            <w:vAlign w:val="center"/>
            <w:hideMark/>
          </w:tcPr>
          <w:p w14:paraId="6D15BF6E" w14:textId="3393621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57,519</w:t>
            </w:r>
          </w:p>
        </w:tc>
        <w:tc>
          <w:tcPr>
            <w:tcW w:w="916" w:type="dxa"/>
            <w:tcBorders>
              <w:top w:val="nil"/>
              <w:left w:val="nil"/>
              <w:bottom w:val="single" w:sz="8" w:space="0" w:color="FFFFFF"/>
              <w:right w:val="single" w:sz="8" w:space="0" w:color="FFFFFF"/>
            </w:tcBorders>
            <w:shd w:val="clear" w:color="000000" w:fill="F2F2F2"/>
            <w:noWrap/>
            <w:vAlign w:val="center"/>
            <w:hideMark/>
          </w:tcPr>
          <w:p w14:paraId="765DC456" w14:textId="61AE8E9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56,909</w:t>
            </w:r>
          </w:p>
        </w:tc>
        <w:tc>
          <w:tcPr>
            <w:tcW w:w="915" w:type="dxa"/>
            <w:tcBorders>
              <w:top w:val="nil"/>
              <w:left w:val="nil"/>
              <w:bottom w:val="single" w:sz="8" w:space="0" w:color="FFFFFF"/>
              <w:right w:val="single" w:sz="8" w:space="0" w:color="FFFFFF"/>
            </w:tcBorders>
            <w:shd w:val="clear" w:color="000000" w:fill="F2F2F2"/>
            <w:vAlign w:val="center"/>
            <w:hideMark/>
          </w:tcPr>
          <w:p w14:paraId="06420E4F" w14:textId="1C07761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55,213</w:t>
            </w:r>
          </w:p>
        </w:tc>
        <w:tc>
          <w:tcPr>
            <w:tcW w:w="916" w:type="dxa"/>
            <w:tcBorders>
              <w:top w:val="nil"/>
              <w:left w:val="nil"/>
              <w:bottom w:val="single" w:sz="8" w:space="0" w:color="FFFFFF"/>
              <w:right w:val="single" w:sz="8" w:space="0" w:color="FFFFFF"/>
            </w:tcBorders>
            <w:shd w:val="clear" w:color="000000" w:fill="F2F2F2"/>
            <w:noWrap/>
            <w:vAlign w:val="center"/>
            <w:hideMark/>
          </w:tcPr>
          <w:p w14:paraId="2F2B91F1" w14:textId="4322B46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55,795</w:t>
            </w:r>
          </w:p>
        </w:tc>
        <w:tc>
          <w:tcPr>
            <w:tcW w:w="915" w:type="dxa"/>
            <w:tcBorders>
              <w:top w:val="nil"/>
              <w:left w:val="nil"/>
              <w:bottom w:val="single" w:sz="8" w:space="0" w:color="FFFFFF"/>
              <w:right w:val="single" w:sz="8" w:space="0" w:color="FFFFFF"/>
            </w:tcBorders>
            <w:shd w:val="clear" w:color="000000" w:fill="F2F2F2"/>
            <w:vAlign w:val="center"/>
            <w:hideMark/>
          </w:tcPr>
          <w:p w14:paraId="358A8898" w14:textId="42FB6C5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53,934</w:t>
            </w:r>
          </w:p>
        </w:tc>
        <w:tc>
          <w:tcPr>
            <w:tcW w:w="916" w:type="dxa"/>
            <w:tcBorders>
              <w:top w:val="nil"/>
              <w:left w:val="nil"/>
              <w:bottom w:val="single" w:sz="8" w:space="0" w:color="FFFFFF"/>
              <w:right w:val="single" w:sz="8" w:space="0" w:color="FFFFFF"/>
            </w:tcBorders>
            <w:shd w:val="clear" w:color="000000" w:fill="F2F2F2"/>
            <w:vAlign w:val="center"/>
            <w:hideMark/>
          </w:tcPr>
          <w:p w14:paraId="1EA6F1FB" w14:textId="10EBBD2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54,715</w:t>
            </w:r>
          </w:p>
        </w:tc>
        <w:tc>
          <w:tcPr>
            <w:tcW w:w="915" w:type="dxa"/>
            <w:tcBorders>
              <w:top w:val="nil"/>
              <w:left w:val="nil"/>
              <w:bottom w:val="single" w:sz="8" w:space="0" w:color="FFFFFF"/>
              <w:right w:val="single" w:sz="8" w:space="0" w:color="FFFFFF"/>
            </w:tcBorders>
            <w:shd w:val="clear" w:color="000000" w:fill="F2F2F2"/>
            <w:vAlign w:val="center"/>
            <w:hideMark/>
          </w:tcPr>
          <w:p w14:paraId="059DFDF5" w14:textId="274D28B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54,565</w:t>
            </w:r>
          </w:p>
        </w:tc>
        <w:tc>
          <w:tcPr>
            <w:tcW w:w="916" w:type="dxa"/>
            <w:tcBorders>
              <w:top w:val="nil"/>
              <w:left w:val="nil"/>
              <w:bottom w:val="single" w:sz="8" w:space="0" w:color="FFFFFF"/>
              <w:right w:val="single" w:sz="8" w:space="0" w:color="FFFFFF"/>
            </w:tcBorders>
            <w:shd w:val="clear" w:color="000000" w:fill="F2F2F2"/>
            <w:vAlign w:val="center"/>
            <w:hideMark/>
          </w:tcPr>
          <w:p w14:paraId="19245654" w14:textId="395B8D8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55,991</w:t>
            </w:r>
          </w:p>
        </w:tc>
        <w:tc>
          <w:tcPr>
            <w:tcW w:w="915" w:type="dxa"/>
            <w:tcBorders>
              <w:top w:val="nil"/>
              <w:left w:val="nil"/>
              <w:bottom w:val="single" w:sz="8" w:space="0" w:color="FFFFFF"/>
              <w:right w:val="single" w:sz="8" w:space="0" w:color="FFFFFF"/>
            </w:tcBorders>
            <w:shd w:val="clear" w:color="000000" w:fill="F2F2F2"/>
            <w:vAlign w:val="center"/>
            <w:hideMark/>
          </w:tcPr>
          <w:p w14:paraId="2210A271" w14:textId="094F1F2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58,302</w:t>
            </w:r>
          </w:p>
        </w:tc>
        <w:tc>
          <w:tcPr>
            <w:tcW w:w="916" w:type="dxa"/>
            <w:tcBorders>
              <w:top w:val="nil"/>
              <w:left w:val="nil"/>
              <w:bottom w:val="nil"/>
              <w:right w:val="nil"/>
            </w:tcBorders>
            <w:shd w:val="clear" w:color="000000" w:fill="F2F2F2"/>
            <w:vAlign w:val="center"/>
            <w:hideMark/>
          </w:tcPr>
          <w:p w14:paraId="73349F4A" w14:textId="72B2DF8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58,368</w:t>
            </w:r>
          </w:p>
        </w:tc>
      </w:tr>
      <w:tr w:rsidR="00C639D0" w:rsidRPr="001E1749" w14:paraId="00EE27CB" w14:textId="77777777" w:rsidTr="000A3D27">
        <w:trPr>
          <w:trHeight w:val="300"/>
        </w:trPr>
        <w:tc>
          <w:tcPr>
            <w:tcW w:w="616" w:type="dxa"/>
            <w:tcBorders>
              <w:top w:val="nil"/>
              <w:left w:val="single" w:sz="8" w:space="0" w:color="FFFFFF"/>
              <w:bottom w:val="single" w:sz="8" w:space="0" w:color="FFFFFF"/>
              <w:right w:val="single" w:sz="8" w:space="0" w:color="FFFFFF"/>
            </w:tcBorders>
            <w:shd w:val="clear" w:color="000000" w:fill="FFD5D5"/>
            <w:noWrap/>
            <w:vAlign w:val="center"/>
            <w:hideMark/>
          </w:tcPr>
          <w:p w14:paraId="7552EB49" w14:textId="77777777" w:rsidR="00C639D0" w:rsidRPr="001E1749" w:rsidRDefault="00C639D0" w:rsidP="00C639D0">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WA</w:t>
            </w:r>
          </w:p>
        </w:tc>
        <w:tc>
          <w:tcPr>
            <w:tcW w:w="915" w:type="dxa"/>
            <w:tcBorders>
              <w:top w:val="nil"/>
              <w:left w:val="nil"/>
              <w:bottom w:val="single" w:sz="8" w:space="0" w:color="FFFFFF"/>
              <w:right w:val="single" w:sz="8" w:space="0" w:color="FFFFFF"/>
            </w:tcBorders>
            <w:shd w:val="clear" w:color="000000" w:fill="F2F2F2"/>
            <w:noWrap/>
            <w:vAlign w:val="center"/>
            <w:hideMark/>
          </w:tcPr>
          <w:p w14:paraId="09194011" w14:textId="029A7CA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50,400</w:t>
            </w:r>
          </w:p>
        </w:tc>
        <w:tc>
          <w:tcPr>
            <w:tcW w:w="916" w:type="dxa"/>
            <w:tcBorders>
              <w:top w:val="nil"/>
              <w:left w:val="nil"/>
              <w:bottom w:val="single" w:sz="8" w:space="0" w:color="FFFFFF"/>
              <w:right w:val="single" w:sz="8" w:space="0" w:color="FFFFFF"/>
            </w:tcBorders>
            <w:shd w:val="clear" w:color="000000" w:fill="F2F2F2"/>
            <w:noWrap/>
            <w:vAlign w:val="center"/>
            <w:hideMark/>
          </w:tcPr>
          <w:p w14:paraId="28BB790F" w14:textId="397D6967"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51,896</w:t>
            </w:r>
          </w:p>
        </w:tc>
        <w:tc>
          <w:tcPr>
            <w:tcW w:w="915" w:type="dxa"/>
            <w:tcBorders>
              <w:top w:val="nil"/>
              <w:left w:val="nil"/>
              <w:bottom w:val="single" w:sz="8" w:space="0" w:color="FFFFFF"/>
              <w:right w:val="single" w:sz="8" w:space="0" w:color="FFFFFF"/>
            </w:tcBorders>
            <w:shd w:val="clear" w:color="000000" w:fill="F2F2F2"/>
            <w:vAlign w:val="center"/>
            <w:hideMark/>
          </w:tcPr>
          <w:p w14:paraId="3B2006B9" w14:textId="3749B5F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48,750</w:t>
            </w:r>
          </w:p>
        </w:tc>
        <w:tc>
          <w:tcPr>
            <w:tcW w:w="916" w:type="dxa"/>
            <w:tcBorders>
              <w:top w:val="nil"/>
              <w:left w:val="nil"/>
              <w:bottom w:val="single" w:sz="8" w:space="0" w:color="FFFFFF"/>
              <w:right w:val="single" w:sz="8" w:space="0" w:color="FFFFFF"/>
            </w:tcBorders>
            <w:shd w:val="clear" w:color="000000" w:fill="F2F2F2"/>
            <w:noWrap/>
            <w:vAlign w:val="center"/>
            <w:hideMark/>
          </w:tcPr>
          <w:p w14:paraId="56AEAB9E" w14:textId="6D24E2AA"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49,836</w:t>
            </w:r>
          </w:p>
        </w:tc>
        <w:tc>
          <w:tcPr>
            <w:tcW w:w="915" w:type="dxa"/>
            <w:tcBorders>
              <w:top w:val="nil"/>
              <w:left w:val="nil"/>
              <w:bottom w:val="single" w:sz="8" w:space="0" w:color="FFFFFF"/>
              <w:right w:val="single" w:sz="8" w:space="0" w:color="FFFFFF"/>
            </w:tcBorders>
            <w:shd w:val="clear" w:color="000000" w:fill="F2F2F2"/>
            <w:vAlign w:val="center"/>
            <w:hideMark/>
          </w:tcPr>
          <w:p w14:paraId="05FAA006" w14:textId="38CE97A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50,078</w:t>
            </w:r>
          </w:p>
        </w:tc>
        <w:tc>
          <w:tcPr>
            <w:tcW w:w="916" w:type="dxa"/>
            <w:tcBorders>
              <w:top w:val="nil"/>
              <w:left w:val="nil"/>
              <w:bottom w:val="single" w:sz="8" w:space="0" w:color="FFFFFF"/>
              <w:right w:val="single" w:sz="8" w:space="0" w:color="FFFFFF"/>
            </w:tcBorders>
            <w:shd w:val="clear" w:color="000000" w:fill="F2F2F2"/>
            <w:vAlign w:val="center"/>
            <w:hideMark/>
          </w:tcPr>
          <w:p w14:paraId="7AD9AE90" w14:textId="73B4F6D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55,191</w:t>
            </w:r>
          </w:p>
        </w:tc>
        <w:tc>
          <w:tcPr>
            <w:tcW w:w="915" w:type="dxa"/>
            <w:tcBorders>
              <w:top w:val="nil"/>
              <w:left w:val="nil"/>
              <w:bottom w:val="single" w:sz="8" w:space="0" w:color="FFFFFF"/>
              <w:right w:val="single" w:sz="8" w:space="0" w:color="FFFFFF"/>
            </w:tcBorders>
            <w:shd w:val="clear" w:color="000000" w:fill="F2F2F2"/>
            <w:vAlign w:val="center"/>
            <w:hideMark/>
          </w:tcPr>
          <w:p w14:paraId="0C0AC6D9" w14:textId="48CF4C3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57,893</w:t>
            </w:r>
          </w:p>
        </w:tc>
        <w:tc>
          <w:tcPr>
            <w:tcW w:w="916" w:type="dxa"/>
            <w:tcBorders>
              <w:top w:val="nil"/>
              <w:left w:val="nil"/>
              <w:bottom w:val="single" w:sz="8" w:space="0" w:color="FFFFFF"/>
              <w:right w:val="single" w:sz="8" w:space="0" w:color="FFFFFF"/>
            </w:tcBorders>
            <w:shd w:val="clear" w:color="000000" w:fill="F2F2F2"/>
            <w:vAlign w:val="center"/>
            <w:hideMark/>
          </w:tcPr>
          <w:p w14:paraId="147B221D" w14:textId="1FF5EB2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61,411</w:t>
            </w:r>
          </w:p>
        </w:tc>
        <w:tc>
          <w:tcPr>
            <w:tcW w:w="915" w:type="dxa"/>
            <w:tcBorders>
              <w:top w:val="nil"/>
              <w:left w:val="nil"/>
              <w:bottom w:val="single" w:sz="8" w:space="0" w:color="FFFFFF"/>
              <w:right w:val="single" w:sz="8" w:space="0" w:color="FFFFFF"/>
            </w:tcBorders>
            <w:shd w:val="clear" w:color="000000" w:fill="F2F2F2"/>
            <w:vAlign w:val="center"/>
            <w:hideMark/>
          </w:tcPr>
          <w:p w14:paraId="52D87D9D" w14:textId="0D2F3D2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61,798</w:t>
            </w:r>
          </w:p>
        </w:tc>
        <w:tc>
          <w:tcPr>
            <w:tcW w:w="916" w:type="dxa"/>
            <w:tcBorders>
              <w:top w:val="nil"/>
              <w:left w:val="nil"/>
              <w:bottom w:val="nil"/>
              <w:right w:val="nil"/>
            </w:tcBorders>
            <w:shd w:val="clear" w:color="000000" w:fill="F2F2F2"/>
            <w:vAlign w:val="center"/>
            <w:hideMark/>
          </w:tcPr>
          <w:p w14:paraId="5657CA06" w14:textId="7BC1588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64,956</w:t>
            </w:r>
          </w:p>
        </w:tc>
      </w:tr>
      <w:tr w:rsidR="00C639D0" w:rsidRPr="001E1749" w14:paraId="7F7D7464" w14:textId="77777777" w:rsidTr="000A3D27">
        <w:trPr>
          <w:trHeight w:val="300"/>
        </w:trPr>
        <w:tc>
          <w:tcPr>
            <w:tcW w:w="616" w:type="dxa"/>
            <w:tcBorders>
              <w:top w:val="nil"/>
              <w:left w:val="single" w:sz="8" w:space="0" w:color="FFFFFF"/>
              <w:bottom w:val="single" w:sz="8" w:space="0" w:color="FFFFFF"/>
              <w:right w:val="single" w:sz="8" w:space="0" w:color="FFFFFF"/>
            </w:tcBorders>
            <w:shd w:val="clear" w:color="000000" w:fill="FFD5D5"/>
            <w:noWrap/>
            <w:vAlign w:val="center"/>
            <w:hideMark/>
          </w:tcPr>
          <w:p w14:paraId="4B794188" w14:textId="77777777" w:rsidR="00C639D0" w:rsidRPr="001E1749" w:rsidRDefault="00C639D0" w:rsidP="00C639D0">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TAS</w:t>
            </w:r>
          </w:p>
        </w:tc>
        <w:tc>
          <w:tcPr>
            <w:tcW w:w="915" w:type="dxa"/>
            <w:tcBorders>
              <w:top w:val="nil"/>
              <w:left w:val="nil"/>
              <w:bottom w:val="single" w:sz="8" w:space="0" w:color="FFFFFF"/>
              <w:right w:val="single" w:sz="8" w:space="0" w:color="FFFFFF"/>
            </w:tcBorders>
            <w:shd w:val="clear" w:color="000000" w:fill="F2F2F2"/>
            <w:noWrap/>
            <w:vAlign w:val="center"/>
            <w:hideMark/>
          </w:tcPr>
          <w:p w14:paraId="05D3CD63" w14:textId="20EB97B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11,354</w:t>
            </w:r>
          </w:p>
        </w:tc>
        <w:tc>
          <w:tcPr>
            <w:tcW w:w="916" w:type="dxa"/>
            <w:tcBorders>
              <w:top w:val="nil"/>
              <w:left w:val="nil"/>
              <w:bottom w:val="single" w:sz="8" w:space="0" w:color="FFFFFF"/>
              <w:right w:val="single" w:sz="8" w:space="0" w:color="FFFFFF"/>
            </w:tcBorders>
            <w:shd w:val="clear" w:color="000000" w:fill="F2F2F2"/>
            <w:noWrap/>
            <w:vAlign w:val="center"/>
            <w:hideMark/>
          </w:tcPr>
          <w:p w14:paraId="297AF8C7" w14:textId="783F0A5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10,520</w:t>
            </w:r>
          </w:p>
        </w:tc>
        <w:tc>
          <w:tcPr>
            <w:tcW w:w="915" w:type="dxa"/>
            <w:tcBorders>
              <w:top w:val="nil"/>
              <w:left w:val="nil"/>
              <w:bottom w:val="single" w:sz="8" w:space="0" w:color="FFFFFF"/>
              <w:right w:val="single" w:sz="8" w:space="0" w:color="FFFFFF"/>
            </w:tcBorders>
            <w:shd w:val="clear" w:color="000000" w:fill="F2F2F2"/>
            <w:vAlign w:val="center"/>
            <w:hideMark/>
          </w:tcPr>
          <w:p w14:paraId="6DA6AB67" w14:textId="6460B7A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11,374</w:t>
            </w:r>
          </w:p>
        </w:tc>
        <w:tc>
          <w:tcPr>
            <w:tcW w:w="916" w:type="dxa"/>
            <w:tcBorders>
              <w:top w:val="nil"/>
              <w:left w:val="nil"/>
              <w:bottom w:val="single" w:sz="8" w:space="0" w:color="FFFFFF"/>
              <w:right w:val="single" w:sz="8" w:space="0" w:color="FFFFFF"/>
            </w:tcBorders>
            <w:shd w:val="clear" w:color="000000" w:fill="F2F2F2"/>
            <w:noWrap/>
            <w:vAlign w:val="center"/>
            <w:hideMark/>
          </w:tcPr>
          <w:p w14:paraId="2E0A88B4" w14:textId="4BAB007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11,355</w:t>
            </w:r>
          </w:p>
        </w:tc>
        <w:tc>
          <w:tcPr>
            <w:tcW w:w="915" w:type="dxa"/>
            <w:tcBorders>
              <w:top w:val="nil"/>
              <w:left w:val="nil"/>
              <w:bottom w:val="single" w:sz="8" w:space="0" w:color="FFFFFF"/>
              <w:right w:val="single" w:sz="8" w:space="0" w:color="FFFFFF"/>
            </w:tcBorders>
            <w:shd w:val="clear" w:color="000000" w:fill="F2F2F2"/>
            <w:vAlign w:val="center"/>
            <w:hideMark/>
          </w:tcPr>
          <w:p w14:paraId="652B25A6" w14:textId="2082552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12,375</w:t>
            </w:r>
          </w:p>
        </w:tc>
        <w:tc>
          <w:tcPr>
            <w:tcW w:w="916" w:type="dxa"/>
            <w:tcBorders>
              <w:top w:val="nil"/>
              <w:left w:val="nil"/>
              <w:bottom w:val="single" w:sz="8" w:space="0" w:color="FFFFFF"/>
              <w:right w:val="single" w:sz="8" w:space="0" w:color="FFFFFF"/>
            </w:tcBorders>
            <w:shd w:val="clear" w:color="000000" w:fill="F2F2F2"/>
            <w:vAlign w:val="center"/>
            <w:hideMark/>
          </w:tcPr>
          <w:p w14:paraId="43503D5A" w14:textId="01A4917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12,564</w:t>
            </w:r>
          </w:p>
        </w:tc>
        <w:tc>
          <w:tcPr>
            <w:tcW w:w="915" w:type="dxa"/>
            <w:tcBorders>
              <w:top w:val="nil"/>
              <w:left w:val="nil"/>
              <w:bottom w:val="single" w:sz="8" w:space="0" w:color="FFFFFF"/>
              <w:right w:val="single" w:sz="8" w:space="0" w:color="FFFFFF"/>
            </w:tcBorders>
            <w:shd w:val="clear" w:color="000000" w:fill="F2F2F2"/>
            <w:vAlign w:val="center"/>
            <w:hideMark/>
          </w:tcPr>
          <w:p w14:paraId="784E7CAF" w14:textId="7031B1C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13,153</w:t>
            </w:r>
          </w:p>
        </w:tc>
        <w:tc>
          <w:tcPr>
            <w:tcW w:w="916" w:type="dxa"/>
            <w:tcBorders>
              <w:top w:val="nil"/>
              <w:left w:val="nil"/>
              <w:bottom w:val="single" w:sz="8" w:space="0" w:color="FFFFFF"/>
              <w:right w:val="single" w:sz="8" w:space="0" w:color="FFFFFF"/>
            </w:tcBorders>
            <w:shd w:val="clear" w:color="000000" w:fill="F2F2F2"/>
            <w:vAlign w:val="center"/>
            <w:hideMark/>
          </w:tcPr>
          <w:p w14:paraId="7612415A" w14:textId="411B690A"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14,434</w:t>
            </w:r>
          </w:p>
        </w:tc>
        <w:tc>
          <w:tcPr>
            <w:tcW w:w="915" w:type="dxa"/>
            <w:tcBorders>
              <w:top w:val="nil"/>
              <w:left w:val="nil"/>
              <w:bottom w:val="single" w:sz="8" w:space="0" w:color="FFFFFF"/>
              <w:right w:val="single" w:sz="8" w:space="0" w:color="FFFFFF"/>
            </w:tcBorders>
            <w:shd w:val="clear" w:color="000000" w:fill="F2F2F2"/>
            <w:vAlign w:val="center"/>
            <w:hideMark/>
          </w:tcPr>
          <w:p w14:paraId="35621C99" w14:textId="44DD3F6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15,358</w:t>
            </w:r>
          </w:p>
        </w:tc>
        <w:tc>
          <w:tcPr>
            <w:tcW w:w="916" w:type="dxa"/>
            <w:tcBorders>
              <w:top w:val="nil"/>
              <w:left w:val="nil"/>
              <w:bottom w:val="nil"/>
              <w:right w:val="nil"/>
            </w:tcBorders>
            <w:shd w:val="clear" w:color="000000" w:fill="F2F2F2"/>
            <w:vAlign w:val="center"/>
            <w:hideMark/>
          </w:tcPr>
          <w:p w14:paraId="0FEFD9A6" w14:textId="6A39D51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14,832</w:t>
            </w:r>
          </w:p>
        </w:tc>
      </w:tr>
      <w:tr w:rsidR="00C639D0" w:rsidRPr="001E1749" w14:paraId="5C10707E" w14:textId="77777777" w:rsidTr="000A3D27">
        <w:trPr>
          <w:trHeight w:val="300"/>
        </w:trPr>
        <w:tc>
          <w:tcPr>
            <w:tcW w:w="616" w:type="dxa"/>
            <w:tcBorders>
              <w:top w:val="nil"/>
              <w:left w:val="single" w:sz="8" w:space="0" w:color="FFFFFF"/>
              <w:bottom w:val="single" w:sz="8" w:space="0" w:color="FFFFFF"/>
              <w:right w:val="single" w:sz="8" w:space="0" w:color="FFFFFF"/>
            </w:tcBorders>
            <w:shd w:val="clear" w:color="000000" w:fill="FFD5D5"/>
            <w:noWrap/>
            <w:vAlign w:val="center"/>
            <w:hideMark/>
          </w:tcPr>
          <w:p w14:paraId="0AE71E49" w14:textId="77777777" w:rsidR="00C639D0" w:rsidRPr="001E1749" w:rsidRDefault="00C639D0" w:rsidP="00C639D0">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NT</w:t>
            </w:r>
          </w:p>
        </w:tc>
        <w:tc>
          <w:tcPr>
            <w:tcW w:w="915" w:type="dxa"/>
            <w:tcBorders>
              <w:top w:val="nil"/>
              <w:left w:val="nil"/>
              <w:bottom w:val="single" w:sz="8" w:space="0" w:color="FFFFFF"/>
              <w:right w:val="single" w:sz="8" w:space="0" w:color="FFFFFF"/>
            </w:tcBorders>
            <w:shd w:val="clear" w:color="000000" w:fill="F2F2F2"/>
            <w:noWrap/>
            <w:vAlign w:val="center"/>
            <w:hideMark/>
          </w:tcPr>
          <w:p w14:paraId="5F819708" w14:textId="13AED4E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4,206</w:t>
            </w:r>
          </w:p>
        </w:tc>
        <w:tc>
          <w:tcPr>
            <w:tcW w:w="916" w:type="dxa"/>
            <w:tcBorders>
              <w:top w:val="nil"/>
              <w:left w:val="nil"/>
              <w:bottom w:val="single" w:sz="8" w:space="0" w:color="FFFFFF"/>
              <w:right w:val="single" w:sz="8" w:space="0" w:color="FFFFFF"/>
            </w:tcBorders>
            <w:shd w:val="clear" w:color="000000" w:fill="F2F2F2"/>
            <w:noWrap/>
            <w:vAlign w:val="center"/>
            <w:hideMark/>
          </w:tcPr>
          <w:p w14:paraId="098BF6CF" w14:textId="39C953E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4,022</w:t>
            </w:r>
          </w:p>
        </w:tc>
        <w:tc>
          <w:tcPr>
            <w:tcW w:w="915" w:type="dxa"/>
            <w:tcBorders>
              <w:top w:val="nil"/>
              <w:left w:val="nil"/>
              <w:bottom w:val="single" w:sz="8" w:space="0" w:color="FFFFFF"/>
              <w:right w:val="single" w:sz="8" w:space="0" w:color="FFFFFF"/>
            </w:tcBorders>
            <w:shd w:val="clear" w:color="000000" w:fill="F2F2F2"/>
            <w:vAlign w:val="center"/>
            <w:hideMark/>
          </w:tcPr>
          <w:p w14:paraId="59882210" w14:textId="15CD552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3,988</w:t>
            </w:r>
          </w:p>
        </w:tc>
        <w:tc>
          <w:tcPr>
            <w:tcW w:w="916" w:type="dxa"/>
            <w:tcBorders>
              <w:top w:val="nil"/>
              <w:left w:val="nil"/>
              <w:bottom w:val="single" w:sz="8" w:space="0" w:color="FFFFFF"/>
              <w:right w:val="single" w:sz="8" w:space="0" w:color="FFFFFF"/>
            </w:tcBorders>
            <w:shd w:val="clear" w:color="000000" w:fill="F2F2F2"/>
            <w:noWrap/>
            <w:vAlign w:val="center"/>
            <w:hideMark/>
          </w:tcPr>
          <w:p w14:paraId="568FA8DC" w14:textId="760F2DE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4,014</w:t>
            </w:r>
          </w:p>
        </w:tc>
        <w:tc>
          <w:tcPr>
            <w:tcW w:w="915" w:type="dxa"/>
            <w:tcBorders>
              <w:top w:val="nil"/>
              <w:left w:val="nil"/>
              <w:bottom w:val="single" w:sz="8" w:space="0" w:color="FFFFFF"/>
              <w:right w:val="single" w:sz="8" w:space="0" w:color="FFFFFF"/>
            </w:tcBorders>
            <w:shd w:val="clear" w:color="000000" w:fill="F2F2F2"/>
            <w:vAlign w:val="center"/>
            <w:hideMark/>
          </w:tcPr>
          <w:p w14:paraId="604DF316" w14:textId="09D7D0C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3,918</w:t>
            </w:r>
          </w:p>
        </w:tc>
        <w:tc>
          <w:tcPr>
            <w:tcW w:w="916" w:type="dxa"/>
            <w:tcBorders>
              <w:top w:val="nil"/>
              <w:left w:val="nil"/>
              <w:bottom w:val="single" w:sz="8" w:space="0" w:color="FFFFFF"/>
              <w:right w:val="single" w:sz="8" w:space="0" w:color="FFFFFF"/>
            </w:tcBorders>
            <w:shd w:val="clear" w:color="000000" w:fill="F2F2F2"/>
            <w:vAlign w:val="center"/>
            <w:hideMark/>
          </w:tcPr>
          <w:p w14:paraId="297373CD" w14:textId="3075CA6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4,322</w:t>
            </w:r>
          </w:p>
        </w:tc>
        <w:tc>
          <w:tcPr>
            <w:tcW w:w="915" w:type="dxa"/>
            <w:tcBorders>
              <w:top w:val="nil"/>
              <w:left w:val="nil"/>
              <w:bottom w:val="single" w:sz="8" w:space="0" w:color="FFFFFF"/>
              <w:right w:val="single" w:sz="8" w:space="0" w:color="FFFFFF"/>
            </w:tcBorders>
            <w:shd w:val="clear" w:color="000000" w:fill="F2F2F2"/>
            <w:vAlign w:val="center"/>
            <w:hideMark/>
          </w:tcPr>
          <w:p w14:paraId="4D2E4D06" w14:textId="7346548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4,956</w:t>
            </w:r>
          </w:p>
        </w:tc>
        <w:tc>
          <w:tcPr>
            <w:tcW w:w="916" w:type="dxa"/>
            <w:tcBorders>
              <w:top w:val="nil"/>
              <w:left w:val="nil"/>
              <w:bottom w:val="single" w:sz="8" w:space="0" w:color="FFFFFF"/>
              <w:right w:val="single" w:sz="8" w:space="0" w:color="FFFFFF"/>
            </w:tcBorders>
            <w:shd w:val="clear" w:color="000000" w:fill="F2F2F2"/>
            <w:vAlign w:val="center"/>
            <w:hideMark/>
          </w:tcPr>
          <w:p w14:paraId="044DB8F3" w14:textId="7867136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5,145</w:t>
            </w:r>
          </w:p>
        </w:tc>
        <w:tc>
          <w:tcPr>
            <w:tcW w:w="915" w:type="dxa"/>
            <w:tcBorders>
              <w:top w:val="nil"/>
              <w:left w:val="nil"/>
              <w:bottom w:val="single" w:sz="8" w:space="0" w:color="FFFFFF"/>
              <w:right w:val="single" w:sz="8" w:space="0" w:color="FFFFFF"/>
            </w:tcBorders>
            <w:shd w:val="clear" w:color="000000" w:fill="F2F2F2"/>
            <w:vAlign w:val="center"/>
            <w:hideMark/>
          </w:tcPr>
          <w:p w14:paraId="34BCE69E" w14:textId="23A799B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5,111</w:t>
            </w:r>
          </w:p>
        </w:tc>
        <w:tc>
          <w:tcPr>
            <w:tcW w:w="916" w:type="dxa"/>
            <w:tcBorders>
              <w:top w:val="nil"/>
              <w:left w:val="nil"/>
              <w:bottom w:val="nil"/>
              <w:right w:val="nil"/>
            </w:tcBorders>
            <w:shd w:val="clear" w:color="000000" w:fill="F2F2F2"/>
            <w:vAlign w:val="center"/>
            <w:hideMark/>
          </w:tcPr>
          <w:p w14:paraId="4DE818E9" w14:textId="37539C6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4,463</w:t>
            </w:r>
          </w:p>
        </w:tc>
      </w:tr>
      <w:tr w:rsidR="00C639D0" w:rsidRPr="001E1749" w14:paraId="7F512309" w14:textId="77777777" w:rsidTr="000A3D27">
        <w:trPr>
          <w:trHeight w:val="300"/>
        </w:trPr>
        <w:tc>
          <w:tcPr>
            <w:tcW w:w="616" w:type="dxa"/>
            <w:tcBorders>
              <w:top w:val="nil"/>
              <w:left w:val="single" w:sz="8" w:space="0" w:color="FFFFFF"/>
              <w:bottom w:val="single" w:sz="8" w:space="0" w:color="FFFFFF"/>
              <w:right w:val="single" w:sz="8" w:space="0" w:color="FFFFFF"/>
            </w:tcBorders>
            <w:shd w:val="clear" w:color="000000" w:fill="FFD5D5"/>
            <w:noWrap/>
            <w:vAlign w:val="center"/>
            <w:hideMark/>
          </w:tcPr>
          <w:p w14:paraId="7DB88768" w14:textId="77777777" w:rsidR="00C639D0" w:rsidRPr="001E1749" w:rsidRDefault="00C639D0" w:rsidP="00C639D0">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ACT</w:t>
            </w:r>
          </w:p>
        </w:tc>
        <w:tc>
          <w:tcPr>
            <w:tcW w:w="915" w:type="dxa"/>
            <w:tcBorders>
              <w:top w:val="nil"/>
              <w:left w:val="nil"/>
              <w:bottom w:val="single" w:sz="8" w:space="0" w:color="FFFFFF"/>
              <w:right w:val="single" w:sz="8" w:space="0" w:color="FFFFFF"/>
            </w:tcBorders>
            <w:shd w:val="clear" w:color="000000" w:fill="F2F2F2"/>
            <w:noWrap/>
            <w:vAlign w:val="center"/>
            <w:hideMark/>
          </w:tcPr>
          <w:p w14:paraId="2B2FA7BB" w14:textId="22F3D23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10,534</w:t>
            </w:r>
          </w:p>
        </w:tc>
        <w:tc>
          <w:tcPr>
            <w:tcW w:w="916" w:type="dxa"/>
            <w:tcBorders>
              <w:top w:val="nil"/>
              <w:left w:val="nil"/>
              <w:bottom w:val="single" w:sz="8" w:space="0" w:color="FFFFFF"/>
              <w:right w:val="single" w:sz="8" w:space="0" w:color="FFFFFF"/>
            </w:tcBorders>
            <w:shd w:val="clear" w:color="000000" w:fill="F2F2F2"/>
            <w:noWrap/>
            <w:vAlign w:val="center"/>
            <w:hideMark/>
          </w:tcPr>
          <w:p w14:paraId="5E4269A7" w14:textId="5F369D97"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9,617</w:t>
            </w:r>
          </w:p>
        </w:tc>
        <w:tc>
          <w:tcPr>
            <w:tcW w:w="915" w:type="dxa"/>
            <w:tcBorders>
              <w:top w:val="nil"/>
              <w:left w:val="nil"/>
              <w:bottom w:val="single" w:sz="8" w:space="0" w:color="FFFFFF"/>
              <w:right w:val="single" w:sz="8" w:space="0" w:color="FFFFFF"/>
            </w:tcBorders>
            <w:shd w:val="clear" w:color="000000" w:fill="F2F2F2"/>
            <w:vAlign w:val="center"/>
            <w:hideMark/>
          </w:tcPr>
          <w:p w14:paraId="34DC18C4" w14:textId="74DC73B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9,413</w:t>
            </w:r>
          </w:p>
        </w:tc>
        <w:tc>
          <w:tcPr>
            <w:tcW w:w="916" w:type="dxa"/>
            <w:tcBorders>
              <w:top w:val="nil"/>
              <w:left w:val="nil"/>
              <w:bottom w:val="single" w:sz="8" w:space="0" w:color="FFFFFF"/>
              <w:right w:val="single" w:sz="8" w:space="0" w:color="FFFFFF"/>
            </w:tcBorders>
            <w:shd w:val="clear" w:color="000000" w:fill="F2F2F2"/>
            <w:noWrap/>
            <w:vAlign w:val="center"/>
            <w:hideMark/>
          </w:tcPr>
          <w:p w14:paraId="7AAEDCA9" w14:textId="3CB252D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9,200</w:t>
            </w:r>
          </w:p>
        </w:tc>
        <w:tc>
          <w:tcPr>
            <w:tcW w:w="915" w:type="dxa"/>
            <w:tcBorders>
              <w:top w:val="nil"/>
              <w:left w:val="nil"/>
              <w:bottom w:val="single" w:sz="8" w:space="0" w:color="FFFFFF"/>
              <w:right w:val="single" w:sz="8" w:space="0" w:color="FFFFFF"/>
            </w:tcBorders>
            <w:shd w:val="clear" w:color="000000" w:fill="F2F2F2"/>
            <w:vAlign w:val="center"/>
            <w:hideMark/>
          </w:tcPr>
          <w:p w14:paraId="215427D9" w14:textId="5552F65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9,449</w:t>
            </w:r>
          </w:p>
        </w:tc>
        <w:tc>
          <w:tcPr>
            <w:tcW w:w="916" w:type="dxa"/>
            <w:tcBorders>
              <w:top w:val="nil"/>
              <w:left w:val="nil"/>
              <w:bottom w:val="single" w:sz="8" w:space="0" w:color="FFFFFF"/>
              <w:right w:val="single" w:sz="8" w:space="0" w:color="FFFFFF"/>
            </w:tcBorders>
            <w:shd w:val="clear" w:color="000000" w:fill="F2F2F2"/>
            <w:vAlign w:val="center"/>
            <w:hideMark/>
          </w:tcPr>
          <w:p w14:paraId="34896B67" w14:textId="2F13606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10,062</w:t>
            </w:r>
          </w:p>
        </w:tc>
        <w:tc>
          <w:tcPr>
            <w:tcW w:w="915" w:type="dxa"/>
            <w:tcBorders>
              <w:top w:val="nil"/>
              <w:left w:val="nil"/>
              <w:bottom w:val="single" w:sz="8" w:space="0" w:color="FFFFFF"/>
              <w:right w:val="single" w:sz="8" w:space="0" w:color="FFFFFF"/>
            </w:tcBorders>
            <w:shd w:val="clear" w:color="000000" w:fill="F2F2F2"/>
            <w:vAlign w:val="center"/>
            <w:hideMark/>
          </w:tcPr>
          <w:p w14:paraId="16EA1168" w14:textId="6F2EBE5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10,105</w:t>
            </w:r>
          </w:p>
        </w:tc>
        <w:tc>
          <w:tcPr>
            <w:tcW w:w="916" w:type="dxa"/>
            <w:tcBorders>
              <w:top w:val="nil"/>
              <w:left w:val="nil"/>
              <w:bottom w:val="single" w:sz="8" w:space="0" w:color="FFFFFF"/>
              <w:right w:val="single" w:sz="8" w:space="0" w:color="FFFFFF"/>
            </w:tcBorders>
            <w:shd w:val="clear" w:color="000000" w:fill="F2F2F2"/>
            <w:vAlign w:val="center"/>
            <w:hideMark/>
          </w:tcPr>
          <w:p w14:paraId="2CAA8518" w14:textId="6BA96E8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10,490</w:t>
            </w:r>
          </w:p>
        </w:tc>
        <w:tc>
          <w:tcPr>
            <w:tcW w:w="915" w:type="dxa"/>
            <w:tcBorders>
              <w:top w:val="nil"/>
              <w:left w:val="nil"/>
              <w:bottom w:val="single" w:sz="8" w:space="0" w:color="FFFFFF"/>
              <w:right w:val="single" w:sz="8" w:space="0" w:color="FFFFFF"/>
            </w:tcBorders>
            <w:shd w:val="clear" w:color="000000" w:fill="F2F2F2"/>
            <w:vAlign w:val="center"/>
            <w:hideMark/>
          </w:tcPr>
          <w:p w14:paraId="24C0BA0B" w14:textId="7CD0280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11,323</w:t>
            </w:r>
          </w:p>
        </w:tc>
        <w:tc>
          <w:tcPr>
            <w:tcW w:w="916" w:type="dxa"/>
            <w:tcBorders>
              <w:top w:val="nil"/>
              <w:left w:val="nil"/>
              <w:bottom w:val="nil"/>
              <w:right w:val="nil"/>
            </w:tcBorders>
            <w:shd w:val="clear" w:color="000000" w:fill="F2F2F2"/>
            <w:vAlign w:val="center"/>
            <w:hideMark/>
          </w:tcPr>
          <w:p w14:paraId="10AE070C" w14:textId="6D9D9C4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11,547</w:t>
            </w:r>
          </w:p>
        </w:tc>
      </w:tr>
      <w:bookmarkEnd w:id="88"/>
    </w:tbl>
    <w:p w14:paraId="62C76189" w14:textId="77777777" w:rsidR="004746FB" w:rsidRPr="001E1749" w:rsidRDefault="004746FB" w:rsidP="00665552">
      <w:pPr>
        <w:spacing w:after="40"/>
        <w:rPr>
          <w:rFonts w:ascii="Aptos" w:hAnsi="Aptos"/>
          <w:b/>
          <w:bCs/>
          <w:sz w:val="20"/>
          <w:szCs w:val="20"/>
        </w:rPr>
      </w:pPr>
    </w:p>
    <w:p w14:paraId="11D71529" w14:textId="54B9532B" w:rsidR="00665552" w:rsidRPr="001E1749" w:rsidRDefault="00665552" w:rsidP="00CB76C3">
      <w:pPr>
        <w:spacing w:after="40"/>
        <w:rPr>
          <w:rFonts w:ascii="Aptos" w:hAnsi="Aptos"/>
          <w:noProof/>
          <w:lang w:eastAsia="en-AU"/>
        </w:rPr>
      </w:pPr>
      <w:r w:rsidRPr="001E1749">
        <w:rPr>
          <w:rFonts w:ascii="Aptos" w:hAnsi="Aptos"/>
          <w:b/>
          <w:bCs/>
          <w:sz w:val="20"/>
          <w:szCs w:val="20"/>
        </w:rPr>
        <w:t xml:space="preserve">Table </w:t>
      </w:r>
      <w:r w:rsidR="00F43BE2" w:rsidRPr="001E1749">
        <w:rPr>
          <w:rFonts w:ascii="Aptos" w:hAnsi="Aptos"/>
          <w:b/>
          <w:bCs/>
          <w:sz w:val="20"/>
          <w:szCs w:val="20"/>
        </w:rPr>
        <w:t>3</w:t>
      </w:r>
      <w:r w:rsidRPr="001E1749">
        <w:rPr>
          <w:rFonts w:ascii="Aptos" w:hAnsi="Aptos"/>
          <w:b/>
          <w:bCs/>
          <w:sz w:val="20"/>
          <w:szCs w:val="20"/>
        </w:rPr>
        <w:t xml:space="preserve">: RBC </w:t>
      </w:r>
      <w:r w:rsidR="006928B1" w:rsidRPr="001E1749">
        <w:rPr>
          <w:rFonts w:ascii="Aptos" w:hAnsi="Aptos"/>
          <w:b/>
          <w:bCs/>
          <w:sz w:val="20"/>
          <w:szCs w:val="20"/>
        </w:rPr>
        <w:t>i</w:t>
      </w:r>
      <w:r w:rsidRPr="001E1749">
        <w:rPr>
          <w:rFonts w:ascii="Aptos" w:hAnsi="Aptos"/>
          <w:b/>
          <w:bCs/>
          <w:sz w:val="20"/>
          <w:szCs w:val="20"/>
        </w:rPr>
        <w:t xml:space="preserve">ssues per </w:t>
      </w:r>
      <w:r w:rsidR="00DD5543">
        <w:rPr>
          <w:rFonts w:ascii="Aptos" w:hAnsi="Aptos"/>
          <w:b/>
          <w:bCs/>
          <w:sz w:val="20"/>
          <w:szCs w:val="20"/>
        </w:rPr>
        <w:t>1,</w:t>
      </w:r>
      <w:r w:rsidRPr="001E1749">
        <w:rPr>
          <w:rFonts w:ascii="Aptos" w:hAnsi="Aptos"/>
          <w:b/>
          <w:bCs/>
          <w:sz w:val="20"/>
          <w:szCs w:val="20"/>
        </w:rPr>
        <w:t xml:space="preserve">000 population by </w:t>
      </w:r>
      <w:r w:rsidR="00244C3B" w:rsidRPr="001E1749">
        <w:rPr>
          <w:rFonts w:ascii="Aptos" w:hAnsi="Aptos"/>
          <w:b/>
          <w:bCs/>
          <w:sz w:val="20"/>
          <w:szCs w:val="20"/>
        </w:rPr>
        <w:t>j</w:t>
      </w:r>
      <w:r w:rsidRPr="001E1749">
        <w:rPr>
          <w:rFonts w:ascii="Aptos" w:hAnsi="Aptos"/>
          <w:b/>
          <w:bCs/>
          <w:sz w:val="20"/>
          <w:szCs w:val="20"/>
        </w:rPr>
        <w:t>urisdiction</w:t>
      </w:r>
      <w:r w:rsidR="00244C3B" w:rsidRPr="001E1749">
        <w:rPr>
          <w:rFonts w:ascii="Aptos" w:hAnsi="Aptos"/>
          <w:b/>
          <w:bCs/>
          <w:sz w:val="20"/>
          <w:szCs w:val="20"/>
        </w:rPr>
        <w:t xml:space="preserve">, </w:t>
      </w:r>
      <w:r w:rsidR="00C639D0" w:rsidRPr="001E1749">
        <w:rPr>
          <w:rFonts w:ascii="Aptos" w:hAnsi="Aptos"/>
          <w:b/>
          <w:bCs/>
          <w:sz w:val="20"/>
          <w:szCs w:val="20"/>
        </w:rPr>
        <w:t>2015-16 to 2024-25</w:t>
      </w:r>
    </w:p>
    <w:tbl>
      <w:tblPr>
        <w:tblW w:w="9771" w:type="dxa"/>
        <w:tblLayout w:type="fixed"/>
        <w:tblLook w:val="04A0" w:firstRow="1" w:lastRow="0" w:firstColumn="1" w:lastColumn="0" w:noHBand="0" w:noVBand="1"/>
      </w:tblPr>
      <w:tblGrid>
        <w:gridCol w:w="615"/>
        <w:gridCol w:w="915"/>
        <w:gridCol w:w="916"/>
        <w:gridCol w:w="915"/>
        <w:gridCol w:w="916"/>
        <w:gridCol w:w="916"/>
        <w:gridCol w:w="915"/>
        <w:gridCol w:w="916"/>
        <w:gridCol w:w="915"/>
        <w:gridCol w:w="916"/>
        <w:gridCol w:w="916"/>
      </w:tblGrid>
      <w:tr w:rsidR="00C639D0" w:rsidRPr="001E1749" w14:paraId="6041017A" w14:textId="77777777" w:rsidTr="000A3D27">
        <w:trPr>
          <w:trHeight w:val="300"/>
        </w:trPr>
        <w:tc>
          <w:tcPr>
            <w:tcW w:w="615"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1677F335" w14:textId="77777777" w:rsidR="00C639D0" w:rsidRPr="001E1749" w:rsidRDefault="00C639D0" w:rsidP="00C639D0">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 </w:t>
            </w:r>
          </w:p>
        </w:tc>
        <w:tc>
          <w:tcPr>
            <w:tcW w:w="915" w:type="dxa"/>
            <w:tcBorders>
              <w:top w:val="single" w:sz="8" w:space="0" w:color="FFFFFF"/>
              <w:left w:val="nil"/>
              <w:bottom w:val="single" w:sz="8" w:space="0" w:color="FFFFFF"/>
              <w:right w:val="single" w:sz="8" w:space="0" w:color="FFFFFF"/>
            </w:tcBorders>
            <w:shd w:val="clear" w:color="000000" w:fill="C00000"/>
            <w:noWrap/>
            <w:vAlign w:val="center"/>
            <w:hideMark/>
          </w:tcPr>
          <w:p w14:paraId="12BA019D" w14:textId="49ACF69C" w:rsidR="00C639D0" w:rsidRPr="001E1749" w:rsidRDefault="00C639D0" w:rsidP="00C639D0">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2015-16</w:t>
            </w:r>
          </w:p>
        </w:tc>
        <w:tc>
          <w:tcPr>
            <w:tcW w:w="916" w:type="dxa"/>
            <w:tcBorders>
              <w:top w:val="single" w:sz="8" w:space="0" w:color="FFFFFF"/>
              <w:left w:val="nil"/>
              <w:bottom w:val="single" w:sz="8" w:space="0" w:color="FFFFFF"/>
              <w:right w:val="single" w:sz="8" w:space="0" w:color="FFFFFF"/>
            </w:tcBorders>
            <w:shd w:val="clear" w:color="000000" w:fill="C00000"/>
            <w:noWrap/>
            <w:vAlign w:val="center"/>
            <w:hideMark/>
          </w:tcPr>
          <w:p w14:paraId="04DC90D9" w14:textId="6E19B6B2" w:rsidR="00C639D0" w:rsidRPr="001E1749" w:rsidRDefault="00C639D0" w:rsidP="00C639D0">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2016-17</w:t>
            </w:r>
          </w:p>
        </w:tc>
        <w:tc>
          <w:tcPr>
            <w:tcW w:w="915" w:type="dxa"/>
            <w:tcBorders>
              <w:top w:val="single" w:sz="8" w:space="0" w:color="FFFFFF"/>
              <w:left w:val="nil"/>
              <w:bottom w:val="single" w:sz="8" w:space="0" w:color="FFFFFF"/>
              <w:right w:val="single" w:sz="8" w:space="0" w:color="FFFFFF"/>
            </w:tcBorders>
            <w:shd w:val="clear" w:color="000000" w:fill="C00000"/>
            <w:vAlign w:val="center"/>
            <w:hideMark/>
          </w:tcPr>
          <w:p w14:paraId="1CAD79C6" w14:textId="13265E67" w:rsidR="00C639D0" w:rsidRPr="001E1749" w:rsidRDefault="00C639D0" w:rsidP="00C639D0">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2017-18</w:t>
            </w:r>
          </w:p>
        </w:tc>
        <w:tc>
          <w:tcPr>
            <w:tcW w:w="916" w:type="dxa"/>
            <w:tcBorders>
              <w:top w:val="single" w:sz="8" w:space="0" w:color="FFFFFF"/>
              <w:left w:val="nil"/>
              <w:bottom w:val="single" w:sz="8" w:space="0" w:color="FFFFFF"/>
              <w:right w:val="single" w:sz="8" w:space="0" w:color="FFFFFF"/>
            </w:tcBorders>
            <w:shd w:val="clear" w:color="000000" w:fill="C00000"/>
            <w:noWrap/>
            <w:vAlign w:val="center"/>
            <w:hideMark/>
          </w:tcPr>
          <w:p w14:paraId="46256976" w14:textId="2032C847" w:rsidR="00C639D0" w:rsidRPr="001E1749" w:rsidRDefault="00C639D0" w:rsidP="00C639D0">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2018-19</w:t>
            </w:r>
          </w:p>
        </w:tc>
        <w:tc>
          <w:tcPr>
            <w:tcW w:w="916" w:type="dxa"/>
            <w:tcBorders>
              <w:top w:val="single" w:sz="8" w:space="0" w:color="FFFFFF"/>
              <w:left w:val="nil"/>
              <w:bottom w:val="single" w:sz="8" w:space="0" w:color="FFFFFF"/>
              <w:right w:val="single" w:sz="8" w:space="0" w:color="FFFFFF"/>
            </w:tcBorders>
            <w:shd w:val="clear" w:color="000000" w:fill="C00000"/>
            <w:vAlign w:val="center"/>
            <w:hideMark/>
          </w:tcPr>
          <w:p w14:paraId="244BA71D" w14:textId="6BD6D420" w:rsidR="00C639D0" w:rsidRPr="001E1749" w:rsidRDefault="00C639D0" w:rsidP="00C639D0">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2019-20</w:t>
            </w:r>
          </w:p>
        </w:tc>
        <w:tc>
          <w:tcPr>
            <w:tcW w:w="915" w:type="dxa"/>
            <w:tcBorders>
              <w:top w:val="single" w:sz="8" w:space="0" w:color="FFFFFF"/>
              <w:left w:val="nil"/>
              <w:bottom w:val="single" w:sz="8" w:space="0" w:color="FFFFFF"/>
              <w:right w:val="single" w:sz="8" w:space="0" w:color="FFFFFF"/>
            </w:tcBorders>
            <w:shd w:val="clear" w:color="000000" w:fill="C00000"/>
            <w:vAlign w:val="center"/>
            <w:hideMark/>
          </w:tcPr>
          <w:p w14:paraId="0556D5CF" w14:textId="05CAD737" w:rsidR="00C639D0" w:rsidRPr="001E1749" w:rsidRDefault="00C639D0" w:rsidP="00C639D0">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2020-21</w:t>
            </w:r>
          </w:p>
        </w:tc>
        <w:tc>
          <w:tcPr>
            <w:tcW w:w="916" w:type="dxa"/>
            <w:tcBorders>
              <w:top w:val="single" w:sz="8" w:space="0" w:color="FFFFFF"/>
              <w:left w:val="nil"/>
              <w:bottom w:val="single" w:sz="8" w:space="0" w:color="FFFFFF"/>
              <w:right w:val="single" w:sz="8" w:space="0" w:color="FFFFFF"/>
            </w:tcBorders>
            <w:shd w:val="clear" w:color="000000" w:fill="C00000"/>
            <w:vAlign w:val="center"/>
            <w:hideMark/>
          </w:tcPr>
          <w:p w14:paraId="6F552A9B" w14:textId="4574BF8B" w:rsidR="00C639D0" w:rsidRPr="001E1749" w:rsidRDefault="00C639D0" w:rsidP="00C639D0">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2021-22</w:t>
            </w:r>
          </w:p>
        </w:tc>
        <w:tc>
          <w:tcPr>
            <w:tcW w:w="915" w:type="dxa"/>
            <w:tcBorders>
              <w:top w:val="single" w:sz="8" w:space="0" w:color="FFFFFF"/>
              <w:left w:val="nil"/>
              <w:bottom w:val="single" w:sz="8" w:space="0" w:color="FFFFFF"/>
              <w:right w:val="single" w:sz="8" w:space="0" w:color="FFFFFF"/>
            </w:tcBorders>
            <w:shd w:val="clear" w:color="000000" w:fill="C00000"/>
            <w:vAlign w:val="center"/>
            <w:hideMark/>
          </w:tcPr>
          <w:p w14:paraId="3150764B" w14:textId="31EDB55F" w:rsidR="00C639D0" w:rsidRPr="001E1749" w:rsidRDefault="00C639D0" w:rsidP="00C639D0">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2022-23</w:t>
            </w:r>
          </w:p>
        </w:tc>
        <w:tc>
          <w:tcPr>
            <w:tcW w:w="916" w:type="dxa"/>
            <w:tcBorders>
              <w:top w:val="single" w:sz="8" w:space="0" w:color="FFFFFF"/>
              <w:left w:val="nil"/>
              <w:bottom w:val="single" w:sz="8" w:space="0" w:color="FFFFFF"/>
              <w:right w:val="single" w:sz="8" w:space="0" w:color="FFFFFF"/>
            </w:tcBorders>
            <w:shd w:val="clear" w:color="000000" w:fill="C00000"/>
            <w:vAlign w:val="center"/>
            <w:hideMark/>
          </w:tcPr>
          <w:p w14:paraId="76D6E9FE" w14:textId="33FE25F3" w:rsidR="00C639D0" w:rsidRPr="001E1749" w:rsidRDefault="00C639D0" w:rsidP="00C639D0">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2023-24</w:t>
            </w:r>
          </w:p>
        </w:tc>
        <w:tc>
          <w:tcPr>
            <w:tcW w:w="916" w:type="dxa"/>
            <w:tcBorders>
              <w:top w:val="single" w:sz="8" w:space="0" w:color="FFFFFF"/>
              <w:left w:val="nil"/>
              <w:bottom w:val="single" w:sz="8" w:space="0" w:color="FFFFFF"/>
              <w:right w:val="single" w:sz="8" w:space="0" w:color="FFFFFF"/>
            </w:tcBorders>
            <w:shd w:val="clear" w:color="000000" w:fill="C00000"/>
            <w:vAlign w:val="center"/>
            <w:hideMark/>
          </w:tcPr>
          <w:p w14:paraId="2DDBB1CE" w14:textId="595B838C" w:rsidR="00C639D0" w:rsidRPr="001E1749" w:rsidRDefault="00C639D0" w:rsidP="00C639D0">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2024-25</w:t>
            </w:r>
          </w:p>
        </w:tc>
      </w:tr>
      <w:tr w:rsidR="00C639D0" w:rsidRPr="001E1749" w14:paraId="566E182E" w14:textId="77777777" w:rsidTr="000A3D27">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38E296C3" w14:textId="77777777" w:rsidR="00C639D0" w:rsidRPr="001E1749" w:rsidRDefault="00C639D0" w:rsidP="00C639D0">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NSW</w:t>
            </w:r>
          </w:p>
        </w:tc>
        <w:tc>
          <w:tcPr>
            <w:tcW w:w="915" w:type="dxa"/>
            <w:tcBorders>
              <w:top w:val="nil"/>
              <w:left w:val="nil"/>
              <w:bottom w:val="single" w:sz="8" w:space="0" w:color="FFFFFF"/>
              <w:right w:val="single" w:sz="8" w:space="0" w:color="FFFFFF"/>
            </w:tcBorders>
            <w:shd w:val="clear" w:color="000000" w:fill="F2F2F2"/>
            <w:noWrap/>
            <w:vAlign w:val="center"/>
            <w:hideMark/>
          </w:tcPr>
          <w:p w14:paraId="67BE90D4" w14:textId="7104A900"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25.5</w:t>
            </w:r>
          </w:p>
        </w:tc>
        <w:tc>
          <w:tcPr>
            <w:tcW w:w="916" w:type="dxa"/>
            <w:tcBorders>
              <w:top w:val="nil"/>
              <w:left w:val="nil"/>
              <w:bottom w:val="single" w:sz="8" w:space="0" w:color="FFFFFF"/>
              <w:right w:val="single" w:sz="8" w:space="0" w:color="FFFFFF"/>
            </w:tcBorders>
            <w:shd w:val="clear" w:color="000000" w:fill="F2F2F2"/>
            <w:noWrap/>
            <w:vAlign w:val="center"/>
            <w:hideMark/>
          </w:tcPr>
          <w:p w14:paraId="14C6F4A1" w14:textId="1DBD55C9"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24.4</w:t>
            </w:r>
          </w:p>
        </w:tc>
        <w:tc>
          <w:tcPr>
            <w:tcW w:w="915" w:type="dxa"/>
            <w:tcBorders>
              <w:top w:val="nil"/>
              <w:left w:val="nil"/>
              <w:bottom w:val="single" w:sz="8" w:space="0" w:color="FFFFFF"/>
              <w:right w:val="single" w:sz="8" w:space="0" w:color="FFFFFF"/>
            </w:tcBorders>
            <w:shd w:val="clear" w:color="000000" w:fill="F2F2F2"/>
            <w:vAlign w:val="center"/>
            <w:hideMark/>
          </w:tcPr>
          <w:p w14:paraId="2FA36F46" w14:textId="638A668E"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24.4</w:t>
            </w:r>
          </w:p>
        </w:tc>
        <w:tc>
          <w:tcPr>
            <w:tcW w:w="916" w:type="dxa"/>
            <w:tcBorders>
              <w:top w:val="nil"/>
              <w:left w:val="nil"/>
              <w:bottom w:val="single" w:sz="8" w:space="0" w:color="FFFFFF"/>
              <w:right w:val="single" w:sz="8" w:space="0" w:color="FFFFFF"/>
            </w:tcBorders>
            <w:shd w:val="clear" w:color="000000" w:fill="F2F2F2"/>
            <w:noWrap/>
            <w:vAlign w:val="center"/>
            <w:hideMark/>
          </w:tcPr>
          <w:p w14:paraId="2BF09F68" w14:textId="776C8E3D"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24.3</w:t>
            </w:r>
          </w:p>
        </w:tc>
        <w:tc>
          <w:tcPr>
            <w:tcW w:w="916" w:type="dxa"/>
            <w:tcBorders>
              <w:top w:val="nil"/>
              <w:left w:val="nil"/>
              <w:bottom w:val="single" w:sz="8" w:space="0" w:color="FFFFFF"/>
              <w:right w:val="single" w:sz="8" w:space="0" w:color="FFFFFF"/>
            </w:tcBorders>
            <w:shd w:val="clear" w:color="000000" w:fill="F2F2F2"/>
            <w:vAlign w:val="center"/>
            <w:hideMark/>
          </w:tcPr>
          <w:p w14:paraId="49201D7E" w14:textId="168C73BD"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24.5</w:t>
            </w:r>
          </w:p>
        </w:tc>
        <w:tc>
          <w:tcPr>
            <w:tcW w:w="915" w:type="dxa"/>
            <w:tcBorders>
              <w:top w:val="nil"/>
              <w:left w:val="nil"/>
              <w:bottom w:val="single" w:sz="8" w:space="0" w:color="FFFFFF"/>
              <w:right w:val="single" w:sz="8" w:space="0" w:color="FFFFFF"/>
            </w:tcBorders>
            <w:shd w:val="clear" w:color="000000" w:fill="F2F2F2"/>
            <w:vAlign w:val="center"/>
            <w:hideMark/>
          </w:tcPr>
          <w:p w14:paraId="701833E7" w14:textId="44AE0AFF"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26.0</w:t>
            </w:r>
          </w:p>
        </w:tc>
        <w:tc>
          <w:tcPr>
            <w:tcW w:w="916" w:type="dxa"/>
            <w:tcBorders>
              <w:top w:val="nil"/>
              <w:left w:val="nil"/>
              <w:bottom w:val="single" w:sz="8" w:space="0" w:color="FFFFFF"/>
              <w:right w:val="single" w:sz="8" w:space="0" w:color="FFFFFF"/>
            </w:tcBorders>
            <w:shd w:val="clear" w:color="000000" w:fill="F2F2F2"/>
            <w:vAlign w:val="center"/>
            <w:hideMark/>
          </w:tcPr>
          <w:p w14:paraId="6B8C098B" w14:textId="6F9B34EE"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25.6</w:t>
            </w:r>
          </w:p>
        </w:tc>
        <w:tc>
          <w:tcPr>
            <w:tcW w:w="915" w:type="dxa"/>
            <w:tcBorders>
              <w:top w:val="nil"/>
              <w:left w:val="nil"/>
              <w:bottom w:val="single" w:sz="8" w:space="0" w:color="FFFFFF"/>
              <w:right w:val="single" w:sz="8" w:space="0" w:color="FFFFFF"/>
            </w:tcBorders>
            <w:shd w:val="clear" w:color="000000" w:fill="F2F2F2"/>
            <w:vAlign w:val="center"/>
            <w:hideMark/>
          </w:tcPr>
          <w:p w14:paraId="76571799" w14:textId="37A8FD92"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25.9</w:t>
            </w:r>
          </w:p>
        </w:tc>
        <w:tc>
          <w:tcPr>
            <w:tcW w:w="916" w:type="dxa"/>
            <w:tcBorders>
              <w:top w:val="nil"/>
              <w:left w:val="nil"/>
              <w:bottom w:val="single" w:sz="8" w:space="0" w:color="FFFFFF"/>
              <w:right w:val="single" w:sz="8" w:space="0" w:color="FFFFFF"/>
            </w:tcBorders>
            <w:shd w:val="clear" w:color="000000" w:fill="F2F2F2"/>
            <w:vAlign w:val="center"/>
            <w:hideMark/>
          </w:tcPr>
          <w:p w14:paraId="06313D66" w14:textId="57FF5EFD"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25.9</w:t>
            </w:r>
          </w:p>
        </w:tc>
        <w:tc>
          <w:tcPr>
            <w:tcW w:w="916" w:type="dxa"/>
            <w:tcBorders>
              <w:top w:val="nil"/>
              <w:left w:val="nil"/>
              <w:bottom w:val="single" w:sz="8" w:space="0" w:color="FFFFFF"/>
              <w:right w:val="single" w:sz="8" w:space="0" w:color="FFFFFF"/>
            </w:tcBorders>
            <w:shd w:val="clear" w:color="000000" w:fill="F2F2F2"/>
            <w:vAlign w:val="center"/>
            <w:hideMark/>
          </w:tcPr>
          <w:p w14:paraId="2A0D2C6D" w14:textId="4656A93A"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25.4</w:t>
            </w:r>
          </w:p>
        </w:tc>
      </w:tr>
      <w:tr w:rsidR="00C639D0" w:rsidRPr="001E1749" w14:paraId="4265CFD4" w14:textId="77777777" w:rsidTr="000A3D27">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58A27A98" w14:textId="77777777" w:rsidR="00C639D0" w:rsidRPr="001E1749" w:rsidRDefault="00C639D0" w:rsidP="00C639D0">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VIC</w:t>
            </w:r>
          </w:p>
        </w:tc>
        <w:tc>
          <w:tcPr>
            <w:tcW w:w="915" w:type="dxa"/>
            <w:tcBorders>
              <w:top w:val="nil"/>
              <w:left w:val="nil"/>
              <w:bottom w:val="single" w:sz="8" w:space="0" w:color="FFFFFF"/>
              <w:right w:val="single" w:sz="8" w:space="0" w:color="FFFFFF"/>
            </w:tcBorders>
            <w:shd w:val="clear" w:color="000000" w:fill="F2F2F2"/>
            <w:noWrap/>
            <w:vAlign w:val="center"/>
            <w:hideMark/>
          </w:tcPr>
          <w:p w14:paraId="6C4609E9" w14:textId="6E26A825"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29.0</w:t>
            </w:r>
          </w:p>
        </w:tc>
        <w:tc>
          <w:tcPr>
            <w:tcW w:w="916" w:type="dxa"/>
            <w:tcBorders>
              <w:top w:val="nil"/>
              <w:left w:val="nil"/>
              <w:bottom w:val="single" w:sz="8" w:space="0" w:color="FFFFFF"/>
              <w:right w:val="single" w:sz="8" w:space="0" w:color="FFFFFF"/>
            </w:tcBorders>
            <w:shd w:val="clear" w:color="000000" w:fill="F2F2F2"/>
            <w:noWrap/>
            <w:vAlign w:val="center"/>
            <w:hideMark/>
          </w:tcPr>
          <w:p w14:paraId="55F710AD" w14:textId="0DACCC4C"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28.5</w:t>
            </w:r>
          </w:p>
        </w:tc>
        <w:tc>
          <w:tcPr>
            <w:tcW w:w="915" w:type="dxa"/>
            <w:tcBorders>
              <w:top w:val="nil"/>
              <w:left w:val="nil"/>
              <w:bottom w:val="single" w:sz="8" w:space="0" w:color="FFFFFF"/>
              <w:right w:val="single" w:sz="8" w:space="0" w:color="FFFFFF"/>
            </w:tcBorders>
            <w:shd w:val="clear" w:color="000000" w:fill="F2F2F2"/>
            <w:vAlign w:val="center"/>
            <w:hideMark/>
          </w:tcPr>
          <w:p w14:paraId="02479F62" w14:textId="0C096792"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27.6</w:t>
            </w:r>
          </w:p>
        </w:tc>
        <w:tc>
          <w:tcPr>
            <w:tcW w:w="916" w:type="dxa"/>
            <w:tcBorders>
              <w:top w:val="nil"/>
              <w:left w:val="nil"/>
              <w:bottom w:val="single" w:sz="8" w:space="0" w:color="FFFFFF"/>
              <w:right w:val="single" w:sz="8" w:space="0" w:color="FFFFFF"/>
            </w:tcBorders>
            <w:shd w:val="clear" w:color="000000" w:fill="F2F2F2"/>
            <w:noWrap/>
            <w:vAlign w:val="center"/>
            <w:hideMark/>
          </w:tcPr>
          <w:p w14:paraId="10BA209C" w14:textId="5509E8A7"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26.8</w:t>
            </w:r>
          </w:p>
        </w:tc>
        <w:tc>
          <w:tcPr>
            <w:tcW w:w="916" w:type="dxa"/>
            <w:tcBorders>
              <w:top w:val="nil"/>
              <w:left w:val="nil"/>
              <w:bottom w:val="single" w:sz="8" w:space="0" w:color="FFFFFF"/>
              <w:right w:val="single" w:sz="8" w:space="0" w:color="FFFFFF"/>
            </w:tcBorders>
            <w:shd w:val="clear" w:color="000000" w:fill="F2F2F2"/>
            <w:vAlign w:val="center"/>
            <w:hideMark/>
          </w:tcPr>
          <w:p w14:paraId="4F81C861" w14:textId="44123652"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25.9</w:t>
            </w:r>
          </w:p>
        </w:tc>
        <w:tc>
          <w:tcPr>
            <w:tcW w:w="915" w:type="dxa"/>
            <w:tcBorders>
              <w:top w:val="nil"/>
              <w:left w:val="nil"/>
              <w:bottom w:val="single" w:sz="8" w:space="0" w:color="FFFFFF"/>
              <w:right w:val="single" w:sz="8" w:space="0" w:color="FFFFFF"/>
            </w:tcBorders>
            <w:shd w:val="clear" w:color="000000" w:fill="F2F2F2"/>
            <w:vAlign w:val="center"/>
            <w:hideMark/>
          </w:tcPr>
          <w:p w14:paraId="40F11B90" w14:textId="5DA003C7"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26.9</w:t>
            </w:r>
          </w:p>
        </w:tc>
        <w:tc>
          <w:tcPr>
            <w:tcW w:w="916" w:type="dxa"/>
            <w:tcBorders>
              <w:top w:val="nil"/>
              <w:left w:val="nil"/>
              <w:bottom w:val="single" w:sz="8" w:space="0" w:color="FFFFFF"/>
              <w:right w:val="single" w:sz="8" w:space="0" w:color="FFFFFF"/>
            </w:tcBorders>
            <w:shd w:val="clear" w:color="000000" w:fill="F2F2F2"/>
            <w:vAlign w:val="center"/>
            <w:hideMark/>
          </w:tcPr>
          <w:p w14:paraId="7CBB337B" w14:textId="34075D97"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27.2</w:t>
            </w:r>
          </w:p>
        </w:tc>
        <w:tc>
          <w:tcPr>
            <w:tcW w:w="915" w:type="dxa"/>
            <w:tcBorders>
              <w:top w:val="nil"/>
              <w:left w:val="nil"/>
              <w:bottom w:val="single" w:sz="8" w:space="0" w:color="FFFFFF"/>
              <w:right w:val="single" w:sz="8" w:space="0" w:color="FFFFFF"/>
            </w:tcBorders>
            <w:shd w:val="clear" w:color="000000" w:fill="F2F2F2"/>
            <w:vAlign w:val="center"/>
            <w:hideMark/>
          </w:tcPr>
          <w:p w14:paraId="34B30386" w14:textId="650872D2"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27.8</w:t>
            </w:r>
          </w:p>
        </w:tc>
        <w:tc>
          <w:tcPr>
            <w:tcW w:w="916" w:type="dxa"/>
            <w:tcBorders>
              <w:top w:val="nil"/>
              <w:left w:val="nil"/>
              <w:bottom w:val="single" w:sz="8" w:space="0" w:color="FFFFFF"/>
              <w:right w:val="single" w:sz="8" w:space="0" w:color="FFFFFF"/>
            </w:tcBorders>
            <w:shd w:val="clear" w:color="000000" w:fill="F2F2F2"/>
            <w:vAlign w:val="center"/>
            <w:hideMark/>
          </w:tcPr>
          <w:p w14:paraId="529AFFAC" w14:textId="2EE62FD9"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27.6</w:t>
            </w:r>
          </w:p>
        </w:tc>
        <w:tc>
          <w:tcPr>
            <w:tcW w:w="916" w:type="dxa"/>
            <w:tcBorders>
              <w:top w:val="nil"/>
              <w:left w:val="nil"/>
              <w:bottom w:val="single" w:sz="8" w:space="0" w:color="FFFFFF"/>
              <w:right w:val="single" w:sz="8" w:space="0" w:color="FFFFFF"/>
            </w:tcBorders>
            <w:shd w:val="clear" w:color="000000" w:fill="F2F2F2"/>
            <w:vAlign w:val="center"/>
            <w:hideMark/>
          </w:tcPr>
          <w:p w14:paraId="1F4F5B14" w14:textId="087FC221"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27.4</w:t>
            </w:r>
          </w:p>
        </w:tc>
      </w:tr>
      <w:tr w:rsidR="00C639D0" w:rsidRPr="001E1749" w14:paraId="6A6EFD88" w14:textId="77777777" w:rsidTr="000A3D27">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56E2CF62" w14:textId="77777777" w:rsidR="00C639D0" w:rsidRPr="001E1749" w:rsidRDefault="00C639D0" w:rsidP="00C639D0">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QLD</w:t>
            </w:r>
          </w:p>
        </w:tc>
        <w:tc>
          <w:tcPr>
            <w:tcW w:w="915" w:type="dxa"/>
            <w:tcBorders>
              <w:top w:val="nil"/>
              <w:left w:val="nil"/>
              <w:bottom w:val="single" w:sz="8" w:space="0" w:color="FFFFFF"/>
              <w:right w:val="single" w:sz="8" w:space="0" w:color="FFFFFF"/>
            </w:tcBorders>
            <w:shd w:val="clear" w:color="000000" w:fill="F2F2F2"/>
            <w:noWrap/>
            <w:vAlign w:val="center"/>
            <w:hideMark/>
          </w:tcPr>
          <w:p w14:paraId="563AB47F" w14:textId="4BD9A68A"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28.8</w:t>
            </w:r>
          </w:p>
        </w:tc>
        <w:tc>
          <w:tcPr>
            <w:tcW w:w="916" w:type="dxa"/>
            <w:tcBorders>
              <w:top w:val="nil"/>
              <w:left w:val="nil"/>
              <w:bottom w:val="single" w:sz="8" w:space="0" w:color="FFFFFF"/>
              <w:right w:val="single" w:sz="8" w:space="0" w:color="FFFFFF"/>
            </w:tcBorders>
            <w:shd w:val="clear" w:color="000000" w:fill="F2F2F2"/>
            <w:noWrap/>
            <w:vAlign w:val="center"/>
            <w:hideMark/>
          </w:tcPr>
          <w:p w14:paraId="252B5A6F" w14:textId="08FAF633"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27.6</w:t>
            </w:r>
          </w:p>
        </w:tc>
        <w:tc>
          <w:tcPr>
            <w:tcW w:w="915" w:type="dxa"/>
            <w:tcBorders>
              <w:top w:val="nil"/>
              <w:left w:val="nil"/>
              <w:bottom w:val="single" w:sz="8" w:space="0" w:color="FFFFFF"/>
              <w:right w:val="single" w:sz="8" w:space="0" w:color="FFFFFF"/>
            </w:tcBorders>
            <w:shd w:val="clear" w:color="000000" w:fill="F2F2F2"/>
            <w:vAlign w:val="center"/>
            <w:hideMark/>
          </w:tcPr>
          <w:p w14:paraId="0B391631" w14:textId="569A057B"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26.8</w:t>
            </w:r>
          </w:p>
        </w:tc>
        <w:tc>
          <w:tcPr>
            <w:tcW w:w="916" w:type="dxa"/>
            <w:tcBorders>
              <w:top w:val="nil"/>
              <w:left w:val="nil"/>
              <w:bottom w:val="single" w:sz="8" w:space="0" w:color="FFFFFF"/>
              <w:right w:val="single" w:sz="8" w:space="0" w:color="FFFFFF"/>
            </w:tcBorders>
            <w:shd w:val="clear" w:color="000000" w:fill="F2F2F2"/>
            <w:noWrap/>
            <w:vAlign w:val="center"/>
            <w:hideMark/>
          </w:tcPr>
          <w:p w14:paraId="2814FC51" w14:textId="0B2BAB94"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26.1</w:t>
            </w:r>
          </w:p>
        </w:tc>
        <w:tc>
          <w:tcPr>
            <w:tcW w:w="916" w:type="dxa"/>
            <w:tcBorders>
              <w:top w:val="nil"/>
              <w:left w:val="nil"/>
              <w:bottom w:val="single" w:sz="8" w:space="0" w:color="FFFFFF"/>
              <w:right w:val="single" w:sz="8" w:space="0" w:color="FFFFFF"/>
            </w:tcBorders>
            <w:shd w:val="clear" w:color="000000" w:fill="F2F2F2"/>
            <w:vAlign w:val="center"/>
            <w:hideMark/>
          </w:tcPr>
          <w:p w14:paraId="482070D7" w14:textId="3B03A3F5"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25.5</w:t>
            </w:r>
          </w:p>
        </w:tc>
        <w:tc>
          <w:tcPr>
            <w:tcW w:w="915" w:type="dxa"/>
            <w:tcBorders>
              <w:top w:val="nil"/>
              <w:left w:val="nil"/>
              <w:bottom w:val="single" w:sz="8" w:space="0" w:color="FFFFFF"/>
              <w:right w:val="single" w:sz="8" w:space="0" w:color="FFFFFF"/>
            </w:tcBorders>
            <w:shd w:val="clear" w:color="000000" w:fill="F2F2F2"/>
            <w:vAlign w:val="center"/>
            <w:hideMark/>
          </w:tcPr>
          <w:p w14:paraId="1F95B18A" w14:textId="767EE0A4"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26.1</w:t>
            </w:r>
          </w:p>
        </w:tc>
        <w:tc>
          <w:tcPr>
            <w:tcW w:w="916" w:type="dxa"/>
            <w:tcBorders>
              <w:top w:val="nil"/>
              <w:left w:val="nil"/>
              <w:bottom w:val="single" w:sz="8" w:space="0" w:color="FFFFFF"/>
              <w:right w:val="single" w:sz="8" w:space="0" w:color="FFFFFF"/>
            </w:tcBorders>
            <w:shd w:val="clear" w:color="000000" w:fill="F2F2F2"/>
            <w:vAlign w:val="center"/>
            <w:hideMark/>
          </w:tcPr>
          <w:p w14:paraId="4CC8AEE8" w14:textId="61700817"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26.0</w:t>
            </w:r>
          </w:p>
        </w:tc>
        <w:tc>
          <w:tcPr>
            <w:tcW w:w="915" w:type="dxa"/>
            <w:tcBorders>
              <w:top w:val="nil"/>
              <w:left w:val="nil"/>
              <w:bottom w:val="single" w:sz="8" w:space="0" w:color="FFFFFF"/>
              <w:right w:val="single" w:sz="8" w:space="0" w:color="FFFFFF"/>
            </w:tcBorders>
            <w:shd w:val="clear" w:color="000000" w:fill="F2F2F2"/>
            <w:vAlign w:val="center"/>
            <w:hideMark/>
          </w:tcPr>
          <w:p w14:paraId="49EAE7D3" w14:textId="0CAA16DF"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25.9</w:t>
            </w:r>
          </w:p>
        </w:tc>
        <w:tc>
          <w:tcPr>
            <w:tcW w:w="916" w:type="dxa"/>
            <w:tcBorders>
              <w:top w:val="nil"/>
              <w:left w:val="nil"/>
              <w:bottom w:val="single" w:sz="8" w:space="0" w:color="FFFFFF"/>
              <w:right w:val="single" w:sz="8" w:space="0" w:color="FFFFFF"/>
            </w:tcBorders>
            <w:shd w:val="clear" w:color="000000" w:fill="F2F2F2"/>
            <w:vAlign w:val="center"/>
            <w:hideMark/>
          </w:tcPr>
          <w:p w14:paraId="53CC78EC" w14:textId="40B07DFF"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25.7</w:t>
            </w:r>
          </w:p>
        </w:tc>
        <w:tc>
          <w:tcPr>
            <w:tcW w:w="916" w:type="dxa"/>
            <w:tcBorders>
              <w:top w:val="nil"/>
              <w:left w:val="nil"/>
              <w:bottom w:val="single" w:sz="8" w:space="0" w:color="FFFFFF"/>
              <w:right w:val="single" w:sz="8" w:space="0" w:color="FFFFFF"/>
            </w:tcBorders>
            <w:shd w:val="clear" w:color="000000" w:fill="F2F2F2"/>
            <w:vAlign w:val="center"/>
            <w:hideMark/>
          </w:tcPr>
          <w:p w14:paraId="6647C575" w14:textId="6B4E8A56"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25.8</w:t>
            </w:r>
          </w:p>
        </w:tc>
      </w:tr>
      <w:tr w:rsidR="00C639D0" w:rsidRPr="001E1749" w14:paraId="7C69984A" w14:textId="77777777" w:rsidTr="000A3D27">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3F01370D" w14:textId="77777777" w:rsidR="00C639D0" w:rsidRPr="001E1749" w:rsidRDefault="00C639D0" w:rsidP="00C639D0">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SA</w:t>
            </w:r>
          </w:p>
        </w:tc>
        <w:tc>
          <w:tcPr>
            <w:tcW w:w="915" w:type="dxa"/>
            <w:tcBorders>
              <w:top w:val="nil"/>
              <w:left w:val="nil"/>
              <w:bottom w:val="single" w:sz="8" w:space="0" w:color="FFFFFF"/>
              <w:right w:val="single" w:sz="8" w:space="0" w:color="FFFFFF"/>
            </w:tcBorders>
            <w:shd w:val="clear" w:color="000000" w:fill="F2F2F2"/>
            <w:noWrap/>
            <w:vAlign w:val="center"/>
            <w:hideMark/>
          </w:tcPr>
          <w:p w14:paraId="2CA9D619" w14:textId="78B6325B"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33.7</w:t>
            </w:r>
          </w:p>
        </w:tc>
        <w:tc>
          <w:tcPr>
            <w:tcW w:w="916" w:type="dxa"/>
            <w:tcBorders>
              <w:top w:val="nil"/>
              <w:left w:val="nil"/>
              <w:bottom w:val="single" w:sz="8" w:space="0" w:color="FFFFFF"/>
              <w:right w:val="single" w:sz="8" w:space="0" w:color="FFFFFF"/>
            </w:tcBorders>
            <w:shd w:val="clear" w:color="000000" w:fill="F2F2F2"/>
            <w:noWrap/>
            <w:vAlign w:val="center"/>
            <w:hideMark/>
          </w:tcPr>
          <w:p w14:paraId="0A8757E6" w14:textId="7D1BD578"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33.1</w:t>
            </w:r>
          </w:p>
        </w:tc>
        <w:tc>
          <w:tcPr>
            <w:tcW w:w="915" w:type="dxa"/>
            <w:tcBorders>
              <w:top w:val="nil"/>
              <w:left w:val="nil"/>
              <w:bottom w:val="single" w:sz="8" w:space="0" w:color="FFFFFF"/>
              <w:right w:val="single" w:sz="8" w:space="0" w:color="FFFFFF"/>
            </w:tcBorders>
            <w:shd w:val="clear" w:color="000000" w:fill="F2F2F2"/>
            <w:vAlign w:val="center"/>
            <w:hideMark/>
          </w:tcPr>
          <w:p w14:paraId="0543CBBB" w14:textId="4081FE8E"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31.8</w:t>
            </w:r>
          </w:p>
        </w:tc>
        <w:tc>
          <w:tcPr>
            <w:tcW w:w="916" w:type="dxa"/>
            <w:tcBorders>
              <w:top w:val="nil"/>
              <w:left w:val="nil"/>
              <w:bottom w:val="single" w:sz="8" w:space="0" w:color="FFFFFF"/>
              <w:right w:val="single" w:sz="8" w:space="0" w:color="FFFFFF"/>
            </w:tcBorders>
            <w:shd w:val="clear" w:color="000000" w:fill="F2F2F2"/>
            <w:noWrap/>
            <w:vAlign w:val="center"/>
            <w:hideMark/>
          </w:tcPr>
          <w:p w14:paraId="14EB68C1" w14:textId="25F749AE"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31.7</w:t>
            </w:r>
          </w:p>
        </w:tc>
        <w:tc>
          <w:tcPr>
            <w:tcW w:w="916" w:type="dxa"/>
            <w:tcBorders>
              <w:top w:val="nil"/>
              <w:left w:val="nil"/>
              <w:bottom w:val="single" w:sz="8" w:space="0" w:color="FFFFFF"/>
              <w:right w:val="single" w:sz="8" w:space="0" w:color="FFFFFF"/>
            </w:tcBorders>
            <w:shd w:val="clear" w:color="000000" w:fill="F2F2F2"/>
            <w:vAlign w:val="center"/>
            <w:hideMark/>
          </w:tcPr>
          <w:p w14:paraId="261E60D9" w14:textId="1329B408"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30.3</w:t>
            </w:r>
          </w:p>
        </w:tc>
        <w:tc>
          <w:tcPr>
            <w:tcW w:w="915" w:type="dxa"/>
            <w:tcBorders>
              <w:top w:val="nil"/>
              <w:left w:val="nil"/>
              <w:bottom w:val="single" w:sz="8" w:space="0" w:color="FFFFFF"/>
              <w:right w:val="single" w:sz="8" w:space="0" w:color="FFFFFF"/>
            </w:tcBorders>
            <w:shd w:val="clear" w:color="000000" w:fill="F2F2F2"/>
            <w:vAlign w:val="center"/>
            <w:hideMark/>
          </w:tcPr>
          <w:p w14:paraId="7676292A" w14:textId="225B72DA"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30.4</w:t>
            </w:r>
          </w:p>
        </w:tc>
        <w:tc>
          <w:tcPr>
            <w:tcW w:w="916" w:type="dxa"/>
            <w:tcBorders>
              <w:top w:val="nil"/>
              <w:left w:val="nil"/>
              <w:bottom w:val="single" w:sz="8" w:space="0" w:color="FFFFFF"/>
              <w:right w:val="single" w:sz="8" w:space="0" w:color="FFFFFF"/>
            </w:tcBorders>
            <w:shd w:val="clear" w:color="000000" w:fill="F2F2F2"/>
            <w:vAlign w:val="center"/>
            <w:hideMark/>
          </w:tcPr>
          <w:p w14:paraId="2E162346" w14:textId="43890944"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30.2</w:t>
            </w:r>
          </w:p>
        </w:tc>
        <w:tc>
          <w:tcPr>
            <w:tcW w:w="915" w:type="dxa"/>
            <w:tcBorders>
              <w:top w:val="nil"/>
              <w:left w:val="nil"/>
              <w:bottom w:val="single" w:sz="8" w:space="0" w:color="FFFFFF"/>
              <w:right w:val="single" w:sz="8" w:space="0" w:color="FFFFFF"/>
            </w:tcBorders>
            <w:shd w:val="clear" w:color="000000" w:fill="F2F2F2"/>
            <w:vAlign w:val="center"/>
            <w:hideMark/>
          </w:tcPr>
          <w:p w14:paraId="22540761" w14:textId="4713FAD9"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30.5</w:t>
            </w:r>
          </w:p>
        </w:tc>
        <w:tc>
          <w:tcPr>
            <w:tcW w:w="916" w:type="dxa"/>
            <w:tcBorders>
              <w:top w:val="nil"/>
              <w:left w:val="nil"/>
              <w:bottom w:val="single" w:sz="8" w:space="0" w:color="FFFFFF"/>
              <w:right w:val="single" w:sz="8" w:space="0" w:color="FFFFFF"/>
            </w:tcBorders>
            <w:shd w:val="clear" w:color="000000" w:fill="F2F2F2"/>
            <w:vAlign w:val="center"/>
            <w:hideMark/>
          </w:tcPr>
          <w:p w14:paraId="0CABCAA4" w14:textId="4D102E8D"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31.2</w:t>
            </w:r>
          </w:p>
        </w:tc>
        <w:tc>
          <w:tcPr>
            <w:tcW w:w="916" w:type="dxa"/>
            <w:tcBorders>
              <w:top w:val="nil"/>
              <w:left w:val="nil"/>
              <w:bottom w:val="single" w:sz="8" w:space="0" w:color="FFFFFF"/>
              <w:right w:val="single" w:sz="8" w:space="0" w:color="FFFFFF"/>
            </w:tcBorders>
            <w:shd w:val="clear" w:color="000000" w:fill="F2F2F2"/>
            <w:vAlign w:val="center"/>
            <w:hideMark/>
          </w:tcPr>
          <w:p w14:paraId="3589A41C" w14:textId="45B5971B"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30.9</w:t>
            </w:r>
          </w:p>
        </w:tc>
      </w:tr>
      <w:tr w:rsidR="00C639D0" w:rsidRPr="001E1749" w14:paraId="64ED3D5D" w14:textId="77777777" w:rsidTr="000A3D27">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7A045214" w14:textId="77777777" w:rsidR="00C639D0" w:rsidRPr="001E1749" w:rsidRDefault="00C639D0" w:rsidP="00C639D0">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WA</w:t>
            </w:r>
          </w:p>
        </w:tc>
        <w:tc>
          <w:tcPr>
            <w:tcW w:w="915" w:type="dxa"/>
            <w:tcBorders>
              <w:top w:val="nil"/>
              <w:left w:val="nil"/>
              <w:bottom w:val="single" w:sz="8" w:space="0" w:color="FFFFFF"/>
              <w:right w:val="single" w:sz="8" w:space="0" w:color="FFFFFF"/>
            </w:tcBorders>
            <w:shd w:val="clear" w:color="000000" w:fill="F2F2F2"/>
            <w:noWrap/>
            <w:vAlign w:val="center"/>
            <w:hideMark/>
          </w:tcPr>
          <w:p w14:paraId="12CDCB92" w14:textId="69F61F2D"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19.8</w:t>
            </w:r>
          </w:p>
        </w:tc>
        <w:tc>
          <w:tcPr>
            <w:tcW w:w="916" w:type="dxa"/>
            <w:tcBorders>
              <w:top w:val="nil"/>
              <w:left w:val="nil"/>
              <w:bottom w:val="single" w:sz="8" w:space="0" w:color="FFFFFF"/>
              <w:right w:val="single" w:sz="8" w:space="0" w:color="FFFFFF"/>
            </w:tcBorders>
            <w:shd w:val="clear" w:color="000000" w:fill="F2F2F2"/>
            <w:noWrap/>
            <w:vAlign w:val="center"/>
            <w:hideMark/>
          </w:tcPr>
          <w:p w14:paraId="7C074EB7" w14:textId="6595478F"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20.2</w:t>
            </w:r>
          </w:p>
        </w:tc>
        <w:tc>
          <w:tcPr>
            <w:tcW w:w="915" w:type="dxa"/>
            <w:tcBorders>
              <w:top w:val="nil"/>
              <w:left w:val="nil"/>
              <w:bottom w:val="single" w:sz="8" w:space="0" w:color="FFFFFF"/>
              <w:right w:val="single" w:sz="8" w:space="0" w:color="FFFFFF"/>
            </w:tcBorders>
            <w:shd w:val="clear" w:color="000000" w:fill="F2F2F2"/>
            <w:vAlign w:val="center"/>
            <w:hideMark/>
          </w:tcPr>
          <w:p w14:paraId="3F63C8E7" w14:textId="01801640"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18.7</w:t>
            </w:r>
          </w:p>
        </w:tc>
        <w:tc>
          <w:tcPr>
            <w:tcW w:w="916" w:type="dxa"/>
            <w:tcBorders>
              <w:top w:val="nil"/>
              <w:left w:val="nil"/>
              <w:bottom w:val="single" w:sz="8" w:space="0" w:color="FFFFFF"/>
              <w:right w:val="single" w:sz="8" w:space="0" w:color="FFFFFF"/>
            </w:tcBorders>
            <w:shd w:val="clear" w:color="000000" w:fill="F2F2F2"/>
            <w:noWrap/>
            <w:vAlign w:val="center"/>
            <w:hideMark/>
          </w:tcPr>
          <w:p w14:paraId="721F1AA9" w14:textId="6B881CA9"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18.9</w:t>
            </w:r>
          </w:p>
        </w:tc>
        <w:tc>
          <w:tcPr>
            <w:tcW w:w="916" w:type="dxa"/>
            <w:tcBorders>
              <w:top w:val="nil"/>
              <w:left w:val="nil"/>
              <w:bottom w:val="single" w:sz="8" w:space="0" w:color="FFFFFF"/>
              <w:right w:val="single" w:sz="8" w:space="0" w:color="FFFFFF"/>
            </w:tcBorders>
            <w:shd w:val="clear" w:color="000000" w:fill="F2F2F2"/>
            <w:vAlign w:val="center"/>
            <w:hideMark/>
          </w:tcPr>
          <w:p w14:paraId="2E4EAFF2" w14:textId="7452703A"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18.6</w:t>
            </w:r>
          </w:p>
        </w:tc>
        <w:tc>
          <w:tcPr>
            <w:tcW w:w="915" w:type="dxa"/>
            <w:tcBorders>
              <w:top w:val="nil"/>
              <w:left w:val="nil"/>
              <w:bottom w:val="single" w:sz="8" w:space="0" w:color="FFFFFF"/>
              <w:right w:val="single" w:sz="8" w:space="0" w:color="FFFFFF"/>
            </w:tcBorders>
            <w:shd w:val="clear" w:color="000000" w:fill="F2F2F2"/>
            <w:vAlign w:val="center"/>
            <w:hideMark/>
          </w:tcPr>
          <w:p w14:paraId="1BC095C8" w14:textId="6B5AEF97"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20.2</w:t>
            </w:r>
          </w:p>
        </w:tc>
        <w:tc>
          <w:tcPr>
            <w:tcW w:w="916" w:type="dxa"/>
            <w:tcBorders>
              <w:top w:val="nil"/>
              <w:left w:val="nil"/>
              <w:bottom w:val="single" w:sz="8" w:space="0" w:color="FFFFFF"/>
              <w:right w:val="single" w:sz="8" w:space="0" w:color="FFFFFF"/>
            </w:tcBorders>
            <w:shd w:val="clear" w:color="000000" w:fill="F2F2F2"/>
            <w:vAlign w:val="center"/>
            <w:hideMark/>
          </w:tcPr>
          <w:p w14:paraId="463EDC58" w14:textId="7E1B5CA4"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21.0</w:t>
            </w:r>
          </w:p>
        </w:tc>
        <w:tc>
          <w:tcPr>
            <w:tcW w:w="915" w:type="dxa"/>
            <w:tcBorders>
              <w:top w:val="nil"/>
              <w:left w:val="nil"/>
              <w:bottom w:val="single" w:sz="8" w:space="0" w:color="FFFFFF"/>
              <w:right w:val="single" w:sz="8" w:space="0" w:color="FFFFFF"/>
            </w:tcBorders>
            <w:shd w:val="clear" w:color="000000" w:fill="F2F2F2"/>
            <w:vAlign w:val="center"/>
            <w:hideMark/>
          </w:tcPr>
          <w:p w14:paraId="7497E8C4" w14:textId="63053044"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21.7</w:t>
            </w:r>
          </w:p>
        </w:tc>
        <w:tc>
          <w:tcPr>
            <w:tcW w:w="916" w:type="dxa"/>
            <w:tcBorders>
              <w:top w:val="nil"/>
              <w:left w:val="nil"/>
              <w:bottom w:val="single" w:sz="8" w:space="0" w:color="FFFFFF"/>
              <w:right w:val="single" w:sz="8" w:space="0" w:color="FFFFFF"/>
            </w:tcBorders>
            <w:shd w:val="clear" w:color="000000" w:fill="F2F2F2"/>
            <w:vAlign w:val="center"/>
            <w:hideMark/>
          </w:tcPr>
          <w:p w14:paraId="02C9AE61" w14:textId="42EEE79D"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21.1</w:t>
            </w:r>
          </w:p>
        </w:tc>
        <w:tc>
          <w:tcPr>
            <w:tcW w:w="916" w:type="dxa"/>
            <w:tcBorders>
              <w:top w:val="nil"/>
              <w:left w:val="nil"/>
              <w:bottom w:val="single" w:sz="8" w:space="0" w:color="FFFFFF"/>
              <w:right w:val="single" w:sz="8" w:space="0" w:color="FFFFFF"/>
            </w:tcBorders>
            <w:shd w:val="clear" w:color="000000" w:fill="F2F2F2"/>
            <w:vAlign w:val="center"/>
            <w:hideMark/>
          </w:tcPr>
          <w:p w14:paraId="0E33666E" w14:textId="26225245"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21.6</w:t>
            </w:r>
          </w:p>
        </w:tc>
      </w:tr>
      <w:tr w:rsidR="00C639D0" w:rsidRPr="001E1749" w14:paraId="2E052B44" w14:textId="77777777" w:rsidTr="000A3D27">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7C57FA7D" w14:textId="77777777" w:rsidR="00C639D0" w:rsidRPr="001E1749" w:rsidRDefault="00C639D0" w:rsidP="00C639D0">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TAS</w:t>
            </w:r>
          </w:p>
        </w:tc>
        <w:tc>
          <w:tcPr>
            <w:tcW w:w="915" w:type="dxa"/>
            <w:tcBorders>
              <w:top w:val="nil"/>
              <w:left w:val="nil"/>
              <w:bottom w:val="single" w:sz="8" w:space="0" w:color="FFFFFF"/>
              <w:right w:val="single" w:sz="8" w:space="0" w:color="FFFFFF"/>
            </w:tcBorders>
            <w:shd w:val="clear" w:color="000000" w:fill="F2F2F2"/>
            <w:noWrap/>
            <w:vAlign w:val="center"/>
            <w:hideMark/>
          </w:tcPr>
          <w:p w14:paraId="56318837" w14:textId="588BEFB6"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22.0</w:t>
            </w:r>
          </w:p>
        </w:tc>
        <w:tc>
          <w:tcPr>
            <w:tcW w:w="916" w:type="dxa"/>
            <w:tcBorders>
              <w:top w:val="nil"/>
              <w:left w:val="nil"/>
              <w:bottom w:val="single" w:sz="8" w:space="0" w:color="FFFFFF"/>
              <w:right w:val="single" w:sz="8" w:space="0" w:color="FFFFFF"/>
            </w:tcBorders>
            <w:shd w:val="clear" w:color="000000" w:fill="F2F2F2"/>
            <w:noWrap/>
            <w:vAlign w:val="center"/>
            <w:hideMark/>
          </w:tcPr>
          <w:p w14:paraId="45439B18" w14:textId="162E95F8"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20.1</w:t>
            </w:r>
          </w:p>
        </w:tc>
        <w:tc>
          <w:tcPr>
            <w:tcW w:w="915" w:type="dxa"/>
            <w:tcBorders>
              <w:top w:val="nil"/>
              <w:left w:val="nil"/>
              <w:bottom w:val="single" w:sz="8" w:space="0" w:color="FFFFFF"/>
              <w:right w:val="single" w:sz="8" w:space="0" w:color="FFFFFF"/>
            </w:tcBorders>
            <w:shd w:val="clear" w:color="000000" w:fill="F2F2F2"/>
            <w:vAlign w:val="center"/>
            <w:hideMark/>
          </w:tcPr>
          <w:p w14:paraId="4DA1BDE3" w14:textId="5D70EF66"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21.3</w:t>
            </w:r>
          </w:p>
        </w:tc>
        <w:tc>
          <w:tcPr>
            <w:tcW w:w="916" w:type="dxa"/>
            <w:tcBorders>
              <w:top w:val="nil"/>
              <w:left w:val="nil"/>
              <w:bottom w:val="single" w:sz="8" w:space="0" w:color="FFFFFF"/>
              <w:right w:val="single" w:sz="8" w:space="0" w:color="FFFFFF"/>
            </w:tcBorders>
            <w:shd w:val="clear" w:color="000000" w:fill="F2F2F2"/>
            <w:noWrap/>
            <w:vAlign w:val="center"/>
            <w:hideMark/>
          </w:tcPr>
          <w:p w14:paraId="50FE82F5" w14:textId="3207D30D"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20.8</w:t>
            </w:r>
          </w:p>
        </w:tc>
        <w:tc>
          <w:tcPr>
            <w:tcW w:w="916" w:type="dxa"/>
            <w:tcBorders>
              <w:top w:val="nil"/>
              <w:left w:val="nil"/>
              <w:bottom w:val="single" w:sz="8" w:space="0" w:color="FFFFFF"/>
              <w:right w:val="single" w:sz="8" w:space="0" w:color="FFFFFF"/>
            </w:tcBorders>
            <w:shd w:val="clear" w:color="000000" w:fill="F2F2F2"/>
            <w:vAlign w:val="center"/>
            <w:hideMark/>
          </w:tcPr>
          <w:p w14:paraId="4EF2D482" w14:textId="1DD8AB6F"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22.1</w:t>
            </w:r>
          </w:p>
        </w:tc>
        <w:tc>
          <w:tcPr>
            <w:tcW w:w="915" w:type="dxa"/>
            <w:tcBorders>
              <w:top w:val="nil"/>
              <w:left w:val="nil"/>
              <w:bottom w:val="single" w:sz="8" w:space="0" w:color="FFFFFF"/>
              <w:right w:val="single" w:sz="8" w:space="0" w:color="FFFFFF"/>
            </w:tcBorders>
            <w:shd w:val="clear" w:color="000000" w:fill="F2F2F2"/>
            <w:vAlign w:val="center"/>
            <w:hideMark/>
          </w:tcPr>
          <w:p w14:paraId="54CF6175" w14:textId="4DD97F96"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22.2</w:t>
            </w:r>
          </w:p>
        </w:tc>
        <w:tc>
          <w:tcPr>
            <w:tcW w:w="916" w:type="dxa"/>
            <w:tcBorders>
              <w:top w:val="nil"/>
              <w:left w:val="nil"/>
              <w:bottom w:val="single" w:sz="8" w:space="0" w:color="FFFFFF"/>
              <w:right w:val="single" w:sz="8" w:space="0" w:color="FFFFFF"/>
            </w:tcBorders>
            <w:shd w:val="clear" w:color="000000" w:fill="F2F2F2"/>
            <w:vAlign w:val="center"/>
            <w:hideMark/>
          </w:tcPr>
          <w:p w14:paraId="32DAA45D" w14:textId="2AC0749A"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23.1</w:t>
            </w:r>
          </w:p>
        </w:tc>
        <w:tc>
          <w:tcPr>
            <w:tcW w:w="915" w:type="dxa"/>
            <w:tcBorders>
              <w:top w:val="nil"/>
              <w:left w:val="nil"/>
              <w:bottom w:val="single" w:sz="8" w:space="0" w:color="FFFFFF"/>
              <w:right w:val="single" w:sz="8" w:space="0" w:color="FFFFFF"/>
            </w:tcBorders>
            <w:shd w:val="clear" w:color="000000" w:fill="F2F2F2"/>
            <w:vAlign w:val="center"/>
            <w:hideMark/>
          </w:tcPr>
          <w:p w14:paraId="08E05BFB" w14:textId="7CC3B91B"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25.3</w:t>
            </w:r>
          </w:p>
        </w:tc>
        <w:tc>
          <w:tcPr>
            <w:tcW w:w="916" w:type="dxa"/>
            <w:tcBorders>
              <w:top w:val="nil"/>
              <w:left w:val="nil"/>
              <w:bottom w:val="single" w:sz="8" w:space="0" w:color="FFFFFF"/>
              <w:right w:val="single" w:sz="8" w:space="0" w:color="FFFFFF"/>
            </w:tcBorders>
            <w:shd w:val="clear" w:color="000000" w:fill="F2F2F2"/>
            <w:vAlign w:val="center"/>
            <w:hideMark/>
          </w:tcPr>
          <w:p w14:paraId="223557A5" w14:textId="72E9319D"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26.7</w:t>
            </w:r>
          </w:p>
        </w:tc>
        <w:tc>
          <w:tcPr>
            <w:tcW w:w="916" w:type="dxa"/>
            <w:tcBorders>
              <w:top w:val="nil"/>
              <w:left w:val="nil"/>
              <w:bottom w:val="single" w:sz="8" w:space="0" w:color="FFFFFF"/>
              <w:right w:val="single" w:sz="8" w:space="0" w:color="FFFFFF"/>
            </w:tcBorders>
            <w:shd w:val="clear" w:color="000000" w:fill="F2F2F2"/>
            <w:vAlign w:val="center"/>
            <w:hideMark/>
          </w:tcPr>
          <w:p w14:paraId="737015E7" w14:textId="5081E9C2"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25.8</w:t>
            </w:r>
          </w:p>
        </w:tc>
      </w:tr>
      <w:tr w:rsidR="00C639D0" w:rsidRPr="001E1749" w14:paraId="58BF0D9A" w14:textId="77777777" w:rsidTr="000A3D27">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17599C5C" w14:textId="77777777" w:rsidR="00C639D0" w:rsidRPr="001E1749" w:rsidRDefault="00C639D0" w:rsidP="00C639D0">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NT</w:t>
            </w:r>
          </w:p>
        </w:tc>
        <w:tc>
          <w:tcPr>
            <w:tcW w:w="915" w:type="dxa"/>
            <w:tcBorders>
              <w:top w:val="nil"/>
              <w:left w:val="nil"/>
              <w:bottom w:val="single" w:sz="8" w:space="0" w:color="FFFFFF"/>
              <w:right w:val="single" w:sz="8" w:space="0" w:color="FFFFFF"/>
            </w:tcBorders>
            <w:shd w:val="clear" w:color="000000" w:fill="F2F2F2"/>
            <w:noWrap/>
            <w:vAlign w:val="center"/>
            <w:hideMark/>
          </w:tcPr>
          <w:p w14:paraId="63D021ED" w14:textId="27E7E788"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17.2</w:t>
            </w:r>
          </w:p>
        </w:tc>
        <w:tc>
          <w:tcPr>
            <w:tcW w:w="916" w:type="dxa"/>
            <w:tcBorders>
              <w:top w:val="nil"/>
              <w:left w:val="nil"/>
              <w:bottom w:val="single" w:sz="8" w:space="0" w:color="FFFFFF"/>
              <w:right w:val="single" w:sz="8" w:space="0" w:color="FFFFFF"/>
            </w:tcBorders>
            <w:shd w:val="clear" w:color="000000" w:fill="F2F2F2"/>
            <w:noWrap/>
            <w:vAlign w:val="center"/>
            <w:hideMark/>
          </w:tcPr>
          <w:p w14:paraId="42B27D41" w14:textId="45AA31AA"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16.3</w:t>
            </w:r>
          </w:p>
        </w:tc>
        <w:tc>
          <w:tcPr>
            <w:tcW w:w="915" w:type="dxa"/>
            <w:tcBorders>
              <w:top w:val="nil"/>
              <w:left w:val="nil"/>
              <w:bottom w:val="single" w:sz="8" w:space="0" w:color="FFFFFF"/>
              <w:right w:val="single" w:sz="8" w:space="0" w:color="FFFFFF"/>
            </w:tcBorders>
            <w:shd w:val="clear" w:color="000000" w:fill="F2F2F2"/>
            <w:vAlign w:val="center"/>
            <w:hideMark/>
          </w:tcPr>
          <w:p w14:paraId="547BFFA1" w14:textId="12FDFEED"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16.1</w:t>
            </w:r>
          </w:p>
        </w:tc>
        <w:tc>
          <w:tcPr>
            <w:tcW w:w="916" w:type="dxa"/>
            <w:tcBorders>
              <w:top w:val="nil"/>
              <w:left w:val="nil"/>
              <w:bottom w:val="single" w:sz="8" w:space="0" w:color="FFFFFF"/>
              <w:right w:val="single" w:sz="8" w:space="0" w:color="FFFFFF"/>
            </w:tcBorders>
            <w:shd w:val="clear" w:color="000000" w:fill="F2F2F2"/>
            <w:noWrap/>
            <w:vAlign w:val="center"/>
            <w:hideMark/>
          </w:tcPr>
          <w:p w14:paraId="340A953C" w14:textId="1486B948"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16.2</w:t>
            </w:r>
          </w:p>
        </w:tc>
        <w:tc>
          <w:tcPr>
            <w:tcW w:w="916" w:type="dxa"/>
            <w:tcBorders>
              <w:top w:val="nil"/>
              <w:left w:val="nil"/>
              <w:bottom w:val="single" w:sz="8" w:space="0" w:color="FFFFFF"/>
              <w:right w:val="single" w:sz="8" w:space="0" w:color="FFFFFF"/>
            </w:tcBorders>
            <w:shd w:val="clear" w:color="000000" w:fill="F2F2F2"/>
            <w:vAlign w:val="center"/>
            <w:hideMark/>
          </w:tcPr>
          <w:p w14:paraId="150BFF28" w14:textId="0E85D543"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15.8</w:t>
            </w:r>
          </w:p>
        </w:tc>
        <w:tc>
          <w:tcPr>
            <w:tcW w:w="915" w:type="dxa"/>
            <w:tcBorders>
              <w:top w:val="nil"/>
              <w:left w:val="nil"/>
              <w:bottom w:val="single" w:sz="8" w:space="0" w:color="FFFFFF"/>
              <w:right w:val="single" w:sz="8" w:space="0" w:color="FFFFFF"/>
            </w:tcBorders>
            <w:shd w:val="clear" w:color="000000" w:fill="F2F2F2"/>
            <w:vAlign w:val="center"/>
            <w:hideMark/>
          </w:tcPr>
          <w:p w14:paraId="08486BA4" w14:textId="7510EFBB"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17.3</w:t>
            </w:r>
          </w:p>
        </w:tc>
        <w:tc>
          <w:tcPr>
            <w:tcW w:w="916" w:type="dxa"/>
            <w:tcBorders>
              <w:top w:val="nil"/>
              <w:left w:val="nil"/>
              <w:bottom w:val="single" w:sz="8" w:space="0" w:color="FFFFFF"/>
              <w:right w:val="single" w:sz="8" w:space="0" w:color="FFFFFF"/>
            </w:tcBorders>
            <w:shd w:val="clear" w:color="000000" w:fill="F2F2F2"/>
            <w:vAlign w:val="center"/>
            <w:hideMark/>
          </w:tcPr>
          <w:p w14:paraId="5D561857" w14:textId="48C1C64F"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19.9</w:t>
            </w:r>
          </w:p>
        </w:tc>
        <w:tc>
          <w:tcPr>
            <w:tcW w:w="915" w:type="dxa"/>
            <w:tcBorders>
              <w:top w:val="nil"/>
              <w:left w:val="nil"/>
              <w:bottom w:val="single" w:sz="8" w:space="0" w:color="FFFFFF"/>
              <w:right w:val="single" w:sz="8" w:space="0" w:color="FFFFFF"/>
            </w:tcBorders>
            <w:shd w:val="clear" w:color="000000" w:fill="F2F2F2"/>
            <w:vAlign w:val="center"/>
            <w:hideMark/>
          </w:tcPr>
          <w:p w14:paraId="4AF0B06D" w14:textId="0929A7AD"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20.6</w:t>
            </w:r>
          </w:p>
        </w:tc>
        <w:tc>
          <w:tcPr>
            <w:tcW w:w="916" w:type="dxa"/>
            <w:tcBorders>
              <w:top w:val="nil"/>
              <w:left w:val="nil"/>
              <w:bottom w:val="single" w:sz="8" w:space="0" w:color="FFFFFF"/>
              <w:right w:val="single" w:sz="8" w:space="0" w:color="FFFFFF"/>
            </w:tcBorders>
            <w:shd w:val="clear" w:color="000000" w:fill="F2F2F2"/>
            <w:vAlign w:val="center"/>
            <w:hideMark/>
          </w:tcPr>
          <w:p w14:paraId="0EAD11E1" w14:textId="3EA4238A"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20.2</w:t>
            </w:r>
          </w:p>
        </w:tc>
        <w:tc>
          <w:tcPr>
            <w:tcW w:w="916" w:type="dxa"/>
            <w:tcBorders>
              <w:top w:val="nil"/>
              <w:left w:val="nil"/>
              <w:bottom w:val="single" w:sz="8" w:space="0" w:color="FFFFFF"/>
              <w:right w:val="single" w:sz="8" w:space="0" w:color="FFFFFF"/>
            </w:tcBorders>
            <w:shd w:val="clear" w:color="000000" w:fill="F2F2F2"/>
            <w:vAlign w:val="center"/>
            <w:hideMark/>
          </w:tcPr>
          <w:p w14:paraId="209394C5" w14:textId="6B87F7F6"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17.0</w:t>
            </w:r>
          </w:p>
        </w:tc>
      </w:tr>
      <w:tr w:rsidR="00C639D0" w:rsidRPr="001E1749" w14:paraId="0741914C" w14:textId="77777777" w:rsidTr="000A3D27">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3479A417" w14:textId="77777777" w:rsidR="00C639D0" w:rsidRPr="001E1749" w:rsidRDefault="00C639D0" w:rsidP="00C639D0">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ACT</w:t>
            </w:r>
          </w:p>
        </w:tc>
        <w:tc>
          <w:tcPr>
            <w:tcW w:w="915" w:type="dxa"/>
            <w:tcBorders>
              <w:top w:val="nil"/>
              <w:left w:val="nil"/>
              <w:bottom w:val="single" w:sz="8" w:space="0" w:color="FFFFFF"/>
              <w:right w:val="single" w:sz="8" w:space="0" w:color="FFFFFF"/>
            </w:tcBorders>
            <w:shd w:val="clear" w:color="000000" w:fill="F2F2F2"/>
            <w:noWrap/>
            <w:vAlign w:val="center"/>
            <w:hideMark/>
          </w:tcPr>
          <w:p w14:paraId="3998C359" w14:textId="78A327F5"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26.4</w:t>
            </w:r>
          </w:p>
        </w:tc>
        <w:tc>
          <w:tcPr>
            <w:tcW w:w="916" w:type="dxa"/>
            <w:tcBorders>
              <w:top w:val="nil"/>
              <w:left w:val="nil"/>
              <w:bottom w:val="single" w:sz="8" w:space="0" w:color="FFFFFF"/>
              <w:right w:val="single" w:sz="8" w:space="0" w:color="FFFFFF"/>
            </w:tcBorders>
            <w:shd w:val="clear" w:color="000000" w:fill="F2F2F2"/>
            <w:noWrap/>
            <w:vAlign w:val="center"/>
            <w:hideMark/>
          </w:tcPr>
          <w:p w14:paraId="348B01A1" w14:textId="1F729CC3"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23.5</w:t>
            </w:r>
          </w:p>
        </w:tc>
        <w:tc>
          <w:tcPr>
            <w:tcW w:w="915" w:type="dxa"/>
            <w:tcBorders>
              <w:top w:val="nil"/>
              <w:left w:val="nil"/>
              <w:bottom w:val="single" w:sz="8" w:space="0" w:color="FFFFFF"/>
              <w:right w:val="single" w:sz="8" w:space="0" w:color="FFFFFF"/>
            </w:tcBorders>
            <w:shd w:val="clear" w:color="000000" w:fill="F2F2F2"/>
            <w:vAlign w:val="center"/>
            <w:hideMark/>
          </w:tcPr>
          <w:p w14:paraId="53CA3E3A" w14:textId="685E20BD"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22.2</w:t>
            </w:r>
          </w:p>
        </w:tc>
        <w:tc>
          <w:tcPr>
            <w:tcW w:w="916" w:type="dxa"/>
            <w:tcBorders>
              <w:top w:val="nil"/>
              <w:left w:val="nil"/>
              <w:bottom w:val="single" w:sz="8" w:space="0" w:color="FFFFFF"/>
              <w:right w:val="single" w:sz="8" w:space="0" w:color="FFFFFF"/>
            </w:tcBorders>
            <w:shd w:val="clear" w:color="000000" w:fill="F2F2F2"/>
            <w:noWrap/>
            <w:vAlign w:val="center"/>
            <w:hideMark/>
          </w:tcPr>
          <w:p w14:paraId="10C20E84" w14:textId="65F5F2BB"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21.1</w:t>
            </w:r>
          </w:p>
        </w:tc>
        <w:tc>
          <w:tcPr>
            <w:tcW w:w="916" w:type="dxa"/>
            <w:tcBorders>
              <w:top w:val="nil"/>
              <w:left w:val="nil"/>
              <w:bottom w:val="single" w:sz="8" w:space="0" w:color="FFFFFF"/>
              <w:right w:val="single" w:sz="8" w:space="0" w:color="FFFFFF"/>
            </w:tcBorders>
            <w:shd w:val="clear" w:color="000000" w:fill="F2F2F2"/>
            <w:vAlign w:val="center"/>
            <w:hideMark/>
          </w:tcPr>
          <w:p w14:paraId="7FB39074" w14:textId="3ABCF8C6"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21.2</w:t>
            </w:r>
          </w:p>
        </w:tc>
        <w:tc>
          <w:tcPr>
            <w:tcW w:w="915" w:type="dxa"/>
            <w:tcBorders>
              <w:top w:val="nil"/>
              <w:left w:val="nil"/>
              <w:bottom w:val="single" w:sz="8" w:space="0" w:color="FFFFFF"/>
              <w:right w:val="single" w:sz="8" w:space="0" w:color="FFFFFF"/>
            </w:tcBorders>
            <w:shd w:val="clear" w:color="000000" w:fill="F2F2F2"/>
            <w:vAlign w:val="center"/>
            <w:hideMark/>
          </w:tcPr>
          <w:p w14:paraId="26B99C51" w14:textId="71CEABE0"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22.3</w:t>
            </w:r>
          </w:p>
        </w:tc>
        <w:tc>
          <w:tcPr>
            <w:tcW w:w="916" w:type="dxa"/>
            <w:tcBorders>
              <w:top w:val="nil"/>
              <w:left w:val="nil"/>
              <w:bottom w:val="single" w:sz="8" w:space="0" w:color="FFFFFF"/>
              <w:right w:val="single" w:sz="8" w:space="0" w:color="FFFFFF"/>
            </w:tcBorders>
            <w:shd w:val="clear" w:color="000000" w:fill="F2F2F2"/>
            <w:vAlign w:val="center"/>
            <w:hideMark/>
          </w:tcPr>
          <w:p w14:paraId="39AE91BD" w14:textId="671D0646"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22.3</w:t>
            </w:r>
          </w:p>
        </w:tc>
        <w:tc>
          <w:tcPr>
            <w:tcW w:w="915" w:type="dxa"/>
            <w:tcBorders>
              <w:top w:val="nil"/>
              <w:left w:val="nil"/>
              <w:bottom w:val="single" w:sz="8" w:space="0" w:color="FFFFFF"/>
              <w:right w:val="single" w:sz="8" w:space="0" w:color="FFFFFF"/>
            </w:tcBorders>
            <w:shd w:val="clear" w:color="000000" w:fill="F2F2F2"/>
            <w:vAlign w:val="center"/>
            <w:hideMark/>
          </w:tcPr>
          <w:p w14:paraId="7919CFFB" w14:textId="472394B2"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22.8</w:t>
            </w:r>
          </w:p>
        </w:tc>
        <w:tc>
          <w:tcPr>
            <w:tcW w:w="916" w:type="dxa"/>
            <w:tcBorders>
              <w:top w:val="nil"/>
              <w:left w:val="nil"/>
              <w:bottom w:val="single" w:sz="8" w:space="0" w:color="FFFFFF"/>
              <w:right w:val="single" w:sz="8" w:space="0" w:color="FFFFFF"/>
            </w:tcBorders>
            <w:shd w:val="clear" w:color="000000" w:fill="F2F2F2"/>
            <w:vAlign w:val="center"/>
            <w:hideMark/>
          </w:tcPr>
          <w:p w14:paraId="6E4CC598" w14:textId="606AF5DB"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24.1</w:t>
            </w:r>
          </w:p>
        </w:tc>
        <w:tc>
          <w:tcPr>
            <w:tcW w:w="916" w:type="dxa"/>
            <w:tcBorders>
              <w:top w:val="nil"/>
              <w:left w:val="nil"/>
              <w:bottom w:val="single" w:sz="8" w:space="0" w:color="FFFFFF"/>
              <w:right w:val="single" w:sz="8" w:space="0" w:color="FFFFFF"/>
            </w:tcBorders>
            <w:shd w:val="clear" w:color="000000" w:fill="F2F2F2"/>
            <w:vAlign w:val="center"/>
            <w:hideMark/>
          </w:tcPr>
          <w:p w14:paraId="12454A56" w14:textId="383E333C" w:rsidR="00C639D0" w:rsidRPr="001E1749" w:rsidRDefault="00C639D0" w:rsidP="00C639D0">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24.0</w:t>
            </w:r>
          </w:p>
        </w:tc>
      </w:tr>
    </w:tbl>
    <w:p w14:paraId="66255BE4" w14:textId="286CDC7A" w:rsidR="00665552" w:rsidRPr="001E1749" w:rsidRDefault="00665552">
      <w:pPr>
        <w:spacing w:after="0"/>
        <w:rPr>
          <w:rFonts w:ascii="Aptos" w:hAnsi="Aptos"/>
          <w:b/>
          <w:bCs/>
          <w:sz w:val="18"/>
          <w:szCs w:val="18"/>
        </w:rPr>
      </w:pPr>
    </w:p>
    <w:p w14:paraId="613FFC2A" w14:textId="77777777" w:rsidR="00AD258E" w:rsidRPr="001E1749" w:rsidRDefault="00AD258E">
      <w:pPr>
        <w:spacing w:after="0"/>
        <w:rPr>
          <w:rFonts w:ascii="Aptos" w:hAnsi="Aptos"/>
          <w:b/>
          <w:bCs/>
          <w:sz w:val="20"/>
          <w:szCs w:val="20"/>
        </w:rPr>
      </w:pPr>
      <w:bookmarkStart w:id="89" w:name="_Toc184894711"/>
      <w:r w:rsidRPr="001E1749">
        <w:rPr>
          <w:rFonts w:ascii="Aptos" w:hAnsi="Aptos"/>
          <w:b/>
          <w:bCs/>
          <w:sz w:val="20"/>
          <w:szCs w:val="20"/>
        </w:rPr>
        <w:br w:type="page"/>
      </w:r>
    </w:p>
    <w:p w14:paraId="787FAFF4" w14:textId="4DD78CC3" w:rsidR="00F43BE2" w:rsidRPr="001E1749" w:rsidRDefault="00F43BE2" w:rsidP="00F43BE2">
      <w:pPr>
        <w:keepNext/>
        <w:spacing w:before="200" w:after="40"/>
        <w:rPr>
          <w:rFonts w:ascii="Aptos" w:hAnsi="Aptos"/>
          <w:b/>
          <w:bCs/>
          <w:sz w:val="20"/>
          <w:szCs w:val="20"/>
        </w:rPr>
      </w:pPr>
      <w:r w:rsidRPr="001E1749">
        <w:rPr>
          <w:rFonts w:ascii="Aptos" w:hAnsi="Aptos"/>
          <w:b/>
          <w:bCs/>
          <w:sz w:val="20"/>
          <w:szCs w:val="20"/>
        </w:rPr>
        <w:t xml:space="preserve">Table 4: RBC issues, transfers, discards, costs and DAPI, </w:t>
      </w:r>
      <w:bookmarkEnd w:id="89"/>
      <w:r w:rsidRPr="001E1749">
        <w:rPr>
          <w:rFonts w:ascii="Aptos" w:hAnsi="Aptos"/>
          <w:b/>
          <w:bCs/>
          <w:sz w:val="20"/>
          <w:szCs w:val="20"/>
        </w:rPr>
        <w:t>2020-21 to 2024-25</w:t>
      </w:r>
    </w:p>
    <w:tbl>
      <w:tblPr>
        <w:tblW w:w="9016" w:type="dxa"/>
        <w:tblInd w:w="-5"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1288"/>
        <w:gridCol w:w="1117"/>
        <w:gridCol w:w="1701"/>
        <w:gridCol w:w="1046"/>
        <w:gridCol w:w="1080"/>
        <w:gridCol w:w="1843"/>
        <w:gridCol w:w="941"/>
      </w:tblGrid>
      <w:tr w:rsidR="00F43BE2" w:rsidRPr="001E1749" w14:paraId="4389B7FA" w14:textId="77777777" w:rsidTr="00733386">
        <w:trPr>
          <w:trHeight w:val="339"/>
        </w:trPr>
        <w:tc>
          <w:tcPr>
            <w:tcW w:w="1288" w:type="dxa"/>
            <w:tcBorders>
              <w:top w:val="single" w:sz="8" w:space="0" w:color="FFFFFF"/>
              <w:left w:val="single" w:sz="8" w:space="0" w:color="FFFFFF"/>
              <w:bottom w:val="single" w:sz="8" w:space="0" w:color="FFFFFF"/>
              <w:right w:val="single" w:sz="8" w:space="0" w:color="FFFFFF"/>
            </w:tcBorders>
            <w:shd w:val="clear" w:color="000000" w:fill="C00000"/>
            <w:vAlign w:val="center"/>
          </w:tcPr>
          <w:p w14:paraId="558E2EB5" w14:textId="77777777" w:rsidR="00F43BE2" w:rsidRPr="001E1749" w:rsidRDefault="00F43BE2" w:rsidP="000D2DDA">
            <w:pPr>
              <w:keepNext/>
              <w:spacing w:after="0"/>
              <w:rPr>
                <w:rFonts w:ascii="Aptos" w:hAnsi="Aptos"/>
                <w:bCs/>
                <w:sz w:val="20"/>
                <w:szCs w:val="20"/>
              </w:rPr>
            </w:pPr>
            <w:r w:rsidRPr="001E1749">
              <w:rPr>
                <w:rFonts w:ascii="Aptos" w:hAnsi="Aptos" w:cs="Arial"/>
                <w:color w:val="000000"/>
              </w:rPr>
              <w:t> </w:t>
            </w:r>
          </w:p>
        </w:tc>
        <w:tc>
          <w:tcPr>
            <w:tcW w:w="1117" w:type="dxa"/>
            <w:tcBorders>
              <w:top w:val="single" w:sz="8" w:space="0" w:color="FFFFFF"/>
              <w:left w:val="nil"/>
              <w:bottom w:val="single" w:sz="8" w:space="0" w:color="FFFFFF"/>
              <w:right w:val="single" w:sz="8" w:space="0" w:color="FFFFFF"/>
            </w:tcBorders>
            <w:shd w:val="clear" w:color="000000" w:fill="C00000"/>
            <w:vAlign w:val="center"/>
          </w:tcPr>
          <w:p w14:paraId="4AA2B463" w14:textId="77777777" w:rsidR="00F43BE2" w:rsidRPr="001E1749" w:rsidRDefault="00F43BE2" w:rsidP="000D2DDA">
            <w:pPr>
              <w:keepNext/>
              <w:spacing w:after="0"/>
              <w:jc w:val="center"/>
              <w:rPr>
                <w:rFonts w:ascii="Aptos" w:hAnsi="Aptos"/>
                <w:bCs/>
                <w:sz w:val="20"/>
                <w:szCs w:val="20"/>
              </w:rPr>
            </w:pPr>
            <w:r w:rsidRPr="001E1749">
              <w:rPr>
                <w:rFonts w:ascii="Aptos" w:hAnsi="Aptos"/>
                <w:b/>
                <w:bCs/>
                <w:color w:val="FFFFFF"/>
                <w:sz w:val="18"/>
                <w:szCs w:val="18"/>
              </w:rPr>
              <w:t>Issues</w:t>
            </w:r>
          </w:p>
        </w:tc>
        <w:tc>
          <w:tcPr>
            <w:tcW w:w="1701" w:type="dxa"/>
            <w:tcBorders>
              <w:top w:val="single" w:sz="8" w:space="0" w:color="FFFFFF"/>
              <w:left w:val="nil"/>
              <w:bottom w:val="single" w:sz="8" w:space="0" w:color="FFFFFF"/>
              <w:right w:val="single" w:sz="8" w:space="0" w:color="FFFFFF"/>
            </w:tcBorders>
            <w:shd w:val="clear" w:color="000000" w:fill="C00000"/>
            <w:vAlign w:val="center"/>
          </w:tcPr>
          <w:p w14:paraId="5EEF239D" w14:textId="77777777" w:rsidR="00F43BE2" w:rsidRPr="001E1749" w:rsidRDefault="00F43BE2" w:rsidP="000D2DDA">
            <w:pPr>
              <w:keepNext/>
              <w:spacing w:after="0"/>
              <w:jc w:val="center"/>
              <w:rPr>
                <w:rFonts w:ascii="Aptos" w:hAnsi="Aptos"/>
                <w:bCs/>
                <w:sz w:val="20"/>
                <w:szCs w:val="20"/>
              </w:rPr>
            </w:pPr>
            <w:r w:rsidRPr="001E1749">
              <w:rPr>
                <w:rFonts w:ascii="Aptos" w:hAnsi="Aptos"/>
                <w:b/>
                <w:bCs/>
                <w:color w:val="FFFFFF"/>
                <w:sz w:val="18"/>
                <w:szCs w:val="18"/>
              </w:rPr>
              <w:t>Issues Cost ($M)</w:t>
            </w:r>
          </w:p>
        </w:tc>
        <w:tc>
          <w:tcPr>
            <w:tcW w:w="1046" w:type="dxa"/>
            <w:tcBorders>
              <w:top w:val="single" w:sz="8" w:space="0" w:color="FFFFFF"/>
              <w:left w:val="nil"/>
              <w:bottom w:val="single" w:sz="8" w:space="0" w:color="FFFFFF"/>
              <w:right w:val="single" w:sz="8" w:space="0" w:color="FFFFFF"/>
            </w:tcBorders>
            <w:shd w:val="clear" w:color="000000" w:fill="C00000"/>
            <w:vAlign w:val="center"/>
          </w:tcPr>
          <w:p w14:paraId="17361C39" w14:textId="77777777" w:rsidR="00F43BE2" w:rsidRPr="001E1749" w:rsidRDefault="00F43BE2" w:rsidP="000D2DDA">
            <w:pPr>
              <w:keepNext/>
              <w:spacing w:after="0"/>
              <w:jc w:val="center"/>
              <w:rPr>
                <w:rFonts w:ascii="Aptos" w:hAnsi="Aptos"/>
                <w:bCs/>
                <w:sz w:val="20"/>
                <w:szCs w:val="20"/>
              </w:rPr>
            </w:pPr>
            <w:r w:rsidRPr="001E1749">
              <w:rPr>
                <w:rFonts w:ascii="Aptos" w:hAnsi="Aptos"/>
                <w:b/>
                <w:bCs/>
                <w:color w:val="FFFFFF"/>
                <w:sz w:val="18"/>
                <w:szCs w:val="18"/>
              </w:rPr>
              <w:t>Transfers</w:t>
            </w:r>
          </w:p>
        </w:tc>
        <w:tc>
          <w:tcPr>
            <w:tcW w:w="1080" w:type="dxa"/>
            <w:tcBorders>
              <w:top w:val="single" w:sz="8" w:space="0" w:color="FFFFFF"/>
              <w:left w:val="nil"/>
              <w:bottom w:val="single" w:sz="8" w:space="0" w:color="FFFFFF"/>
              <w:right w:val="single" w:sz="8" w:space="0" w:color="FFFFFF"/>
            </w:tcBorders>
            <w:shd w:val="clear" w:color="000000" w:fill="C00000"/>
            <w:vAlign w:val="center"/>
          </w:tcPr>
          <w:p w14:paraId="11E5768D" w14:textId="77777777" w:rsidR="00F43BE2" w:rsidRPr="001E1749" w:rsidRDefault="00F43BE2" w:rsidP="000D2DDA">
            <w:pPr>
              <w:keepNext/>
              <w:spacing w:after="0"/>
              <w:jc w:val="center"/>
              <w:rPr>
                <w:rFonts w:ascii="Aptos" w:hAnsi="Aptos"/>
                <w:bCs/>
                <w:sz w:val="20"/>
                <w:szCs w:val="20"/>
              </w:rPr>
            </w:pPr>
            <w:r w:rsidRPr="001E1749">
              <w:rPr>
                <w:rFonts w:ascii="Aptos" w:hAnsi="Aptos"/>
                <w:b/>
                <w:bCs/>
                <w:color w:val="FFFFFF"/>
                <w:sz w:val="18"/>
                <w:szCs w:val="18"/>
              </w:rPr>
              <w:t>Discards</w:t>
            </w:r>
          </w:p>
        </w:tc>
        <w:tc>
          <w:tcPr>
            <w:tcW w:w="1843" w:type="dxa"/>
            <w:tcBorders>
              <w:top w:val="single" w:sz="8" w:space="0" w:color="FFFFFF"/>
              <w:left w:val="nil"/>
              <w:bottom w:val="single" w:sz="8" w:space="0" w:color="FFFFFF"/>
              <w:right w:val="single" w:sz="8" w:space="0" w:color="FFFFFF"/>
            </w:tcBorders>
            <w:shd w:val="clear" w:color="000000" w:fill="C00000"/>
            <w:vAlign w:val="center"/>
          </w:tcPr>
          <w:p w14:paraId="2B01A969" w14:textId="77777777" w:rsidR="00F43BE2" w:rsidRPr="001E1749" w:rsidRDefault="00F43BE2" w:rsidP="000D2DDA">
            <w:pPr>
              <w:keepNext/>
              <w:spacing w:after="0"/>
              <w:jc w:val="center"/>
              <w:rPr>
                <w:rFonts w:ascii="Aptos" w:hAnsi="Aptos"/>
                <w:bCs/>
                <w:sz w:val="20"/>
                <w:szCs w:val="20"/>
              </w:rPr>
            </w:pPr>
            <w:r w:rsidRPr="001E1749">
              <w:rPr>
                <w:rFonts w:ascii="Aptos" w:hAnsi="Aptos"/>
                <w:b/>
                <w:bCs/>
                <w:color w:val="FFFFFF"/>
                <w:sz w:val="18"/>
                <w:szCs w:val="18"/>
              </w:rPr>
              <w:t>Discard Cost ($M)</w:t>
            </w:r>
          </w:p>
        </w:tc>
        <w:tc>
          <w:tcPr>
            <w:tcW w:w="941" w:type="dxa"/>
            <w:tcBorders>
              <w:top w:val="single" w:sz="8" w:space="0" w:color="FFFFFF"/>
              <w:left w:val="nil"/>
              <w:bottom w:val="single" w:sz="8" w:space="0" w:color="FFFFFF"/>
              <w:right w:val="single" w:sz="8" w:space="0" w:color="FFFFFF"/>
            </w:tcBorders>
            <w:shd w:val="clear" w:color="000000" w:fill="C00000"/>
            <w:vAlign w:val="center"/>
          </w:tcPr>
          <w:p w14:paraId="79CCDEBB" w14:textId="77777777" w:rsidR="00F43BE2" w:rsidRPr="001E1749" w:rsidRDefault="00F43BE2" w:rsidP="000D2DDA">
            <w:pPr>
              <w:keepNext/>
              <w:spacing w:after="0"/>
              <w:jc w:val="center"/>
              <w:rPr>
                <w:rFonts w:ascii="Aptos" w:hAnsi="Aptos"/>
                <w:bCs/>
                <w:sz w:val="20"/>
                <w:szCs w:val="20"/>
              </w:rPr>
            </w:pPr>
            <w:r w:rsidRPr="001E1749">
              <w:rPr>
                <w:rFonts w:ascii="Aptos" w:hAnsi="Aptos"/>
                <w:b/>
                <w:bCs/>
                <w:color w:val="FFFFFF"/>
                <w:sz w:val="18"/>
                <w:szCs w:val="18"/>
              </w:rPr>
              <w:t>DAPI</w:t>
            </w:r>
          </w:p>
        </w:tc>
      </w:tr>
      <w:tr w:rsidR="00F43BE2" w:rsidRPr="001E1749" w14:paraId="7A6E0F6A" w14:textId="77777777" w:rsidTr="00733386">
        <w:tc>
          <w:tcPr>
            <w:tcW w:w="1288" w:type="dxa"/>
            <w:tcBorders>
              <w:top w:val="nil"/>
              <w:left w:val="single" w:sz="8" w:space="0" w:color="FFFFFF"/>
              <w:bottom w:val="single" w:sz="8" w:space="0" w:color="FFFFFF"/>
              <w:right w:val="single" w:sz="8" w:space="0" w:color="FFFFFF"/>
            </w:tcBorders>
            <w:shd w:val="clear" w:color="000000" w:fill="FFD5D5"/>
            <w:vAlign w:val="center"/>
          </w:tcPr>
          <w:p w14:paraId="1563B808" w14:textId="77777777" w:rsidR="00F43BE2" w:rsidRPr="001E1749" w:rsidRDefault="00F43BE2" w:rsidP="000D2DDA">
            <w:pPr>
              <w:keepNext/>
              <w:spacing w:before="60" w:after="60"/>
              <w:rPr>
                <w:rFonts w:ascii="Aptos" w:hAnsi="Aptos"/>
                <w:b/>
                <w:bCs/>
                <w:sz w:val="20"/>
                <w:szCs w:val="20"/>
              </w:rPr>
            </w:pPr>
            <w:r w:rsidRPr="001E1749">
              <w:rPr>
                <w:rFonts w:ascii="Aptos" w:hAnsi="Aptos"/>
                <w:color w:val="000000"/>
                <w:sz w:val="18"/>
                <w:szCs w:val="18"/>
              </w:rPr>
              <w:t>2020-21</w:t>
            </w:r>
          </w:p>
        </w:tc>
        <w:tc>
          <w:tcPr>
            <w:tcW w:w="1117" w:type="dxa"/>
            <w:tcBorders>
              <w:top w:val="nil"/>
              <w:left w:val="nil"/>
              <w:bottom w:val="single" w:sz="8" w:space="0" w:color="FFFFFF"/>
              <w:right w:val="single" w:sz="8" w:space="0" w:color="FFFFFF"/>
            </w:tcBorders>
            <w:shd w:val="clear" w:color="000000" w:fill="F2F2F2"/>
            <w:vAlign w:val="center"/>
          </w:tcPr>
          <w:p w14:paraId="2D97C5F4"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659,611</w:t>
            </w:r>
          </w:p>
        </w:tc>
        <w:tc>
          <w:tcPr>
            <w:tcW w:w="1701" w:type="dxa"/>
            <w:tcBorders>
              <w:top w:val="nil"/>
              <w:left w:val="nil"/>
              <w:bottom w:val="single" w:sz="8" w:space="0" w:color="FFFFFF"/>
              <w:right w:val="single" w:sz="8" w:space="0" w:color="FFFFFF"/>
            </w:tcBorders>
            <w:shd w:val="clear" w:color="000000" w:fill="F2F2F2"/>
            <w:vAlign w:val="center"/>
          </w:tcPr>
          <w:p w14:paraId="3291DA36"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$249.2</w:t>
            </w:r>
          </w:p>
        </w:tc>
        <w:tc>
          <w:tcPr>
            <w:tcW w:w="1046" w:type="dxa"/>
            <w:tcBorders>
              <w:top w:val="nil"/>
              <w:left w:val="nil"/>
              <w:bottom w:val="single" w:sz="8" w:space="0" w:color="FFFFFF"/>
              <w:right w:val="single" w:sz="8" w:space="0" w:color="FFFFFF"/>
            </w:tcBorders>
            <w:shd w:val="clear" w:color="000000" w:fill="F2F2F2"/>
            <w:vAlign w:val="center"/>
          </w:tcPr>
          <w:p w14:paraId="206D28C7"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87,025</w:t>
            </w:r>
          </w:p>
        </w:tc>
        <w:tc>
          <w:tcPr>
            <w:tcW w:w="1080" w:type="dxa"/>
            <w:tcBorders>
              <w:top w:val="nil"/>
              <w:left w:val="nil"/>
              <w:bottom w:val="single" w:sz="8" w:space="0" w:color="FFFFFF"/>
              <w:right w:val="single" w:sz="8" w:space="0" w:color="FFFFFF"/>
            </w:tcBorders>
            <w:shd w:val="clear" w:color="000000" w:fill="F2F2F2"/>
            <w:vAlign w:val="center"/>
          </w:tcPr>
          <w:p w14:paraId="16C227FF"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10,237</w:t>
            </w:r>
          </w:p>
        </w:tc>
        <w:tc>
          <w:tcPr>
            <w:tcW w:w="1843" w:type="dxa"/>
            <w:tcBorders>
              <w:top w:val="nil"/>
              <w:left w:val="nil"/>
              <w:bottom w:val="single" w:sz="8" w:space="0" w:color="FFFFFF"/>
              <w:right w:val="single" w:sz="8" w:space="0" w:color="FFFFFF"/>
            </w:tcBorders>
            <w:shd w:val="clear" w:color="000000" w:fill="F2F2F2"/>
            <w:vAlign w:val="center"/>
          </w:tcPr>
          <w:p w14:paraId="318522FA"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$3.9</w:t>
            </w:r>
          </w:p>
        </w:tc>
        <w:tc>
          <w:tcPr>
            <w:tcW w:w="941" w:type="dxa"/>
            <w:tcBorders>
              <w:top w:val="nil"/>
              <w:left w:val="nil"/>
              <w:bottom w:val="single" w:sz="8" w:space="0" w:color="FFFFFF"/>
              <w:right w:val="nil"/>
            </w:tcBorders>
            <w:shd w:val="clear" w:color="000000" w:fill="F2F2F2"/>
            <w:vAlign w:val="center"/>
          </w:tcPr>
          <w:p w14:paraId="5B9B9348"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1.6%</w:t>
            </w:r>
          </w:p>
        </w:tc>
      </w:tr>
      <w:tr w:rsidR="00F43BE2" w:rsidRPr="001E1749" w14:paraId="5B11CFED" w14:textId="77777777" w:rsidTr="00733386">
        <w:tc>
          <w:tcPr>
            <w:tcW w:w="1288" w:type="dxa"/>
            <w:tcBorders>
              <w:top w:val="nil"/>
              <w:left w:val="single" w:sz="8" w:space="0" w:color="FFFFFF"/>
              <w:bottom w:val="single" w:sz="8" w:space="0" w:color="FFFFFF"/>
              <w:right w:val="single" w:sz="8" w:space="0" w:color="FFFFFF"/>
            </w:tcBorders>
            <w:shd w:val="clear" w:color="000000" w:fill="FFD5D5"/>
            <w:vAlign w:val="center"/>
          </w:tcPr>
          <w:p w14:paraId="6B5242AD" w14:textId="77777777" w:rsidR="00F43BE2" w:rsidRPr="001E1749" w:rsidRDefault="00F43BE2" w:rsidP="000D2DDA">
            <w:pPr>
              <w:keepNext/>
              <w:spacing w:before="60" w:after="60"/>
              <w:rPr>
                <w:rFonts w:ascii="Aptos" w:hAnsi="Aptos"/>
                <w:b/>
                <w:bCs/>
                <w:sz w:val="20"/>
                <w:szCs w:val="20"/>
              </w:rPr>
            </w:pPr>
            <w:r w:rsidRPr="001E1749">
              <w:rPr>
                <w:rFonts w:ascii="Aptos" w:hAnsi="Aptos"/>
                <w:color w:val="000000"/>
                <w:sz w:val="18"/>
                <w:szCs w:val="18"/>
              </w:rPr>
              <w:t>2021-22</w:t>
            </w:r>
          </w:p>
        </w:tc>
        <w:tc>
          <w:tcPr>
            <w:tcW w:w="1117" w:type="dxa"/>
            <w:tcBorders>
              <w:top w:val="nil"/>
              <w:left w:val="nil"/>
              <w:bottom w:val="single" w:sz="8" w:space="0" w:color="FFFFFF"/>
              <w:right w:val="single" w:sz="8" w:space="0" w:color="FFFFFF"/>
            </w:tcBorders>
            <w:shd w:val="clear" w:color="000000" w:fill="F2F2F2"/>
            <w:vAlign w:val="center"/>
          </w:tcPr>
          <w:p w14:paraId="4DD4D9B6"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663,530</w:t>
            </w:r>
          </w:p>
        </w:tc>
        <w:tc>
          <w:tcPr>
            <w:tcW w:w="1701" w:type="dxa"/>
            <w:tcBorders>
              <w:top w:val="nil"/>
              <w:left w:val="nil"/>
              <w:bottom w:val="single" w:sz="8" w:space="0" w:color="FFFFFF"/>
              <w:right w:val="single" w:sz="8" w:space="0" w:color="FFFFFF"/>
            </w:tcBorders>
            <w:shd w:val="clear" w:color="000000" w:fill="F2F2F2"/>
            <w:vAlign w:val="center"/>
          </w:tcPr>
          <w:p w14:paraId="79B1067C"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$255.5</w:t>
            </w:r>
          </w:p>
        </w:tc>
        <w:tc>
          <w:tcPr>
            <w:tcW w:w="1046" w:type="dxa"/>
            <w:tcBorders>
              <w:top w:val="nil"/>
              <w:left w:val="nil"/>
              <w:bottom w:val="single" w:sz="8" w:space="0" w:color="FFFFFF"/>
              <w:right w:val="single" w:sz="8" w:space="0" w:color="FFFFFF"/>
            </w:tcBorders>
            <w:shd w:val="clear" w:color="000000" w:fill="F2F2F2"/>
            <w:vAlign w:val="center"/>
          </w:tcPr>
          <w:p w14:paraId="1752CE6B"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83,419</w:t>
            </w:r>
          </w:p>
        </w:tc>
        <w:tc>
          <w:tcPr>
            <w:tcW w:w="1080" w:type="dxa"/>
            <w:tcBorders>
              <w:top w:val="nil"/>
              <w:left w:val="nil"/>
              <w:bottom w:val="single" w:sz="8" w:space="0" w:color="FFFFFF"/>
              <w:right w:val="single" w:sz="8" w:space="0" w:color="FFFFFF"/>
            </w:tcBorders>
            <w:shd w:val="clear" w:color="000000" w:fill="F2F2F2"/>
            <w:vAlign w:val="center"/>
          </w:tcPr>
          <w:p w14:paraId="5EC58CA7"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9,370</w:t>
            </w:r>
          </w:p>
        </w:tc>
        <w:tc>
          <w:tcPr>
            <w:tcW w:w="1843" w:type="dxa"/>
            <w:tcBorders>
              <w:top w:val="nil"/>
              <w:left w:val="nil"/>
              <w:bottom w:val="single" w:sz="8" w:space="0" w:color="FFFFFF"/>
              <w:right w:val="single" w:sz="8" w:space="0" w:color="FFFFFF"/>
            </w:tcBorders>
            <w:shd w:val="clear" w:color="000000" w:fill="F2F2F2"/>
            <w:vAlign w:val="center"/>
          </w:tcPr>
          <w:p w14:paraId="5BB1BBD5"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$3.6</w:t>
            </w:r>
          </w:p>
        </w:tc>
        <w:tc>
          <w:tcPr>
            <w:tcW w:w="941" w:type="dxa"/>
            <w:tcBorders>
              <w:top w:val="nil"/>
              <w:left w:val="nil"/>
              <w:bottom w:val="single" w:sz="8" w:space="0" w:color="FFFFFF"/>
              <w:right w:val="nil"/>
            </w:tcBorders>
            <w:shd w:val="clear" w:color="000000" w:fill="F2F2F2"/>
            <w:vAlign w:val="center"/>
          </w:tcPr>
          <w:p w14:paraId="4C7FBA10"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1.4%</w:t>
            </w:r>
          </w:p>
        </w:tc>
      </w:tr>
      <w:tr w:rsidR="00F43BE2" w:rsidRPr="001E1749" w14:paraId="28DAE12E" w14:textId="77777777" w:rsidTr="00733386">
        <w:tc>
          <w:tcPr>
            <w:tcW w:w="1288" w:type="dxa"/>
            <w:tcBorders>
              <w:top w:val="nil"/>
              <w:left w:val="single" w:sz="8" w:space="0" w:color="FFFFFF"/>
              <w:bottom w:val="single" w:sz="8" w:space="0" w:color="FFFFFF"/>
              <w:right w:val="single" w:sz="8" w:space="0" w:color="FFFFFF"/>
            </w:tcBorders>
            <w:shd w:val="clear" w:color="000000" w:fill="FFD5D5"/>
            <w:vAlign w:val="center"/>
          </w:tcPr>
          <w:p w14:paraId="5562A850" w14:textId="77777777" w:rsidR="00F43BE2" w:rsidRPr="001E1749" w:rsidRDefault="00F43BE2" w:rsidP="000D2DDA">
            <w:pPr>
              <w:keepNext/>
              <w:spacing w:before="60" w:after="60"/>
              <w:rPr>
                <w:rFonts w:ascii="Aptos" w:hAnsi="Aptos"/>
                <w:b/>
                <w:bCs/>
                <w:sz w:val="20"/>
                <w:szCs w:val="20"/>
              </w:rPr>
            </w:pPr>
            <w:r w:rsidRPr="001E1749">
              <w:rPr>
                <w:rFonts w:ascii="Aptos" w:hAnsi="Aptos"/>
                <w:color w:val="000000"/>
                <w:sz w:val="18"/>
                <w:szCs w:val="18"/>
              </w:rPr>
              <w:t>2022-23</w:t>
            </w:r>
          </w:p>
        </w:tc>
        <w:tc>
          <w:tcPr>
            <w:tcW w:w="1117" w:type="dxa"/>
            <w:tcBorders>
              <w:top w:val="nil"/>
              <w:left w:val="nil"/>
              <w:bottom w:val="single" w:sz="8" w:space="0" w:color="FFFFFF"/>
              <w:right w:val="single" w:sz="8" w:space="0" w:color="FFFFFF"/>
            </w:tcBorders>
            <w:shd w:val="clear" w:color="000000" w:fill="F2F2F2"/>
            <w:vAlign w:val="center"/>
          </w:tcPr>
          <w:p w14:paraId="44DFF082"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686,730</w:t>
            </w:r>
          </w:p>
        </w:tc>
        <w:tc>
          <w:tcPr>
            <w:tcW w:w="1701" w:type="dxa"/>
            <w:tcBorders>
              <w:top w:val="nil"/>
              <w:left w:val="nil"/>
              <w:bottom w:val="single" w:sz="8" w:space="0" w:color="FFFFFF"/>
              <w:right w:val="single" w:sz="8" w:space="0" w:color="FFFFFF"/>
            </w:tcBorders>
            <w:shd w:val="clear" w:color="000000" w:fill="F2F2F2"/>
            <w:vAlign w:val="center"/>
          </w:tcPr>
          <w:p w14:paraId="5E1A9732"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$245.6</w:t>
            </w:r>
          </w:p>
        </w:tc>
        <w:tc>
          <w:tcPr>
            <w:tcW w:w="1046" w:type="dxa"/>
            <w:tcBorders>
              <w:top w:val="nil"/>
              <w:left w:val="nil"/>
              <w:bottom w:val="single" w:sz="8" w:space="0" w:color="FFFFFF"/>
              <w:right w:val="single" w:sz="8" w:space="0" w:color="FFFFFF"/>
            </w:tcBorders>
            <w:shd w:val="clear" w:color="000000" w:fill="F2F2F2"/>
            <w:vAlign w:val="center"/>
          </w:tcPr>
          <w:p w14:paraId="3D274F8D"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83,156</w:t>
            </w:r>
          </w:p>
        </w:tc>
        <w:tc>
          <w:tcPr>
            <w:tcW w:w="1080" w:type="dxa"/>
            <w:tcBorders>
              <w:top w:val="nil"/>
              <w:left w:val="nil"/>
              <w:bottom w:val="single" w:sz="8" w:space="0" w:color="FFFFFF"/>
              <w:right w:val="single" w:sz="8" w:space="0" w:color="FFFFFF"/>
            </w:tcBorders>
            <w:shd w:val="clear" w:color="000000" w:fill="F2F2F2"/>
            <w:vAlign w:val="center"/>
          </w:tcPr>
          <w:p w14:paraId="2823ADC4"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7,920</w:t>
            </w:r>
          </w:p>
        </w:tc>
        <w:tc>
          <w:tcPr>
            <w:tcW w:w="1843" w:type="dxa"/>
            <w:tcBorders>
              <w:top w:val="nil"/>
              <w:left w:val="nil"/>
              <w:bottom w:val="single" w:sz="8" w:space="0" w:color="FFFFFF"/>
              <w:right w:val="single" w:sz="8" w:space="0" w:color="FFFFFF"/>
            </w:tcBorders>
            <w:shd w:val="clear" w:color="000000" w:fill="F2F2F2"/>
            <w:vAlign w:val="center"/>
          </w:tcPr>
          <w:p w14:paraId="7BCDEE00"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$2.8</w:t>
            </w:r>
          </w:p>
        </w:tc>
        <w:tc>
          <w:tcPr>
            <w:tcW w:w="941" w:type="dxa"/>
            <w:tcBorders>
              <w:top w:val="nil"/>
              <w:left w:val="nil"/>
              <w:bottom w:val="single" w:sz="8" w:space="0" w:color="FFFFFF"/>
              <w:right w:val="nil"/>
            </w:tcBorders>
            <w:shd w:val="clear" w:color="000000" w:fill="F2F2F2"/>
            <w:vAlign w:val="center"/>
          </w:tcPr>
          <w:p w14:paraId="26305FE0"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1.2%</w:t>
            </w:r>
          </w:p>
        </w:tc>
      </w:tr>
      <w:tr w:rsidR="00F43BE2" w:rsidRPr="001E1749" w14:paraId="0C1A0F2D" w14:textId="77777777" w:rsidTr="00733386">
        <w:tc>
          <w:tcPr>
            <w:tcW w:w="1288" w:type="dxa"/>
            <w:tcBorders>
              <w:top w:val="nil"/>
              <w:left w:val="single" w:sz="8" w:space="0" w:color="FFFFFF"/>
              <w:bottom w:val="single" w:sz="8" w:space="0" w:color="FFFFFF"/>
              <w:right w:val="single" w:sz="8" w:space="0" w:color="FFFFFF"/>
            </w:tcBorders>
            <w:shd w:val="clear" w:color="000000" w:fill="FFD5D5"/>
            <w:vAlign w:val="center"/>
          </w:tcPr>
          <w:p w14:paraId="6FFD5C27" w14:textId="77777777" w:rsidR="00F43BE2" w:rsidRPr="001E1749" w:rsidRDefault="00F43BE2" w:rsidP="000D2DDA">
            <w:pPr>
              <w:keepNext/>
              <w:spacing w:before="60" w:after="60"/>
              <w:rPr>
                <w:rFonts w:ascii="Aptos" w:hAnsi="Aptos"/>
                <w:b/>
                <w:bCs/>
                <w:sz w:val="20"/>
                <w:szCs w:val="20"/>
              </w:rPr>
            </w:pPr>
            <w:r w:rsidRPr="001E1749">
              <w:rPr>
                <w:rFonts w:ascii="Aptos" w:hAnsi="Aptos"/>
                <w:color w:val="000000"/>
                <w:sz w:val="18"/>
                <w:szCs w:val="18"/>
              </w:rPr>
              <w:t>2023-24</w:t>
            </w:r>
          </w:p>
        </w:tc>
        <w:tc>
          <w:tcPr>
            <w:tcW w:w="1117" w:type="dxa"/>
            <w:tcBorders>
              <w:top w:val="nil"/>
              <w:left w:val="nil"/>
              <w:bottom w:val="single" w:sz="8" w:space="0" w:color="FFFFFF"/>
              <w:right w:val="single" w:sz="8" w:space="0" w:color="FFFFFF"/>
            </w:tcBorders>
            <w:shd w:val="clear" w:color="000000" w:fill="F2F2F2"/>
            <w:vAlign w:val="center"/>
          </w:tcPr>
          <w:p w14:paraId="65C53814"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703,596</w:t>
            </w:r>
          </w:p>
        </w:tc>
        <w:tc>
          <w:tcPr>
            <w:tcW w:w="1701" w:type="dxa"/>
            <w:tcBorders>
              <w:top w:val="nil"/>
              <w:left w:val="nil"/>
              <w:bottom w:val="single" w:sz="8" w:space="0" w:color="FFFFFF"/>
              <w:right w:val="single" w:sz="8" w:space="0" w:color="FFFFFF"/>
            </w:tcBorders>
            <w:shd w:val="clear" w:color="000000" w:fill="F2F2F2"/>
            <w:vAlign w:val="center"/>
          </w:tcPr>
          <w:p w14:paraId="5A055777"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$264.2</w:t>
            </w:r>
          </w:p>
        </w:tc>
        <w:tc>
          <w:tcPr>
            <w:tcW w:w="1046" w:type="dxa"/>
            <w:tcBorders>
              <w:top w:val="nil"/>
              <w:left w:val="nil"/>
              <w:bottom w:val="single" w:sz="8" w:space="0" w:color="FFFFFF"/>
              <w:right w:val="single" w:sz="8" w:space="0" w:color="FFFFFF"/>
            </w:tcBorders>
            <w:shd w:val="clear" w:color="000000" w:fill="F2F2F2"/>
            <w:vAlign w:val="center"/>
          </w:tcPr>
          <w:p w14:paraId="19F96845"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84,419</w:t>
            </w:r>
          </w:p>
        </w:tc>
        <w:tc>
          <w:tcPr>
            <w:tcW w:w="1080" w:type="dxa"/>
            <w:tcBorders>
              <w:top w:val="nil"/>
              <w:left w:val="nil"/>
              <w:bottom w:val="single" w:sz="8" w:space="0" w:color="FFFFFF"/>
              <w:right w:val="single" w:sz="8" w:space="0" w:color="FFFFFF"/>
            </w:tcBorders>
            <w:shd w:val="clear" w:color="000000" w:fill="F2F2F2"/>
            <w:vAlign w:val="center"/>
          </w:tcPr>
          <w:p w14:paraId="1021D219"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8,106</w:t>
            </w:r>
          </w:p>
        </w:tc>
        <w:tc>
          <w:tcPr>
            <w:tcW w:w="1843" w:type="dxa"/>
            <w:tcBorders>
              <w:top w:val="nil"/>
              <w:left w:val="nil"/>
              <w:bottom w:val="single" w:sz="8" w:space="0" w:color="FFFFFF"/>
              <w:right w:val="single" w:sz="8" w:space="0" w:color="FFFFFF"/>
            </w:tcBorders>
            <w:shd w:val="clear" w:color="000000" w:fill="F2F2F2"/>
            <w:vAlign w:val="center"/>
          </w:tcPr>
          <w:p w14:paraId="7C85B0F1"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$3.0</w:t>
            </w:r>
          </w:p>
        </w:tc>
        <w:tc>
          <w:tcPr>
            <w:tcW w:w="941" w:type="dxa"/>
            <w:tcBorders>
              <w:top w:val="nil"/>
              <w:left w:val="nil"/>
              <w:bottom w:val="single" w:sz="8" w:space="0" w:color="FFFFFF"/>
              <w:right w:val="nil"/>
            </w:tcBorders>
            <w:shd w:val="clear" w:color="000000" w:fill="F2F2F2"/>
            <w:vAlign w:val="center"/>
          </w:tcPr>
          <w:p w14:paraId="2FE1FFAB"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1.2%</w:t>
            </w:r>
          </w:p>
        </w:tc>
      </w:tr>
      <w:tr w:rsidR="00F43BE2" w:rsidRPr="001E1749" w14:paraId="53BCA99B" w14:textId="77777777" w:rsidTr="00733386">
        <w:tc>
          <w:tcPr>
            <w:tcW w:w="1288" w:type="dxa"/>
            <w:tcBorders>
              <w:top w:val="nil"/>
              <w:left w:val="single" w:sz="8" w:space="0" w:color="FFFFFF"/>
              <w:bottom w:val="single" w:sz="8" w:space="0" w:color="FFFFFF"/>
              <w:right w:val="single" w:sz="8" w:space="0" w:color="FFFFFF"/>
            </w:tcBorders>
            <w:shd w:val="clear" w:color="000000" w:fill="FFD5D5"/>
            <w:vAlign w:val="center"/>
          </w:tcPr>
          <w:p w14:paraId="5EC4F2D5" w14:textId="77777777" w:rsidR="00F43BE2" w:rsidRPr="001E1749" w:rsidRDefault="00F43BE2" w:rsidP="000D2DDA">
            <w:pPr>
              <w:keepNext/>
              <w:spacing w:before="60" w:after="60"/>
              <w:rPr>
                <w:rFonts w:ascii="Aptos" w:hAnsi="Aptos"/>
                <w:b/>
                <w:bCs/>
                <w:sz w:val="20"/>
                <w:szCs w:val="20"/>
              </w:rPr>
            </w:pPr>
            <w:r w:rsidRPr="001E1749">
              <w:rPr>
                <w:rFonts w:ascii="Aptos" w:hAnsi="Aptos"/>
                <w:color w:val="000000"/>
                <w:sz w:val="18"/>
                <w:szCs w:val="18"/>
              </w:rPr>
              <w:t>2024-25</w:t>
            </w:r>
          </w:p>
        </w:tc>
        <w:tc>
          <w:tcPr>
            <w:tcW w:w="1117" w:type="dxa"/>
            <w:tcBorders>
              <w:top w:val="nil"/>
              <w:left w:val="nil"/>
              <w:bottom w:val="single" w:sz="8" w:space="0" w:color="FFFFFF"/>
              <w:right w:val="single" w:sz="8" w:space="0" w:color="FFFFFF"/>
            </w:tcBorders>
            <w:shd w:val="clear" w:color="000000" w:fill="F2F2F2"/>
            <w:vAlign w:val="center"/>
          </w:tcPr>
          <w:p w14:paraId="44A4CC24"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708,478</w:t>
            </w:r>
          </w:p>
        </w:tc>
        <w:tc>
          <w:tcPr>
            <w:tcW w:w="1701" w:type="dxa"/>
            <w:tcBorders>
              <w:top w:val="nil"/>
              <w:left w:val="nil"/>
              <w:bottom w:val="single" w:sz="8" w:space="0" w:color="FFFFFF"/>
              <w:right w:val="single" w:sz="8" w:space="0" w:color="FFFFFF"/>
            </w:tcBorders>
            <w:shd w:val="clear" w:color="000000" w:fill="F2F2F2"/>
            <w:vAlign w:val="center"/>
          </w:tcPr>
          <w:p w14:paraId="0138571A"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$262.6</w:t>
            </w:r>
          </w:p>
        </w:tc>
        <w:tc>
          <w:tcPr>
            <w:tcW w:w="1046" w:type="dxa"/>
            <w:tcBorders>
              <w:top w:val="nil"/>
              <w:left w:val="nil"/>
              <w:bottom w:val="single" w:sz="8" w:space="0" w:color="FFFFFF"/>
              <w:right w:val="single" w:sz="8" w:space="0" w:color="FFFFFF"/>
            </w:tcBorders>
            <w:shd w:val="clear" w:color="000000" w:fill="F2F2F2"/>
            <w:vAlign w:val="center"/>
          </w:tcPr>
          <w:p w14:paraId="697221A3"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87,417</w:t>
            </w:r>
          </w:p>
        </w:tc>
        <w:tc>
          <w:tcPr>
            <w:tcW w:w="1080" w:type="dxa"/>
            <w:tcBorders>
              <w:top w:val="nil"/>
              <w:left w:val="nil"/>
              <w:bottom w:val="single" w:sz="8" w:space="0" w:color="FFFFFF"/>
              <w:right w:val="single" w:sz="8" w:space="0" w:color="FFFFFF"/>
            </w:tcBorders>
            <w:shd w:val="clear" w:color="000000" w:fill="F2F2F2"/>
            <w:vAlign w:val="center"/>
          </w:tcPr>
          <w:p w14:paraId="5A8155F6"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7,966</w:t>
            </w:r>
          </w:p>
        </w:tc>
        <w:tc>
          <w:tcPr>
            <w:tcW w:w="1843" w:type="dxa"/>
            <w:tcBorders>
              <w:top w:val="nil"/>
              <w:left w:val="nil"/>
              <w:bottom w:val="single" w:sz="8" w:space="0" w:color="FFFFFF"/>
              <w:right w:val="single" w:sz="8" w:space="0" w:color="FFFFFF"/>
            </w:tcBorders>
            <w:shd w:val="clear" w:color="000000" w:fill="F2F2F2"/>
            <w:vAlign w:val="center"/>
          </w:tcPr>
          <w:p w14:paraId="2ECBAB50"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$3.0</w:t>
            </w:r>
          </w:p>
        </w:tc>
        <w:tc>
          <w:tcPr>
            <w:tcW w:w="941" w:type="dxa"/>
            <w:tcBorders>
              <w:top w:val="nil"/>
              <w:left w:val="nil"/>
              <w:bottom w:val="single" w:sz="8" w:space="0" w:color="FFFFFF"/>
              <w:right w:val="nil"/>
            </w:tcBorders>
            <w:shd w:val="clear" w:color="000000" w:fill="F2F2F2"/>
            <w:vAlign w:val="center"/>
          </w:tcPr>
          <w:p w14:paraId="5677F9F2" w14:textId="77777777" w:rsidR="00F43BE2" w:rsidRPr="001E1749" w:rsidRDefault="00F43BE2" w:rsidP="000D2DDA">
            <w:pPr>
              <w:keepNext/>
              <w:spacing w:before="60" w:after="60"/>
              <w:jc w:val="right"/>
              <w:rPr>
                <w:rFonts w:ascii="Aptos" w:hAnsi="Aptos"/>
                <w:bCs/>
                <w:sz w:val="20"/>
                <w:szCs w:val="20"/>
              </w:rPr>
            </w:pPr>
            <w:r w:rsidRPr="001E1749">
              <w:rPr>
                <w:rFonts w:ascii="Aptos" w:hAnsi="Aptos"/>
                <w:color w:val="000000"/>
                <w:sz w:val="18"/>
                <w:szCs w:val="18"/>
              </w:rPr>
              <w:t>1.1%</w:t>
            </w:r>
          </w:p>
        </w:tc>
      </w:tr>
    </w:tbl>
    <w:p w14:paraId="07C38058" w14:textId="77777777" w:rsidR="00F43BE2" w:rsidRPr="001E1749" w:rsidRDefault="00F43BE2" w:rsidP="00F43BE2">
      <w:pPr>
        <w:spacing w:after="0"/>
        <w:rPr>
          <w:rFonts w:ascii="Aptos" w:hAnsi="Aptos"/>
          <w:b/>
          <w:bCs/>
          <w:sz w:val="20"/>
          <w:szCs w:val="20"/>
        </w:rPr>
      </w:pPr>
    </w:p>
    <w:p w14:paraId="6D9B9B94" w14:textId="61F73992" w:rsidR="00AD258E" w:rsidRPr="001E1749" w:rsidRDefault="00AD258E" w:rsidP="00AD258E">
      <w:pPr>
        <w:keepNext/>
        <w:spacing w:before="200" w:after="40"/>
        <w:rPr>
          <w:rFonts w:ascii="Aptos" w:hAnsi="Aptos"/>
          <w:b/>
          <w:bCs/>
          <w:sz w:val="20"/>
          <w:szCs w:val="20"/>
        </w:rPr>
      </w:pPr>
      <w:r w:rsidRPr="001E1749">
        <w:rPr>
          <w:rFonts w:ascii="Aptos" w:hAnsi="Aptos"/>
          <w:b/>
          <w:bCs/>
          <w:sz w:val="20"/>
          <w:szCs w:val="20"/>
        </w:rPr>
        <w:t>Table 5: RBC issues, transfers, discards, costs and DAPI by public/private, 2020-21 to 2024-25</w:t>
      </w:r>
    </w:p>
    <w:tbl>
      <w:tblPr>
        <w:tblW w:w="9020" w:type="dxa"/>
        <w:tblLook w:val="04A0" w:firstRow="1" w:lastRow="0" w:firstColumn="1" w:lastColumn="0" w:noHBand="0" w:noVBand="1"/>
      </w:tblPr>
      <w:tblGrid>
        <w:gridCol w:w="960"/>
        <w:gridCol w:w="997"/>
        <w:gridCol w:w="1080"/>
        <w:gridCol w:w="1048"/>
        <w:gridCol w:w="1049"/>
        <w:gridCol w:w="1033"/>
        <w:gridCol w:w="948"/>
        <w:gridCol w:w="1120"/>
        <w:gridCol w:w="785"/>
      </w:tblGrid>
      <w:tr w:rsidR="00AD258E" w:rsidRPr="001E1749" w14:paraId="57785F47" w14:textId="77777777" w:rsidTr="00AD258E">
        <w:trPr>
          <w:trHeight w:val="564"/>
        </w:trPr>
        <w:tc>
          <w:tcPr>
            <w:tcW w:w="960"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62D6AB10" w14:textId="77777777" w:rsidR="00AD258E" w:rsidRPr="001E1749" w:rsidRDefault="00AD258E" w:rsidP="00AD258E">
            <w:pPr>
              <w:spacing w:after="0"/>
              <w:rPr>
                <w:rFonts w:ascii="Aptos" w:eastAsia="Times New Roman" w:hAnsi="Aptos" w:cs="Arial"/>
                <w:color w:val="000000"/>
                <w:sz w:val="24"/>
                <w:szCs w:val="24"/>
                <w:lang w:eastAsia="en-AU"/>
              </w:rPr>
            </w:pPr>
            <w:r w:rsidRPr="001E1749">
              <w:rPr>
                <w:rFonts w:ascii="Aptos" w:eastAsia="Times New Roman" w:hAnsi="Aptos" w:cs="Arial"/>
                <w:color w:val="000000"/>
                <w:sz w:val="24"/>
                <w:szCs w:val="24"/>
                <w:lang w:eastAsia="en-AU"/>
              </w:rPr>
              <w:t> </w:t>
            </w:r>
          </w:p>
        </w:tc>
        <w:tc>
          <w:tcPr>
            <w:tcW w:w="960" w:type="dxa"/>
            <w:tcBorders>
              <w:top w:val="single" w:sz="8" w:space="0" w:color="FFFFFF"/>
              <w:left w:val="nil"/>
              <w:bottom w:val="single" w:sz="8" w:space="0" w:color="FFFFFF"/>
              <w:right w:val="single" w:sz="8" w:space="0" w:color="FFFFFF"/>
            </w:tcBorders>
            <w:shd w:val="clear" w:color="000000" w:fill="C00000"/>
            <w:noWrap/>
            <w:vAlign w:val="center"/>
            <w:hideMark/>
          </w:tcPr>
          <w:p w14:paraId="606D7A99" w14:textId="77777777" w:rsidR="00AD258E" w:rsidRPr="001E1749" w:rsidRDefault="00AD258E" w:rsidP="00AD258E">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Issues</w:t>
            </w:r>
          </w:p>
        </w:tc>
        <w:tc>
          <w:tcPr>
            <w:tcW w:w="1080" w:type="dxa"/>
            <w:tcBorders>
              <w:top w:val="single" w:sz="8" w:space="0" w:color="FFFFFF"/>
              <w:left w:val="nil"/>
              <w:bottom w:val="single" w:sz="8" w:space="0" w:color="FFFFFF"/>
              <w:right w:val="single" w:sz="8" w:space="0" w:color="FFFFFF"/>
            </w:tcBorders>
            <w:shd w:val="clear" w:color="000000" w:fill="C00000"/>
            <w:vAlign w:val="center"/>
            <w:hideMark/>
          </w:tcPr>
          <w:p w14:paraId="63053990" w14:textId="77777777" w:rsidR="00AD258E" w:rsidRPr="001E1749" w:rsidRDefault="00AD258E" w:rsidP="00AD258E">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Issues Cost ($M)</w:t>
            </w:r>
          </w:p>
        </w:tc>
        <w:tc>
          <w:tcPr>
            <w:tcW w:w="1080" w:type="dxa"/>
            <w:tcBorders>
              <w:top w:val="single" w:sz="8" w:space="0" w:color="FFFFFF"/>
              <w:left w:val="nil"/>
              <w:bottom w:val="single" w:sz="8" w:space="0" w:color="FFFFFF"/>
              <w:right w:val="single" w:sz="8" w:space="0" w:color="FFFFFF"/>
            </w:tcBorders>
            <w:shd w:val="clear" w:color="000000" w:fill="C00000"/>
            <w:vAlign w:val="center"/>
            <w:hideMark/>
          </w:tcPr>
          <w:p w14:paraId="5A7E3E6D" w14:textId="77777777" w:rsidR="00AD258E" w:rsidRPr="001E1749" w:rsidRDefault="00AD258E" w:rsidP="00AD258E">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Transfer Out</w:t>
            </w:r>
          </w:p>
        </w:tc>
        <w:tc>
          <w:tcPr>
            <w:tcW w:w="1080" w:type="dxa"/>
            <w:tcBorders>
              <w:top w:val="single" w:sz="8" w:space="0" w:color="FFFFFF"/>
              <w:left w:val="nil"/>
              <w:bottom w:val="single" w:sz="8" w:space="0" w:color="FFFFFF"/>
              <w:right w:val="single" w:sz="8" w:space="0" w:color="FFFFFF"/>
            </w:tcBorders>
            <w:shd w:val="clear" w:color="000000" w:fill="C00000"/>
            <w:vAlign w:val="center"/>
            <w:hideMark/>
          </w:tcPr>
          <w:p w14:paraId="382DB1C4" w14:textId="77777777" w:rsidR="00AD258E" w:rsidRPr="001E1749" w:rsidRDefault="00AD258E" w:rsidP="00AD258E">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Transfer In</w:t>
            </w:r>
          </w:p>
        </w:tc>
        <w:tc>
          <w:tcPr>
            <w:tcW w:w="1040" w:type="dxa"/>
            <w:tcBorders>
              <w:top w:val="single" w:sz="8" w:space="0" w:color="FFFFFF"/>
              <w:left w:val="nil"/>
              <w:bottom w:val="single" w:sz="8" w:space="0" w:color="FFFFFF"/>
              <w:right w:val="single" w:sz="8" w:space="0" w:color="FFFFFF"/>
            </w:tcBorders>
            <w:shd w:val="clear" w:color="000000" w:fill="C00000"/>
            <w:vAlign w:val="center"/>
            <w:hideMark/>
          </w:tcPr>
          <w:p w14:paraId="4C0981B2" w14:textId="77777777" w:rsidR="00AD258E" w:rsidRPr="001E1749" w:rsidRDefault="00AD258E" w:rsidP="00AD258E">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Net Issues</w:t>
            </w:r>
          </w:p>
        </w:tc>
        <w:tc>
          <w:tcPr>
            <w:tcW w:w="880" w:type="dxa"/>
            <w:tcBorders>
              <w:top w:val="single" w:sz="8" w:space="0" w:color="FFFFFF"/>
              <w:left w:val="nil"/>
              <w:bottom w:val="single" w:sz="8" w:space="0" w:color="FFFFFF"/>
              <w:right w:val="single" w:sz="8" w:space="0" w:color="FFFFFF"/>
            </w:tcBorders>
            <w:shd w:val="clear" w:color="000000" w:fill="C00000"/>
            <w:noWrap/>
            <w:vAlign w:val="center"/>
            <w:hideMark/>
          </w:tcPr>
          <w:p w14:paraId="23C16D2C" w14:textId="77777777" w:rsidR="00AD258E" w:rsidRPr="001E1749" w:rsidRDefault="00AD258E" w:rsidP="00AD258E">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Discards</w:t>
            </w:r>
          </w:p>
        </w:tc>
        <w:tc>
          <w:tcPr>
            <w:tcW w:w="1120" w:type="dxa"/>
            <w:tcBorders>
              <w:top w:val="single" w:sz="8" w:space="0" w:color="FFFFFF"/>
              <w:left w:val="nil"/>
              <w:bottom w:val="single" w:sz="8" w:space="0" w:color="FFFFFF"/>
              <w:right w:val="single" w:sz="8" w:space="0" w:color="FFFFFF"/>
            </w:tcBorders>
            <w:shd w:val="clear" w:color="000000" w:fill="C00000"/>
            <w:vAlign w:val="center"/>
            <w:hideMark/>
          </w:tcPr>
          <w:p w14:paraId="4E85ECDA" w14:textId="77777777" w:rsidR="00AD258E" w:rsidRPr="001E1749" w:rsidRDefault="00AD258E" w:rsidP="00AD258E">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Discard Cost ($M)</w:t>
            </w:r>
          </w:p>
        </w:tc>
        <w:tc>
          <w:tcPr>
            <w:tcW w:w="820" w:type="dxa"/>
            <w:tcBorders>
              <w:top w:val="single" w:sz="8" w:space="0" w:color="FFFFFF"/>
              <w:left w:val="nil"/>
              <w:bottom w:val="single" w:sz="8" w:space="0" w:color="FFFFFF"/>
              <w:right w:val="single" w:sz="8" w:space="0" w:color="FFFFFF"/>
            </w:tcBorders>
            <w:shd w:val="clear" w:color="000000" w:fill="C00000"/>
            <w:vAlign w:val="center"/>
            <w:hideMark/>
          </w:tcPr>
          <w:p w14:paraId="02DC460F" w14:textId="77777777" w:rsidR="00AD258E" w:rsidRPr="001E1749" w:rsidRDefault="00AD258E" w:rsidP="00AD258E">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DAPI</w:t>
            </w:r>
          </w:p>
        </w:tc>
      </w:tr>
      <w:tr w:rsidR="00AD258E" w:rsidRPr="001E1749" w14:paraId="585DA815" w14:textId="77777777" w:rsidTr="00AD258E">
        <w:trPr>
          <w:trHeight w:val="300"/>
        </w:trPr>
        <w:tc>
          <w:tcPr>
            <w:tcW w:w="960" w:type="dxa"/>
            <w:tcBorders>
              <w:top w:val="nil"/>
              <w:left w:val="nil"/>
              <w:bottom w:val="single" w:sz="8" w:space="0" w:color="FFFFFF"/>
              <w:right w:val="single" w:sz="8" w:space="0" w:color="FFFFFF"/>
            </w:tcBorders>
            <w:shd w:val="clear" w:color="000000" w:fill="D9D9D9"/>
            <w:noWrap/>
            <w:vAlign w:val="center"/>
            <w:hideMark/>
          </w:tcPr>
          <w:p w14:paraId="3FEBF89E" w14:textId="77777777" w:rsidR="00AD258E" w:rsidRPr="001E1749" w:rsidRDefault="00AD258E" w:rsidP="00AD258E">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Public</w:t>
            </w:r>
          </w:p>
        </w:tc>
        <w:tc>
          <w:tcPr>
            <w:tcW w:w="960" w:type="dxa"/>
            <w:tcBorders>
              <w:top w:val="nil"/>
              <w:left w:val="nil"/>
              <w:bottom w:val="single" w:sz="8" w:space="0" w:color="FFFFFF"/>
              <w:right w:val="single" w:sz="8" w:space="0" w:color="FFFFFF"/>
            </w:tcBorders>
            <w:shd w:val="clear" w:color="000000" w:fill="D9D9D9"/>
            <w:noWrap/>
            <w:vAlign w:val="center"/>
            <w:hideMark/>
          </w:tcPr>
          <w:p w14:paraId="5AAD9D5D"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2,359,486</w:t>
            </w:r>
          </w:p>
        </w:tc>
        <w:tc>
          <w:tcPr>
            <w:tcW w:w="1080" w:type="dxa"/>
            <w:tcBorders>
              <w:top w:val="nil"/>
              <w:left w:val="nil"/>
              <w:bottom w:val="single" w:sz="8" w:space="0" w:color="FFFFFF"/>
              <w:right w:val="single" w:sz="8" w:space="0" w:color="FFFFFF"/>
            </w:tcBorders>
            <w:shd w:val="clear" w:color="000000" w:fill="D9D9D9"/>
            <w:noWrap/>
            <w:vAlign w:val="center"/>
            <w:hideMark/>
          </w:tcPr>
          <w:p w14:paraId="517ADC10"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$880.9</w:t>
            </w:r>
          </w:p>
        </w:tc>
        <w:tc>
          <w:tcPr>
            <w:tcW w:w="1080" w:type="dxa"/>
            <w:tcBorders>
              <w:top w:val="nil"/>
              <w:left w:val="nil"/>
              <w:bottom w:val="single" w:sz="8" w:space="0" w:color="FFFFFF"/>
              <w:right w:val="single" w:sz="8" w:space="0" w:color="FFFFFF"/>
            </w:tcBorders>
            <w:shd w:val="clear" w:color="000000" w:fill="D9D9D9"/>
            <w:vAlign w:val="center"/>
            <w:hideMark/>
          </w:tcPr>
          <w:p w14:paraId="71594580"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211,792</w:t>
            </w:r>
          </w:p>
        </w:tc>
        <w:tc>
          <w:tcPr>
            <w:tcW w:w="1080" w:type="dxa"/>
            <w:tcBorders>
              <w:top w:val="nil"/>
              <w:left w:val="nil"/>
              <w:bottom w:val="single" w:sz="8" w:space="0" w:color="FFFFFF"/>
              <w:right w:val="single" w:sz="8" w:space="0" w:color="FFFFFF"/>
            </w:tcBorders>
            <w:shd w:val="clear" w:color="000000" w:fill="D9D9D9"/>
            <w:vAlign w:val="center"/>
            <w:hideMark/>
          </w:tcPr>
          <w:p w14:paraId="08CC2ABA"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205,116</w:t>
            </w:r>
          </w:p>
        </w:tc>
        <w:tc>
          <w:tcPr>
            <w:tcW w:w="1040" w:type="dxa"/>
            <w:tcBorders>
              <w:top w:val="nil"/>
              <w:left w:val="nil"/>
              <w:bottom w:val="single" w:sz="8" w:space="0" w:color="FFFFFF"/>
              <w:right w:val="single" w:sz="8" w:space="0" w:color="FFFFFF"/>
            </w:tcBorders>
            <w:shd w:val="clear" w:color="000000" w:fill="D9D9D9"/>
            <w:vAlign w:val="center"/>
            <w:hideMark/>
          </w:tcPr>
          <w:p w14:paraId="1B8FD25A"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2,352,810</w:t>
            </w:r>
          </w:p>
        </w:tc>
        <w:tc>
          <w:tcPr>
            <w:tcW w:w="880" w:type="dxa"/>
            <w:tcBorders>
              <w:top w:val="nil"/>
              <w:left w:val="nil"/>
              <w:bottom w:val="single" w:sz="8" w:space="0" w:color="FFFFFF"/>
              <w:right w:val="single" w:sz="8" w:space="0" w:color="FFFFFF"/>
            </w:tcBorders>
            <w:shd w:val="clear" w:color="000000" w:fill="D9D9D9"/>
            <w:noWrap/>
            <w:vAlign w:val="center"/>
            <w:hideMark/>
          </w:tcPr>
          <w:p w14:paraId="778583AF"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26,612</w:t>
            </w:r>
          </w:p>
        </w:tc>
        <w:tc>
          <w:tcPr>
            <w:tcW w:w="1120" w:type="dxa"/>
            <w:tcBorders>
              <w:top w:val="nil"/>
              <w:left w:val="nil"/>
              <w:bottom w:val="single" w:sz="8" w:space="0" w:color="FFFFFF"/>
              <w:right w:val="single" w:sz="8" w:space="0" w:color="FFFFFF"/>
            </w:tcBorders>
            <w:shd w:val="clear" w:color="000000" w:fill="D9D9D9"/>
            <w:noWrap/>
            <w:vAlign w:val="center"/>
            <w:hideMark/>
          </w:tcPr>
          <w:p w14:paraId="5819CB3B"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$10.0</w:t>
            </w:r>
          </w:p>
        </w:tc>
        <w:tc>
          <w:tcPr>
            <w:tcW w:w="820" w:type="dxa"/>
            <w:tcBorders>
              <w:top w:val="nil"/>
              <w:left w:val="nil"/>
              <w:bottom w:val="single" w:sz="8" w:space="0" w:color="FFFFFF"/>
              <w:right w:val="nil"/>
            </w:tcBorders>
            <w:shd w:val="clear" w:color="000000" w:fill="D9D9D9"/>
            <w:vAlign w:val="center"/>
            <w:hideMark/>
          </w:tcPr>
          <w:p w14:paraId="70967D9B"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1.1%</w:t>
            </w:r>
          </w:p>
        </w:tc>
      </w:tr>
      <w:tr w:rsidR="00AD258E" w:rsidRPr="001E1749" w14:paraId="15E5C150" w14:textId="77777777" w:rsidTr="00AD258E">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1C060260" w14:textId="77777777" w:rsidR="00AD258E" w:rsidRPr="001E1749" w:rsidRDefault="00AD258E" w:rsidP="00AD258E">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2020-21</w:t>
            </w:r>
          </w:p>
        </w:tc>
        <w:tc>
          <w:tcPr>
            <w:tcW w:w="960" w:type="dxa"/>
            <w:tcBorders>
              <w:top w:val="nil"/>
              <w:left w:val="nil"/>
              <w:bottom w:val="single" w:sz="8" w:space="0" w:color="FFFFFF"/>
              <w:right w:val="single" w:sz="8" w:space="0" w:color="FFFFFF"/>
            </w:tcBorders>
            <w:shd w:val="clear" w:color="000000" w:fill="F2F2F2"/>
            <w:noWrap/>
            <w:vAlign w:val="center"/>
            <w:hideMark/>
          </w:tcPr>
          <w:p w14:paraId="2D95E110"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447,254</w:t>
            </w:r>
          </w:p>
        </w:tc>
        <w:tc>
          <w:tcPr>
            <w:tcW w:w="1080" w:type="dxa"/>
            <w:tcBorders>
              <w:top w:val="nil"/>
              <w:left w:val="nil"/>
              <w:bottom w:val="single" w:sz="8" w:space="0" w:color="FFFFFF"/>
              <w:right w:val="single" w:sz="8" w:space="0" w:color="FFFFFF"/>
            </w:tcBorders>
            <w:shd w:val="clear" w:color="000000" w:fill="F2F2F2"/>
            <w:noWrap/>
            <w:vAlign w:val="center"/>
            <w:hideMark/>
          </w:tcPr>
          <w:p w14:paraId="69E7E186"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$169.1</w:t>
            </w:r>
          </w:p>
        </w:tc>
        <w:tc>
          <w:tcPr>
            <w:tcW w:w="1080" w:type="dxa"/>
            <w:tcBorders>
              <w:top w:val="nil"/>
              <w:left w:val="nil"/>
              <w:bottom w:val="single" w:sz="8" w:space="0" w:color="FFFFFF"/>
              <w:right w:val="single" w:sz="8" w:space="0" w:color="FFFFFF"/>
            </w:tcBorders>
            <w:shd w:val="clear" w:color="000000" w:fill="F2F2F2"/>
            <w:vAlign w:val="center"/>
            <w:hideMark/>
          </w:tcPr>
          <w:p w14:paraId="7FC3D327"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43,345</w:t>
            </w:r>
          </w:p>
        </w:tc>
        <w:tc>
          <w:tcPr>
            <w:tcW w:w="1080" w:type="dxa"/>
            <w:tcBorders>
              <w:top w:val="nil"/>
              <w:left w:val="nil"/>
              <w:bottom w:val="single" w:sz="8" w:space="0" w:color="FFFFFF"/>
              <w:right w:val="single" w:sz="8" w:space="0" w:color="FFFFFF"/>
            </w:tcBorders>
            <w:shd w:val="clear" w:color="000000" w:fill="F2F2F2"/>
            <w:vAlign w:val="center"/>
            <w:hideMark/>
          </w:tcPr>
          <w:p w14:paraId="16887A94"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41,429</w:t>
            </w:r>
          </w:p>
        </w:tc>
        <w:tc>
          <w:tcPr>
            <w:tcW w:w="1040" w:type="dxa"/>
            <w:tcBorders>
              <w:top w:val="nil"/>
              <w:left w:val="nil"/>
              <w:bottom w:val="single" w:sz="8" w:space="0" w:color="FFFFFF"/>
              <w:right w:val="single" w:sz="8" w:space="0" w:color="FFFFFF"/>
            </w:tcBorders>
            <w:shd w:val="clear" w:color="000000" w:fill="F2F2F2"/>
            <w:vAlign w:val="center"/>
            <w:hideMark/>
          </w:tcPr>
          <w:p w14:paraId="0CD3398A"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445,338</w:t>
            </w:r>
          </w:p>
        </w:tc>
        <w:tc>
          <w:tcPr>
            <w:tcW w:w="880" w:type="dxa"/>
            <w:tcBorders>
              <w:top w:val="nil"/>
              <w:left w:val="nil"/>
              <w:bottom w:val="single" w:sz="8" w:space="0" w:color="FFFFFF"/>
              <w:right w:val="single" w:sz="8" w:space="0" w:color="FFFFFF"/>
            </w:tcBorders>
            <w:shd w:val="clear" w:color="000000" w:fill="F2F2F2"/>
            <w:noWrap/>
            <w:vAlign w:val="center"/>
            <w:hideMark/>
          </w:tcPr>
          <w:p w14:paraId="1E531856"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5,697</w:t>
            </w:r>
          </w:p>
        </w:tc>
        <w:tc>
          <w:tcPr>
            <w:tcW w:w="1120" w:type="dxa"/>
            <w:tcBorders>
              <w:top w:val="nil"/>
              <w:left w:val="nil"/>
              <w:bottom w:val="single" w:sz="8" w:space="0" w:color="FFFFFF"/>
              <w:right w:val="single" w:sz="8" w:space="0" w:color="FFFFFF"/>
            </w:tcBorders>
            <w:shd w:val="clear" w:color="000000" w:fill="F2F2F2"/>
            <w:noWrap/>
            <w:vAlign w:val="center"/>
            <w:hideMark/>
          </w:tcPr>
          <w:p w14:paraId="74D94D5E"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$2.2</w:t>
            </w:r>
          </w:p>
        </w:tc>
        <w:tc>
          <w:tcPr>
            <w:tcW w:w="820" w:type="dxa"/>
            <w:tcBorders>
              <w:top w:val="nil"/>
              <w:left w:val="nil"/>
              <w:bottom w:val="single" w:sz="8" w:space="0" w:color="FFFFFF"/>
              <w:right w:val="nil"/>
            </w:tcBorders>
            <w:shd w:val="clear" w:color="000000" w:fill="F2F2F2"/>
            <w:vAlign w:val="center"/>
            <w:hideMark/>
          </w:tcPr>
          <w:p w14:paraId="4F79FCD8"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1.3%</w:t>
            </w:r>
          </w:p>
        </w:tc>
      </w:tr>
      <w:tr w:rsidR="00AD258E" w:rsidRPr="001E1749" w14:paraId="0AFD5575" w14:textId="77777777" w:rsidTr="00AD258E">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2A35E18C" w14:textId="77777777" w:rsidR="00AD258E" w:rsidRPr="001E1749" w:rsidRDefault="00AD258E" w:rsidP="00AD258E">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2021-22</w:t>
            </w:r>
          </w:p>
        </w:tc>
        <w:tc>
          <w:tcPr>
            <w:tcW w:w="960" w:type="dxa"/>
            <w:tcBorders>
              <w:top w:val="nil"/>
              <w:left w:val="nil"/>
              <w:bottom w:val="single" w:sz="8" w:space="0" w:color="FFFFFF"/>
              <w:right w:val="single" w:sz="8" w:space="0" w:color="FFFFFF"/>
            </w:tcBorders>
            <w:shd w:val="clear" w:color="000000" w:fill="F2F2F2"/>
            <w:noWrap/>
            <w:vAlign w:val="center"/>
            <w:hideMark/>
          </w:tcPr>
          <w:p w14:paraId="701A7646"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453,877</w:t>
            </w:r>
          </w:p>
        </w:tc>
        <w:tc>
          <w:tcPr>
            <w:tcW w:w="1080" w:type="dxa"/>
            <w:tcBorders>
              <w:top w:val="nil"/>
              <w:left w:val="nil"/>
              <w:bottom w:val="single" w:sz="8" w:space="0" w:color="FFFFFF"/>
              <w:right w:val="single" w:sz="8" w:space="0" w:color="FFFFFF"/>
            </w:tcBorders>
            <w:shd w:val="clear" w:color="000000" w:fill="F2F2F2"/>
            <w:noWrap/>
            <w:vAlign w:val="center"/>
            <w:hideMark/>
          </w:tcPr>
          <w:p w14:paraId="42384108"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$174.9</w:t>
            </w:r>
          </w:p>
        </w:tc>
        <w:tc>
          <w:tcPr>
            <w:tcW w:w="1080" w:type="dxa"/>
            <w:tcBorders>
              <w:top w:val="nil"/>
              <w:left w:val="nil"/>
              <w:bottom w:val="single" w:sz="8" w:space="0" w:color="FFFFFF"/>
              <w:right w:val="single" w:sz="8" w:space="0" w:color="FFFFFF"/>
            </w:tcBorders>
            <w:shd w:val="clear" w:color="000000" w:fill="F2F2F2"/>
            <w:vAlign w:val="center"/>
            <w:hideMark/>
          </w:tcPr>
          <w:p w14:paraId="0323B570"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42,034</w:t>
            </w:r>
          </w:p>
        </w:tc>
        <w:tc>
          <w:tcPr>
            <w:tcW w:w="1080" w:type="dxa"/>
            <w:tcBorders>
              <w:top w:val="nil"/>
              <w:left w:val="nil"/>
              <w:bottom w:val="single" w:sz="8" w:space="0" w:color="FFFFFF"/>
              <w:right w:val="single" w:sz="8" w:space="0" w:color="FFFFFF"/>
            </w:tcBorders>
            <w:shd w:val="clear" w:color="000000" w:fill="F2F2F2"/>
            <w:vAlign w:val="center"/>
            <w:hideMark/>
          </w:tcPr>
          <w:p w14:paraId="0BF441E3"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40,289</w:t>
            </w:r>
          </w:p>
        </w:tc>
        <w:tc>
          <w:tcPr>
            <w:tcW w:w="1040" w:type="dxa"/>
            <w:tcBorders>
              <w:top w:val="nil"/>
              <w:left w:val="nil"/>
              <w:bottom w:val="single" w:sz="8" w:space="0" w:color="FFFFFF"/>
              <w:right w:val="single" w:sz="8" w:space="0" w:color="FFFFFF"/>
            </w:tcBorders>
            <w:shd w:val="clear" w:color="000000" w:fill="F2F2F2"/>
            <w:vAlign w:val="center"/>
            <w:hideMark/>
          </w:tcPr>
          <w:p w14:paraId="34905DC9"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452,132</w:t>
            </w:r>
          </w:p>
        </w:tc>
        <w:tc>
          <w:tcPr>
            <w:tcW w:w="880" w:type="dxa"/>
            <w:tcBorders>
              <w:top w:val="nil"/>
              <w:left w:val="nil"/>
              <w:bottom w:val="single" w:sz="8" w:space="0" w:color="FFFFFF"/>
              <w:right w:val="single" w:sz="8" w:space="0" w:color="FFFFFF"/>
            </w:tcBorders>
            <w:shd w:val="clear" w:color="000000" w:fill="F2F2F2"/>
            <w:noWrap/>
            <w:vAlign w:val="center"/>
            <w:hideMark/>
          </w:tcPr>
          <w:p w14:paraId="216ABAF5"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5,799</w:t>
            </w:r>
          </w:p>
        </w:tc>
        <w:tc>
          <w:tcPr>
            <w:tcW w:w="1120" w:type="dxa"/>
            <w:tcBorders>
              <w:top w:val="nil"/>
              <w:left w:val="nil"/>
              <w:bottom w:val="single" w:sz="8" w:space="0" w:color="FFFFFF"/>
              <w:right w:val="single" w:sz="8" w:space="0" w:color="FFFFFF"/>
            </w:tcBorders>
            <w:shd w:val="clear" w:color="000000" w:fill="F2F2F2"/>
            <w:noWrap/>
            <w:vAlign w:val="center"/>
            <w:hideMark/>
          </w:tcPr>
          <w:p w14:paraId="16931685"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$2.2</w:t>
            </w:r>
          </w:p>
        </w:tc>
        <w:tc>
          <w:tcPr>
            <w:tcW w:w="820" w:type="dxa"/>
            <w:tcBorders>
              <w:top w:val="nil"/>
              <w:left w:val="nil"/>
              <w:bottom w:val="single" w:sz="8" w:space="0" w:color="FFFFFF"/>
              <w:right w:val="nil"/>
            </w:tcBorders>
            <w:shd w:val="clear" w:color="000000" w:fill="F2F2F2"/>
            <w:vAlign w:val="center"/>
            <w:hideMark/>
          </w:tcPr>
          <w:p w14:paraId="23D3AF6B"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1.3%</w:t>
            </w:r>
          </w:p>
        </w:tc>
      </w:tr>
      <w:tr w:rsidR="00AD258E" w:rsidRPr="001E1749" w14:paraId="2BBE48F2" w14:textId="77777777" w:rsidTr="00AD258E">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33C42077" w14:textId="77777777" w:rsidR="00AD258E" w:rsidRPr="001E1749" w:rsidRDefault="00AD258E" w:rsidP="00AD258E">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2022-23</w:t>
            </w:r>
          </w:p>
        </w:tc>
        <w:tc>
          <w:tcPr>
            <w:tcW w:w="960" w:type="dxa"/>
            <w:tcBorders>
              <w:top w:val="nil"/>
              <w:left w:val="nil"/>
              <w:bottom w:val="single" w:sz="8" w:space="0" w:color="FFFFFF"/>
              <w:right w:val="single" w:sz="8" w:space="0" w:color="FFFFFF"/>
            </w:tcBorders>
            <w:shd w:val="clear" w:color="000000" w:fill="F2F2F2"/>
            <w:noWrap/>
            <w:vAlign w:val="center"/>
            <w:hideMark/>
          </w:tcPr>
          <w:p w14:paraId="061E44D8"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476,994</w:t>
            </w:r>
          </w:p>
        </w:tc>
        <w:tc>
          <w:tcPr>
            <w:tcW w:w="1080" w:type="dxa"/>
            <w:tcBorders>
              <w:top w:val="nil"/>
              <w:left w:val="nil"/>
              <w:bottom w:val="single" w:sz="8" w:space="0" w:color="FFFFFF"/>
              <w:right w:val="single" w:sz="8" w:space="0" w:color="FFFFFF"/>
            </w:tcBorders>
            <w:shd w:val="clear" w:color="000000" w:fill="F2F2F2"/>
            <w:noWrap/>
            <w:vAlign w:val="center"/>
            <w:hideMark/>
          </w:tcPr>
          <w:p w14:paraId="5243D8DD"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$170.7</w:t>
            </w:r>
          </w:p>
        </w:tc>
        <w:tc>
          <w:tcPr>
            <w:tcW w:w="1080" w:type="dxa"/>
            <w:tcBorders>
              <w:top w:val="nil"/>
              <w:left w:val="nil"/>
              <w:bottom w:val="single" w:sz="8" w:space="0" w:color="FFFFFF"/>
              <w:right w:val="single" w:sz="8" w:space="0" w:color="FFFFFF"/>
            </w:tcBorders>
            <w:shd w:val="clear" w:color="000000" w:fill="F2F2F2"/>
            <w:vAlign w:val="center"/>
            <w:hideMark/>
          </w:tcPr>
          <w:p w14:paraId="0FE375EF"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40,344</w:t>
            </w:r>
          </w:p>
        </w:tc>
        <w:tc>
          <w:tcPr>
            <w:tcW w:w="1080" w:type="dxa"/>
            <w:tcBorders>
              <w:top w:val="nil"/>
              <w:left w:val="nil"/>
              <w:bottom w:val="single" w:sz="8" w:space="0" w:color="FFFFFF"/>
              <w:right w:val="single" w:sz="8" w:space="0" w:color="FFFFFF"/>
            </w:tcBorders>
            <w:shd w:val="clear" w:color="000000" w:fill="F2F2F2"/>
            <w:vAlign w:val="center"/>
            <w:hideMark/>
          </w:tcPr>
          <w:p w14:paraId="24301350"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39,013</w:t>
            </w:r>
          </w:p>
        </w:tc>
        <w:tc>
          <w:tcPr>
            <w:tcW w:w="1040" w:type="dxa"/>
            <w:tcBorders>
              <w:top w:val="nil"/>
              <w:left w:val="nil"/>
              <w:bottom w:val="single" w:sz="8" w:space="0" w:color="FFFFFF"/>
              <w:right w:val="single" w:sz="8" w:space="0" w:color="FFFFFF"/>
            </w:tcBorders>
            <w:shd w:val="clear" w:color="000000" w:fill="F2F2F2"/>
            <w:vAlign w:val="center"/>
            <w:hideMark/>
          </w:tcPr>
          <w:p w14:paraId="6361B475"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475,663</w:t>
            </w:r>
          </w:p>
        </w:tc>
        <w:tc>
          <w:tcPr>
            <w:tcW w:w="880" w:type="dxa"/>
            <w:tcBorders>
              <w:top w:val="nil"/>
              <w:left w:val="nil"/>
              <w:bottom w:val="single" w:sz="8" w:space="0" w:color="FFFFFF"/>
              <w:right w:val="single" w:sz="8" w:space="0" w:color="FFFFFF"/>
            </w:tcBorders>
            <w:shd w:val="clear" w:color="000000" w:fill="F2F2F2"/>
            <w:noWrap/>
            <w:vAlign w:val="center"/>
            <w:hideMark/>
          </w:tcPr>
          <w:p w14:paraId="3654E8E3"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4,851</w:t>
            </w:r>
          </w:p>
        </w:tc>
        <w:tc>
          <w:tcPr>
            <w:tcW w:w="1120" w:type="dxa"/>
            <w:tcBorders>
              <w:top w:val="nil"/>
              <w:left w:val="nil"/>
              <w:bottom w:val="single" w:sz="8" w:space="0" w:color="FFFFFF"/>
              <w:right w:val="single" w:sz="8" w:space="0" w:color="FFFFFF"/>
            </w:tcBorders>
            <w:shd w:val="clear" w:color="000000" w:fill="F2F2F2"/>
            <w:noWrap/>
            <w:vAlign w:val="center"/>
            <w:hideMark/>
          </w:tcPr>
          <w:p w14:paraId="72771405"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$1.7</w:t>
            </w:r>
          </w:p>
        </w:tc>
        <w:tc>
          <w:tcPr>
            <w:tcW w:w="820" w:type="dxa"/>
            <w:tcBorders>
              <w:top w:val="nil"/>
              <w:left w:val="nil"/>
              <w:bottom w:val="single" w:sz="8" w:space="0" w:color="FFFFFF"/>
              <w:right w:val="nil"/>
            </w:tcBorders>
            <w:shd w:val="clear" w:color="000000" w:fill="F2F2F2"/>
            <w:vAlign w:val="center"/>
            <w:hideMark/>
          </w:tcPr>
          <w:p w14:paraId="5D47EF90"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1.0%</w:t>
            </w:r>
          </w:p>
        </w:tc>
      </w:tr>
      <w:tr w:rsidR="00AD258E" w:rsidRPr="001E1749" w14:paraId="4C5993DC" w14:textId="77777777" w:rsidTr="00AD258E">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3E013964" w14:textId="77777777" w:rsidR="00AD258E" w:rsidRPr="001E1749" w:rsidRDefault="00AD258E" w:rsidP="00AD258E">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2023-24</w:t>
            </w:r>
          </w:p>
        </w:tc>
        <w:tc>
          <w:tcPr>
            <w:tcW w:w="960" w:type="dxa"/>
            <w:tcBorders>
              <w:top w:val="nil"/>
              <w:left w:val="nil"/>
              <w:bottom w:val="single" w:sz="8" w:space="0" w:color="FFFFFF"/>
              <w:right w:val="single" w:sz="8" w:space="0" w:color="FFFFFF"/>
            </w:tcBorders>
            <w:shd w:val="clear" w:color="000000" w:fill="F2F2F2"/>
            <w:noWrap/>
            <w:vAlign w:val="center"/>
            <w:hideMark/>
          </w:tcPr>
          <w:p w14:paraId="50038420"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488,625</w:t>
            </w:r>
          </w:p>
        </w:tc>
        <w:tc>
          <w:tcPr>
            <w:tcW w:w="1080" w:type="dxa"/>
            <w:tcBorders>
              <w:top w:val="nil"/>
              <w:left w:val="nil"/>
              <w:bottom w:val="single" w:sz="8" w:space="0" w:color="FFFFFF"/>
              <w:right w:val="single" w:sz="8" w:space="0" w:color="FFFFFF"/>
            </w:tcBorders>
            <w:shd w:val="clear" w:color="000000" w:fill="F2F2F2"/>
            <w:noWrap/>
            <w:vAlign w:val="center"/>
            <w:hideMark/>
          </w:tcPr>
          <w:p w14:paraId="31F08E73"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$183.5</w:t>
            </w:r>
          </w:p>
        </w:tc>
        <w:tc>
          <w:tcPr>
            <w:tcW w:w="1080" w:type="dxa"/>
            <w:tcBorders>
              <w:top w:val="nil"/>
              <w:left w:val="nil"/>
              <w:bottom w:val="single" w:sz="8" w:space="0" w:color="FFFFFF"/>
              <w:right w:val="single" w:sz="8" w:space="0" w:color="FFFFFF"/>
            </w:tcBorders>
            <w:shd w:val="clear" w:color="000000" w:fill="F2F2F2"/>
            <w:vAlign w:val="center"/>
            <w:hideMark/>
          </w:tcPr>
          <w:p w14:paraId="7495AEE9"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42,797</w:t>
            </w:r>
          </w:p>
        </w:tc>
        <w:tc>
          <w:tcPr>
            <w:tcW w:w="1080" w:type="dxa"/>
            <w:tcBorders>
              <w:top w:val="nil"/>
              <w:left w:val="nil"/>
              <w:bottom w:val="single" w:sz="8" w:space="0" w:color="FFFFFF"/>
              <w:right w:val="single" w:sz="8" w:space="0" w:color="FFFFFF"/>
            </w:tcBorders>
            <w:shd w:val="clear" w:color="000000" w:fill="F2F2F2"/>
            <w:vAlign w:val="center"/>
            <w:hideMark/>
          </w:tcPr>
          <w:p w14:paraId="2D641862"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42,100</w:t>
            </w:r>
          </w:p>
        </w:tc>
        <w:tc>
          <w:tcPr>
            <w:tcW w:w="1040" w:type="dxa"/>
            <w:tcBorders>
              <w:top w:val="nil"/>
              <w:left w:val="nil"/>
              <w:bottom w:val="single" w:sz="8" w:space="0" w:color="FFFFFF"/>
              <w:right w:val="single" w:sz="8" w:space="0" w:color="FFFFFF"/>
            </w:tcBorders>
            <w:shd w:val="clear" w:color="000000" w:fill="F2F2F2"/>
            <w:vAlign w:val="center"/>
            <w:hideMark/>
          </w:tcPr>
          <w:p w14:paraId="74082544"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487,928</w:t>
            </w:r>
          </w:p>
        </w:tc>
        <w:tc>
          <w:tcPr>
            <w:tcW w:w="880" w:type="dxa"/>
            <w:tcBorders>
              <w:top w:val="nil"/>
              <w:left w:val="nil"/>
              <w:bottom w:val="single" w:sz="8" w:space="0" w:color="FFFFFF"/>
              <w:right w:val="single" w:sz="8" w:space="0" w:color="FFFFFF"/>
            </w:tcBorders>
            <w:shd w:val="clear" w:color="000000" w:fill="F2F2F2"/>
            <w:noWrap/>
            <w:vAlign w:val="center"/>
            <w:hideMark/>
          </w:tcPr>
          <w:p w14:paraId="778A8E59"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5,213</w:t>
            </w:r>
          </w:p>
        </w:tc>
        <w:tc>
          <w:tcPr>
            <w:tcW w:w="1120" w:type="dxa"/>
            <w:tcBorders>
              <w:top w:val="nil"/>
              <w:left w:val="nil"/>
              <w:bottom w:val="single" w:sz="8" w:space="0" w:color="FFFFFF"/>
              <w:right w:val="single" w:sz="8" w:space="0" w:color="FFFFFF"/>
            </w:tcBorders>
            <w:shd w:val="clear" w:color="000000" w:fill="F2F2F2"/>
            <w:noWrap/>
            <w:vAlign w:val="center"/>
            <w:hideMark/>
          </w:tcPr>
          <w:p w14:paraId="1983D4DC"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w:t>
            </w:r>
          </w:p>
        </w:tc>
        <w:tc>
          <w:tcPr>
            <w:tcW w:w="820" w:type="dxa"/>
            <w:tcBorders>
              <w:top w:val="nil"/>
              <w:left w:val="nil"/>
              <w:bottom w:val="single" w:sz="8" w:space="0" w:color="FFFFFF"/>
              <w:right w:val="nil"/>
            </w:tcBorders>
            <w:shd w:val="clear" w:color="000000" w:fill="F2F2F2"/>
            <w:vAlign w:val="center"/>
            <w:hideMark/>
          </w:tcPr>
          <w:p w14:paraId="7189BE61"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1.1%</w:t>
            </w:r>
          </w:p>
        </w:tc>
      </w:tr>
      <w:tr w:rsidR="00AD258E" w:rsidRPr="001E1749" w14:paraId="732C7F7F" w14:textId="77777777" w:rsidTr="00AD258E">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238A4C3F" w14:textId="77777777" w:rsidR="00AD258E" w:rsidRPr="001E1749" w:rsidRDefault="00AD258E" w:rsidP="00AD258E">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2024-25</w:t>
            </w:r>
          </w:p>
        </w:tc>
        <w:tc>
          <w:tcPr>
            <w:tcW w:w="960" w:type="dxa"/>
            <w:tcBorders>
              <w:top w:val="nil"/>
              <w:left w:val="nil"/>
              <w:bottom w:val="single" w:sz="8" w:space="0" w:color="FFFFFF"/>
              <w:right w:val="single" w:sz="8" w:space="0" w:color="FFFFFF"/>
            </w:tcBorders>
            <w:shd w:val="clear" w:color="000000" w:fill="F2F2F2"/>
            <w:noWrap/>
            <w:vAlign w:val="center"/>
            <w:hideMark/>
          </w:tcPr>
          <w:p w14:paraId="0B9BC0E4"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492,736</w:t>
            </w:r>
          </w:p>
        </w:tc>
        <w:tc>
          <w:tcPr>
            <w:tcW w:w="1080" w:type="dxa"/>
            <w:tcBorders>
              <w:top w:val="nil"/>
              <w:left w:val="nil"/>
              <w:bottom w:val="single" w:sz="8" w:space="0" w:color="FFFFFF"/>
              <w:right w:val="single" w:sz="8" w:space="0" w:color="FFFFFF"/>
            </w:tcBorders>
            <w:shd w:val="clear" w:color="000000" w:fill="F2F2F2"/>
            <w:noWrap/>
            <w:vAlign w:val="center"/>
            <w:hideMark/>
          </w:tcPr>
          <w:p w14:paraId="7143A08D"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$182.7</w:t>
            </w:r>
          </w:p>
        </w:tc>
        <w:tc>
          <w:tcPr>
            <w:tcW w:w="1080" w:type="dxa"/>
            <w:tcBorders>
              <w:top w:val="nil"/>
              <w:left w:val="nil"/>
              <w:bottom w:val="single" w:sz="8" w:space="0" w:color="FFFFFF"/>
              <w:right w:val="single" w:sz="8" w:space="0" w:color="FFFFFF"/>
            </w:tcBorders>
            <w:shd w:val="clear" w:color="000000" w:fill="F2F2F2"/>
            <w:vAlign w:val="center"/>
            <w:hideMark/>
          </w:tcPr>
          <w:p w14:paraId="4A732421"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43,272</w:t>
            </w:r>
          </w:p>
        </w:tc>
        <w:tc>
          <w:tcPr>
            <w:tcW w:w="1080" w:type="dxa"/>
            <w:tcBorders>
              <w:top w:val="nil"/>
              <w:left w:val="nil"/>
              <w:bottom w:val="single" w:sz="8" w:space="0" w:color="FFFFFF"/>
              <w:right w:val="single" w:sz="8" w:space="0" w:color="FFFFFF"/>
            </w:tcBorders>
            <w:shd w:val="clear" w:color="000000" w:fill="F2F2F2"/>
            <w:vAlign w:val="center"/>
            <w:hideMark/>
          </w:tcPr>
          <w:p w14:paraId="3E3DD6D6"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42,285</w:t>
            </w:r>
          </w:p>
        </w:tc>
        <w:tc>
          <w:tcPr>
            <w:tcW w:w="1040" w:type="dxa"/>
            <w:tcBorders>
              <w:top w:val="nil"/>
              <w:left w:val="nil"/>
              <w:bottom w:val="single" w:sz="8" w:space="0" w:color="FFFFFF"/>
              <w:right w:val="single" w:sz="8" w:space="0" w:color="FFFFFF"/>
            </w:tcBorders>
            <w:shd w:val="clear" w:color="000000" w:fill="F2F2F2"/>
            <w:vAlign w:val="center"/>
            <w:hideMark/>
          </w:tcPr>
          <w:p w14:paraId="6567A934"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491,749</w:t>
            </w:r>
          </w:p>
        </w:tc>
        <w:tc>
          <w:tcPr>
            <w:tcW w:w="880" w:type="dxa"/>
            <w:tcBorders>
              <w:top w:val="nil"/>
              <w:left w:val="nil"/>
              <w:bottom w:val="single" w:sz="8" w:space="0" w:color="FFFFFF"/>
              <w:right w:val="single" w:sz="8" w:space="0" w:color="FFFFFF"/>
            </w:tcBorders>
            <w:shd w:val="clear" w:color="000000" w:fill="F2F2F2"/>
            <w:noWrap/>
            <w:vAlign w:val="center"/>
            <w:hideMark/>
          </w:tcPr>
          <w:p w14:paraId="54D32B72"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5,052</w:t>
            </w:r>
          </w:p>
        </w:tc>
        <w:tc>
          <w:tcPr>
            <w:tcW w:w="1120" w:type="dxa"/>
            <w:tcBorders>
              <w:top w:val="nil"/>
              <w:left w:val="nil"/>
              <w:bottom w:val="single" w:sz="8" w:space="0" w:color="FFFFFF"/>
              <w:right w:val="single" w:sz="8" w:space="0" w:color="FFFFFF"/>
            </w:tcBorders>
            <w:shd w:val="clear" w:color="000000" w:fill="F2F2F2"/>
            <w:noWrap/>
            <w:vAlign w:val="center"/>
            <w:hideMark/>
          </w:tcPr>
          <w:p w14:paraId="4436A269"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$1.9</w:t>
            </w:r>
          </w:p>
        </w:tc>
        <w:tc>
          <w:tcPr>
            <w:tcW w:w="820" w:type="dxa"/>
            <w:tcBorders>
              <w:top w:val="nil"/>
              <w:left w:val="nil"/>
              <w:bottom w:val="single" w:sz="8" w:space="0" w:color="FFFFFF"/>
              <w:right w:val="nil"/>
            </w:tcBorders>
            <w:shd w:val="clear" w:color="000000" w:fill="F2F2F2"/>
            <w:vAlign w:val="center"/>
            <w:hideMark/>
          </w:tcPr>
          <w:p w14:paraId="7F01627E"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1.0%</w:t>
            </w:r>
          </w:p>
        </w:tc>
      </w:tr>
      <w:tr w:rsidR="00AD258E" w:rsidRPr="001E1749" w14:paraId="3882486A" w14:textId="77777777" w:rsidTr="00AD258E">
        <w:trPr>
          <w:trHeight w:val="300"/>
        </w:trPr>
        <w:tc>
          <w:tcPr>
            <w:tcW w:w="960" w:type="dxa"/>
            <w:tcBorders>
              <w:top w:val="nil"/>
              <w:left w:val="nil"/>
              <w:bottom w:val="single" w:sz="8" w:space="0" w:color="FFFFFF"/>
              <w:right w:val="single" w:sz="8" w:space="0" w:color="FFFFFF"/>
            </w:tcBorders>
            <w:shd w:val="clear" w:color="000000" w:fill="D9D9D9"/>
            <w:noWrap/>
            <w:vAlign w:val="center"/>
            <w:hideMark/>
          </w:tcPr>
          <w:p w14:paraId="0D241191" w14:textId="77777777" w:rsidR="00AD258E" w:rsidRPr="001E1749" w:rsidRDefault="00AD258E" w:rsidP="00AD258E">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Private</w:t>
            </w:r>
          </w:p>
        </w:tc>
        <w:tc>
          <w:tcPr>
            <w:tcW w:w="960" w:type="dxa"/>
            <w:tcBorders>
              <w:top w:val="nil"/>
              <w:left w:val="nil"/>
              <w:bottom w:val="single" w:sz="8" w:space="0" w:color="FFFFFF"/>
              <w:right w:val="single" w:sz="8" w:space="0" w:color="FFFFFF"/>
            </w:tcBorders>
            <w:shd w:val="clear" w:color="000000" w:fill="D9D9D9"/>
            <w:noWrap/>
            <w:vAlign w:val="center"/>
            <w:hideMark/>
          </w:tcPr>
          <w:p w14:paraId="3BC2A6D7"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1,062,459</w:t>
            </w:r>
          </w:p>
        </w:tc>
        <w:tc>
          <w:tcPr>
            <w:tcW w:w="1080" w:type="dxa"/>
            <w:tcBorders>
              <w:top w:val="nil"/>
              <w:left w:val="nil"/>
              <w:bottom w:val="single" w:sz="8" w:space="0" w:color="FFFFFF"/>
              <w:right w:val="single" w:sz="8" w:space="0" w:color="FFFFFF"/>
            </w:tcBorders>
            <w:shd w:val="clear" w:color="000000" w:fill="D9D9D9"/>
            <w:noWrap/>
            <w:vAlign w:val="center"/>
            <w:hideMark/>
          </w:tcPr>
          <w:p w14:paraId="358764AA"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$396.3</w:t>
            </w:r>
          </w:p>
        </w:tc>
        <w:tc>
          <w:tcPr>
            <w:tcW w:w="1080" w:type="dxa"/>
            <w:tcBorders>
              <w:top w:val="nil"/>
              <w:left w:val="nil"/>
              <w:bottom w:val="single" w:sz="8" w:space="0" w:color="FFFFFF"/>
              <w:right w:val="single" w:sz="8" w:space="0" w:color="FFFFFF"/>
            </w:tcBorders>
            <w:shd w:val="clear" w:color="000000" w:fill="D9D9D9"/>
            <w:vAlign w:val="center"/>
            <w:hideMark/>
          </w:tcPr>
          <w:p w14:paraId="262DB071"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213,644</w:t>
            </w:r>
          </w:p>
        </w:tc>
        <w:tc>
          <w:tcPr>
            <w:tcW w:w="1080" w:type="dxa"/>
            <w:tcBorders>
              <w:top w:val="nil"/>
              <w:left w:val="nil"/>
              <w:bottom w:val="single" w:sz="8" w:space="0" w:color="FFFFFF"/>
              <w:right w:val="single" w:sz="8" w:space="0" w:color="FFFFFF"/>
            </w:tcBorders>
            <w:shd w:val="clear" w:color="000000" w:fill="D9D9D9"/>
            <w:vAlign w:val="center"/>
            <w:hideMark/>
          </w:tcPr>
          <w:p w14:paraId="41D69AFE"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220,320</w:t>
            </w:r>
          </w:p>
        </w:tc>
        <w:tc>
          <w:tcPr>
            <w:tcW w:w="1040" w:type="dxa"/>
            <w:tcBorders>
              <w:top w:val="nil"/>
              <w:left w:val="nil"/>
              <w:bottom w:val="single" w:sz="8" w:space="0" w:color="FFFFFF"/>
              <w:right w:val="single" w:sz="8" w:space="0" w:color="FFFFFF"/>
            </w:tcBorders>
            <w:shd w:val="clear" w:color="000000" w:fill="D9D9D9"/>
            <w:vAlign w:val="center"/>
            <w:hideMark/>
          </w:tcPr>
          <w:p w14:paraId="6104E819"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1,069,135</w:t>
            </w:r>
          </w:p>
        </w:tc>
        <w:tc>
          <w:tcPr>
            <w:tcW w:w="880" w:type="dxa"/>
            <w:tcBorders>
              <w:top w:val="nil"/>
              <w:left w:val="nil"/>
              <w:bottom w:val="single" w:sz="8" w:space="0" w:color="FFFFFF"/>
              <w:right w:val="single" w:sz="8" w:space="0" w:color="FFFFFF"/>
            </w:tcBorders>
            <w:shd w:val="clear" w:color="000000" w:fill="D9D9D9"/>
            <w:noWrap/>
            <w:vAlign w:val="center"/>
            <w:hideMark/>
          </w:tcPr>
          <w:p w14:paraId="14490185"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16,987</w:t>
            </w:r>
          </w:p>
        </w:tc>
        <w:tc>
          <w:tcPr>
            <w:tcW w:w="1120" w:type="dxa"/>
            <w:tcBorders>
              <w:top w:val="nil"/>
              <w:left w:val="nil"/>
              <w:bottom w:val="single" w:sz="8" w:space="0" w:color="FFFFFF"/>
              <w:right w:val="single" w:sz="8" w:space="0" w:color="FFFFFF"/>
            </w:tcBorders>
            <w:shd w:val="clear" w:color="000000" w:fill="D9D9D9"/>
            <w:noWrap/>
            <w:vAlign w:val="center"/>
            <w:hideMark/>
          </w:tcPr>
          <w:p w14:paraId="4FCBF726"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$6.3</w:t>
            </w:r>
          </w:p>
        </w:tc>
        <w:tc>
          <w:tcPr>
            <w:tcW w:w="820" w:type="dxa"/>
            <w:tcBorders>
              <w:top w:val="nil"/>
              <w:left w:val="nil"/>
              <w:bottom w:val="single" w:sz="8" w:space="0" w:color="FFFFFF"/>
              <w:right w:val="nil"/>
            </w:tcBorders>
            <w:shd w:val="clear" w:color="000000" w:fill="D9D9D9"/>
            <w:vAlign w:val="center"/>
            <w:hideMark/>
          </w:tcPr>
          <w:p w14:paraId="5ED5509C" w14:textId="77777777" w:rsidR="00AD258E" w:rsidRPr="001E1749" w:rsidRDefault="00AD258E" w:rsidP="00AD258E">
            <w:pPr>
              <w:spacing w:after="0"/>
              <w:jc w:val="right"/>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1.6%</w:t>
            </w:r>
          </w:p>
        </w:tc>
      </w:tr>
      <w:tr w:rsidR="00AD258E" w:rsidRPr="001E1749" w14:paraId="5E832761" w14:textId="77777777" w:rsidTr="00AD258E">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7920D8E1" w14:textId="77777777" w:rsidR="00AD258E" w:rsidRPr="001E1749" w:rsidRDefault="00AD258E" w:rsidP="00AD258E">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2020-21</w:t>
            </w:r>
          </w:p>
        </w:tc>
        <w:tc>
          <w:tcPr>
            <w:tcW w:w="960" w:type="dxa"/>
            <w:tcBorders>
              <w:top w:val="nil"/>
              <w:left w:val="nil"/>
              <w:bottom w:val="single" w:sz="8" w:space="0" w:color="FFFFFF"/>
              <w:right w:val="single" w:sz="8" w:space="0" w:color="FFFFFF"/>
            </w:tcBorders>
            <w:shd w:val="clear" w:color="000000" w:fill="F2F2F2"/>
            <w:noWrap/>
            <w:vAlign w:val="center"/>
            <w:hideMark/>
          </w:tcPr>
          <w:p w14:paraId="7C2D2FCA"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212,357</w:t>
            </w:r>
          </w:p>
        </w:tc>
        <w:tc>
          <w:tcPr>
            <w:tcW w:w="1080" w:type="dxa"/>
            <w:tcBorders>
              <w:top w:val="nil"/>
              <w:left w:val="nil"/>
              <w:bottom w:val="single" w:sz="8" w:space="0" w:color="FFFFFF"/>
              <w:right w:val="single" w:sz="8" w:space="0" w:color="FFFFFF"/>
            </w:tcBorders>
            <w:shd w:val="clear" w:color="000000" w:fill="F2F2F2"/>
            <w:noWrap/>
            <w:vAlign w:val="center"/>
            <w:hideMark/>
          </w:tcPr>
          <w:p w14:paraId="6C8F428E"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$80.2</w:t>
            </w:r>
          </w:p>
        </w:tc>
        <w:tc>
          <w:tcPr>
            <w:tcW w:w="1080" w:type="dxa"/>
            <w:tcBorders>
              <w:top w:val="nil"/>
              <w:left w:val="nil"/>
              <w:bottom w:val="single" w:sz="8" w:space="0" w:color="FFFFFF"/>
              <w:right w:val="single" w:sz="8" w:space="0" w:color="FFFFFF"/>
            </w:tcBorders>
            <w:shd w:val="clear" w:color="000000" w:fill="F2F2F2"/>
            <w:vAlign w:val="center"/>
            <w:hideMark/>
          </w:tcPr>
          <w:p w14:paraId="4EF92A43"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43,680</w:t>
            </w:r>
          </w:p>
        </w:tc>
        <w:tc>
          <w:tcPr>
            <w:tcW w:w="1080" w:type="dxa"/>
            <w:tcBorders>
              <w:top w:val="nil"/>
              <w:left w:val="nil"/>
              <w:bottom w:val="single" w:sz="8" w:space="0" w:color="FFFFFF"/>
              <w:right w:val="single" w:sz="8" w:space="0" w:color="FFFFFF"/>
            </w:tcBorders>
            <w:shd w:val="clear" w:color="000000" w:fill="F2F2F2"/>
            <w:vAlign w:val="center"/>
            <w:hideMark/>
          </w:tcPr>
          <w:p w14:paraId="47D71CBD"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45,596</w:t>
            </w:r>
          </w:p>
        </w:tc>
        <w:tc>
          <w:tcPr>
            <w:tcW w:w="1040" w:type="dxa"/>
            <w:tcBorders>
              <w:top w:val="nil"/>
              <w:left w:val="nil"/>
              <w:bottom w:val="single" w:sz="8" w:space="0" w:color="FFFFFF"/>
              <w:right w:val="single" w:sz="8" w:space="0" w:color="FFFFFF"/>
            </w:tcBorders>
            <w:shd w:val="clear" w:color="000000" w:fill="F2F2F2"/>
            <w:vAlign w:val="center"/>
            <w:hideMark/>
          </w:tcPr>
          <w:p w14:paraId="227654AE"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214,273</w:t>
            </w:r>
          </w:p>
        </w:tc>
        <w:tc>
          <w:tcPr>
            <w:tcW w:w="880" w:type="dxa"/>
            <w:tcBorders>
              <w:top w:val="nil"/>
              <w:left w:val="nil"/>
              <w:bottom w:val="single" w:sz="8" w:space="0" w:color="FFFFFF"/>
              <w:right w:val="single" w:sz="8" w:space="0" w:color="FFFFFF"/>
            </w:tcBorders>
            <w:shd w:val="clear" w:color="000000" w:fill="F2F2F2"/>
            <w:noWrap/>
            <w:vAlign w:val="center"/>
            <w:hideMark/>
          </w:tcPr>
          <w:p w14:paraId="309B5EC5"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4,540</w:t>
            </w:r>
          </w:p>
        </w:tc>
        <w:tc>
          <w:tcPr>
            <w:tcW w:w="1120" w:type="dxa"/>
            <w:tcBorders>
              <w:top w:val="nil"/>
              <w:left w:val="nil"/>
              <w:bottom w:val="single" w:sz="8" w:space="0" w:color="FFFFFF"/>
              <w:right w:val="single" w:sz="8" w:space="0" w:color="FFFFFF"/>
            </w:tcBorders>
            <w:shd w:val="clear" w:color="000000" w:fill="F2F2F2"/>
            <w:noWrap/>
            <w:vAlign w:val="center"/>
            <w:hideMark/>
          </w:tcPr>
          <w:p w14:paraId="538F70F3"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$1.7</w:t>
            </w:r>
          </w:p>
        </w:tc>
        <w:tc>
          <w:tcPr>
            <w:tcW w:w="820" w:type="dxa"/>
            <w:tcBorders>
              <w:top w:val="nil"/>
              <w:left w:val="nil"/>
              <w:bottom w:val="single" w:sz="8" w:space="0" w:color="FFFFFF"/>
              <w:right w:val="nil"/>
            </w:tcBorders>
            <w:shd w:val="clear" w:color="000000" w:fill="F2F2F2"/>
            <w:vAlign w:val="center"/>
            <w:hideMark/>
          </w:tcPr>
          <w:p w14:paraId="40ECFBC2"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2.1%</w:t>
            </w:r>
          </w:p>
        </w:tc>
      </w:tr>
      <w:tr w:rsidR="00AD258E" w:rsidRPr="001E1749" w14:paraId="59BA5C0C" w14:textId="77777777" w:rsidTr="00AD258E">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688A8F46" w14:textId="77777777" w:rsidR="00AD258E" w:rsidRPr="001E1749" w:rsidRDefault="00AD258E" w:rsidP="00AD258E">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2021-22</w:t>
            </w:r>
          </w:p>
        </w:tc>
        <w:tc>
          <w:tcPr>
            <w:tcW w:w="960" w:type="dxa"/>
            <w:tcBorders>
              <w:top w:val="nil"/>
              <w:left w:val="nil"/>
              <w:bottom w:val="single" w:sz="8" w:space="0" w:color="FFFFFF"/>
              <w:right w:val="single" w:sz="8" w:space="0" w:color="FFFFFF"/>
            </w:tcBorders>
            <w:shd w:val="clear" w:color="000000" w:fill="F2F2F2"/>
            <w:noWrap/>
            <w:vAlign w:val="center"/>
            <w:hideMark/>
          </w:tcPr>
          <w:p w14:paraId="26A764DF"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209,653</w:t>
            </w:r>
          </w:p>
        </w:tc>
        <w:tc>
          <w:tcPr>
            <w:tcW w:w="1080" w:type="dxa"/>
            <w:tcBorders>
              <w:top w:val="nil"/>
              <w:left w:val="nil"/>
              <w:bottom w:val="single" w:sz="8" w:space="0" w:color="FFFFFF"/>
              <w:right w:val="single" w:sz="8" w:space="0" w:color="FFFFFF"/>
            </w:tcBorders>
            <w:shd w:val="clear" w:color="000000" w:fill="F2F2F2"/>
            <w:noWrap/>
            <w:vAlign w:val="center"/>
            <w:hideMark/>
          </w:tcPr>
          <w:p w14:paraId="7ED57CD3"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$80.7</w:t>
            </w:r>
          </w:p>
        </w:tc>
        <w:tc>
          <w:tcPr>
            <w:tcW w:w="1080" w:type="dxa"/>
            <w:tcBorders>
              <w:top w:val="nil"/>
              <w:left w:val="nil"/>
              <w:bottom w:val="single" w:sz="8" w:space="0" w:color="FFFFFF"/>
              <w:right w:val="single" w:sz="8" w:space="0" w:color="FFFFFF"/>
            </w:tcBorders>
            <w:shd w:val="clear" w:color="000000" w:fill="F2F2F2"/>
            <w:vAlign w:val="center"/>
            <w:hideMark/>
          </w:tcPr>
          <w:p w14:paraId="5F22A53C"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41,385</w:t>
            </w:r>
          </w:p>
        </w:tc>
        <w:tc>
          <w:tcPr>
            <w:tcW w:w="1080" w:type="dxa"/>
            <w:tcBorders>
              <w:top w:val="nil"/>
              <w:left w:val="nil"/>
              <w:bottom w:val="single" w:sz="8" w:space="0" w:color="FFFFFF"/>
              <w:right w:val="single" w:sz="8" w:space="0" w:color="FFFFFF"/>
            </w:tcBorders>
            <w:shd w:val="clear" w:color="000000" w:fill="F2F2F2"/>
            <w:vAlign w:val="center"/>
            <w:hideMark/>
          </w:tcPr>
          <w:p w14:paraId="4F29CEEE"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43,130</w:t>
            </w:r>
          </w:p>
        </w:tc>
        <w:tc>
          <w:tcPr>
            <w:tcW w:w="1040" w:type="dxa"/>
            <w:tcBorders>
              <w:top w:val="nil"/>
              <w:left w:val="nil"/>
              <w:bottom w:val="single" w:sz="8" w:space="0" w:color="FFFFFF"/>
              <w:right w:val="single" w:sz="8" w:space="0" w:color="FFFFFF"/>
            </w:tcBorders>
            <w:shd w:val="clear" w:color="000000" w:fill="F2F2F2"/>
            <w:vAlign w:val="center"/>
            <w:hideMark/>
          </w:tcPr>
          <w:p w14:paraId="11F45C07"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211,398</w:t>
            </w:r>
          </w:p>
        </w:tc>
        <w:tc>
          <w:tcPr>
            <w:tcW w:w="880" w:type="dxa"/>
            <w:tcBorders>
              <w:top w:val="nil"/>
              <w:left w:val="nil"/>
              <w:bottom w:val="single" w:sz="8" w:space="0" w:color="FFFFFF"/>
              <w:right w:val="single" w:sz="8" w:space="0" w:color="FFFFFF"/>
            </w:tcBorders>
            <w:shd w:val="clear" w:color="000000" w:fill="F2F2F2"/>
            <w:noWrap/>
            <w:vAlign w:val="center"/>
            <w:hideMark/>
          </w:tcPr>
          <w:p w14:paraId="667B2AAB"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3,571</w:t>
            </w:r>
          </w:p>
        </w:tc>
        <w:tc>
          <w:tcPr>
            <w:tcW w:w="1120" w:type="dxa"/>
            <w:tcBorders>
              <w:top w:val="nil"/>
              <w:left w:val="nil"/>
              <w:bottom w:val="single" w:sz="8" w:space="0" w:color="FFFFFF"/>
              <w:right w:val="single" w:sz="8" w:space="0" w:color="FFFFFF"/>
            </w:tcBorders>
            <w:shd w:val="clear" w:color="000000" w:fill="F2F2F2"/>
            <w:noWrap/>
            <w:vAlign w:val="center"/>
            <w:hideMark/>
          </w:tcPr>
          <w:p w14:paraId="1E20CFD2"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$1.4</w:t>
            </w:r>
          </w:p>
        </w:tc>
        <w:tc>
          <w:tcPr>
            <w:tcW w:w="820" w:type="dxa"/>
            <w:tcBorders>
              <w:top w:val="nil"/>
              <w:left w:val="nil"/>
              <w:bottom w:val="single" w:sz="8" w:space="0" w:color="FFFFFF"/>
              <w:right w:val="nil"/>
            </w:tcBorders>
            <w:shd w:val="clear" w:color="000000" w:fill="F2F2F2"/>
            <w:vAlign w:val="center"/>
            <w:hideMark/>
          </w:tcPr>
          <w:p w14:paraId="6BD15BC4"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1.7%</w:t>
            </w:r>
          </w:p>
        </w:tc>
      </w:tr>
      <w:tr w:rsidR="00AD258E" w:rsidRPr="001E1749" w14:paraId="4A3AB5F0" w14:textId="77777777" w:rsidTr="00AD258E">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5D6A1D49" w14:textId="77777777" w:rsidR="00AD258E" w:rsidRPr="001E1749" w:rsidRDefault="00AD258E" w:rsidP="00AD258E">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2022-23</w:t>
            </w:r>
          </w:p>
        </w:tc>
        <w:tc>
          <w:tcPr>
            <w:tcW w:w="960" w:type="dxa"/>
            <w:tcBorders>
              <w:top w:val="nil"/>
              <w:left w:val="nil"/>
              <w:bottom w:val="single" w:sz="8" w:space="0" w:color="FFFFFF"/>
              <w:right w:val="single" w:sz="8" w:space="0" w:color="FFFFFF"/>
            </w:tcBorders>
            <w:shd w:val="clear" w:color="000000" w:fill="F2F2F2"/>
            <w:noWrap/>
            <w:vAlign w:val="center"/>
            <w:hideMark/>
          </w:tcPr>
          <w:p w14:paraId="4AF26D0F"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209,736</w:t>
            </w:r>
          </w:p>
        </w:tc>
        <w:tc>
          <w:tcPr>
            <w:tcW w:w="1080" w:type="dxa"/>
            <w:tcBorders>
              <w:top w:val="nil"/>
              <w:left w:val="nil"/>
              <w:bottom w:val="single" w:sz="8" w:space="0" w:color="FFFFFF"/>
              <w:right w:val="single" w:sz="8" w:space="0" w:color="FFFFFF"/>
            </w:tcBorders>
            <w:shd w:val="clear" w:color="000000" w:fill="F2F2F2"/>
            <w:noWrap/>
            <w:vAlign w:val="center"/>
            <w:hideMark/>
          </w:tcPr>
          <w:p w14:paraId="514EB5BC"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$74.9</w:t>
            </w:r>
          </w:p>
        </w:tc>
        <w:tc>
          <w:tcPr>
            <w:tcW w:w="1080" w:type="dxa"/>
            <w:tcBorders>
              <w:top w:val="nil"/>
              <w:left w:val="nil"/>
              <w:bottom w:val="single" w:sz="8" w:space="0" w:color="FFFFFF"/>
              <w:right w:val="single" w:sz="8" w:space="0" w:color="FFFFFF"/>
            </w:tcBorders>
            <w:shd w:val="clear" w:color="000000" w:fill="F2F2F2"/>
            <w:vAlign w:val="center"/>
            <w:hideMark/>
          </w:tcPr>
          <w:p w14:paraId="539ECC9B"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42,812</w:t>
            </w:r>
          </w:p>
        </w:tc>
        <w:tc>
          <w:tcPr>
            <w:tcW w:w="1080" w:type="dxa"/>
            <w:tcBorders>
              <w:top w:val="nil"/>
              <w:left w:val="nil"/>
              <w:bottom w:val="single" w:sz="8" w:space="0" w:color="FFFFFF"/>
              <w:right w:val="single" w:sz="8" w:space="0" w:color="FFFFFF"/>
            </w:tcBorders>
            <w:shd w:val="clear" w:color="000000" w:fill="F2F2F2"/>
            <w:vAlign w:val="center"/>
            <w:hideMark/>
          </w:tcPr>
          <w:p w14:paraId="0E1C31F3"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44,143</w:t>
            </w:r>
          </w:p>
        </w:tc>
        <w:tc>
          <w:tcPr>
            <w:tcW w:w="1040" w:type="dxa"/>
            <w:tcBorders>
              <w:top w:val="nil"/>
              <w:left w:val="nil"/>
              <w:bottom w:val="single" w:sz="8" w:space="0" w:color="FFFFFF"/>
              <w:right w:val="single" w:sz="8" w:space="0" w:color="FFFFFF"/>
            </w:tcBorders>
            <w:shd w:val="clear" w:color="000000" w:fill="F2F2F2"/>
            <w:vAlign w:val="center"/>
            <w:hideMark/>
          </w:tcPr>
          <w:p w14:paraId="6AB4F05F"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211,067</w:t>
            </w:r>
          </w:p>
        </w:tc>
        <w:tc>
          <w:tcPr>
            <w:tcW w:w="880" w:type="dxa"/>
            <w:tcBorders>
              <w:top w:val="nil"/>
              <w:left w:val="nil"/>
              <w:bottom w:val="single" w:sz="8" w:space="0" w:color="FFFFFF"/>
              <w:right w:val="single" w:sz="8" w:space="0" w:color="FFFFFF"/>
            </w:tcBorders>
            <w:shd w:val="clear" w:color="000000" w:fill="F2F2F2"/>
            <w:noWrap/>
            <w:vAlign w:val="center"/>
            <w:hideMark/>
          </w:tcPr>
          <w:p w14:paraId="3A765616"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3,069</w:t>
            </w:r>
          </w:p>
        </w:tc>
        <w:tc>
          <w:tcPr>
            <w:tcW w:w="1120" w:type="dxa"/>
            <w:tcBorders>
              <w:top w:val="nil"/>
              <w:left w:val="nil"/>
              <w:bottom w:val="single" w:sz="8" w:space="0" w:color="FFFFFF"/>
              <w:right w:val="single" w:sz="8" w:space="0" w:color="FFFFFF"/>
            </w:tcBorders>
            <w:shd w:val="clear" w:color="000000" w:fill="F2F2F2"/>
            <w:noWrap/>
            <w:vAlign w:val="center"/>
            <w:hideMark/>
          </w:tcPr>
          <w:p w14:paraId="68D16135"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$1.1</w:t>
            </w:r>
          </w:p>
        </w:tc>
        <w:tc>
          <w:tcPr>
            <w:tcW w:w="820" w:type="dxa"/>
            <w:tcBorders>
              <w:top w:val="nil"/>
              <w:left w:val="nil"/>
              <w:bottom w:val="single" w:sz="8" w:space="0" w:color="FFFFFF"/>
              <w:right w:val="nil"/>
            </w:tcBorders>
            <w:shd w:val="clear" w:color="000000" w:fill="F2F2F2"/>
            <w:vAlign w:val="center"/>
            <w:hideMark/>
          </w:tcPr>
          <w:p w14:paraId="438B1894"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1.5%</w:t>
            </w:r>
          </w:p>
        </w:tc>
      </w:tr>
      <w:tr w:rsidR="00AD258E" w:rsidRPr="001E1749" w14:paraId="62C4289E" w14:textId="77777777" w:rsidTr="00AD258E">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49629FAA" w14:textId="77777777" w:rsidR="00AD258E" w:rsidRPr="001E1749" w:rsidRDefault="00AD258E" w:rsidP="00AD258E">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2023-24</w:t>
            </w:r>
          </w:p>
        </w:tc>
        <w:tc>
          <w:tcPr>
            <w:tcW w:w="960" w:type="dxa"/>
            <w:tcBorders>
              <w:top w:val="nil"/>
              <w:left w:val="nil"/>
              <w:bottom w:val="single" w:sz="8" w:space="0" w:color="FFFFFF"/>
              <w:right w:val="single" w:sz="8" w:space="0" w:color="FFFFFF"/>
            </w:tcBorders>
            <w:shd w:val="clear" w:color="000000" w:fill="F2F2F2"/>
            <w:noWrap/>
            <w:vAlign w:val="center"/>
            <w:hideMark/>
          </w:tcPr>
          <w:p w14:paraId="679410AD"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214,971</w:t>
            </w:r>
          </w:p>
        </w:tc>
        <w:tc>
          <w:tcPr>
            <w:tcW w:w="1080" w:type="dxa"/>
            <w:tcBorders>
              <w:top w:val="nil"/>
              <w:left w:val="nil"/>
              <w:bottom w:val="single" w:sz="8" w:space="0" w:color="FFFFFF"/>
              <w:right w:val="single" w:sz="8" w:space="0" w:color="FFFFFF"/>
            </w:tcBorders>
            <w:shd w:val="clear" w:color="000000" w:fill="F2F2F2"/>
            <w:noWrap/>
            <w:vAlign w:val="center"/>
            <w:hideMark/>
          </w:tcPr>
          <w:p w14:paraId="3650A779"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$80.6</w:t>
            </w:r>
          </w:p>
        </w:tc>
        <w:tc>
          <w:tcPr>
            <w:tcW w:w="1080" w:type="dxa"/>
            <w:tcBorders>
              <w:top w:val="nil"/>
              <w:left w:val="nil"/>
              <w:bottom w:val="single" w:sz="8" w:space="0" w:color="FFFFFF"/>
              <w:right w:val="single" w:sz="8" w:space="0" w:color="FFFFFF"/>
            </w:tcBorders>
            <w:shd w:val="clear" w:color="000000" w:fill="F2F2F2"/>
            <w:vAlign w:val="center"/>
            <w:hideMark/>
          </w:tcPr>
          <w:p w14:paraId="4F3592A4"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41,622</w:t>
            </w:r>
          </w:p>
        </w:tc>
        <w:tc>
          <w:tcPr>
            <w:tcW w:w="1080" w:type="dxa"/>
            <w:tcBorders>
              <w:top w:val="nil"/>
              <w:left w:val="nil"/>
              <w:bottom w:val="single" w:sz="8" w:space="0" w:color="FFFFFF"/>
              <w:right w:val="single" w:sz="8" w:space="0" w:color="FFFFFF"/>
            </w:tcBorders>
            <w:shd w:val="clear" w:color="000000" w:fill="F2F2F2"/>
            <w:vAlign w:val="center"/>
            <w:hideMark/>
          </w:tcPr>
          <w:p w14:paraId="55477492"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42,319</w:t>
            </w:r>
          </w:p>
        </w:tc>
        <w:tc>
          <w:tcPr>
            <w:tcW w:w="1040" w:type="dxa"/>
            <w:tcBorders>
              <w:top w:val="nil"/>
              <w:left w:val="nil"/>
              <w:bottom w:val="single" w:sz="8" w:space="0" w:color="FFFFFF"/>
              <w:right w:val="single" w:sz="8" w:space="0" w:color="FFFFFF"/>
            </w:tcBorders>
            <w:shd w:val="clear" w:color="000000" w:fill="F2F2F2"/>
            <w:vAlign w:val="center"/>
            <w:hideMark/>
          </w:tcPr>
          <w:p w14:paraId="314FDA75"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215,668</w:t>
            </w:r>
          </w:p>
        </w:tc>
        <w:tc>
          <w:tcPr>
            <w:tcW w:w="880" w:type="dxa"/>
            <w:tcBorders>
              <w:top w:val="nil"/>
              <w:left w:val="nil"/>
              <w:bottom w:val="single" w:sz="8" w:space="0" w:color="FFFFFF"/>
              <w:right w:val="single" w:sz="8" w:space="0" w:color="FFFFFF"/>
            </w:tcBorders>
            <w:shd w:val="clear" w:color="000000" w:fill="F2F2F2"/>
            <w:noWrap/>
            <w:vAlign w:val="center"/>
            <w:hideMark/>
          </w:tcPr>
          <w:p w14:paraId="5F7C970A"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2,893</w:t>
            </w:r>
          </w:p>
        </w:tc>
        <w:tc>
          <w:tcPr>
            <w:tcW w:w="1120" w:type="dxa"/>
            <w:tcBorders>
              <w:top w:val="nil"/>
              <w:left w:val="nil"/>
              <w:bottom w:val="single" w:sz="8" w:space="0" w:color="FFFFFF"/>
              <w:right w:val="single" w:sz="8" w:space="0" w:color="FFFFFF"/>
            </w:tcBorders>
            <w:shd w:val="clear" w:color="000000" w:fill="F2F2F2"/>
            <w:noWrap/>
            <w:vAlign w:val="center"/>
            <w:hideMark/>
          </w:tcPr>
          <w:p w14:paraId="49BB40FC"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$1.1</w:t>
            </w:r>
          </w:p>
        </w:tc>
        <w:tc>
          <w:tcPr>
            <w:tcW w:w="820" w:type="dxa"/>
            <w:tcBorders>
              <w:top w:val="nil"/>
              <w:left w:val="nil"/>
              <w:bottom w:val="single" w:sz="8" w:space="0" w:color="FFFFFF"/>
              <w:right w:val="nil"/>
            </w:tcBorders>
            <w:shd w:val="clear" w:color="000000" w:fill="F2F2F2"/>
            <w:vAlign w:val="center"/>
            <w:hideMark/>
          </w:tcPr>
          <w:p w14:paraId="2FB8E208"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1.3%</w:t>
            </w:r>
          </w:p>
        </w:tc>
      </w:tr>
      <w:tr w:rsidR="00AD258E" w:rsidRPr="001E1749" w14:paraId="74EB04B2" w14:textId="77777777" w:rsidTr="00AD258E">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1A571BD4" w14:textId="77777777" w:rsidR="00AD258E" w:rsidRPr="001E1749" w:rsidRDefault="00AD258E" w:rsidP="00AD258E">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2024-25</w:t>
            </w:r>
          </w:p>
        </w:tc>
        <w:tc>
          <w:tcPr>
            <w:tcW w:w="960" w:type="dxa"/>
            <w:tcBorders>
              <w:top w:val="nil"/>
              <w:left w:val="nil"/>
              <w:bottom w:val="single" w:sz="8" w:space="0" w:color="FFFFFF"/>
              <w:right w:val="single" w:sz="8" w:space="0" w:color="FFFFFF"/>
            </w:tcBorders>
            <w:shd w:val="clear" w:color="000000" w:fill="F2F2F2"/>
            <w:noWrap/>
            <w:vAlign w:val="center"/>
            <w:hideMark/>
          </w:tcPr>
          <w:p w14:paraId="1AD3531C"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215,742</w:t>
            </w:r>
          </w:p>
        </w:tc>
        <w:tc>
          <w:tcPr>
            <w:tcW w:w="1080" w:type="dxa"/>
            <w:tcBorders>
              <w:top w:val="nil"/>
              <w:left w:val="nil"/>
              <w:bottom w:val="single" w:sz="8" w:space="0" w:color="FFFFFF"/>
              <w:right w:val="single" w:sz="8" w:space="0" w:color="FFFFFF"/>
            </w:tcBorders>
            <w:shd w:val="clear" w:color="000000" w:fill="F2F2F2"/>
            <w:noWrap/>
            <w:vAlign w:val="center"/>
            <w:hideMark/>
          </w:tcPr>
          <w:p w14:paraId="38280A67"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$79.9</w:t>
            </w:r>
          </w:p>
        </w:tc>
        <w:tc>
          <w:tcPr>
            <w:tcW w:w="1080" w:type="dxa"/>
            <w:tcBorders>
              <w:top w:val="nil"/>
              <w:left w:val="nil"/>
              <w:bottom w:val="single" w:sz="8" w:space="0" w:color="FFFFFF"/>
              <w:right w:val="single" w:sz="8" w:space="0" w:color="FFFFFF"/>
            </w:tcBorders>
            <w:shd w:val="clear" w:color="000000" w:fill="F2F2F2"/>
            <w:vAlign w:val="center"/>
            <w:hideMark/>
          </w:tcPr>
          <w:p w14:paraId="7323D1DA"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44,145</w:t>
            </w:r>
          </w:p>
        </w:tc>
        <w:tc>
          <w:tcPr>
            <w:tcW w:w="1080" w:type="dxa"/>
            <w:tcBorders>
              <w:top w:val="nil"/>
              <w:left w:val="nil"/>
              <w:bottom w:val="single" w:sz="8" w:space="0" w:color="FFFFFF"/>
              <w:right w:val="single" w:sz="8" w:space="0" w:color="FFFFFF"/>
            </w:tcBorders>
            <w:shd w:val="clear" w:color="000000" w:fill="F2F2F2"/>
            <w:vAlign w:val="center"/>
            <w:hideMark/>
          </w:tcPr>
          <w:p w14:paraId="4036A07D"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45,132</w:t>
            </w:r>
          </w:p>
        </w:tc>
        <w:tc>
          <w:tcPr>
            <w:tcW w:w="1040" w:type="dxa"/>
            <w:tcBorders>
              <w:top w:val="nil"/>
              <w:left w:val="nil"/>
              <w:bottom w:val="single" w:sz="8" w:space="0" w:color="FFFFFF"/>
              <w:right w:val="single" w:sz="8" w:space="0" w:color="FFFFFF"/>
            </w:tcBorders>
            <w:shd w:val="clear" w:color="000000" w:fill="F2F2F2"/>
            <w:vAlign w:val="center"/>
            <w:hideMark/>
          </w:tcPr>
          <w:p w14:paraId="0AB7C4D6"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216,729</w:t>
            </w:r>
          </w:p>
        </w:tc>
        <w:tc>
          <w:tcPr>
            <w:tcW w:w="880" w:type="dxa"/>
            <w:tcBorders>
              <w:top w:val="nil"/>
              <w:left w:val="nil"/>
              <w:bottom w:val="single" w:sz="8" w:space="0" w:color="FFFFFF"/>
              <w:right w:val="single" w:sz="8" w:space="0" w:color="FFFFFF"/>
            </w:tcBorders>
            <w:shd w:val="clear" w:color="000000" w:fill="F2F2F2"/>
            <w:noWrap/>
            <w:vAlign w:val="center"/>
            <w:hideMark/>
          </w:tcPr>
          <w:p w14:paraId="47070F06"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2,914</w:t>
            </w:r>
          </w:p>
        </w:tc>
        <w:tc>
          <w:tcPr>
            <w:tcW w:w="1120" w:type="dxa"/>
            <w:tcBorders>
              <w:top w:val="nil"/>
              <w:left w:val="nil"/>
              <w:bottom w:val="single" w:sz="8" w:space="0" w:color="FFFFFF"/>
              <w:right w:val="single" w:sz="8" w:space="0" w:color="FFFFFF"/>
            </w:tcBorders>
            <w:shd w:val="clear" w:color="000000" w:fill="F2F2F2"/>
            <w:noWrap/>
            <w:vAlign w:val="center"/>
            <w:hideMark/>
          </w:tcPr>
          <w:p w14:paraId="74D82561"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$1.1</w:t>
            </w:r>
          </w:p>
        </w:tc>
        <w:tc>
          <w:tcPr>
            <w:tcW w:w="820" w:type="dxa"/>
            <w:tcBorders>
              <w:top w:val="nil"/>
              <w:left w:val="nil"/>
              <w:bottom w:val="single" w:sz="8" w:space="0" w:color="FFFFFF"/>
              <w:right w:val="nil"/>
            </w:tcBorders>
            <w:shd w:val="clear" w:color="000000" w:fill="F2F2F2"/>
            <w:vAlign w:val="center"/>
            <w:hideMark/>
          </w:tcPr>
          <w:p w14:paraId="231EF007" w14:textId="77777777" w:rsidR="00AD258E" w:rsidRPr="001E1749" w:rsidRDefault="00AD258E" w:rsidP="00AD258E">
            <w:pPr>
              <w:spacing w:after="0"/>
              <w:jc w:val="right"/>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1.3%</w:t>
            </w:r>
          </w:p>
        </w:tc>
      </w:tr>
    </w:tbl>
    <w:p w14:paraId="428A218D" w14:textId="77777777" w:rsidR="00AD258E" w:rsidRPr="001E1749" w:rsidRDefault="00AD258E" w:rsidP="00AD258E">
      <w:pPr>
        <w:keepNext/>
        <w:spacing w:after="40"/>
        <w:rPr>
          <w:rFonts w:ascii="Aptos" w:hAnsi="Aptos"/>
          <w:b/>
          <w:bCs/>
          <w:sz w:val="18"/>
          <w:szCs w:val="18"/>
        </w:rPr>
      </w:pPr>
    </w:p>
    <w:p w14:paraId="6D0E04B5" w14:textId="77777777" w:rsidR="00AD258E" w:rsidRPr="001E1749" w:rsidRDefault="00AD258E">
      <w:pPr>
        <w:spacing w:after="0"/>
        <w:rPr>
          <w:rFonts w:ascii="Aptos" w:eastAsia="Times New Roman" w:hAnsi="Aptos"/>
          <w:b/>
          <w:bCs/>
          <w:sz w:val="20"/>
          <w:szCs w:val="20"/>
          <w:lang w:eastAsia="en-AU"/>
        </w:rPr>
      </w:pPr>
      <w:r w:rsidRPr="001E1749">
        <w:rPr>
          <w:rFonts w:ascii="Aptos" w:eastAsia="Times New Roman" w:hAnsi="Aptos"/>
          <w:b/>
          <w:bCs/>
          <w:sz w:val="20"/>
          <w:szCs w:val="20"/>
          <w:lang w:eastAsia="en-AU"/>
        </w:rPr>
        <w:br w:type="page"/>
      </w:r>
    </w:p>
    <w:p w14:paraId="720D9D90" w14:textId="17452925" w:rsidR="00665552" w:rsidRPr="001E1749" w:rsidRDefault="00422495">
      <w:pPr>
        <w:spacing w:after="0"/>
        <w:rPr>
          <w:rFonts w:ascii="Aptos" w:hAnsi="Aptos"/>
          <w:b/>
          <w:bCs/>
          <w:sz w:val="20"/>
          <w:szCs w:val="20"/>
        </w:rPr>
      </w:pPr>
      <w:r w:rsidRPr="001E1749">
        <w:rPr>
          <w:rFonts w:ascii="Aptos" w:eastAsia="Times New Roman" w:hAnsi="Aptos"/>
          <w:b/>
          <w:bCs/>
          <w:sz w:val="20"/>
          <w:szCs w:val="20"/>
          <w:lang w:eastAsia="en-AU"/>
        </w:rPr>
        <w:t xml:space="preserve">Table </w:t>
      </w:r>
      <w:r w:rsidR="00AD258E" w:rsidRPr="001E1749">
        <w:rPr>
          <w:rFonts w:ascii="Aptos" w:eastAsia="Times New Roman" w:hAnsi="Aptos"/>
          <w:b/>
          <w:bCs/>
          <w:sz w:val="20"/>
          <w:szCs w:val="20"/>
          <w:lang w:eastAsia="en-AU"/>
        </w:rPr>
        <w:t>6</w:t>
      </w:r>
      <w:r w:rsidRPr="001E1749">
        <w:rPr>
          <w:rFonts w:ascii="Aptos" w:eastAsia="Times New Roman" w:hAnsi="Aptos"/>
          <w:b/>
          <w:bCs/>
          <w:sz w:val="20"/>
          <w:szCs w:val="20"/>
          <w:lang w:eastAsia="en-AU"/>
        </w:rPr>
        <w:t xml:space="preserve">: RBC issues, transfer, discards, costs and DAPI by </w:t>
      </w:r>
      <w:r w:rsidR="00244C3B" w:rsidRPr="001E1749">
        <w:rPr>
          <w:rFonts w:ascii="Aptos" w:eastAsia="Times New Roman" w:hAnsi="Aptos"/>
          <w:b/>
          <w:bCs/>
          <w:sz w:val="20"/>
          <w:szCs w:val="20"/>
          <w:lang w:eastAsia="en-AU"/>
        </w:rPr>
        <w:t>j</w:t>
      </w:r>
      <w:r w:rsidRPr="001E1749">
        <w:rPr>
          <w:rFonts w:ascii="Aptos" w:eastAsia="Times New Roman" w:hAnsi="Aptos"/>
          <w:b/>
          <w:bCs/>
          <w:sz w:val="20"/>
          <w:szCs w:val="20"/>
          <w:lang w:eastAsia="en-AU"/>
        </w:rPr>
        <w:t>urisdiction</w:t>
      </w:r>
      <w:r w:rsidR="00244C3B" w:rsidRPr="001E1749">
        <w:rPr>
          <w:rFonts w:ascii="Aptos" w:eastAsia="Times New Roman" w:hAnsi="Aptos"/>
          <w:b/>
          <w:bCs/>
          <w:sz w:val="20"/>
          <w:szCs w:val="20"/>
          <w:lang w:eastAsia="en-AU"/>
        </w:rPr>
        <w:t>,</w:t>
      </w:r>
      <w:r w:rsidR="00244C3B" w:rsidRPr="001E1749">
        <w:rPr>
          <w:rFonts w:ascii="Aptos" w:hAnsi="Aptos"/>
          <w:b/>
          <w:bCs/>
          <w:sz w:val="20"/>
          <w:szCs w:val="20"/>
        </w:rPr>
        <w:t xml:space="preserve"> </w:t>
      </w:r>
      <w:r w:rsidR="00F43BE2" w:rsidRPr="001E1749">
        <w:rPr>
          <w:rFonts w:ascii="Aptos" w:hAnsi="Aptos"/>
          <w:b/>
          <w:bCs/>
          <w:sz w:val="20"/>
          <w:szCs w:val="20"/>
        </w:rPr>
        <w:t>2020-21 to 2024-25</w:t>
      </w:r>
    </w:p>
    <w:p w14:paraId="6F28DBF2" w14:textId="004CC1C1" w:rsidR="00C639D0" w:rsidRPr="001E1749" w:rsidRDefault="00C639D0">
      <w:pPr>
        <w:spacing w:after="0"/>
        <w:rPr>
          <w:rFonts w:ascii="Aptos" w:hAnsi="Aptos"/>
          <w:b/>
          <w:bCs/>
          <w:sz w:val="20"/>
          <w:szCs w:val="20"/>
        </w:rPr>
      </w:pPr>
      <w:r w:rsidRPr="001E1749">
        <w:rPr>
          <w:rFonts w:ascii="Aptos" w:hAnsi="Aptos"/>
          <w:noProof/>
        </w:rPr>
        <w:drawing>
          <wp:inline distT="0" distB="0" distL="0" distR="0" wp14:anchorId="1BB1BC38" wp14:editId="2FD4DFC3">
            <wp:extent cx="4661012" cy="8426162"/>
            <wp:effectExtent l="0" t="0" r="6350" b="0"/>
            <wp:docPr id="1240648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48632" name=""/>
                    <pic:cNvPicPr/>
                  </pic:nvPicPr>
                  <pic:blipFill>
                    <a:blip r:embed="rId82"/>
                    <a:stretch>
                      <a:fillRect/>
                    </a:stretch>
                  </pic:blipFill>
                  <pic:spPr>
                    <a:xfrm>
                      <a:off x="0" y="0"/>
                      <a:ext cx="4665046" cy="8433454"/>
                    </a:xfrm>
                    <a:prstGeom prst="rect">
                      <a:avLst/>
                    </a:prstGeom>
                  </pic:spPr>
                </pic:pic>
              </a:graphicData>
            </a:graphic>
          </wp:inline>
        </w:drawing>
      </w:r>
    </w:p>
    <w:p w14:paraId="1BBC380C" w14:textId="117CE136" w:rsidR="00EB3E98" w:rsidRPr="001E1749" w:rsidRDefault="00EB3E98" w:rsidP="00EB3E98">
      <w:pPr>
        <w:keepNext/>
        <w:spacing w:before="200" w:after="40"/>
        <w:rPr>
          <w:rFonts w:ascii="Aptos" w:hAnsi="Aptos"/>
          <w:b/>
          <w:bCs/>
          <w:sz w:val="20"/>
          <w:szCs w:val="20"/>
        </w:rPr>
      </w:pPr>
      <w:r w:rsidRPr="001E1749">
        <w:rPr>
          <w:rFonts w:ascii="Aptos" w:hAnsi="Aptos"/>
          <w:b/>
          <w:bCs/>
          <w:sz w:val="20"/>
          <w:szCs w:val="20"/>
        </w:rPr>
        <w:t xml:space="preserve">Table </w:t>
      </w:r>
      <w:r w:rsidR="00AD258E" w:rsidRPr="001E1749">
        <w:rPr>
          <w:rFonts w:ascii="Aptos" w:hAnsi="Aptos"/>
          <w:b/>
          <w:bCs/>
          <w:sz w:val="20"/>
          <w:szCs w:val="20"/>
        </w:rPr>
        <w:t>7</w:t>
      </w:r>
      <w:r w:rsidRPr="001E1749">
        <w:rPr>
          <w:rFonts w:ascii="Aptos" w:hAnsi="Aptos"/>
          <w:b/>
          <w:bCs/>
          <w:sz w:val="20"/>
          <w:szCs w:val="20"/>
        </w:rPr>
        <w:t xml:space="preserve">: RBC issues, transfers, discards and DAPI by Remoteness, </w:t>
      </w:r>
      <w:r w:rsidR="00F43BE2" w:rsidRPr="001E1749">
        <w:rPr>
          <w:rFonts w:ascii="Aptos" w:hAnsi="Aptos"/>
          <w:b/>
          <w:bCs/>
          <w:sz w:val="20"/>
          <w:szCs w:val="20"/>
        </w:rPr>
        <w:t>2020-21 to 2024-25</w:t>
      </w:r>
    </w:p>
    <w:tbl>
      <w:tblPr>
        <w:tblW w:w="9062" w:type="dxa"/>
        <w:tblLayout w:type="fixed"/>
        <w:tblLook w:val="04A0" w:firstRow="1" w:lastRow="0" w:firstColumn="1" w:lastColumn="0" w:noHBand="0" w:noVBand="1"/>
      </w:tblPr>
      <w:tblGrid>
        <w:gridCol w:w="2240"/>
        <w:gridCol w:w="1137"/>
        <w:gridCol w:w="1443"/>
        <w:gridCol w:w="1276"/>
        <w:gridCol w:w="1134"/>
        <w:gridCol w:w="992"/>
        <w:gridCol w:w="840"/>
      </w:tblGrid>
      <w:tr w:rsidR="00EB3E98" w:rsidRPr="001E1749" w14:paraId="6C5B0788" w14:textId="77777777" w:rsidTr="00733386">
        <w:trPr>
          <w:trHeight w:val="320"/>
        </w:trPr>
        <w:tc>
          <w:tcPr>
            <w:tcW w:w="2240" w:type="dxa"/>
            <w:tcBorders>
              <w:top w:val="single" w:sz="8" w:space="0" w:color="FFFFFF"/>
              <w:left w:val="nil"/>
              <w:bottom w:val="single" w:sz="8" w:space="0" w:color="FFFFFF"/>
              <w:right w:val="single" w:sz="8" w:space="0" w:color="FFFFFF"/>
            </w:tcBorders>
            <w:shd w:val="clear" w:color="000000" w:fill="C00000"/>
            <w:noWrap/>
            <w:vAlign w:val="center"/>
            <w:hideMark/>
          </w:tcPr>
          <w:p w14:paraId="1EBEF07D" w14:textId="77777777" w:rsidR="00EB3E98" w:rsidRPr="001E1749" w:rsidRDefault="00EB3E98" w:rsidP="000D2DDA">
            <w:pPr>
              <w:spacing w:after="0"/>
              <w:rPr>
                <w:rFonts w:ascii="Aptos" w:eastAsia="Times New Roman" w:hAnsi="Aptos" w:cs="Arial"/>
                <w:color w:val="000000"/>
                <w:sz w:val="20"/>
                <w:szCs w:val="20"/>
                <w:lang w:eastAsia="en-AU"/>
              </w:rPr>
            </w:pPr>
            <w:r w:rsidRPr="001E1749">
              <w:rPr>
                <w:rFonts w:ascii="Aptos" w:hAnsi="Aptos"/>
                <w:b/>
                <w:bCs/>
                <w:color w:val="FFFFFF"/>
                <w:sz w:val="18"/>
                <w:szCs w:val="18"/>
              </w:rPr>
              <w:t>Remoteness/Year</w:t>
            </w:r>
          </w:p>
        </w:tc>
        <w:tc>
          <w:tcPr>
            <w:tcW w:w="1137" w:type="dxa"/>
            <w:tcBorders>
              <w:top w:val="single" w:sz="8" w:space="0" w:color="FFFFFF"/>
              <w:left w:val="nil"/>
              <w:bottom w:val="single" w:sz="8" w:space="0" w:color="FFFFFF"/>
              <w:right w:val="single" w:sz="8" w:space="0" w:color="FFFFFF"/>
            </w:tcBorders>
            <w:shd w:val="clear" w:color="000000" w:fill="C00000"/>
            <w:noWrap/>
            <w:vAlign w:val="center"/>
            <w:hideMark/>
          </w:tcPr>
          <w:p w14:paraId="1E1CB3DE" w14:textId="77777777" w:rsidR="00EB3E98" w:rsidRPr="001E1749" w:rsidRDefault="00EB3E98"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 xml:space="preserve">Issues    </w:t>
            </w:r>
          </w:p>
        </w:tc>
        <w:tc>
          <w:tcPr>
            <w:tcW w:w="1443" w:type="dxa"/>
            <w:tcBorders>
              <w:top w:val="single" w:sz="8" w:space="0" w:color="FFFFFF"/>
              <w:left w:val="nil"/>
              <w:bottom w:val="single" w:sz="8" w:space="0" w:color="FFFFFF"/>
              <w:right w:val="single" w:sz="8" w:space="0" w:color="FFFFFF"/>
            </w:tcBorders>
            <w:shd w:val="clear" w:color="000000" w:fill="C00000"/>
            <w:noWrap/>
            <w:vAlign w:val="center"/>
            <w:hideMark/>
          </w:tcPr>
          <w:p w14:paraId="4E2D17ED" w14:textId="77777777" w:rsidR="00EB3E98" w:rsidRPr="001E1749" w:rsidRDefault="00EB3E98"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Transfers Out</w:t>
            </w:r>
          </w:p>
        </w:tc>
        <w:tc>
          <w:tcPr>
            <w:tcW w:w="1276" w:type="dxa"/>
            <w:tcBorders>
              <w:top w:val="single" w:sz="8" w:space="0" w:color="FFFFFF"/>
              <w:left w:val="nil"/>
              <w:bottom w:val="single" w:sz="8" w:space="0" w:color="FFFFFF"/>
              <w:right w:val="single" w:sz="8" w:space="0" w:color="FFFFFF"/>
            </w:tcBorders>
            <w:shd w:val="clear" w:color="000000" w:fill="C00000"/>
            <w:vAlign w:val="center"/>
            <w:hideMark/>
          </w:tcPr>
          <w:p w14:paraId="32FBB57E" w14:textId="77777777" w:rsidR="00EB3E98" w:rsidRPr="001E1749" w:rsidRDefault="00EB3E98"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Transfers In</w:t>
            </w:r>
          </w:p>
        </w:tc>
        <w:tc>
          <w:tcPr>
            <w:tcW w:w="1134" w:type="dxa"/>
            <w:tcBorders>
              <w:top w:val="single" w:sz="8" w:space="0" w:color="FFFFFF"/>
              <w:left w:val="nil"/>
              <w:bottom w:val="single" w:sz="8" w:space="0" w:color="FFFFFF"/>
              <w:right w:val="single" w:sz="8" w:space="0" w:color="FFFFFF"/>
            </w:tcBorders>
            <w:shd w:val="clear" w:color="000000" w:fill="C00000"/>
            <w:noWrap/>
            <w:vAlign w:val="center"/>
            <w:hideMark/>
          </w:tcPr>
          <w:p w14:paraId="7D6E66CE" w14:textId="77777777" w:rsidR="00EB3E98" w:rsidRPr="001E1749" w:rsidRDefault="00EB3E98"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Net Issues</w:t>
            </w:r>
          </w:p>
        </w:tc>
        <w:tc>
          <w:tcPr>
            <w:tcW w:w="992" w:type="dxa"/>
            <w:tcBorders>
              <w:top w:val="single" w:sz="8" w:space="0" w:color="FFFFFF"/>
              <w:left w:val="nil"/>
              <w:bottom w:val="single" w:sz="8" w:space="0" w:color="FFFFFF"/>
              <w:right w:val="single" w:sz="8" w:space="0" w:color="FFFFFF"/>
            </w:tcBorders>
            <w:shd w:val="clear" w:color="000000" w:fill="C00000"/>
            <w:vAlign w:val="center"/>
            <w:hideMark/>
          </w:tcPr>
          <w:p w14:paraId="0F6AEA58" w14:textId="77777777" w:rsidR="00EB3E98" w:rsidRPr="001E1749" w:rsidRDefault="00EB3E98"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Discards</w:t>
            </w:r>
          </w:p>
        </w:tc>
        <w:tc>
          <w:tcPr>
            <w:tcW w:w="840" w:type="dxa"/>
            <w:tcBorders>
              <w:top w:val="single" w:sz="8" w:space="0" w:color="FFFFFF"/>
              <w:left w:val="nil"/>
              <w:bottom w:val="single" w:sz="8" w:space="0" w:color="FFFFFF"/>
              <w:right w:val="single" w:sz="8" w:space="0" w:color="FFFFFF"/>
            </w:tcBorders>
            <w:shd w:val="clear" w:color="000000" w:fill="C00000"/>
            <w:vAlign w:val="center"/>
            <w:hideMark/>
          </w:tcPr>
          <w:p w14:paraId="13ACEF0A" w14:textId="77777777" w:rsidR="00EB3E98" w:rsidRPr="001E1749" w:rsidRDefault="00EB3E98"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DAPI</w:t>
            </w:r>
          </w:p>
        </w:tc>
      </w:tr>
      <w:tr w:rsidR="00C639D0" w:rsidRPr="001E1749" w14:paraId="768D4D40" w14:textId="77777777" w:rsidTr="00733386">
        <w:trPr>
          <w:trHeight w:val="300"/>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7B3CCF62" w14:textId="3BED9102"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b/>
                <w:bCs/>
                <w:color w:val="000000"/>
                <w:sz w:val="18"/>
                <w:szCs w:val="18"/>
              </w:rPr>
              <w:t>Major Cities of Australia</w:t>
            </w:r>
          </w:p>
        </w:tc>
        <w:tc>
          <w:tcPr>
            <w:tcW w:w="1137" w:type="dxa"/>
            <w:tcBorders>
              <w:top w:val="single" w:sz="8" w:space="0" w:color="FFFFFF"/>
              <w:left w:val="nil"/>
              <w:bottom w:val="single" w:sz="8" w:space="0" w:color="FFFFFF"/>
              <w:right w:val="single" w:sz="8" w:space="0" w:color="FFFFFF"/>
            </w:tcBorders>
            <w:shd w:val="clear" w:color="auto" w:fill="D9D9D9" w:themeFill="background1" w:themeFillShade="D9"/>
            <w:noWrap/>
            <w:vAlign w:val="center"/>
          </w:tcPr>
          <w:p w14:paraId="66ECE0DB" w14:textId="46AB73B1"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2,754,302 </w:t>
            </w:r>
          </w:p>
        </w:tc>
        <w:tc>
          <w:tcPr>
            <w:tcW w:w="1443" w:type="dxa"/>
            <w:tcBorders>
              <w:top w:val="nil"/>
              <w:left w:val="nil"/>
              <w:bottom w:val="single" w:sz="8" w:space="0" w:color="FFFFFF"/>
              <w:right w:val="single" w:sz="8" w:space="0" w:color="FFFFFF"/>
            </w:tcBorders>
            <w:shd w:val="clear" w:color="auto" w:fill="D9D9D9" w:themeFill="background1" w:themeFillShade="D9"/>
            <w:noWrap/>
            <w:vAlign w:val="center"/>
          </w:tcPr>
          <w:p w14:paraId="287B0DF2" w14:textId="3A8224E5"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324,598 </w:t>
            </w:r>
          </w:p>
        </w:tc>
        <w:tc>
          <w:tcPr>
            <w:tcW w:w="1276" w:type="dxa"/>
            <w:tcBorders>
              <w:top w:val="nil"/>
              <w:left w:val="nil"/>
              <w:bottom w:val="single" w:sz="8" w:space="0" w:color="FFFFFF"/>
              <w:right w:val="single" w:sz="8" w:space="0" w:color="FFFFFF"/>
            </w:tcBorders>
            <w:shd w:val="clear" w:color="auto" w:fill="D9D9D9" w:themeFill="background1" w:themeFillShade="D9"/>
            <w:vAlign w:val="center"/>
          </w:tcPr>
          <w:p w14:paraId="13D2D555" w14:textId="792C3F5E"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364,471 </w:t>
            </w:r>
          </w:p>
        </w:tc>
        <w:tc>
          <w:tcPr>
            <w:tcW w:w="1134" w:type="dxa"/>
            <w:tcBorders>
              <w:top w:val="nil"/>
              <w:left w:val="nil"/>
              <w:bottom w:val="single" w:sz="8" w:space="0" w:color="FFFFFF"/>
              <w:right w:val="single" w:sz="8" w:space="0" w:color="FFFFFF"/>
            </w:tcBorders>
            <w:shd w:val="clear" w:color="auto" w:fill="D9D9D9" w:themeFill="background1" w:themeFillShade="D9"/>
            <w:noWrap/>
            <w:vAlign w:val="center"/>
          </w:tcPr>
          <w:p w14:paraId="1A4EDE3F" w14:textId="2DCE25A2"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2,794,175 </w:t>
            </w:r>
          </w:p>
        </w:tc>
        <w:tc>
          <w:tcPr>
            <w:tcW w:w="992" w:type="dxa"/>
            <w:tcBorders>
              <w:top w:val="nil"/>
              <w:left w:val="nil"/>
              <w:bottom w:val="single" w:sz="8" w:space="0" w:color="FFFFFF"/>
              <w:right w:val="single" w:sz="8" w:space="0" w:color="FFFFFF"/>
            </w:tcBorders>
            <w:shd w:val="clear" w:color="auto" w:fill="D9D9D9" w:themeFill="background1" w:themeFillShade="D9"/>
            <w:vAlign w:val="center"/>
          </w:tcPr>
          <w:p w14:paraId="5EB0CB7C" w14:textId="5886736B"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31,653 </w:t>
            </w:r>
          </w:p>
        </w:tc>
        <w:tc>
          <w:tcPr>
            <w:tcW w:w="840" w:type="dxa"/>
            <w:tcBorders>
              <w:top w:val="nil"/>
              <w:left w:val="nil"/>
              <w:bottom w:val="single" w:sz="8" w:space="0" w:color="FFFFFF"/>
              <w:right w:val="nil"/>
            </w:tcBorders>
            <w:shd w:val="clear" w:color="auto" w:fill="D9D9D9" w:themeFill="background1" w:themeFillShade="D9"/>
            <w:vAlign w:val="center"/>
          </w:tcPr>
          <w:p w14:paraId="3F7B4184" w14:textId="7EAE2564"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1.1%</w:t>
            </w:r>
          </w:p>
        </w:tc>
      </w:tr>
      <w:tr w:rsidR="00C639D0" w:rsidRPr="001E1749" w14:paraId="6C8B893A"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5D98A76" w14:textId="3FD0DFF1"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2020-21</w:t>
            </w:r>
          </w:p>
        </w:tc>
        <w:tc>
          <w:tcPr>
            <w:tcW w:w="1137" w:type="dxa"/>
            <w:tcBorders>
              <w:top w:val="nil"/>
              <w:left w:val="nil"/>
              <w:bottom w:val="single" w:sz="8" w:space="0" w:color="FFFFFF"/>
              <w:right w:val="single" w:sz="8" w:space="0" w:color="FFFFFF"/>
            </w:tcBorders>
            <w:shd w:val="clear" w:color="000000" w:fill="F2F2F2"/>
            <w:noWrap/>
            <w:vAlign w:val="center"/>
            <w:hideMark/>
          </w:tcPr>
          <w:p w14:paraId="25A18E3C" w14:textId="720C162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528,958</w:t>
            </w:r>
          </w:p>
        </w:tc>
        <w:tc>
          <w:tcPr>
            <w:tcW w:w="1443" w:type="dxa"/>
            <w:tcBorders>
              <w:top w:val="nil"/>
              <w:left w:val="nil"/>
              <w:bottom w:val="single" w:sz="8" w:space="0" w:color="FFFFFF"/>
              <w:right w:val="single" w:sz="8" w:space="0" w:color="FFFFFF"/>
            </w:tcBorders>
            <w:shd w:val="clear" w:color="000000" w:fill="F2F2F2"/>
            <w:noWrap/>
            <w:vAlign w:val="center"/>
            <w:hideMark/>
          </w:tcPr>
          <w:p w14:paraId="41DA6492" w14:textId="34BB0F0A"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67,140</w:t>
            </w:r>
          </w:p>
        </w:tc>
        <w:tc>
          <w:tcPr>
            <w:tcW w:w="1276" w:type="dxa"/>
            <w:tcBorders>
              <w:top w:val="nil"/>
              <w:left w:val="nil"/>
              <w:bottom w:val="single" w:sz="8" w:space="0" w:color="FFFFFF"/>
              <w:right w:val="single" w:sz="8" w:space="0" w:color="FFFFFF"/>
            </w:tcBorders>
            <w:shd w:val="clear" w:color="000000" w:fill="F2F2F2"/>
            <w:vAlign w:val="center"/>
            <w:hideMark/>
          </w:tcPr>
          <w:p w14:paraId="72510788" w14:textId="418E7A5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76,444</w:t>
            </w:r>
          </w:p>
        </w:tc>
        <w:tc>
          <w:tcPr>
            <w:tcW w:w="1134" w:type="dxa"/>
            <w:tcBorders>
              <w:top w:val="nil"/>
              <w:left w:val="nil"/>
              <w:bottom w:val="single" w:sz="8" w:space="0" w:color="FFFFFF"/>
              <w:right w:val="single" w:sz="8" w:space="0" w:color="FFFFFF"/>
            </w:tcBorders>
            <w:shd w:val="clear" w:color="000000" w:fill="F2F2F2"/>
            <w:noWrap/>
            <w:vAlign w:val="center"/>
            <w:hideMark/>
          </w:tcPr>
          <w:p w14:paraId="299AEC16" w14:textId="1C18C12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538,262</w:t>
            </w:r>
          </w:p>
        </w:tc>
        <w:tc>
          <w:tcPr>
            <w:tcW w:w="992" w:type="dxa"/>
            <w:tcBorders>
              <w:top w:val="nil"/>
              <w:left w:val="nil"/>
              <w:bottom w:val="single" w:sz="8" w:space="0" w:color="FFFFFF"/>
              <w:right w:val="single" w:sz="8" w:space="0" w:color="FFFFFF"/>
            </w:tcBorders>
            <w:shd w:val="clear" w:color="000000" w:fill="F2F2F2"/>
            <w:vAlign w:val="center"/>
            <w:hideMark/>
          </w:tcPr>
          <w:p w14:paraId="375FCF40" w14:textId="70E46BC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7,392</w:t>
            </w:r>
          </w:p>
        </w:tc>
        <w:tc>
          <w:tcPr>
            <w:tcW w:w="840" w:type="dxa"/>
            <w:tcBorders>
              <w:top w:val="nil"/>
              <w:left w:val="nil"/>
              <w:bottom w:val="single" w:sz="8" w:space="0" w:color="FFFFFF"/>
              <w:right w:val="nil"/>
            </w:tcBorders>
            <w:shd w:val="clear" w:color="000000" w:fill="F2F2F2"/>
            <w:vAlign w:val="center"/>
            <w:hideMark/>
          </w:tcPr>
          <w:p w14:paraId="719E9A1F" w14:textId="7C7419A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1.4%</w:t>
            </w:r>
          </w:p>
        </w:tc>
      </w:tr>
      <w:tr w:rsidR="00C639D0" w:rsidRPr="001E1749" w14:paraId="3C324DC1"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401C5A8D" w14:textId="3678728B"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2021-22</w:t>
            </w:r>
          </w:p>
        </w:tc>
        <w:tc>
          <w:tcPr>
            <w:tcW w:w="1137" w:type="dxa"/>
            <w:tcBorders>
              <w:top w:val="nil"/>
              <w:left w:val="nil"/>
              <w:bottom w:val="single" w:sz="8" w:space="0" w:color="FFFFFF"/>
              <w:right w:val="single" w:sz="8" w:space="0" w:color="FFFFFF"/>
            </w:tcBorders>
            <w:shd w:val="clear" w:color="000000" w:fill="F2F2F2"/>
            <w:noWrap/>
            <w:vAlign w:val="center"/>
            <w:hideMark/>
          </w:tcPr>
          <w:p w14:paraId="1ACA9D08" w14:textId="33899C9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531,714</w:t>
            </w:r>
          </w:p>
        </w:tc>
        <w:tc>
          <w:tcPr>
            <w:tcW w:w="1443" w:type="dxa"/>
            <w:tcBorders>
              <w:top w:val="nil"/>
              <w:left w:val="nil"/>
              <w:bottom w:val="single" w:sz="8" w:space="0" w:color="FFFFFF"/>
              <w:right w:val="single" w:sz="8" w:space="0" w:color="FFFFFF"/>
            </w:tcBorders>
            <w:shd w:val="clear" w:color="000000" w:fill="F2F2F2"/>
            <w:noWrap/>
            <w:vAlign w:val="center"/>
            <w:hideMark/>
          </w:tcPr>
          <w:p w14:paraId="69F6EC28" w14:textId="060BFCC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64,216</w:t>
            </w:r>
          </w:p>
        </w:tc>
        <w:tc>
          <w:tcPr>
            <w:tcW w:w="1276" w:type="dxa"/>
            <w:tcBorders>
              <w:top w:val="nil"/>
              <w:left w:val="nil"/>
              <w:bottom w:val="single" w:sz="8" w:space="0" w:color="FFFFFF"/>
              <w:right w:val="single" w:sz="8" w:space="0" w:color="FFFFFF"/>
            </w:tcBorders>
            <w:shd w:val="clear" w:color="000000" w:fill="F2F2F2"/>
            <w:vAlign w:val="center"/>
            <w:hideMark/>
          </w:tcPr>
          <w:p w14:paraId="40CEB9D6" w14:textId="3C1304F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71,586</w:t>
            </w:r>
          </w:p>
        </w:tc>
        <w:tc>
          <w:tcPr>
            <w:tcW w:w="1134" w:type="dxa"/>
            <w:tcBorders>
              <w:top w:val="nil"/>
              <w:left w:val="nil"/>
              <w:bottom w:val="single" w:sz="8" w:space="0" w:color="FFFFFF"/>
              <w:right w:val="single" w:sz="8" w:space="0" w:color="FFFFFF"/>
            </w:tcBorders>
            <w:shd w:val="clear" w:color="000000" w:fill="F2F2F2"/>
            <w:noWrap/>
            <w:vAlign w:val="center"/>
            <w:hideMark/>
          </w:tcPr>
          <w:p w14:paraId="55BC1185" w14:textId="7306FAC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539,084</w:t>
            </w:r>
          </w:p>
        </w:tc>
        <w:tc>
          <w:tcPr>
            <w:tcW w:w="992" w:type="dxa"/>
            <w:tcBorders>
              <w:top w:val="nil"/>
              <w:left w:val="nil"/>
              <w:bottom w:val="single" w:sz="8" w:space="0" w:color="FFFFFF"/>
              <w:right w:val="single" w:sz="8" w:space="0" w:color="FFFFFF"/>
            </w:tcBorders>
            <w:shd w:val="clear" w:color="000000" w:fill="F2F2F2"/>
            <w:vAlign w:val="center"/>
            <w:hideMark/>
          </w:tcPr>
          <w:p w14:paraId="2AF8FFCC" w14:textId="39FEA14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6,715</w:t>
            </w:r>
          </w:p>
        </w:tc>
        <w:tc>
          <w:tcPr>
            <w:tcW w:w="840" w:type="dxa"/>
            <w:tcBorders>
              <w:top w:val="nil"/>
              <w:left w:val="nil"/>
              <w:bottom w:val="single" w:sz="8" w:space="0" w:color="FFFFFF"/>
              <w:right w:val="nil"/>
            </w:tcBorders>
            <w:shd w:val="clear" w:color="000000" w:fill="F2F2F2"/>
            <w:vAlign w:val="center"/>
            <w:hideMark/>
          </w:tcPr>
          <w:p w14:paraId="2D79FED7" w14:textId="2B545E0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1.2%</w:t>
            </w:r>
          </w:p>
        </w:tc>
      </w:tr>
      <w:tr w:rsidR="00C639D0" w:rsidRPr="001E1749" w14:paraId="7C167205"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0DDC22C" w14:textId="06D7D574"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2022-23</w:t>
            </w:r>
          </w:p>
        </w:tc>
        <w:tc>
          <w:tcPr>
            <w:tcW w:w="1137" w:type="dxa"/>
            <w:tcBorders>
              <w:top w:val="nil"/>
              <w:left w:val="nil"/>
              <w:bottom w:val="single" w:sz="8" w:space="0" w:color="FFFFFF"/>
              <w:right w:val="single" w:sz="8" w:space="0" w:color="FFFFFF"/>
            </w:tcBorders>
            <w:shd w:val="clear" w:color="000000" w:fill="F2F2F2"/>
            <w:noWrap/>
            <w:vAlign w:val="center"/>
            <w:hideMark/>
          </w:tcPr>
          <w:p w14:paraId="066F02C1" w14:textId="0E07272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554,402</w:t>
            </w:r>
          </w:p>
        </w:tc>
        <w:tc>
          <w:tcPr>
            <w:tcW w:w="1443" w:type="dxa"/>
            <w:tcBorders>
              <w:top w:val="nil"/>
              <w:left w:val="nil"/>
              <w:bottom w:val="single" w:sz="8" w:space="0" w:color="FFFFFF"/>
              <w:right w:val="single" w:sz="8" w:space="0" w:color="FFFFFF"/>
            </w:tcBorders>
            <w:shd w:val="clear" w:color="000000" w:fill="F2F2F2"/>
            <w:noWrap/>
            <w:vAlign w:val="center"/>
            <w:hideMark/>
          </w:tcPr>
          <w:p w14:paraId="6BC967D3" w14:textId="23888CD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63,676</w:t>
            </w:r>
          </w:p>
        </w:tc>
        <w:tc>
          <w:tcPr>
            <w:tcW w:w="1276" w:type="dxa"/>
            <w:tcBorders>
              <w:top w:val="nil"/>
              <w:left w:val="nil"/>
              <w:bottom w:val="single" w:sz="8" w:space="0" w:color="FFFFFF"/>
              <w:right w:val="single" w:sz="8" w:space="0" w:color="FFFFFF"/>
            </w:tcBorders>
            <w:shd w:val="clear" w:color="000000" w:fill="F2F2F2"/>
            <w:vAlign w:val="center"/>
            <w:hideMark/>
          </w:tcPr>
          <w:p w14:paraId="28A0EEF5" w14:textId="01756A9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70,506</w:t>
            </w:r>
          </w:p>
        </w:tc>
        <w:tc>
          <w:tcPr>
            <w:tcW w:w="1134" w:type="dxa"/>
            <w:tcBorders>
              <w:top w:val="nil"/>
              <w:left w:val="nil"/>
              <w:bottom w:val="single" w:sz="8" w:space="0" w:color="FFFFFF"/>
              <w:right w:val="single" w:sz="8" w:space="0" w:color="FFFFFF"/>
            </w:tcBorders>
            <w:shd w:val="clear" w:color="000000" w:fill="F2F2F2"/>
            <w:noWrap/>
            <w:vAlign w:val="center"/>
            <w:hideMark/>
          </w:tcPr>
          <w:p w14:paraId="40FBF6A9" w14:textId="10C1FA5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561,232</w:t>
            </w:r>
          </w:p>
        </w:tc>
        <w:tc>
          <w:tcPr>
            <w:tcW w:w="992" w:type="dxa"/>
            <w:tcBorders>
              <w:top w:val="nil"/>
              <w:left w:val="nil"/>
              <w:bottom w:val="single" w:sz="8" w:space="0" w:color="FFFFFF"/>
              <w:right w:val="single" w:sz="8" w:space="0" w:color="FFFFFF"/>
            </w:tcBorders>
            <w:shd w:val="clear" w:color="000000" w:fill="F2F2F2"/>
            <w:vAlign w:val="center"/>
            <w:hideMark/>
          </w:tcPr>
          <w:p w14:paraId="1D327A14" w14:textId="5564FEE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5,682</w:t>
            </w:r>
          </w:p>
        </w:tc>
        <w:tc>
          <w:tcPr>
            <w:tcW w:w="840" w:type="dxa"/>
            <w:tcBorders>
              <w:top w:val="nil"/>
              <w:left w:val="nil"/>
              <w:bottom w:val="single" w:sz="8" w:space="0" w:color="FFFFFF"/>
              <w:right w:val="nil"/>
            </w:tcBorders>
            <w:shd w:val="clear" w:color="000000" w:fill="F2F2F2"/>
            <w:vAlign w:val="center"/>
            <w:hideMark/>
          </w:tcPr>
          <w:p w14:paraId="34820C16" w14:textId="13C1128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w:t>
            </w:r>
          </w:p>
        </w:tc>
      </w:tr>
      <w:tr w:rsidR="00C639D0" w:rsidRPr="001E1749" w14:paraId="4A515C10"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04211558" w14:textId="314F6AF8"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2023-24</w:t>
            </w:r>
          </w:p>
        </w:tc>
        <w:tc>
          <w:tcPr>
            <w:tcW w:w="1137" w:type="dxa"/>
            <w:tcBorders>
              <w:top w:val="nil"/>
              <w:left w:val="nil"/>
              <w:bottom w:val="single" w:sz="8" w:space="0" w:color="FFFFFF"/>
              <w:right w:val="single" w:sz="8" w:space="0" w:color="FFFFFF"/>
            </w:tcBorders>
            <w:shd w:val="clear" w:color="000000" w:fill="F2F2F2"/>
            <w:noWrap/>
            <w:vAlign w:val="center"/>
            <w:hideMark/>
          </w:tcPr>
          <w:p w14:paraId="043C7743" w14:textId="55CC061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567,040</w:t>
            </w:r>
          </w:p>
        </w:tc>
        <w:tc>
          <w:tcPr>
            <w:tcW w:w="1443" w:type="dxa"/>
            <w:tcBorders>
              <w:top w:val="nil"/>
              <w:left w:val="nil"/>
              <w:bottom w:val="single" w:sz="8" w:space="0" w:color="FFFFFF"/>
              <w:right w:val="single" w:sz="8" w:space="0" w:color="FFFFFF"/>
            </w:tcBorders>
            <w:shd w:val="clear" w:color="000000" w:fill="F2F2F2"/>
            <w:noWrap/>
            <w:vAlign w:val="center"/>
            <w:hideMark/>
          </w:tcPr>
          <w:p w14:paraId="1EB7F1DA" w14:textId="7DC5741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63,855</w:t>
            </w:r>
          </w:p>
        </w:tc>
        <w:tc>
          <w:tcPr>
            <w:tcW w:w="1276" w:type="dxa"/>
            <w:tcBorders>
              <w:top w:val="nil"/>
              <w:left w:val="nil"/>
              <w:bottom w:val="single" w:sz="8" w:space="0" w:color="FFFFFF"/>
              <w:right w:val="single" w:sz="8" w:space="0" w:color="FFFFFF"/>
            </w:tcBorders>
            <w:shd w:val="clear" w:color="000000" w:fill="F2F2F2"/>
            <w:vAlign w:val="center"/>
            <w:hideMark/>
          </w:tcPr>
          <w:p w14:paraId="11C5E7A1" w14:textId="505AD4D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71,815</w:t>
            </w:r>
          </w:p>
        </w:tc>
        <w:tc>
          <w:tcPr>
            <w:tcW w:w="1134" w:type="dxa"/>
            <w:tcBorders>
              <w:top w:val="nil"/>
              <w:left w:val="nil"/>
              <w:bottom w:val="single" w:sz="8" w:space="0" w:color="FFFFFF"/>
              <w:right w:val="single" w:sz="8" w:space="0" w:color="FFFFFF"/>
            </w:tcBorders>
            <w:shd w:val="clear" w:color="000000" w:fill="F2F2F2"/>
            <w:noWrap/>
            <w:vAlign w:val="center"/>
            <w:hideMark/>
          </w:tcPr>
          <w:p w14:paraId="7053BE23" w14:textId="56980FF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575,000</w:t>
            </w:r>
          </w:p>
        </w:tc>
        <w:tc>
          <w:tcPr>
            <w:tcW w:w="992" w:type="dxa"/>
            <w:tcBorders>
              <w:top w:val="nil"/>
              <w:left w:val="nil"/>
              <w:bottom w:val="single" w:sz="8" w:space="0" w:color="FFFFFF"/>
              <w:right w:val="single" w:sz="8" w:space="0" w:color="FFFFFF"/>
            </w:tcBorders>
            <w:shd w:val="clear" w:color="000000" w:fill="F2F2F2"/>
            <w:vAlign w:val="center"/>
            <w:hideMark/>
          </w:tcPr>
          <w:p w14:paraId="57B23CD3" w14:textId="6393754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5,979</w:t>
            </w:r>
          </w:p>
        </w:tc>
        <w:tc>
          <w:tcPr>
            <w:tcW w:w="840" w:type="dxa"/>
            <w:tcBorders>
              <w:top w:val="nil"/>
              <w:left w:val="nil"/>
              <w:bottom w:val="single" w:sz="8" w:space="0" w:color="FFFFFF"/>
              <w:right w:val="nil"/>
            </w:tcBorders>
            <w:shd w:val="clear" w:color="000000" w:fill="F2F2F2"/>
            <w:vAlign w:val="center"/>
            <w:hideMark/>
          </w:tcPr>
          <w:p w14:paraId="6BD44B15" w14:textId="5183FE5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w:t>
            </w:r>
          </w:p>
        </w:tc>
      </w:tr>
      <w:tr w:rsidR="00C639D0" w:rsidRPr="001E1749" w14:paraId="250639F5"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E45C055" w14:textId="602F3DB4"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2024-25</w:t>
            </w:r>
          </w:p>
        </w:tc>
        <w:tc>
          <w:tcPr>
            <w:tcW w:w="1137" w:type="dxa"/>
            <w:tcBorders>
              <w:top w:val="nil"/>
              <w:left w:val="nil"/>
              <w:bottom w:val="single" w:sz="8" w:space="0" w:color="FFFFFF"/>
              <w:right w:val="single" w:sz="8" w:space="0" w:color="FFFFFF"/>
            </w:tcBorders>
            <w:shd w:val="clear" w:color="000000" w:fill="F2F2F2"/>
            <w:noWrap/>
            <w:vAlign w:val="center"/>
            <w:hideMark/>
          </w:tcPr>
          <w:p w14:paraId="44F053A5" w14:textId="4DCDA94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572,188</w:t>
            </w:r>
          </w:p>
        </w:tc>
        <w:tc>
          <w:tcPr>
            <w:tcW w:w="1443" w:type="dxa"/>
            <w:tcBorders>
              <w:top w:val="nil"/>
              <w:left w:val="nil"/>
              <w:bottom w:val="single" w:sz="8" w:space="0" w:color="FFFFFF"/>
              <w:right w:val="single" w:sz="8" w:space="0" w:color="FFFFFF"/>
            </w:tcBorders>
            <w:shd w:val="clear" w:color="000000" w:fill="F2F2F2"/>
            <w:noWrap/>
            <w:vAlign w:val="center"/>
            <w:hideMark/>
          </w:tcPr>
          <w:p w14:paraId="52C5C7D1" w14:textId="5EC5757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65,711</w:t>
            </w:r>
          </w:p>
        </w:tc>
        <w:tc>
          <w:tcPr>
            <w:tcW w:w="1276" w:type="dxa"/>
            <w:tcBorders>
              <w:top w:val="nil"/>
              <w:left w:val="nil"/>
              <w:bottom w:val="single" w:sz="8" w:space="0" w:color="FFFFFF"/>
              <w:right w:val="single" w:sz="8" w:space="0" w:color="FFFFFF"/>
            </w:tcBorders>
            <w:shd w:val="clear" w:color="000000" w:fill="F2F2F2"/>
            <w:vAlign w:val="center"/>
            <w:hideMark/>
          </w:tcPr>
          <w:p w14:paraId="088F85D4" w14:textId="240B64E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74,120</w:t>
            </w:r>
          </w:p>
        </w:tc>
        <w:tc>
          <w:tcPr>
            <w:tcW w:w="1134" w:type="dxa"/>
            <w:tcBorders>
              <w:top w:val="nil"/>
              <w:left w:val="nil"/>
              <w:bottom w:val="single" w:sz="8" w:space="0" w:color="FFFFFF"/>
              <w:right w:val="single" w:sz="8" w:space="0" w:color="FFFFFF"/>
            </w:tcBorders>
            <w:shd w:val="clear" w:color="000000" w:fill="F2F2F2"/>
            <w:noWrap/>
            <w:vAlign w:val="center"/>
            <w:hideMark/>
          </w:tcPr>
          <w:p w14:paraId="050DD4E2" w14:textId="62D3102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580,597</w:t>
            </w:r>
          </w:p>
        </w:tc>
        <w:tc>
          <w:tcPr>
            <w:tcW w:w="992" w:type="dxa"/>
            <w:tcBorders>
              <w:top w:val="nil"/>
              <w:left w:val="nil"/>
              <w:bottom w:val="single" w:sz="8" w:space="0" w:color="FFFFFF"/>
              <w:right w:val="single" w:sz="8" w:space="0" w:color="FFFFFF"/>
            </w:tcBorders>
            <w:shd w:val="clear" w:color="000000" w:fill="F2F2F2"/>
            <w:vAlign w:val="center"/>
            <w:hideMark/>
          </w:tcPr>
          <w:p w14:paraId="7EACA4C9" w14:textId="371B4AA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5,885</w:t>
            </w:r>
          </w:p>
        </w:tc>
        <w:tc>
          <w:tcPr>
            <w:tcW w:w="840" w:type="dxa"/>
            <w:tcBorders>
              <w:top w:val="nil"/>
              <w:left w:val="nil"/>
              <w:bottom w:val="single" w:sz="8" w:space="0" w:color="FFFFFF"/>
              <w:right w:val="nil"/>
            </w:tcBorders>
            <w:shd w:val="clear" w:color="000000" w:fill="F2F2F2"/>
            <w:vAlign w:val="center"/>
            <w:hideMark/>
          </w:tcPr>
          <w:p w14:paraId="403AA62F" w14:textId="3197676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w:t>
            </w:r>
          </w:p>
        </w:tc>
      </w:tr>
      <w:tr w:rsidR="00C639D0" w:rsidRPr="001E1749" w14:paraId="35C2DD91" w14:textId="77777777" w:rsidTr="00733386">
        <w:trPr>
          <w:trHeight w:val="300"/>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7AEA4085" w14:textId="62C342F5"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b/>
                <w:bCs/>
                <w:color w:val="000000"/>
                <w:sz w:val="18"/>
                <w:szCs w:val="18"/>
              </w:rPr>
              <w:t>Inner Regional Australia</w:t>
            </w:r>
          </w:p>
        </w:tc>
        <w:tc>
          <w:tcPr>
            <w:tcW w:w="1137" w:type="dxa"/>
            <w:tcBorders>
              <w:top w:val="nil"/>
              <w:left w:val="nil"/>
              <w:bottom w:val="single" w:sz="8" w:space="0" w:color="FFFFFF"/>
              <w:right w:val="single" w:sz="8" w:space="0" w:color="FFFFFF"/>
            </w:tcBorders>
            <w:shd w:val="clear" w:color="auto" w:fill="D9D9D9" w:themeFill="background1" w:themeFillShade="D9"/>
            <w:noWrap/>
            <w:vAlign w:val="center"/>
          </w:tcPr>
          <w:p w14:paraId="07BA2A54" w14:textId="5ADB3BAA"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458,908 </w:t>
            </w:r>
          </w:p>
        </w:tc>
        <w:tc>
          <w:tcPr>
            <w:tcW w:w="1443" w:type="dxa"/>
            <w:tcBorders>
              <w:top w:val="nil"/>
              <w:left w:val="nil"/>
              <w:bottom w:val="single" w:sz="8" w:space="0" w:color="FFFFFF"/>
              <w:right w:val="single" w:sz="8" w:space="0" w:color="FFFFFF"/>
            </w:tcBorders>
            <w:shd w:val="clear" w:color="auto" w:fill="D9D9D9" w:themeFill="background1" w:themeFillShade="D9"/>
            <w:noWrap/>
            <w:vAlign w:val="center"/>
          </w:tcPr>
          <w:p w14:paraId="0BF67D4F" w14:textId="3B9B9621" w:rsidR="00C639D0" w:rsidRPr="001E1749" w:rsidRDefault="00C639D0" w:rsidP="00C639D0">
            <w:pPr>
              <w:spacing w:after="0"/>
              <w:jc w:val="center"/>
              <w:rPr>
                <w:rFonts w:ascii="Aptos" w:eastAsia="Times New Roman" w:hAnsi="Aptos"/>
                <w:b/>
                <w:bCs/>
                <w:color w:val="000000"/>
                <w:sz w:val="20"/>
                <w:szCs w:val="20"/>
                <w:lang w:eastAsia="en-AU"/>
              </w:rPr>
            </w:pPr>
            <w:r w:rsidRPr="001E1749">
              <w:rPr>
                <w:rFonts w:ascii="Aptos" w:hAnsi="Aptos"/>
                <w:b/>
                <w:bCs/>
                <w:color w:val="000000"/>
                <w:sz w:val="18"/>
                <w:szCs w:val="18"/>
              </w:rPr>
              <w:t xml:space="preserve">56,266 </w:t>
            </w:r>
          </w:p>
        </w:tc>
        <w:tc>
          <w:tcPr>
            <w:tcW w:w="1276" w:type="dxa"/>
            <w:tcBorders>
              <w:top w:val="nil"/>
              <w:left w:val="nil"/>
              <w:bottom w:val="single" w:sz="8" w:space="0" w:color="FFFFFF"/>
              <w:right w:val="single" w:sz="8" w:space="0" w:color="FFFFFF"/>
            </w:tcBorders>
            <w:shd w:val="clear" w:color="auto" w:fill="D9D9D9" w:themeFill="background1" w:themeFillShade="D9"/>
            <w:vAlign w:val="center"/>
          </w:tcPr>
          <w:p w14:paraId="0A31FA4C" w14:textId="5F14CA23"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45,436 </w:t>
            </w:r>
          </w:p>
        </w:tc>
        <w:tc>
          <w:tcPr>
            <w:tcW w:w="1134" w:type="dxa"/>
            <w:tcBorders>
              <w:top w:val="nil"/>
              <w:left w:val="nil"/>
              <w:bottom w:val="single" w:sz="8" w:space="0" w:color="FFFFFF"/>
              <w:right w:val="single" w:sz="8" w:space="0" w:color="FFFFFF"/>
            </w:tcBorders>
            <w:shd w:val="clear" w:color="auto" w:fill="D9D9D9" w:themeFill="background1" w:themeFillShade="D9"/>
            <w:noWrap/>
            <w:vAlign w:val="center"/>
          </w:tcPr>
          <w:p w14:paraId="3A5BEABC" w14:textId="51FC8205"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448,078 </w:t>
            </w:r>
          </w:p>
        </w:tc>
        <w:tc>
          <w:tcPr>
            <w:tcW w:w="992" w:type="dxa"/>
            <w:tcBorders>
              <w:top w:val="nil"/>
              <w:left w:val="nil"/>
              <w:bottom w:val="single" w:sz="8" w:space="0" w:color="FFFFFF"/>
              <w:right w:val="single" w:sz="8" w:space="0" w:color="FFFFFF"/>
            </w:tcBorders>
            <w:shd w:val="clear" w:color="auto" w:fill="D9D9D9" w:themeFill="background1" w:themeFillShade="D9"/>
            <w:vAlign w:val="center"/>
          </w:tcPr>
          <w:p w14:paraId="7348FFD1" w14:textId="3906B939"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7,032 </w:t>
            </w:r>
          </w:p>
        </w:tc>
        <w:tc>
          <w:tcPr>
            <w:tcW w:w="840" w:type="dxa"/>
            <w:tcBorders>
              <w:top w:val="nil"/>
              <w:left w:val="nil"/>
              <w:bottom w:val="single" w:sz="8" w:space="0" w:color="FFFFFF"/>
              <w:right w:val="nil"/>
            </w:tcBorders>
            <w:shd w:val="clear" w:color="auto" w:fill="D9D9D9" w:themeFill="background1" w:themeFillShade="D9"/>
            <w:vAlign w:val="center"/>
          </w:tcPr>
          <w:p w14:paraId="528AE6BE" w14:textId="412FCBDC"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1.6%</w:t>
            </w:r>
          </w:p>
        </w:tc>
      </w:tr>
      <w:tr w:rsidR="00C639D0" w:rsidRPr="001E1749" w14:paraId="6B32284E"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0FBAD5A7" w14:textId="35512DF8"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2020-21</w:t>
            </w:r>
          </w:p>
        </w:tc>
        <w:tc>
          <w:tcPr>
            <w:tcW w:w="1137" w:type="dxa"/>
            <w:tcBorders>
              <w:top w:val="nil"/>
              <w:left w:val="nil"/>
              <w:bottom w:val="single" w:sz="8" w:space="0" w:color="FFFFFF"/>
              <w:right w:val="single" w:sz="8" w:space="0" w:color="FFFFFF"/>
            </w:tcBorders>
            <w:shd w:val="clear" w:color="000000" w:fill="F2F2F2"/>
            <w:noWrap/>
            <w:vAlign w:val="center"/>
            <w:hideMark/>
          </w:tcPr>
          <w:p w14:paraId="0DA31035" w14:textId="4447CB1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87,494</w:t>
            </w:r>
          </w:p>
        </w:tc>
        <w:tc>
          <w:tcPr>
            <w:tcW w:w="1443" w:type="dxa"/>
            <w:tcBorders>
              <w:top w:val="nil"/>
              <w:left w:val="nil"/>
              <w:bottom w:val="single" w:sz="8" w:space="0" w:color="FFFFFF"/>
              <w:right w:val="single" w:sz="8" w:space="0" w:color="FFFFFF"/>
            </w:tcBorders>
            <w:shd w:val="clear" w:color="000000" w:fill="F2F2F2"/>
            <w:noWrap/>
            <w:vAlign w:val="center"/>
            <w:hideMark/>
          </w:tcPr>
          <w:p w14:paraId="43B17EFF" w14:textId="5AB6877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10,376</w:t>
            </w:r>
          </w:p>
        </w:tc>
        <w:tc>
          <w:tcPr>
            <w:tcW w:w="1276" w:type="dxa"/>
            <w:tcBorders>
              <w:top w:val="nil"/>
              <w:left w:val="nil"/>
              <w:bottom w:val="single" w:sz="8" w:space="0" w:color="FFFFFF"/>
              <w:right w:val="single" w:sz="8" w:space="0" w:color="FFFFFF"/>
            </w:tcBorders>
            <w:shd w:val="clear" w:color="000000" w:fill="F2F2F2"/>
            <w:vAlign w:val="center"/>
            <w:hideMark/>
          </w:tcPr>
          <w:p w14:paraId="0B61C9E4" w14:textId="2B34BFF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7,718</w:t>
            </w:r>
          </w:p>
        </w:tc>
        <w:tc>
          <w:tcPr>
            <w:tcW w:w="1134" w:type="dxa"/>
            <w:tcBorders>
              <w:top w:val="nil"/>
              <w:left w:val="nil"/>
              <w:bottom w:val="single" w:sz="8" w:space="0" w:color="FFFFFF"/>
              <w:right w:val="single" w:sz="8" w:space="0" w:color="FFFFFF"/>
            </w:tcBorders>
            <w:shd w:val="clear" w:color="000000" w:fill="F2F2F2"/>
            <w:noWrap/>
            <w:vAlign w:val="center"/>
            <w:hideMark/>
          </w:tcPr>
          <w:p w14:paraId="418AEDB8" w14:textId="213E460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84,836</w:t>
            </w:r>
          </w:p>
        </w:tc>
        <w:tc>
          <w:tcPr>
            <w:tcW w:w="992" w:type="dxa"/>
            <w:tcBorders>
              <w:top w:val="nil"/>
              <w:left w:val="nil"/>
              <w:bottom w:val="single" w:sz="8" w:space="0" w:color="FFFFFF"/>
              <w:right w:val="single" w:sz="8" w:space="0" w:color="FFFFFF"/>
            </w:tcBorders>
            <w:shd w:val="clear" w:color="000000" w:fill="F2F2F2"/>
            <w:vAlign w:val="center"/>
            <w:hideMark/>
          </w:tcPr>
          <w:p w14:paraId="09CE8709" w14:textId="2CA8185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1,668</w:t>
            </w:r>
          </w:p>
        </w:tc>
        <w:tc>
          <w:tcPr>
            <w:tcW w:w="840" w:type="dxa"/>
            <w:tcBorders>
              <w:top w:val="nil"/>
              <w:left w:val="nil"/>
              <w:bottom w:val="single" w:sz="8" w:space="0" w:color="FFFFFF"/>
              <w:right w:val="nil"/>
            </w:tcBorders>
            <w:shd w:val="clear" w:color="000000" w:fill="F2F2F2"/>
            <w:vAlign w:val="center"/>
            <w:hideMark/>
          </w:tcPr>
          <w:p w14:paraId="531F19EB" w14:textId="2FFA7BA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2.0%</w:t>
            </w:r>
          </w:p>
        </w:tc>
      </w:tr>
      <w:tr w:rsidR="00C639D0" w:rsidRPr="001E1749" w14:paraId="6AEFA216"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E4133AA" w14:textId="6E3B895A"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2021-22</w:t>
            </w:r>
          </w:p>
        </w:tc>
        <w:tc>
          <w:tcPr>
            <w:tcW w:w="1137" w:type="dxa"/>
            <w:tcBorders>
              <w:top w:val="nil"/>
              <w:left w:val="nil"/>
              <w:bottom w:val="single" w:sz="8" w:space="0" w:color="FFFFFF"/>
              <w:right w:val="single" w:sz="8" w:space="0" w:color="FFFFFF"/>
            </w:tcBorders>
            <w:shd w:val="clear" w:color="000000" w:fill="F2F2F2"/>
            <w:noWrap/>
            <w:vAlign w:val="center"/>
            <w:hideMark/>
          </w:tcPr>
          <w:p w14:paraId="2668005D" w14:textId="1A1FA60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89,881</w:t>
            </w:r>
          </w:p>
        </w:tc>
        <w:tc>
          <w:tcPr>
            <w:tcW w:w="1443" w:type="dxa"/>
            <w:tcBorders>
              <w:top w:val="nil"/>
              <w:left w:val="nil"/>
              <w:bottom w:val="single" w:sz="8" w:space="0" w:color="FFFFFF"/>
              <w:right w:val="single" w:sz="8" w:space="0" w:color="FFFFFF"/>
            </w:tcBorders>
            <w:shd w:val="clear" w:color="000000" w:fill="F2F2F2"/>
            <w:noWrap/>
            <w:vAlign w:val="center"/>
            <w:hideMark/>
          </w:tcPr>
          <w:p w14:paraId="7EE2B025" w14:textId="50731F4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10,129</w:t>
            </w:r>
          </w:p>
        </w:tc>
        <w:tc>
          <w:tcPr>
            <w:tcW w:w="1276" w:type="dxa"/>
            <w:tcBorders>
              <w:top w:val="nil"/>
              <w:left w:val="nil"/>
              <w:bottom w:val="single" w:sz="8" w:space="0" w:color="FFFFFF"/>
              <w:right w:val="single" w:sz="8" w:space="0" w:color="FFFFFF"/>
            </w:tcBorders>
            <w:shd w:val="clear" w:color="000000" w:fill="F2F2F2"/>
            <w:vAlign w:val="center"/>
            <w:hideMark/>
          </w:tcPr>
          <w:p w14:paraId="598C7CC4" w14:textId="1DC88C5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8,501</w:t>
            </w:r>
          </w:p>
        </w:tc>
        <w:tc>
          <w:tcPr>
            <w:tcW w:w="1134" w:type="dxa"/>
            <w:tcBorders>
              <w:top w:val="nil"/>
              <w:left w:val="nil"/>
              <w:bottom w:val="single" w:sz="8" w:space="0" w:color="FFFFFF"/>
              <w:right w:val="single" w:sz="8" w:space="0" w:color="FFFFFF"/>
            </w:tcBorders>
            <w:shd w:val="clear" w:color="000000" w:fill="F2F2F2"/>
            <w:noWrap/>
            <w:vAlign w:val="center"/>
            <w:hideMark/>
          </w:tcPr>
          <w:p w14:paraId="7D9B58D2" w14:textId="1250ABE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88,253</w:t>
            </w:r>
          </w:p>
        </w:tc>
        <w:tc>
          <w:tcPr>
            <w:tcW w:w="992" w:type="dxa"/>
            <w:tcBorders>
              <w:top w:val="nil"/>
              <w:left w:val="nil"/>
              <w:bottom w:val="single" w:sz="8" w:space="0" w:color="FFFFFF"/>
              <w:right w:val="single" w:sz="8" w:space="0" w:color="FFFFFF"/>
            </w:tcBorders>
            <w:shd w:val="clear" w:color="000000" w:fill="F2F2F2"/>
            <w:vAlign w:val="center"/>
            <w:hideMark/>
          </w:tcPr>
          <w:p w14:paraId="4BAB6687" w14:textId="27CADE0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1,503</w:t>
            </w:r>
          </w:p>
        </w:tc>
        <w:tc>
          <w:tcPr>
            <w:tcW w:w="840" w:type="dxa"/>
            <w:tcBorders>
              <w:top w:val="nil"/>
              <w:left w:val="nil"/>
              <w:bottom w:val="single" w:sz="8" w:space="0" w:color="FFFFFF"/>
              <w:right w:val="nil"/>
            </w:tcBorders>
            <w:shd w:val="clear" w:color="000000" w:fill="F2F2F2"/>
            <w:vAlign w:val="center"/>
            <w:hideMark/>
          </w:tcPr>
          <w:p w14:paraId="098914CD" w14:textId="5241D98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1.7%</w:t>
            </w:r>
          </w:p>
        </w:tc>
      </w:tr>
      <w:tr w:rsidR="00C639D0" w:rsidRPr="001E1749" w14:paraId="63AB23CE"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062A06E1" w14:textId="70F7F225"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2022-23</w:t>
            </w:r>
          </w:p>
        </w:tc>
        <w:tc>
          <w:tcPr>
            <w:tcW w:w="1137" w:type="dxa"/>
            <w:tcBorders>
              <w:top w:val="nil"/>
              <w:left w:val="nil"/>
              <w:bottom w:val="single" w:sz="8" w:space="0" w:color="FFFFFF"/>
              <w:right w:val="single" w:sz="8" w:space="0" w:color="FFFFFF"/>
            </w:tcBorders>
            <w:shd w:val="clear" w:color="000000" w:fill="F2F2F2"/>
            <w:noWrap/>
            <w:vAlign w:val="center"/>
            <w:hideMark/>
          </w:tcPr>
          <w:p w14:paraId="155693F9" w14:textId="7D402AB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90,723</w:t>
            </w:r>
          </w:p>
        </w:tc>
        <w:tc>
          <w:tcPr>
            <w:tcW w:w="1443" w:type="dxa"/>
            <w:tcBorders>
              <w:top w:val="nil"/>
              <w:left w:val="nil"/>
              <w:bottom w:val="single" w:sz="8" w:space="0" w:color="FFFFFF"/>
              <w:right w:val="single" w:sz="8" w:space="0" w:color="FFFFFF"/>
            </w:tcBorders>
            <w:shd w:val="clear" w:color="000000" w:fill="F2F2F2"/>
            <w:noWrap/>
            <w:vAlign w:val="center"/>
            <w:hideMark/>
          </w:tcPr>
          <w:p w14:paraId="35776DB5" w14:textId="5D8D0A9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10,959</w:t>
            </w:r>
          </w:p>
        </w:tc>
        <w:tc>
          <w:tcPr>
            <w:tcW w:w="1276" w:type="dxa"/>
            <w:tcBorders>
              <w:top w:val="nil"/>
              <w:left w:val="nil"/>
              <w:bottom w:val="single" w:sz="8" w:space="0" w:color="FFFFFF"/>
              <w:right w:val="single" w:sz="8" w:space="0" w:color="FFFFFF"/>
            </w:tcBorders>
            <w:shd w:val="clear" w:color="000000" w:fill="F2F2F2"/>
            <w:vAlign w:val="center"/>
            <w:hideMark/>
          </w:tcPr>
          <w:p w14:paraId="41B87FB6" w14:textId="6D97F9E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9,582</w:t>
            </w:r>
          </w:p>
        </w:tc>
        <w:tc>
          <w:tcPr>
            <w:tcW w:w="1134" w:type="dxa"/>
            <w:tcBorders>
              <w:top w:val="nil"/>
              <w:left w:val="nil"/>
              <w:bottom w:val="single" w:sz="8" w:space="0" w:color="FFFFFF"/>
              <w:right w:val="single" w:sz="8" w:space="0" w:color="FFFFFF"/>
            </w:tcBorders>
            <w:shd w:val="clear" w:color="000000" w:fill="F2F2F2"/>
            <w:noWrap/>
            <w:vAlign w:val="center"/>
            <w:hideMark/>
          </w:tcPr>
          <w:p w14:paraId="5E08437B" w14:textId="3113E33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89,346</w:t>
            </w:r>
          </w:p>
        </w:tc>
        <w:tc>
          <w:tcPr>
            <w:tcW w:w="992" w:type="dxa"/>
            <w:tcBorders>
              <w:top w:val="nil"/>
              <w:left w:val="nil"/>
              <w:bottom w:val="single" w:sz="8" w:space="0" w:color="FFFFFF"/>
              <w:right w:val="single" w:sz="8" w:space="0" w:color="FFFFFF"/>
            </w:tcBorders>
            <w:shd w:val="clear" w:color="000000" w:fill="F2F2F2"/>
            <w:vAlign w:val="center"/>
            <w:hideMark/>
          </w:tcPr>
          <w:p w14:paraId="7E11A1C4" w14:textId="21A8A2B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1,428</w:t>
            </w:r>
          </w:p>
        </w:tc>
        <w:tc>
          <w:tcPr>
            <w:tcW w:w="840" w:type="dxa"/>
            <w:tcBorders>
              <w:top w:val="nil"/>
              <w:left w:val="nil"/>
              <w:bottom w:val="single" w:sz="8" w:space="0" w:color="FFFFFF"/>
              <w:right w:val="nil"/>
            </w:tcBorders>
            <w:shd w:val="clear" w:color="000000" w:fill="F2F2F2"/>
            <w:vAlign w:val="center"/>
            <w:hideMark/>
          </w:tcPr>
          <w:p w14:paraId="0577E57A" w14:textId="1E086D1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1.6%</w:t>
            </w:r>
          </w:p>
        </w:tc>
      </w:tr>
      <w:tr w:rsidR="00C639D0" w:rsidRPr="001E1749" w14:paraId="692AA92F"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37896F4D" w14:textId="645F89B2"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2023-24</w:t>
            </w:r>
          </w:p>
        </w:tc>
        <w:tc>
          <w:tcPr>
            <w:tcW w:w="1137" w:type="dxa"/>
            <w:tcBorders>
              <w:top w:val="nil"/>
              <w:left w:val="nil"/>
              <w:bottom w:val="single" w:sz="8" w:space="0" w:color="FFFFFF"/>
              <w:right w:val="single" w:sz="8" w:space="0" w:color="FFFFFF"/>
            </w:tcBorders>
            <w:shd w:val="clear" w:color="000000" w:fill="F2F2F2"/>
            <w:noWrap/>
            <w:vAlign w:val="center"/>
            <w:hideMark/>
          </w:tcPr>
          <w:p w14:paraId="2E7FB22B" w14:textId="6476264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95,247</w:t>
            </w:r>
          </w:p>
        </w:tc>
        <w:tc>
          <w:tcPr>
            <w:tcW w:w="1443" w:type="dxa"/>
            <w:tcBorders>
              <w:top w:val="nil"/>
              <w:left w:val="nil"/>
              <w:bottom w:val="single" w:sz="8" w:space="0" w:color="FFFFFF"/>
              <w:right w:val="single" w:sz="8" w:space="0" w:color="FFFFFF"/>
            </w:tcBorders>
            <w:shd w:val="clear" w:color="000000" w:fill="F2F2F2"/>
            <w:noWrap/>
            <w:vAlign w:val="center"/>
            <w:hideMark/>
          </w:tcPr>
          <w:p w14:paraId="73E2E340" w14:textId="15AE9BE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11,844</w:t>
            </w:r>
          </w:p>
        </w:tc>
        <w:tc>
          <w:tcPr>
            <w:tcW w:w="1276" w:type="dxa"/>
            <w:tcBorders>
              <w:top w:val="nil"/>
              <w:left w:val="nil"/>
              <w:bottom w:val="single" w:sz="8" w:space="0" w:color="FFFFFF"/>
              <w:right w:val="single" w:sz="8" w:space="0" w:color="FFFFFF"/>
            </w:tcBorders>
            <w:shd w:val="clear" w:color="000000" w:fill="F2F2F2"/>
            <w:vAlign w:val="center"/>
            <w:hideMark/>
          </w:tcPr>
          <w:p w14:paraId="623500F7" w14:textId="1BA705F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9,612</w:t>
            </w:r>
          </w:p>
        </w:tc>
        <w:tc>
          <w:tcPr>
            <w:tcW w:w="1134" w:type="dxa"/>
            <w:tcBorders>
              <w:top w:val="nil"/>
              <w:left w:val="nil"/>
              <w:bottom w:val="single" w:sz="8" w:space="0" w:color="FFFFFF"/>
              <w:right w:val="single" w:sz="8" w:space="0" w:color="FFFFFF"/>
            </w:tcBorders>
            <w:shd w:val="clear" w:color="000000" w:fill="F2F2F2"/>
            <w:noWrap/>
            <w:vAlign w:val="center"/>
            <w:hideMark/>
          </w:tcPr>
          <w:p w14:paraId="2672E12B" w14:textId="4A7F207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93,015</w:t>
            </w:r>
          </w:p>
        </w:tc>
        <w:tc>
          <w:tcPr>
            <w:tcW w:w="992" w:type="dxa"/>
            <w:tcBorders>
              <w:top w:val="nil"/>
              <w:left w:val="nil"/>
              <w:bottom w:val="single" w:sz="8" w:space="0" w:color="FFFFFF"/>
              <w:right w:val="single" w:sz="8" w:space="0" w:color="FFFFFF"/>
            </w:tcBorders>
            <w:shd w:val="clear" w:color="000000" w:fill="F2F2F2"/>
            <w:vAlign w:val="center"/>
            <w:hideMark/>
          </w:tcPr>
          <w:p w14:paraId="2034F581" w14:textId="24ABBF8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1,198</w:t>
            </w:r>
          </w:p>
        </w:tc>
        <w:tc>
          <w:tcPr>
            <w:tcW w:w="840" w:type="dxa"/>
            <w:tcBorders>
              <w:top w:val="nil"/>
              <w:left w:val="nil"/>
              <w:bottom w:val="single" w:sz="8" w:space="0" w:color="FFFFFF"/>
              <w:right w:val="nil"/>
            </w:tcBorders>
            <w:shd w:val="clear" w:color="000000" w:fill="F2F2F2"/>
            <w:vAlign w:val="center"/>
            <w:hideMark/>
          </w:tcPr>
          <w:p w14:paraId="2ABB2943" w14:textId="1CBB788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w:t>
            </w:r>
          </w:p>
        </w:tc>
      </w:tr>
      <w:tr w:rsidR="00C639D0" w:rsidRPr="001E1749" w14:paraId="0BBCCEAF"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4A9529B" w14:textId="317D2BE8"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2024-25</w:t>
            </w:r>
          </w:p>
        </w:tc>
        <w:tc>
          <w:tcPr>
            <w:tcW w:w="1137" w:type="dxa"/>
            <w:tcBorders>
              <w:top w:val="nil"/>
              <w:left w:val="nil"/>
              <w:bottom w:val="single" w:sz="8" w:space="0" w:color="FFFFFF"/>
              <w:right w:val="single" w:sz="8" w:space="0" w:color="FFFFFF"/>
            </w:tcBorders>
            <w:shd w:val="clear" w:color="000000" w:fill="F2F2F2"/>
            <w:noWrap/>
            <w:vAlign w:val="center"/>
            <w:hideMark/>
          </w:tcPr>
          <w:p w14:paraId="0ED2D8AE" w14:textId="6245890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95,563</w:t>
            </w:r>
          </w:p>
        </w:tc>
        <w:tc>
          <w:tcPr>
            <w:tcW w:w="1443" w:type="dxa"/>
            <w:tcBorders>
              <w:top w:val="nil"/>
              <w:left w:val="nil"/>
              <w:bottom w:val="single" w:sz="8" w:space="0" w:color="FFFFFF"/>
              <w:right w:val="single" w:sz="8" w:space="0" w:color="FFFFFF"/>
            </w:tcBorders>
            <w:shd w:val="clear" w:color="000000" w:fill="F2F2F2"/>
            <w:noWrap/>
            <w:vAlign w:val="center"/>
            <w:hideMark/>
          </w:tcPr>
          <w:p w14:paraId="49CF52EB" w14:textId="30DCDEF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12,95</w:t>
            </w:r>
          </w:p>
        </w:tc>
        <w:tc>
          <w:tcPr>
            <w:tcW w:w="1276" w:type="dxa"/>
            <w:tcBorders>
              <w:top w:val="nil"/>
              <w:left w:val="nil"/>
              <w:bottom w:val="single" w:sz="8" w:space="0" w:color="FFFFFF"/>
              <w:right w:val="single" w:sz="8" w:space="0" w:color="FFFFFF"/>
            </w:tcBorders>
            <w:shd w:val="clear" w:color="000000" w:fill="F2F2F2"/>
            <w:vAlign w:val="center"/>
            <w:hideMark/>
          </w:tcPr>
          <w:p w14:paraId="31ACD4B1" w14:textId="48C4327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10,023</w:t>
            </w:r>
          </w:p>
        </w:tc>
        <w:tc>
          <w:tcPr>
            <w:tcW w:w="1134" w:type="dxa"/>
            <w:tcBorders>
              <w:top w:val="nil"/>
              <w:left w:val="nil"/>
              <w:bottom w:val="single" w:sz="8" w:space="0" w:color="FFFFFF"/>
              <w:right w:val="single" w:sz="8" w:space="0" w:color="FFFFFF"/>
            </w:tcBorders>
            <w:shd w:val="clear" w:color="000000" w:fill="F2F2F2"/>
            <w:noWrap/>
            <w:vAlign w:val="center"/>
            <w:hideMark/>
          </w:tcPr>
          <w:p w14:paraId="4E68638A" w14:textId="3EAAF467"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92,628</w:t>
            </w:r>
          </w:p>
        </w:tc>
        <w:tc>
          <w:tcPr>
            <w:tcW w:w="992" w:type="dxa"/>
            <w:tcBorders>
              <w:top w:val="nil"/>
              <w:left w:val="nil"/>
              <w:bottom w:val="single" w:sz="8" w:space="0" w:color="FFFFFF"/>
              <w:right w:val="single" w:sz="8" w:space="0" w:color="FFFFFF"/>
            </w:tcBorders>
            <w:shd w:val="clear" w:color="000000" w:fill="F2F2F2"/>
            <w:vAlign w:val="center"/>
            <w:hideMark/>
          </w:tcPr>
          <w:p w14:paraId="15BF8BCA" w14:textId="1CF595A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1,235</w:t>
            </w:r>
          </w:p>
        </w:tc>
        <w:tc>
          <w:tcPr>
            <w:tcW w:w="840" w:type="dxa"/>
            <w:tcBorders>
              <w:top w:val="nil"/>
              <w:left w:val="nil"/>
              <w:bottom w:val="single" w:sz="8" w:space="0" w:color="FFFFFF"/>
              <w:right w:val="nil"/>
            </w:tcBorders>
            <w:shd w:val="clear" w:color="000000" w:fill="F2F2F2"/>
            <w:vAlign w:val="center"/>
            <w:hideMark/>
          </w:tcPr>
          <w:p w14:paraId="70627203" w14:textId="300082F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w:t>
            </w:r>
          </w:p>
        </w:tc>
      </w:tr>
      <w:tr w:rsidR="00C639D0" w:rsidRPr="001E1749" w14:paraId="0E1F97E9" w14:textId="77777777" w:rsidTr="00733386">
        <w:trPr>
          <w:trHeight w:val="300"/>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6551D122" w14:textId="4C93F628"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b/>
                <w:bCs/>
                <w:color w:val="000000"/>
                <w:sz w:val="18"/>
                <w:szCs w:val="18"/>
              </w:rPr>
              <w:t>Outer Regional Australia</w:t>
            </w:r>
          </w:p>
        </w:tc>
        <w:tc>
          <w:tcPr>
            <w:tcW w:w="1137" w:type="dxa"/>
            <w:tcBorders>
              <w:top w:val="nil"/>
              <w:left w:val="nil"/>
              <w:bottom w:val="single" w:sz="8" w:space="0" w:color="FFFFFF"/>
              <w:right w:val="single" w:sz="8" w:space="0" w:color="FFFFFF"/>
            </w:tcBorders>
            <w:shd w:val="clear" w:color="auto" w:fill="D9D9D9" w:themeFill="background1" w:themeFillShade="D9"/>
            <w:noWrap/>
            <w:vAlign w:val="center"/>
          </w:tcPr>
          <w:p w14:paraId="0ED10316" w14:textId="278CD422"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174,936 </w:t>
            </w:r>
          </w:p>
        </w:tc>
        <w:tc>
          <w:tcPr>
            <w:tcW w:w="1443" w:type="dxa"/>
            <w:tcBorders>
              <w:top w:val="nil"/>
              <w:left w:val="nil"/>
              <w:bottom w:val="single" w:sz="8" w:space="0" w:color="FFFFFF"/>
              <w:right w:val="single" w:sz="8" w:space="0" w:color="FFFFFF"/>
            </w:tcBorders>
            <w:shd w:val="clear" w:color="auto" w:fill="D9D9D9" w:themeFill="background1" w:themeFillShade="D9"/>
            <w:noWrap/>
            <w:vAlign w:val="center"/>
          </w:tcPr>
          <w:p w14:paraId="03700E88" w14:textId="60B2DAFD"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26,818 </w:t>
            </w:r>
          </w:p>
        </w:tc>
        <w:tc>
          <w:tcPr>
            <w:tcW w:w="1276" w:type="dxa"/>
            <w:tcBorders>
              <w:top w:val="nil"/>
              <w:left w:val="nil"/>
              <w:bottom w:val="single" w:sz="8" w:space="0" w:color="FFFFFF"/>
              <w:right w:val="single" w:sz="8" w:space="0" w:color="FFFFFF"/>
            </w:tcBorders>
            <w:shd w:val="clear" w:color="auto" w:fill="D9D9D9" w:themeFill="background1" w:themeFillShade="D9"/>
            <w:vAlign w:val="center"/>
          </w:tcPr>
          <w:p w14:paraId="7CEA18F9" w14:textId="4888166B"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13,051 </w:t>
            </w:r>
          </w:p>
        </w:tc>
        <w:tc>
          <w:tcPr>
            <w:tcW w:w="1134" w:type="dxa"/>
            <w:tcBorders>
              <w:top w:val="nil"/>
              <w:left w:val="nil"/>
              <w:bottom w:val="single" w:sz="8" w:space="0" w:color="FFFFFF"/>
              <w:right w:val="single" w:sz="8" w:space="0" w:color="FFFFFF"/>
            </w:tcBorders>
            <w:shd w:val="clear" w:color="auto" w:fill="D9D9D9" w:themeFill="background1" w:themeFillShade="D9"/>
            <w:noWrap/>
            <w:vAlign w:val="center"/>
          </w:tcPr>
          <w:p w14:paraId="3BCCF0AF" w14:textId="27D0E00A"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161,169 </w:t>
            </w:r>
          </w:p>
        </w:tc>
        <w:tc>
          <w:tcPr>
            <w:tcW w:w="992" w:type="dxa"/>
            <w:tcBorders>
              <w:top w:val="nil"/>
              <w:left w:val="nil"/>
              <w:bottom w:val="single" w:sz="8" w:space="0" w:color="FFFFFF"/>
              <w:right w:val="single" w:sz="8" w:space="0" w:color="FFFFFF"/>
            </w:tcBorders>
            <w:shd w:val="clear" w:color="auto" w:fill="D9D9D9" w:themeFill="background1" w:themeFillShade="D9"/>
            <w:vAlign w:val="center"/>
          </w:tcPr>
          <w:p w14:paraId="403A3687" w14:textId="132F98F5" w:rsidR="00C639D0" w:rsidRPr="001E1749" w:rsidRDefault="00C639D0" w:rsidP="001E1749">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 3,789 </w:t>
            </w:r>
          </w:p>
        </w:tc>
        <w:tc>
          <w:tcPr>
            <w:tcW w:w="840" w:type="dxa"/>
            <w:tcBorders>
              <w:top w:val="nil"/>
              <w:left w:val="nil"/>
              <w:bottom w:val="single" w:sz="8" w:space="0" w:color="FFFFFF"/>
              <w:right w:val="nil"/>
            </w:tcBorders>
            <w:shd w:val="clear" w:color="auto" w:fill="D9D9D9" w:themeFill="background1" w:themeFillShade="D9"/>
            <w:vAlign w:val="center"/>
          </w:tcPr>
          <w:p w14:paraId="144AA16D" w14:textId="2BEA42CE"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2.4%</w:t>
            </w:r>
          </w:p>
        </w:tc>
      </w:tr>
      <w:tr w:rsidR="00C639D0" w:rsidRPr="001E1749" w14:paraId="415D052A"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6D1379CB" w14:textId="2223297C"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2020-21</w:t>
            </w:r>
          </w:p>
        </w:tc>
        <w:tc>
          <w:tcPr>
            <w:tcW w:w="1137" w:type="dxa"/>
            <w:tcBorders>
              <w:top w:val="nil"/>
              <w:left w:val="nil"/>
              <w:bottom w:val="single" w:sz="8" w:space="0" w:color="FFFFFF"/>
              <w:right w:val="single" w:sz="8" w:space="0" w:color="FFFFFF"/>
            </w:tcBorders>
            <w:shd w:val="clear" w:color="000000" w:fill="F2F2F2"/>
            <w:noWrap/>
            <w:vAlign w:val="center"/>
            <w:hideMark/>
          </w:tcPr>
          <w:p w14:paraId="1F344AC6" w14:textId="7430BDC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36,192</w:t>
            </w:r>
          </w:p>
        </w:tc>
        <w:tc>
          <w:tcPr>
            <w:tcW w:w="1443" w:type="dxa"/>
            <w:tcBorders>
              <w:top w:val="nil"/>
              <w:left w:val="nil"/>
              <w:bottom w:val="single" w:sz="8" w:space="0" w:color="FFFFFF"/>
              <w:right w:val="single" w:sz="8" w:space="0" w:color="FFFFFF"/>
            </w:tcBorders>
            <w:shd w:val="clear" w:color="000000" w:fill="F2F2F2"/>
            <w:noWrap/>
            <w:vAlign w:val="center"/>
            <w:hideMark/>
          </w:tcPr>
          <w:p w14:paraId="3425424E" w14:textId="28AB91BA"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6,140</w:t>
            </w:r>
          </w:p>
        </w:tc>
        <w:tc>
          <w:tcPr>
            <w:tcW w:w="1276" w:type="dxa"/>
            <w:tcBorders>
              <w:top w:val="nil"/>
              <w:left w:val="nil"/>
              <w:bottom w:val="single" w:sz="8" w:space="0" w:color="FFFFFF"/>
              <w:right w:val="single" w:sz="8" w:space="0" w:color="FFFFFF"/>
            </w:tcBorders>
            <w:shd w:val="clear" w:color="000000" w:fill="F2F2F2"/>
            <w:vAlign w:val="center"/>
            <w:hideMark/>
          </w:tcPr>
          <w:p w14:paraId="146D82E7" w14:textId="4A790ED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2,434</w:t>
            </w:r>
          </w:p>
        </w:tc>
        <w:tc>
          <w:tcPr>
            <w:tcW w:w="1134" w:type="dxa"/>
            <w:tcBorders>
              <w:top w:val="nil"/>
              <w:left w:val="nil"/>
              <w:bottom w:val="single" w:sz="8" w:space="0" w:color="FFFFFF"/>
              <w:right w:val="single" w:sz="8" w:space="0" w:color="FFFFFF"/>
            </w:tcBorders>
            <w:shd w:val="clear" w:color="000000" w:fill="F2F2F2"/>
            <w:noWrap/>
            <w:vAlign w:val="center"/>
            <w:hideMark/>
          </w:tcPr>
          <w:p w14:paraId="4843A638" w14:textId="62F435D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32,486</w:t>
            </w:r>
          </w:p>
        </w:tc>
        <w:tc>
          <w:tcPr>
            <w:tcW w:w="992" w:type="dxa"/>
            <w:tcBorders>
              <w:top w:val="nil"/>
              <w:left w:val="nil"/>
              <w:bottom w:val="single" w:sz="8" w:space="0" w:color="FFFFFF"/>
              <w:right w:val="single" w:sz="8" w:space="0" w:color="FFFFFF"/>
            </w:tcBorders>
            <w:shd w:val="clear" w:color="000000" w:fill="F2F2F2"/>
            <w:vAlign w:val="center"/>
            <w:hideMark/>
          </w:tcPr>
          <w:p w14:paraId="664C8510" w14:textId="396F74F7"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854</w:t>
            </w:r>
          </w:p>
        </w:tc>
        <w:tc>
          <w:tcPr>
            <w:tcW w:w="840" w:type="dxa"/>
            <w:tcBorders>
              <w:top w:val="nil"/>
              <w:left w:val="nil"/>
              <w:bottom w:val="single" w:sz="8" w:space="0" w:color="FFFFFF"/>
              <w:right w:val="nil"/>
            </w:tcBorders>
            <w:shd w:val="clear" w:color="000000" w:fill="F2F2F2"/>
            <w:vAlign w:val="center"/>
            <w:hideMark/>
          </w:tcPr>
          <w:p w14:paraId="2099A509" w14:textId="503CAF5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2.6%</w:t>
            </w:r>
          </w:p>
        </w:tc>
      </w:tr>
      <w:tr w:rsidR="00C639D0" w:rsidRPr="001E1749" w14:paraId="239F157E"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89BED42" w14:textId="10254410"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2021-22</w:t>
            </w:r>
          </w:p>
        </w:tc>
        <w:tc>
          <w:tcPr>
            <w:tcW w:w="1137" w:type="dxa"/>
            <w:tcBorders>
              <w:top w:val="nil"/>
              <w:left w:val="nil"/>
              <w:bottom w:val="single" w:sz="8" w:space="0" w:color="FFFFFF"/>
              <w:right w:val="single" w:sz="8" w:space="0" w:color="FFFFFF"/>
            </w:tcBorders>
            <w:shd w:val="clear" w:color="000000" w:fill="F2F2F2"/>
            <w:noWrap/>
            <w:vAlign w:val="center"/>
            <w:hideMark/>
          </w:tcPr>
          <w:p w14:paraId="00E9BE05" w14:textId="1BCE69E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35,245</w:t>
            </w:r>
          </w:p>
        </w:tc>
        <w:tc>
          <w:tcPr>
            <w:tcW w:w="1443" w:type="dxa"/>
            <w:tcBorders>
              <w:top w:val="nil"/>
              <w:left w:val="nil"/>
              <w:bottom w:val="single" w:sz="8" w:space="0" w:color="FFFFFF"/>
              <w:right w:val="single" w:sz="8" w:space="0" w:color="FFFFFF"/>
            </w:tcBorders>
            <w:shd w:val="clear" w:color="000000" w:fill="F2F2F2"/>
            <w:noWrap/>
            <w:vAlign w:val="center"/>
            <w:hideMark/>
          </w:tcPr>
          <w:p w14:paraId="222B6C68" w14:textId="018E6EA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5,647</w:t>
            </w:r>
          </w:p>
        </w:tc>
        <w:tc>
          <w:tcPr>
            <w:tcW w:w="1276" w:type="dxa"/>
            <w:tcBorders>
              <w:top w:val="nil"/>
              <w:left w:val="nil"/>
              <w:bottom w:val="single" w:sz="8" w:space="0" w:color="FFFFFF"/>
              <w:right w:val="single" w:sz="8" w:space="0" w:color="FFFFFF"/>
            </w:tcBorders>
            <w:shd w:val="clear" w:color="000000" w:fill="F2F2F2"/>
            <w:vAlign w:val="center"/>
            <w:hideMark/>
          </w:tcPr>
          <w:p w14:paraId="76EA9A29" w14:textId="0A6C1C8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2,825</w:t>
            </w:r>
          </w:p>
        </w:tc>
        <w:tc>
          <w:tcPr>
            <w:tcW w:w="1134" w:type="dxa"/>
            <w:tcBorders>
              <w:top w:val="nil"/>
              <w:left w:val="nil"/>
              <w:bottom w:val="single" w:sz="8" w:space="0" w:color="FFFFFF"/>
              <w:right w:val="single" w:sz="8" w:space="0" w:color="FFFFFF"/>
            </w:tcBorders>
            <w:shd w:val="clear" w:color="000000" w:fill="F2F2F2"/>
            <w:noWrap/>
            <w:vAlign w:val="center"/>
            <w:hideMark/>
          </w:tcPr>
          <w:p w14:paraId="21290E12" w14:textId="5BCE8ED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32,423</w:t>
            </w:r>
          </w:p>
        </w:tc>
        <w:tc>
          <w:tcPr>
            <w:tcW w:w="992" w:type="dxa"/>
            <w:tcBorders>
              <w:top w:val="nil"/>
              <w:left w:val="nil"/>
              <w:bottom w:val="single" w:sz="8" w:space="0" w:color="FFFFFF"/>
              <w:right w:val="single" w:sz="8" w:space="0" w:color="FFFFFF"/>
            </w:tcBorders>
            <w:shd w:val="clear" w:color="000000" w:fill="F2F2F2"/>
            <w:vAlign w:val="center"/>
            <w:hideMark/>
          </w:tcPr>
          <w:p w14:paraId="3F0D8B73" w14:textId="4DE3F4F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788</w:t>
            </w:r>
          </w:p>
        </w:tc>
        <w:tc>
          <w:tcPr>
            <w:tcW w:w="840" w:type="dxa"/>
            <w:tcBorders>
              <w:top w:val="nil"/>
              <w:left w:val="nil"/>
              <w:bottom w:val="single" w:sz="8" w:space="0" w:color="FFFFFF"/>
              <w:right w:val="nil"/>
            </w:tcBorders>
            <w:shd w:val="clear" w:color="000000" w:fill="F2F2F2"/>
            <w:vAlign w:val="center"/>
            <w:hideMark/>
          </w:tcPr>
          <w:p w14:paraId="05AB9C7D" w14:textId="0DA0DB3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2.4%</w:t>
            </w:r>
          </w:p>
        </w:tc>
      </w:tr>
      <w:tr w:rsidR="00C639D0" w:rsidRPr="001E1749" w14:paraId="6C216785"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9085173" w14:textId="74814428"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2022-23</w:t>
            </w:r>
          </w:p>
        </w:tc>
        <w:tc>
          <w:tcPr>
            <w:tcW w:w="1137" w:type="dxa"/>
            <w:tcBorders>
              <w:top w:val="nil"/>
              <w:left w:val="nil"/>
              <w:bottom w:val="single" w:sz="8" w:space="0" w:color="FFFFFF"/>
              <w:right w:val="single" w:sz="8" w:space="0" w:color="FFFFFF"/>
            </w:tcBorders>
            <w:shd w:val="clear" w:color="000000" w:fill="F2F2F2"/>
            <w:noWrap/>
            <w:vAlign w:val="center"/>
            <w:hideMark/>
          </w:tcPr>
          <w:p w14:paraId="3F2977FA" w14:textId="63E950E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34,791</w:t>
            </w:r>
          </w:p>
        </w:tc>
        <w:tc>
          <w:tcPr>
            <w:tcW w:w="1443" w:type="dxa"/>
            <w:tcBorders>
              <w:top w:val="nil"/>
              <w:left w:val="nil"/>
              <w:bottom w:val="single" w:sz="8" w:space="0" w:color="FFFFFF"/>
              <w:right w:val="single" w:sz="8" w:space="0" w:color="FFFFFF"/>
            </w:tcBorders>
            <w:shd w:val="clear" w:color="000000" w:fill="F2F2F2"/>
            <w:noWrap/>
            <w:vAlign w:val="center"/>
            <w:hideMark/>
          </w:tcPr>
          <w:p w14:paraId="34EC8B70" w14:textId="757B031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4,872</w:t>
            </w:r>
          </w:p>
        </w:tc>
        <w:tc>
          <w:tcPr>
            <w:tcW w:w="1276" w:type="dxa"/>
            <w:tcBorders>
              <w:top w:val="nil"/>
              <w:left w:val="nil"/>
              <w:bottom w:val="single" w:sz="8" w:space="0" w:color="FFFFFF"/>
              <w:right w:val="single" w:sz="8" w:space="0" w:color="FFFFFF"/>
            </w:tcBorders>
            <w:shd w:val="clear" w:color="000000" w:fill="F2F2F2"/>
            <w:vAlign w:val="center"/>
            <w:hideMark/>
          </w:tcPr>
          <w:p w14:paraId="71AE0474" w14:textId="2511BDF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2,587</w:t>
            </w:r>
          </w:p>
        </w:tc>
        <w:tc>
          <w:tcPr>
            <w:tcW w:w="1134" w:type="dxa"/>
            <w:tcBorders>
              <w:top w:val="nil"/>
              <w:left w:val="nil"/>
              <w:bottom w:val="single" w:sz="8" w:space="0" w:color="FFFFFF"/>
              <w:right w:val="single" w:sz="8" w:space="0" w:color="FFFFFF"/>
            </w:tcBorders>
            <w:shd w:val="clear" w:color="000000" w:fill="F2F2F2"/>
            <w:noWrap/>
            <w:vAlign w:val="center"/>
            <w:hideMark/>
          </w:tcPr>
          <w:p w14:paraId="3BEDBBE5" w14:textId="3782274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32,506</w:t>
            </w:r>
          </w:p>
        </w:tc>
        <w:tc>
          <w:tcPr>
            <w:tcW w:w="992" w:type="dxa"/>
            <w:tcBorders>
              <w:top w:val="nil"/>
              <w:left w:val="nil"/>
              <w:bottom w:val="single" w:sz="8" w:space="0" w:color="FFFFFF"/>
              <w:right w:val="single" w:sz="8" w:space="0" w:color="FFFFFF"/>
            </w:tcBorders>
            <w:shd w:val="clear" w:color="000000" w:fill="F2F2F2"/>
            <w:vAlign w:val="center"/>
            <w:hideMark/>
          </w:tcPr>
          <w:p w14:paraId="2A4E0D72" w14:textId="3A55BA0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647</w:t>
            </w:r>
          </w:p>
        </w:tc>
        <w:tc>
          <w:tcPr>
            <w:tcW w:w="840" w:type="dxa"/>
            <w:tcBorders>
              <w:top w:val="nil"/>
              <w:left w:val="nil"/>
              <w:bottom w:val="single" w:sz="8" w:space="0" w:color="FFFFFF"/>
              <w:right w:val="nil"/>
            </w:tcBorders>
            <w:shd w:val="clear" w:color="000000" w:fill="F2F2F2"/>
            <w:vAlign w:val="center"/>
            <w:hideMark/>
          </w:tcPr>
          <w:p w14:paraId="0F668C4F" w14:textId="70B8D54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2.0%</w:t>
            </w:r>
          </w:p>
        </w:tc>
      </w:tr>
      <w:tr w:rsidR="00C639D0" w:rsidRPr="001E1749" w14:paraId="4C720708"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588D5BB1" w14:textId="48947AFE"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2023-24</w:t>
            </w:r>
          </w:p>
        </w:tc>
        <w:tc>
          <w:tcPr>
            <w:tcW w:w="1137" w:type="dxa"/>
            <w:tcBorders>
              <w:top w:val="nil"/>
              <w:left w:val="nil"/>
              <w:bottom w:val="single" w:sz="8" w:space="0" w:color="FFFFFF"/>
              <w:right w:val="single" w:sz="8" w:space="0" w:color="FFFFFF"/>
            </w:tcBorders>
            <w:shd w:val="clear" w:color="000000" w:fill="F2F2F2"/>
            <w:noWrap/>
            <w:vAlign w:val="center"/>
            <w:hideMark/>
          </w:tcPr>
          <w:p w14:paraId="4203713D" w14:textId="2AC703A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34,654</w:t>
            </w:r>
          </w:p>
        </w:tc>
        <w:tc>
          <w:tcPr>
            <w:tcW w:w="1443" w:type="dxa"/>
            <w:tcBorders>
              <w:top w:val="nil"/>
              <w:left w:val="nil"/>
              <w:bottom w:val="single" w:sz="8" w:space="0" w:color="FFFFFF"/>
              <w:right w:val="single" w:sz="8" w:space="0" w:color="FFFFFF"/>
            </w:tcBorders>
            <w:shd w:val="clear" w:color="000000" w:fill="F2F2F2"/>
            <w:noWrap/>
            <w:vAlign w:val="center"/>
            <w:hideMark/>
          </w:tcPr>
          <w:p w14:paraId="191C0622" w14:textId="5E46921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5,151</w:t>
            </w:r>
          </w:p>
        </w:tc>
        <w:tc>
          <w:tcPr>
            <w:tcW w:w="1276" w:type="dxa"/>
            <w:tcBorders>
              <w:top w:val="nil"/>
              <w:left w:val="nil"/>
              <w:bottom w:val="single" w:sz="8" w:space="0" w:color="FFFFFF"/>
              <w:right w:val="single" w:sz="8" w:space="0" w:color="FFFFFF"/>
            </w:tcBorders>
            <w:shd w:val="clear" w:color="000000" w:fill="F2F2F2"/>
            <w:vAlign w:val="center"/>
            <w:hideMark/>
          </w:tcPr>
          <w:p w14:paraId="6323F914" w14:textId="5CA7B60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2,470</w:t>
            </w:r>
          </w:p>
        </w:tc>
        <w:tc>
          <w:tcPr>
            <w:tcW w:w="1134" w:type="dxa"/>
            <w:tcBorders>
              <w:top w:val="nil"/>
              <w:left w:val="nil"/>
              <w:bottom w:val="single" w:sz="8" w:space="0" w:color="FFFFFF"/>
              <w:right w:val="single" w:sz="8" w:space="0" w:color="FFFFFF"/>
            </w:tcBorders>
            <w:shd w:val="clear" w:color="000000" w:fill="F2F2F2"/>
            <w:noWrap/>
            <w:vAlign w:val="center"/>
            <w:hideMark/>
          </w:tcPr>
          <w:p w14:paraId="76174CFA" w14:textId="49B1151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31,973</w:t>
            </w:r>
          </w:p>
        </w:tc>
        <w:tc>
          <w:tcPr>
            <w:tcW w:w="992" w:type="dxa"/>
            <w:tcBorders>
              <w:top w:val="nil"/>
              <w:left w:val="nil"/>
              <w:bottom w:val="single" w:sz="8" w:space="0" w:color="FFFFFF"/>
              <w:right w:val="single" w:sz="8" w:space="0" w:color="FFFFFF"/>
            </w:tcBorders>
            <w:shd w:val="clear" w:color="000000" w:fill="F2F2F2"/>
            <w:vAlign w:val="center"/>
            <w:hideMark/>
          </w:tcPr>
          <w:p w14:paraId="76F1156B" w14:textId="784644C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763</w:t>
            </w:r>
          </w:p>
        </w:tc>
        <w:tc>
          <w:tcPr>
            <w:tcW w:w="840" w:type="dxa"/>
            <w:tcBorders>
              <w:top w:val="nil"/>
              <w:left w:val="nil"/>
              <w:bottom w:val="single" w:sz="8" w:space="0" w:color="FFFFFF"/>
              <w:right w:val="nil"/>
            </w:tcBorders>
            <w:shd w:val="clear" w:color="000000" w:fill="F2F2F2"/>
            <w:vAlign w:val="center"/>
            <w:hideMark/>
          </w:tcPr>
          <w:p w14:paraId="19CF9ACA" w14:textId="0CE1657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2.4%</w:t>
            </w:r>
          </w:p>
        </w:tc>
      </w:tr>
      <w:tr w:rsidR="00C639D0" w:rsidRPr="001E1749" w14:paraId="32C69CC5"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4D849AF7" w14:textId="78670A7B"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2024-25</w:t>
            </w:r>
          </w:p>
        </w:tc>
        <w:tc>
          <w:tcPr>
            <w:tcW w:w="1137" w:type="dxa"/>
            <w:tcBorders>
              <w:top w:val="nil"/>
              <w:left w:val="nil"/>
              <w:bottom w:val="single" w:sz="8" w:space="0" w:color="FFFFFF"/>
              <w:right w:val="single" w:sz="8" w:space="0" w:color="FFFFFF"/>
            </w:tcBorders>
            <w:shd w:val="clear" w:color="000000" w:fill="F2F2F2"/>
            <w:noWrap/>
            <w:vAlign w:val="center"/>
            <w:hideMark/>
          </w:tcPr>
          <w:p w14:paraId="7339E67F" w14:textId="2EAA237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34,054</w:t>
            </w:r>
          </w:p>
        </w:tc>
        <w:tc>
          <w:tcPr>
            <w:tcW w:w="1443" w:type="dxa"/>
            <w:tcBorders>
              <w:top w:val="nil"/>
              <w:left w:val="nil"/>
              <w:bottom w:val="single" w:sz="8" w:space="0" w:color="FFFFFF"/>
              <w:right w:val="single" w:sz="8" w:space="0" w:color="FFFFFF"/>
            </w:tcBorders>
            <w:shd w:val="clear" w:color="000000" w:fill="F2F2F2"/>
            <w:noWrap/>
            <w:vAlign w:val="center"/>
            <w:hideMark/>
          </w:tcPr>
          <w:p w14:paraId="0F4C7E24" w14:textId="09FECA0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5,008</w:t>
            </w:r>
          </w:p>
        </w:tc>
        <w:tc>
          <w:tcPr>
            <w:tcW w:w="1276" w:type="dxa"/>
            <w:tcBorders>
              <w:top w:val="nil"/>
              <w:left w:val="nil"/>
              <w:bottom w:val="single" w:sz="8" w:space="0" w:color="FFFFFF"/>
              <w:right w:val="single" w:sz="8" w:space="0" w:color="FFFFFF"/>
            </w:tcBorders>
            <w:shd w:val="clear" w:color="000000" w:fill="F2F2F2"/>
            <w:vAlign w:val="center"/>
            <w:hideMark/>
          </w:tcPr>
          <w:p w14:paraId="048FE30E" w14:textId="09B0F76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2,735</w:t>
            </w:r>
          </w:p>
        </w:tc>
        <w:tc>
          <w:tcPr>
            <w:tcW w:w="1134" w:type="dxa"/>
            <w:tcBorders>
              <w:top w:val="nil"/>
              <w:left w:val="nil"/>
              <w:bottom w:val="single" w:sz="8" w:space="0" w:color="FFFFFF"/>
              <w:right w:val="single" w:sz="8" w:space="0" w:color="FFFFFF"/>
            </w:tcBorders>
            <w:shd w:val="clear" w:color="000000" w:fill="F2F2F2"/>
            <w:noWrap/>
            <w:vAlign w:val="center"/>
            <w:hideMark/>
          </w:tcPr>
          <w:p w14:paraId="1F063780" w14:textId="2793477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31,781</w:t>
            </w:r>
          </w:p>
        </w:tc>
        <w:tc>
          <w:tcPr>
            <w:tcW w:w="992" w:type="dxa"/>
            <w:tcBorders>
              <w:top w:val="nil"/>
              <w:left w:val="nil"/>
              <w:bottom w:val="single" w:sz="8" w:space="0" w:color="FFFFFF"/>
              <w:right w:val="single" w:sz="8" w:space="0" w:color="FFFFFF"/>
            </w:tcBorders>
            <w:shd w:val="clear" w:color="000000" w:fill="F2F2F2"/>
            <w:vAlign w:val="center"/>
            <w:hideMark/>
          </w:tcPr>
          <w:p w14:paraId="4C8BF1CE" w14:textId="642A0B9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737</w:t>
            </w:r>
          </w:p>
        </w:tc>
        <w:tc>
          <w:tcPr>
            <w:tcW w:w="840" w:type="dxa"/>
            <w:tcBorders>
              <w:top w:val="nil"/>
              <w:left w:val="nil"/>
              <w:bottom w:val="single" w:sz="8" w:space="0" w:color="FFFFFF"/>
              <w:right w:val="nil"/>
            </w:tcBorders>
            <w:shd w:val="clear" w:color="000000" w:fill="F2F2F2"/>
            <w:vAlign w:val="center"/>
            <w:hideMark/>
          </w:tcPr>
          <w:p w14:paraId="2FC8508A" w14:textId="2A80122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2.3%</w:t>
            </w:r>
          </w:p>
        </w:tc>
      </w:tr>
      <w:tr w:rsidR="00C639D0" w:rsidRPr="001E1749" w14:paraId="5D81B6DD" w14:textId="77777777" w:rsidTr="00733386">
        <w:trPr>
          <w:trHeight w:val="300"/>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0878F4DB" w14:textId="7DFCA6A3"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b/>
                <w:bCs/>
                <w:color w:val="000000"/>
                <w:sz w:val="18"/>
                <w:szCs w:val="18"/>
              </w:rPr>
              <w:t>Remote Australia</w:t>
            </w:r>
          </w:p>
        </w:tc>
        <w:tc>
          <w:tcPr>
            <w:tcW w:w="1137" w:type="dxa"/>
            <w:tcBorders>
              <w:top w:val="nil"/>
              <w:left w:val="nil"/>
              <w:bottom w:val="single" w:sz="8" w:space="0" w:color="FFFFFF"/>
              <w:right w:val="single" w:sz="8" w:space="0" w:color="FFFFFF"/>
            </w:tcBorders>
            <w:shd w:val="clear" w:color="auto" w:fill="D9D9D9" w:themeFill="background1" w:themeFillShade="D9"/>
            <w:noWrap/>
            <w:vAlign w:val="center"/>
          </w:tcPr>
          <w:p w14:paraId="23562D62" w14:textId="240BA0C2"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24,094 </w:t>
            </w:r>
          </w:p>
        </w:tc>
        <w:tc>
          <w:tcPr>
            <w:tcW w:w="1443" w:type="dxa"/>
            <w:tcBorders>
              <w:top w:val="nil"/>
              <w:left w:val="nil"/>
              <w:bottom w:val="single" w:sz="8" w:space="0" w:color="FFFFFF"/>
              <w:right w:val="single" w:sz="8" w:space="0" w:color="FFFFFF"/>
            </w:tcBorders>
            <w:shd w:val="clear" w:color="auto" w:fill="D9D9D9" w:themeFill="background1" w:themeFillShade="D9"/>
            <w:noWrap/>
            <w:vAlign w:val="center"/>
          </w:tcPr>
          <w:p w14:paraId="3C17C871" w14:textId="6D22FD54"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10,367 </w:t>
            </w:r>
          </w:p>
        </w:tc>
        <w:tc>
          <w:tcPr>
            <w:tcW w:w="1276" w:type="dxa"/>
            <w:tcBorders>
              <w:top w:val="nil"/>
              <w:left w:val="nil"/>
              <w:bottom w:val="single" w:sz="8" w:space="0" w:color="FFFFFF"/>
              <w:right w:val="single" w:sz="8" w:space="0" w:color="FFFFFF"/>
            </w:tcBorders>
            <w:shd w:val="clear" w:color="auto" w:fill="D9D9D9" w:themeFill="background1" w:themeFillShade="D9"/>
            <w:vAlign w:val="center"/>
          </w:tcPr>
          <w:p w14:paraId="77716798" w14:textId="38A5D872"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589 </w:t>
            </w:r>
          </w:p>
        </w:tc>
        <w:tc>
          <w:tcPr>
            <w:tcW w:w="1134" w:type="dxa"/>
            <w:tcBorders>
              <w:top w:val="nil"/>
              <w:left w:val="nil"/>
              <w:bottom w:val="single" w:sz="8" w:space="0" w:color="FFFFFF"/>
              <w:right w:val="single" w:sz="8" w:space="0" w:color="FFFFFF"/>
            </w:tcBorders>
            <w:shd w:val="clear" w:color="auto" w:fill="D9D9D9" w:themeFill="background1" w:themeFillShade="D9"/>
            <w:noWrap/>
            <w:vAlign w:val="center"/>
          </w:tcPr>
          <w:p w14:paraId="54A03C89" w14:textId="28ADEC35"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14,316 </w:t>
            </w:r>
          </w:p>
        </w:tc>
        <w:tc>
          <w:tcPr>
            <w:tcW w:w="992" w:type="dxa"/>
            <w:tcBorders>
              <w:top w:val="nil"/>
              <w:left w:val="nil"/>
              <w:bottom w:val="single" w:sz="8" w:space="0" w:color="FFFFFF"/>
              <w:right w:val="single" w:sz="8" w:space="0" w:color="FFFFFF"/>
            </w:tcBorders>
            <w:shd w:val="clear" w:color="auto" w:fill="D9D9D9" w:themeFill="background1" w:themeFillShade="D9"/>
            <w:vAlign w:val="center"/>
          </w:tcPr>
          <w:p w14:paraId="223F3999" w14:textId="334B739D"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718 </w:t>
            </w:r>
          </w:p>
        </w:tc>
        <w:tc>
          <w:tcPr>
            <w:tcW w:w="840" w:type="dxa"/>
            <w:tcBorders>
              <w:top w:val="nil"/>
              <w:left w:val="nil"/>
              <w:bottom w:val="single" w:sz="8" w:space="0" w:color="FFFFFF"/>
              <w:right w:val="nil"/>
            </w:tcBorders>
            <w:shd w:val="clear" w:color="auto" w:fill="D9D9D9" w:themeFill="background1" w:themeFillShade="D9"/>
            <w:vAlign w:val="center"/>
          </w:tcPr>
          <w:p w14:paraId="6E9176A6" w14:textId="0F11DB08"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5.0%</w:t>
            </w:r>
          </w:p>
        </w:tc>
      </w:tr>
      <w:tr w:rsidR="00C639D0" w:rsidRPr="001E1749" w14:paraId="449F61BA"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5451202A" w14:textId="6B5E5B79"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2020-21</w:t>
            </w:r>
          </w:p>
        </w:tc>
        <w:tc>
          <w:tcPr>
            <w:tcW w:w="1137" w:type="dxa"/>
            <w:tcBorders>
              <w:top w:val="nil"/>
              <w:left w:val="nil"/>
              <w:bottom w:val="single" w:sz="8" w:space="0" w:color="FFFFFF"/>
              <w:right w:val="single" w:sz="8" w:space="0" w:color="FFFFFF"/>
            </w:tcBorders>
            <w:shd w:val="clear" w:color="000000" w:fill="F2F2F2"/>
            <w:noWrap/>
            <w:vAlign w:val="center"/>
            <w:hideMark/>
          </w:tcPr>
          <w:p w14:paraId="474BC9F8" w14:textId="6E54136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5,029</w:t>
            </w:r>
          </w:p>
        </w:tc>
        <w:tc>
          <w:tcPr>
            <w:tcW w:w="1443" w:type="dxa"/>
            <w:tcBorders>
              <w:top w:val="nil"/>
              <w:left w:val="nil"/>
              <w:bottom w:val="single" w:sz="8" w:space="0" w:color="FFFFFF"/>
              <w:right w:val="single" w:sz="8" w:space="0" w:color="FFFFFF"/>
            </w:tcBorders>
            <w:shd w:val="clear" w:color="000000" w:fill="F2F2F2"/>
            <w:noWrap/>
            <w:vAlign w:val="center"/>
            <w:hideMark/>
          </w:tcPr>
          <w:p w14:paraId="418FF959" w14:textId="1ED16A8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2,127</w:t>
            </w:r>
          </w:p>
        </w:tc>
        <w:tc>
          <w:tcPr>
            <w:tcW w:w="1276" w:type="dxa"/>
            <w:tcBorders>
              <w:top w:val="nil"/>
              <w:left w:val="nil"/>
              <w:bottom w:val="single" w:sz="8" w:space="0" w:color="FFFFFF"/>
              <w:right w:val="single" w:sz="8" w:space="0" w:color="FFFFFF"/>
            </w:tcBorders>
            <w:shd w:val="clear" w:color="000000" w:fill="F2F2F2"/>
            <w:vAlign w:val="center"/>
            <w:hideMark/>
          </w:tcPr>
          <w:p w14:paraId="4B5DA565" w14:textId="6A2E88B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90</w:t>
            </w:r>
          </w:p>
        </w:tc>
        <w:tc>
          <w:tcPr>
            <w:tcW w:w="1134" w:type="dxa"/>
            <w:tcBorders>
              <w:top w:val="nil"/>
              <w:left w:val="nil"/>
              <w:bottom w:val="single" w:sz="8" w:space="0" w:color="FFFFFF"/>
              <w:right w:val="single" w:sz="8" w:space="0" w:color="FFFFFF"/>
            </w:tcBorders>
            <w:shd w:val="clear" w:color="000000" w:fill="F2F2F2"/>
            <w:noWrap/>
            <w:vAlign w:val="center"/>
            <w:hideMark/>
          </w:tcPr>
          <w:p w14:paraId="629EFA44" w14:textId="5044344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2,992</w:t>
            </w:r>
          </w:p>
        </w:tc>
        <w:tc>
          <w:tcPr>
            <w:tcW w:w="992" w:type="dxa"/>
            <w:tcBorders>
              <w:top w:val="nil"/>
              <w:left w:val="nil"/>
              <w:bottom w:val="single" w:sz="8" w:space="0" w:color="FFFFFF"/>
              <w:right w:val="single" w:sz="8" w:space="0" w:color="FFFFFF"/>
            </w:tcBorders>
            <w:shd w:val="clear" w:color="000000" w:fill="F2F2F2"/>
            <w:vAlign w:val="center"/>
            <w:hideMark/>
          </w:tcPr>
          <w:p w14:paraId="07F3F619" w14:textId="43CF217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171</w:t>
            </w:r>
          </w:p>
        </w:tc>
        <w:tc>
          <w:tcPr>
            <w:tcW w:w="840" w:type="dxa"/>
            <w:tcBorders>
              <w:top w:val="nil"/>
              <w:left w:val="nil"/>
              <w:bottom w:val="single" w:sz="8" w:space="0" w:color="FFFFFF"/>
              <w:right w:val="nil"/>
            </w:tcBorders>
            <w:shd w:val="clear" w:color="000000" w:fill="F2F2F2"/>
            <w:vAlign w:val="center"/>
            <w:hideMark/>
          </w:tcPr>
          <w:p w14:paraId="3534C612" w14:textId="74BB819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5.7%</w:t>
            </w:r>
          </w:p>
        </w:tc>
      </w:tr>
      <w:tr w:rsidR="00C639D0" w:rsidRPr="001E1749" w14:paraId="2ADB6784"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3174F776" w14:textId="7B0A0655"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2021-22</w:t>
            </w:r>
          </w:p>
        </w:tc>
        <w:tc>
          <w:tcPr>
            <w:tcW w:w="1137" w:type="dxa"/>
            <w:tcBorders>
              <w:top w:val="nil"/>
              <w:left w:val="nil"/>
              <w:bottom w:val="single" w:sz="8" w:space="0" w:color="FFFFFF"/>
              <w:right w:val="single" w:sz="8" w:space="0" w:color="FFFFFF"/>
            </w:tcBorders>
            <w:shd w:val="clear" w:color="000000" w:fill="F2F2F2"/>
            <w:noWrap/>
            <w:vAlign w:val="center"/>
            <w:hideMark/>
          </w:tcPr>
          <w:p w14:paraId="6F462A01" w14:textId="409378A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4,869</w:t>
            </w:r>
          </w:p>
        </w:tc>
        <w:tc>
          <w:tcPr>
            <w:tcW w:w="1443" w:type="dxa"/>
            <w:tcBorders>
              <w:top w:val="nil"/>
              <w:left w:val="nil"/>
              <w:bottom w:val="single" w:sz="8" w:space="0" w:color="FFFFFF"/>
              <w:right w:val="single" w:sz="8" w:space="0" w:color="FFFFFF"/>
            </w:tcBorders>
            <w:shd w:val="clear" w:color="000000" w:fill="F2F2F2"/>
            <w:noWrap/>
            <w:vAlign w:val="center"/>
            <w:hideMark/>
          </w:tcPr>
          <w:p w14:paraId="71C654C8" w14:textId="2DC9BB5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2,167</w:t>
            </w:r>
          </w:p>
        </w:tc>
        <w:tc>
          <w:tcPr>
            <w:tcW w:w="1276" w:type="dxa"/>
            <w:tcBorders>
              <w:top w:val="nil"/>
              <w:left w:val="nil"/>
              <w:bottom w:val="single" w:sz="8" w:space="0" w:color="FFFFFF"/>
              <w:right w:val="single" w:sz="8" w:space="0" w:color="FFFFFF"/>
            </w:tcBorders>
            <w:shd w:val="clear" w:color="000000" w:fill="F2F2F2"/>
            <w:vAlign w:val="center"/>
            <w:hideMark/>
          </w:tcPr>
          <w:p w14:paraId="60AF7690" w14:textId="39A620A5"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120</w:t>
            </w:r>
          </w:p>
        </w:tc>
        <w:tc>
          <w:tcPr>
            <w:tcW w:w="1134" w:type="dxa"/>
            <w:tcBorders>
              <w:top w:val="nil"/>
              <w:left w:val="nil"/>
              <w:bottom w:val="single" w:sz="8" w:space="0" w:color="FFFFFF"/>
              <w:right w:val="single" w:sz="8" w:space="0" w:color="FFFFFF"/>
            </w:tcBorders>
            <w:shd w:val="clear" w:color="000000" w:fill="F2F2F2"/>
            <w:noWrap/>
            <w:vAlign w:val="center"/>
            <w:hideMark/>
          </w:tcPr>
          <w:p w14:paraId="46646088" w14:textId="55AF45F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2,822</w:t>
            </w:r>
          </w:p>
        </w:tc>
        <w:tc>
          <w:tcPr>
            <w:tcW w:w="992" w:type="dxa"/>
            <w:tcBorders>
              <w:top w:val="nil"/>
              <w:left w:val="nil"/>
              <w:bottom w:val="single" w:sz="8" w:space="0" w:color="FFFFFF"/>
              <w:right w:val="single" w:sz="8" w:space="0" w:color="FFFFFF"/>
            </w:tcBorders>
            <w:shd w:val="clear" w:color="000000" w:fill="F2F2F2"/>
            <w:vAlign w:val="center"/>
            <w:hideMark/>
          </w:tcPr>
          <w:p w14:paraId="13D822AB" w14:textId="70F1105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212</w:t>
            </w:r>
          </w:p>
        </w:tc>
        <w:tc>
          <w:tcPr>
            <w:tcW w:w="840" w:type="dxa"/>
            <w:tcBorders>
              <w:top w:val="nil"/>
              <w:left w:val="nil"/>
              <w:bottom w:val="single" w:sz="8" w:space="0" w:color="FFFFFF"/>
              <w:right w:val="nil"/>
            </w:tcBorders>
            <w:shd w:val="clear" w:color="000000" w:fill="F2F2F2"/>
            <w:vAlign w:val="center"/>
            <w:hideMark/>
          </w:tcPr>
          <w:p w14:paraId="65B6A4C1" w14:textId="6FFCC50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7.5%</w:t>
            </w:r>
          </w:p>
        </w:tc>
      </w:tr>
      <w:tr w:rsidR="00C639D0" w:rsidRPr="001E1749" w14:paraId="0166B04A"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3E1EFFE8" w14:textId="60C6DFE1"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2022-23</w:t>
            </w:r>
          </w:p>
        </w:tc>
        <w:tc>
          <w:tcPr>
            <w:tcW w:w="1137" w:type="dxa"/>
            <w:tcBorders>
              <w:top w:val="nil"/>
              <w:left w:val="nil"/>
              <w:bottom w:val="single" w:sz="8" w:space="0" w:color="FFFFFF"/>
              <w:right w:val="single" w:sz="8" w:space="0" w:color="FFFFFF"/>
            </w:tcBorders>
            <w:shd w:val="clear" w:color="000000" w:fill="F2F2F2"/>
            <w:noWrap/>
            <w:vAlign w:val="center"/>
            <w:hideMark/>
          </w:tcPr>
          <w:p w14:paraId="464C2FA9" w14:textId="181338A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4,794</w:t>
            </w:r>
          </w:p>
        </w:tc>
        <w:tc>
          <w:tcPr>
            <w:tcW w:w="1443" w:type="dxa"/>
            <w:tcBorders>
              <w:top w:val="nil"/>
              <w:left w:val="nil"/>
              <w:bottom w:val="single" w:sz="8" w:space="0" w:color="FFFFFF"/>
              <w:right w:val="single" w:sz="8" w:space="0" w:color="FFFFFF"/>
            </w:tcBorders>
            <w:shd w:val="clear" w:color="000000" w:fill="F2F2F2"/>
            <w:noWrap/>
            <w:vAlign w:val="center"/>
            <w:hideMark/>
          </w:tcPr>
          <w:p w14:paraId="73CD5210" w14:textId="568E759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2,045</w:t>
            </w:r>
          </w:p>
        </w:tc>
        <w:tc>
          <w:tcPr>
            <w:tcW w:w="1276" w:type="dxa"/>
            <w:tcBorders>
              <w:top w:val="nil"/>
              <w:left w:val="nil"/>
              <w:bottom w:val="single" w:sz="8" w:space="0" w:color="FFFFFF"/>
              <w:right w:val="single" w:sz="8" w:space="0" w:color="FFFFFF"/>
            </w:tcBorders>
            <w:shd w:val="clear" w:color="000000" w:fill="F2F2F2"/>
            <w:vAlign w:val="center"/>
            <w:hideMark/>
          </w:tcPr>
          <w:p w14:paraId="26D230B1" w14:textId="40CDB40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119</w:t>
            </w:r>
          </w:p>
        </w:tc>
        <w:tc>
          <w:tcPr>
            <w:tcW w:w="1134" w:type="dxa"/>
            <w:tcBorders>
              <w:top w:val="nil"/>
              <w:left w:val="nil"/>
              <w:bottom w:val="single" w:sz="8" w:space="0" w:color="FFFFFF"/>
              <w:right w:val="single" w:sz="8" w:space="0" w:color="FFFFFF"/>
            </w:tcBorders>
            <w:shd w:val="clear" w:color="000000" w:fill="F2F2F2"/>
            <w:noWrap/>
            <w:vAlign w:val="center"/>
            <w:hideMark/>
          </w:tcPr>
          <w:p w14:paraId="68A2B9F5" w14:textId="2F2D9F1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2,868</w:t>
            </w:r>
          </w:p>
        </w:tc>
        <w:tc>
          <w:tcPr>
            <w:tcW w:w="992" w:type="dxa"/>
            <w:tcBorders>
              <w:top w:val="nil"/>
              <w:left w:val="nil"/>
              <w:bottom w:val="single" w:sz="8" w:space="0" w:color="FFFFFF"/>
              <w:right w:val="single" w:sz="8" w:space="0" w:color="FFFFFF"/>
            </w:tcBorders>
            <w:shd w:val="clear" w:color="000000" w:fill="F2F2F2"/>
            <w:vAlign w:val="center"/>
            <w:hideMark/>
          </w:tcPr>
          <w:p w14:paraId="45C4ED08" w14:textId="3B17224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129</w:t>
            </w:r>
          </w:p>
        </w:tc>
        <w:tc>
          <w:tcPr>
            <w:tcW w:w="840" w:type="dxa"/>
            <w:tcBorders>
              <w:top w:val="nil"/>
              <w:left w:val="nil"/>
              <w:bottom w:val="single" w:sz="8" w:space="0" w:color="FFFFFF"/>
              <w:right w:val="nil"/>
            </w:tcBorders>
            <w:shd w:val="clear" w:color="000000" w:fill="F2F2F2"/>
            <w:vAlign w:val="center"/>
            <w:hideMark/>
          </w:tcPr>
          <w:p w14:paraId="2EC61D81" w14:textId="6B33ECC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4.5%</w:t>
            </w:r>
          </w:p>
        </w:tc>
      </w:tr>
      <w:tr w:rsidR="00C639D0" w:rsidRPr="001E1749" w14:paraId="7D694B53"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5B85B2DD" w14:textId="465C3426"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2023-24</w:t>
            </w:r>
          </w:p>
        </w:tc>
        <w:tc>
          <w:tcPr>
            <w:tcW w:w="1137" w:type="dxa"/>
            <w:tcBorders>
              <w:top w:val="nil"/>
              <w:left w:val="nil"/>
              <w:bottom w:val="single" w:sz="8" w:space="0" w:color="FFFFFF"/>
              <w:right w:val="single" w:sz="8" w:space="0" w:color="FFFFFF"/>
            </w:tcBorders>
            <w:shd w:val="clear" w:color="000000" w:fill="F2F2F2"/>
            <w:noWrap/>
            <w:vAlign w:val="center"/>
            <w:hideMark/>
          </w:tcPr>
          <w:p w14:paraId="332BBA07" w14:textId="4B8C9E4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4,722</w:t>
            </w:r>
          </w:p>
        </w:tc>
        <w:tc>
          <w:tcPr>
            <w:tcW w:w="1443" w:type="dxa"/>
            <w:tcBorders>
              <w:top w:val="nil"/>
              <w:left w:val="nil"/>
              <w:bottom w:val="single" w:sz="8" w:space="0" w:color="FFFFFF"/>
              <w:right w:val="single" w:sz="8" w:space="0" w:color="FFFFFF"/>
            </w:tcBorders>
            <w:shd w:val="clear" w:color="000000" w:fill="F2F2F2"/>
            <w:noWrap/>
            <w:vAlign w:val="center"/>
            <w:hideMark/>
          </w:tcPr>
          <w:p w14:paraId="2F8C7982" w14:textId="11CB902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1,975</w:t>
            </w:r>
          </w:p>
        </w:tc>
        <w:tc>
          <w:tcPr>
            <w:tcW w:w="1276" w:type="dxa"/>
            <w:tcBorders>
              <w:top w:val="nil"/>
              <w:left w:val="nil"/>
              <w:bottom w:val="single" w:sz="8" w:space="0" w:color="FFFFFF"/>
              <w:right w:val="single" w:sz="8" w:space="0" w:color="FFFFFF"/>
            </w:tcBorders>
            <w:shd w:val="clear" w:color="000000" w:fill="F2F2F2"/>
            <w:vAlign w:val="center"/>
            <w:hideMark/>
          </w:tcPr>
          <w:p w14:paraId="3B1E3756" w14:textId="5EA0548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131</w:t>
            </w:r>
          </w:p>
        </w:tc>
        <w:tc>
          <w:tcPr>
            <w:tcW w:w="1134" w:type="dxa"/>
            <w:tcBorders>
              <w:top w:val="nil"/>
              <w:left w:val="nil"/>
              <w:bottom w:val="single" w:sz="8" w:space="0" w:color="FFFFFF"/>
              <w:right w:val="single" w:sz="8" w:space="0" w:color="FFFFFF"/>
            </w:tcBorders>
            <w:shd w:val="clear" w:color="000000" w:fill="F2F2F2"/>
            <w:noWrap/>
            <w:vAlign w:val="center"/>
            <w:hideMark/>
          </w:tcPr>
          <w:p w14:paraId="113DA02F" w14:textId="583612F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2,878</w:t>
            </w:r>
          </w:p>
        </w:tc>
        <w:tc>
          <w:tcPr>
            <w:tcW w:w="992" w:type="dxa"/>
            <w:tcBorders>
              <w:top w:val="nil"/>
              <w:left w:val="nil"/>
              <w:bottom w:val="single" w:sz="8" w:space="0" w:color="FFFFFF"/>
              <w:right w:val="single" w:sz="8" w:space="0" w:color="FFFFFF"/>
            </w:tcBorders>
            <w:shd w:val="clear" w:color="000000" w:fill="F2F2F2"/>
            <w:vAlign w:val="center"/>
            <w:hideMark/>
          </w:tcPr>
          <w:p w14:paraId="0436D88F" w14:textId="1A2662AD"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126</w:t>
            </w:r>
          </w:p>
        </w:tc>
        <w:tc>
          <w:tcPr>
            <w:tcW w:w="840" w:type="dxa"/>
            <w:tcBorders>
              <w:top w:val="nil"/>
              <w:left w:val="nil"/>
              <w:bottom w:val="single" w:sz="8" w:space="0" w:color="FFFFFF"/>
              <w:right w:val="nil"/>
            </w:tcBorders>
            <w:shd w:val="clear" w:color="000000" w:fill="F2F2F2"/>
            <w:vAlign w:val="center"/>
            <w:hideMark/>
          </w:tcPr>
          <w:p w14:paraId="471EA33E" w14:textId="32247F6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4.4%</w:t>
            </w:r>
          </w:p>
        </w:tc>
      </w:tr>
      <w:tr w:rsidR="00C639D0" w:rsidRPr="001E1749" w14:paraId="7A491764"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4B7BAC22" w14:textId="2775B743"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2024-25</w:t>
            </w:r>
          </w:p>
        </w:tc>
        <w:tc>
          <w:tcPr>
            <w:tcW w:w="1137" w:type="dxa"/>
            <w:tcBorders>
              <w:top w:val="nil"/>
              <w:left w:val="nil"/>
              <w:bottom w:val="single" w:sz="8" w:space="0" w:color="FFFFFF"/>
              <w:right w:val="single" w:sz="8" w:space="0" w:color="FFFFFF"/>
            </w:tcBorders>
            <w:shd w:val="clear" w:color="000000" w:fill="F2F2F2"/>
            <w:noWrap/>
            <w:vAlign w:val="center"/>
            <w:hideMark/>
          </w:tcPr>
          <w:p w14:paraId="62876D4A" w14:textId="3FC2331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4,680</w:t>
            </w:r>
          </w:p>
        </w:tc>
        <w:tc>
          <w:tcPr>
            <w:tcW w:w="1443" w:type="dxa"/>
            <w:tcBorders>
              <w:top w:val="nil"/>
              <w:left w:val="nil"/>
              <w:bottom w:val="single" w:sz="8" w:space="0" w:color="FFFFFF"/>
              <w:right w:val="single" w:sz="8" w:space="0" w:color="FFFFFF"/>
            </w:tcBorders>
            <w:shd w:val="clear" w:color="000000" w:fill="F2F2F2"/>
            <w:noWrap/>
            <w:vAlign w:val="center"/>
            <w:hideMark/>
          </w:tcPr>
          <w:p w14:paraId="0078A107" w14:textId="2E954D1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2,053</w:t>
            </w:r>
          </w:p>
        </w:tc>
        <w:tc>
          <w:tcPr>
            <w:tcW w:w="1276" w:type="dxa"/>
            <w:tcBorders>
              <w:top w:val="nil"/>
              <w:left w:val="nil"/>
              <w:bottom w:val="single" w:sz="8" w:space="0" w:color="FFFFFF"/>
              <w:right w:val="single" w:sz="8" w:space="0" w:color="FFFFFF"/>
            </w:tcBorders>
            <w:shd w:val="clear" w:color="000000" w:fill="F2F2F2"/>
            <w:vAlign w:val="center"/>
            <w:hideMark/>
          </w:tcPr>
          <w:p w14:paraId="2EC647A9" w14:textId="76694A5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129</w:t>
            </w:r>
          </w:p>
        </w:tc>
        <w:tc>
          <w:tcPr>
            <w:tcW w:w="1134" w:type="dxa"/>
            <w:tcBorders>
              <w:top w:val="nil"/>
              <w:left w:val="nil"/>
              <w:bottom w:val="single" w:sz="8" w:space="0" w:color="FFFFFF"/>
              <w:right w:val="single" w:sz="8" w:space="0" w:color="FFFFFF"/>
            </w:tcBorders>
            <w:shd w:val="clear" w:color="000000" w:fill="F2F2F2"/>
            <w:noWrap/>
            <w:vAlign w:val="center"/>
            <w:hideMark/>
          </w:tcPr>
          <w:p w14:paraId="07B7E821" w14:textId="155BEA8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2,756</w:t>
            </w:r>
          </w:p>
        </w:tc>
        <w:tc>
          <w:tcPr>
            <w:tcW w:w="992" w:type="dxa"/>
            <w:tcBorders>
              <w:top w:val="nil"/>
              <w:left w:val="nil"/>
              <w:bottom w:val="single" w:sz="8" w:space="0" w:color="FFFFFF"/>
              <w:right w:val="single" w:sz="8" w:space="0" w:color="FFFFFF"/>
            </w:tcBorders>
            <w:shd w:val="clear" w:color="000000" w:fill="F2F2F2"/>
            <w:vAlign w:val="center"/>
            <w:hideMark/>
          </w:tcPr>
          <w:p w14:paraId="3550EEC7" w14:textId="37964BF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80</w:t>
            </w:r>
          </w:p>
        </w:tc>
        <w:tc>
          <w:tcPr>
            <w:tcW w:w="840" w:type="dxa"/>
            <w:tcBorders>
              <w:top w:val="nil"/>
              <w:left w:val="nil"/>
              <w:bottom w:val="single" w:sz="8" w:space="0" w:color="FFFFFF"/>
              <w:right w:val="nil"/>
            </w:tcBorders>
            <w:shd w:val="clear" w:color="000000" w:fill="F2F2F2"/>
            <w:vAlign w:val="center"/>
            <w:hideMark/>
          </w:tcPr>
          <w:p w14:paraId="7CE50DA3" w14:textId="1DD3E1D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2.9%</w:t>
            </w:r>
          </w:p>
        </w:tc>
      </w:tr>
      <w:tr w:rsidR="00C639D0" w:rsidRPr="001E1749" w14:paraId="52233271" w14:textId="77777777" w:rsidTr="00733386">
        <w:trPr>
          <w:trHeight w:val="300"/>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61135295" w14:textId="0E0EB695"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b/>
                <w:bCs/>
                <w:color w:val="000000"/>
                <w:sz w:val="18"/>
                <w:szCs w:val="18"/>
              </w:rPr>
              <w:t>Very Remote Australia</w:t>
            </w:r>
          </w:p>
        </w:tc>
        <w:tc>
          <w:tcPr>
            <w:tcW w:w="1137" w:type="dxa"/>
            <w:tcBorders>
              <w:top w:val="nil"/>
              <w:left w:val="nil"/>
              <w:bottom w:val="single" w:sz="8" w:space="0" w:color="FFFFFF"/>
              <w:right w:val="single" w:sz="8" w:space="0" w:color="FFFFFF"/>
            </w:tcBorders>
            <w:shd w:val="clear" w:color="auto" w:fill="D9D9D9" w:themeFill="background1" w:themeFillShade="D9"/>
            <w:noWrap/>
            <w:vAlign w:val="center"/>
          </w:tcPr>
          <w:p w14:paraId="3D5416B0" w14:textId="725D6AF6"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9,529 </w:t>
            </w:r>
          </w:p>
        </w:tc>
        <w:tc>
          <w:tcPr>
            <w:tcW w:w="1443" w:type="dxa"/>
            <w:tcBorders>
              <w:top w:val="nil"/>
              <w:left w:val="nil"/>
              <w:bottom w:val="single" w:sz="8" w:space="0" w:color="FFFFFF"/>
              <w:right w:val="single" w:sz="8" w:space="0" w:color="FFFFFF"/>
            </w:tcBorders>
            <w:shd w:val="clear" w:color="auto" w:fill="D9D9D9" w:themeFill="background1" w:themeFillShade="D9"/>
            <w:noWrap/>
            <w:vAlign w:val="center"/>
          </w:tcPr>
          <w:p w14:paraId="5DF741BE" w14:textId="04DD4B7E"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7,387 </w:t>
            </w:r>
          </w:p>
        </w:tc>
        <w:tc>
          <w:tcPr>
            <w:tcW w:w="1276" w:type="dxa"/>
            <w:tcBorders>
              <w:top w:val="nil"/>
              <w:left w:val="nil"/>
              <w:bottom w:val="single" w:sz="8" w:space="0" w:color="FFFFFF"/>
              <w:right w:val="single" w:sz="8" w:space="0" w:color="FFFFFF"/>
            </w:tcBorders>
            <w:shd w:val="clear" w:color="auto" w:fill="D9D9D9" w:themeFill="background1" w:themeFillShade="D9"/>
            <w:vAlign w:val="center"/>
          </w:tcPr>
          <w:p w14:paraId="71A1EDC3" w14:textId="4D6D65AE"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1,889 </w:t>
            </w:r>
          </w:p>
        </w:tc>
        <w:tc>
          <w:tcPr>
            <w:tcW w:w="1134" w:type="dxa"/>
            <w:tcBorders>
              <w:top w:val="nil"/>
              <w:left w:val="nil"/>
              <w:bottom w:val="single" w:sz="8" w:space="0" w:color="FFFFFF"/>
              <w:right w:val="single" w:sz="8" w:space="0" w:color="FFFFFF"/>
            </w:tcBorders>
            <w:shd w:val="clear" w:color="auto" w:fill="D9D9D9" w:themeFill="background1" w:themeFillShade="D9"/>
            <w:noWrap/>
            <w:vAlign w:val="center"/>
          </w:tcPr>
          <w:p w14:paraId="6C2B4693" w14:textId="78E29CFF"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4,031 </w:t>
            </w:r>
          </w:p>
        </w:tc>
        <w:tc>
          <w:tcPr>
            <w:tcW w:w="992" w:type="dxa"/>
            <w:tcBorders>
              <w:top w:val="nil"/>
              <w:left w:val="nil"/>
              <w:bottom w:val="single" w:sz="8" w:space="0" w:color="FFFFFF"/>
              <w:right w:val="single" w:sz="8" w:space="0" w:color="FFFFFF"/>
            </w:tcBorders>
            <w:shd w:val="clear" w:color="auto" w:fill="D9D9D9" w:themeFill="background1" w:themeFillShade="D9"/>
            <w:vAlign w:val="center"/>
          </w:tcPr>
          <w:p w14:paraId="533F759B" w14:textId="709F1703"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xml:space="preserve">407 </w:t>
            </w:r>
          </w:p>
        </w:tc>
        <w:tc>
          <w:tcPr>
            <w:tcW w:w="840" w:type="dxa"/>
            <w:tcBorders>
              <w:top w:val="nil"/>
              <w:left w:val="nil"/>
              <w:bottom w:val="single" w:sz="8" w:space="0" w:color="FFFFFF"/>
              <w:right w:val="nil"/>
            </w:tcBorders>
            <w:shd w:val="clear" w:color="auto" w:fill="D9D9D9" w:themeFill="background1" w:themeFillShade="D9"/>
            <w:vAlign w:val="center"/>
          </w:tcPr>
          <w:p w14:paraId="448F8D0E" w14:textId="0D7F1C90" w:rsidR="00C639D0" w:rsidRPr="001E1749" w:rsidRDefault="00C639D0" w:rsidP="00C639D0">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10.1%</w:t>
            </w:r>
          </w:p>
        </w:tc>
      </w:tr>
      <w:tr w:rsidR="00C639D0" w:rsidRPr="001E1749" w14:paraId="033074E4"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B530985" w14:textId="61F81A2C"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2020-21</w:t>
            </w:r>
          </w:p>
        </w:tc>
        <w:tc>
          <w:tcPr>
            <w:tcW w:w="1137" w:type="dxa"/>
            <w:tcBorders>
              <w:top w:val="nil"/>
              <w:left w:val="nil"/>
              <w:bottom w:val="single" w:sz="8" w:space="0" w:color="FFFFFF"/>
              <w:right w:val="single" w:sz="8" w:space="0" w:color="FFFFFF"/>
            </w:tcBorders>
            <w:shd w:val="clear" w:color="000000" w:fill="F2F2F2"/>
            <w:noWrap/>
            <w:vAlign w:val="center"/>
            <w:hideMark/>
          </w:tcPr>
          <w:p w14:paraId="2BA0FF72" w14:textId="5567B4A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1,874</w:t>
            </w:r>
          </w:p>
        </w:tc>
        <w:tc>
          <w:tcPr>
            <w:tcW w:w="1443" w:type="dxa"/>
            <w:tcBorders>
              <w:top w:val="nil"/>
              <w:left w:val="nil"/>
              <w:bottom w:val="single" w:sz="8" w:space="0" w:color="FFFFFF"/>
              <w:right w:val="single" w:sz="8" w:space="0" w:color="FFFFFF"/>
            </w:tcBorders>
            <w:shd w:val="clear" w:color="000000" w:fill="F2F2F2"/>
            <w:noWrap/>
            <w:vAlign w:val="center"/>
            <w:hideMark/>
          </w:tcPr>
          <w:p w14:paraId="5A7480DE" w14:textId="5E425634"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1,242</w:t>
            </w:r>
          </w:p>
        </w:tc>
        <w:tc>
          <w:tcPr>
            <w:tcW w:w="1276" w:type="dxa"/>
            <w:tcBorders>
              <w:top w:val="nil"/>
              <w:left w:val="nil"/>
              <w:bottom w:val="single" w:sz="8" w:space="0" w:color="FFFFFF"/>
              <w:right w:val="single" w:sz="8" w:space="0" w:color="FFFFFF"/>
            </w:tcBorders>
            <w:shd w:val="clear" w:color="000000" w:fill="F2F2F2"/>
            <w:vAlign w:val="center"/>
            <w:hideMark/>
          </w:tcPr>
          <w:p w14:paraId="4280B74A" w14:textId="2B4E46A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339</w:t>
            </w:r>
          </w:p>
        </w:tc>
        <w:tc>
          <w:tcPr>
            <w:tcW w:w="1134" w:type="dxa"/>
            <w:tcBorders>
              <w:top w:val="nil"/>
              <w:left w:val="nil"/>
              <w:bottom w:val="single" w:sz="8" w:space="0" w:color="FFFFFF"/>
              <w:right w:val="single" w:sz="8" w:space="0" w:color="FFFFFF"/>
            </w:tcBorders>
            <w:shd w:val="clear" w:color="000000" w:fill="F2F2F2"/>
            <w:noWrap/>
            <w:vAlign w:val="center"/>
            <w:hideMark/>
          </w:tcPr>
          <w:p w14:paraId="5F046846" w14:textId="3421C49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971</w:t>
            </w:r>
          </w:p>
        </w:tc>
        <w:tc>
          <w:tcPr>
            <w:tcW w:w="992" w:type="dxa"/>
            <w:tcBorders>
              <w:top w:val="nil"/>
              <w:left w:val="nil"/>
              <w:bottom w:val="single" w:sz="8" w:space="0" w:color="FFFFFF"/>
              <w:right w:val="single" w:sz="8" w:space="0" w:color="FFFFFF"/>
            </w:tcBorders>
            <w:shd w:val="clear" w:color="000000" w:fill="F2F2F2"/>
            <w:vAlign w:val="center"/>
            <w:hideMark/>
          </w:tcPr>
          <w:p w14:paraId="47212FD4" w14:textId="3784F51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152</w:t>
            </w:r>
          </w:p>
        </w:tc>
        <w:tc>
          <w:tcPr>
            <w:tcW w:w="840" w:type="dxa"/>
            <w:tcBorders>
              <w:top w:val="nil"/>
              <w:left w:val="nil"/>
              <w:bottom w:val="single" w:sz="8" w:space="0" w:color="FFFFFF"/>
              <w:right w:val="nil"/>
            </w:tcBorders>
            <w:shd w:val="clear" w:color="000000" w:fill="F2F2F2"/>
            <w:vAlign w:val="center"/>
            <w:hideMark/>
          </w:tcPr>
          <w:p w14:paraId="5F34AF28" w14:textId="4093BE37"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15.7%</w:t>
            </w:r>
          </w:p>
        </w:tc>
      </w:tr>
      <w:tr w:rsidR="00C639D0" w:rsidRPr="001E1749" w14:paraId="503BF2AD"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500FCC2" w14:textId="1E2F56D3"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2021-22</w:t>
            </w:r>
          </w:p>
        </w:tc>
        <w:tc>
          <w:tcPr>
            <w:tcW w:w="1137" w:type="dxa"/>
            <w:tcBorders>
              <w:top w:val="nil"/>
              <w:left w:val="nil"/>
              <w:bottom w:val="single" w:sz="8" w:space="0" w:color="FFFFFF"/>
              <w:right w:val="single" w:sz="8" w:space="0" w:color="FFFFFF"/>
            </w:tcBorders>
            <w:shd w:val="clear" w:color="000000" w:fill="F2F2F2"/>
            <w:noWrap/>
            <w:vAlign w:val="center"/>
            <w:hideMark/>
          </w:tcPr>
          <w:p w14:paraId="41ED8595" w14:textId="62EB1B0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1,757</w:t>
            </w:r>
          </w:p>
        </w:tc>
        <w:tc>
          <w:tcPr>
            <w:tcW w:w="1443" w:type="dxa"/>
            <w:tcBorders>
              <w:top w:val="nil"/>
              <w:left w:val="nil"/>
              <w:bottom w:val="single" w:sz="8" w:space="0" w:color="FFFFFF"/>
              <w:right w:val="single" w:sz="8" w:space="0" w:color="FFFFFF"/>
            </w:tcBorders>
            <w:shd w:val="clear" w:color="000000" w:fill="F2F2F2"/>
            <w:noWrap/>
            <w:vAlign w:val="center"/>
            <w:hideMark/>
          </w:tcPr>
          <w:p w14:paraId="502A6D49" w14:textId="50380D0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1,260</w:t>
            </w:r>
          </w:p>
        </w:tc>
        <w:tc>
          <w:tcPr>
            <w:tcW w:w="1276" w:type="dxa"/>
            <w:tcBorders>
              <w:top w:val="nil"/>
              <w:left w:val="nil"/>
              <w:bottom w:val="single" w:sz="8" w:space="0" w:color="FFFFFF"/>
              <w:right w:val="single" w:sz="8" w:space="0" w:color="FFFFFF"/>
            </w:tcBorders>
            <w:shd w:val="clear" w:color="000000" w:fill="F2F2F2"/>
            <w:vAlign w:val="center"/>
            <w:hideMark/>
          </w:tcPr>
          <w:p w14:paraId="06AF604A" w14:textId="3A9DD852"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387</w:t>
            </w:r>
          </w:p>
        </w:tc>
        <w:tc>
          <w:tcPr>
            <w:tcW w:w="1134" w:type="dxa"/>
            <w:tcBorders>
              <w:top w:val="nil"/>
              <w:left w:val="nil"/>
              <w:bottom w:val="single" w:sz="8" w:space="0" w:color="FFFFFF"/>
              <w:right w:val="single" w:sz="8" w:space="0" w:color="FFFFFF"/>
            </w:tcBorders>
            <w:shd w:val="clear" w:color="000000" w:fill="F2F2F2"/>
            <w:noWrap/>
            <w:vAlign w:val="center"/>
            <w:hideMark/>
          </w:tcPr>
          <w:p w14:paraId="110DB766" w14:textId="612AABD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884</w:t>
            </w:r>
          </w:p>
        </w:tc>
        <w:tc>
          <w:tcPr>
            <w:tcW w:w="992" w:type="dxa"/>
            <w:tcBorders>
              <w:top w:val="nil"/>
              <w:left w:val="nil"/>
              <w:bottom w:val="single" w:sz="8" w:space="0" w:color="FFFFFF"/>
              <w:right w:val="single" w:sz="8" w:space="0" w:color="FFFFFF"/>
            </w:tcBorders>
            <w:shd w:val="clear" w:color="000000" w:fill="F2F2F2"/>
            <w:vAlign w:val="center"/>
            <w:hideMark/>
          </w:tcPr>
          <w:p w14:paraId="56418697" w14:textId="0799AAD6"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152</w:t>
            </w:r>
          </w:p>
        </w:tc>
        <w:tc>
          <w:tcPr>
            <w:tcW w:w="840" w:type="dxa"/>
            <w:tcBorders>
              <w:top w:val="nil"/>
              <w:left w:val="nil"/>
              <w:bottom w:val="single" w:sz="8" w:space="0" w:color="FFFFFF"/>
              <w:right w:val="nil"/>
            </w:tcBorders>
            <w:shd w:val="clear" w:color="000000" w:fill="F2F2F2"/>
            <w:vAlign w:val="center"/>
            <w:hideMark/>
          </w:tcPr>
          <w:p w14:paraId="2AD53416" w14:textId="5F5205E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17.2%</w:t>
            </w:r>
          </w:p>
        </w:tc>
      </w:tr>
      <w:tr w:rsidR="00C639D0" w:rsidRPr="001E1749" w14:paraId="5A044BDA"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6D9CA04" w14:textId="4FCEB7FD"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2022-23</w:t>
            </w:r>
          </w:p>
        </w:tc>
        <w:tc>
          <w:tcPr>
            <w:tcW w:w="1137" w:type="dxa"/>
            <w:tcBorders>
              <w:top w:val="nil"/>
              <w:left w:val="nil"/>
              <w:bottom w:val="single" w:sz="8" w:space="0" w:color="FFFFFF"/>
              <w:right w:val="single" w:sz="8" w:space="0" w:color="FFFFFF"/>
            </w:tcBorders>
            <w:shd w:val="clear" w:color="000000" w:fill="F2F2F2"/>
            <w:noWrap/>
            <w:vAlign w:val="center"/>
            <w:hideMark/>
          </w:tcPr>
          <w:p w14:paraId="0C27B5E7" w14:textId="55A75567"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1,972</w:t>
            </w:r>
          </w:p>
        </w:tc>
        <w:tc>
          <w:tcPr>
            <w:tcW w:w="1443" w:type="dxa"/>
            <w:tcBorders>
              <w:top w:val="nil"/>
              <w:left w:val="nil"/>
              <w:bottom w:val="single" w:sz="8" w:space="0" w:color="FFFFFF"/>
              <w:right w:val="single" w:sz="8" w:space="0" w:color="FFFFFF"/>
            </w:tcBorders>
            <w:shd w:val="clear" w:color="000000" w:fill="F2F2F2"/>
            <w:noWrap/>
            <w:vAlign w:val="center"/>
            <w:hideMark/>
          </w:tcPr>
          <w:p w14:paraId="6A7A061A" w14:textId="5E38E1E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1,604</w:t>
            </w:r>
          </w:p>
        </w:tc>
        <w:tc>
          <w:tcPr>
            <w:tcW w:w="1276" w:type="dxa"/>
            <w:tcBorders>
              <w:top w:val="nil"/>
              <w:left w:val="nil"/>
              <w:bottom w:val="single" w:sz="8" w:space="0" w:color="FFFFFF"/>
              <w:right w:val="single" w:sz="8" w:space="0" w:color="FFFFFF"/>
            </w:tcBorders>
            <w:shd w:val="clear" w:color="000000" w:fill="F2F2F2"/>
            <w:vAlign w:val="center"/>
            <w:hideMark/>
          </w:tcPr>
          <w:p w14:paraId="66491392" w14:textId="7B4040F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362</w:t>
            </w:r>
          </w:p>
        </w:tc>
        <w:tc>
          <w:tcPr>
            <w:tcW w:w="1134" w:type="dxa"/>
            <w:tcBorders>
              <w:top w:val="nil"/>
              <w:left w:val="nil"/>
              <w:bottom w:val="single" w:sz="8" w:space="0" w:color="FFFFFF"/>
              <w:right w:val="single" w:sz="8" w:space="0" w:color="FFFFFF"/>
            </w:tcBorders>
            <w:shd w:val="clear" w:color="000000" w:fill="F2F2F2"/>
            <w:noWrap/>
            <w:vAlign w:val="center"/>
            <w:hideMark/>
          </w:tcPr>
          <w:p w14:paraId="1C80B91C" w14:textId="47B77477"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730</w:t>
            </w:r>
          </w:p>
        </w:tc>
        <w:tc>
          <w:tcPr>
            <w:tcW w:w="992" w:type="dxa"/>
            <w:tcBorders>
              <w:top w:val="nil"/>
              <w:left w:val="nil"/>
              <w:bottom w:val="single" w:sz="8" w:space="0" w:color="FFFFFF"/>
              <w:right w:val="single" w:sz="8" w:space="0" w:color="FFFFFF"/>
            </w:tcBorders>
            <w:shd w:val="clear" w:color="000000" w:fill="F2F2F2"/>
            <w:vAlign w:val="center"/>
            <w:hideMark/>
          </w:tcPr>
          <w:p w14:paraId="114A1E53" w14:textId="4C64C7AA"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34</w:t>
            </w:r>
          </w:p>
        </w:tc>
        <w:tc>
          <w:tcPr>
            <w:tcW w:w="840" w:type="dxa"/>
            <w:tcBorders>
              <w:top w:val="nil"/>
              <w:left w:val="nil"/>
              <w:bottom w:val="single" w:sz="8" w:space="0" w:color="FFFFFF"/>
              <w:right w:val="nil"/>
            </w:tcBorders>
            <w:shd w:val="clear" w:color="000000" w:fill="F2F2F2"/>
            <w:vAlign w:val="center"/>
            <w:hideMark/>
          </w:tcPr>
          <w:p w14:paraId="6379FDA3" w14:textId="013F7E59"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4.7%</w:t>
            </w:r>
          </w:p>
        </w:tc>
      </w:tr>
      <w:tr w:rsidR="00C639D0" w:rsidRPr="001E1749" w14:paraId="48B7D439"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1DECAC6" w14:textId="2CDA1541"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2023-24</w:t>
            </w:r>
          </w:p>
        </w:tc>
        <w:tc>
          <w:tcPr>
            <w:tcW w:w="1137" w:type="dxa"/>
            <w:tcBorders>
              <w:top w:val="nil"/>
              <w:left w:val="nil"/>
              <w:bottom w:val="single" w:sz="8" w:space="0" w:color="FFFFFF"/>
              <w:right w:val="single" w:sz="8" w:space="0" w:color="FFFFFF"/>
            </w:tcBorders>
            <w:shd w:val="clear" w:color="000000" w:fill="F2F2F2"/>
            <w:noWrap/>
            <w:vAlign w:val="center"/>
            <w:hideMark/>
          </w:tcPr>
          <w:p w14:paraId="0B16134E" w14:textId="2EFD1CE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1,933</w:t>
            </w:r>
          </w:p>
        </w:tc>
        <w:tc>
          <w:tcPr>
            <w:tcW w:w="1443" w:type="dxa"/>
            <w:tcBorders>
              <w:top w:val="nil"/>
              <w:left w:val="nil"/>
              <w:bottom w:val="single" w:sz="8" w:space="0" w:color="FFFFFF"/>
              <w:right w:val="single" w:sz="8" w:space="0" w:color="FFFFFF"/>
            </w:tcBorders>
            <w:shd w:val="clear" w:color="000000" w:fill="F2F2F2"/>
            <w:noWrap/>
            <w:vAlign w:val="center"/>
            <w:hideMark/>
          </w:tcPr>
          <w:p w14:paraId="68EF5719" w14:textId="11B19B1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1,594</w:t>
            </w:r>
          </w:p>
        </w:tc>
        <w:tc>
          <w:tcPr>
            <w:tcW w:w="1276" w:type="dxa"/>
            <w:tcBorders>
              <w:top w:val="nil"/>
              <w:left w:val="nil"/>
              <w:bottom w:val="single" w:sz="8" w:space="0" w:color="FFFFFF"/>
              <w:right w:val="single" w:sz="8" w:space="0" w:color="FFFFFF"/>
            </w:tcBorders>
            <w:shd w:val="clear" w:color="000000" w:fill="F2F2F2"/>
            <w:vAlign w:val="center"/>
            <w:hideMark/>
          </w:tcPr>
          <w:p w14:paraId="40ED4A06" w14:textId="13F8E8C0"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391</w:t>
            </w:r>
          </w:p>
        </w:tc>
        <w:tc>
          <w:tcPr>
            <w:tcW w:w="1134" w:type="dxa"/>
            <w:tcBorders>
              <w:top w:val="nil"/>
              <w:left w:val="nil"/>
              <w:bottom w:val="single" w:sz="8" w:space="0" w:color="FFFFFF"/>
              <w:right w:val="single" w:sz="8" w:space="0" w:color="FFFFFF"/>
            </w:tcBorders>
            <w:shd w:val="clear" w:color="000000" w:fill="F2F2F2"/>
            <w:noWrap/>
            <w:vAlign w:val="center"/>
            <w:hideMark/>
          </w:tcPr>
          <w:p w14:paraId="6A3DB041" w14:textId="2951711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730</w:t>
            </w:r>
          </w:p>
        </w:tc>
        <w:tc>
          <w:tcPr>
            <w:tcW w:w="992" w:type="dxa"/>
            <w:tcBorders>
              <w:top w:val="nil"/>
              <w:left w:val="nil"/>
              <w:bottom w:val="single" w:sz="8" w:space="0" w:color="FFFFFF"/>
              <w:right w:val="single" w:sz="8" w:space="0" w:color="FFFFFF"/>
            </w:tcBorders>
            <w:shd w:val="clear" w:color="000000" w:fill="F2F2F2"/>
            <w:vAlign w:val="center"/>
            <w:hideMark/>
          </w:tcPr>
          <w:p w14:paraId="5B9F92EA" w14:textId="211B5691"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40</w:t>
            </w:r>
          </w:p>
        </w:tc>
        <w:tc>
          <w:tcPr>
            <w:tcW w:w="840" w:type="dxa"/>
            <w:tcBorders>
              <w:top w:val="nil"/>
              <w:left w:val="nil"/>
              <w:bottom w:val="single" w:sz="8" w:space="0" w:color="FFFFFF"/>
              <w:right w:val="nil"/>
            </w:tcBorders>
            <w:shd w:val="clear" w:color="000000" w:fill="F2F2F2"/>
            <w:vAlign w:val="center"/>
            <w:hideMark/>
          </w:tcPr>
          <w:p w14:paraId="13D40B07" w14:textId="697B6A3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5.5%</w:t>
            </w:r>
          </w:p>
        </w:tc>
      </w:tr>
      <w:tr w:rsidR="00C639D0" w:rsidRPr="001E1749" w14:paraId="2535275B" w14:textId="77777777" w:rsidTr="00733386">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4F556FE3" w14:textId="38D56978" w:rsidR="00C639D0" w:rsidRPr="001E1749" w:rsidRDefault="00C639D0" w:rsidP="00C639D0">
            <w:pPr>
              <w:spacing w:after="0"/>
              <w:rPr>
                <w:rFonts w:ascii="Aptos" w:eastAsia="Times New Roman" w:hAnsi="Aptos"/>
                <w:b/>
                <w:bCs/>
                <w:color w:val="000000"/>
                <w:sz w:val="20"/>
                <w:szCs w:val="20"/>
                <w:lang w:eastAsia="en-AU"/>
              </w:rPr>
            </w:pPr>
            <w:r w:rsidRPr="001E1749">
              <w:rPr>
                <w:rFonts w:ascii="Aptos" w:hAnsi="Aptos"/>
                <w:color w:val="000000"/>
                <w:sz w:val="18"/>
                <w:szCs w:val="18"/>
              </w:rPr>
              <w:t>2024-25</w:t>
            </w:r>
          </w:p>
        </w:tc>
        <w:tc>
          <w:tcPr>
            <w:tcW w:w="1137" w:type="dxa"/>
            <w:tcBorders>
              <w:top w:val="nil"/>
              <w:left w:val="nil"/>
              <w:bottom w:val="single" w:sz="8" w:space="0" w:color="FFFFFF"/>
              <w:right w:val="single" w:sz="8" w:space="0" w:color="FFFFFF"/>
            </w:tcBorders>
            <w:shd w:val="clear" w:color="000000" w:fill="F2F2F2"/>
            <w:noWrap/>
            <w:vAlign w:val="center"/>
            <w:hideMark/>
          </w:tcPr>
          <w:p w14:paraId="1BB247DC" w14:textId="0C99164B"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1,993</w:t>
            </w:r>
          </w:p>
        </w:tc>
        <w:tc>
          <w:tcPr>
            <w:tcW w:w="1443" w:type="dxa"/>
            <w:tcBorders>
              <w:top w:val="nil"/>
              <w:left w:val="nil"/>
              <w:bottom w:val="single" w:sz="8" w:space="0" w:color="FFFFFF"/>
              <w:right w:val="single" w:sz="8" w:space="0" w:color="FFFFFF"/>
            </w:tcBorders>
            <w:shd w:val="clear" w:color="000000" w:fill="F2F2F2"/>
            <w:noWrap/>
            <w:vAlign w:val="center"/>
            <w:hideMark/>
          </w:tcPr>
          <w:p w14:paraId="217B8815" w14:textId="56ED5E38"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1,687</w:t>
            </w:r>
          </w:p>
        </w:tc>
        <w:tc>
          <w:tcPr>
            <w:tcW w:w="1276" w:type="dxa"/>
            <w:tcBorders>
              <w:top w:val="nil"/>
              <w:left w:val="nil"/>
              <w:bottom w:val="single" w:sz="8" w:space="0" w:color="FFFFFF"/>
              <w:right w:val="single" w:sz="8" w:space="0" w:color="FFFFFF"/>
            </w:tcBorders>
            <w:shd w:val="clear" w:color="000000" w:fill="F2F2F2"/>
            <w:vAlign w:val="center"/>
            <w:hideMark/>
          </w:tcPr>
          <w:p w14:paraId="1B205A35" w14:textId="3AE9638E"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410</w:t>
            </w:r>
          </w:p>
        </w:tc>
        <w:tc>
          <w:tcPr>
            <w:tcW w:w="1134" w:type="dxa"/>
            <w:tcBorders>
              <w:top w:val="nil"/>
              <w:left w:val="nil"/>
              <w:bottom w:val="single" w:sz="8" w:space="0" w:color="FFFFFF"/>
              <w:right w:val="single" w:sz="8" w:space="0" w:color="FFFFFF"/>
            </w:tcBorders>
            <w:shd w:val="clear" w:color="000000" w:fill="F2F2F2"/>
            <w:noWrap/>
            <w:vAlign w:val="center"/>
            <w:hideMark/>
          </w:tcPr>
          <w:p w14:paraId="43316F28" w14:textId="73ECDD33"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716</w:t>
            </w:r>
          </w:p>
        </w:tc>
        <w:tc>
          <w:tcPr>
            <w:tcW w:w="992" w:type="dxa"/>
            <w:tcBorders>
              <w:top w:val="nil"/>
              <w:left w:val="nil"/>
              <w:bottom w:val="single" w:sz="8" w:space="0" w:color="FFFFFF"/>
              <w:right w:val="single" w:sz="8" w:space="0" w:color="FFFFFF"/>
            </w:tcBorders>
            <w:shd w:val="clear" w:color="000000" w:fill="F2F2F2"/>
            <w:vAlign w:val="center"/>
            <w:hideMark/>
          </w:tcPr>
          <w:p w14:paraId="5A822B72" w14:textId="44EFE10C"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29</w:t>
            </w:r>
          </w:p>
        </w:tc>
        <w:tc>
          <w:tcPr>
            <w:tcW w:w="840" w:type="dxa"/>
            <w:tcBorders>
              <w:top w:val="nil"/>
              <w:left w:val="nil"/>
              <w:bottom w:val="single" w:sz="8" w:space="0" w:color="FFFFFF"/>
              <w:right w:val="nil"/>
            </w:tcBorders>
            <w:shd w:val="clear" w:color="000000" w:fill="F2F2F2"/>
            <w:vAlign w:val="center"/>
            <w:hideMark/>
          </w:tcPr>
          <w:p w14:paraId="4EC98D0E" w14:textId="367C364F" w:rsidR="00C639D0" w:rsidRPr="001E1749" w:rsidRDefault="00C639D0" w:rsidP="00C639D0">
            <w:pPr>
              <w:spacing w:after="0"/>
              <w:jc w:val="right"/>
              <w:rPr>
                <w:rFonts w:ascii="Aptos" w:eastAsia="Times New Roman" w:hAnsi="Aptos"/>
                <w:color w:val="000000"/>
                <w:sz w:val="20"/>
                <w:szCs w:val="20"/>
                <w:lang w:eastAsia="en-AU"/>
              </w:rPr>
            </w:pPr>
            <w:r w:rsidRPr="001E1749">
              <w:rPr>
                <w:rFonts w:ascii="Aptos" w:hAnsi="Aptos"/>
                <w:color w:val="000000"/>
                <w:sz w:val="18"/>
                <w:szCs w:val="18"/>
              </w:rPr>
              <w:t>4.1%</w:t>
            </w:r>
          </w:p>
        </w:tc>
      </w:tr>
    </w:tbl>
    <w:p w14:paraId="03339CAA" w14:textId="77777777" w:rsidR="00EB3E98" w:rsidRPr="001E1749" w:rsidRDefault="00EB3E98" w:rsidP="00EB3E98">
      <w:pPr>
        <w:rPr>
          <w:rFonts w:ascii="Aptos" w:hAnsi="Aptos"/>
        </w:rPr>
      </w:pPr>
    </w:p>
    <w:p w14:paraId="49CB21BC" w14:textId="77777777" w:rsidR="00F43BE2" w:rsidRPr="001E1749" w:rsidRDefault="00F43BE2">
      <w:pPr>
        <w:spacing w:after="0"/>
        <w:rPr>
          <w:rFonts w:ascii="Aptos" w:hAnsi="Aptos"/>
          <w:b/>
          <w:bCs/>
          <w:sz w:val="20"/>
          <w:szCs w:val="20"/>
        </w:rPr>
      </w:pPr>
      <w:bookmarkStart w:id="90" w:name="_Toc184894714"/>
      <w:r w:rsidRPr="001E1749">
        <w:rPr>
          <w:rFonts w:ascii="Aptos" w:hAnsi="Aptos"/>
          <w:b/>
          <w:bCs/>
          <w:sz w:val="20"/>
          <w:szCs w:val="20"/>
        </w:rPr>
        <w:br w:type="page"/>
      </w:r>
    </w:p>
    <w:p w14:paraId="16080ED6" w14:textId="53A7B55D" w:rsidR="00AF1AA3" w:rsidRPr="001E1749" w:rsidRDefault="00F43BE2" w:rsidP="00F43BE2">
      <w:pPr>
        <w:keepNext/>
        <w:spacing w:before="200" w:after="40"/>
        <w:rPr>
          <w:rFonts w:ascii="Aptos" w:hAnsi="Aptos"/>
          <w:b/>
          <w:bCs/>
          <w:sz w:val="20"/>
          <w:szCs w:val="20"/>
        </w:rPr>
      </w:pPr>
      <w:r w:rsidRPr="001E1749">
        <w:rPr>
          <w:rFonts w:ascii="Aptos" w:hAnsi="Aptos"/>
          <w:b/>
          <w:bCs/>
          <w:sz w:val="20"/>
          <w:szCs w:val="20"/>
        </w:rPr>
        <w:t xml:space="preserve">Table </w:t>
      </w:r>
      <w:r w:rsidR="00AD258E" w:rsidRPr="001E1749">
        <w:rPr>
          <w:rFonts w:ascii="Aptos" w:hAnsi="Aptos"/>
          <w:b/>
          <w:bCs/>
          <w:sz w:val="20"/>
          <w:szCs w:val="20"/>
        </w:rPr>
        <w:t>8</w:t>
      </w:r>
      <w:r w:rsidRPr="001E1749">
        <w:rPr>
          <w:rFonts w:ascii="Aptos" w:hAnsi="Aptos"/>
          <w:b/>
          <w:bCs/>
          <w:sz w:val="20"/>
          <w:szCs w:val="20"/>
        </w:rPr>
        <w:t xml:space="preserve">: RBC ABO issued quantity and discards, </w:t>
      </w:r>
      <w:bookmarkEnd w:id="90"/>
      <w:r w:rsidRPr="001E1749">
        <w:rPr>
          <w:rFonts w:ascii="Aptos" w:hAnsi="Aptos"/>
          <w:b/>
          <w:bCs/>
          <w:sz w:val="20"/>
          <w:szCs w:val="20"/>
        </w:rPr>
        <w:t>2020-21 to 2024-25</w:t>
      </w:r>
    </w:p>
    <w:tbl>
      <w:tblPr>
        <w:tblW w:w="9498" w:type="dxa"/>
        <w:tblInd w:w="-5" w:type="dxa"/>
        <w:tblLook w:val="04A0" w:firstRow="1" w:lastRow="0" w:firstColumn="1" w:lastColumn="0" w:noHBand="0" w:noVBand="1"/>
      </w:tblPr>
      <w:tblGrid>
        <w:gridCol w:w="1082"/>
        <w:gridCol w:w="900"/>
        <w:gridCol w:w="848"/>
        <w:gridCol w:w="875"/>
        <w:gridCol w:w="848"/>
        <w:gridCol w:w="840"/>
        <w:gridCol w:w="757"/>
        <w:gridCol w:w="749"/>
        <w:gridCol w:w="851"/>
        <w:gridCol w:w="755"/>
        <w:gridCol w:w="993"/>
      </w:tblGrid>
      <w:tr w:rsidR="00F43BE2" w:rsidRPr="001E1749" w14:paraId="3DE3A503" w14:textId="77777777" w:rsidTr="00733386">
        <w:trPr>
          <w:trHeight w:val="246"/>
        </w:trPr>
        <w:tc>
          <w:tcPr>
            <w:tcW w:w="1082" w:type="dxa"/>
            <w:tcBorders>
              <w:top w:val="single" w:sz="4" w:space="0" w:color="C00000"/>
              <w:left w:val="single" w:sz="4" w:space="0" w:color="C00000"/>
              <w:bottom w:val="single" w:sz="4" w:space="0" w:color="C00000"/>
              <w:right w:val="dotted" w:sz="4" w:space="0" w:color="8EA9DB"/>
            </w:tcBorders>
            <w:shd w:val="clear" w:color="000000" w:fill="C00000"/>
            <w:hideMark/>
          </w:tcPr>
          <w:p w14:paraId="54E9D4A3" w14:textId="77777777" w:rsidR="00F43BE2" w:rsidRPr="001E1749" w:rsidRDefault="00F43BE2" w:rsidP="000D2DDA">
            <w:pPr>
              <w:spacing w:after="0"/>
              <w:rPr>
                <w:rFonts w:ascii="Aptos" w:eastAsia="Times New Roman" w:hAnsi="Aptos"/>
                <w:b/>
                <w:bCs/>
                <w:color w:val="FFFFFF"/>
                <w:sz w:val="20"/>
                <w:szCs w:val="20"/>
                <w:lang w:eastAsia="en-AU"/>
              </w:rPr>
            </w:pPr>
            <w:r w:rsidRPr="001E1749">
              <w:rPr>
                <w:rFonts w:ascii="Aptos" w:hAnsi="Aptos"/>
                <w:b/>
                <w:bCs/>
                <w:color w:val="FFFFFF"/>
                <w:sz w:val="18"/>
                <w:szCs w:val="18"/>
              </w:rPr>
              <w:t> </w:t>
            </w:r>
          </w:p>
        </w:tc>
        <w:tc>
          <w:tcPr>
            <w:tcW w:w="900" w:type="dxa"/>
            <w:tcBorders>
              <w:top w:val="nil"/>
              <w:left w:val="nil"/>
              <w:bottom w:val="single" w:sz="8" w:space="0" w:color="FFFFFF"/>
              <w:right w:val="single" w:sz="8" w:space="0" w:color="FFFFFF"/>
            </w:tcBorders>
            <w:shd w:val="clear" w:color="000000" w:fill="C00000"/>
            <w:vAlign w:val="center"/>
            <w:hideMark/>
          </w:tcPr>
          <w:p w14:paraId="298F4DD4" w14:textId="77777777" w:rsidR="00F43BE2" w:rsidRPr="001E1749" w:rsidRDefault="00F43BE2" w:rsidP="000D2DDA">
            <w:pPr>
              <w:spacing w:after="0"/>
              <w:rPr>
                <w:rFonts w:ascii="Aptos" w:eastAsia="Times New Roman" w:hAnsi="Aptos"/>
                <w:b/>
                <w:bCs/>
                <w:color w:val="FFFFFF"/>
                <w:sz w:val="20"/>
                <w:szCs w:val="20"/>
                <w:lang w:eastAsia="en-AU"/>
              </w:rPr>
            </w:pPr>
            <w:r w:rsidRPr="001E1749">
              <w:rPr>
                <w:rFonts w:ascii="Aptos" w:hAnsi="Aptos"/>
                <w:b/>
                <w:bCs/>
                <w:color w:val="FFFFFF"/>
                <w:sz w:val="18"/>
                <w:szCs w:val="18"/>
              </w:rPr>
              <w:t>Year</w:t>
            </w:r>
          </w:p>
        </w:tc>
        <w:tc>
          <w:tcPr>
            <w:tcW w:w="848" w:type="dxa"/>
            <w:tcBorders>
              <w:top w:val="nil"/>
              <w:left w:val="nil"/>
              <w:bottom w:val="single" w:sz="8" w:space="0" w:color="FFFFFF"/>
              <w:right w:val="single" w:sz="8" w:space="0" w:color="FFFFFF"/>
            </w:tcBorders>
            <w:shd w:val="clear" w:color="000000" w:fill="C00000"/>
            <w:vAlign w:val="center"/>
            <w:hideMark/>
          </w:tcPr>
          <w:p w14:paraId="79A984F8" w14:textId="77777777" w:rsidR="00F43BE2" w:rsidRPr="001E1749" w:rsidRDefault="00F43BE2"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O +</w:t>
            </w:r>
          </w:p>
        </w:tc>
        <w:tc>
          <w:tcPr>
            <w:tcW w:w="875" w:type="dxa"/>
            <w:tcBorders>
              <w:top w:val="nil"/>
              <w:left w:val="nil"/>
              <w:bottom w:val="single" w:sz="8" w:space="0" w:color="FFFFFF"/>
              <w:right w:val="single" w:sz="8" w:space="0" w:color="FFFFFF"/>
            </w:tcBorders>
            <w:shd w:val="clear" w:color="000000" w:fill="C00000"/>
            <w:vAlign w:val="center"/>
            <w:hideMark/>
          </w:tcPr>
          <w:p w14:paraId="775F1ED1" w14:textId="77777777" w:rsidR="00F43BE2" w:rsidRPr="001E1749" w:rsidRDefault="00F43BE2"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O-</w:t>
            </w:r>
          </w:p>
        </w:tc>
        <w:tc>
          <w:tcPr>
            <w:tcW w:w="848" w:type="dxa"/>
            <w:tcBorders>
              <w:top w:val="nil"/>
              <w:left w:val="nil"/>
              <w:bottom w:val="single" w:sz="8" w:space="0" w:color="FFFFFF"/>
              <w:right w:val="single" w:sz="8" w:space="0" w:color="FFFFFF"/>
            </w:tcBorders>
            <w:shd w:val="clear" w:color="000000" w:fill="C00000"/>
            <w:vAlign w:val="center"/>
            <w:hideMark/>
          </w:tcPr>
          <w:p w14:paraId="172E3A87" w14:textId="77777777" w:rsidR="00F43BE2" w:rsidRPr="001E1749" w:rsidRDefault="00F43BE2"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A+</w:t>
            </w:r>
          </w:p>
        </w:tc>
        <w:tc>
          <w:tcPr>
            <w:tcW w:w="840" w:type="dxa"/>
            <w:tcBorders>
              <w:top w:val="nil"/>
              <w:left w:val="nil"/>
              <w:bottom w:val="single" w:sz="8" w:space="0" w:color="FFFFFF"/>
              <w:right w:val="single" w:sz="8" w:space="0" w:color="FFFFFF"/>
            </w:tcBorders>
            <w:shd w:val="clear" w:color="000000" w:fill="C00000"/>
            <w:vAlign w:val="center"/>
            <w:hideMark/>
          </w:tcPr>
          <w:p w14:paraId="63881798" w14:textId="77777777" w:rsidR="00F43BE2" w:rsidRPr="001E1749" w:rsidRDefault="00F43BE2"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A-</w:t>
            </w:r>
          </w:p>
        </w:tc>
        <w:tc>
          <w:tcPr>
            <w:tcW w:w="757" w:type="dxa"/>
            <w:tcBorders>
              <w:top w:val="nil"/>
              <w:left w:val="nil"/>
              <w:bottom w:val="single" w:sz="8" w:space="0" w:color="FFFFFF"/>
              <w:right w:val="single" w:sz="8" w:space="0" w:color="FFFFFF"/>
            </w:tcBorders>
            <w:shd w:val="clear" w:color="000000" w:fill="C00000"/>
            <w:vAlign w:val="center"/>
            <w:hideMark/>
          </w:tcPr>
          <w:p w14:paraId="76FE1827" w14:textId="77777777" w:rsidR="00F43BE2" w:rsidRPr="001E1749" w:rsidRDefault="00F43BE2"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B+</w:t>
            </w:r>
          </w:p>
        </w:tc>
        <w:tc>
          <w:tcPr>
            <w:tcW w:w="749" w:type="dxa"/>
            <w:tcBorders>
              <w:top w:val="nil"/>
              <w:left w:val="nil"/>
              <w:bottom w:val="single" w:sz="8" w:space="0" w:color="FFFFFF"/>
              <w:right w:val="single" w:sz="8" w:space="0" w:color="FFFFFF"/>
            </w:tcBorders>
            <w:shd w:val="clear" w:color="000000" w:fill="C00000"/>
            <w:vAlign w:val="center"/>
            <w:hideMark/>
          </w:tcPr>
          <w:p w14:paraId="0CF18CA1" w14:textId="77777777" w:rsidR="00F43BE2" w:rsidRPr="001E1749" w:rsidRDefault="00F43BE2"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B-</w:t>
            </w:r>
          </w:p>
        </w:tc>
        <w:tc>
          <w:tcPr>
            <w:tcW w:w="851" w:type="dxa"/>
            <w:tcBorders>
              <w:top w:val="nil"/>
              <w:left w:val="nil"/>
              <w:bottom w:val="single" w:sz="8" w:space="0" w:color="FFFFFF"/>
              <w:right w:val="single" w:sz="8" w:space="0" w:color="FFFFFF"/>
            </w:tcBorders>
            <w:shd w:val="clear" w:color="000000" w:fill="C00000"/>
            <w:vAlign w:val="center"/>
            <w:hideMark/>
          </w:tcPr>
          <w:p w14:paraId="29ACA4BA" w14:textId="77777777" w:rsidR="00F43BE2" w:rsidRPr="001E1749" w:rsidRDefault="00F43BE2"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AB+</w:t>
            </w:r>
          </w:p>
        </w:tc>
        <w:tc>
          <w:tcPr>
            <w:tcW w:w="755" w:type="dxa"/>
            <w:tcBorders>
              <w:top w:val="nil"/>
              <w:left w:val="nil"/>
              <w:bottom w:val="single" w:sz="8" w:space="0" w:color="FFFFFF"/>
              <w:right w:val="single" w:sz="8" w:space="0" w:color="FFFFFF"/>
            </w:tcBorders>
            <w:shd w:val="clear" w:color="000000" w:fill="C00000"/>
            <w:vAlign w:val="center"/>
            <w:hideMark/>
          </w:tcPr>
          <w:p w14:paraId="5F383BCD" w14:textId="77777777" w:rsidR="00F43BE2" w:rsidRPr="001E1749" w:rsidRDefault="00F43BE2"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AB-</w:t>
            </w:r>
          </w:p>
        </w:tc>
        <w:tc>
          <w:tcPr>
            <w:tcW w:w="993" w:type="dxa"/>
            <w:tcBorders>
              <w:top w:val="nil"/>
              <w:left w:val="nil"/>
              <w:bottom w:val="single" w:sz="8" w:space="0" w:color="FFFFFF"/>
              <w:right w:val="single" w:sz="8" w:space="0" w:color="FFFFFF"/>
            </w:tcBorders>
            <w:shd w:val="clear" w:color="000000" w:fill="C00000"/>
            <w:vAlign w:val="center"/>
            <w:hideMark/>
          </w:tcPr>
          <w:p w14:paraId="0B5B0536" w14:textId="77777777" w:rsidR="00F43BE2" w:rsidRPr="001E1749" w:rsidRDefault="00F43BE2" w:rsidP="000D2DDA">
            <w:pPr>
              <w:spacing w:after="0"/>
              <w:jc w:val="right"/>
              <w:rPr>
                <w:rFonts w:ascii="Aptos" w:eastAsia="Times New Roman" w:hAnsi="Aptos"/>
                <w:b/>
                <w:bCs/>
                <w:color w:val="FFFFFF"/>
                <w:sz w:val="20"/>
                <w:szCs w:val="20"/>
                <w:lang w:eastAsia="en-AU"/>
              </w:rPr>
            </w:pPr>
            <w:r w:rsidRPr="001E1749">
              <w:rPr>
                <w:rFonts w:ascii="Aptos" w:hAnsi="Aptos"/>
                <w:b/>
                <w:bCs/>
                <w:color w:val="FFFFFF"/>
                <w:sz w:val="18"/>
                <w:szCs w:val="18"/>
              </w:rPr>
              <w:t>Total</w:t>
            </w:r>
          </w:p>
        </w:tc>
      </w:tr>
      <w:tr w:rsidR="00F43BE2" w:rsidRPr="001E1749" w14:paraId="31707E12" w14:textId="77777777" w:rsidTr="00733386">
        <w:trPr>
          <w:trHeight w:val="290"/>
        </w:trPr>
        <w:tc>
          <w:tcPr>
            <w:tcW w:w="1082" w:type="dxa"/>
            <w:vMerge w:val="restart"/>
            <w:tcBorders>
              <w:top w:val="single" w:sz="8" w:space="0" w:color="FFFFFF"/>
              <w:left w:val="single" w:sz="8" w:space="0" w:color="FFFFFF"/>
              <w:bottom w:val="single" w:sz="8" w:space="0" w:color="FFFFFF"/>
              <w:right w:val="single" w:sz="8" w:space="0" w:color="FFFFFF"/>
            </w:tcBorders>
            <w:shd w:val="clear" w:color="000000" w:fill="FFD5D5"/>
            <w:vAlign w:val="center"/>
            <w:hideMark/>
          </w:tcPr>
          <w:p w14:paraId="613E2700" w14:textId="77777777"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Issued quantity</w:t>
            </w:r>
          </w:p>
        </w:tc>
        <w:tc>
          <w:tcPr>
            <w:tcW w:w="900" w:type="dxa"/>
            <w:tcBorders>
              <w:top w:val="nil"/>
              <w:left w:val="nil"/>
              <w:bottom w:val="single" w:sz="8" w:space="0" w:color="FFFFFF"/>
              <w:right w:val="single" w:sz="8" w:space="0" w:color="FFFFFF"/>
            </w:tcBorders>
            <w:shd w:val="clear" w:color="000000" w:fill="F2F2F2"/>
            <w:noWrap/>
            <w:vAlign w:val="center"/>
            <w:hideMark/>
          </w:tcPr>
          <w:p w14:paraId="286B0CB5" w14:textId="6C7B2F30"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2020-21</w:t>
            </w:r>
          </w:p>
        </w:tc>
        <w:tc>
          <w:tcPr>
            <w:tcW w:w="848" w:type="dxa"/>
            <w:tcBorders>
              <w:top w:val="nil"/>
              <w:left w:val="nil"/>
              <w:bottom w:val="single" w:sz="8" w:space="0" w:color="FFFFFF"/>
              <w:right w:val="single" w:sz="8" w:space="0" w:color="FFFFFF"/>
            </w:tcBorders>
            <w:shd w:val="clear" w:color="000000" w:fill="F2F2F2"/>
            <w:vAlign w:val="center"/>
            <w:hideMark/>
          </w:tcPr>
          <w:p w14:paraId="2DD35033" w14:textId="1F8B2092" w:rsidR="00F43BE2" w:rsidRPr="001E1749" w:rsidRDefault="00F43BE2" w:rsidP="00F43BE2">
            <w:pPr>
              <w:spacing w:after="0"/>
              <w:jc w:val="center"/>
              <w:rPr>
                <w:rFonts w:ascii="Aptos" w:eastAsia="Times New Roman" w:hAnsi="Aptos"/>
                <w:color w:val="000000"/>
                <w:sz w:val="20"/>
                <w:szCs w:val="20"/>
                <w:lang w:eastAsia="en-AU"/>
              </w:rPr>
            </w:pPr>
            <w:r w:rsidRPr="001E1749">
              <w:rPr>
                <w:rFonts w:ascii="Aptos" w:hAnsi="Aptos"/>
                <w:color w:val="000000"/>
                <w:sz w:val="18"/>
                <w:szCs w:val="18"/>
              </w:rPr>
              <w:t>261,122</w:t>
            </w:r>
          </w:p>
        </w:tc>
        <w:tc>
          <w:tcPr>
            <w:tcW w:w="875" w:type="dxa"/>
            <w:tcBorders>
              <w:top w:val="nil"/>
              <w:left w:val="nil"/>
              <w:bottom w:val="single" w:sz="8" w:space="0" w:color="FFFFFF"/>
              <w:right w:val="single" w:sz="8" w:space="0" w:color="FFFFFF"/>
            </w:tcBorders>
            <w:shd w:val="clear" w:color="000000" w:fill="F2F2F2"/>
            <w:noWrap/>
            <w:vAlign w:val="center"/>
            <w:hideMark/>
          </w:tcPr>
          <w:p w14:paraId="1EB88334" w14:textId="7495915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110,861</w:t>
            </w:r>
          </w:p>
        </w:tc>
        <w:tc>
          <w:tcPr>
            <w:tcW w:w="848" w:type="dxa"/>
            <w:tcBorders>
              <w:top w:val="nil"/>
              <w:left w:val="nil"/>
              <w:bottom w:val="single" w:sz="8" w:space="0" w:color="FFFFFF"/>
              <w:right w:val="single" w:sz="8" w:space="0" w:color="FFFFFF"/>
            </w:tcBorders>
            <w:shd w:val="clear" w:color="000000" w:fill="F2F2F2"/>
            <w:vAlign w:val="center"/>
            <w:hideMark/>
          </w:tcPr>
          <w:p w14:paraId="278E3117" w14:textId="6E742570"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191,152</w:t>
            </w:r>
          </w:p>
        </w:tc>
        <w:tc>
          <w:tcPr>
            <w:tcW w:w="840" w:type="dxa"/>
            <w:tcBorders>
              <w:top w:val="nil"/>
              <w:left w:val="nil"/>
              <w:bottom w:val="single" w:sz="8" w:space="0" w:color="FFFFFF"/>
              <w:right w:val="single" w:sz="8" w:space="0" w:color="FFFFFF"/>
            </w:tcBorders>
            <w:shd w:val="clear" w:color="000000" w:fill="F2F2F2"/>
            <w:noWrap/>
            <w:vAlign w:val="center"/>
            <w:hideMark/>
          </w:tcPr>
          <w:p w14:paraId="14FE18F9" w14:textId="73B1577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41,655</w:t>
            </w:r>
          </w:p>
        </w:tc>
        <w:tc>
          <w:tcPr>
            <w:tcW w:w="757" w:type="dxa"/>
            <w:tcBorders>
              <w:top w:val="nil"/>
              <w:left w:val="nil"/>
              <w:bottom w:val="single" w:sz="8" w:space="0" w:color="FFFFFF"/>
              <w:right w:val="single" w:sz="8" w:space="0" w:color="FFFFFF"/>
            </w:tcBorders>
            <w:shd w:val="clear" w:color="000000" w:fill="F2F2F2"/>
            <w:vAlign w:val="center"/>
            <w:hideMark/>
          </w:tcPr>
          <w:p w14:paraId="7310C539" w14:textId="367B17A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40,352</w:t>
            </w:r>
          </w:p>
        </w:tc>
        <w:tc>
          <w:tcPr>
            <w:tcW w:w="749" w:type="dxa"/>
            <w:tcBorders>
              <w:top w:val="nil"/>
              <w:left w:val="nil"/>
              <w:bottom w:val="single" w:sz="8" w:space="0" w:color="FFFFFF"/>
              <w:right w:val="single" w:sz="8" w:space="0" w:color="FFFFFF"/>
            </w:tcBorders>
            <w:shd w:val="clear" w:color="000000" w:fill="F2F2F2"/>
            <w:vAlign w:val="center"/>
            <w:hideMark/>
          </w:tcPr>
          <w:p w14:paraId="656B0175" w14:textId="6BB382F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9,503</w:t>
            </w:r>
          </w:p>
        </w:tc>
        <w:tc>
          <w:tcPr>
            <w:tcW w:w="851" w:type="dxa"/>
            <w:tcBorders>
              <w:top w:val="nil"/>
              <w:left w:val="nil"/>
              <w:bottom w:val="single" w:sz="8" w:space="0" w:color="FFFFFF"/>
              <w:right w:val="single" w:sz="8" w:space="0" w:color="FFFFFF"/>
            </w:tcBorders>
            <w:shd w:val="clear" w:color="000000" w:fill="F2F2F2"/>
            <w:noWrap/>
            <w:vAlign w:val="center"/>
            <w:hideMark/>
          </w:tcPr>
          <w:p w14:paraId="5523D91E" w14:textId="245ECE6F"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5,526</w:t>
            </w:r>
          </w:p>
        </w:tc>
        <w:tc>
          <w:tcPr>
            <w:tcW w:w="755" w:type="dxa"/>
            <w:tcBorders>
              <w:top w:val="nil"/>
              <w:left w:val="nil"/>
              <w:bottom w:val="single" w:sz="8" w:space="0" w:color="FFFFFF"/>
              <w:right w:val="single" w:sz="8" w:space="0" w:color="FFFFFF"/>
            </w:tcBorders>
            <w:shd w:val="clear" w:color="000000" w:fill="F2F2F2"/>
            <w:vAlign w:val="center"/>
            <w:hideMark/>
          </w:tcPr>
          <w:p w14:paraId="5B4D3827" w14:textId="1066ED1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1,753</w:t>
            </w:r>
          </w:p>
        </w:tc>
        <w:tc>
          <w:tcPr>
            <w:tcW w:w="993" w:type="dxa"/>
            <w:tcBorders>
              <w:top w:val="nil"/>
              <w:left w:val="nil"/>
              <w:bottom w:val="single" w:sz="8" w:space="0" w:color="FFFFFF"/>
              <w:right w:val="single" w:sz="8" w:space="0" w:color="FFFFFF"/>
            </w:tcBorders>
            <w:shd w:val="clear" w:color="000000" w:fill="F2F2F2"/>
            <w:noWrap/>
            <w:vAlign w:val="center"/>
            <w:hideMark/>
          </w:tcPr>
          <w:p w14:paraId="3C700B5B" w14:textId="7EB73A9A"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661,924</w:t>
            </w:r>
          </w:p>
        </w:tc>
      </w:tr>
      <w:tr w:rsidR="00F43BE2" w:rsidRPr="001E1749" w14:paraId="47C73225" w14:textId="77777777" w:rsidTr="00733386">
        <w:trPr>
          <w:trHeight w:val="300"/>
        </w:trPr>
        <w:tc>
          <w:tcPr>
            <w:tcW w:w="1082" w:type="dxa"/>
            <w:vMerge/>
            <w:tcBorders>
              <w:top w:val="single" w:sz="8" w:space="0" w:color="FFFFFF"/>
              <w:left w:val="single" w:sz="8" w:space="0" w:color="FFFFFF"/>
              <w:bottom w:val="single" w:sz="8" w:space="0" w:color="FFFFFF"/>
              <w:right w:val="single" w:sz="8" w:space="0" w:color="FFFFFF"/>
            </w:tcBorders>
            <w:vAlign w:val="center"/>
            <w:hideMark/>
          </w:tcPr>
          <w:p w14:paraId="43A1547A"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1F32A14B" w14:textId="5A2DC47C"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2021-22</w:t>
            </w:r>
          </w:p>
        </w:tc>
        <w:tc>
          <w:tcPr>
            <w:tcW w:w="848" w:type="dxa"/>
            <w:tcBorders>
              <w:top w:val="nil"/>
              <w:left w:val="nil"/>
              <w:bottom w:val="single" w:sz="8" w:space="0" w:color="FFFFFF"/>
              <w:right w:val="single" w:sz="8" w:space="0" w:color="FFFFFF"/>
            </w:tcBorders>
            <w:shd w:val="clear" w:color="000000" w:fill="F2F2F2"/>
            <w:vAlign w:val="center"/>
            <w:hideMark/>
          </w:tcPr>
          <w:p w14:paraId="74626CF8" w14:textId="780B9C8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265,374</w:t>
            </w:r>
          </w:p>
        </w:tc>
        <w:tc>
          <w:tcPr>
            <w:tcW w:w="875" w:type="dxa"/>
            <w:tcBorders>
              <w:top w:val="nil"/>
              <w:left w:val="nil"/>
              <w:bottom w:val="single" w:sz="8" w:space="0" w:color="FFFFFF"/>
              <w:right w:val="single" w:sz="8" w:space="0" w:color="FFFFFF"/>
            </w:tcBorders>
            <w:shd w:val="clear" w:color="000000" w:fill="F2F2F2"/>
            <w:noWrap/>
            <w:vAlign w:val="center"/>
            <w:hideMark/>
          </w:tcPr>
          <w:p w14:paraId="7EFB652B" w14:textId="22AEC2F1" w:rsidR="00F43BE2" w:rsidRPr="001E1749" w:rsidRDefault="00F43BE2" w:rsidP="00F43BE2">
            <w:pPr>
              <w:spacing w:after="0"/>
              <w:jc w:val="center"/>
              <w:rPr>
                <w:rFonts w:ascii="Aptos" w:eastAsia="Times New Roman" w:hAnsi="Aptos"/>
                <w:color w:val="000000"/>
                <w:sz w:val="20"/>
                <w:szCs w:val="20"/>
                <w:lang w:eastAsia="en-AU"/>
              </w:rPr>
            </w:pPr>
            <w:r w:rsidRPr="001E1749">
              <w:rPr>
                <w:rFonts w:ascii="Aptos" w:hAnsi="Aptos"/>
                <w:color w:val="000000"/>
                <w:sz w:val="18"/>
                <w:szCs w:val="18"/>
              </w:rPr>
              <w:t>105,831</w:t>
            </w:r>
          </w:p>
        </w:tc>
        <w:tc>
          <w:tcPr>
            <w:tcW w:w="848" w:type="dxa"/>
            <w:tcBorders>
              <w:top w:val="nil"/>
              <w:left w:val="nil"/>
              <w:bottom w:val="single" w:sz="8" w:space="0" w:color="FFFFFF"/>
              <w:right w:val="single" w:sz="8" w:space="0" w:color="FFFFFF"/>
            </w:tcBorders>
            <w:shd w:val="clear" w:color="000000" w:fill="F2F2F2"/>
            <w:vAlign w:val="center"/>
            <w:hideMark/>
          </w:tcPr>
          <w:p w14:paraId="0D652539" w14:textId="394B9CB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194,931</w:t>
            </w:r>
          </w:p>
        </w:tc>
        <w:tc>
          <w:tcPr>
            <w:tcW w:w="840" w:type="dxa"/>
            <w:tcBorders>
              <w:top w:val="nil"/>
              <w:left w:val="nil"/>
              <w:bottom w:val="single" w:sz="8" w:space="0" w:color="FFFFFF"/>
              <w:right w:val="single" w:sz="8" w:space="0" w:color="FFFFFF"/>
            </w:tcBorders>
            <w:shd w:val="clear" w:color="000000" w:fill="F2F2F2"/>
            <w:noWrap/>
            <w:vAlign w:val="center"/>
            <w:hideMark/>
          </w:tcPr>
          <w:p w14:paraId="7C51C642" w14:textId="0C1F6B8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42,008</w:t>
            </w:r>
          </w:p>
        </w:tc>
        <w:tc>
          <w:tcPr>
            <w:tcW w:w="757" w:type="dxa"/>
            <w:tcBorders>
              <w:top w:val="nil"/>
              <w:left w:val="nil"/>
              <w:bottom w:val="single" w:sz="8" w:space="0" w:color="FFFFFF"/>
              <w:right w:val="single" w:sz="8" w:space="0" w:color="FFFFFF"/>
            </w:tcBorders>
            <w:shd w:val="clear" w:color="000000" w:fill="F2F2F2"/>
            <w:vAlign w:val="center"/>
            <w:hideMark/>
          </w:tcPr>
          <w:p w14:paraId="682FC7E9" w14:textId="091A9A1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41,802</w:t>
            </w:r>
          </w:p>
        </w:tc>
        <w:tc>
          <w:tcPr>
            <w:tcW w:w="749" w:type="dxa"/>
            <w:tcBorders>
              <w:top w:val="nil"/>
              <w:left w:val="nil"/>
              <w:bottom w:val="single" w:sz="8" w:space="0" w:color="FFFFFF"/>
              <w:right w:val="single" w:sz="8" w:space="0" w:color="FFFFFF"/>
            </w:tcBorders>
            <w:shd w:val="clear" w:color="000000" w:fill="F2F2F2"/>
            <w:vAlign w:val="center"/>
            <w:hideMark/>
          </w:tcPr>
          <w:p w14:paraId="0C153241" w14:textId="29C931A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9,311</w:t>
            </w:r>
          </w:p>
        </w:tc>
        <w:tc>
          <w:tcPr>
            <w:tcW w:w="851" w:type="dxa"/>
            <w:tcBorders>
              <w:top w:val="nil"/>
              <w:left w:val="nil"/>
              <w:bottom w:val="single" w:sz="8" w:space="0" w:color="FFFFFF"/>
              <w:right w:val="single" w:sz="8" w:space="0" w:color="FFFFFF"/>
            </w:tcBorders>
            <w:shd w:val="clear" w:color="000000" w:fill="F2F2F2"/>
            <w:noWrap/>
            <w:vAlign w:val="center"/>
            <w:hideMark/>
          </w:tcPr>
          <w:p w14:paraId="24359DB7" w14:textId="1BE050FF"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5,358</w:t>
            </w:r>
          </w:p>
        </w:tc>
        <w:tc>
          <w:tcPr>
            <w:tcW w:w="755" w:type="dxa"/>
            <w:tcBorders>
              <w:top w:val="nil"/>
              <w:left w:val="nil"/>
              <w:bottom w:val="single" w:sz="8" w:space="0" w:color="FFFFFF"/>
              <w:right w:val="single" w:sz="8" w:space="0" w:color="FFFFFF"/>
            </w:tcBorders>
            <w:shd w:val="clear" w:color="000000" w:fill="F2F2F2"/>
            <w:vAlign w:val="center"/>
            <w:hideMark/>
          </w:tcPr>
          <w:p w14:paraId="37F02E80" w14:textId="3E3805A2"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1,609</w:t>
            </w:r>
          </w:p>
        </w:tc>
        <w:tc>
          <w:tcPr>
            <w:tcW w:w="993" w:type="dxa"/>
            <w:tcBorders>
              <w:top w:val="nil"/>
              <w:left w:val="nil"/>
              <w:bottom w:val="single" w:sz="8" w:space="0" w:color="FFFFFF"/>
              <w:right w:val="single" w:sz="8" w:space="0" w:color="FFFFFF"/>
            </w:tcBorders>
            <w:shd w:val="clear" w:color="000000" w:fill="F2F2F2"/>
            <w:noWrap/>
            <w:vAlign w:val="center"/>
            <w:hideMark/>
          </w:tcPr>
          <w:p w14:paraId="1434C71C" w14:textId="6916FBBB"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666,224</w:t>
            </w:r>
          </w:p>
        </w:tc>
      </w:tr>
      <w:tr w:rsidR="00F43BE2" w:rsidRPr="001E1749" w14:paraId="76E59EB4" w14:textId="77777777" w:rsidTr="00733386">
        <w:trPr>
          <w:trHeight w:val="300"/>
        </w:trPr>
        <w:tc>
          <w:tcPr>
            <w:tcW w:w="1082" w:type="dxa"/>
            <w:vMerge/>
            <w:tcBorders>
              <w:top w:val="single" w:sz="8" w:space="0" w:color="FFFFFF"/>
              <w:left w:val="single" w:sz="8" w:space="0" w:color="FFFFFF"/>
              <w:bottom w:val="single" w:sz="8" w:space="0" w:color="FFFFFF"/>
              <w:right w:val="single" w:sz="8" w:space="0" w:color="FFFFFF"/>
            </w:tcBorders>
            <w:vAlign w:val="center"/>
            <w:hideMark/>
          </w:tcPr>
          <w:p w14:paraId="3FDB9F64"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677E9305" w14:textId="4E9C185F"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2022-23</w:t>
            </w:r>
          </w:p>
        </w:tc>
        <w:tc>
          <w:tcPr>
            <w:tcW w:w="848" w:type="dxa"/>
            <w:tcBorders>
              <w:top w:val="nil"/>
              <w:left w:val="nil"/>
              <w:bottom w:val="single" w:sz="8" w:space="0" w:color="FFFFFF"/>
              <w:right w:val="single" w:sz="8" w:space="0" w:color="FFFFFF"/>
            </w:tcBorders>
            <w:shd w:val="clear" w:color="000000" w:fill="F2F2F2"/>
            <w:vAlign w:val="center"/>
            <w:hideMark/>
          </w:tcPr>
          <w:p w14:paraId="7DDB22E5" w14:textId="5645B255"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278,178</w:t>
            </w:r>
          </w:p>
        </w:tc>
        <w:tc>
          <w:tcPr>
            <w:tcW w:w="875" w:type="dxa"/>
            <w:tcBorders>
              <w:top w:val="nil"/>
              <w:left w:val="nil"/>
              <w:bottom w:val="single" w:sz="8" w:space="0" w:color="FFFFFF"/>
              <w:right w:val="single" w:sz="8" w:space="0" w:color="FFFFFF"/>
            </w:tcBorders>
            <w:shd w:val="clear" w:color="000000" w:fill="F2F2F2"/>
            <w:noWrap/>
            <w:vAlign w:val="center"/>
            <w:hideMark/>
          </w:tcPr>
          <w:p w14:paraId="5AD6A39A" w14:textId="423EBD7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106,290</w:t>
            </w:r>
          </w:p>
        </w:tc>
        <w:tc>
          <w:tcPr>
            <w:tcW w:w="848" w:type="dxa"/>
            <w:tcBorders>
              <w:top w:val="nil"/>
              <w:left w:val="nil"/>
              <w:bottom w:val="single" w:sz="8" w:space="0" w:color="FFFFFF"/>
              <w:right w:val="single" w:sz="8" w:space="0" w:color="FFFFFF"/>
            </w:tcBorders>
            <w:shd w:val="clear" w:color="000000" w:fill="F2F2F2"/>
            <w:vAlign w:val="center"/>
            <w:hideMark/>
          </w:tcPr>
          <w:p w14:paraId="774F20E3" w14:textId="529FDC6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200,565</w:t>
            </w:r>
          </w:p>
        </w:tc>
        <w:tc>
          <w:tcPr>
            <w:tcW w:w="840" w:type="dxa"/>
            <w:tcBorders>
              <w:top w:val="nil"/>
              <w:left w:val="nil"/>
              <w:bottom w:val="single" w:sz="8" w:space="0" w:color="FFFFFF"/>
              <w:right w:val="single" w:sz="8" w:space="0" w:color="FFFFFF"/>
            </w:tcBorders>
            <w:shd w:val="clear" w:color="000000" w:fill="F2F2F2"/>
            <w:noWrap/>
            <w:vAlign w:val="center"/>
            <w:hideMark/>
          </w:tcPr>
          <w:p w14:paraId="31AD8B6B" w14:textId="57E2ACD5"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42,555</w:t>
            </w:r>
          </w:p>
        </w:tc>
        <w:tc>
          <w:tcPr>
            <w:tcW w:w="757" w:type="dxa"/>
            <w:tcBorders>
              <w:top w:val="nil"/>
              <w:left w:val="nil"/>
              <w:bottom w:val="single" w:sz="8" w:space="0" w:color="FFFFFF"/>
              <w:right w:val="single" w:sz="8" w:space="0" w:color="FFFFFF"/>
            </w:tcBorders>
            <w:shd w:val="clear" w:color="000000" w:fill="F2F2F2"/>
            <w:vAlign w:val="center"/>
            <w:hideMark/>
          </w:tcPr>
          <w:p w14:paraId="69CA5186" w14:textId="51A7E3A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45,111</w:t>
            </w:r>
          </w:p>
        </w:tc>
        <w:tc>
          <w:tcPr>
            <w:tcW w:w="749" w:type="dxa"/>
            <w:tcBorders>
              <w:top w:val="nil"/>
              <w:left w:val="nil"/>
              <w:bottom w:val="single" w:sz="8" w:space="0" w:color="FFFFFF"/>
              <w:right w:val="single" w:sz="8" w:space="0" w:color="FFFFFF"/>
            </w:tcBorders>
            <w:shd w:val="clear" w:color="000000" w:fill="F2F2F2"/>
            <w:vAlign w:val="center"/>
            <w:hideMark/>
          </w:tcPr>
          <w:p w14:paraId="11A670BA" w14:textId="2FA5EBE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9,941</w:t>
            </w:r>
          </w:p>
        </w:tc>
        <w:tc>
          <w:tcPr>
            <w:tcW w:w="851" w:type="dxa"/>
            <w:tcBorders>
              <w:top w:val="nil"/>
              <w:left w:val="nil"/>
              <w:bottom w:val="single" w:sz="8" w:space="0" w:color="FFFFFF"/>
              <w:right w:val="single" w:sz="8" w:space="0" w:color="FFFFFF"/>
            </w:tcBorders>
            <w:shd w:val="clear" w:color="000000" w:fill="F2F2F2"/>
            <w:noWrap/>
            <w:vAlign w:val="center"/>
            <w:hideMark/>
          </w:tcPr>
          <w:p w14:paraId="393F4A64" w14:textId="49CA1D9B"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6,310</w:t>
            </w:r>
          </w:p>
        </w:tc>
        <w:tc>
          <w:tcPr>
            <w:tcW w:w="755" w:type="dxa"/>
            <w:tcBorders>
              <w:top w:val="nil"/>
              <w:left w:val="nil"/>
              <w:bottom w:val="single" w:sz="8" w:space="0" w:color="FFFFFF"/>
              <w:right w:val="single" w:sz="8" w:space="0" w:color="FFFFFF"/>
            </w:tcBorders>
            <w:shd w:val="clear" w:color="000000" w:fill="F2F2F2"/>
            <w:vAlign w:val="center"/>
            <w:hideMark/>
          </w:tcPr>
          <w:p w14:paraId="4C15A85B" w14:textId="1C9008DC"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1,669</w:t>
            </w:r>
          </w:p>
        </w:tc>
        <w:tc>
          <w:tcPr>
            <w:tcW w:w="993" w:type="dxa"/>
            <w:tcBorders>
              <w:top w:val="nil"/>
              <w:left w:val="nil"/>
              <w:bottom w:val="single" w:sz="8" w:space="0" w:color="FFFFFF"/>
              <w:right w:val="single" w:sz="8" w:space="0" w:color="FFFFFF"/>
            </w:tcBorders>
            <w:shd w:val="clear" w:color="000000" w:fill="F2F2F2"/>
            <w:noWrap/>
            <w:vAlign w:val="center"/>
            <w:hideMark/>
          </w:tcPr>
          <w:p w14:paraId="75E89694" w14:textId="7CF6C304"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690,619</w:t>
            </w:r>
          </w:p>
        </w:tc>
      </w:tr>
      <w:tr w:rsidR="00F43BE2" w:rsidRPr="001E1749" w14:paraId="758E95DA" w14:textId="77777777" w:rsidTr="00733386">
        <w:trPr>
          <w:trHeight w:val="300"/>
        </w:trPr>
        <w:tc>
          <w:tcPr>
            <w:tcW w:w="1082" w:type="dxa"/>
            <w:vMerge/>
            <w:tcBorders>
              <w:top w:val="single" w:sz="8" w:space="0" w:color="FFFFFF"/>
              <w:left w:val="single" w:sz="8" w:space="0" w:color="FFFFFF"/>
              <w:bottom w:val="single" w:sz="8" w:space="0" w:color="FFFFFF"/>
              <w:right w:val="single" w:sz="8" w:space="0" w:color="FFFFFF"/>
            </w:tcBorders>
            <w:vAlign w:val="center"/>
            <w:hideMark/>
          </w:tcPr>
          <w:p w14:paraId="620651CE"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277D33C3" w14:textId="3CDEAAA4"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2023-24</w:t>
            </w:r>
          </w:p>
        </w:tc>
        <w:tc>
          <w:tcPr>
            <w:tcW w:w="848" w:type="dxa"/>
            <w:tcBorders>
              <w:top w:val="nil"/>
              <w:left w:val="nil"/>
              <w:bottom w:val="single" w:sz="8" w:space="0" w:color="FFFFFF"/>
              <w:right w:val="single" w:sz="8" w:space="0" w:color="FFFFFF"/>
            </w:tcBorders>
            <w:shd w:val="clear" w:color="000000" w:fill="F2F2F2"/>
            <w:vAlign w:val="center"/>
            <w:hideMark/>
          </w:tcPr>
          <w:p w14:paraId="09379736" w14:textId="08AF1F44"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284,961</w:t>
            </w:r>
          </w:p>
        </w:tc>
        <w:tc>
          <w:tcPr>
            <w:tcW w:w="875" w:type="dxa"/>
            <w:tcBorders>
              <w:top w:val="nil"/>
              <w:left w:val="nil"/>
              <w:bottom w:val="single" w:sz="8" w:space="0" w:color="FFFFFF"/>
              <w:right w:val="single" w:sz="8" w:space="0" w:color="FFFFFF"/>
            </w:tcBorders>
            <w:shd w:val="clear" w:color="000000" w:fill="F2F2F2"/>
            <w:noWrap/>
            <w:vAlign w:val="center"/>
            <w:hideMark/>
          </w:tcPr>
          <w:p w14:paraId="34B09E27" w14:textId="12ECD4EA"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107,819</w:t>
            </w:r>
          </w:p>
        </w:tc>
        <w:tc>
          <w:tcPr>
            <w:tcW w:w="848" w:type="dxa"/>
            <w:tcBorders>
              <w:top w:val="nil"/>
              <w:left w:val="nil"/>
              <w:bottom w:val="single" w:sz="8" w:space="0" w:color="FFFFFF"/>
              <w:right w:val="single" w:sz="8" w:space="0" w:color="FFFFFF"/>
            </w:tcBorders>
            <w:shd w:val="clear" w:color="000000" w:fill="F2F2F2"/>
            <w:vAlign w:val="center"/>
            <w:hideMark/>
          </w:tcPr>
          <w:p w14:paraId="76B00619" w14:textId="743BA0E1"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205,048</w:t>
            </w:r>
          </w:p>
        </w:tc>
        <w:tc>
          <w:tcPr>
            <w:tcW w:w="840" w:type="dxa"/>
            <w:tcBorders>
              <w:top w:val="nil"/>
              <w:left w:val="nil"/>
              <w:bottom w:val="single" w:sz="8" w:space="0" w:color="FFFFFF"/>
              <w:right w:val="single" w:sz="8" w:space="0" w:color="FFFFFF"/>
            </w:tcBorders>
            <w:shd w:val="clear" w:color="000000" w:fill="F2F2F2"/>
            <w:noWrap/>
            <w:vAlign w:val="center"/>
            <w:hideMark/>
          </w:tcPr>
          <w:p w14:paraId="59E6D54E" w14:textId="0F5B8BB9"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43,842</w:t>
            </w:r>
          </w:p>
        </w:tc>
        <w:tc>
          <w:tcPr>
            <w:tcW w:w="757" w:type="dxa"/>
            <w:tcBorders>
              <w:top w:val="nil"/>
              <w:left w:val="nil"/>
              <w:bottom w:val="single" w:sz="8" w:space="0" w:color="FFFFFF"/>
              <w:right w:val="single" w:sz="8" w:space="0" w:color="FFFFFF"/>
            </w:tcBorders>
            <w:shd w:val="clear" w:color="000000" w:fill="F2F2F2"/>
            <w:vAlign w:val="center"/>
            <w:hideMark/>
          </w:tcPr>
          <w:p w14:paraId="079204A8" w14:textId="514696CA"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47,131</w:t>
            </w:r>
          </w:p>
        </w:tc>
        <w:tc>
          <w:tcPr>
            <w:tcW w:w="749" w:type="dxa"/>
            <w:tcBorders>
              <w:top w:val="nil"/>
              <w:left w:val="nil"/>
              <w:bottom w:val="single" w:sz="8" w:space="0" w:color="FFFFFF"/>
              <w:right w:val="single" w:sz="8" w:space="0" w:color="FFFFFF"/>
            </w:tcBorders>
            <w:shd w:val="clear" w:color="000000" w:fill="F2F2F2"/>
            <w:vAlign w:val="center"/>
            <w:hideMark/>
          </w:tcPr>
          <w:p w14:paraId="07C9430D" w14:textId="39DC2A5A"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10,040</w:t>
            </w:r>
          </w:p>
        </w:tc>
        <w:tc>
          <w:tcPr>
            <w:tcW w:w="851" w:type="dxa"/>
            <w:tcBorders>
              <w:top w:val="nil"/>
              <w:left w:val="nil"/>
              <w:bottom w:val="single" w:sz="8" w:space="0" w:color="FFFFFF"/>
              <w:right w:val="single" w:sz="8" w:space="0" w:color="FFFFFF"/>
            </w:tcBorders>
            <w:shd w:val="clear" w:color="000000" w:fill="F2F2F2"/>
            <w:noWrap/>
            <w:vAlign w:val="center"/>
            <w:hideMark/>
          </w:tcPr>
          <w:p w14:paraId="4F1E0F08" w14:textId="28AC501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6,686</w:t>
            </w:r>
          </w:p>
        </w:tc>
        <w:tc>
          <w:tcPr>
            <w:tcW w:w="755" w:type="dxa"/>
            <w:tcBorders>
              <w:top w:val="nil"/>
              <w:left w:val="nil"/>
              <w:bottom w:val="single" w:sz="8" w:space="0" w:color="FFFFFF"/>
              <w:right w:val="single" w:sz="8" w:space="0" w:color="FFFFFF"/>
            </w:tcBorders>
            <w:shd w:val="clear" w:color="000000" w:fill="F2F2F2"/>
            <w:vAlign w:val="center"/>
            <w:hideMark/>
          </w:tcPr>
          <w:p w14:paraId="4F33806B" w14:textId="3434FE39"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1,640</w:t>
            </w:r>
          </w:p>
        </w:tc>
        <w:tc>
          <w:tcPr>
            <w:tcW w:w="993" w:type="dxa"/>
            <w:tcBorders>
              <w:top w:val="nil"/>
              <w:left w:val="nil"/>
              <w:bottom w:val="single" w:sz="8" w:space="0" w:color="FFFFFF"/>
              <w:right w:val="single" w:sz="8" w:space="0" w:color="FFFFFF"/>
            </w:tcBorders>
            <w:shd w:val="clear" w:color="000000" w:fill="F2F2F2"/>
            <w:noWrap/>
            <w:vAlign w:val="center"/>
            <w:hideMark/>
          </w:tcPr>
          <w:p w14:paraId="05D272E6" w14:textId="3A5FB6E2"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707,167</w:t>
            </w:r>
          </w:p>
        </w:tc>
      </w:tr>
      <w:tr w:rsidR="00F43BE2" w:rsidRPr="001E1749" w14:paraId="2B742A79" w14:textId="77777777" w:rsidTr="00733386">
        <w:trPr>
          <w:trHeight w:val="300"/>
        </w:trPr>
        <w:tc>
          <w:tcPr>
            <w:tcW w:w="1082" w:type="dxa"/>
            <w:vMerge/>
            <w:tcBorders>
              <w:top w:val="single" w:sz="8" w:space="0" w:color="FFFFFF"/>
              <w:left w:val="single" w:sz="8" w:space="0" w:color="FFFFFF"/>
              <w:bottom w:val="single" w:sz="8" w:space="0" w:color="FFFFFF"/>
              <w:right w:val="single" w:sz="8" w:space="0" w:color="FFFFFF"/>
            </w:tcBorders>
            <w:vAlign w:val="center"/>
            <w:hideMark/>
          </w:tcPr>
          <w:p w14:paraId="7A17C427"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7CCD0506" w14:textId="3002F0D0"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2024-25</w:t>
            </w:r>
          </w:p>
        </w:tc>
        <w:tc>
          <w:tcPr>
            <w:tcW w:w="848" w:type="dxa"/>
            <w:tcBorders>
              <w:top w:val="nil"/>
              <w:left w:val="nil"/>
              <w:bottom w:val="single" w:sz="8" w:space="0" w:color="FFFFFF"/>
              <w:right w:val="single" w:sz="8" w:space="0" w:color="FFFFFF"/>
            </w:tcBorders>
            <w:shd w:val="clear" w:color="000000" w:fill="F2F2F2"/>
            <w:vAlign w:val="center"/>
            <w:hideMark/>
          </w:tcPr>
          <w:p w14:paraId="6046B6EE" w14:textId="70ACBE35"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288,189</w:t>
            </w:r>
          </w:p>
        </w:tc>
        <w:tc>
          <w:tcPr>
            <w:tcW w:w="875" w:type="dxa"/>
            <w:tcBorders>
              <w:top w:val="nil"/>
              <w:left w:val="nil"/>
              <w:bottom w:val="single" w:sz="8" w:space="0" w:color="FFFFFF"/>
              <w:right w:val="single" w:sz="8" w:space="0" w:color="FFFFFF"/>
            </w:tcBorders>
            <w:shd w:val="clear" w:color="000000" w:fill="F2F2F2"/>
            <w:noWrap/>
            <w:vAlign w:val="center"/>
            <w:hideMark/>
          </w:tcPr>
          <w:p w14:paraId="13E4BD21" w14:textId="4E0E24C5"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108,654</w:t>
            </w:r>
          </w:p>
        </w:tc>
        <w:tc>
          <w:tcPr>
            <w:tcW w:w="848" w:type="dxa"/>
            <w:tcBorders>
              <w:top w:val="nil"/>
              <w:left w:val="nil"/>
              <w:bottom w:val="single" w:sz="8" w:space="0" w:color="FFFFFF"/>
              <w:right w:val="single" w:sz="8" w:space="0" w:color="FFFFFF"/>
            </w:tcBorders>
            <w:shd w:val="clear" w:color="000000" w:fill="F2F2F2"/>
            <w:vAlign w:val="center"/>
            <w:hideMark/>
          </w:tcPr>
          <w:p w14:paraId="49384758" w14:textId="59A24A71"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204,570</w:t>
            </w:r>
          </w:p>
        </w:tc>
        <w:tc>
          <w:tcPr>
            <w:tcW w:w="840" w:type="dxa"/>
            <w:tcBorders>
              <w:top w:val="nil"/>
              <w:left w:val="nil"/>
              <w:bottom w:val="single" w:sz="8" w:space="0" w:color="FFFFFF"/>
              <w:right w:val="single" w:sz="8" w:space="0" w:color="FFFFFF"/>
            </w:tcBorders>
            <w:shd w:val="clear" w:color="000000" w:fill="F2F2F2"/>
            <w:noWrap/>
            <w:vAlign w:val="center"/>
            <w:hideMark/>
          </w:tcPr>
          <w:p w14:paraId="0F15E931" w14:textId="4B8772EB"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43,738</w:t>
            </w:r>
          </w:p>
        </w:tc>
        <w:tc>
          <w:tcPr>
            <w:tcW w:w="757" w:type="dxa"/>
            <w:tcBorders>
              <w:top w:val="nil"/>
              <w:left w:val="nil"/>
              <w:bottom w:val="single" w:sz="8" w:space="0" w:color="FFFFFF"/>
              <w:right w:val="single" w:sz="8" w:space="0" w:color="FFFFFF"/>
            </w:tcBorders>
            <w:shd w:val="clear" w:color="000000" w:fill="F2F2F2"/>
            <w:vAlign w:val="center"/>
            <w:hideMark/>
          </w:tcPr>
          <w:p w14:paraId="569FB7B2" w14:textId="775A4662"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47,758</w:t>
            </w:r>
          </w:p>
        </w:tc>
        <w:tc>
          <w:tcPr>
            <w:tcW w:w="749" w:type="dxa"/>
            <w:tcBorders>
              <w:top w:val="nil"/>
              <w:left w:val="nil"/>
              <w:bottom w:val="single" w:sz="8" w:space="0" w:color="FFFFFF"/>
              <w:right w:val="single" w:sz="8" w:space="0" w:color="FFFFFF"/>
            </w:tcBorders>
            <w:shd w:val="clear" w:color="000000" w:fill="F2F2F2"/>
            <w:vAlign w:val="center"/>
            <w:hideMark/>
          </w:tcPr>
          <w:p w14:paraId="4856F8A9" w14:textId="2405AD8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10,325</w:t>
            </w:r>
          </w:p>
        </w:tc>
        <w:tc>
          <w:tcPr>
            <w:tcW w:w="851" w:type="dxa"/>
            <w:tcBorders>
              <w:top w:val="nil"/>
              <w:left w:val="nil"/>
              <w:bottom w:val="single" w:sz="8" w:space="0" w:color="FFFFFF"/>
              <w:right w:val="single" w:sz="8" w:space="0" w:color="FFFFFF"/>
            </w:tcBorders>
            <w:shd w:val="clear" w:color="000000" w:fill="F2F2F2"/>
            <w:noWrap/>
            <w:vAlign w:val="center"/>
            <w:hideMark/>
          </w:tcPr>
          <w:p w14:paraId="4B8E52CC" w14:textId="1183313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7,156</w:t>
            </w:r>
          </w:p>
        </w:tc>
        <w:tc>
          <w:tcPr>
            <w:tcW w:w="755" w:type="dxa"/>
            <w:tcBorders>
              <w:top w:val="nil"/>
              <w:left w:val="nil"/>
              <w:bottom w:val="single" w:sz="8" w:space="0" w:color="FFFFFF"/>
              <w:right w:val="single" w:sz="8" w:space="0" w:color="FFFFFF"/>
            </w:tcBorders>
            <w:shd w:val="clear" w:color="000000" w:fill="F2F2F2"/>
            <w:vAlign w:val="center"/>
            <w:hideMark/>
          </w:tcPr>
          <w:p w14:paraId="2E0B2910" w14:textId="1FE3523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1,626</w:t>
            </w:r>
          </w:p>
        </w:tc>
        <w:tc>
          <w:tcPr>
            <w:tcW w:w="993" w:type="dxa"/>
            <w:tcBorders>
              <w:top w:val="nil"/>
              <w:left w:val="nil"/>
              <w:bottom w:val="single" w:sz="8" w:space="0" w:color="FFFFFF"/>
              <w:right w:val="single" w:sz="8" w:space="0" w:color="FFFFFF"/>
            </w:tcBorders>
            <w:shd w:val="clear" w:color="000000" w:fill="F2F2F2"/>
            <w:noWrap/>
            <w:vAlign w:val="center"/>
            <w:hideMark/>
          </w:tcPr>
          <w:p w14:paraId="7D331331" w14:textId="21D15E19"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712,016</w:t>
            </w:r>
          </w:p>
        </w:tc>
      </w:tr>
      <w:tr w:rsidR="00F43BE2" w:rsidRPr="001E1749" w14:paraId="0FE3AA61" w14:textId="77777777" w:rsidTr="00733386">
        <w:trPr>
          <w:trHeight w:val="290"/>
        </w:trPr>
        <w:tc>
          <w:tcPr>
            <w:tcW w:w="1082" w:type="dxa"/>
            <w:vMerge w:val="restart"/>
            <w:tcBorders>
              <w:top w:val="nil"/>
              <w:left w:val="single" w:sz="8" w:space="0" w:color="FFFFFF"/>
              <w:bottom w:val="single" w:sz="8" w:space="0" w:color="FFFFFF"/>
              <w:right w:val="single" w:sz="8" w:space="0" w:color="FFFFFF"/>
            </w:tcBorders>
            <w:shd w:val="clear" w:color="000000" w:fill="FFD5D5"/>
            <w:vAlign w:val="center"/>
            <w:hideMark/>
          </w:tcPr>
          <w:p w14:paraId="228E3E8C" w14:textId="77777777"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 of issued quantity</w:t>
            </w:r>
          </w:p>
        </w:tc>
        <w:tc>
          <w:tcPr>
            <w:tcW w:w="900" w:type="dxa"/>
            <w:tcBorders>
              <w:top w:val="nil"/>
              <w:left w:val="nil"/>
              <w:bottom w:val="single" w:sz="8" w:space="0" w:color="FFFFFF"/>
              <w:right w:val="single" w:sz="8" w:space="0" w:color="FFFFFF"/>
            </w:tcBorders>
            <w:shd w:val="clear" w:color="000000" w:fill="D9D9D9"/>
            <w:noWrap/>
            <w:vAlign w:val="center"/>
            <w:hideMark/>
          </w:tcPr>
          <w:p w14:paraId="46024B7D" w14:textId="23157485"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2020-21</w:t>
            </w:r>
          </w:p>
        </w:tc>
        <w:tc>
          <w:tcPr>
            <w:tcW w:w="848" w:type="dxa"/>
            <w:tcBorders>
              <w:top w:val="nil"/>
              <w:left w:val="nil"/>
              <w:bottom w:val="single" w:sz="8" w:space="0" w:color="FFFFFF"/>
              <w:right w:val="single" w:sz="8" w:space="0" w:color="FFFFFF"/>
            </w:tcBorders>
            <w:shd w:val="clear" w:color="000000" w:fill="D9D9D9"/>
            <w:vAlign w:val="center"/>
            <w:hideMark/>
          </w:tcPr>
          <w:p w14:paraId="6116D0F3" w14:textId="3EC93300"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39.4%</w:t>
            </w:r>
          </w:p>
        </w:tc>
        <w:tc>
          <w:tcPr>
            <w:tcW w:w="875" w:type="dxa"/>
            <w:tcBorders>
              <w:top w:val="nil"/>
              <w:left w:val="nil"/>
              <w:bottom w:val="single" w:sz="8" w:space="0" w:color="FFFFFF"/>
              <w:right w:val="single" w:sz="8" w:space="0" w:color="FFFFFF"/>
            </w:tcBorders>
            <w:shd w:val="clear" w:color="000000" w:fill="D9D9D9"/>
            <w:noWrap/>
            <w:vAlign w:val="center"/>
            <w:hideMark/>
          </w:tcPr>
          <w:p w14:paraId="435AF29D" w14:textId="3BEA1B8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16.7%</w:t>
            </w:r>
          </w:p>
        </w:tc>
        <w:tc>
          <w:tcPr>
            <w:tcW w:w="848" w:type="dxa"/>
            <w:tcBorders>
              <w:top w:val="nil"/>
              <w:left w:val="nil"/>
              <w:bottom w:val="single" w:sz="8" w:space="0" w:color="FFFFFF"/>
              <w:right w:val="single" w:sz="8" w:space="0" w:color="FFFFFF"/>
            </w:tcBorders>
            <w:shd w:val="clear" w:color="000000" w:fill="D9D9D9"/>
            <w:vAlign w:val="center"/>
            <w:hideMark/>
          </w:tcPr>
          <w:p w14:paraId="131A3FF0" w14:textId="08648E1B"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28.9%</w:t>
            </w:r>
          </w:p>
        </w:tc>
        <w:tc>
          <w:tcPr>
            <w:tcW w:w="840" w:type="dxa"/>
            <w:tcBorders>
              <w:top w:val="nil"/>
              <w:left w:val="nil"/>
              <w:bottom w:val="single" w:sz="8" w:space="0" w:color="FFFFFF"/>
              <w:right w:val="single" w:sz="8" w:space="0" w:color="FFFFFF"/>
            </w:tcBorders>
            <w:shd w:val="clear" w:color="000000" w:fill="D9D9D9"/>
            <w:noWrap/>
            <w:vAlign w:val="center"/>
            <w:hideMark/>
          </w:tcPr>
          <w:p w14:paraId="711397ED" w14:textId="35643FC2"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6.3%</w:t>
            </w:r>
          </w:p>
        </w:tc>
        <w:tc>
          <w:tcPr>
            <w:tcW w:w="757" w:type="dxa"/>
            <w:tcBorders>
              <w:top w:val="nil"/>
              <w:left w:val="nil"/>
              <w:bottom w:val="single" w:sz="8" w:space="0" w:color="FFFFFF"/>
              <w:right w:val="single" w:sz="8" w:space="0" w:color="FFFFFF"/>
            </w:tcBorders>
            <w:shd w:val="clear" w:color="000000" w:fill="D9D9D9"/>
            <w:vAlign w:val="center"/>
            <w:hideMark/>
          </w:tcPr>
          <w:p w14:paraId="17B852B7" w14:textId="1F04C59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6.1%</w:t>
            </w:r>
          </w:p>
        </w:tc>
        <w:tc>
          <w:tcPr>
            <w:tcW w:w="749" w:type="dxa"/>
            <w:tcBorders>
              <w:top w:val="nil"/>
              <w:left w:val="nil"/>
              <w:bottom w:val="single" w:sz="8" w:space="0" w:color="FFFFFF"/>
              <w:right w:val="single" w:sz="8" w:space="0" w:color="FFFFFF"/>
            </w:tcBorders>
            <w:shd w:val="clear" w:color="000000" w:fill="D9D9D9"/>
            <w:vAlign w:val="center"/>
            <w:hideMark/>
          </w:tcPr>
          <w:p w14:paraId="1549F473" w14:textId="0D9A21F4"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1.4%</w:t>
            </w:r>
          </w:p>
        </w:tc>
        <w:tc>
          <w:tcPr>
            <w:tcW w:w="851" w:type="dxa"/>
            <w:tcBorders>
              <w:top w:val="nil"/>
              <w:left w:val="nil"/>
              <w:bottom w:val="single" w:sz="8" w:space="0" w:color="FFFFFF"/>
              <w:right w:val="single" w:sz="8" w:space="0" w:color="FFFFFF"/>
            </w:tcBorders>
            <w:shd w:val="clear" w:color="000000" w:fill="D9D9D9"/>
            <w:noWrap/>
            <w:vAlign w:val="center"/>
            <w:hideMark/>
          </w:tcPr>
          <w:p w14:paraId="51339B92" w14:textId="66ABC85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0.8%</w:t>
            </w:r>
          </w:p>
        </w:tc>
        <w:tc>
          <w:tcPr>
            <w:tcW w:w="755" w:type="dxa"/>
            <w:tcBorders>
              <w:top w:val="nil"/>
              <w:left w:val="nil"/>
              <w:bottom w:val="single" w:sz="8" w:space="0" w:color="FFFFFF"/>
              <w:right w:val="single" w:sz="8" w:space="0" w:color="FFFFFF"/>
            </w:tcBorders>
            <w:shd w:val="clear" w:color="000000" w:fill="D9D9D9"/>
            <w:vAlign w:val="center"/>
            <w:hideMark/>
          </w:tcPr>
          <w:p w14:paraId="43E407EE" w14:textId="5C10EB5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0.3%</w:t>
            </w:r>
          </w:p>
        </w:tc>
        <w:tc>
          <w:tcPr>
            <w:tcW w:w="993" w:type="dxa"/>
            <w:tcBorders>
              <w:top w:val="nil"/>
              <w:left w:val="nil"/>
              <w:bottom w:val="single" w:sz="8" w:space="0" w:color="FFFFFF"/>
              <w:right w:val="single" w:sz="8" w:space="0" w:color="FFFFFF"/>
            </w:tcBorders>
            <w:shd w:val="clear" w:color="000000" w:fill="D9D9D9"/>
            <w:noWrap/>
            <w:vAlign w:val="center"/>
            <w:hideMark/>
          </w:tcPr>
          <w:p w14:paraId="1E1111C6" w14:textId="4FE32B3D"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100%</w:t>
            </w:r>
          </w:p>
        </w:tc>
      </w:tr>
      <w:tr w:rsidR="00F43BE2" w:rsidRPr="001E1749" w14:paraId="318AE019"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2C0C0FB9"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65C406CB" w14:textId="3B35D689"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2021-22</w:t>
            </w:r>
          </w:p>
        </w:tc>
        <w:tc>
          <w:tcPr>
            <w:tcW w:w="848" w:type="dxa"/>
            <w:tcBorders>
              <w:top w:val="nil"/>
              <w:left w:val="nil"/>
              <w:bottom w:val="single" w:sz="8" w:space="0" w:color="FFFFFF"/>
              <w:right w:val="single" w:sz="8" w:space="0" w:color="FFFFFF"/>
            </w:tcBorders>
            <w:shd w:val="clear" w:color="000000" w:fill="D9D9D9"/>
            <w:vAlign w:val="center"/>
            <w:hideMark/>
          </w:tcPr>
          <w:p w14:paraId="2C458ABD" w14:textId="4E58531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39.8%</w:t>
            </w:r>
          </w:p>
        </w:tc>
        <w:tc>
          <w:tcPr>
            <w:tcW w:w="875" w:type="dxa"/>
            <w:tcBorders>
              <w:top w:val="nil"/>
              <w:left w:val="nil"/>
              <w:bottom w:val="single" w:sz="8" w:space="0" w:color="FFFFFF"/>
              <w:right w:val="single" w:sz="8" w:space="0" w:color="FFFFFF"/>
            </w:tcBorders>
            <w:shd w:val="clear" w:color="000000" w:fill="D9D9D9"/>
            <w:noWrap/>
            <w:vAlign w:val="center"/>
            <w:hideMark/>
          </w:tcPr>
          <w:p w14:paraId="02E84B35" w14:textId="7F27AB02"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15.9%</w:t>
            </w:r>
          </w:p>
        </w:tc>
        <w:tc>
          <w:tcPr>
            <w:tcW w:w="848" w:type="dxa"/>
            <w:tcBorders>
              <w:top w:val="nil"/>
              <w:left w:val="nil"/>
              <w:bottom w:val="single" w:sz="8" w:space="0" w:color="FFFFFF"/>
              <w:right w:val="single" w:sz="8" w:space="0" w:color="FFFFFF"/>
            </w:tcBorders>
            <w:shd w:val="clear" w:color="000000" w:fill="D9D9D9"/>
            <w:vAlign w:val="center"/>
            <w:hideMark/>
          </w:tcPr>
          <w:p w14:paraId="2499DBDD" w14:textId="1B3BAC0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29.3%</w:t>
            </w:r>
          </w:p>
        </w:tc>
        <w:tc>
          <w:tcPr>
            <w:tcW w:w="840" w:type="dxa"/>
            <w:tcBorders>
              <w:top w:val="nil"/>
              <w:left w:val="nil"/>
              <w:bottom w:val="single" w:sz="8" w:space="0" w:color="FFFFFF"/>
              <w:right w:val="single" w:sz="8" w:space="0" w:color="FFFFFF"/>
            </w:tcBorders>
            <w:shd w:val="clear" w:color="000000" w:fill="D9D9D9"/>
            <w:noWrap/>
            <w:vAlign w:val="center"/>
            <w:hideMark/>
          </w:tcPr>
          <w:p w14:paraId="3D947C30" w14:textId="3868F6C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6.3%</w:t>
            </w:r>
          </w:p>
        </w:tc>
        <w:tc>
          <w:tcPr>
            <w:tcW w:w="757" w:type="dxa"/>
            <w:tcBorders>
              <w:top w:val="nil"/>
              <w:left w:val="nil"/>
              <w:bottom w:val="single" w:sz="8" w:space="0" w:color="FFFFFF"/>
              <w:right w:val="single" w:sz="8" w:space="0" w:color="FFFFFF"/>
            </w:tcBorders>
            <w:shd w:val="clear" w:color="000000" w:fill="D9D9D9"/>
            <w:vAlign w:val="center"/>
            <w:hideMark/>
          </w:tcPr>
          <w:p w14:paraId="046D122F" w14:textId="247185E0"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6.3%</w:t>
            </w:r>
          </w:p>
        </w:tc>
        <w:tc>
          <w:tcPr>
            <w:tcW w:w="749" w:type="dxa"/>
            <w:tcBorders>
              <w:top w:val="nil"/>
              <w:left w:val="nil"/>
              <w:bottom w:val="single" w:sz="8" w:space="0" w:color="FFFFFF"/>
              <w:right w:val="single" w:sz="8" w:space="0" w:color="FFFFFF"/>
            </w:tcBorders>
            <w:shd w:val="clear" w:color="000000" w:fill="D9D9D9"/>
            <w:vAlign w:val="center"/>
            <w:hideMark/>
          </w:tcPr>
          <w:p w14:paraId="675F5942" w14:textId="021E6A1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1.4%</w:t>
            </w:r>
          </w:p>
        </w:tc>
        <w:tc>
          <w:tcPr>
            <w:tcW w:w="851" w:type="dxa"/>
            <w:tcBorders>
              <w:top w:val="nil"/>
              <w:left w:val="nil"/>
              <w:bottom w:val="single" w:sz="8" w:space="0" w:color="FFFFFF"/>
              <w:right w:val="single" w:sz="8" w:space="0" w:color="FFFFFF"/>
            </w:tcBorders>
            <w:shd w:val="clear" w:color="000000" w:fill="D9D9D9"/>
            <w:noWrap/>
            <w:vAlign w:val="center"/>
            <w:hideMark/>
          </w:tcPr>
          <w:p w14:paraId="4FF01E0E" w14:textId="015967E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0.8%</w:t>
            </w:r>
          </w:p>
        </w:tc>
        <w:tc>
          <w:tcPr>
            <w:tcW w:w="755" w:type="dxa"/>
            <w:tcBorders>
              <w:top w:val="nil"/>
              <w:left w:val="nil"/>
              <w:bottom w:val="single" w:sz="8" w:space="0" w:color="FFFFFF"/>
              <w:right w:val="single" w:sz="8" w:space="0" w:color="FFFFFF"/>
            </w:tcBorders>
            <w:shd w:val="clear" w:color="000000" w:fill="D9D9D9"/>
            <w:vAlign w:val="center"/>
            <w:hideMark/>
          </w:tcPr>
          <w:p w14:paraId="49BDDA33" w14:textId="54A43CCF"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0.2%</w:t>
            </w:r>
          </w:p>
        </w:tc>
        <w:tc>
          <w:tcPr>
            <w:tcW w:w="993" w:type="dxa"/>
            <w:tcBorders>
              <w:top w:val="nil"/>
              <w:left w:val="nil"/>
              <w:bottom w:val="single" w:sz="8" w:space="0" w:color="FFFFFF"/>
              <w:right w:val="single" w:sz="8" w:space="0" w:color="FFFFFF"/>
            </w:tcBorders>
            <w:shd w:val="clear" w:color="000000" w:fill="D9D9D9"/>
            <w:noWrap/>
            <w:vAlign w:val="center"/>
            <w:hideMark/>
          </w:tcPr>
          <w:p w14:paraId="1368AB93" w14:textId="763211FC"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100%</w:t>
            </w:r>
          </w:p>
        </w:tc>
      </w:tr>
      <w:tr w:rsidR="00F43BE2" w:rsidRPr="001E1749" w14:paraId="75A767F8"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37C3F3AD"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73681075" w14:textId="74DF5028"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2022-23</w:t>
            </w:r>
          </w:p>
        </w:tc>
        <w:tc>
          <w:tcPr>
            <w:tcW w:w="848" w:type="dxa"/>
            <w:tcBorders>
              <w:top w:val="nil"/>
              <w:left w:val="nil"/>
              <w:bottom w:val="single" w:sz="8" w:space="0" w:color="FFFFFF"/>
              <w:right w:val="single" w:sz="8" w:space="0" w:color="FFFFFF"/>
            </w:tcBorders>
            <w:shd w:val="clear" w:color="000000" w:fill="D9D9D9"/>
            <w:vAlign w:val="center"/>
            <w:hideMark/>
          </w:tcPr>
          <w:p w14:paraId="7A4C45D2" w14:textId="132C1F6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40.3%</w:t>
            </w:r>
          </w:p>
        </w:tc>
        <w:tc>
          <w:tcPr>
            <w:tcW w:w="875" w:type="dxa"/>
            <w:tcBorders>
              <w:top w:val="nil"/>
              <w:left w:val="nil"/>
              <w:bottom w:val="single" w:sz="8" w:space="0" w:color="FFFFFF"/>
              <w:right w:val="single" w:sz="8" w:space="0" w:color="FFFFFF"/>
            </w:tcBorders>
            <w:shd w:val="clear" w:color="000000" w:fill="D9D9D9"/>
            <w:noWrap/>
            <w:vAlign w:val="center"/>
            <w:hideMark/>
          </w:tcPr>
          <w:p w14:paraId="5B1F8A17" w14:textId="090E3D5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15.4%</w:t>
            </w:r>
          </w:p>
        </w:tc>
        <w:tc>
          <w:tcPr>
            <w:tcW w:w="848" w:type="dxa"/>
            <w:tcBorders>
              <w:top w:val="nil"/>
              <w:left w:val="nil"/>
              <w:bottom w:val="single" w:sz="8" w:space="0" w:color="FFFFFF"/>
              <w:right w:val="single" w:sz="8" w:space="0" w:color="FFFFFF"/>
            </w:tcBorders>
            <w:shd w:val="clear" w:color="000000" w:fill="D9D9D9"/>
            <w:vAlign w:val="center"/>
            <w:hideMark/>
          </w:tcPr>
          <w:p w14:paraId="6401777C" w14:textId="4F1480A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29.0%</w:t>
            </w:r>
          </w:p>
        </w:tc>
        <w:tc>
          <w:tcPr>
            <w:tcW w:w="840" w:type="dxa"/>
            <w:tcBorders>
              <w:top w:val="nil"/>
              <w:left w:val="nil"/>
              <w:bottom w:val="single" w:sz="8" w:space="0" w:color="FFFFFF"/>
              <w:right w:val="single" w:sz="8" w:space="0" w:color="FFFFFF"/>
            </w:tcBorders>
            <w:shd w:val="clear" w:color="000000" w:fill="D9D9D9"/>
            <w:noWrap/>
            <w:vAlign w:val="center"/>
            <w:hideMark/>
          </w:tcPr>
          <w:p w14:paraId="2751B5CD" w14:textId="52BDCCC0"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6.2%</w:t>
            </w:r>
          </w:p>
        </w:tc>
        <w:tc>
          <w:tcPr>
            <w:tcW w:w="757" w:type="dxa"/>
            <w:tcBorders>
              <w:top w:val="nil"/>
              <w:left w:val="nil"/>
              <w:bottom w:val="single" w:sz="8" w:space="0" w:color="FFFFFF"/>
              <w:right w:val="single" w:sz="8" w:space="0" w:color="FFFFFF"/>
            </w:tcBorders>
            <w:shd w:val="clear" w:color="000000" w:fill="D9D9D9"/>
            <w:vAlign w:val="center"/>
            <w:hideMark/>
          </w:tcPr>
          <w:p w14:paraId="04B84694" w14:textId="747FBED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6.5%</w:t>
            </w:r>
          </w:p>
        </w:tc>
        <w:tc>
          <w:tcPr>
            <w:tcW w:w="749" w:type="dxa"/>
            <w:tcBorders>
              <w:top w:val="nil"/>
              <w:left w:val="nil"/>
              <w:bottom w:val="single" w:sz="8" w:space="0" w:color="FFFFFF"/>
              <w:right w:val="single" w:sz="8" w:space="0" w:color="FFFFFF"/>
            </w:tcBorders>
            <w:shd w:val="clear" w:color="000000" w:fill="D9D9D9"/>
            <w:vAlign w:val="center"/>
            <w:hideMark/>
          </w:tcPr>
          <w:p w14:paraId="2C784BB9" w14:textId="5E0BD3F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1.4%</w:t>
            </w:r>
          </w:p>
        </w:tc>
        <w:tc>
          <w:tcPr>
            <w:tcW w:w="851" w:type="dxa"/>
            <w:tcBorders>
              <w:top w:val="nil"/>
              <w:left w:val="nil"/>
              <w:bottom w:val="single" w:sz="8" w:space="0" w:color="FFFFFF"/>
              <w:right w:val="single" w:sz="8" w:space="0" w:color="FFFFFF"/>
            </w:tcBorders>
            <w:shd w:val="clear" w:color="000000" w:fill="D9D9D9"/>
            <w:noWrap/>
            <w:vAlign w:val="center"/>
            <w:hideMark/>
          </w:tcPr>
          <w:p w14:paraId="1DFDB547" w14:textId="6356F89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0.9%</w:t>
            </w:r>
          </w:p>
        </w:tc>
        <w:tc>
          <w:tcPr>
            <w:tcW w:w="755" w:type="dxa"/>
            <w:tcBorders>
              <w:top w:val="nil"/>
              <w:left w:val="nil"/>
              <w:bottom w:val="single" w:sz="8" w:space="0" w:color="FFFFFF"/>
              <w:right w:val="single" w:sz="8" w:space="0" w:color="FFFFFF"/>
            </w:tcBorders>
            <w:shd w:val="clear" w:color="000000" w:fill="D9D9D9"/>
            <w:vAlign w:val="center"/>
            <w:hideMark/>
          </w:tcPr>
          <w:p w14:paraId="292019B2" w14:textId="1BA1088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0.2%</w:t>
            </w:r>
          </w:p>
        </w:tc>
        <w:tc>
          <w:tcPr>
            <w:tcW w:w="993" w:type="dxa"/>
            <w:tcBorders>
              <w:top w:val="nil"/>
              <w:left w:val="nil"/>
              <w:bottom w:val="single" w:sz="8" w:space="0" w:color="FFFFFF"/>
              <w:right w:val="single" w:sz="8" w:space="0" w:color="FFFFFF"/>
            </w:tcBorders>
            <w:shd w:val="clear" w:color="000000" w:fill="D9D9D9"/>
            <w:noWrap/>
            <w:vAlign w:val="center"/>
            <w:hideMark/>
          </w:tcPr>
          <w:p w14:paraId="4F867E48" w14:textId="119B64F9"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100%</w:t>
            </w:r>
          </w:p>
        </w:tc>
      </w:tr>
      <w:tr w:rsidR="00F43BE2" w:rsidRPr="001E1749" w14:paraId="1DA5BC3D"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324C90CD"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3E5BDE1E" w14:textId="138BBC01"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2023-24</w:t>
            </w:r>
          </w:p>
        </w:tc>
        <w:tc>
          <w:tcPr>
            <w:tcW w:w="848" w:type="dxa"/>
            <w:tcBorders>
              <w:top w:val="nil"/>
              <w:left w:val="nil"/>
              <w:bottom w:val="single" w:sz="8" w:space="0" w:color="FFFFFF"/>
              <w:right w:val="single" w:sz="8" w:space="0" w:color="FFFFFF"/>
            </w:tcBorders>
            <w:shd w:val="clear" w:color="000000" w:fill="D9D9D9"/>
            <w:vAlign w:val="center"/>
            <w:hideMark/>
          </w:tcPr>
          <w:p w14:paraId="6564EFFA" w14:textId="1E84CFC9"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40.3%</w:t>
            </w:r>
          </w:p>
        </w:tc>
        <w:tc>
          <w:tcPr>
            <w:tcW w:w="875" w:type="dxa"/>
            <w:tcBorders>
              <w:top w:val="nil"/>
              <w:left w:val="nil"/>
              <w:bottom w:val="single" w:sz="8" w:space="0" w:color="FFFFFF"/>
              <w:right w:val="single" w:sz="8" w:space="0" w:color="FFFFFF"/>
            </w:tcBorders>
            <w:shd w:val="clear" w:color="000000" w:fill="D9D9D9"/>
            <w:noWrap/>
            <w:vAlign w:val="center"/>
            <w:hideMark/>
          </w:tcPr>
          <w:p w14:paraId="6C5723CF" w14:textId="4DE471E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15.2%</w:t>
            </w:r>
          </w:p>
        </w:tc>
        <w:tc>
          <w:tcPr>
            <w:tcW w:w="848" w:type="dxa"/>
            <w:tcBorders>
              <w:top w:val="nil"/>
              <w:left w:val="nil"/>
              <w:bottom w:val="single" w:sz="8" w:space="0" w:color="FFFFFF"/>
              <w:right w:val="single" w:sz="8" w:space="0" w:color="FFFFFF"/>
            </w:tcBorders>
            <w:shd w:val="clear" w:color="000000" w:fill="D9D9D9"/>
            <w:vAlign w:val="center"/>
            <w:hideMark/>
          </w:tcPr>
          <w:p w14:paraId="66059BCE" w14:textId="2A03684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29.0%</w:t>
            </w:r>
          </w:p>
        </w:tc>
        <w:tc>
          <w:tcPr>
            <w:tcW w:w="840" w:type="dxa"/>
            <w:tcBorders>
              <w:top w:val="nil"/>
              <w:left w:val="nil"/>
              <w:bottom w:val="single" w:sz="8" w:space="0" w:color="FFFFFF"/>
              <w:right w:val="single" w:sz="8" w:space="0" w:color="FFFFFF"/>
            </w:tcBorders>
            <w:shd w:val="clear" w:color="000000" w:fill="D9D9D9"/>
            <w:noWrap/>
            <w:vAlign w:val="center"/>
            <w:hideMark/>
          </w:tcPr>
          <w:p w14:paraId="0037255A" w14:textId="25D34E6A"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6.2%</w:t>
            </w:r>
          </w:p>
        </w:tc>
        <w:tc>
          <w:tcPr>
            <w:tcW w:w="757" w:type="dxa"/>
            <w:tcBorders>
              <w:top w:val="nil"/>
              <w:left w:val="nil"/>
              <w:bottom w:val="single" w:sz="8" w:space="0" w:color="FFFFFF"/>
              <w:right w:val="single" w:sz="8" w:space="0" w:color="FFFFFF"/>
            </w:tcBorders>
            <w:shd w:val="clear" w:color="000000" w:fill="D9D9D9"/>
            <w:vAlign w:val="center"/>
            <w:hideMark/>
          </w:tcPr>
          <w:p w14:paraId="5EA0964E" w14:textId="1C0807F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6.7%</w:t>
            </w:r>
          </w:p>
        </w:tc>
        <w:tc>
          <w:tcPr>
            <w:tcW w:w="749" w:type="dxa"/>
            <w:tcBorders>
              <w:top w:val="nil"/>
              <w:left w:val="nil"/>
              <w:bottom w:val="single" w:sz="8" w:space="0" w:color="FFFFFF"/>
              <w:right w:val="single" w:sz="8" w:space="0" w:color="FFFFFF"/>
            </w:tcBorders>
            <w:shd w:val="clear" w:color="000000" w:fill="D9D9D9"/>
            <w:vAlign w:val="center"/>
            <w:hideMark/>
          </w:tcPr>
          <w:p w14:paraId="51B31969" w14:textId="2F74DCDF"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1.4%</w:t>
            </w:r>
          </w:p>
        </w:tc>
        <w:tc>
          <w:tcPr>
            <w:tcW w:w="851" w:type="dxa"/>
            <w:tcBorders>
              <w:top w:val="nil"/>
              <w:left w:val="nil"/>
              <w:bottom w:val="single" w:sz="8" w:space="0" w:color="FFFFFF"/>
              <w:right w:val="single" w:sz="8" w:space="0" w:color="FFFFFF"/>
            </w:tcBorders>
            <w:shd w:val="clear" w:color="000000" w:fill="D9D9D9"/>
            <w:noWrap/>
            <w:vAlign w:val="center"/>
            <w:hideMark/>
          </w:tcPr>
          <w:p w14:paraId="5EE2A8A9" w14:textId="01E59F0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0.9%</w:t>
            </w:r>
          </w:p>
        </w:tc>
        <w:tc>
          <w:tcPr>
            <w:tcW w:w="755" w:type="dxa"/>
            <w:tcBorders>
              <w:top w:val="nil"/>
              <w:left w:val="nil"/>
              <w:bottom w:val="single" w:sz="8" w:space="0" w:color="FFFFFF"/>
              <w:right w:val="single" w:sz="8" w:space="0" w:color="FFFFFF"/>
            </w:tcBorders>
            <w:shd w:val="clear" w:color="000000" w:fill="D9D9D9"/>
            <w:vAlign w:val="center"/>
            <w:hideMark/>
          </w:tcPr>
          <w:p w14:paraId="386D3B3B" w14:textId="3ECEF130"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0.2%</w:t>
            </w:r>
          </w:p>
        </w:tc>
        <w:tc>
          <w:tcPr>
            <w:tcW w:w="993" w:type="dxa"/>
            <w:tcBorders>
              <w:top w:val="nil"/>
              <w:left w:val="nil"/>
              <w:bottom w:val="single" w:sz="8" w:space="0" w:color="FFFFFF"/>
              <w:right w:val="single" w:sz="8" w:space="0" w:color="FFFFFF"/>
            </w:tcBorders>
            <w:shd w:val="clear" w:color="000000" w:fill="D9D9D9"/>
            <w:noWrap/>
            <w:vAlign w:val="center"/>
            <w:hideMark/>
          </w:tcPr>
          <w:p w14:paraId="5186061F" w14:textId="518C576C"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100%</w:t>
            </w:r>
          </w:p>
        </w:tc>
      </w:tr>
      <w:tr w:rsidR="00F43BE2" w:rsidRPr="001E1749" w14:paraId="0628997D"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7A3335FD"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19AB3634" w14:textId="51DB8D60"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2024-25</w:t>
            </w:r>
          </w:p>
        </w:tc>
        <w:tc>
          <w:tcPr>
            <w:tcW w:w="848" w:type="dxa"/>
            <w:tcBorders>
              <w:top w:val="nil"/>
              <w:left w:val="nil"/>
              <w:bottom w:val="single" w:sz="8" w:space="0" w:color="FFFFFF"/>
              <w:right w:val="single" w:sz="8" w:space="0" w:color="FFFFFF"/>
            </w:tcBorders>
            <w:shd w:val="clear" w:color="000000" w:fill="D9D9D9"/>
            <w:vAlign w:val="center"/>
            <w:hideMark/>
          </w:tcPr>
          <w:p w14:paraId="584B3624" w14:textId="0CB7F2F1"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40.8%</w:t>
            </w:r>
          </w:p>
        </w:tc>
        <w:tc>
          <w:tcPr>
            <w:tcW w:w="875" w:type="dxa"/>
            <w:tcBorders>
              <w:top w:val="nil"/>
              <w:left w:val="nil"/>
              <w:bottom w:val="single" w:sz="8" w:space="0" w:color="FFFFFF"/>
              <w:right w:val="single" w:sz="8" w:space="0" w:color="FFFFFF"/>
            </w:tcBorders>
            <w:shd w:val="clear" w:color="000000" w:fill="D9D9D9"/>
            <w:noWrap/>
            <w:vAlign w:val="center"/>
            <w:hideMark/>
          </w:tcPr>
          <w:p w14:paraId="5868E755" w14:textId="1559710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15.3%</w:t>
            </w:r>
          </w:p>
        </w:tc>
        <w:tc>
          <w:tcPr>
            <w:tcW w:w="848" w:type="dxa"/>
            <w:tcBorders>
              <w:top w:val="nil"/>
              <w:left w:val="nil"/>
              <w:bottom w:val="single" w:sz="8" w:space="0" w:color="FFFFFF"/>
              <w:right w:val="single" w:sz="8" w:space="0" w:color="FFFFFF"/>
            </w:tcBorders>
            <w:shd w:val="clear" w:color="000000" w:fill="D9D9D9"/>
            <w:vAlign w:val="center"/>
            <w:hideMark/>
          </w:tcPr>
          <w:p w14:paraId="4B7F8311" w14:textId="11BAA6F1"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28.7%</w:t>
            </w:r>
          </w:p>
        </w:tc>
        <w:tc>
          <w:tcPr>
            <w:tcW w:w="840" w:type="dxa"/>
            <w:tcBorders>
              <w:top w:val="nil"/>
              <w:left w:val="nil"/>
              <w:bottom w:val="single" w:sz="8" w:space="0" w:color="FFFFFF"/>
              <w:right w:val="single" w:sz="8" w:space="0" w:color="FFFFFF"/>
            </w:tcBorders>
            <w:shd w:val="clear" w:color="000000" w:fill="D9D9D9"/>
            <w:noWrap/>
            <w:vAlign w:val="center"/>
            <w:hideMark/>
          </w:tcPr>
          <w:p w14:paraId="75D3FF2F" w14:textId="507C381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6.1%</w:t>
            </w:r>
          </w:p>
        </w:tc>
        <w:tc>
          <w:tcPr>
            <w:tcW w:w="757" w:type="dxa"/>
            <w:tcBorders>
              <w:top w:val="nil"/>
              <w:left w:val="nil"/>
              <w:bottom w:val="single" w:sz="8" w:space="0" w:color="FFFFFF"/>
              <w:right w:val="single" w:sz="8" w:space="0" w:color="FFFFFF"/>
            </w:tcBorders>
            <w:shd w:val="clear" w:color="000000" w:fill="D9D9D9"/>
            <w:vAlign w:val="center"/>
            <w:hideMark/>
          </w:tcPr>
          <w:p w14:paraId="60F1B05F" w14:textId="092AEF3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6.7%</w:t>
            </w:r>
          </w:p>
        </w:tc>
        <w:tc>
          <w:tcPr>
            <w:tcW w:w="749" w:type="dxa"/>
            <w:tcBorders>
              <w:top w:val="nil"/>
              <w:left w:val="nil"/>
              <w:bottom w:val="single" w:sz="8" w:space="0" w:color="FFFFFF"/>
              <w:right w:val="single" w:sz="8" w:space="0" w:color="FFFFFF"/>
            </w:tcBorders>
            <w:shd w:val="clear" w:color="000000" w:fill="D9D9D9"/>
            <w:vAlign w:val="center"/>
            <w:hideMark/>
          </w:tcPr>
          <w:p w14:paraId="330827EB" w14:textId="4BF1EEBC"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1.5%</w:t>
            </w:r>
          </w:p>
        </w:tc>
        <w:tc>
          <w:tcPr>
            <w:tcW w:w="851" w:type="dxa"/>
            <w:tcBorders>
              <w:top w:val="nil"/>
              <w:left w:val="nil"/>
              <w:bottom w:val="single" w:sz="8" w:space="0" w:color="FFFFFF"/>
              <w:right w:val="single" w:sz="8" w:space="0" w:color="FFFFFF"/>
            </w:tcBorders>
            <w:shd w:val="clear" w:color="000000" w:fill="D9D9D9"/>
            <w:noWrap/>
            <w:vAlign w:val="center"/>
            <w:hideMark/>
          </w:tcPr>
          <w:p w14:paraId="5AF0426E" w14:textId="5DDDAF8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1.0%</w:t>
            </w:r>
          </w:p>
        </w:tc>
        <w:tc>
          <w:tcPr>
            <w:tcW w:w="755" w:type="dxa"/>
            <w:tcBorders>
              <w:top w:val="nil"/>
              <w:left w:val="nil"/>
              <w:bottom w:val="single" w:sz="8" w:space="0" w:color="FFFFFF"/>
              <w:right w:val="single" w:sz="8" w:space="0" w:color="FFFFFF"/>
            </w:tcBorders>
            <w:shd w:val="clear" w:color="000000" w:fill="D9D9D9"/>
            <w:vAlign w:val="center"/>
            <w:hideMark/>
          </w:tcPr>
          <w:p w14:paraId="4E314A8E" w14:textId="4CC5A24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0.2%</w:t>
            </w:r>
          </w:p>
        </w:tc>
        <w:tc>
          <w:tcPr>
            <w:tcW w:w="993" w:type="dxa"/>
            <w:tcBorders>
              <w:top w:val="nil"/>
              <w:left w:val="nil"/>
              <w:bottom w:val="single" w:sz="8" w:space="0" w:color="FFFFFF"/>
              <w:right w:val="single" w:sz="8" w:space="0" w:color="FFFFFF"/>
            </w:tcBorders>
            <w:shd w:val="clear" w:color="000000" w:fill="D9D9D9"/>
            <w:noWrap/>
            <w:vAlign w:val="center"/>
            <w:hideMark/>
          </w:tcPr>
          <w:p w14:paraId="54060632" w14:textId="7883E740"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100%</w:t>
            </w:r>
          </w:p>
        </w:tc>
      </w:tr>
      <w:tr w:rsidR="00F43BE2" w:rsidRPr="001E1749" w14:paraId="534B1C31" w14:textId="77777777" w:rsidTr="00733386">
        <w:trPr>
          <w:trHeight w:val="300"/>
        </w:trPr>
        <w:tc>
          <w:tcPr>
            <w:tcW w:w="1082" w:type="dxa"/>
            <w:vMerge w:val="restart"/>
            <w:tcBorders>
              <w:top w:val="nil"/>
              <w:left w:val="single" w:sz="8" w:space="0" w:color="FFFFFF"/>
              <w:bottom w:val="single" w:sz="8" w:space="0" w:color="FFFFFF"/>
              <w:right w:val="single" w:sz="8" w:space="0" w:color="FFFFFF"/>
            </w:tcBorders>
            <w:shd w:val="clear" w:color="000000" w:fill="FFD5D5"/>
            <w:vAlign w:val="center"/>
            <w:hideMark/>
          </w:tcPr>
          <w:p w14:paraId="5E950469" w14:textId="77777777"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Discards</w:t>
            </w:r>
          </w:p>
        </w:tc>
        <w:tc>
          <w:tcPr>
            <w:tcW w:w="900" w:type="dxa"/>
            <w:tcBorders>
              <w:top w:val="nil"/>
              <w:left w:val="nil"/>
              <w:bottom w:val="single" w:sz="8" w:space="0" w:color="FFFFFF"/>
              <w:right w:val="single" w:sz="8" w:space="0" w:color="FFFFFF"/>
            </w:tcBorders>
            <w:shd w:val="clear" w:color="000000" w:fill="F2F2F2"/>
            <w:noWrap/>
            <w:vAlign w:val="center"/>
            <w:hideMark/>
          </w:tcPr>
          <w:p w14:paraId="15D70C3C" w14:textId="269930BC"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2020-21</w:t>
            </w:r>
          </w:p>
        </w:tc>
        <w:tc>
          <w:tcPr>
            <w:tcW w:w="848" w:type="dxa"/>
            <w:tcBorders>
              <w:top w:val="nil"/>
              <w:left w:val="nil"/>
              <w:bottom w:val="single" w:sz="8" w:space="0" w:color="FFFFFF"/>
              <w:right w:val="single" w:sz="8" w:space="0" w:color="FFFFFF"/>
            </w:tcBorders>
            <w:shd w:val="clear" w:color="000000" w:fill="F2F2F2"/>
            <w:vAlign w:val="center"/>
            <w:hideMark/>
          </w:tcPr>
          <w:p w14:paraId="75FD1656" w14:textId="43E7CD2B" w:rsidR="00F43BE2" w:rsidRPr="001E1749" w:rsidRDefault="00F43BE2" w:rsidP="00F43BE2">
            <w:pPr>
              <w:spacing w:after="0"/>
              <w:jc w:val="center"/>
              <w:rPr>
                <w:rFonts w:ascii="Aptos" w:eastAsia="Times New Roman" w:hAnsi="Aptos"/>
                <w:color w:val="000000"/>
                <w:sz w:val="20"/>
                <w:szCs w:val="20"/>
                <w:lang w:eastAsia="en-AU"/>
              </w:rPr>
            </w:pPr>
            <w:r w:rsidRPr="001E1749">
              <w:rPr>
                <w:rFonts w:ascii="Aptos" w:hAnsi="Aptos"/>
                <w:color w:val="000000"/>
                <w:sz w:val="18"/>
                <w:szCs w:val="18"/>
              </w:rPr>
              <w:t>2,875</w:t>
            </w:r>
          </w:p>
        </w:tc>
        <w:tc>
          <w:tcPr>
            <w:tcW w:w="875" w:type="dxa"/>
            <w:tcBorders>
              <w:top w:val="nil"/>
              <w:left w:val="nil"/>
              <w:bottom w:val="single" w:sz="8" w:space="0" w:color="FFFFFF"/>
              <w:right w:val="single" w:sz="8" w:space="0" w:color="FFFFFF"/>
            </w:tcBorders>
            <w:shd w:val="clear" w:color="000000" w:fill="F2F2F2"/>
            <w:noWrap/>
            <w:vAlign w:val="center"/>
            <w:hideMark/>
          </w:tcPr>
          <w:p w14:paraId="094ED875" w14:textId="320C520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3,253</w:t>
            </w:r>
          </w:p>
        </w:tc>
        <w:tc>
          <w:tcPr>
            <w:tcW w:w="848" w:type="dxa"/>
            <w:tcBorders>
              <w:top w:val="nil"/>
              <w:left w:val="nil"/>
              <w:bottom w:val="single" w:sz="8" w:space="0" w:color="FFFFFF"/>
              <w:right w:val="single" w:sz="8" w:space="0" w:color="FFFFFF"/>
            </w:tcBorders>
            <w:shd w:val="clear" w:color="000000" w:fill="F2F2F2"/>
            <w:vAlign w:val="center"/>
            <w:hideMark/>
          </w:tcPr>
          <w:p w14:paraId="30D2B3AE" w14:textId="0E85D3A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2,016</w:t>
            </w:r>
          </w:p>
        </w:tc>
        <w:tc>
          <w:tcPr>
            <w:tcW w:w="840" w:type="dxa"/>
            <w:tcBorders>
              <w:top w:val="nil"/>
              <w:left w:val="nil"/>
              <w:bottom w:val="single" w:sz="8" w:space="0" w:color="FFFFFF"/>
              <w:right w:val="single" w:sz="8" w:space="0" w:color="FFFFFF"/>
            </w:tcBorders>
            <w:shd w:val="clear" w:color="000000" w:fill="F2F2F2"/>
            <w:noWrap/>
            <w:vAlign w:val="center"/>
            <w:hideMark/>
          </w:tcPr>
          <w:p w14:paraId="1E43F660" w14:textId="57F6E794"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785</w:t>
            </w:r>
          </w:p>
        </w:tc>
        <w:tc>
          <w:tcPr>
            <w:tcW w:w="757" w:type="dxa"/>
            <w:tcBorders>
              <w:top w:val="nil"/>
              <w:left w:val="nil"/>
              <w:bottom w:val="single" w:sz="8" w:space="0" w:color="FFFFFF"/>
              <w:right w:val="single" w:sz="8" w:space="0" w:color="FFFFFF"/>
            </w:tcBorders>
            <w:shd w:val="clear" w:color="000000" w:fill="F2F2F2"/>
            <w:vAlign w:val="center"/>
            <w:hideMark/>
          </w:tcPr>
          <w:p w14:paraId="304F8463" w14:textId="5C98B29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580</w:t>
            </w:r>
          </w:p>
        </w:tc>
        <w:tc>
          <w:tcPr>
            <w:tcW w:w="749" w:type="dxa"/>
            <w:tcBorders>
              <w:top w:val="nil"/>
              <w:left w:val="nil"/>
              <w:bottom w:val="single" w:sz="8" w:space="0" w:color="FFFFFF"/>
              <w:right w:val="single" w:sz="8" w:space="0" w:color="FFFFFF"/>
            </w:tcBorders>
            <w:shd w:val="clear" w:color="000000" w:fill="F2F2F2"/>
            <w:vAlign w:val="center"/>
            <w:hideMark/>
          </w:tcPr>
          <w:p w14:paraId="759696B0" w14:textId="21D235E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312</w:t>
            </w:r>
          </w:p>
        </w:tc>
        <w:tc>
          <w:tcPr>
            <w:tcW w:w="851" w:type="dxa"/>
            <w:tcBorders>
              <w:top w:val="nil"/>
              <w:left w:val="nil"/>
              <w:bottom w:val="single" w:sz="8" w:space="0" w:color="FFFFFF"/>
              <w:right w:val="single" w:sz="8" w:space="0" w:color="FFFFFF"/>
            </w:tcBorders>
            <w:shd w:val="clear" w:color="000000" w:fill="F2F2F2"/>
            <w:noWrap/>
            <w:vAlign w:val="center"/>
            <w:hideMark/>
          </w:tcPr>
          <w:p w14:paraId="2D1FDE24" w14:textId="4CE92E11"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269</w:t>
            </w:r>
          </w:p>
        </w:tc>
        <w:tc>
          <w:tcPr>
            <w:tcW w:w="755" w:type="dxa"/>
            <w:tcBorders>
              <w:top w:val="nil"/>
              <w:left w:val="nil"/>
              <w:bottom w:val="single" w:sz="8" w:space="0" w:color="FFFFFF"/>
              <w:right w:val="single" w:sz="8" w:space="0" w:color="FFFFFF"/>
            </w:tcBorders>
            <w:shd w:val="clear" w:color="000000" w:fill="F2F2F2"/>
            <w:vAlign w:val="center"/>
            <w:hideMark/>
          </w:tcPr>
          <w:p w14:paraId="3A99DCD3" w14:textId="176F7920"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147</w:t>
            </w:r>
          </w:p>
        </w:tc>
        <w:tc>
          <w:tcPr>
            <w:tcW w:w="993" w:type="dxa"/>
            <w:tcBorders>
              <w:top w:val="nil"/>
              <w:left w:val="nil"/>
              <w:bottom w:val="single" w:sz="8" w:space="0" w:color="FFFFFF"/>
              <w:right w:val="single" w:sz="8" w:space="0" w:color="FFFFFF"/>
            </w:tcBorders>
            <w:shd w:val="clear" w:color="000000" w:fill="F2F2F2"/>
            <w:noWrap/>
            <w:vAlign w:val="center"/>
            <w:hideMark/>
          </w:tcPr>
          <w:p w14:paraId="3BB96B03" w14:textId="038296B9"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10,237</w:t>
            </w:r>
          </w:p>
        </w:tc>
      </w:tr>
      <w:tr w:rsidR="00F43BE2" w:rsidRPr="001E1749" w14:paraId="5EA20995"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0385764C"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3217E3B4" w14:textId="0F127701"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2021-22</w:t>
            </w:r>
          </w:p>
        </w:tc>
        <w:tc>
          <w:tcPr>
            <w:tcW w:w="848" w:type="dxa"/>
            <w:tcBorders>
              <w:top w:val="nil"/>
              <w:left w:val="nil"/>
              <w:bottom w:val="single" w:sz="8" w:space="0" w:color="FFFFFF"/>
              <w:right w:val="single" w:sz="8" w:space="0" w:color="FFFFFF"/>
            </w:tcBorders>
            <w:shd w:val="clear" w:color="000000" w:fill="F2F2F2"/>
            <w:vAlign w:val="center"/>
            <w:hideMark/>
          </w:tcPr>
          <w:p w14:paraId="59873CAB" w14:textId="1A596BE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2,654</w:t>
            </w:r>
          </w:p>
        </w:tc>
        <w:tc>
          <w:tcPr>
            <w:tcW w:w="875" w:type="dxa"/>
            <w:tcBorders>
              <w:top w:val="nil"/>
              <w:left w:val="nil"/>
              <w:bottom w:val="single" w:sz="8" w:space="0" w:color="FFFFFF"/>
              <w:right w:val="single" w:sz="8" w:space="0" w:color="FFFFFF"/>
            </w:tcBorders>
            <w:shd w:val="clear" w:color="000000" w:fill="F2F2F2"/>
            <w:noWrap/>
            <w:vAlign w:val="center"/>
            <w:hideMark/>
          </w:tcPr>
          <w:p w14:paraId="342F4284" w14:textId="03E0B0E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3,076</w:t>
            </w:r>
          </w:p>
        </w:tc>
        <w:tc>
          <w:tcPr>
            <w:tcW w:w="848" w:type="dxa"/>
            <w:tcBorders>
              <w:top w:val="nil"/>
              <w:left w:val="nil"/>
              <w:bottom w:val="single" w:sz="8" w:space="0" w:color="FFFFFF"/>
              <w:right w:val="single" w:sz="8" w:space="0" w:color="FFFFFF"/>
            </w:tcBorders>
            <w:shd w:val="clear" w:color="000000" w:fill="F2F2F2"/>
            <w:vAlign w:val="center"/>
            <w:hideMark/>
          </w:tcPr>
          <w:p w14:paraId="141785FE" w14:textId="64895D4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1,901</w:t>
            </w:r>
          </w:p>
        </w:tc>
        <w:tc>
          <w:tcPr>
            <w:tcW w:w="840" w:type="dxa"/>
            <w:tcBorders>
              <w:top w:val="nil"/>
              <w:left w:val="nil"/>
              <w:bottom w:val="single" w:sz="8" w:space="0" w:color="FFFFFF"/>
              <w:right w:val="single" w:sz="8" w:space="0" w:color="FFFFFF"/>
            </w:tcBorders>
            <w:shd w:val="clear" w:color="000000" w:fill="F2F2F2"/>
            <w:noWrap/>
            <w:vAlign w:val="center"/>
            <w:hideMark/>
          </w:tcPr>
          <w:p w14:paraId="657C120D" w14:textId="2A5FD64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663</w:t>
            </w:r>
          </w:p>
        </w:tc>
        <w:tc>
          <w:tcPr>
            <w:tcW w:w="757" w:type="dxa"/>
            <w:tcBorders>
              <w:top w:val="nil"/>
              <w:left w:val="nil"/>
              <w:bottom w:val="single" w:sz="8" w:space="0" w:color="FFFFFF"/>
              <w:right w:val="single" w:sz="8" w:space="0" w:color="FFFFFF"/>
            </w:tcBorders>
            <w:shd w:val="clear" w:color="000000" w:fill="F2F2F2"/>
            <w:vAlign w:val="center"/>
            <w:hideMark/>
          </w:tcPr>
          <w:p w14:paraId="63CD6013" w14:textId="4280F40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440</w:t>
            </w:r>
          </w:p>
        </w:tc>
        <w:tc>
          <w:tcPr>
            <w:tcW w:w="749" w:type="dxa"/>
            <w:tcBorders>
              <w:top w:val="nil"/>
              <w:left w:val="nil"/>
              <w:bottom w:val="single" w:sz="8" w:space="0" w:color="FFFFFF"/>
              <w:right w:val="single" w:sz="8" w:space="0" w:color="FFFFFF"/>
            </w:tcBorders>
            <w:shd w:val="clear" w:color="000000" w:fill="F2F2F2"/>
            <w:vAlign w:val="center"/>
            <w:hideMark/>
          </w:tcPr>
          <w:p w14:paraId="58EBB38F" w14:textId="75B86E64"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247</w:t>
            </w:r>
          </w:p>
        </w:tc>
        <w:tc>
          <w:tcPr>
            <w:tcW w:w="851" w:type="dxa"/>
            <w:tcBorders>
              <w:top w:val="nil"/>
              <w:left w:val="nil"/>
              <w:bottom w:val="single" w:sz="8" w:space="0" w:color="FFFFFF"/>
              <w:right w:val="single" w:sz="8" w:space="0" w:color="FFFFFF"/>
            </w:tcBorders>
            <w:shd w:val="clear" w:color="000000" w:fill="F2F2F2"/>
            <w:noWrap/>
            <w:vAlign w:val="center"/>
            <w:hideMark/>
          </w:tcPr>
          <w:p w14:paraId="65545C0C" w14:textId="46058E2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223</w:t>
            </w:r>
          </w:p>
        </w:tc>
        <w:tc>
          <w:tcPr>
            <w:tcW w:w="755" w:type="dxa"/>
            <w:tcBorders>
              <w:top w:val="nil"/>
              <w:left w:val="nil"/>
              <w:bottom w:val="single" w:sz="8" w:space="0" w:color="FFFFFF"/>
              <w:right w:val="single" w:sz="8" w:space="0" w:color="FFFFFF"/>
            </w:tcBorders>
            <w:shd w:val="clear" w:color="000000" w:fill="F2F2F2"/>
            <w:vAlign w:val="center"/>
            <w:hideMark/>
          </w:tcPr>
          <w:p w14:paraId="705C3629" w14:textId="3BC9F9AB"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166</w:t>
            </w:r>
          </w:p>
        </w:tc>
        <w:tc>
          <w:tcPr>
            <w:tcW w:w="993" w:type="dxa"/>
            <w:tcBorders>
              <w:top w:val="nil"/>
              <w:left w:val="nil"/>
              <w:bottom w:val="single" w:sz="8" w:space="0" w:color="FFFFFF"/>
              <w:right w:val="single" w:sz="8" w:space="0" w:color="FFFFFF"/>
            </w:tcBorders>
            <w:shd w:val="clear" w:color="000000" w:fill="F2F2F2"/>
            <w:noWrap/>
            <w:vAlign w:val="center"/>
            <w:hideMark/>
          </w:tcPr>
          <w:p w14:paraId="1C96C220" w14:textId="0382856E"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9,370</w:t>
            </w:r>
          </w:p>
        </w:tc>
      </w:tr>
      <w:tr w:rsidR="00F43BE2" w:rsidRPr="001E1749" w14:paraId="0C3EC1B6"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09568FAB"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58D2543C" w14:textId="242625CC"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2022-23</w:t>
            </w:r>
          </w:p>
        </w:tc>
        <w:tc>
          <w:tcPr>
            <w:tcW w:w="848" w:type="dxa"/>
            <w:tcBorders>
              <w:top w:val="nil"/>
              <w:left w:val="nil"/>
              <w:bottom w:val="single" w:sz="8" w:space="0" w:color="FFFFFF"/>
              <w:right w:val="single" w:sz="8" w:space="0" w:color="FFFFFF"/>
            </w:tcBorders>
            <w:shd w:val="clear" w:color="000000" w:fill="F2F2F2"/>
            <w:vAlign w:val="center"/>
            <w:hideMark/>
          </w:tcPr>
          <w:p w14:paraId="17F655B8" w14:textId="11960E0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2,249</w:t>
            </w:r>
          </w:p>
        </w:tc>
        <w:tc>
          <w:tcPr>
            <w:tcW w:w="875" w:type="dxa"/>
            <w:tcBorders>
              <w:top w:val="nil"/>
              <w:left w:val="nil"/>
              <w:bottom w:val="single" w:sz="8" w:space="0" w:color="FFFFFF"/>
              <w:right w:val="single" w:sz="8" w:space="0" w:color="FFFFFF"/>
            </w:tcBorders>
            <w:shd w:val="clear" w:color="000000" w:fill="F2F2F2"/>
            <w:noWrap/>
            <w:vAlign w:val="center"/>
            <w:hideMark/>
          </w:tcPr>
          <w:p w14:paraId="6043381A" w14:textId="08A9AAD2"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2,577</w:t>
            </w:r>
          </w:p>
        </w:tc>
        <w:tc>
          <w:tcPr>
            <w:tcW w:w="848" w:type="dxa"/>
            <w:tcBorders>
              <w:top w:val="nil"/>
              <w:left w:val="nil"/>
              <w:bottom w:val="single" w:sz="8" w:space="0" w:color="FFFFFF"/>
              <w:right w:val="single" w:sz="8" w:space="0" w:color="FFFFFF"/>
            </w:tcBorders>
            <w:shd w:val="clear" w:color="000000" w:fill="F2F2F2"/>
            <w:vAlign w:val="center"/>
            <w:hideMark/>
          </w:tcPr>
          <w:p w14:paraId="0DCC297F" w14:textId="6E02AD5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1,581</w:t>
            </w:r>
          </w:p>
        </w:tc>
        <w:tc>
          <w:tcPr>
            <w:tcW w:w="840" w:type="dxa"/>
            <w:tcBorders>
              <w:top w:val="nil"/>
              <w:left w:val="nil"/>
              <w:bottom w:val="single" w:sz="8" w:space="0" w:color="FFFFFF"/>
              <w:right w:val="single" w:sz="8" w:space="0" w:color="FFFFFF"/>
            </w:tcBorders>
            <w:shd w:val="clear" w:color="000000" w:fill="F2F2F2"/>
            <w:noWrap/>
            <w:vAlign w:val="center"/>
            <w:hideMark/>
          </w:tcPr>
          <w:p w14:paraId="6C609DC3" w14:textId="5FA76AE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565</w:t>
            </w:r>
          </w:p>
        </w:tc>
        <w:tc>
          <w:tcPr>
            <w:tcW w:w="757" w:type="dxa"/>
            <w:tcBorders>
              <w:top w:val="nil"/>
              <w:left w:val="nil"/>
              <w:bottom w:val="single" w:sz="8" w:space="0" w:color="FFFFFF"/>
              <w:right w:val="single" w:sz="8" w:space="0" w:color="FFFFFF"/>
            </w:tcBorders>
            <w:shd w:val="clear" w:color="000000" w:fill="F2F2F2"/>
            <w:vAlign w:val="center"/>
            <w:hideMark/>
          </w:tcPr>
          <w:p w14:paraId="51913D9F" w14:textId="4C1A8EF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399</w:t>
            </w:r>
          </w:p>
        </w:tc>
        <w:tc>
          <w:tcPr>
            <w:tcW w:w="749" w:type="dxa"/>
            <w:tcBorders>
              <w:top w:val="nil"/>
              <w:left w:val="nil"/>
              <w:bottom w:val="single" w:sz="8" w:space="0" w:color="FFFFFF"/>
              <w:right w:val="single" w:sz="8" w:space="0" w:color="FFFFFF"/>
            </w:tcBorders>
            <w:shd w:val="clear" w:color="000000" w:fill="F2F2F2"/>
            <w:vAlign w:val="center"/>
            <w:hideMark/>
          </w:tcPr>
          <w:p w14:paraId="4BF5D94C" w14:textId="17E1580B"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196</w:t>
            </w:r>
          </w:p>
        </w:tc>
        <w:tc>
          <w:tcPr>
            <w:tcW w:w="851" w:type="dxa"/>
            <w:tcBorders>
              <w:top w:val="nil"/>
              <w:left w:val="nil"/>
              <w:bottom w:val="single" w:sz="8" w:space="0" w:color="FFFFFF"/>
              <w:right w:val="single" w:sz="8" w:space="0" w:color="FFFFFF"/>
            </w:tcBorders>
            <w:shd w:val="clear" w:color="000000" w:fill="F2F2F2"/>
            <w:noWrap/>
            <w:vAlign w:val="center"/>
            <w:hideMark/>
          </w:tcPr>
          <w:p w14:paraId="319E1EF6" w14:textId="5568EC8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241</w:t>
            </w:r>
          </w:p>
        </w:tc>
        <w:tc>
          <w:tcPr>
            <w:tcW w:w="755" w:type="dxa"/>
            <w:tcBorders>
              <w:top w:val="nil"/>
              <w:left w:val="nil"/>
              <w:bottom w:val="single" w:sz="8" w:space="0" w:color="FFFFFF"/>
              <w:right w:val="single" w:sz="8" w:space="0" w:color="FFFFFF"/>
            </w:tcBorders>
            <w:shd w:val="clear" w:color="000000" w:fill="F2F2F2"/>
            <w:vAlign w:val="center"/>
            <w:hideMark/>
          </w:tcPr>
          <w:p w14:paraId="1A16A1DB" w14:textId="780A884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112</w:t>
            </w:r>
          </w:p>
        </w:tc>
        <w:tc>
          <w:tcPr>
            <w:tcW w:w="993" w:type="dxa"/>
            <w:tcBorders>
              <w:top w:val="nil"/>
              <w:left w:val="nil"/>
              <w:bottom w:val="single" w:sz="8" w:space="0" w:color="FFFFFF"/>
              <w:right w:val="single" w:sz="8" w:space="0" w:color="FFFFFF"/>
            </w:tcBorders>
            <w:shd w:val="clear" w:color="000000" w:fill="F2F2F2"/>
            <w:noWrap/>
            <w:vAlign w:val="center"/>
            <w:hideMark/>
          </w:tcPr>
          <w:p w14:paraId="714C03E8" w14:textId="1C5932B6"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7,920</w:t>
            </w:r>
          </w:p>
        </w:tc>
      </w:tr>
      <w:tr w:rsidR="00F43BE2" w:rsidRPr="001E1749" w14:paraId="56B86CE3"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5E9A2248"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5A2202B7" w14:textId="50D6784C"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2023-24</w:t>
            </w:r>
          </w:p>
        </w:tc>
        <w:tc>
          <w:tcPr>
            <w:tcW w:w="848" w:type="dxa"/>
            <w:tcBorders>
              <w:top w:val="nil"/>
              <w:left w:val="nil"/>
              <w:bottom w:val="single" w:sz="8" w:space="0" w:color="FFFFFF"/>
              <w:right w:val="single" w:sz="8" w:space="0" w:color="FFFFFF"/>
            </w:tcBorders>
            <w:shd w:val="clear" w:color="000000" w:fill="F2F2F2"/>
            <w:vAlign w:val="center"/>
            <w:hideMark/>
          </w:tcPr>
          <w:p w14:paraId="65CF0929" w14:textId="62CB506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2,324</w:t>
            </w:r>
          </w:p>
        </w:tc>
        <w:tc>
          <w:tcPr>
            <w:tcW w:w="875" w:type="dxa"/>
            <w:tcBorders>
              <w:top w:val="nil"/>
              <w:left w:val="nil"/>
              <w:bottom w:val="single" w:sz="8" w:space="0" w:color="FFFFFF"/>
              <w:right w:val="single" w:sz="8" w:space="0" w:color="FFFFFF"/>
            </w:tcBorders>
            <w:shd w:val="clear" w:color="000000" w:fill="F2F2F2"/>
            <w:noWrap/>
            <w:vAlign w:val="center"/>
            <w:hideMark/>
          </w:tcPr>
          <w:p w14:paraId="529F4C33" w14:textId="6F588BC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2,685</w:t>
            </w:r>
          </w:p>
        </w:tc>
        <w:tc>
          <w:tcPr>
            <w:tcW w:w="848" w:type="dxa"/>
            <w:tcBorders>
              <w:top w:val="nil"/>
              <w:left w:val="nil"/>
              <w:bottom w:val="single" w:sz="8" w:space="0" w:color="FFFFFF"/>
              <w:right w:val="single" w:sz="8" w:space="0" w:color="FFFFFF"/>
            </w:tcBorders>
            <w:shd w:val="clear" w:color="000000" w:fill="F2F2F2"/>
            <w:vAlign w:val="center"/>
            <w:hideMark/>
          </w:tcPr>
          <w:p w14:paraId="443B265B" w14:textId="778B18DF"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1,633</w:t>
            </w:r>
          </w:p>
        </w:tc>
        <w:tc>
          <w:tcPr>
            <w:tcW w:w="840" w:type="dxa"/>
            <w:tcBorders>
              <w:top w:val="nil"/>
              <w:left w:val="nil"/>
              <w:bottom w:val="single" w:sz="8" w:space="0" w:color="FFFFFF"/>
              <w:right w:val="single" w:sz="8" w:space="0" w:color="FFFFFF"/>
            </w:tcBorders>
            <w:shd w:val="clear" w:color="000000" w:fill="F2F2F2"/>
            <w:noWrap/>
            <w:vAlign w:val="center"/>
            <w:hideMark/>
          </w:tcPr>
          <w:p w14:paraId="2C3B4521" w14:textId="509A0B24"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540</w:t>
            </w:r>
          </w:p>
        </w:tc>
        <w:tc>
          <w:tcPr>
            <w:tcW w:w="757" w:type="dxa"/>
            <w:tcBorders>
              <w:top w:val="nil"/>
              <w:left w:val="nil"/>
              <w:bottom w:val="single" w:sz="8" w:space="0" w:color="FFFFFF"/>
              <w:right w:val="single" w:sz="8" w:space="0" w:color="FFFFFF"/>
            </w:tcBorders>
            <w:shd w:val="clear" w:color="000000" w:fill="F2F2F2"/>
            <w:vAlign w:val="center"/>
            <w:hideMark/>
          </w:tcPr>
          <w:p w14:paraId="78D7D52E" w14:textId="612CAE7A"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437</w:t>
            </w:r>
          </w:p>
        </w:tc>
        <w:tc>
          <w:tcPr>
            <w:tcW w:w="749" w:type="dxa"/>
            <w:tcBorders>
              <w:top w:val="nil"/>
              <w:left w:val="nil"/>
              <w:bottom w:val="single" w:sz="8" w:space="0" w:color="FFFFFF"/>
              <w:right w:val="single" w:sz="8" w:space="0" w:color="FFFFFF"/>
            </w:tcBorders>
            <w:shd w:val="clear" w:color="000000" w:fill="F2F2F2"/>
            <w:vAlign w:val="center"/>
            <w:hideMark/>
          </w:tcPr>
          <w:p w14:paraId="0B1A4FE2" w14:textId="318B30F4"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207</w:t>
            </w:r>
          </w:p>
        </w:tc>
        <w:tc>
          <w:tcPr>
            <w:tcW w:w="851" w:type="dxa"/>
            <w:tcBorders>
              <w:top w:val="nil"/>
              <w:left w:val="nil"/>
              <w:bottom w:val="single" w:sz="8" w:space="0" w:color="FFFFFF"/>
              <w:right w:val="single" w:sz="8" w:space="0" w:color="FFFFFF"/>
            </w:tcBorders>
            <w:shd w:val="clear" w:color="000000" w:fill="F2F2F2"/>
            <w:noWrap/>
            <w:vAlign w:val="center"/>
            <w:hideMark/>
          </w:tcPr>
          <w:p w14:paraId="0B77427C" w14:textId="4703BAD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176</w:t>
            </w:r>
          </w:p>
        </w:tc>
        <w:tc>
          <w:tcPr>
            <w:tcW w:w="755" w:type="dxa"/>
            <w:tcBorders>
              <w:top w:val="nil"/>
              <w:left w:val="nil"/>
              <w:bottom w:val="single" w:sz="8" w:space="0" w:color="FFFFFF"/>
              <w:right w:val="single" w:sz="8" w:space="0" w:color="FFFFFF"/>
            </w:tcBorders>
            <w:shd w:val="clear" w:color="000000" w:fill="F2F2F2"/>
            <w:vAlign w:val="center"/>
            <w:hideMark/>
          </w:tcPr>
          <w:p w14:paraId="793E370E" w14:textId="6B598889"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104</w:t>
            </w:r>
          </w:p>
        </w:tc>
        <w:tc>
          <w:tcPr>
            <w:tcW w:w="993" w:type="dxa"/>
            <w:tcBorders>
              <w:top w:val="nil"/>
              <w:left w:val="nil"/>
              <w:bottom w:val="single" w:sz="8" w:space="0" w:color="FFFFFF"/>
              <w:right w:val="single" w:sz="8" w:space="0" w:color="FFFFFF"/>
            </w:tcBorders>
            <w:shd w:val="clear" w:color="000000" w:fill="F2F2F2"/>
            <w:noWrap/>
            <w:vAlign w:val="center"/>
            <w:hideMark/>
          </w:tcPr>
          <w:p w14:paraId="62D31423" w14:textId="477A9F1B"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8,106</w:t>
            </w:r>
          </w:p>
        </w:tc>
      </w:tr>
      <w:tr w:rsidR="00F43BE2" w:rsidRPr="001E1749" w14:paraId="7161D5E6"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7C362910"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44D23A88" w14:textId="39CB5BA9"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2024-25</w:t>
            </w:r>
          </w:p>
        </w:tc>
        <w:tc>
          <w:tcPr>
            <w:tcW w:w="848" w:type="dxa"/>
            <w:tcBorders>
              <w:top w:val="nil"/>
              <w:left w:val="nil"/>
              <w:bottom w:val="single" w:sz="8" w:space="0" w:color="FFFFFF"/>
              <w:right w:val="single" w:sz="8" w:space="0" w:color="FFFFFF"/>
            </w:tcBorders>
            <w:shd w:val="clear" w:color="000000" w:fill="F2F2F2"/>
            <w:vAlign w:val="center"/>
            <w:hideMark/>
          </w:tcPr>
          <w:p w14:paraId="501C46A7" w14:textId="06F2243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2,349</w:t>
            </w:r>
          </w:p>
        </w:tc>
        <w:tc>
          <w:tcPr>
            <w:tcW w:w="875" w:type="dxa"/>
            <w:tcBorders>
              <w:top w:val="nil"/>
              <w:left w:val="nil"/>
              <w:bottom w:val="single" w:sz="8" w:space="0" w:color="FFFFFF"/>
              <w:right w:val="single" w:sz="8" w:space="0" w:color="FFFFFF"/>
            </w:tcBorders>
            <w:shd w:val="clear" w:color="000000" w:fill="F2F2F2"/>
            <w:noWrap/>
            <w:vAlign w:val="center"/>
            <w:hideMark/>
          </w:tcPr>
          <w:p w14:paraId="67CF46F0" w14:textId="1B7298E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2,390</w:t>
            </w:r>
          </w:p>
        </w:tc>
        <w:tc>
          <w:tcPr>
            <w:tcW w:w="848" w:type="dxa"/>
            <w:tcBorders>
              <w:top w:val="nil"/>
              <w:left w:val="nil"/>
              <w:bottom w:val="single" w:sz="8" w:space="0" w:color="FFFFFF"/>
              <w:right w:val="single" w:sz="8" w:space="0" w:color="FFFFFF"/>
            </w:tcBorders>
            <w:shd w:val="clear" w:color="000000" w:fill="F2F2F2"/>
            <w:vAlign w:val="center"/>
            <w:hideMark/>
          </w:tcPr>
          <w:p w14:paraId="15E14FF7" w14:textId="13AB750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1,632</w:t>
            </w:r>
          </w:p>
        </w:tc>
        <w:tc>
          <w:tcPr>
            <w:tcW w:w="840" w:type="dxa"/>
            <w:tcBorders>
              <w:top w:val="nil"/>
              <w:left w:val="nil"/>
              <w:bottom w:val="single" w:sz="8" w:space="0" w:color="FFFFFF"/>
              <w:right w:val="single" w:sz="8" w:space="0" w:color="FFFFFF"/>
            </w:tcBorders>
            <w:shd w:val="clear" w:color="000000" w:fill="F2F2F2"/>
            <w:noWrap/>
            <w:vAlign w:val="center"/>
            <w:hideMark/>
          </w:tcPr>
          <w:p w14:paraId="7FC563FC" w14:textId="4A69DB8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569</w:t>
            </w:r>
          </w:p>
        </w:tc>
        <w:tc>
          <w:tcPr>
            <w:tcW w:w="757" w:type="dxa"/>
            <w:tcBorders>
              <w:top w:val="nil"/>
              <w:left w:val="nil"/>
              <w:bottom w:val="single" w:sz="8" w:space="0" w:color="FFFFFF"/>
              <w:right w:val="single" w:sz="8" w:space="0" w:color="FFFFFF"/>
            </w:tcBorders>
            <w:shd w:val="clear" w:color="000000" w:fill="F2F2F2"/>
            <w:vAlign w:val="center"/>
            <w:hideMark/>
          </w:tcPr>
          <w:p w14:paraId="5299AFA9" w14:textId="7986C43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554</w:t>
            </w:r>
          </w:p>
        </w:tc>
        <w:tc>
          <w:tcPr>
            <w:tcW w:w="749" w:type="dxa"/>
            <w:tcBorders>
              <w:top w:val="nil"/>
              <w:left w:val="nil"/>
              <w:bottom w:val="single" w:sz="8" w:space="0" w:color="FFFFFF"/>
              <w:right w:val="single" w:sz="8" w:space="0" w:color="FFFFFF"/>
            </w:tcBorders>
            <w:shd w:val="clear" w:color="000000" w:fill="F2F2F2"/>
            <w:vAlign w:val="center"/>
            <w:hideMark/>
          </w:tcPr>
          <w:p w14:paraId="6CF4BCA2" w14:textId="3DF66D3C"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167</w:t>
            </w:r>
          </w:p>
        </w:tc>
        <w:tc>
          <w:tcPr>
            <w:tcW w:w="851" w:type="dxa"/>
            <w:tcBorders>
              <w:top w:val="nil"/>
              <w:left w:val="nil"/>
              <w:bottom w:val="single" w:sz="8" w:space="0" w:color="FFFFFF"/>
              <w:right w:val="single" w:sz="8" w:space="0" w:color="FFFFFF"/>
            </w:tcBorders>
            <w:shd w:val="clear" w:color="000000" w:fill="F2F2F2"/>
            <w:noWrap/>
            <w:vAlign w:val="center"/>
            <w:hideMark/>
          </w:tcPr>
          <w:p w14:paraId="03F595AE" w14:textId="15BCA85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194</w:t>
            </w:r>
          </w:p>
        </w:tc>
        <w:tc>
          <w:tcPr>
            <w:tcW w:w="755" w:type="dxa"/>
            <w:tcBorders>
              <w:top w:val="nil"/>
              <w:left w:val="nil"/>
              <w:bottom w:val="single" w:sz="8" w:space="0" w:color="FFFFFF"/>
              <w:right w:val="single" w:sz="8" w:space="0" w:color="FFFFFF"/>
            </w:tcBorders>
            <w:shd w:val="clear" w:color="000000" w:fill="F2F2F2"/>
            <w:vAlign w:val="center"/>
            <w:hideMark/>
          </w:tcPr>
          <w:p w14:paraId="7F7BED61" w14:textId="1FBB0ED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111</w:t>
            </w:r>
          </w:p>
        </w:tc>
        <w:tc>
          <w:tcPr>
            <w:tcW w:w="993" w:type="dxa"/>
            <w:tcBorders>
              <w:top w:val="nil"/>
              <w:left w:val="nil"/>
              <w:bottom w:val="single" w:sz="8" w:space="0" w:color="FFFFFF"/>
              <w:right w:val="single" w:sz="8" w:space="0" w:color="FFFFFF"/>
            </w:tcBorders>
            <w:shd w:val="clear" w:color="000000" w:fill="F2F2F2"/>
            <w:noWrap/>
            <w:vAlign w:val="center"/>
            <w:hideMark/>
          </w:tcPr>
          <w:p w14:paraId="504E92C8" w14:textId="1EA97ED8"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7,966</w:t>
            </w:r>
          </w:p>
        </w:tc>
      </w:tr>
      <w:tr w:rsidR="00F43BE2" w:rsidRPr="001E1749" w14:paraId="2D475707" w14:textId="77777777" w:rsidTr="00733386">
        <w:trPr>
          <w:trHeight w:val="300"/>
        </w:trPr>
        <w:tc>
          <w:tcPr>
            <w:tcW w:w="1082" w:type="dxa"/>
            <w:vMerge w:val="restart"/>
            <w:tcBorders>
              <w:top w:val="nil"/>
              <w:left w:val="single" w:sz="8" w:space="0" w:color="FFFFFF"/>
              <w:bottom w:val="single" w:sz="8" w:space="0" w:color="FFFFFF"/>
              <w:right w:val="single" w:sz="8" w:space="0" w:color="FFFFFF"/>
            </w:tcBorders>
            <w:shd w:val="clear" w:color="000000" w:fill="FFD5D5"/>
            <w:vAlign w:val="center"/>
            <w:hideMark/>
          </w:tcPr>
          <w:p w14:paraId="5157D130" w14:textId="77777777"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 of discards</w:t>
            </w:r>
          </w:p>
        </w:tc>
        <w:tc>
          <w:tcPr>
            <w:tcW w:w="900" w:type="dxa"/>
            <w:tcBorders>
              <w:top w:val="nil"/>
              <w:left w:val="nil"/>
              <w:bottom w:val="single" w:sz="8" w:space="0" w:color="FFFFFF"/>
              <w:right w:val="single" w:sz="8" w:space="0" w:color="FFFFFF"/>
            </w:tcBorders>
            <w:shd w:val="clear" w:color="000000" w:fill="D9D9D9"/>
            <w:noWrap/>
            <w:vAlign w:val="center"/>
            <w:hideMark/>
          </w:tcPr>
          <w:p w14:paraId="3101095D" w14:textId="61E29413"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2020-21</w:t>
            </w:r>
          </w:p>
        </w:tc>
        <w:tc>
          <w:tcPr>
            <w:tcW w:w="848" w:type="dxa"/>
            <w:tcBorders>
              <w:top w:val="nil"/>
              <w:left w:val="nil"/>
              <w:bottom w:val="single" w:sz="8" w:space="0" w:color="FFFFFF"/>
              <w:right w:val="single" w:sz="8" w:space="0" w:color="FFFFFF"/>
            </w:tcBorders>
            <w:shd w:val="clear" w:color="000000" w:fill="D9D9D9"/>
            <w:vAlign w:val="center"/>
            <w:hideMark/>
          </w:tcPr>
          <w:p w14:paraId="0FD0EFFB" w14:textId="578F0DDA"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28.1%</w:t>
            </w:r>
          </w:p>
        </w:tc>
        <w:tc>
          <w:tcPr>
            <w:tcW w:w="875" w:type="dxa"/>
            <w:tcBorders>
              <w:top w:val="nil"/>
              <w:left w:val="nil"/>
              <w:bottom w:val="single" w:sz="8" w:space="0" w:color="FFFFFF"/>
              <w:right w:val="single" w:sz="8" w:space="0" w:color="FFFFFF"/>
            </w:tcBorders>
            <w:shd w:val="clear" w:color="000000" w:fill="D9D9D9"/>
            <w:noWrap/>
            <w:vAlign w:val="center"/>
            <w:hideMark/>
          </w:tcPr>
          <w:p w14:paraId="5D9336B1" w14:textId="4BE38992"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31.8%</w:t>
            </w:r>
          </w:p>
        </w:tc>
        <w:tc>
          <w:tcPr>
            <w:tcW w:w="848" w:type="dxa"/>
            <w:tcBorders>
              <w:top w:val="nil"/>
              <w:left w:val="nil"/>
              <w:bottom w:val="single" w:sz="8" w:space="0" w:color="FFFFFF"/>
              <w:right w:val="single" w:sz="8" w:space="0" w:color="FFFFFF"/>
            </w:tcBorders>
            <w:shd w:val="clear" w:color="000000" w:fill="D9D9D9"/>
            <w:vAlign w:val="center"/>
            <w:hideMark/>
          </w:tcPr>
          <w:p w14:paraId="73A5FB37" w14:textId="666D5555"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19.7%</w:t>
            </w:r>
          </w:p>
        </w:tc>
        <w:tc>
          <w:tcPr>
            <w:tcW w:w="840" w:type="dxa"/>
            <w:tcBorders>
              <w:top w:val="nil"/>
              <w:left w:val="nil"/>
              <w:bottom w:val="single" w:sz="8" w:space="0" w:color="FFFFFF"/>
              <w:right w:val="single" w:sz="8" w:space="0" w:color="FFFFFF"/>
            </w:tcBorders>
            <w:shd w:val="clear" w:color="000000" w:fill="D9D9D9"/>
            <w:noWrap/>
            <w:vAlign w:val="center"/>
            <w:hideMark/>
          </w:tcPr>
          <w:p w14:paraId="41A361CB" w14:textId="50A0C4E0"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7.7%</w:t>
            </w:r>
          </w:p>
        </w:tc>
        <w:tc>
          <w:tcPr>
            <w:tcW w:w="757" w:type="dxa"/>
            <w:tcBorders>
              <w:top w:val="nil"/>
              <w:left w:val="nil"/>
              <w:bottom w:val="single" w:sz="8" w:space="0" w:color="FFFFFF"/>
              <w:right w:val="single" w:sz="8" w:space="0" w:color="FFFFFF"/>
            </w:tcBorders>
            <w:shd w:val="clear" w:color="000000" w:fill="D9D9D9"/>
            <w:vAlign w:val="center"/>
            <w:hideMark/>
          </w:tcPr>
          <w:p w14:paraId="33EB897B" w14:textId="18F2DBF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5.7%</w:t>
            </w:r>
          </w:p>
        </w:tc>
        <w:tc>
          <w:tcPr>
            <w:tcW w:w="749" w:type="dxa"/>
            <w:tcBorders>
              <w:top w:val="nil"/>
              <w:left w:val="nil"/>
              <w:bottom w:val="single" w:sz="8" w:space="0" w:color="FFFFFF"/>
              <w:right w:val="single" w:sz="8" w:space="0" w:color="FFFFFF"/>
            </w:tcBorders>
            <w:shd w:val="clear" w:color="000000" w:fill="D9D9D9"/>
            <w:vAlign w:val="center"/>
            <w:hideMark/>
          </w:tcPr>
          <w:p w14:paraId="6E05FA43" w14:textId="28D2C114"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3.0%</w:t>
            </w:r>
          </w:p>
        </w:tc>
        <w:tc>
          <w:tcPr>
            <w:tcW w:w="851" w:type="dxa"/>
            <w:tcBorders>
              <w:top w:val="nil"/>
              <w:left w:val="nil"/>
              <w:bottom w:val="single" w:sz="8" w:space="0" w:color="FFFFFF"/>
              <w:right w:val="single" w:sz="8" w:space="0" w:color="FFFFFF"/>
            </w:tcBorders>
            <w:shd w:val="clear" w:color="000000" w:fill="D9D9D9"/>
            <w:noWrap/>
            <w:vAlign w:val="center"/>
            <w:hideMark/>
          </w:tcPr>
          <w:p w14:paraId="765EE096" w14:textId="6AA3EDA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2.6%</w:t>
            </w:r>
          </w:p>
        </w:tc>
        <w:tc>
          <w:tcPr>
            <w:tcW w:w="755" w:type="dxa"/>
            <w:tcBorders>
              <w:top w:val="nil"/>
              <w:left w:val="nil"/>
              <w:bottom w:val="single" w:sz="8" w:space="0" w:color="FFFFFF"/>
              <w:right w:val="single" w:sz="8" w:space="0" w:color="FFFFFF"/>
            </w:tcBorders>
            <w:shd w:val="clear" w:color="000000" w:fill="D9D9D9"/>
            <w:vAlign w:val="center"/>
            <w:hideMark/>
          </w:tcPr>
          <w:p w14:paraId="30DACB43" w14:textId="34679375"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1.4%</w:t>
            </w:r>
          </w:p>
        </w:tc>
        <w:tc>
          <w:tcPr>
            <w:tcW w:w="993" w:type="dxa"/>
            <w:tcBorders>
              <w:top w:val="nil"/>
              <w:left w:val="nil"/>
              <w:bottom w:val="single" w:sz="8" w:space="0" w:color="FFFFFF"/>
              <w:right w:val="single" w:sz="8" w:space="0" w:color="FFFFFF"/>
            </w:tcBorders>
            <w:shd w:val="clear" w:color="000000" w:fill="D9D9D9"/>
            <w:noWrap/>
            <w:vAlign w:val="center"/>
            <w:hideMark/>
          </w:tcPr>
          <w:p w14:paraId="54B48B0D" w14:textId="3D39384D"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100%</w:t>
            </w:r>
          </w:p>
        </w:tc>
      </w:tr>
      <w:tr w:rsidR="00F43BE2" w:rsidRPr="001E1749" w14:paraId="1E01D024"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24E27133"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1E1D7A36" w14:textId="2B5D9C75"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2021-22</w:t>
            </w:r>
          </w:p>
        </w:tc>
        <w:tc>
          <w:tcPr>
            <w:tcW w:w="848" w:type="dxa"/>
            <w:tcBorders>
              <w:top w:val="nil"/>
              <w:left w:val="nil"/>
              <w:bottom w:val="single" w:sz="8" w:space="0" w:color="FFFFFF"/>
              <w:right w:val="single" w:sz="8" w:space="0" w:color="FFFFFF"/>
            </w:tcBorders>
            <w:shd w:val="clear" w:color="000000" w:fill="D9D9D9"/>
            <w:vAlign w:val="center"/>
            <w:hideMark/>
          </w:tcPr>
          <w:p w14:paraId="6BE6246F" w14:textId="03AE9F6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28.3%</w:t>
            </w:r>
          </w:p>
        </w:tc>
        <w:tc>
          <w:tcPr>
            <w:tcW w:w="875" w:type="dxa"/>
            <w:tcBorders>
              <w:top w:val="nil"/>
              <w:left w:val="nil"/>
              <w:bottom w:val="single" w:sz="8" w:space="0" w:color="FFFFFF"/>
              <w:right w:val="single" w:sz="8" w:space="0" w:color="FFFFFF"/>
            </w:tcBorders>
            <w:shd w:val="clear" w:color="000000" w:fill="D9D9D9"/>
            <w:noWrap/>
            <w:vAlign w:val="center"/>
            <w:hideMark/>
          </w:tcPr>
          <w:p w14:paraId="7710A6B7" w14:textId="146F772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32.8%</w:t>
            </w:r>
          </w:p>
        </w:tc>
        <w:tc>
          <w:tcPr>
            <w:tcW w:w="848" w:type="dxa"/>
            <w:tcBorders>
              <w:top w:val="nil"/>
              <w:left w:val="nil"/>
              <w:bottom w:val="single" w:sz="8" w:space="0" w:color="FFFFFF"/>
              <w:right w:val="single" w:sz="8" w:space="0" w:color="FFFFFF"/>
            </w:tcBorders>
            <w:shd w:val="clear" w:color="000000" w:fill="D9D9D9"/>
            <w:vAlign w:val="center"/>
            <w:hideMark/>
          </w:tcPr>
          <w:p w14:paraId="54D8A600" w14:textId="57722E1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20.3%</w:t>
            </w:r>
          </w:p>
        </w:tc>
        <w:tc>
          <w:tcPr>
            <w:tcW w:w="840" w:type="dxa"/>
            <w:tcBorders>
              <w:top w:val="nil"/>
              <w:left w:val="nil"/>
              <w:bottom w:val="single" w:sz="8" w:space="0" w:color="FFFFFF"/>
              <w:right w:val="single" w:sz="8" w:space="0" w:color="FFFFFF"/>
            </w:tcBorders>
            <w:shd w:val="clear" w:color="000000" w:fill="D9D9D9"/>
            <w:noWrap/>
            <w:vAlign w:val="center"/>
            <w:hideMark/>
          </w:tcPr>
          <w:p w14:paraId="16654105" w14:textId="1D99FB3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7.1%</w:t>
            </w:r>
          </w:p>
        </w:tc>
        <w:tc>
          <w:tcPr>
            <w:tcW w:w="757" w:type="dxa"/>
            <w:tcBorders>
              <w:top w:val="nil"/>
              <w:left w:val="nil"/>
              <w:bottom w:val="single" w:sz="8" w:space="0" w:color="FFFFFF"/>
              <w:right w:val="single" w:sz="8" w:space="0" w:color="FFFFFF"/>
            </w:tcBorders>
            <w:shd w:val="clear" w:color="000000" w:fill="D9D9D9"/>
            <w:vAlign w:val="center"/>
            <w:hideMark/>
          </w:tcPr>
          <w:p w14:paraId="457C0953" w14:textId="6715A91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4.7%</w:t>
            </w:r>
          </w:p>
        </w:tc>
        <w:tc>
          <w:tcPr>
            <w:tcW w:w="749" w:type="dxa"/>
            <w:tcBorders>
              <w:top w:val="nil"/>
              <w:left w:val="nil"/>
              <w:bottom w:val="single" w:sz="8" w:space="0" w:color="FFFFFF"/>
              <w:right w:val="single" w:sz="8" w:space="0" w:color="FFFFFF"/>
            </w:tcBorders>
            <w:shd w:val="clear" w:color="000000" w:fill="D9D9D9"/>
            <w:vAlign w:val="center"/>
            <w:hideMark/>
          </w:tcPr>
          <w:p w14:paraId="427E8AF2" w14:textId="0C51DF09"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2.6%</w:t>
            </w:r>
          </w:p>
        </w:tc>
        <w:tc>
          <w:tcPr>
            <w:tcW w:w="851" w:type="dxa"/>
            <w:tcBorders>
              <w:top w:val="nil"/>
              <w:left w:val="nil"/>
              <w:bottom w:val="single" w:sz="8" w:space="0" w:color="FFFFFF"/>
              <w:right w:val="single" w:sz="8" w:space="0" w:color="FFFFFF"/>
            </w:tcBorders>
            <w:shd w:val="clear" w:color="000000" w:fill="D9D9D9"/>
            <w:noWrap/>
            <w:vAlign w:val="center"/>
            <w:hideMark/>
          </w:tcPr>
          <w:p w14:paraId="0BA53EEF" w14:textId="0704C0E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2.4%</w:t>
            </w:r>
          </w:p>
        </w:tc>
        <w:tc>
          <w:tcPr>
            <w:tcW w:w="755" w:type="dxa"/>
            <w:tcBorders>
              <w:top w:val="nil"/>
              <w:left w:val="nil"/>
              <w:bottom w:val="single" w:sz="8" w:space="0" w:color="FFFFFF"/>
              <w:right w:val="single" w:sz="8" w:space="0" w:color="FFFFFF"/>
            </w:tcBorders>
            <w:shd w:val="clear" w:color="000000" w:fill="D9D9D9"/>
            <w:vAlign w:val="center"/>
            <w:hideMark/>
          </w:tcPr>
          <w:p w14:paraId="5D6C0235" w14:textId="2D7AF97C"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1.8%</w:t>
            </w:r>
          </w:p>
        </w:tc>
        <w:tc>
          <w:tcPr>
            <w:tcW w:w="993" w:type="dxa"/>
            <w:tcBorders>
              <w:top w:val="nil"/>
              <w:left w:val="nil"/>
              <w:bottom w:val="single" w:sz="8" w:space="0" w:color="FFFFFF"/>
              <w:right w:val="single" w:sz="8" w:space="0" w:color="FFFFFF"/>
            </w:tcBorders>
            <w:shd w:val="clear" w:color="000000" w:fill="D9D9D9"/>
            <w:noWrap/>
            <w:vAlign w:val="center"/>
            <w:hideMark/>
          </w:tcPr>
          <w:p w14:paraId="139D8B9D" w14:textId="6461E361"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100%</w:t>
            </w:r>
          </w:p>
        </w:tc>
      </w:tr>
      <w:tr w:rsidR="00F43BE2" w:rsidRPr="001E1749" w14:paraId="308F29DE"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469AC135"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39F2D6B6" w14:textId="79D32428"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2022-23</w:t>
            </w:r>
          </w:p>
        </w:tc>
        <w:tc>
          <w:tcPr>
            <w:tcW w:w="848" w:type="dxa"/>
            <w:tcBorders>
              <w:top w:val="nil"/>
              <w:left w:val="nil"/>
              <w:bottom w:val="single" w:sz="8" w:space="0" w:color="FFFFFF"/>
              <w:right w:val="single" w:sz="8" w:space="0" w:color="FFFFFF"/>
            </w:tcBorders>
            <w:shd w:val="clear" w:color="000000" w:fill="D9D9D9"/>
            <w:vAlign w:val="center"/>
            <w:hideMark/>
          </w:tcPr>
          <w:p w14:paraId="3423D065" w14:textId="23CBAE5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28.4%</w:t>
            </w:r>
          </w:p>
        </w:tc>
        <w:tc>
          <w:tcPr>
            <w:tcW w:w="875" w:type="dxa"/>
            <w:tcBorders>
              <w:top w:val="nil"/>
              <w:left w:val="nil"/>
              <w:bottom w:val="single" w:sz="8" w:space="0" w:color="FFFFFF"/>
              <w:right w:val="single" w:sz="8" w:space="0" w:color="FFFFFF"/>
            </w:tcBorders>
            <w:shd w:val="clear" w:color="000000" w:fill="D9D9D9"/>
            <w:noWrap/>
            <w:vAlign w:val="center"/>
            <w:hideMark/>
          </w:tcPr>
          <w:p w14:paraId="5CFE8915" w14:textId="0069272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32.5%</w:t>
            </w:r>
          </w:p>
        </w:tc>
        <w:tc>
          <w:tcPr>
            <w:tcW w:w="848" w:type="dxa"/>
            <w:tcBorders>
              <w:top w:val="nil"/>
              <w:left w:val="nil"/>
              <w:bottom w:val="single" w:sz="8" w:space="0" w:color="FFFFFF"/>
              <w:right w:val="single" w:sz="8" w:space="0" w:color="FFFFFF"/>
            </w:tcBorders>
            <w:shd w:val="clear" w:color="000000" w:fill="D9D9D9"/>
            <w:vAlign w:val="center"/>
            <w:hideMark/>
          </w:tcPr>
          <w:p w14:paraId="2BDDD507" w14:textId="380DD81E"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20.0%</w:t>
            </w:r>
          </w:p>
        </w:tc>
        <w:tc>
          <w:tcPr>
            <w:tcW w:w="840" w:type="dxa"/>
            <w:tcBorders>
              <w:top w:val="nil"/>
              <w:left w:val="nil"/>
              <w:bottom w:val="single" w:sz="8" w:space="0" w:color="FFFFFF"/>
              <w:right w:val="single" w:sz="8" w:space="0" w:color="FFFFFF"/>
            </w:tcBorders>
            <w:shd w:val="clear" w:color="000000" w:fill="D9D9D9"/>
            <w:noWrap/>
            <w:vAlign w:val="center"/>
            <w:hideMark/>
          </w:tcPr>
          <w:p w14:paraId="784244AE" w14:textId="646170E9"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7.1%</w:t>
            </w:r>
          </w:p>
        </w:tc>
        <w:tc>
          <w:tcPr>
            <w:tcW w:w="757" w:type="dxa"/>
            <w:tcBorders>
              <w:top w:val="nil"/>
              <w:left w:val="nil"/>
              <w:bottom w:val="single" w:sz="8" w:space="0" w:color="FFFFFF"/>
              <w:right w:val="single" w:sz="8" w:space="0" w:color="FFFFFF"/>
            </w:tcBorders>
            <w:shd w:val="clear" w:color="000000" w:fill="D9D9D9"/>
            <w:vAlign w:val="center"/>
            <w:hideMark/>
          </w:tcPr>
          <w:p w14:paraId="2151D0EE" w14:textId="66F2BA7A"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5.0%</w:t>
            </w:r>
          </w:p>
        </w:tc>
        <w:tc>
          <w:tcPr>
            <w:tcW w:w="749" w:type="dxa"/>
            <w:tcBorders>
              <w:top w:val="nil"/>
              <w:left w:val="nil"/>
              <w:bottom w:val="single" w:sz="8" w:space="0" w:color="FFFFFF"/>
              <w:right w:val="single" w:sz="8" w:space="0" w:color="FFFFFF"/>
            </w:tcBorders>
            <w:shd w:val="clear" w:color="000000" w:fill="D9D9D9"/>
            <w:vAlign w:val="center"/>
            <w:hideMark/>
          </w:tcPr>
          <w:p w14:paraId="5AC90EE7" w14:textId="679E3DA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2.5%</w:t>
            </w:r>
          </w:p>
        </w:tc>
        <w:tc>
          <w:tcPr>
            <w:tcW w:w="851" w:type="dxa"/>
            <w:tcBorders>
              <w:top w:val="nil"/>
              <w:left w:val="nil"/>
              <w:bottom w:val="single" w:sz="8" w:space="0" w:color="FFFFFF"/>
              <w:right w:val="single" w:sz="8" w:space="0" w:color="FFFFFF"/>
            </w:tcBorders>
            <w:shd w:val="clear" w:color="000000" w:fill="D9D9D9"/>
            <w:noWrap/>
            <w:vAlign w:val="center"/>
            <w:hideMark/>
          </w:tcPr>
          <w:p w14:paraId="6E4DA8F4" w14:textId="4AAB57E7"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3.0%</w:t>
            </w:r>
          </w:p>
        </w:tc>
        <w:tc>
          <w:tcPr>
            <w:tcW w:w="755" w:type="dxa"/>
            <w:tcBorders>
              <w:top w:val="nil"/>
              <w:left w:val="nil"/>
              <w:bottom w:val="single" w:sz="8" w:space="0" w:color="FFFFFF"/>
              <w:right w:val="single" w:sz="8" w:space="0" w:color="FFFFFF"/>
            </w:tcBorders>
            <w:shd w:val="clear" w:color="000000" w:fill="D9D9D9"/>
            <w:vAlign w:val="center"/>
            <w:hideMark/>
          </w:tcPr>
          <w:p w14:paraId="34578E34" w14:textId="121BF3E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1.4%</w:t>
            </w:r>
          </w:p>
        </w:tc>
        <w:tc>
          <w:tcPr>
            <w:tcW w:w="993" w:type="dxa"/>
            <w:tcBorders>
              <w:top w:val="nil"/>
              <w:left w:val="nil"/>
              <w:bottom w:val="single" w:sz="8" w:space="0" w:color="FFFFFF"/>
              <w:right w:val="single" w:sz="8" w:space="0" w:color="FFFFFF"/>
            </w:tcBorders>
            <w:shd w:val="clear" w:color="000000" w:fill="D9D9D9"/>
            <w:noWrap/>
            <w:vAlign w:val="center"/>
            <w:hideMark/>
          </w:tcPr>
          <w:p w14:paraId="1DF73A95" w14:textId="23F6C28E"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100%</w:t>
            </w:r>
          </w:p>
        </w:tc>
      </w:tr>
      <w:tr w:rsidR="00F43BE2" w:rsidRPr="001E1749" w14:paraId="333A8B14"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7F45E4EA"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376BD8D9" w14:textId="299ED89E"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2023-24</w:t>
            </w:r>
          </w:p>
        </w:tc>
        <w:tc>
          <w:tcPr>
            <w:tcW w:w="848" w:type="dxa"/>
            <w:tcBorders>
              <w:top w:val="nil"/>
              <w:left w:val="nil"/>
              <w:bottom w:val="single" w:sz="8" w:space="0" w:color="FFFFFF"/>
              <w:right w:val="single" w:sz="8" w:space="0" w:color="FFFFFF"/>
            </w:tcBorders>
            <w:shd w:val="clear" w:color="000000" w:fill="D9D9D9"/>
            <w:vAlign w:val="center"/>
            <w:hideMark/>
          </w:tcPr>
          <w:p w14:paraId="3F6ACFC7" w14:textId="7961B4B5"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28.7%</w:t>
            </w:r>
          </w:p>
        </w:tc>
        <w:tc>
          <w:tcPr>
            <w:tcW w:w="875" w:type="dxa"/>
            <w:tcBorders>
              <w:top w:val="nil"/>
              <w:left w:val="nil"/>
              <w:bottom w:val="single" w:sz="8" w:space="0" w:color="FFFFFF"/>
              <w:right w:val="single" w:sz="8" w:space="0" w:color="FFFFFF"/>
            </w:tcBorders>
            <w:shd w:val="clear" w:color="000000" w:fill="D9D9D9"/>
            <w:noWrap/>
            <w:vAlign w:val="center"/>
            <w:hideMark/>
          </w:tcPr>
          <w:p w14:paraId="7FB1E20D" w14:textId="2763D210"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33.1%</w:t>
            </w:r>
          </w:p>
        </w:tc>
        <w:tc>
          <w:tcPr>
            <w:tcW w:w="848" w:type="dxa"/>
            <w:tcBorders>
              <w:top w:val="nil"/>
              <w:left w:val="nil"/>
              <w:bottom w:val="single" w:sz="8" w:space="0" w:color="FFFFFF"/>
              <w:right w:val="single" w:sz="8" w:space="0" w:color="FFFFFF"/>
            </w:tcBorders>
            <w:shd w:val="clear" w:color="000000" w:fill="D9D9D9"/>
            <w:vAlign w:val="center"/>
            <w:hideMark/>
          </w:tcPr>
          <w:p w14:paraId="663A07FA" w14:textId="7D90DE9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20.1%</w:t>
            </w:r>
          </w:p>
        </w:tc>
        <w:tc>
          <w:tcPr>
            <w:tcW w:w="840" w:type="dxa"/>
            <w:tcBorders>
              <w:top w:val="nil"/>
              <w:left w:val="nil"/>
              <w:bottom w:val="single" w:sz="8" w:space="0" w:color="FFFFFF"/>
              <w:right w:val="single" w:sz="8" w:space="0" w:color="FFFFFF"/>
            </w:tcBorders>
            <w:shd w:val="clear" w:color="000000" w:fill="D9D9D9"/>
            <w:noWrap/>
            <w:vAlign w:val="center"/>
            <w:hideMark/>
          </w:tcPr>
          <w:p w14:paraId="5B50FA61" w14:textId="5438DFC0"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6.7%</w:t>
            </w:r>
          </w:p>
        </w:tc>
        <w:tc>
          <w:tcPr>
            <w:tcW w:w="757" w:type="dxa"/>
            <w:tcBorders>
              <w:top w:val="nil"/>
              <w:left w:val="nil"/>
              <w:bottom w:val="single" w:sz="8" w:space="0" w:color="FFFFFF"/>
              <w:right w:val="single" w:sz="8" w:space="0" w:color="FFFFFF"/>
            </w:tcBorders>
            <w:shd w:val="clear" w:color="000000" w:fill="D9D9D9"/>
            <w:vAlign w:val="center"/>
            <w:hideMark/>
          </w:tcPr>
          <w:p w14:paraId="4CA23F0B" w14:textId="2670DDA8"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5.4%</w:t>
            </w:r>
          </w:p>
        </w:tc>
        <w:tc>
          <w:tcPr>
            <w:tcW w:w="749" w:type="dxa"/>
            <w:tcBorders>
              <w:top w:val="nil"/>
              <w:left w:val="nil"/>
              <w:bottom w:val="single" w:sz="8" w:space="0" w:color="FFFFFF"/>
              <w:right w:val="single" w:sz="8" w:space="0" w:color="FFFFFF"/>
            </w:tcBorders>
            <w:shd w:val="clear" w:color="000000" w:fill="D9D9D9"/>
            <w:vAlign w:val="center"/>
            <w:hideMark/>
          </w:tcPr>
          <w:p w14:paraId="075960BE" w14:textId="7F8F67D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2.6%</w:t>
            </w:r>
          </w:p>
        </w:tc>
        <w:tc>
          <w:tcPr>
            <w:tcW w:w="851" w:type="dxa"/>
            <w:tcBorders>
              <w:top w:val="nil"/>
              <w:left w:val="nil"/>
              <w:bottom w:val="single" w:sz="8" w:space="0" w:color="FFFFFF"/>
              <w:right w:val="single" w:sz="8" w:space="0" w:color="FFFFFF"/>
            </w:tcBorders>
            <w:shd w:val="clear" w:color="000000" w:fill="D9D9D9"/>
            <w:noWrap/>
            <w:vAlign w:val="center"/>
            <w:hideMark/>
          </w:tcPr>
          <w:p w14:paraId="0AE1010A" w14:textId="33676D30"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2.2%</w:t>
            </w:r>
          </w:p>
        </w:tc>
        <w:tc>
          <w:tcPr>
            <w:tcW w:w="755" w:type="dxa"/>
            <w:tcBorders>
              <w:top w:val="nil"/>
              <w:left w:val="nil"/>
              <w:bottom w:val="single" w:sz="8" w:space="0" w:color="FFFFFF"/>
              <w:right w:val="single" w:sz="8" w:space="0" w:color="FFFFFF"/>
            </w:tcBorders>
            <w:shd w:val="clear" w:color="000000" w:fill="D9D9D9"/>
            <w:vAlign w:val="center"/>
            <w:hideMark/>
          </w:tcPr>
          <w:p w14:paraId="74F18FF5" w14:textId="769D9EBA"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1.3%</w:t>
            </w:r>
          </w:p>
        </w:tc>
        <w:tc>
          <w:tcPr>
            <w:tcW w:w="993" w:type="dxa"/>
            <w:tcBorders>
              <w:top w:val="nil"/>
              <w:left w:val="nil"/>
              <w:bottom w:val="single" w:sz="8" w:space="0" w:color="FFFFFF"/>
              <w:right w:val="single" w:sz="8" w:space="0" w:color="FFFFFF"/>
            </w:tcBorders>
            <w:shd w:val="clear" w:color="000000" w:fill="D9D9D9"/>
            <w:noWrap/>
            <w:vAlign w:val="center"/>
            <w:hideMark/>
          </w:tcPr>
          <w:p w14:paraId="722C941A" w14:textId="6BEEE9D0"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100%</w:t>
            </w:r>
          </w:p>
        </w:tc>
      </w:tr>
      <w:tr w:rsidR="00F43BE2" w:rsidRPr="001E1749" w14:paraId="535F5AF1" w14:textId="77777777" w:rsidTr="00733386">
        <w:trPr>
          <w:trHeight w:val="300"/>
        </w:trPr>
        <w:tc>
          <w:tcPr>
            <w:tcW w:w="1082" w:type="dxa"/>
            <w:vMerge/>
            <w:tcBorders>
              <w:top w:val="nil"/>
              <w:left w:val="single" w:sz="8" w:space="0" w:color="FFFFFF"/>
              <w:bottom w:val="single" w:sz="8" w:space="0" w:color="FFFFFF"/>
              <w:right w:val="single" w:sz="8" w:space="0" w:color="FFFFFF"/>
            </w:tcBorders>
            <w:vAlign w:val="center"/>
            <w:hideMark/>
          </w:tcPr>
          <w:p w14:paraId="67F64BD0" w14:textId="77777777" w:rsidR="00F43BE2" w:rsidRPr="001E1749" w:rsidRDefault="00F43BE2" w:rsidP="00F43BE2">
            <w:pPr>
              <w:spacing w:after="0"/>
              <w:rPr>
                <w:rFonts w:ascii="Aptos" w:eastAsia="Times New Roman" w:hAnsi="Aptos"/>
                <w:b/>
                <w:bCs/>
                <w:color w:val="000000"/>
                <w:sz w:val="20"/>
                <w:szCs w:val="20"/>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6EC76AB0" w14:textId="0045E020"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2024-25</w:t>
            </w:r>
          </w:p>
        </w:tc>
        <w:tc>
          <w:tcPr>
            <w:tcW w:w="848" w:type="dxa"/>
            <w:tcBorders>
              <w:top w:val="nil"/>
              <w:left w:val="nil"/>
              <w:bottom w:val="single" w:sz="8" w:space="0" w:color="FFFFFF"/>
              <w:right w:val="single" w:sz="8" w:space="0" w:color="FFFFFF"/>
            </w:tcBorders>
            <w:shd w:val="clear" w:color="000000" w:fill="D9D9D9"/>
            <w:vAlign w:val="center"/>
            <w:hideMark/>
          </w:tcPr>
          <w:p w14:paraId="7354D300" w14:textId="743574A1"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29.5%</w:t>
            </w:r>
          </w:p>
        </w:tc>
        <w:tc>
          <w:tcPr>
            <w:tcW w:w="875" w:type="dxa"/>
            <w:tcBorders>
              <w:top w:val="nil"/>
              <w:left w:val="nil"/>
              <w:bottom w:val="single" w:sz="8" w:space="0" w:color="FFFFFF"/>
              <w:right w:val="single" w:sz="8" w:space="0" w:color="FFFFFF"/>
            </w:tcBorders>
            <w:shd w:val="clear" w:color="000000" w:fill="D9D9D9"/>
            <w:noWrap/>
            <w:vAlign w:val="center"/>
            <w:hideMark/>
          </w:tcPr>
          <w:p w14:paraId="182FAAF4" w14:textId="3775DCD6"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30.0%</w:t>
            </w:r>
          </w:p>
        </w:tc>
        <w:tc>
          <w:tcPr>
            <w:tcW w:w="848" w:type="dxa"/>
            <w:tcBorders>
              <w:top w:val="nil"/>
              <w:left w:val="nil"/>
              <w:bottom w:val="single" w:sz="8" w:space="0" w:color="FFFFFF"/>
              <w:right w:val="single" w:sz="8" w:space="0" w:color="FFFFFF"/>
            </w:tcBorders>
            <w:shd w:val="clear" w:color="000000" w:fill="D9D9D9"/>
            <w:vAlign w:val="center"/>
            <w:hideMark/>
          </w:tcPr>
          <w:p w14:paraId="77BE012B" w14:textId="58C21B7F"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20.5%</w:t>
            </w:r>
          </w:p>
        </w:tc>
        <w:tc>
          <w:tcPr>
            <w:tcW w:w="840" w:type="dxa"/>
            <w:tcBorders>
              <w:top w:val="nil"/>
              <w:left w:val="nil"/>
              <w:bottom w:val="single" w:sz="8" w:space="0" w:color="FFFFFF"/>
              <w:right w:val="single" w:sz="8" w:space="0" w:color="FFFFFF"/>
            </w:tcBorders>
            <w:shd w:val="clear" w:color="000000" w:fill="D9D9D9"/>
            <w:noWrap/>
            <w:vAlign w:val="center"/>
            <w:hideMark/>
          </w:tcPr>
          <w:p w14:paraId="4F3FC71B" w14:textId="57DEB1D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7.1%</w:t>
            </w:r>
          </w:p>
        </w:tc>
        <w:tc>
          <w:tcPr>
            <w:tcW w:w="757" w:type="dxa"/>
            <w:tcBorders>
              <w:top w:val="nil"/>
              <w:left w:val="nil"/>
              <w:bottom w:val="single" w:sz="8" w:space="0" w:color="FFFFFF"/>
              <w:right w:val="single" w:sz="8" w:space="0" w:color="FFFFFF"/>
            </w:tcBorders>
            <w:shd w:val="clear" w:color="000000" w:fill="D9D9D9"/>
            <w:vAlign w:val="center"/>
            <w:hideMark/>
          </w:tcPr>
          <w:p w14:paraId="5CC633A5" w14:textId="08DCAD1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7.0%</w:t>
            </w:r>
          </w:p>
        </w:tc>
        <w:tc>
          <w:tcPr>
            <w:tcW w:w="749" w:type="dxa"/>
            <w:tcBorders>
              <w:top w:val="nil"/>
              <w:left w:val="nil"/>
              <w:bottom w:val="single" w:sz="8" w:space="0" w:color="FFFFFF"/>
              <w:right w:val="single" w:sz="8" w:space="0" w:color="FFFFFF"/>
            </w:tcBorders>
            <w:shd w:val="clear" w:color="000000" w:fill="D9D9D9"/>
            <w:vAlign w:val="center"/>
            <w:hideMark/>
          </w:tcPr>
          <w:p w14:paraId="3AB81CCE" w14:textId="6D148979"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2.1%</w:t>
            </w:r>
          </w:p>
        </w:tc>
        <w:tc>
          <w:tcPr>
            <w:tcW w:w="851" w:type="dxa"/>
            <w:tcBorders>
              <w:top w:val="nil"/>
              <w:left w:val="nil"/>
              <w:bottom w:val="single" w:sz="8" w:space="0" w:color="FFFFFF"/>
              <w:right w:val="single" w:sz="8" w:space="0" w:color="FFFFFF"/>
            </w:tcBorders>
            <w:shd w:val="clear" w:color="000000" w:fill="D9D9D9"/>
            <w:noWrap/>
            <w:vAlign w:val="center"/>
            <w:hideMark/>
          </w:tcPr>
          <w:p w14:paraId="4435D8D6" w14:textId="1873CFE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2.4%</w:t>
            </w:r>
          </w:p>
        </w:tc>
        <w:tc>
          <w:tcPr>
            <w:tcW w:w="755" w:type="dxa"/>
            <w:tcBorders>
              <w:top w:val="nil"/>
              <w:left w:val="nil"/>
              <w:bottom w:val="single" w:sz="8" w:space="0" w:color="FFFFFF"/>
              <w:right w:val="single" w:sz="8" w:space="0" w:color="FFFFFF"/>
            </w:tcBorders>
            <w:shd w:val="clear" w:color="000000" w:fill="D9D9D9"/>
            <w:vAlign w:val="center"/>
            <w:hideMark/>
          </w:tcPr>
          <w:p w14:paraId="60CC66F4" w14:textId="471000E5"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1.4%</w:t>
            </w:r>
          </w:p>
        </w:tc>
        <w:tc>
          <w:tcPr>
            <w:tcW w:w="993" w:type="dxa"/>
            <w:tcBorders>
              <w:top w:val="nil"/>
              <w:left w:val="nil"/>
              <w:bottom w:val="single" w:sz="8" w:space="0" w:color="FFFFFF"/>
              <w:right w:val="single" w:sz="8" w:space="0" w:color="FFFFFF"/>
            </w:tcBorders>
            <w:shd w:val="clear" w:color="000000" w:fill="D9D9D9"/>
            <w:noWrap/>
            <w:vAlign w:val="center"/>
            <w:hideMark/>
          </w:tcPr>
          <w:p w14:paraId="1C9676FC" w14:textId="161D0F5A"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100%</w:t>
            </w:r>
          </w:p>
        </w:tc>
      </w:tr>
      <w:tr w:rsidR="00F43BE2" w:rsidRPr="001E1749" w14:paraId="589D3716" w14:textId="77777777" w:rsidTr="00733386">
        <w:trPr>
          <w:trHeight w:val="460"/>
        </w:trPr>
        <w:tc>
          <w:tcPr>
            <w:tcW w:w="1082" w:type="dxa"/>
            <w:tcBorders>
              <w:top w:val="nil"/>
              <w:left w:val="single" w:sz="8" w:space="0" w:color="FFFFFF"/>
              <w:bottom w:val="single" w:sz="8" w:space="0" w:color="FFFFFF"/>
              <w:right w:val="single" w:sz="8" w:space="0" w:color="FFFFFF"/>
            </w:tcBorders>
            <w:shd w:val="clear" w:color="000000" w:fill="FFD5D5"/>
            <w:vAlign w:val="center"/>
            <w:hideMark/>
          </w:tcPr>
          <w:p w14:paraId="0C30AEA3" w14:textId="77777777"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ABO population split*</w:t>
            </w:r>
          </w:p>
        </w:tc>
        <w:tc>
          <w:tcPr>
            <w:tcW w:w="900" w:type="dxa"/>
            <w:tcBorders>
              <w:top w:val="nil"/>
              <w:left w:val="nil"/>
              <w:bottom w:val="single" w:sz="8" w:space="0" w:color="FFFFFF"/>
              <w:right w:val="single" w:sz="8" w:space="0" w:color="FFFFFF"/>
            </w:tcBorders>
            <w:shd w:val="clear" w:color="000000" w:fill="F2F2F2"/>
            <w:noWrap/>
            <w:vAlign w:val="center"/>
            <w:hideMark/>
          </w:tcPr>
          <w:p w14:paraId="42A869F3" w14:textId="573ED04E" w:rsidR="00F43BE2" w:rsidRPr="001E1749" w:rsidRDefault="00F43BE2" w:rsidP="00F43BE2">
            <w:pPr>
              <w:spacing w:after="0"/>
              <w:rPr>
                <w:rFonts w:ascii="Aptos" w:eastAsia="Times New Roman" w:hAnsi="Aptos"/>
                <w:b/>
                <w:bCs/>
                <w:color w:val="000000"/>
                <w:sz w:val="20"/>
                <w:szCs w:val="20"/>
                <w:lang w:eastAsia="en-AU"/>
              </w:rPr>
            </w:pPr>
            <w:r w:rsidRPr="001E1749">
              <w:rPr>
                <w:rFonts w:ascii="Aptos" w:hAnsi="Aptos"/>
                <w:color w:val="000000"/>
                <w:sz w:val="18"/>
                <w:szCs w:val="18"/>
              </w:rPr>
              <w:t> </w:t>
            </w:r>
          </w:p>
        </w:tc>
        <w:tc>
          <w:tcPr>
            <w:tcW w:w="848" w:type="dxa"/>
            <w:tcBorders>
              <w:top w:val="nil"/>
              <w:left w:val="nil"/>
              <w:bottom w:val="single" w:sz="8" w:space="0" w:color="FFFFFF"/>
              <w:right w:val="single" w:sz="8" w:space="0" w:color="FFFFFF"/>
            </w:tcBorders>
            <w:shd w:val="clear" w:color="000000" w:fill="F2F2F2"/>
            <w:vAlign w:val="center"/>
            <w:hideMark/>
          </w:tcPr>
          <w:p w14:paraId="51F554BC" w14:textId="2749C2CC"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38.4%</w:t>
            </w:r>
          </w:p>
        </w:tc>
        <w:tc>
          <w:tcPr>
            <w:tcW w:w="875" w:type="dxa"/>
            <w:tcBorders>
              <w:top w:val="nil"/>
              <w:left w:val="nil"/>
              <w:bottom w:val="single" w:sz="8" w:space="0" w:color="FFFFFF"/>
              <w:right w:val="single" w:sz="8" w:space="0" w:color="FFFFFF"/>
            </w:tcBorders>
            <w:shd w:val="clear" w:color="000000" w:fill="F2F2F2"/>
            <w:noWrap/>
            <w:vAlign w:val="center"/>
            <w:hideMark/>
          </w:tcPr>
          <w:p w14:paraId="4BC098BF" w14:textId="74E00542"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6.5%</w:t>
            </w:r>
          </w:p>
        </w:tc>
        <w:tc>
          <w:tcPr>
            <w:tcW w:w="848" w:type="dxa"/>
            <w:tcBorders>
              <w:top w:val="nil"/>
              <w:left w:val="nil"/>
              <w:bottom w:val="single" w:sz="8" w:space="0" w:color="FFFFFF"/>
              <w:right w:val="single" w:sz="8" w:space="0" w:color="FFFFFF"/>
            </w:tcBorders>
            <w:shd w:val="clear" w:color="000000" w:fill="F2F2F2"/>
            <w:vAlign w:val="center"/>
            <w:hideMark/>
          </w:tcPr>
          <w:p w14:paraId="36B0B92B" w14:textId="3BDFAB4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32.0%</w:t>
            </w:r>
          </w:p>
        </w:tc>
        <w:tc>
          <w:tcPr>
            <w:tcW w:w="840" w:type="dxa"/>
            <w:tcBorders>
              <w:top w:val="nil"/>
              <w:left w:val="nil"/>
              <w:bottom w:val="single" w:sz="8" w:space="0" w:color="FFFFFF"/>
              <w:right w:val="single" w:sz="8" w:space="0" w:color="FFFFFF"/>
            </w:tcBorders>
            <w:shd w:val="clear" w:color="000000" w:fill="F2F2F2"/>
            <w:noWrap/>
            <w:vAlign w:val="center"/>
            <w:hideMark/>
          </w:tcPr>
          <w:p w14:paraId="34BC8209" w14:textId="4B009273"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5.6%</w:t>
            </w:r>
          </w:p>
        </w:tc>
        <w:tc>
          <w:tcPr>
            <w:tcW w:w="757" w:type="dxa"/>
            <w:tcBorders>
              <w:top w:val="nil"/>
              <w:left w:val="nil"/>
              <w:bottom w:val="single" w:sz="8" w:space="0" w:color="FFFFFF"/>
              <w:right w:val="single" w:sz="8" w:space="0" w:color="FFFFFF"/>
            </w:tcBorders>
            <w:shd w:val="clear" w:color="000000" w:fill="F2F2F2"/>
            <w:vAlign w:val="center"/>
            <w:hideMark/>
          </w:tcPr>
          <w:p w14:paraId="3ED55DD3" w14:textId="2980E12B"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11.8%</w:t>
            </w:r>
          </w:p>
        </w:tc>
        <w:tc>
          <w:tcPr>
            <w:tcW w:w="749" w:type="dxa"/>
            <w:tcBorders>
              <w:top w:val="nil"/>
              <w:left w:val="nil"/>
              <w:bottom w:val="single" w:sz="8" w:space="0" w:color="FFFFFF"/>
              <w:right w:val="single" w:sz="8" w:space="0" w:color="FFFFFF"/>
            </w:tcBorders>
            <w:shd w:val="clear" w:color="000000" w:fill="F2F2F2"/>
            <w:vAlign w:val="center"/>
            <w:hideMark/>
          </w:tcPr>
          <w:p w14:paraId="1A7D373B" w14:textId="652F5AF9"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1.5%</w:t>
            </w:r>
          </w:p>
        </w:tc>
        <w:tc>
          <w:tcPr>
            <w:tcW w:w="851" w:type="dxa"/>
            <w:tcBorders>
              <w:top w:val="nil"/>
              <w:left w:val="nil"/>
              <w:bottom w:val="single" w:sz="8" w:space="0" w:color="FFFFFF"/>
              <w:right w:val="single" w:sz="8" w:space="0" w:color="FFFFFF"/>
            </w:tcBorders>
            <w:shd w:val="clear" w:color="000000" w:fill="F2F2F2"/>
            <w:noWrap/>
            <w:vAlign w:val="center"/>
            <w:hideMark/>
          </w:tcPr>
          <w:p w14:paraId="50BC822A" w14:textId="014066D4"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3.7%</w:t>
            </w:r>
          </w:p>
        </w:tc>
        <w:tc>
          <w:tcPr>
            <w:tcW w:w="755" w:type="dxa"/>
            <w:tcBorders>
              <w:top w:val="nil"/>
              <w:left w:val="nil"/>
              <w:bottom w:val="single" w:sz="8" w:space="0" w:color="FFFFFF"/>
              <w:right w:val="single" w:sz="8" w:space="0" w:color="FFFFFF"/>
            </w:tcBorders>
            <w:shd w:val="clear" w:color="000000" w:fill="F2F2F2"/>
            <w:vAlign w:val="center"/>
            <w:hideMark/>
          </w:tcPr>
          <w:p w14:paraId="6ADA53C8" w14:textId="377384BD" w:rsidR="00F43BE2" w:rsidRPr="001E1749" w:rsidRDefault="00F43BE2" w:rsidP="00F43BE2">
            <w:pPr>
              <w:spacing w:after="0"/>
              <w:jc w:val="right"/>
              <w:rPr>
                <w:rFonts w:ascii="Aptos" w:eastAsia="Times New Roman" w:hAnsi="Aptos"/>
                <w:color w:val="000000"/>
                <w:sz w:val="20"/>
                <w:szCs w:val="20"/>
                <w:lang w:eastAsia="en-AU"/>
              </w:rPr>
            </w:pPr>
            <w:r w:rsidRPr="001E1749">
              <w:rPr>
                <w:rFonts w:ascii="Aptos" w:hAnsi="Aptos"/>
                <w:color w:val="000000"/>
                <w:sz w:val="18"/>
                <w:szCs w:val="18"/>
              </w:rPr>
              <w:t>0.5%</w:t>
            </w:r>
          </w:p>
        </w:tc>
        <w:tc>
          <w:tcPr>
            <w:tcW w:w="993" w:type="dxa"/>
            <w:tcBorders>
              <w:top w:val="nil"/>
              <w:left w:val="nil"/>
              <w:bottom w:val="single" w:sz="8" w:space="0" w:color="FFFFFF"/>
              <w:right w:val="single" w:sz="8" w:space="0" w:color="FFFFFF"/>
            </w:tcBorders>
            <w:shd w:val="clear" w:color="000000" w:fill="F2F2F2"/>
            <w:noWrap/>
            <w:vAlign w:val="center"/>
            <w:hideMark/>
          </w:tcPr>
          <w:p w14:paraId="54CD0748" w14:textId="608C1542" w:rsidR="00F43BE2" w:rsidRPr="001E1749" w:rsidRDefault="00F43BE2" w:rsidP="00F43BE2">
            <w:pPr>
              <w:spacing w:after="0"/>
              <w:jc w:val="right"/>
              <w:rPr>
                <w:rFonts w:ascii="Aptos" w:eastAsia="Times New Roman" w:hAnsi="Aptos"/>
                <w:b/>
                <w:bCs/>
                <w:color w:val="000000"/>
                <w:sz w:val="20"/>
                <w:szCs w:val="20"/>
                <w:lang w:eastAsia="en-AU"/>
              </w:rPr>
            </w:pPr>
            <w:r w:rsidRPr="001E1749">
              <w:rPr>
                <w:rFonts w:ascii="Aptos" w:hAnsi="Aptos"/>
                <w:b/>
                <w:bCs/>
                <w:color w:val="000000"/>
                <w:sz w:val="18"/>
                <w:szCs w:val="18"/>
              </w:rPr>
              <w:t> </w:t>
            </w:r>
          </w:p>
        </w:tc>
      </w:tr>
    </w:tbl>
    <w:p w14:paraId="22573058" w14:textId="77777777" w:rsidR="00F43BE2" w:rsidRPr="001E1749" w:rsidRDefault="00F43BE2" w:rsidP="00F43BE2">
      <w:pPr>
        <w:keepNext/>
        <w:spacing w:after="40"/>
        <w:rPr>
          <w:rFonts w:ascii="Aptos" w:hAnsi="Aptos"/>
          <w:b/>
          <w:bCs/>
          <w:sz w:val="20"/>
          <w:szCs w:val="20"/>
        </w:rPr>
      </w:pPr>
      <w:r w:rsidRPr="001E1749">
        <w:rPr>
          <w:rFonts w:ascii="Aptos" w:hAnsi="Aptos"/>
          <w:color w:val="000000"/>
          <w:sz w:val="16"/>
          <w:szCs w:val="16"/>
        </w:rPr>
        <w:t xml:space="preserve">Note: * Hirani, R., Weinert, N., Irving, DO. </w:t>
      </w:r>
      <w:hyperlink r:id="rId83" w:anchor=":~:text=Blood%20group%20prevalence%20based%20on,%25%3B%20RhD%E2%80%93%2C%2014.1%25)." w:history="1">
        <w:r w:rsidRPr="001E1749">
          <w:rPr>
            <w:rStyle w:val="Hyperlink"/>
            <w:rFonts w:ascii="Aptos" w:hAnsi="Aptos"/>
            <w:sz w:val="16"/>
            <w:szCs w:val="16"/>
          </w:rPr>
          <w:t>The distribution of ABO RhD blood groups in Australia, based on blood donor and blood sample pathology data</w:t>
        </w:r>
      </w:hyperlink>
      <w:r w:rsidRPr="001E1749">
        <w:rPr>
          <w:rFonts w:ascii="Aptos" w:hAnsi="Aptos"/>
          <w:color w:val="000000"/>
          <w:sz w:val="16"/>
          <w:szCs w:val="16"/>
        </w:rPr>
        <w:t>. MJA 2022</w:t>
      </w:r>
    </w:p>
    <w:p w14:paraId="05E66249" w14:textId="77777777" w:rsidR="00F43BE2" w:rsidRPr="001E1749" w:rsidRDefault="00F43BE2" w:rsidP="00F43BE2">
      <w:pPr>
        <w:spacing w:after="0"/>
        <w:rPr>
          <w:rFonts w:ascii="Aptos" w:hAnsi="Aptos"/>
          <w:b/>
          <w:bCs/>
          <w:sz w:val="20"/>
          <w:szCs w:val="20"/>
        </w:rPr>
      </w:pPr>
      <w:r w:rsidRPr="001E1749">
        <w:rPr>
          <w:rFonts w:ascii="Aptos" w:hAnsi="Aptos"/>
          <w:b/>
          <w:bCs/>
          <w:sz w:val="20"/>
          <w:szCs w:val="20"/>
        </w:rPr>
        <w:br w:type="page"/>
      </w:r>
    </w:p>
    <w:p w14:paraId="7E6D7EAA" w14:textId="03405CF5" w:rsidR="00A94325" w:rsidRPr="001E1749" w:rsidRDefault="00A94325" w:rsidP="00A94325">
      <w:pPr>
        <w:keepNext/>
        <w:spacing w:before="200" w:after="40"/>
        <w:rPr>
          <w:rFonts w:ascii="Aptos" w:hAnsi="Aptos"/>
          <w:b/>
          <w:bCs/>
          <w:sz w:val="20"/>
          <w:szCs w:val="20"/>
        </w:rPr>
      </w:pPr>
      <w:r w:rsidRPr="001E1749">
        <w:rPr>
          <w:rFonts w:ascii="Aptos" w:hAnsi="Aptos"/>
          <w:b/>
          <w:bCs/>
          <w:sz w:val="20"/>
          <w:szCs w:val="20"/>
        </w:rPr>
        <w:t>Table</w:t>
      </w:r>
      <w:r w:rsidR="00F43BE2" w:rsidRPr="001E1749">
        <w:rPr>
          <w:rFonts w:ascii="Aptos" w:hAnsi="Aptos"/>
          <w:b/>
          <w:bCs/>
          <w:sz w:val="20"/>
          <w:szCs w:val="20"/>
        </w:rPr>
        <w:t xml:space="preserve"> </w:t>
      </w:r>
      <w:r w:rsidR="00AD258E" w:rsidRPr="001E1749">
        <w:rPr>
          <w:rFonts w:ascii="Aptos" w:hAnsi="Aptos"/>
          <w:b/>
          <w:bCs/>
          <w:sz w:val="20"/>
          <w:szCs w:val="20"/>
        </w:rPr>
        <w:t>9</w:t>
      </w:r>
      <w:r w:rsidRPr="001E1749">
        <w:rPr>
          <w:rFonts w:ascii="Aptos" w:hAnsi="Aptos"/>
          <w:b/>
          <w:bCs/>
          <w:sz w:val="20"/>
          <w:szCs w:val="20"/>
        </w:rPr>
        <w:t xml:space="preserve">: RBC ABO issued </w:t>
      </w:r>
      <w:r w:rsidR="006928B1" w:rsidRPr="001E1749">
        <w:rPr>
          <w:rFonts w:ascii="Aptos" w:hAnsi="Aptos"/>
          <w:b/>
          <w:bCs/>
          <w:sz w:val="20"/>
          <w:szCs w:val="20"/>
        </w:rPr>
        <w:t>q</w:t>
      </w:r>
      <w:r w:rsidRPr="001E1749">
        <w:rPr>
          <w:rFonts w:ascii="Aptos" w:hAnsi="Aptos"/>
          <w:b/>
          <w:bCs/>
          <w:sz w:val="20"/>
          <w:szCs w:val="20"/>
        </w:rPr>
        <w:t>uantity</w:t>
      </w:r>
      <w:r w:rsidR="0012514F" w:rsidRPr="001E1749">
        <w:rPr>
          <w:rFonts w:ascii="Aptos" w:hAnsi="Aptos"/>
          <w:b/>
          <w:bCs/>
          <w:sz w:val="20"/>
          <w:szCs w:val="20"/>
        </w:rPr>
        <w:t>, transfer</w:t>
      </w:r>
      <w:r w:rsidRPr="001E1749">
        <w:rPr>
          <w:rFonts w:ascii="Aptos" w:hAnsi="Aptos"/>
          <w:b/>
          <w:bCs/>
          <w:sz w:val="20"/>
          <w:szCs w:val="20"/>
        </w:rPr>
        <w:t xml:space="preserve"> and discards</w:t>
      </w:r>
      <w:r w:rsidR="00AF1AA3" w:rsidRPr="001E1749">
        <w:rPr>
          <w:rFonts w:ascii="Aptos" w:hAnsi="Aptos"/>
          <w:b/>
          <w:bCs/>
          <w:sz w:val="20"/>
          <w:szCs w:val="20"/>
        </w:rPr>
        <w:t xml:space="preserve"> by jurisdiction</w:t>
      </w:r>
      <w:r w:rsidRPr="001E1749">
        <w:rPr>
          <w:rFonts w:ascii="Aptos" w:hAnsi="Aptos"/>
          <w:b/>
          <w:bCs/>
          <w:sz w:val="20"/>
          <w:szCs w:val="20"/>
        </w:rPr>
        <w:t>, 202</w:t>
      </w:r>
      <w:r w:rsidR="00F43BE2" w:rsidRPr="001E1749">
        <w:rPr>
          <w:rFonts w:ascii="Aptos" w:hAnsi="Aptos"/>
          <w:b/>
          <w:bCs/>
          <w:sz w:val="20"/>
          <w:szCs w:val="20"/>
        </w:rPr>
        <w:t>4</w:t>
      </w:r>
      <w:r w:rsidRPr="001E1749">
        <w:rPr>
          <w:rFonts w:ascii="Aptos" w:hAnsi="Aptos"/>
          <w:b/>
          <w:bCs/>
          <w:sz w:val="20"/>
          <w:szCs w:val="20"/>
        </w:rPr>
        <w:t>-2</w:t>
      </w:r>
      <w:r w:rsidR="00F43BE2" w:rsidRPr="001E1749">
        <w:rPr>
          <w:rFonts w:ascii="Aptos" w:hAnsi="Aptos"/>
          <w:b/>
          <w:bCs/>
          <w:sz w:val="20"/>
          <w:szCs w:val="20"/>
        </w:rPr>
        <w:t>5</w:t>
      </w:r>
    </w:p>
    <w:p w14:paraId="4920E135" w14:textId="69642ACB" w:rsidR="00F43BE2" w:rsidRPr="001E1749" w:rsidRDefault="00D30243" w:rsidP="00D30243">
      <w:pPr>
        <w:keepNext/>
        <w:spacing w:after="40"/>
        <w:rPr>
          <w:rFonts w:ascii="Aptos" w:hAnsi="Aptos"/>
          <w:b/>
          <w:bCs/>
          <w:sz w:val="20"/>
          <w:szCs w:val="20"/>
        </w:rPr>
      </w:pPr>
      <w:bookmarkStart w:id="91" w:name="_Toc184894713"/>
      <w:r w:rsidRPr="001E1749">
        <w:rPr>
          <w:rFonts w:ascii="Aptos" w:hAnsi="Aptos"/>
          <w:b/>
          <w:bCs/>
          <w:noProof/>
          <w:sz w:val="20"/>
          <w:szCs w:val="20"/>
        </w:rPr>
        <w:drawing>
          <wp:inline distT="0" distB="0" distL="0" distR="0" wp14:anchorId="0765916D" wp14:editId="3B89941B">
            <wp:extent cx="5229330" cy="8415655"/>
            <wp:effectExtent l="0" t="0" r="9525" b="4445"/>
            <wp:docPr id="150305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53453" cy="8454477"/>
                    </a:xfrm>
                    <a:prstGeom prst="rect">
                      <a:avLst/>
                    </a:prstGeom>
                    <a:noFill/>
                  </pic:spPr>
                </pic:pic>
              </a:graphicData>
            </a:graphic>
          </wp:inline>
        </w:drawing>
      </w:r>
    </w:p>
    <w:p w14:paraId="5FA15403" w14:textId="77777777" w:rsidR="00F43BE2" w:rsidRPr="001E1749" w:rsidRDefault="00F43BE2">
      <w:pPr>
        <w:spacing w:after="0"/>
        <w:rPr>
          <w:rFonts w:ascii="Aptos" w:hAnsi="Aptos"/>
          <w:b/>
          <w:bCs/>
          <w:sz w:val="20"/>
          <w:szCs w:val="20"/>
        </w:rPr>
      </w:pPr>
      <w:r w:rsidRPr="001E1749">
        <w:rPr>
          <w:rFonts w:ascii="Aptos" w:hAnsi="Aptos"/>
          <w:b/>
          <w:bCs/>
          <w:sz w:val="20"/>
          <w:szCs w:val="20"/>
        </w:rPr>
        <w:br w:type="page"/>
      </w:r>
    </w:p>
    <w:p w14:paraId="4252D9AF" w14:textId="4C9B6B16" w:rsidR="001263AC" w:rsidRPr="001E1749" w:rsidRDefault="001263AC" w:rsidP="001263AC">
      <w:pPr>
        <w:keepNext/>
        <w:spacing w:before="200" w:after="40"/>
        <w:rPr>
          <w:rFonts w:ascii="Aptos" w:hAnsi="Aptos"/>
          <w:b/>
          <w:bCs/>
          <w:sz w:val="20"/>
          <w:szCs w:val="20"/>
        </w:rPr>
      </w:pPr>
      <w:r w:rsidRPr="001E1749">
        <w:rPr>
          <w:rFonts w:ascii="Aptos" w:hAnsi="Aptos"/>
          <w:b/>
          <w:bCs/>
          <w:sz w:val="20"/>
          <w:szCs w:val="20"/>
        </w:rPr>
        <w:t xml:space="preserve">Table 9: Quantity of RBC ordered by order priority and type, </w:t>
      </w:r>
      <w:bookmarkEnd w:id="91"/>
      <w:r w:rsidR="00F43BE2" w:rsidRPr="001E1749">
        <w:rPr>
          <w:rFonts w:ascii="Aptos" w:hAnsi="Aptos"/>
          <w:b/>
          <w:bCs/>
          <w:sz w:val="20"/>
          <w:szCs w:val="20"/>
        </w:rPr>
        <w:t>2020-21 to 2024-25</w:t>
      </w:r>
    </w:p>
    <w:tbl>
      <w:tblPr>
        <w:tblW w:w="8214" w:type="dxa"/>
        <w:tblInd w:w="-10" w:type="dxa"/>
        <w:tblLook w:val="04A0" w:firstRow="1" w:lastRow="0" w:firstColumn="1" w:lastColumn="0" w:noHBand="0" w:noVBand="1"/>
      </w:tblPr>
      <w:tblGrid>
        <w:gridCol w:w="1560"/>
        <w:gridCol w:w="1854"/>
        <w:gridCol w:w="960"/>
        <w:gridCol w:w="960"/>
        <w:gridCol w:w="960"/>
        <w:gridCol w:w="960"/>
        <w:gridCol w:w="960"/>
      </w:tblGrid>
      <w:tr w:rsidR="00AF1AA3" w:rsidRPr="001E1749" w14:paraId="4B34BFB9" w14:textId="77777777" w:rsidTr="001E1749">
        <w:trPr>
          <w:trHeight w:val="300"/>
        </w:trPr>
        <w:tc>
          <w:tcPr>
            <w:tcW w:w="1560" w:type="dxa"/>
            <w:tcBorders>
              <w:top w:val="single" w:sz="8" w:space="0" w:color="FFFFFF"/>
              <w:left w:val="single" w:sz="8" w:space="0" w:color="FFFFFF"/>
              <w:bottom w:val="nil"/>
              <w:right w:val="single" w:sz="8" w:space="0" w:color="FFFFFF"/>
            </w:tcBorders>
            <w:shd w:val="clear" w:color="000000" w:fill="C00000"/>
            <w:vAlign w:val="center"/>
            <w:hideMark/>
          </w:tcPr>
          <w:p w14:paraId="6B134F76" w14:textId="77777777" w:rsidR="00AF1AA3" w:rsidRPr="001E1749" w:rsidRDefault="00AF1AA3" w:rsidP="00AF1AA3">
            <w:pPr>
              <w:spacing w:after="0"/>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Priority</w:t>
            </w:r>
          </w:p>
        </w:tc>
        <w:tc>
          <w:tcPr>
            <w:tcW w:w="1854" w:type="dxa"/>
            <w:tcBorders>
              <w:top w:val="nil"/>
              <w:left w:val="nil"/>
              <w:bottom w:val="single" w:sz="8" w:space="0" w:color="FFFFFF"/>
              <w:right w:val="single" w:sz="8" w:space="0" w:color="FFFFFF"/>
            </w:tcBorders>
            <w:shd w:val="clear" w:color="000000" w:fill="C00000"/>
            <w:vAlign w:val="center"/>
            <w:hideMark/>
          </w:tcPr>
          <w:p w14:paraId="5EDC4539" w14:textId="77777777" w:rsidR="00AF1AA3" w:rsidRPr="001E1749" w:rsidRDefault="00AF1AA3" w:rsidP="00AF1AA3">
            <w:pPr>
              <w:spacing w:after="0"/>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Order Type</w:t>
            </w:r>
          </w:p>
        </w:tc>
        <w:tc>
          <w:tcPr>
            <w:tcW w:w="960" w:type="dxa"/>
            <w:tcBorders>
              <w:top w:val="nil"/>
              <w:left w:val="nil"/>
              <w:bottom w:val="single" w:sz="8" w:space="0" w:color="FFFFFF"/>
              <w:right w:val="single" w:sz="8" w:space="0" w:color="FFFFFF"/>
            </w:tcBorders>
            <w:shd w:val="clear" w:color="000000" w:fill="C00000"/>
            <w:vAlign w:val="center"/>
            <w:hideMark/>
          </w:tcPr>
          <w:p w14:paraId="43588714" w14:textId="77777777" w:rsidR="00AF1AA3" w:rsidRPr="001E1749" w:rsidRDefault="00AF1AA3" w:rsidP="00AF1AA3">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2020-21</w:t>
            </w:r>
          </w:p>
        </w:tc>
        <w:tc>
          <w:tcPr>
            <w:tcW w:w="960" w:type="dxa"/>
            <w:tcBorders>
              <w:top w:val="nil"/>
              <w:left w:val="nil"/>
              <w:bottom w:val="single" w:sz="8" w:space="0" w:color="FFFFFF"/>
              <w:right w:val="single" w:sz="8" w:space="0" w:color="FFFFFF"/>
            </w:tcBorders>
            <w:shd w:val="clear" w:color="000000" w:fill="C00000"/>
            <w:vAlign w:val="center"/>
            <w:hideMark/>
          </w:tcPr>
          <w:p w14:paraId="3642EF45" w14:textId="77777777" w:rsidR="00AF1AA3" w:rsidRPr="001E1749" w:rsidRDefault="00AF1AA3" w:rsidP="00AF1AA3">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2021-22</w:t>
            </w:r>
          </w:p>
        </w:tc>
        <w:tc>
          <w:tcPr>
            <w:tcW w:w="960" w:type="dxa"/>
            <w:tcBorders>
              <w:top w:val="nil"/>
              <w:left w:val="nil"/>
              <w:bottom w:val="single" w:sz="8" w:space="0" w:color="FFFFFF"/>
              <w:right w:val="single" w:sz="8" w:space="0" w:color="FFFFFF"/>
            </w:tcBorders>
            <w:shd w:val="clear" w:color="000000" w:fill="C00000"/>
            <w:vAlign w:val="center"/>
            <w:hideMark/>
          </w:tcPr>
          <w:p w14:paraId="40E1FE36" w14:textId="77777777" w:rsidR="00AF1AA3" w:rsidRPr="001E1749" w:rsidRDefault="00AF1AA3" w:rsidP="00AF1AA3">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2022-23</w:t>
            </w:r>
          </w:p>
        </w:tc>
        <w:tc>
          <w:tcPr>
            <w:tcW w:w="960" w:type="dxa"/>
            <w:tcBorders>
              <w:top w:val="nil"/>
              <w:left w:val="nil"/>
              <w:bottom w:val="single" w:sz="8" w:space="0" w:color="FFFFFF"/>
              <w:right w:val="single" w:sz="8" w:space="0" w:color="FFFFFF"/>
            </w:tcBorders>
            <w:shd w:val="clear" w:color="000000" w:fill="C00000"/>
            <w:vAlign w:val="center"/>
            <w:hideMark/>
          </w:tcPr>
          <w:p w14:paraId="38E236C8" w14:textId="77777777" w:rsidR="00AF1AA3" w:rsidRPr="001E1749" w:rsidRDefault="00AF1AA3" w:rsidP="00AF1AA3">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2023-24</w:t>
            </w:r>
          </w:p>
        </w:tc>
        <w:tc>
          <w:tcPr>
            <w:tcW w:w="960" w:type="dxa"/>
            <w:tcBorders>
              <w:top w:val="nil"/>
              <w:left w:val="nil"/>
              <w:bottom w:val="single" w:sz="8" w:space="0" w:color="FFFFFF"/>
              <w:right w:val="single" w:sz="8" w:space="0" w:color="FFFFFF"/>
            </w:tcBorders>
            <w:shd w:val="clear" w:color="000000" w:fill="C00000"/>
            <w:vAlign w:val="center"/>
            <w:hideMark/>
          </w:tcPr>
          <w:p w14:paraId="595C7657" w14:textId="77777777" w:rsidR="00AF1AA3" w:rsidRPr="001E1749" w:rsidRDefault="00AF1AA3" w:rsidP="00AF1AA3">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2024-25</w:t>
            </w:r>
          </w:p>
        </w:tc>
      </w:tr>
      <w:tr w:rsidR="00AF1AA3" w:rsidRPr="001E1749" w14:paraId="60CBCB92" w14:textId="77777777" w:rsidTr="001E1749">
        <w:trPr>
          <w:trHeight w:val="300"/>
        </w:trPr>
        <w:tc>
          <w:tcPr>
            <w:tcW w:w="1560" w:type="dxa"/>
            <w:vMerge w:val="restart"/>
            <w:tcBorders>
              <w:top w:val="nil"/>
              <w:left w:val="single" w:sz="8" w:space="0" w:color="FFFFFF"/>
              <w:bottom w:val="single" w:sz="8" w:space="0" w:color="FFFFFF"/>
              <w:right w:val="single" w:sz="8" w:space="0" w:color="FFFFFF"/>
            </w:tcBorders>
            <w:shd w:val="clear" w:color="000000" w:fill="FFD5D5"/>
            <w:noWrap/>
            <w:vAlign w:val="center"/>
            <w:hideMark/>
          </w:tcPr>
          <w:p w14:paraId="41ABE710"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Life Threatening</w:t>
            </w:r>
          </w:p>
        </w:tc>
        <w:tc>
          <w:tcPr>
            <w:tcW w:w="1854" w:type="dxa"/>
            <w:tcBorders>
              <w:top w:val="nil"/>
              <w:left w:val="nil"/>
              <w:bottom w:val="single" w:sz="8" w:space="0" w:color="FFFFFF"/>
              <w:right w:val="single" w:sz="8" w:space="0" w:color="FFFFFF"/>
            </w:tcBorders>
            <w:shd w:val="clear" w:color="000000" w:fill="F2F2F2"/>
            <w:vAlign w:val="center"/>
            <w:hideMark/>
          </w:tcPr>
          <w:p w14:paraId="7ACC15E5"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Special</w:t>
            </w:r>
          </w:p>
        </w:tc>
        <w:tc>
          <w:tcPr>
            <w:tcW w:w="960" w:type="dxa"/>
            <w:tcBorders>
              <w:top w:val="nil"/>
              <w:left w:val="nil"/>
              <w:bottom w:val="single" w:sz="12" w:space="0" w:color="FFFFFF"/>
              <w:right w:val="single" w:sz="12" w:space="0" w:color="FFFFFF"/>
            </w:tcBorders>
            <w:shd w:val="solid" w:color="C0C0C0" w:fill="auto"/>
            <w:hideMark/>
          </w:tcPr>
          <w:p w14:paraId="0270DE2B" w14:textId="634B3433"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2,270</w:t>
            </w:r>
          </w:p>
        </w:tc>
        <w:tc>
          <w:tcPr>
            <w:tcW w:w="960" w:type="dxa"/>
            <w:tcBorders>
              <w:top w:val="nil"/>
              <w:left w:val="nil"/>
              <w:bottom w:val="single" w:sz="12" w:space="0" w:color="FFFFFF"/>
              <w:right w:val="single" w:sz="12" w:space="0" w:color="FFFFFF"/>
            </w:tcBorders>
            <w:shd w:val="solid" w:color="C0C0C0" w:fill="auto"/>
            <w:hideMark/>
          </w:tcPr>
          <w:p w14:paraId="3F07C15B" w14:textId="44A4D6D4"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2,439</w:t>
            </w:r>
          </w:p>
        </w:tc>
        <w:tc>
          <w:tcPr>
            <w:tcW w:w="960" w:type="dxa"/>
            <w:tcBorders>
              <w:top w:val="nil"/>
              <w:left w:val="nil"/>
              <w:bottom w:val="single" w:sz="12" w:space="0" w:color="FFFFFF"/>
              <w:right w:val="single" w:sz="12" w:space="0" w:color="FFFFFF"/>
            </w:tcBorders>
            <w:shd w:val="solid" w:color="C0C0C0" w:fill="auto"/>
            <w:hideMark/>
          </w:tcPr>
          <w:p w14:paraId="2791A092" w14:textId="5A6F38AC"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2,498</w:t>
            </w:r>
          </w:p>
        </w:tc>
        <w:tc>
          <w:tcPr>
            <w:tcW w:w="960" w:type="dxa"/>
            <w:tcBorders>
              <w:top w:val="nil"/>
              <w:left w:val="nil"/>
              <w:bottom w:val="single" w:sz="12" w:space="0" w:color="FFFFFF"/>
              <w:right w:val="single" w:sz="12" w:space="0" w:color="FFFFFF"/>
            </w:tcBorders>
            <w:shd w:val="solid" w:color="C0C0C0" w:fill="auto"/>
            <w:hideMark/>
          </w:tcPr>
          <w:p w14:paraId="18C9C9B9" w14:textId="18925C15"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2,673</w:t>
            </w:r>
          </w:p>
        </w:tc>
        <w:tc>
          <w:tcPr>
            <w:tcW w:w="960" w:type="dxa"/>
            <w:tcBorders>
              <w:top w:val="nil"/>
              <w:left w:val="nil"/>
              <w:bottom w:val="single" w:sz="12" w:space="0" w:color="FFFFFF"/>
              <w:right w:val="single" w:sz="12" w:space="0" w:color="FFFFFF"/>
            </w:tcBorders>
            <w:shd w:val="solid" w:color="C0C0C0" w:fill="auto"/>
            <w:hideMark/>
          </w:tcPr>
          <w:p w14:paraId="104C7907" w14:textId="477467C1"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2,364</w:t>
            </w:r>
          </w:p>
        </w:tc>
      </w:tr>
      <w:tr w:rsidR="00AF1AA3" w:rsidRPr="001E1749" w14:paraId="614D448A" w14:textId="77777777" w:rsidTr="001E1749">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054D8B91" w14:textId="77777777" w:rsidR="00AF1AA3" w:rsidRPr="001E1749" w:rsidRDefault="00AF1AA3" w:rsidP="00AF1AA3">
            <w:pPr>
              <w:spacing w:after="0"/>
              <w:rPr>
                <w:rFonts w:ascii="Aptos" w:eastAsia="Times New Roman" w:hAnsi="Aptos"/>
                <w:color w:val="000000"/>
                <w:sz w:val="18"/>
                <w:szCs w:val="18"/>
                <w:lang w:eastAsia="en-AU"/>
              </w:rPr>
            </w:pPr>
          </w:p>
        </w:tc>
        <w:tc>
          <w:tcPr>
            <w:tcW w:w="1854" w:type="dxa"/>
            <w:tcBorders>
              <w:top w:val="nil"/>
              <w:left w:val="nil"/>
              <w:bottom w:val="single" w:sz="8" w:space="0" w:color="FFFFFF"/>
              <w:right w:val="single" w:sz="8" w:space="0" w:color="FFFFFF"/>
            </w:tcBorders>
            <w:shd w:val="clear" w:color="000000" w:fill="F2F2F2"/>
            <w:vAlign w:val="center"/>
            <w:hideMark/>
          </w:tcPr>
          <w:p w14:paraId="0AEFDFE5"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Stock</w:t>
            </w:r>
          </w:p>
        </w:tc>
        <w:tc>
          <w:tcPr>
            <w:tcW w:w="960" w:type="dxa"/>
            <w:tcBorders>
              <w:top w:val="nil"/>
              <w:left w:val="nil"/>
              <w:bottom w:val="single" w:sz="12" w:space="0" w:color="FFFFFF"/>
              <w:right w:val="single" w:sz="12" w:space="0" w:color="FFFFFF"/>
            </w:tcBorders>
            <w:shd w:val="solid" w:color="C0C0C0" w:fill="auto"/>
            <w:hideMark/>
          </w:tcPr>
          <w:p w14:paraId="2F6CF9BB" w14:textId="125BF7AD"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2,770</w:t>
            </w:r>
          </w:p>
        </w:tc>
        <w:tc>
          <w:tcPr>
            <w:tcW w:w="960" w:type="dxa"/>
            <w:tcBorders>
              <w:top w:val="nil"/>
              <w:left w:val="nil"/>
              <w:bottom w:val="single" w:sz="12" w:space="0" w:color="FFFFFF"/>
              <w:right w:val="single" w:sz="12" w:space="0" w:color="FFFFFF"/>
            </w:tcBorders>
            <w:shd w:val="solid" w:color="C0C0C0" w:fill="auto"/>
            <w:hideMark/>
          </w:tcPr>
          <w:p w14:paraId="02B554DA" w14:textId="4BA25A23"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2,636</w:t>
            </w:r>
          </w:p>
        </w:tc>
        <w:tc>
          <w:tcPr>
            <w:tcW w:w="960" w:type="dxa"/>
            <w:tcBorders>
              <w:top w:val="nil"/>
              <w:left w:val="nil"/>
              <w:bottom w:val="single" w:sz="12" w:space="0" w:color="FFFFFF"/>
              <w:right w:val="single" w:sz="12" w:space="0" w:color="FFFFFF"/>
            </w:tcBorders>
            <w:shd w:val="solid" w:color="C0C0C0" w:fill="auto"/>
            <w:hideMark/>
          </w:tcPr>
          <w:p w14:paraId="0184E17A" w14:textId="039D0D5E"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3,241</w:t>
            </w:r>
          </w:p>
        </w:tc>
        <w:tc>
          <w:tcPr>
            <w:tcW w:w="960" w:type="dxa"/>
            <w:tcBorders>
              <w:top w:val="nil"/>
              <w:left w:val="nil"/>
              <w:bottom w:val="single" w:sz="12" w:space="0" w:color="FFFFFF"/>
              <w:right w:val="single" w:sz="12" w:space="0" w:color="FFFFFF"/>
            </w:tcBorders>
            <w:shd w:val="solid" w:color="C0C0C0" w:fill="auto"/>
            <w:hideMark/>
          </w:tcPr>
          <w:p w14:paraId="61CAB43A" w14:textId="69C643FC"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3,572</w:t>
            </w:r>
          </w:p>
        </w:tc>
        <w:tc>
          <w:tcPr>
            <w:tcW w:w="960" w:type="dxa"/>
            <w:tcBorders>
              <w:top w:val="nil"/>
              <w:left w:val="nil"/>
              <w:bottom w:val="single" w:sz="12" w:space="0" w:color="FFFFFF"/>
              <w:right w:val="single" w:sz="12" w:space="0" w:color="FFFFFF"/>
            </w:tcBorders>
            <w:shd w:val="solid" w:color="C0C0C0" w:fill="auto"/>
            <w:hideMark/>
          </w:tcPr>
          <w:p w14:paraId="3870FAAB" w14:textId="6BB72B90"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3,761</w:t>
            </w:r>
          </w:p>
        </w:tc>
      </w:tr>
      <w:tr w:rsidR="00AF1AA3" w:rsidRPr="001E1749" w14:paraId="35BD625F" w14:textId="77777777" w:rsidTr="001E1749">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6C4B5AD7" w14:textId="77777777" w:rsidR="00AF1AA3" w:rsidRPr="001E1749" w:rsidRDefault="00AF1AA3" w:rsidP="00AF1AA3">
            <w:pPr>
              <w:spacing w:after="0"/>
              <w:rPr>
                <w:rFonts w:ascii="Aptos" w:eastAsia="Times New Roman" w:hAnsi="Aptos"/>
                <w:color w:val="000000"/>
                <w:sz w:val="18"/>
                <w:szCs w:val="18"/>
                <w:lang w:eastAsia="en-AU"/>
              </w:rPr>
            </w:pPr>
          </w:p>
        </w:tc>
        <w:tc>
          <w:tcPr>
            <w:tcW w:w="1854" w:type="dxa"/>
            <w:tcBorders>
              <w:top w:val="nil"/>
              <w:left w:val="nil"/>
              <w:bottom w:val="single" w:sz="8" w:space="0" w:color="FFFFFF"/>
              <w:right w:val="single" w:sz="8" w:space="0" w:color="FFFFFF"/>
            </w:tcBorders>
            <w:shd w:val="clear" w:color="000000" w:fill="F2F2F2"/>
            <w:vAlign w:val="center"/>
            <w:hideMark/>
          </w:tcPr>
          <w:p w14:paraId="21E8DBD9" w14:textId="77777777" w:rsidR="00AF1AA3" w:rsidRPr="001E1749" w:rsidRDefault="00AF1AA3" w:rsidP="00AF1AA3">
            <w:pPr>
              <w:spacing w:after="0"/>
              <w:rPr>
                <w:rFonts w:ascii="Aptos" w:eastAsia="Times New Roman" w:hAnsi="Aptos"/>
                <w:i/>
                <w:iCs/>
                <w:color w:val="000000"/>
                <w:sz w:val="18"/>
                <w:szCs w:val="18"/>
                <w:lang w:eastAsia="en-AU"/>
              </w:rPr>
            </w:pPr>
            <w:r w:rsidRPr="001E1749">
              <w:rPr>
                <w:rFonts w:ascii="Aptos" w:eastAsia="Times New Roman" w:hAnsi="Aptos"/>
                <w:i/>
                <w:iCs/>
                <w:color w:val="000000"/>
                <w:sz w:val="18"/>
                <w:szCs w:val="18"/>
                <w:lang w:eastAsia="en-AU"/>
              </w:rPr>
              <w:t>Sub total</w:t>
            </w:r>
          </w:p>
        </w:tc>
        <w:tc>
          <w:tcPr>
            <w:tcW w:w="960" w:type="dxa"/>
            <w:tcBorders>
              <w:top w:val="nil"/>
              <w:left w:val="nil"/>
              <w:bottom w:val="single" w:sz="12" w:space="0" w:color="FFFFFF"/>
              <w:right w:val="single" w:sz="12" w:space="0" w:color="FFFFFF"/>
            </w:tcBorders>
            <w:shd w:val="solid" w:color="C0C0C0" w:fill="auto"/>
            <w:hideMark/>
          </w:tcPr>
          <w:p w14:paraId="7D46E37A" w14:textId="777DCBA2"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5,040</w:t>
            </w:r>
          </w:p>
        </w:tc>
        <w:tc>
          <w:tcPr>
            <w:tcW w:w="960" w:type="dxa"/>
            <w:tcBorders>
              <w:top w:val="nil"/>
              <w:left w:val="nil"/>
              <w:bottom w:val="single" w:sz="12" w:space="0" w:color="FFFFFF"/>
              <w:right w:val="single" w:sz="12" w:space="0" w:color="FFFFFF"/>
            </w:tcBorders>
            <w:shd w:val="solid" w:color="C0C0C0" w:fill="auto"/>
            <w:hideMark/>
          </w:tcPr>
          <w:p w14:paraId="2391C2BF" w14:textId="24D5A3B3"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5,075</w:t>
            </w:r>
          </w:p>
        </w:tc>
        <w:tc>
          <w:tcPr>
            <w:tcW w:w="960" w:type="dxa"/>
            <w:tcBorders>
              <w:top w:val="nil"/>
              <w:left w:val="nil"/>
              <w:bottom w:val="single" w:sz="12" w:space="0" w:color="FFFFFF"/>
              <w:right w:val="single" w:sz="12" w:space="0" w:color="FFFFFF"/>
            </w:tcBorders>
            <w:shd w:val="solid" w:color="C0C0C0" w:fill="auto"/>
            <w:hideMark/>
          </w:tcPr>
          <w:p w14:paraId="29E8E3F1" w14:textId="199062BC"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5,739</w:t>
            </w:r>
          </w:p>
        </w:tc>
        <w:tc>
          <w:tcPr>
            <w:tcW w:w="960" w:type="dxa"/>
            <w:tcBorders>
              <w:top w:val="nil"/>
              <w:left w:val="nil"/>
              <w:bottom w:val="single" w:sz="12" w:space="0" w:color="FFFFFF"/>
              <w:right w:val="single" w:sz="12" w:space="0" w:color="FFFFFF"/>
            </w:tcBorders>
            <w:shd w:val="solid" w:color="C0C0C0" w:fill="auto"/>
            <w:hideMark/>
          </w:tcPr>
          <w:p w14:paraId="667D641F" w14:textId="54DCBB31"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6,245</w:t>
            </w:r>
          </w:p>
        </w:tc>
        <w:tc>
          <w:tcPr>
            <w:tcW w:w="960" w:type="dxa"/>
            <w:tcBorders>
              <w:top w:val="nil"/>
              <w:left w:val="nil"/>
              <w:bottom w:val="single" w:sz="12" w:space="0" w:color="FFFFFF"/>
              <w:right w:val="single" w:sz="12" w:space="0" w:color="FFFFFF"/>
            </w:tcBorders>
            <w:shd w:val="solid" w:color="C0C0C0" w:fill="auto"/>
            <w:hideMark/>
          </w:tcPr>
          <w:p w14:paraId="7376F5B7" w14:textId="1041012C"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6,125</w:t>
            </w:r>
          </w:p>
        </w:tc>
      </w:tr>
      <w:tr w:rsidR="00AF1AA3" w:rsidRPr="001E1749" w14:paraId="02C3F305" w14:textId="77777777" w:rsidTr="001E1749">
        <w:trPr>
          <w:trHeight w:val="300"/>
        </w:trPr>
        <w:tc>
          <w:tcPr>
            <w:tcW w:w="1560" w:type="dxa"/>
            <w:vMerge w:val="restart"/>
            <w:tcBorders>
              <w:top w:val="nil"/>
              <w:left w:val="single" w:sz="8" w:space="0" w:color="FFFFFF"/>
              <w:bottom w:val="single" w:sz="8" w:space="0" w:color="FFFFFF"/>
              <w:right w:val="single" w:sz="8" w:space="0" w:color="FFFFFF"/>
            </w:tcBorders>
            <w:shd w:val="clear" w:color="000000" w:fill="FFD5D5"/>
            <w:noWrap/>
            <w:vAlign w:val="center"/>
            <w:hideMark/>
          </w:tcPr>
          <w:p w14:paraId="3D7397C6"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Urgent</w:t>
            </w:r>
          </w:p>
        </w:tc>
        <w:tc>
          <w:tcPr>
            <w:tcW w:w="1854" w:type="dxa"/>
            <w:tcBorders>
              <w:top w:val="nil"/>
              <w:left w:val="nil"/>
              <w:bottom w:val="single" w:sz="8" w:space="0" w:color="FFFFFF"/>
              <w:right w:val="single" w:sz="8" w:space="0" w:color="FFFFFF"/>
            </w:tcBorders>
            <w:shd w:val="clear" w:color="000000" w:fill="F2F2F2"/>
            <w:vAlign w:val="center"/>
            <w:hideMark/>
          </w:tcPr>
          <w:p w14:paraId="169268CA"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Special</w:t>
            </w:r>
          </w:p>
        </w:tc>
        <w:tc>
          <w:tcPr>
            <w:tcW w:w="960" w:type="dxa"/>
            <w:tcBorders>
              <w:top w:val="nil"/>
              <w:left w:val="nil"/>
              <w:bottom w:val="single" w:sz="12" w:space="0" w:color="FFFFFF"/>
              <w:right w:val="single" w:sz="12" w:space="0" w:color="FFFFFF"/>
            </w:tcBorders>
            <w:shd w:val="solid" w:color="C0C0C0" w:fill="auto"/>
            <w:hideMark/>
          </w:tcPr>
          <w:p w14:paraId="09CAC967" w14:textId="4E236760"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14,723</w:t>
            </w:r>
          </w:p>
        </w:tc>
        <w:tc>
          <w:tcPr>
            <w:tcW w:w="960" w:type="dxa"/>
            <w:tcBorders>
              <w:top w:val="nil"/>
              <w:left w:val="nil"/>
              <w:bottom w:val="single" w:sz="12" w:space="0" w:color="FFFFFF"/>
              <w:right w:val="single" w:sz="12" w:space="0" w:color="FFFFFF"/>
            </w:tcBorders>
            <w:shd w:val="solid" w:color="C0C0C0" w:fill="auto"/>
            <w:hideMark/>
          </w:tcPr>
          <w:p w14:paraId="439D3ADA" w14:textId="54EB87BB"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14,970</w:t>
            </w:r>
          </w:p>
        </w:tc>
        <w:tc>
          <w:tcPr>
            <w:tcW w:w="960" w:type="dxa"/>
            <w:tcBorders>
              <w:top w:val="nil"/>
              <w:left w:val="nil"/>
              <w:bottom w:val="single" w:sz="12" w:space="0" w:color="FFFFFF"/>
              <w:right w:val="single" w:sz="12" w:space="0" w:color="FFFFFF"/>
            </w:tcBorders>
            <w:shd w:val="solid" w:color="C0C0C0" w:fill="auto"/>
            <w:hideMark/>
          </w:tcPr>
          <w:p w14:paraId="01E78D26" w14:textId="5198EC67"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16,201</w:t>
            </w:r>
          </w:p>
        </w:tc>
        <w:tc>
          <w:tcPr>
            <w:tcW w:w="960" w:type="dxa"/>
            <w:tcBorders>
              <w:top w:val="nil"/>
              <w:left w:val="nil"/>
              <w:bottom w:val="single" w:sz="12" w:space="0" w:color="FFFFFF"/>
              <w:right w:val="single" w:sz="12" w:space="0" w:color="FFFFFF"/>
            </w:tcBorders>
            <w:shd w:val="solid" w:color="C0C0C0" w:fill="auto"/>
            <w:hideMark/>
          </w:tcPr>
          <w:p w14:paraId="2B1E9704" w14:textId="36157D65"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15,969</w:t>
            </w:r>
          </w:p>
        </w:tc>
        <w:tc>
          <w:tcPr>
            <w:tcW w:w="960" w:type="dxa"/>
            <w:tcBorders>
              <w:top w:val="nil"/>
              <w:left w:val="nil"/>
              <w:bottom w:val="single" w:sz="12" w:space="0" w:color="FFFFFF"/>
              <w:right w:val="single" w:sz="12" w:space="0" w:color="FFFFFF"/>
            </w:tcBorders>
            <w:shd w:val="solid" w:color="C0C0C0" w:fill="auto"/>
            <w:hideMark/>
          </w:tcPr>
          <w:p w14:paraId="4F942E60" w14:textId="3143B672"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15,637</w:t>
            </w:r>
          </w:p>
        </w:tc>
      </w:tr>
      <w:tr w:rsidR="00AF1AA3" w:rsidRPr="001E1749" w14:paraId="3EC5A50F" w14:textId="77777777" w:rsidTr="001E1749">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324EA7A3" w14:textId="77777777" w:rsidR="00AF1AA3" w:rsidRPr="001E1749" w:rsidRDefault="00AF1AA3" w:rsidP="00AF1AA3">
            <w:pPr>
              <w:spacing w:after="0"/>
              <w:rPr>
                <w:rFonts w:ascii="Aptos" w:eastAsia="Times New Roman" w:hAnsi="Aptos"/>
                <w:color w:val="000000"/>
                <w:sz w:val="18"/>
                <w:szCs w:val="18"/>
                <w:lang w:eastAsia="en-AU"/>
              </w:rPr>
            </w:pPr>
          </w:p>
        </w:tc>
        <w:tc>
          <w:tcPr>
            <w:tcW w:w="1854" w:type="dxa"/>
            <w:tcBorders>
              <w:top w:val="nil"/>
              <w:left w:val="nil"/>
              <w:bottom w:val="single" w:sz="8" w:space="0" w:color="FFFFFF"/>
              <w:right w:val="single" w:sz="8" w:space="0" w:color="FFFFFF"/>
            </w:tcBorders>
            <w:shd w:val="clear" w:color="000000" w:fill="F2F2F2"/>
            <w:vAlign w:val="center"/>
            <w:hideMark/>
          </w:tcPr>
          <w:p w14:paraId="0E81E120"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Stock</w:t>
            </w:r>
          </w:p>
        </w:tc>
        <w:tc>
          <w:tcPr>
            <w:tcW w:w="960" w:type="dxa"/>
            <w:tcBorders>
              <w:top w:val="nil"/>
              <w:left w:val="nil"/>
              <w:bottom w:val="single" w:sz="12" w:space="0" w:color="FFFFFF"/>
              <w:right w:val="single" w:sz="12" w:space="0" w:color="FFFFFF"/>
            </w:tcBorders>
            <w:shd w:val="solid" w:color="C0C0C0" w:fill="auto"/>
            <w:hideMark/>
          </w:tcPr>
          <w:p w14:paraId="27A648FD" w14:textId="579CFA76"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14,880</w:t>
            </w:r>
          </w:p>
        </w:tc>
        <w:tc>
          <w:tcPr>
            <w:tcW w:w="960" w:type="dxa"/>
            <w:tcBorders>
              <w:top w:val="nil"/>
              <w:left w:val="nil"/>
              <w:bottom w:val="single" w:sz="12" w:space="0" w:color="FFFFFF"/>
              <w:right w:val="single" w:sz="12" w:space="0" w:color="FFFFFF"/>
            </w:tcBorders>
            <w:shd w:val="solid" w:color="C0C0C0" w:fill="auto"/>
            <w:hideMark/>
          </w:tcPr>
          <w:p w14:paraId="314AECE0" w14:textId="3618B732"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13,855</w:t>
            </w:r>
          </w:p>
        </w:tc>
        <w:tc>
          <w:tcPr>
            <w:tcW w:w="960" w:type="dxa"/>
            <w:tcBorders>
              <w:top w:val="nil"/>
              <w:left w:val="nil"/>
              <w:bottom w:val="single" w:sz="12" w:space="0" w:color="FFFFFF"/>
              <w:right w:val="single" w:sz="12" w:space="0" w:color="FFFFFF"/>
            </w:tcBorders>
            <w:shd w:val="solid" w:color="C0C0C0" w:fill="auto"/>
            <w:hideMark/>
          </w:tcPr>
          <w:p w14:paraId="226E147C" w14:textId="39738E7B"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14,435</w:t>
            </w:r>
          </w:p>
        </w:tc>
        <w:tc>
          <w:tcPr>
            <w:tcW w:w="960" w:type="dxa"/>
            <w:tcBorders>
              <w:top w:val="nil"/>
              <w:left w:val="nil"/>
              <w:bottom w:val="single" w:sz="12" w:space="0" w:color="FFFFFF"/>
              <w:right w:val="single" w:sz="12" w:space="0" w:color="FFFFFF"/>
            </w:tcBorders>
            <w:shd w:val="solid" w:color="C0C0C0" w:fill="auto"/>
            <w:hideMark/>
          </w:tcPr>
          <w:p w14:paraId="74149AFB" w14:textId="7922FC50"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16,064</w:t>
            </w:r>
          </w:p>
        </w:tc>
        <w:tc>
          <w:tcPr>
            <w:tcW w:w="960" w:type="dxa"/>
            <w:tcBorders>
              <w:top w:val="nil"/>
              <w:left w:val="nil"/>
              <w:bottom w:val="single" w:sz="12" w:space="0" w:color="FFFFFF"/>
              <w:right w:val="single" w:sz="12" w:space="0" w:color="FFFFFF"/>
            </w:tcBorders>
            <w:shd w:val="solid" w:color="C0C0C0" w:fill="auto"/>
            <w:hideMark/>
          </w:tcPr>
          <w:p w14:paraId="558A8964" w14:textId="1B541D70"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17,569</w:t>
            </w:r>
          </w:p>
        </w:tc>
      </w:tr>
      <w:tr w:rsidR="00AF1AA3" w:rsidRPr="001E1749" w14:paraId="5A171FC8" w14:textId="77777777" w:rsidTr="001E1749">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3F5A0139" w14:textId="77777777" w:rsidR="00AF1AA3" w:rsidRPr="001E1749" w:rsidRDefault="00AF1AA3" w:rsidP="00AF1AA3">
            <w:pPr>
              <w:spacing w:after="0"/>
              <w:rPr>
                <w:rFonts w:ascii="Aptos" w:eastAsia="Times New Roman" w:hAnsi="Aptos"/>
                <w:color w:val="000000"/>
                <w:sz w:val="18"/>
                <w:szCs w:val="18"/>
                <w:lang w:eastAsia="en-AU"/>
              </w:rPr>
            </w:pPr>
          </w:p>
        </w:tc>
        <w:tc>
          <w:tcPr>
            <w:tcW w:w="1854" w:type="dxa"/>
            <w:tcBorders>
              <w:top w:val="nil"/>
              <w:left w:val="nil"/>
              <w:bottom w:val="single" w:sz="8" w:space="0" w:color="FFFFFF"/>
              <w:right w:val="single" w:sz="8" w:space="0" w:color="FFFFFF"/>
            </w:tcBorders>
            <w:shd w:val="clear" w:color="000000" w:fill="F2F2F2"/>
            <w:vAlign w:val="center"/>
            <w:hideMark/>
          </w:tcPr>
          <w:p w14:paraId="7AEDBA33" w14:textId="77777777" w:rsidR="00AF1AA3" w:rsidRPr="001E1749" w:rsidRDefault="00AF1AA3" w:rsidP="00AF1AA3">
            <w:pPr>
              <w:spacing w:after="0"/>
              <w:rPr>
                <w:rFonts w:ascii="Aptos" w:eastAsia="Times New Roman" w:hAnsi="Aptos"/>
                <w:i/>
                <w:iCs/>
                <w:color w:val="000000"/>
                <w:sz w:val="18"/>
                <w:szCs w:val="18"/>
                <w:lang w:eastAsia="en-AU"/>
              </w:rPr>
            </w:pPr>
            <w:r w:rsidRPr="001E1749">
              <w:rPr>
                <w:rFonts w:ascii="Aptos" w:eastAsia="Times New Roman" w:hAnsi="Aptos"/>
                <w:i/>
                <w:iCs/>
                <w:color w:val="000000"/>
                <w:sz w:val="18"/>
                <w:szCs w:val="18"/>
                <w:lang w:eastAsia="en-AU"/>
              </w:rPr>
              <w:t>Sub total</w:t>
            </w:r>
          </w:p>
        </w:tc>
        <w:tc>
          <w:tcPr>
            <w:tcW w:w="960" w:type="dxa"/>
            <w:tcBorders>
              <w:top w:val="nil"/>
              <w:left w:val="nil"/>
              <w:bottom w:val="single" w:sz="12" w:space="0" w:color="FFFFFF"/>
              <w:right w:val="single" w:sz="12" w:space="0" w:color="FFFFFF"/>
            </w:tcBorders>
            <w:shd w:val="solid" w:color="C0C0C0" w:fill="auto"/>
            <w:hideMark/>
          </w:tcPr>
          <w:p w14:paraId="0D0D3635" w14:textId="0920315A"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29,603</w:t>
            </w:r>
          </w:p>
        </w:tc>
        <w:tc>
          <w:tcPr>
            <w:tcW w:w="960" w:type="dxa"/>
            <w:tcBorders>
              <w:top w:val="nil"/>
              <w:left w:val="nil"/>
              <w:bottom w:val="single" w:sz="12" w:space="0" w:color="FFFFFF"/>
              <w:right w:val="single" w:sz="12" w:space="0" w:color="FFFFFF"/>
            </w:tcBorders>
            <w:shd w:val="solid" w:color="C0C0C0" w:fill="auto"/>
            <w:hideMark/>
          </w:tcPr>
          <w:p w14:paraId="4EE55683" w14:textId="5597623B"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28,825</w:t>
            </w:r>
          </w:p>
        </w:tc>
        <w:tc>
          <w:tcPr>
            <w:tcW w:w="960" w:type="dxa"/>
            <w:tcBorders>
              <w:top w:val="nil"/>
              <w:left w:val="nil"/>
              <w:bottom w:val="single" w:sz="12" w:space="0" w:color="FFFFFF"/>
              <w:right w:val="single" w:sz="12" w:space="0" w:color="FFFFFF"/>
            </w:tcBorders>
            <w:shd w:val="solid" w:color="C0C0C0" w:fill="auto"/>
            <w:hideMark/>
          </w:tcPr>
          <w:p w14:paraId="4F34AF76" w14:textId="41715736"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30,636</w:t>
            </w:r>
          </w:p>
        </w:tc>
        <w:tc>
          <w:tcPr>
            <w:tcW w:w="960" w:type="dxa"/>
            <w:tcBorders>
              <w:top w:val="nil"/>
              <w:left w:val="nil"/>
              <w:bottom w:val="single" w:sz="12" w:space="0" w:color="FFFFFF"/>
              <w:right w:val="single" w:sz="12" w:space="0" w:color="FFFFFF"/>
            </w:tcBorders>
            <w:shd w:val="solid" w:color="C0C0C0" w:fill="auto"/>
            <w:hideMark/>
          </w:tcPr>
          <w:p w14:paraId="333C33D6" w14:textId="0592D7DC"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32,033</w:t>
            </w:r>
          </w:p>
        </w:tc>
        <w:tc>
          <w:tcPr>
            <w:tcW w:w="960" w:type="dxa"/>
            <w:tcBorders>
              <w:top w:val="nil"/>
              <w:left w:val="nil"/>
              <w:bottom w:val="single" w:sz="12" w:space="0" w:color="FFFFFF"/>
              <w:right w:val="single" w:sz="12" w:space="0" w:color="FFFFFF"/>
            </w:tcBorders>
            <w:shd w:val="solid" w:color="C0C0C0" w:fill="auto"/>
            <w:hideMark/>
          </w:tcPr>
          <w:p w14:paraId="279D56C9" w14:textId="76514F3F"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33,206</w:t>
            </w:r>
          </w:p>
        </w:tc>
      </w:tr>
      <w:tr w:rsidR="00AF1AA3" w:rsidRPr="001E1749" w14:paraId="70323ED5" w14:textId="77777777" w:rsidTr="001E1749">
        <w:trPr>
          <w:trHeight w:val="300"/>
        </w:trPr>
        <w:tc>
          <w:tcPr>
            <w:tcW w:w="1560" w:type="dxa"/>
            <w:vMerge w:val="restart"/>
            <w:tcBorders>
              <w:top w:val="nil"/>
              <w:left w:val="single" w:sz="8" w:space="0" w:color="FFFFFF"/>
              <w:bottom w:val="single" w:sz="8" w:space="0" w:color="FFFFFF"/>
              <w:right w:val="single" w:sz="8" w:space="0" w:color="FFFFFF"/>
            </w:tcBorders>
            <w:shd w:val="clear" w:color="000000" w:fill="FFD5D5"/>
            <w:noWrap/>
            <w:vAlign w:val="center"/>
            <w:hideMark/>
          </w:tcPr>
          <w:p w14:paraId="442B0F6D"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Routine</w:t>
            </w:r>
          </w:p>
        </w:tc>
        <w:tc>
          <w:tcPr>
            <w:tcW w:w="1854" w:type="dxa"/>
            <w:tcBorders>
              <w:top w:val="nil"/>
              <w:left w:val="nil"/>
              <w:bottom w:val="single" w:sz="8" w:space="0" w:color="FFFFFF"/>
              <w:right w:val="single" w:sz="8" w:space="0" w:color="FFFFFF"/>
            </w:tcBorders>
            <w:shd w:val="clear" w:color="000000" w:fill="F2F2F2"/>
            <w:vAlign w:val="center"/>
            <w:hideMark/>
          </w:tcPr>
          <w:p w14:paraId="42FBA549"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Special</w:t>
            </w:r>
          </w:p>
        </w:tc>
        <w:tc>
          <w:tcPr>
            <w:tcW w:w="960" w:type="dxa"/>
            <w:tcBorders>
              <w:top w:val="nil"/>
              <w:left w:val="nil"/>
              <w:bottom w:val="single" w:sz="12" w:space="0" w:color="FFFFFF"/>
              <w:right w:val="single" w:sz="12" w:space="0" w:color="FFFFFF"/>
            </w:tcBorders>
            <w:shd w:val="solid" w:color="C0C0C0" w:fill="auto"/>
            <w:hideMark/>
          </w:tcPr>
          <w:p w14:paraId="4B00AF72" w14:textId="242A637C"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95,161</w:t>
            </w:r>
          </w:p>
        </w:tc>
        <w:tc>
          <w:tcPr>
            <w:tcW w:w="960" w:type="dxa"/>
            <w:tcBorders>
              <w:top w:val="nil"/>
              <w:left w:val="nil"/>
              <w:bottom w:val="single" w:sz="12" w:space="0" w:color="FFFFFF"/>
              <w:right w:val="single" w:sz="12" w:space="0" w:color="FFFFFF"/>
            </w:tcBorders>
            <w:shd w:val="solid" w:color="C0C0C0" w:fill="auto"/>
            <w:hideMark/>
          </w:tcPr>
          <w:p w14:paraId="74577EA7" w14:textId="2B21C019"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112,008</w:t>
            </w:r>
          </w:p>
        </w:tc>
        <w:tc>
          <w:tcPr>
            <w:tcW w:w="960" w:type="dxa"/>
            <w:tcBorders>
              <w:top w:val="nil"/>
              <w:left w:val="nil"/>
              <w:bottom w:val="single" w:sz="12" w:space="0" w:color="FFFFFF"/>
              <w:right w:val="single" w:sz="12" w:space="0" w:color="FFFFFF"/>
            </w:tcBorders>
            <w:shd w:val="solid" w:color="C0C0C0" w:fill="auto"/>
            <w:hideMark/>
          </w:tcPr>
          <w:p w14:paraId="5BA2CF7E" w14:textId="6D6C19E6"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117,789</w:t>
            </w:r>
          </w:p>
        </w:tc>
        <w:tc>
          <w:tcPr>
            <w:tcW w:w="960" w:type="dxa"/>
            <w:tcBorders>
              <w:top w:val="nil"/>
              <w:left w:val="nil"/>
              <w:bottom w:val="single" w:sz="12" w:space="0" w:color="FFFFFF"/>
              <w:right w:val="single" w:sz="12" w:space="0" w:color="FFFFFF"/>
            </w:tcBorders>
            <w:shd w:val="solid" w:color="C0C0C0" w:fill="auto"/>
            <w:hideMark/>
          </w:tcPr>
          <w:p w14:paraId="0FFEF44F" w14:textId="62A98B5D"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119,357</w:t>
            </w:r>
          </w:p>
        </w:tc>
        <w:tc>
          <w:tcPr>
            <w:tcW w:w="960" w:type="dxa"/>
            <w:tcBorders>
              <w:top w:val="nil"/>
              <w:left w:val="nil"/>
              <w:bottom w:val="single" w:sz="12" w:space="0" w:color="FFFFFF"/>
              <w:right w:val="single" w:sz="12" w:space="0" w:color="FFFFFF"/>
            </w:tcBorders>
            <w:shd w:val="solid" w:color="C0C0C0" w:fill="auto"/>
            <w:hideMark/>
          </w:tcPr>
          <w:p w14:paraId="42EF44E1" w14:textId="46280BA6"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120,627</w:t>
            </w:r>
          </w:p>
        </w:tc>
      </w:tr>
      <w:tr w:rsidR="00AF1AA3" w:rsidRPr="001E1749" w14:paraId="65BB56CA" w14:textId="77777777" w:rsidTr="001E1749">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52A15C13" w14:textId="77777777" w:rsidR="00AF1AA3" w:rsidRPr="001E1749" w:rsidRDefault="00AF1AA3" w:rsidP="00AF1AA3">
            <w:pPr>
              <w:spacing w:after="0"/>
              <w:rPr>
                <w:rFonts w:ascii="Aptos" w:eastAsia="Times New Roman" w:hAnsi="Aptos"/>
                <w:color w:val="000000"/>
                <w:sz w:val="18"/>
                <w:szCs w:val="18"/>
                <w:lang w:eastAsia="en-AU"/>
              </w:rPr>
            </w:pPr>
          </w:p>
        </w:tc>
        <w:tc>
          <w:tcPr>
            <w:tcW w:w="1854" w:type="dxa"/>
            <w:tcBorders>
              <w:top w:val="nil"/>
              <w:left w:val="nil"/>
              <w:bottom w:val="single" w:sz="8" w:space="0" w:color="FFFFFF"/>
              <w:right w:val="single" w:sz="8" w:space="0" w:color="FFFFFF"/>
            </w:tcBorders>
            <w:shd w:val="clear" w:color="000000" w:fill="F2F2F2"/>
            <w:vAlign w:val="center"/>
            <w:hideMark/>
          </w:tcPr>
          <w:p w14:paraId="135637EC"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Stock</w:t>
            </w:r>
          </w:p>
        </w:tc>
        <w:tc>
          <w:tcPr>
            <w:tcW w:w="960" w:type="dxa"/>
            <w:tcBorders>
              <w:top w:val="nil"/>
              <w:left w:val="nil"/>
              <w:bottom w:val="single" w:sz="12" w:space="0" w:color="FFFFFF"/>
              <w:right w:val="single" w:sz="12" w:space="0" w:color="FFFFFF"/>
            </w:tcBorders>
            <w:shd w:val="solid" w:color="C0C0C0" w:fill="auto"/>
            <w:hideMark/>
          </w:tcPr>
          <w:p w14:paraId="6DAC053D" w14:textId="6D37637F"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536,314</w:t>
            </w:r>
          </w:p>
        </w:tc>
        <w:tc>
          <w:tcPr>
            <w:tcW w:w="960" w:type="dxa"/>
            <w:tcBorders>
              <w:top w:val="nil"/>
              <w:left w:val="nil"/>
              <w:bottom w:val="single" w:sz="12" w:space="0" w:color="FFFFFF"/>
              <w:right w:val="single" w:sz="12" w:space="0" w:color="FFFFFF"/>
            </w:tcBorders>
            <w:shd w:val="solid" w:color="C0C0C0" w:fill="auto"/>
            <w:hideMark/>
          </w:tcPr>
          <w:p w14:paraId="7B51F150" w14:textId="37A32863"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544,115</w:t>
            </w:r>
          </w:p>
        </w:tc>
        <w:tc>
          <w:tcPr>
            <w:tcW w:w="960" w:type="dxa"/>
            <w:tcBorders>
              <w:top w:val="nil"/>
              <w:left w:val="nil"/>
              <w:bottom w:val="single" w:sz="12" w:space="0" w:color="FFFFFF"/>
              <w:right w:val="single" w:sz="12" w:space="0" w:color="FFFFFF"/>
            </w:tcBorders>
            <w:shd w:val="solid" w:color="C0C0C0" w:fill="auto"/>
            <w:hideMark/>
          </w:tcPr>
          <w:p w14:paraId="11A38985" w14:textId="09ABEFEF"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560,017</w:t>
            </w:r>
          </w:p>
        </w:tc>
        <w:tc>
          <w:tcPr>
            <w:tcW w:w="960" w:type="dxa"/>
            <w:tcBorders>
              <w:top w:val="nil"/>
              <w:left w:val="nil"/>
              <w:bottom w:val="single" w:sz="12" w:space="0" w:color="FFFFFF"/>
              <w:right w:val="single" w:sz="12" w:space="0" w:color="FFFFFF"/>
            </w:tcBorders>
            <w:shd w:val="solid" w:color="C0C0C0" w:fill="auto"/>
            <w:hideMark/>
          </w:tcPr>
          <w:p w14:paraId="49DF65BE" w14:textId="0AB314C4"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566,791</w:t>
            </w:r>
          </w:p>
        </w:tc>
        <w:tc>
          <w:tcPr>
            <w:tcW w:w="960" w:type="dxa"/>
            <w:tcBorders>
              <w:top w:val="nil"/>
              <w:left w:val="nil"/>
              <w:bottom w:val="single" w:sz="12" w:space="0" w:color="FFFFFF"/>
              <w:right w:val="single" w:sz="12" w:space="0" w:color="FFFFFF"/>
            </w:tcBorders>
            <w:shd w:val="solid" w:color="C0C0C0" w:fill="auto"/>
            <w:hideMark/>
          </w:tcPr>
          <w:p w14:paraId="1A4F0D3B" w14:textId="3F942D3B"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564,164</w:t>
            </w:r>
          </w:p>
        </w:tc>
      </w:tr>
      <w:tr w:rsidR="00AF1AA3" w:rsidRPr="001E1749" w14:paraId="38904703" w14:textId="77777777" w:rsidTr="001E1749">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5EFD72BA" w14:textId="77777777" w:rsidR="00AF1AA3" w:rsidRPr="001E1749" w:rsidRDefault="00AF1AA3" w:rsidP="00AF1AA3">
            <w:pPr>
              <w:spacing w:after="0"/>
              <w:rPr>
                <w:rFonts w:ascii="Aptos" w:eastAsia="Times New Roman" w:hAnsi="Aptos"/>
                <w:color w:val="000000"/>
                <w:sz w:val="18"/>
                <w:szCs w:val="18"/>
                <w:lang w:eastAsia="en-AU"/>
              </w:rPr>
            </w:pPr>
          </w:p>
        </w:tc>
        <w:tc>
          <w:tcPr>
            <w:tcW w:w="1854" w:type="dxa"/>
            <w:tcBorders>
              <w:top w:val="nil"/>
              <w:left w:val="nil"/>
              <w:bottom w:val="single" w:sz="8" w:space="0" w:color="FFFFFF"/>
              <w:right w:val="single" w:sz="8" w:space="0" w:color="FFFFFF"/>
            </w:tcBorders>
            <w:shd w:val="clear" w:color="000000" w:fill="F2F2F2"/>
            <w:vAlign w:val="center"/>
            <w:hideMark/>
          </w:tcPr>
          <w:p w14:paraId="3C272043" w14:textId="77777777" w:rsidR="00AF1AA3" w:rsidRPr="001E1749" w:rsidRDefault="00AF1AA3" w:rsidP="00AF1AA3">
            <w:pPr>
              <w:spacing w:after="0"/>
              <w:rPr>
                <w:rFonts w:ascii="Aptos" w:eastAsia="Times New Roman" w:hAnsi="Aptos"/>
                <w:i/>
                <w:iCs/>
                <w:color w:val="000000"/>
                <w:sz w:val="18"/>
                <w:szCs w:val="18"/>
                <w:lang w:eastAsia="en-AU"/>
              </w:rPr>
            </w:pPr>
            <w:r w:rsidRPr="001E1749">
              <w:rPr>
                <w:rFonts w:ascii="Aptos" w:eastAsia="Times New Roman" w:hAnsi="Aptos"/>
                <w:i/>
                <w:iCs/>
                <w:color w:val="000000"/>
                <w:sz w:val="18"/>
                <w:szCs w:val="18"/>
                <w:lang w:eastAsia="en-AU"/>
              </w:rPr>
              <w:t>Sub total</w:t>
            </w:r>
          </w:p>
        </w:tc>
        <w:tc>
          <w:tcPr>
            <w:tcW w:w="960" w:type="dxa"/>
            <w:tcBorders>
              <w:top w:val="nil"/>
              <w:left w:val="nil"/>
              <w:bottom w:val="single" w:sz="12" w:space="0" w:color="FFFFFF"/>
              <w:right w:val="single" w:sz="12" w:space="0" w:color="FFFFFF"/>
            </w:tcBorders>
            <w:shd w:val="solid" w:color="C0C0C0" w:fill="auto"/>
            <w:hideMark/>
          </w:tcPr>
          <w:p w14:paraId="440D8A40" w14:textId="0B67CCC8"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631,475</w:t>
            </w:r>
          </w:p>
        </w:tc>
        <w:tc>
          <w:tcPr>
            <w:tcW w:w="960" w:type="dxa"/>
            <w:tcBorders>
              <w:top w:val="nil"/>
              <w:left w:val="nil"/>
              <w:bottom w:val="single" w:sz="12" w:space="0" w:color="FFFFFF"/>
              <w:right w:val="single" w:sz="12" w:space="0" w:color="FFFFFF"/>
            </w:tcBorders>
            <w:shd w:val="solid" w:color="C0C0C0" w:fill="auto"/>
            <w:hideMark/>
          </w:tcPr>
          <w:p w14:paraId="567D7FE8" w14:textId="19131394"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656,123</w:t>
            </w:r>
          </w:p>
        </w:tc>
        <w:tc>
          <w:tcPr>
            <w:tcW w:w="960" w:type="dxa"/>
            <w:tcBorders>
              <w:top w:val="nil"/>
              <w:left w:val="nil"/>
              <w:bottom w:val="single" w:sz="12" w:space="0" w:color="FFFFFF"/>
              <w:right w:val="single" w:sz="12" w:space="0" w:color="FFFFFF"/>
            </w:tcBorders>
            <w:shd w:val="solid" w:color="C0C0C0" w:fill="auto"/>
            <w:hideMark/>
          </w:tcPr>
          <w:p w14:paraId="27A0CC23" w14:textId="17C0F1D5"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677,806</w:t>
            </w:r>
          </w:p>
        </w:tc>
        <w:tc>
          <w:tcPr>
            <w:tcW w:w="960" w:type="dxa"/>
            <w:tcBorders>
              <w:top w:val="nil"/>
              <w:left w:val="nil"/>
              <w:bottom w:val="single" w:sz="12" w:space="0" w:color="FFFFFF"/>
              <w:right w:val="single" w:sz="12" w:space="0" w:color="FFFFFF"/>
            </w:tcBorders>
            <w:shd w:val="solid" w:color="C0C0C0" w:fill="auto"/>
            <w:hideMark/>
          </w:tcPr>
          <w:p w14:paraId="5EC420EC" w14:textId="057A119C"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686,148</w:t>
            </w:r>
          </w:p>
        </w:tc>
        <w:tc>
          <w:tcPr>
            <w:tcW w:w="960" w:type="dxa"/>
            <w:tcBorders>
              <w:top w:val="nil"/>
              <w:left w:val="nil"/>
              <w:bottom w:val="single" w:sz="12" w:space="0" w:color="FFFFFF"/>
              <w:right w:val="single" w:sz="12" w:space="0" w:color="FFFFFF"/>
            </w:tcBorders>
            <w:shd w:val="solid" w:color="C0C0C0" w:fill="auto"/>
            <w:hideMark/>
          </w:tcPr>
          <w:p w14:paraId="252FDF25" w14:textId="6A39FB1E"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684,791</w:t>
            </w:r>
          </w:p>
        </w:tc>
      </w:tr>
      <w:tr w:rsidR="00AF1AA3" w:rsidRPr="001E1749" w14:paraId="10C28B79" w14:textId="77777777" w:rsidTr="001E1749">
        <w:trPr>
          <w:trHeight w:val="300"/>
        </w:trPr>
        <w:tc>
          <w:tcPr>
            <w:tcW w:w="1560" w:type="dxa"/>
            <w:vMerge w:val="restart"/>
            <w:tcBorders>
              <w:top w:val="nil"/>
              <w:left w:val="single" w:sz="8" w:space="0" w:color="FFFFFF"/>
              <w:bottom w:val="nil"/>
              <w:right w:val="single" w:sz="8" w:space="0" w:color="FFFFFF"/>
            </w:tcBorders>
            <w:shd w:val="clear" w:color="000000" w:fill="FFD5D5"/>
            <w:noWrap/>
            <w:vAlign w:val="center"/>
            <w:hideMark/>
          </w:tcPr>
          <w:p w14:paraId="12011D40"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All priorities</w:t>
            </w:r>
          </w:p>
        </w:tc>
        <w:tc>
          <w:tcPr>
            <w:tcW w:w="1854" w:type="dxa"/>
            <w:tcBorders>
              <w:top w:val="nil"/>
              <w:left w:val="nil"/>
              <w:bottom w:val="single" w:sz="8" w:space="0" w:color="FFFFFF"/>
              <w:right w:val="single" w:sz="8" w:space="0" w:color="FFFFFF"/>
            </w:tcBorders>
            <w:shd w:val="clear" w:color="000000" w:fill="F2F2F2"/>
            <w:vAlign w:val="center"/>
            <w:hideMark/>
          </w:tcPr>
          <w:p w14:paraId="4FCBEDF3"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Total</w:t>
            </w:r>
          </w:p>
        </w:tc>
        <w:tc>
          <w:tcPr>
            <w:tcW w:w="960" w:type="dxa"/>
            <w:tcBorders>
              <w:top w:val="nil"/>
              <w:left w:val="nil"/>
              <w:bottom w:val="single" w:sz="12" w:space="0" w:color="FFFFFF"/>
              <w:right w:val="single" w:sz="12" w:space="0" w:color="FFFFFF"/>
            </w:tcBorders>
            <w:shd w:val="solid" w:color="C0C0C0" w:fill="auto"/>
            <w:hideMark/>
          </w:tcPr>
          <w:p w14:paraId="5D746AFA" w14:textId="7F07A792"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666,118</w:t>
            </w:r>
          </w:p>
        </w:tc>
        <w:tc>
          <w:tcPr>
            <w:tcW w:w="960" w:type="dxa"/>
            <w:tcBorders>
              <w:top w:val="nil"/>
              <w:left w:val="nil"/>
              <w:bottom w:val="single" w:sz="12" w:space="0" w:color="FFFFFF"/>
              <w:right w:val="single" w:sz="12" w:space="0" w:color="FFFFFF"/>
            </w:tcBorders>
            <w:shd w:val="solid" w:color="C0C0C0" w:fill="auto"/>
            <w:hideMark/>
          </w:tcPr>
          <w:p w14:paraId="5638E1A5" w14:textId="1DD45689"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690,023</w:t>
            </w:r>
          </w:p>
        </w:tc>
        <w:tc>
          <w:tcPr>
            <w:tcW w:w="960" w:type="dxa"/>
            <w:tcBorders>
              <w:top w:val="nil"/>
              <w:left w:val="nil"/>
              <w:bottom w:val="single" w:sz="12" w:space="0" w:color="FFFFFF"/>
              <w:right w:val="single" w:sz="12" w:space="0" w:color="FFFFFF"/>
            </w:tcBorders>
            <w:shd w:val="solid" w:color="C0C0C0" w:fill="auto"/>
            <w:hideMark/>
          </w:tcPr>
          <w:p w14:paraId="5F355533" w14:textId="3FE38341"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714,181</w:t>
            </w:r>
          </w:p>
        </w:tc>
        <w:tc>
          <w:tcPr>
            <w:tcW w:w="960" w:type="dxa"/>
            <w:tcBorders>
              <w:top w:val="nil"/>
              <w:left w:val="nil"/>
              <w:bottom w:val="single" w:sz="12" w:space="0" w:color="FFFFFF"/>
              <w:right w:val="single" w:sz="12" w:space="0" w:color="FFFFFF"/>
            </w:tcBorders>
            <w:shd w:val="solid" w:color="C0C0C0" w:fill="auto"/>
            <w:hideMark/>
          </w:tcPr>
          <w:p w14:paraId="1C1272B3" w14:textId="2BCDE18A"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724,426</w:t>
            </w:r>
          </w:p>
        </w:tc>
        <w:tc>
          <w:tcPr>
            <w:tcW w:w="960" w:type="dxa"/>
            <w:tcBorders>
              <w:top w:val="nil"/>
              <w:left w:val="nil"/>
              <w:bottom w:val="single" w:sz="12" w:space="0" w:color="FFFFFF"/>
              <w:right w:val="single" w:sz="12" w:space="0" w:color="FFFFFF"/>
            </w:tcBorders>
            <w:shd w:val="solid" w:color="C0C0C0" w:fill="auto"/>
            <w:hideMark/>
          </w:tcPr>
          <w:p w14:paraId="0AC70975" w14:textId="2E13D0D8"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724,122</w:t>
            </w:r>
          </w:p>
        </w:tc>
      </w:tr>
      <w:tr w:rsidR="00AF1AA3" w:rsidRPr="001E1749" w14:paraId="278EA62E" w14:textId="77777777" w:rsidTr="007260AB">
        <w:trPr>
          <w:trHeight w:val="337"/>
        </w:trPr>
        <w:tc>
          <w:tcPr>
            <w:tcW w:w="1560" w:type="dxa"/>
            <w:vMerge/>
            <w:tcBorders>
              <w:top w:val="nil"/>
              <w:left w:val="single" w:sz="8" w:space="0" w:color="FFFFFF"/>
              <w:bottom w:val="nil"/>
              <w:right w:val="single" w:sz="8" w:space="0" w:color="FFFFFF"/>
            </w:tcBorders>
            <w:vAlign w:val="center"/>
            <w:hideMark/>
          </w:tcPr>
          <w:p w14:paraId="126D5CC1" w14:textId="77777777" w:rsidR="00AF1AA3" w:rsidRPr="001E1749" w:rsidRDefault="00AF1AA3" w:rsidP="00AF1AA3">
            <w:pPr>
              <w:spacing w:after="0"/>
              <w:rPr>
                <w:rFonts w:ascii="Aptos" w:eastAsia="Times New Roman" w:hAnsi="Aptos"/>
                <w:b/>
                <w:bCs/>
                <w:color w:val="000000"/>
                <w:sz w:val="18"/>
                <w:szCs w:val="18"/>
                <w:lang w:eastAsia="en-AU"/>
              </w:rPr>
            </w:pPr>
          </w:p>
        </w:tc>
        <w:tc>
          <w:tcPr>
            <w:tcW w:w="1854" w:type="dxa"/>
            <w:tcBorders>
              <w:top w:val="nil"/>
              <w:left w:val="nil"/>
              <w:bottom w:val="single" w:sz="8" w:space="0" w:color="FFFFFF"/>
              <w:right w:val="single" w:sz="8" w:space="0" w:color="FFFFFF"/>
            </w:tcBorders>
            <w:shd w:val="clear" w:color="000000" w:fill="F2F2F2"/>
            <w:vAlign w:val="center"/>
            <w:hideMark/>
          </w:tcPr>
          <w:p w14:paraId="088C09A5"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Annual change (%)</w:t>
            </w:r>
          </w:p>
        </w:tc>
        <w:tc>
          <w:tcPr>
            <w:tcW w:w="960" w:type="dxa"/>
            <w:tcBorders>
              <w:top w:val="nil"/>
              <w:left w:val="nil"/>
              <w:bottom w:val="single" w:sz="12" w:space="0" w:color="FFFFFF"/>
              <w:right w:val="single" w:sz="12" w:space="0" w:color="FFFFFF"/>
            </w:tcBorders>
            <w:shd w:val="solid" w:color="C0C0C0" w:fill="auto"/>
            <w:hideMark/>
          </w:tcPr>
          <w:p w14:paraId="7F5AB4E3" w14:textId="2D8FE069"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w:t>
            </w:r>
          </w:p>
        </w:tc>
        <w:tc>
          <w:tcPr>
            <w:tcW w:w="960" w:type="dxa"/>
            <w:tcBorders>
              <w:top w:val="nil"/>
              <w:left w:val="nil"/>
              <w:bottom w:val="single" w:sz="12" w:space="0" w:color="FFFFFF"/>
              <w:right w:val="single" w:sz="12" w:space="0" w:color="FFFFFF"/>
            </w:tcBorders>
            <w:shd w:val="solid" w:color="C0C0C0" w:fill="auto"/>
            <w:hideMark/>
          </w:tcPr>
          <w:p w14:paraId="55DA6046" w14:textId="4D100400"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3.6%</w:t>
            </w:r>
          </w:p>
        </w:tc>
        <w:tc>
          <w:tcPr>
            <w:tcW w:w="960" w:type="dxa"/>
            <w:tcBorders>
              <w:top w:val="nil"/>
              <w:left w:val="nil"/>
              <w:bottom w:val="single" w:sz="12" w:space="0" w:color="FFFFFF"/>
              <w:right w:val="single" w:sz="12" w:space="0" w:color="FFFFFF"/>
            </w:tcBorders>
            <w:shd w:val="solid" w:color="C0C0C0" w:fill="auto"/>
            <w:hideMark/>
          </w:tcPr>
          <w:p w14:paraId="35AC485A" w14:textId="27AC01BF"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3.5%</w:t>
            </w:r>
          </w:p>
        </w:tc>
        <w:tc>
          <w:tcPr>
            <w:tcW w:w="960" w:type="dxa"/>
            <w:tcBorders>
              <w:top w:val="nil"/>
              <w:left w:val="nil"/>
              <w:bottom w:val="single" w:sz="12" w:space="0" w:color="FFFFFF"/>
              <w:right w:val="single" w:sz="12" w:space="0" w:color="FFFFFF"/>
            </w:tcBorders>
            <w:shd w:val="solid" w:color="C0C0C0" w:fill="auto"/>
            <w:hideMark/>
          </w:tcPr>
          <w:p w14:paraId="2D608641" w14:textId="7DE9FA29"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1.4%</w:t>
            </w:r>
          </w:p>
        </w:tc>
        <w:tc>
          <w:tcPr>
            <w:tcW w:w="960" w:type="dxa"/>
            <w:tcBorders>
              <w:top w:val="nil"/>
              <w:left w:val="nil"/>
              <w:bottom w:val="single" w:sz="12" w:space="0" w:color="FFFFFF"/>
              <w:right w:val="single" w:sz="12" w:space="0" w:color="FFFFFF"/>
            </w:tcBorders>
            <w:shd w:val="solid" w:color="C0C0C0" w:fill="auto"/>
            <w:hideMark/>
          </w:tcPr>
          <w:p w14:paraId="6B0B321E" w14:textId="66F8A0C7"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0.0%</w:t>
            </w:r>
          </w:p>
        </w:tc>
      </w:tr>
      <w:tr w:rsidR="00AF1AA3" w:rsidRPr="001E1749" w14:paraId="6F950388" w14:textId="77777777" w:rsidTr="001E1749">
        <w:trPr>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268A012A"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w:t>
            </w:r>
          </w:p>
        </w:tc>
        <w:tc>
          <w:tcPr>
            <w:tcW w:w="1854" w:type="dxa"/>
            <w:tcBorders>
              <w:top w:val="nil"/>
              <w:left w:val="nil"/>
              <w:bottom w:val="single" w:sz="8" w:space="0" w:color="FFFFFF"/>
              <w:right w:val="nil"/>
            </w:tcBorders>
            <w:shd w:val="clear" w:color="000000" w:fill="F2F2F2"/>
            <w:vAlign w:val="center"/>
            <w:hideMark/>
          </w:tcPr>
          <w:p w14:paraId="175B628E" w14:textId="77777777" w:rsidR="00AF1AA3" w:rsidRPr="001E1749" w:rsidRDefault="00AF1AA3" w:rsidP="00AF1AA3">
            <w:pPr>
              <w:spacing w:after="0"/>
              <w:rPr>
                <w:rFonts w:ascii="Aptos" w:eastAsia="Times New Roman" w:hAnsi="Aptos"/>
                <w:b/>
                <w:bCs/>
                <w:color w:val="000000"/>
                <w:sz w:val="20"/>
                <w:szCs w:val="20"/>
                <w:lang w:eastAsia="en-AU"/>
              </w:rPr>
            </w:pPr>
            <w:r w:rsidRPr="001E1749">
              <w:rPr>
                <w:rFonts w:ascii="Aptos" w:eastAsia="Times New Roman" w:hAnsi="Aptos"/>
                <w:b/>
                <w:bCs/>
                <w:color w:val="000000"/>
                <w:sz w:val="20"/>
                <w:szCs w:val="20"/>
                <w:lang w:eastAsia="en-AU"/>
              </w:rPr>
              <w:t> </w:t>
            </w:r>
          </w:p>
        </w:tc>
        <w:tc>
          <w:tcPr>
            <w:tcW w:w="4800" w:type="dxa"/>
            <w:gridSpan w:val="5"/>
            <w:tcBorders>
              <w:top w:val="single" w:sz="8" w:space="0" w:color="FFFFFF"/>
              <w:left w:val="nil"/>
              <w:bottom w:val="single" w:sz="8" w:space="0" w:color="FFFFFF"/>
              <w:right w:val="single" w:sz="8" w:space="0" w:color="FFFFFF"/>
            </w:tcBorders>
            <w:shd w:val="clear" w:color="000000" w:fill="F2F2F2"/>
            <w:vAlign w:val="center"/>
            <w:hideMark/>
          </w:tcPr>
          <w:p w14:paraId="27E0A134" w14:textId="77777777" w:rsidR="00AF1AA3" w:rsidRPr="001E1749" w:rsidRDefault="00AF1AA3" w:rsidP="00AF1AA3">
            <w:pPr>
              <w:spacing w:after="0"/>
              <w:jc w:val="center"/>
              <w:rPr>
                <w:rFonts w:ascii="Aptos" w:eastAsia="Times New Roman" w:hAnsi="Aptos"/>
                <w:b/>
                <w:bCs/>
                <w:color w:val="000000"/>
                <w:sz w:val="20"/>
                <w:szCs w:val="20"/>
                <w:lang w:eastAsia="en-AU"/>
              </w:rPr>
            </w:pPr>
            <w:r w:rsidRPr="001E1749">
              <w:rPr>
                <w:rFonts w:ascii="Aptos" w:eastAsia="Times New Roman" w:hAnsi="Aptos"/>
                <w:b/>
                <w:bCs/>
                <w:color w:val="000000"/>
                <w:sz w:val="20"/>
                <w:szCs w:val="20"/>
                <w:lang w:eastAsia="en-AU"/>
              </w:rPr>
              <w:t>As percentage of total orders quantity</w:t>
            </w:r>
          </w:p>
        </w:tc>
      </w:tr>
      <w:tr w:rsidR="00AF1AA3" w:rsidRPr="001E1749" w14:paraId="6F24C2A8" w14:textId="77777777" w:rsidTr="001E1749">
        <w:trPr>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42B568B9"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Life Threatening</w:t>
            </w:r>
          </w:p>
        </w:tc>
        <w:tc>
          <w:tcPr>
            <w:tcW w:w="1854" w:type="dxa"/>
            <w:tcBorders>
              <w:top w:val="nil"/>
              <w:left w:val="nil"/>
              <w:bottom w:val="single" w:sz="8" w:space="0" w:color="FFFFFF"/>
              <w:right w:val="single" w:sz="8" w:space="0" w:color="FFFFFF"/>
            </w:tcBorders>
            <w:shd w:val="clear" w:color="000000" w:fill="F2F2F2"/>
            <w:vAlign w:val="center"/>
            <w:hideMark/>
          </w:tcPr>
          <w:p w14:paraId="447F65D6"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All order types</w:t>
            </w:r>
          </w:p>
        </w:tc>
        <w:tc>
          <w:tcPr>
            <w:tcW w:w="960" w:type="dxa"/>
            <w:tcBorders>
              <w:top w:val="nil"/>
              <w:left w:val="nil"/>
              <w:bottom w:val="single" w:sz="12" w:space="0" w:color="FFFFFF"/>
              <w:right w:val="single" w:sz="12" w:space="0" w:color="FFFFFF"/>
            </w:tcBorders>
            <w:shd w:val="solid" w:color="C0C0C0" w:fill="auto"/>
            <w:hideMark/>
          </w:tcPr>
          <w:p w14:paraId="66729A68" w14:textId="7455197C"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0.8%</w:t>
            </w:r>
          </w:p>
        </w:tc>
        <w:tc>
          <w:tcPr>
            <w:tcW w:w="960" w:type="dxa"/>
            <w:tcBorders>
              <w:top w:val="nil"/>
              <w:left w:val="nil"/>
              <w:bottom w:val="single" w:sz="12" w:space="0" w:color="FFFFFF"/>
              <w:right w:val="single" w:sz="12" w:space="0" w:color="FFFFFF"/>
            </w:tcBorders>
            <w:shd w:val="solid" w:color="C0C0C0" w:fill="auto"/>
            <w:hideMark/>
          </w:tcPr>
          <w:p w14:paraId="559A758D" w14:textId="7532BF2B"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0.7%</w:t>
            </w:r>
          </w:p>
        </w:tc>
        <w:tc>
          <w:tcPr>
            <w:tcW w:w="960" w:type="dxa"/>
            <w:tcBorders>
              <w:top w:val="nil"/>
              <w:left w:val="nil"/>
              <w:bottom w:val="single" w:sz="12" w:space="0" w:color="FFFFFF"/>
              <w:right w:val="single" w:sz="12" w:space="0" w:color="FFFFFF"/>
            </w:tcBorders>
            <w:shd w:val="solid" w:color="C0C0C0" w:fill="auto"/>
            <w:hideMark/>
          </w:tcPr>
          <w:p w14:paraId="219C8009" w14:textId="5075F90E"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0.8%</w:t>
            </w:r>
          </w:p>
        </w:tc>
        <w:tc>
          <w:tcPr>
            <w:tcW w:w="960" w:type="dxa"/>
            <w:tcBorders>
              <w:top w:val="nil"/>
              <w:left w:val="nil"/>
              <w:bottom w:val="single" w:sz="12" w:space="0" w:color="FFFFFF"/>
              <w:right w:val="single" w:sz="12" w:space="0" w:color="FFFFFF"/>
            </w:tcBorders>
            <w:shd w:val="solid" w:color="C0C0C0" w:fill="auto"/>
            <w:hideMark/>
          </w:tcPr>
          <w:p w14:paraId="0BE89CA2" w14:textId="34365E50"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0.9%</w:t>
            </w:r>
          </w:p>
        </w:tc>
        <w:tc>
          <w:tcPr>
            <w:tcW w:w="960" w:type="dxa"/>
            <w:tcBorders>
              <w:top w:val="nil"/>
              <w:left w:val="nil"/>
              <w:bottom w:val="single" w:sz="12" w:space="0" w:color="FFFFFF"/>
              <w:right w:val="single" w:sz="12" w:space="0" w:color="FFFFFF"/>
            </w:tcBorders>
            <w:shd w:val="solid" w:color="C0C0C0" w:fill="auto"/>
            <w:hideMark/>
          </w:tcPr>
          <w:p w14:paraId="75CDB1A3" w14:textId="66C15F14"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0.8%</w:t>
            </w:r>
          </w:p>
        </w:tc>
      </w:tr>
      <w:tr w:rsidR="00AF1AA3" w:rsidRPr="001E1749" w14:paraId="0A5D215B" w14:textId="77777777" w:rsidTr="001E1749">
        <w:trPr>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704C9E64"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Urgent</w:t>
            </w:r>
          </w:p>
        </w:tc>
        <w:tc>
          <w:tcPr>
            <w:tcW w:w="1854" w:type="dxa"/>
            <w:tcBorders>
              <w:top w:val="nil"/>
              <w:left w:val="nil"/>
              <w:bottom w:val="single" w:sz="8" w:space="0" w:color="FFFFFF"/>
              <w:right w:val="single" w:sz="8" w:space="0" w:color="FFFFFF"/>
            </w:tcBorders>
            <w:shd w:val="clear" w:color="000000" w:fill="F2F2F2"/>
            <w:vAlign w:val="center"/>
            <w:hideMark/>
          </w:tcPr>
          <w:p w14:paraId="466549CE"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All order types</w:t>
            </w:r>
          </w:p>
        </w:tc>
        <w:tc>
          <w:tcPr>
            <w:tcW w:w="960" w:type="dxa"/>
            <w:tcBorders>
              <w:top w:val="nil"/>
              <w:left w:val="nil"/>
              <w:bottom w:val="single" w:sz="12" w:space="0" w:color="FFFFFF"/>
              <w:right w:val="single" w:sz="12" w:space="0" w:color="FFFFFF"/>
            </w:tcBorders>
            <w:shd w:val="solid" w:color="C0C0C0" w:fill="auto"/>
            <w:hideMark/>
          </w:tcPr>
          <w:p w14:paraId="36CD37D5" w14:textId="211B2EA4"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4.4%</w:t>
            </w:r>
          </w:p>
        </w:tc>
        <w:tc>
          <w:tcPr>
            <w:tcW w:w="960" w:type="dxa"/>
            <w:tcBorders>
              <w:top w:val="nil"/>
              <w:left w:val="nil"/>
              <w:bottom w:val="single" w:sz="12" w:space="0" w:color="FFFFFF"/>
              <w:right w:val="single" w:sz="12" w:space="0" w:color="FFFFFF"/>
            </w:tcBorders>
            <w:shd w:val="solid" w:color="C0C0C0" w:fill="auto"/>
            <w:hideMark/>
          </w:tcPr>
          <w:p w14:paraId="79E3B19B" w14:textId="6214AC62"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4.2%</w:t>
            </w:r>
          </w:p>
        </w:tc>
        <w:tc>
          <w:tcPr>
            <w:tcW w:w="960" w:type="dxa"/>
            <w:tcBorders>
              <w:top w:val="nil"/>
              <w:left w:val="nil"/>
              <w:bottom w:val="single" w:sz="12" w:space="0" w:color="FFFFFF"/>
              <w:right w:val="single" w:sz="12" w:space="0" w:color="FFFFFF"/>
            </w:tcBorders>
            <w:shd w:val="solid" w:color="C0C0C0" w:fill="auto"/>
            <w:hideMark/>
          </w:tcPr>
          <w:p w14:paraId="2F216F3C" w14:textId="28A4F86F"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4.3%</w:t>
            </w:r>
          </w:p>
        </w:tc>
        <w:tc>
          <w:tcPr>
            <w:tcW w:w="960" w:type="dxa"/>
            <w:tcBorders>
              <w:top w:val="nil"/>
              <w:left w:val="nil"/>
              <w:bottom w:val="single" w:sz="12" w:space="0" w:color="FFFFFF"/>
              <w:right w:val="single" w:sz="12" w:space="0" w:color="FFFFFF"/>
            </w:tcBorders>
            <w:shd w:val="solid" w:color="C0C0C0" w:fill="auto"/>
            <w:hideMark/>
          </w:tcPr>
          <w:p w14:paraId="30B5283D" w14:textId="0E5D68A3"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4.4%</w:t>
            </w:r>
          </w:p>
        </w:tc>
        <w:tc>
          <w:tcPr>
            <w:tcW w:w="960" w:type="dxa"/>
            <w:tcBorders>
              <w:top w:val="nil"/>
              <w:left w:val="nil"/>
              <w:bottom w:val="single" w:sz="12" w:space="0" w:color="FFFFFF"/>
              <w:right w:val="single" w:sz="12" w:space="0" w:color="FFFFFF"/>
            </w:tcBorders>
            <w:shd w:val="solid" w:color="C0C0C0" w:fill="auto"/>
            <w:hideMark/>
          </w:tcPr>
          <w:p w14:paraId="30D58507" w14:textId="4F51C22C"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4.6%</w:t>
            </w:r>
          </w:p>
        </w:tc>
      </w:tr>
      <w:tr w:rsidR="00AF1AA3" w:rsidRPr="001E1749" w14:paraId="3DC760A5" w14:textId="77777777" w:rsidTr="001E1749">
        <w:trPr>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31D5624C"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xml:space="preserve">Routine </w:t>
            </w:r>
          </w:p>
        </w:tc>
        <w:tc>
          <w:tcPr>
            <w:tcW w:w="1854" w:type="dxa"/>
            <w:tcBorders>
              <w:top w:val="nil"/>
              <w:left w:val="nil"/>
              <w:bottom w:val="single" w:sz="8" w:space="0" w:color="FFFFFF"/>
              <w:right w:val="single" w:sz="8" w:space="0" w:color="FFFFFF"/>
            </w:tcBorders>
            <w:shd w:val="clear" w:color="000000" w:fill="F2F2F2"/>
            <w:vAlign w:val="center"/>
            <w:hideMark/>
          </w:tcPr>
          <w:p w14:paraId="6228C6F6"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All order types</w:t>
            </w:r>
          </w:p>
        </w:tc>
        <w:tc>
          <w:tcPr>
            <w:tcW w:w="960" w:type="dxa"/>
            <w:tcBorders>
              <w:top w:val="nil"/>
              <w:left w:val="nil"/>
              <w:bottom w:val="single" w:sz="12" w:space="0" w:color="FFFFFF"/>
              <w:right w:val="single" w:sz="12" w:space="0" w:color="FFFFFF"/>
            </w:tcBorders>
            <w:shd w:val="solid" w:color="C0C0C0" w:fill="auto"/>
            <w:hideMark/>
          </w:tcPr>
          <w:p w14:paraId="5165C4E6" w14:textId="345CBB9C"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94.8%</w:t>
            </w:r>
          </w:p>
        </w:tc>
        <w:tc>
          <w:tcPr>
            <w:tcW w:w="960" w:type="dxa"/>
            <w:tcBorders>
              <w:top w:val="nil"/>
              <w:left w:val="nil"/>
              <w:bottom w:val="single" w:sz="12" w:space="0" w:color="FFFFFF"/>
              <w:right w:val="single" w:sz="12" w:space="0" w:color="FFFFFF"/>
            </w:tcBorders>
            <w:shd w:val="solid" w:color="C0C0C0" w:fill="auto"/>
            <w:hideMark/>
          </w:tcPr>
          <w:p w14:paraId="483F9D39" w14:textId="70DFEB75"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95.1%</w:t>
            </w:r>
          </w:p>
        </w:tc>
        <w:tc>
          <w:tcPr>
            <w:tcW w:w="960" w:type="dxa"/>
            <w:tcBorders>
              <w:top w:val="nil"/>
              <w:left w:val="nil"/>
              <w:bottom w:val="single" w:sz="12" w:space="0" w:color="FFFFFF"/>
              <w:right w:val="single" w:sz="12" w:space="0" w:color="FFFFFF"/>
            </w:tcBorders>
            <w:shd w:val="solid" w:color="C0C0C0" w:fill="auto"/>
            <w:hideMark/>
          </w:tcPr>
          <w:p w14:paraId="4B7F5C3D" w14:textId="3F06673C"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94.9%</w:t>
            </w:r>
          </w:p>
        </w:tc>
        <w:tc>
          <w:tcPr>
            <w:tcW w:w="960" w:type="dxa"/>
            <w:tcBorders>
              <w:top w:val="nil"/>
              <w:left w:val="nil"/>
              <w:bottom w:val="single" w:sz="12" w:space="0" w:color="FFFFFF"/>
              <w:right w:val="single" w:sz="12" w:space="0" w:color="FFFFFF"/>
            </w:tcBorders>
            <w:shd w:val="solid" w:color="C0C0C0" w:fill="auto"/>
            <w:hideMark/>
          </w:tcPr>
          <w:p w14:paraId="70026367" w14:textId="3C727705"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94.7%</w:t>
            </w:r>
          </w:p>
        </w:tc>
        <w:tc>
          <w:tcPr>
            <w:tcW w:w="960" w:type="dxa"/>
            <w:tcBorders>
              <w:top w:val="nil"/>
              <w:left w:val="nil"/>
              <w:bottom w:val="single" w:sz="12" w:space="0" w:color="FFFFFF"/>
              <w:right w:val="single" w:sz="12" w:space="0" w:color="FFFFFF"/>
            </w:tcBorders>
            <w:shd w:val="solid" w:color="C0C0C0" w:fill="auto"/>
            <w:hideMark/>
          </w:tcPr>
          <w:p w14:paraId="26AC5F0E" w14:textId="34A3C169"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94.6%</w:t>
            </w:r>
          </w:p>
        </w:tc>
      </w:tr>
      <w:tr w:rsidR="00AF1AA3" w:rsidRPr="001E1749" w14:paraId="3F51F7E4" w14:textId="77777777" w:rsidTr="001E1749">
        <w:trPr>
          <w:trHeight w:val="300"/>
        </w:trPr>
        <w:tc>
          <w:tcPr>
            <w:tcW w:w="1560" w:type="dxa"/>
            <w:vMerge w:val="restart"/>
            <w:tcBorders>
              <w:top w:val="single" w:sz="8" w:space="0" w:color="FFFFFF"/>
              <w:left w:val="single" w:sz="8" w:space="0" w:color="FFFFFF"/>
              <w:bottom w:val="nil"/>
              <w:right w:val="single" w:sz="8" w:space="0" w:color="FFFFFF"/>
            </w:tcBorders>
            <w:shd w:val="clear" w:color="000000" w:fill="FFD5D5"/>
            <w:noWrap/>
            <w:vAlign w:val="center"/>
            <w:hideMark/>
          </w:tcPr>
          <w:p w14:paraId="24D37B80"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All priorities</w:t>
            </w:r>
          </w:p>
        </w:tc>
        <w:tc>
          <w:tcPr>
            <w:tcW w:w="1854" w:type="dxa"/>
            <w:tcBorders>
              <w:top w:val="nil"/>
              <w:left w:val="nil"/>
              <w:bottom w:val="single" w:sz="8" w:space="0" w:color="FFFFFF"/>
              <w:right w:val="single" w:sz="8" w:space="0" w:color="FFFFFF"/>
            </w:tcBorders>
            <w:shd w:val="clear" w:color="000000" w:fill="F2F2F2"/>
            <w:vAlign w:val="center"/>
            <w:hideMark/>
          </w:tcPr>
          <w:p w14:paraId="6035A402"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Special</w:t>
            </w:r>
          </w:p>
        </w:tc>
        <w:tc>
          <w:tcPr>
            <w:tcW w:w="960" w:type="dxa"/>
            <w:tcBorders>
              <w:top w:val="nil"/>
              <w:left w:val="nil"/>
              <w:bottom w:val="single" w:sz="12" w:space="0" w:color="FFFFFF"/>
              <w:right w:val="single" w:sz="12" w:space="0" w:color="FFFFFF"/>
            </w:tcBorders>
            <w:shd w:val="solid" w:color="C0C0C0" w:fill="auto"/>
            <w:hideMark/>
          </w:tcPr>
          <w:p w14:paraId="04E1B7A6" w14:textId="6B43C4E8"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16.8%</w:t>
            </w:r>
          </w:p>
        </w:tc>
        <w:tc>
          <w:tcPr>
            <w:tcW w:w="960" w:type="dxa"/>
            <w:tcBorders>
              <w:top w:val="nil"/>
              <w:left w:val="nil"/>
              <w:bottom w:val="single" w:sz="12" w:space="0" w:color="FFFFFF"/>
              <w:right w:val="single" w:sz="12" w:space="0" w:color="FFFFFF"/>
            </w:tcBorders>
            <w:shd w:val="solid" w:color="C0C0C0" w:fill="auto"/>
            <w:hideMark/>
          </w:tcPr>
          <w:p w14:paraId="624F0364" w14:textId="0CD6D1AE"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18.8%</w:t>
            </w:r>
          </w:p>
        </w:tc>
        <w:tc>
          <w:tcPr>
            <w:tcW w:w="960" w:type="dxa"/>
            <w:tcBorders>
              <w:top w:val="nil"/>
              <w:left w:val="nil"/>
              <w:bottom w:val="single" w:sz="12" w:space="0" w:color="FFFFFF"/>
              <w:right w:val="single" w:sz="12" w:space="0" w:color="FFFFFF"/>
            </w:tcBorders>
            <w:shd w:val="solid" w:color="C0C0C0" w:fill="auto"/>
            <w:hideMark/>
          </w:tcPr>
          <w:p w14:paraId="0C41F3FD" w14:textId="54C0A24F"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19.1%</w:t>
            </w:r>
          </w:p>
        </w:tc>
        <w:tc>
          <w:tcPr>
            <w:tcW w:w="960" w:type="dxa"/>
            <w:tcBorders>
              <w:top w:val="nil"/>
              <w:left w:val="nil"/>
              <w:bottom w:val="single" w:sz="12" w:space="0" w:color="FFFFFF"/>
              <w:right w:val="single" w:sz="12" w:space="0" w:color="FFFFFF"/>
            </w:tcBorders>
            <w:shd w:val="solid" w:color="C0C0C0" w:fill="auto"/>
            <w:hideMark/>
          </w:tcPr>
          <w:p w14:paraId="5939F086" w14:textId="3E54BED5"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19.0%</w:t>
            </w:r>
          </w:p>
        </w:tc>
        <w:tc>
          <w:tcPr>
            <w:tcW w:w="960" w:type="dxa"/>
            <w:tcBorders>
              <w:top w:val="nil"/>
              <w:left w:val="nil"/>
              <w:bottom w:val="single" w:sz="12" w:space="0" w:color="FFFFFF"/>
              <w:right w:val="single" w:sz="12" w:space="0" w:color="FFFFFF"/>
            </w:tcBorders>
            <w:shd w:val="solid" w:color="C0C0C0" w:fill="auto"/>
            <w:hideMark/>
          </w:tcPr>
          <w:p w14:paraId="1ECD26B0" w14:textId="5FA2D4D4"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19.1%</w:t>
            </w:r>
          </w:p>
        </w:tc>
      </w:tr>
      <w:tr w:rsidR="00AF1AA3" w:rsidRPr="001E1749" w14:paraId="17724371" w14:textId="77777777" w:rsidTr="001E1749">
        <w:trPr>
          <w:trHeight w:val="300"/>
        </w:trPr>
        <w:tc>
          <w:tcPr>
            <w:tcW w:w="1560" w:type="dxa"/>
            <w:vMerge/>
            <w:tcBorders>
              <w:top w:val="single" w:sz="8" w:space="0" w:color="FFFFFF"/>
              <w:left w:val="single" w:sz="8" w:space="0" w:color="FFFFFF"/>
              <w:bottom w:val="nil"/>
              <w:right w:val="single" w:sz="8" w:space="0" w:color="FFFFFF"/>
            </w:tcBorders>
            <w:vAlign w:val="center"/>
            <w:hideMark/>
          </w:tcPr>
          <w:p w14:paraId="469FCA62" w14:textId="77777777" w:rsidR="00AF1AA3" w:rsidRPr="001E1749" w:rsidRDefault="00AF1AA3" w:rsidP="00AF1AA3">
            <w:pPr>
              <w:spacing w:after="0"/>
              <w:rPr>
                <w:rFonts w:ascii="Aptos" w:eastAsia="Times New Roman" w:hAnsi="Aptos"/>
                <w:b/>
                <w:bCs/>
                <w:color w:val="000000"/>
                <w:sz w:val="18"/>
                <w:szCs w:val="18"/>
                <w:lang w:eastAsia="en-AU"/>
              </w:rPr>
            </w:pPr>
          </w:p>
        </w:tc>
        <w:tc>
          <w:tcPr>
            <w:tcW w:w="1854" w:type="dxa"/>
            <w:tcBorders>
              <w:top w:val="nil"/>
              <w:left w:val="nil"/>
              <w:bottom w:val="single" w:sz="8" w:space="0" w:color="FFFFFF"/>
              <w:right w:val="single" w:sz="8" w:space="0" w:color="FFFFFF"/>
            </w:tcBorders>
            <w:shd w:val="clear" w:color="000000" w:fill="F2F2F2"/>
            <w:vAlign w:val="center"/>
            <w:hideMark/>
          </w:tcPr>
          <w:p w14:paraId="7B23E24C"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Stock</w:t>
            </w:r>
          </w:p>
        </w:tc>
        <w:tc>
          <w:tcPr>
            <w:tcW w:w="960" w:type="dxa"/>
            <w:tcBorders>
              <w:top w:val="nil"/>
              <w:left w:val="nil"/>
              <w:bottom w:val="single" w:sz="12" w:space="0" w:color="FFFFFF"/>
              <w:right w:val="single" w:sz="12" w:space="0" w:color="FFFFFF"/>
            </w:tcBorders>
            <w:shd w:val="solid" w:color="C0C0C0" w:fill="auto"/>
            <w:hideMark/>
          </w:tcPr>
          <w:p w14:paraId="2AAD6F81" w14:textId="1594E1D1"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83.2%</w:t>
            </w:r>
          </w:p>
        </w:tc>
        <w:tc>
          <w:tcPr>
            <w:tcW w:w="960" w:type="dxa"/>
            <w:tcBorders>
              <w:top w:val="nil"/>
              <w:left w:val="nil"/>
              <w:bottom w:val="single" w:sz="12" w:space="0" w:color="FFFFFF"/>
              <w:right w:val="single" w:sz="12" w:space="0" w:color="FFFFFF"/>
            </w:tcBorders>
            <w:shd w:val="solid" w:color="C0C0C0" w:fill="auto"/>
            <w:hideMark/>
          </w:tcPr>
          <w:p w14:paraId="5A9B5EEF" w14:textId="3F15ECDD"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81.2%</w:t>
            </w:r>
          </w:p>
        </w:tc>
        <w:tc>
          <w:tcPr>
            <w:tcW w:w="960" w:type="dxa"/>
            <w:tcBorders>
              <w:top w:val="nil"/>
              <w:left w:val="nil"/>
              <w:bottom w:val="single" w:sz="12" w:space="0" w:color="FFFFFF"/>
              <w:right w:val="single" w:sz="12" w:space="0" w:color="FFFFFF"/>
            </w:tcBorders>
            <w:shd w:val="solid" w:color="C0C0C0" w:fill="auto"/>
            <w:hideMark/>
          </w:tcPr>
          <w:p w14:paraId="1595E413" w14:textId="1A03F5EB"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80.9%</w:t>
            </w:r>
          </w:p>
        </w:tc>
        <w:tc>
          <w:tcPr>
            <w:tcW w:w="960" w:type="dxa"/>
            <w:tcBorders>
              <w:top w:val="nil"/>
              <w:left w:val="nil"/>
              <w:bottom w:val="single" w:sz="12" w:space="0" w:color="FFFFFF"/>
              <w:right w:val="single" w:sz="12" w:space="0" w:color="FFFFFF"/>
            </w:tcBorders>
            <w:shd w:val="solid" w:color="C0C0C0" w:fill="auto"/>
            <w:hideMark/>
          </w:tcPr>
          <w:p w14:paraId="325B59EF" w14:textId="3F615212"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81.0%</w:t>
            </w:r>
          </w:p>
        </w:tc>
        <w:tc>
          <w:tcPr>
            <w:tcW w:w="960" w:type="dxa"/>
            <w:tcBorders>
              <w:top w:val="nil"/>
              <w:left w:val="nil"/>
              <w:bottom w:val="single" w:sz="12" w:space="0" w:color="FFFFFF"/>
              <w:right w:val="single" w:sz="12" w:space="0" w:color="FFFFFF"/>
            </w:tcBorders>
            <w:shd w:val="solid" w:color="C0C0C0" w:fill="auto"/>
            <w:hideMark/>
          </w:tcPr>
          <w:p w14:paraId="75960607" w14:textId="06ED3666"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80.9%</w:t>
            </w:r>
          </w:p>
        </w:tc>
      </w:tr>
    </w:tbl>
    <w:p w14:paraId="13C622EB" w14:textId="77777777" w:rsidR="001263AC" w:rsidRPr="001E1749" w:rsidRDefault="001263AC" w:rsidP="001263AC">
      <w:pPr>
        <w:rPr>
          <w:rFonts w:ascii="Aptos" w:hAnsi="Aptos"/>
          <w:b/>
          <w:sz w:val="16"/>
          <w:szCs w:val="16"/>
        </w:rPr>
      </w:pPr>
      <w:r w:rsidRPr="001E1749">
        <w:rPr>
          <w:rFonts w:ascii="Aptos" w:hAnsi="Aptos"/>
          <w:b/>
          <w:sz w:val="16"/>
          <w:szCs w:val="16"/>
        </w:rPr>
        <w:t xml:space="preserve">Note: </w:t>
      </w:r>
      <w:bookmarkStart w:id="92" w:name="_Hlk184889407"/>
      <w:r w:rsidRPr="001E1749">
        <w:rPr>
          <w:rFonts w:ascii="Aptos" w:hAnsi="Aptos"/>
          <w:b/>
          <w:sz w:val="16"/>
          <w:szCs w:val="16"/>
        </w:rPr>
        <w:t>order data includes dispatched and finalised orders</w:t>
      </w:r>
      <w:bookmarkEnd w:id="92"/>
    </w:p>
    <w:bookmarkEnd w:id="85"/>
    <w:p w14:paraId="6205D469" w14:textId="77777777" w:rsidR="00AF1886" w:rsidRPr="001E1749" w:rsidRDefault="00AF1886" w:rsidP="00A94325">
      <w:pPr>
        <w:keepNext/>
        <w:spacing w:before="200" w:after="40"/>
        <w:rPr>
          <w:rFonts w:ascii="Aptos" w:hAnsi="Aptos" w:cstheme="minorHAnsi"/>
          <w:b/>
          <w:bCs/>
          <w:sz w:val="20"/>
          <w:szCs w:val="20"/>
        </w:rPr>
      </w:pPr>
    </w:p>
    <w:p w14:paraId="7BE6C27F" w14:textId="4E2B9991" w:rsidR="00C74D98" w:rsidRPr="001E1749" w:rsidRDefault="00C74D98" w:rsidP="00D30243">
      <w:pPr>
        <w:pStyle w:val="Heading1"/>
        <w:rPr>
          <w:rFonts w:ascii="Aptos" w:hAnsi="Aptos"/>
          <w:sz w:val="48"/>
          <w:szCs w:val="48"/>
        </w:rPr>
      </w:pPr>
      <w:bookmarkStart w:id="93" w:name="_Toc222829247"/>
      <w:r w:rsidRPr="001E1749">
        <w:rPr>
          <w:rFonts w:ascii="Aptos" w:hAnsi="Aptos"/>
          <w:sz w:val="48"/>
          <w:szCs w:val="48"/>
        </w:rPr>
        <w:t xml:space="preserve">Attachment </w:t>
      </w:r>
      <w:r w:rsidR="0093294B">
        <w:rPr>
          <w:rFonts w:ascii="Aptos" w:hAnsi="Aptos"/>
          <w:sz w:val="48"/>
          <w:szCs w:val="48"/>
        </w:rPr>
        <w:t>D</w:t>
      </w:r>
      <w:r w:rsidRPr="001E1749">
        <w:rPr>
          <w:rFonts w:ascii="Aptos" w:hAnsi="Aptos"/>
          <w:sz w:val="48"/>
          <w:szCs w:val="48"/>
        </w:rPr>
        <w:t xml:space="preserve"> — Platelet detailed data</w:t>
      </w:r>
      <w:bookmarkEnd w:id="93"/>
      <w:r w:rsidRPr="001E1749">
        <w:rPr>
          <w:rFonts w:ascii="Aptos" w:hAnsi="Aptos"/>
          <w:sz w:val="48"/>
          <w:szCs w:val="48"/>
        </w:rPr>
        <w:t xml:space="preserve"> </w:t>
      </w:r>
    </w:p>
    <w:p w14:paraId="5EC0784C" w14:textId="46B6BE6E" w:rsidR="00C74D98" w:rsidRPr="001E1749" w:rsidRDefault="00C74D98" w:rsidP="00C74D98">
      <w:pPr>
        <w:spacing w:after="40"/>
        <w:rPr>
          <w:rFonts w:ascii="Aptos" w:hAnsi="Aptos"/>
          <w:b/>
          <w:bCs/>
          <w:sz w:val="20"/>
          <w:szCs w:val="20"/>
        </w:rPr>
      </w:pPr>
      <w:r w:rsidRPr="001E1749">
        <w:rPr>
          <w:rFonts w:ascii="Aptos" w:hAnsi="Aptos"/>
          <w:b/>
          <w:bCs/>
          <w:sz w:val="20"/>
          <w:szCs w:val="20"/>
        </w:rPr>
        <w:t xml:space="preserve">Table 1: Platelet </w:t>
      </w:r>
      <w:r w:rsidR="006928B1" w:rsidRPr="001E1749">
        <w:rPr>
          <w:rFonts w:ascii="Aptos" w:hAnsi="Aptos"/>
          <w:b/>
          <w:bCs/>
          <w:sz w:val="20"/>
          <w:szCs w:val="20"/>
        </w:rPr>
        <w:t>i</w:t>
      </w:r>
      <w:r w:rsidRPr="001E1749">
        <w:rPr>
          <w:rFonts w:ascii="Aptos" w:hAnsi="Aptos"/>
          <w:b/>
          <w:bCs/>
          <w:sz w:val="20"/>
          <w:szCs w:val="20"/>
        </w:rPr>
        <w:t xml:space="preserve">ssues and per </w:t>
      </w:r>
      <w:r w:rsidR="00DD5543">
        <w:rPr>
          <w:rFonts w:ascii="Aptos" w:hAnsi="Aptos"/>
          <w:b/>
          <w:bCs/>
          <w:sz w:val="20"/>
          <w:szCs w:val="20"/>
        </w:rPr>
        <w:t>1,</w:t>
      </w:r>
      <w:r w:rsidRPr="001E1749">
        <w:rPr>
          <w:rFonts w:ascii="Aptos" w:hAnsi="Aptos"/>
          <w:b/>
          <w:bCs/>
          <w:sz w:val="20"/>
          <w:szCs w:val="20"/>
        </w:rPr>
        <w:t>000 population</w:t>
      </w:r>
      <w:bookmarkStart w:id="94" w:name="_Hlk147398085"/>
      <w:r w:rsidR="006928B1" w:rsidRPr="001E1749">
        <w:rPr>
          <w:rFonts w:ascii="Aptos" w:hAnsi="Aptos"/>
          <w:b/>
          <w:bCs/>
          <w:sz w:val="20"/>
          <w:szCs w:val="20"/>
        </w:rPr>
        <w:t xml:space="preserve">, </w:t>
      </w:r>
      <w:r w:rsidR="003D3B0D" w:rsidRPr="001E1749">
        <w:rPr>
          <w:rFonts w:ascii="Aptos" w:hAnsi="Aptos"/>
          <w:b/>
          <w:bCs/>
          <w:sz w:val="20"/>
          <w:szCs w:val="20"/>
        </w:rPr>
        <w:t>2015-16 to 2024-25</w:t>
      </w:r>
      <w:bookmarkEnd w:id="94"/>
    </w:p>
    <w:tbl>
      <w:tblPr>
        <w:tblW w:w="9629" w:type="dxa"/>
        <w:tblLayout w:type="fixed"/>
        <w:tblLook w:val="04A0" w:firstRow="1" w:lastRow="0" w:firstColumn="1" w:lastColumn="0" w:noHBand="0" w:noVBand="1"/>
      </w:tblPr>
      <w:tblGrid>
        <w:gridCol w:w="1124"/>
        <w:gridCol w:w="850"/>
        <w:gridCol w:w="851"/>
        <w:gridCol w:w="850"/>
        <w:gridCol w:w="851"/>
        <w:gridCol w:w="850"/>
        <w:gridCol w:w="851"/>
        <w:gridCol w:w="850"/>
        <w:gridCol w:w="851"/>
        <w:gridCol w:w="850"/>
        <w:gridCol w:w="851"/>
      </w:tblGrid>
      <w:tr w:rsidR="005232F7" w:rsidRPr="001E1749" w14:paraId="5326D74C" w14:textId="77777777" w:rsidTr="00DD5543">
        <w:trPr>
          <w:trHeight w:val="320"/>
        </w:trPr>
        <w:tc>
          <w:tcPr>
            <w:tcW w:w="1124"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4721776F" w14:textId="7786ABD3" w:rsidR="005232F7" w:rsidRPr="001E1749" w:rsidRDefault="005232F7" w:rsidP="005232F7">
            <w:pPr>
              <w:spacing w:after="0"/>
              <w:rPr>
                <w:rFonts w:ascii="Aptos" w:eastAsia="Times New Roman" w:hAnsi="Aptos" w:cs="Arial"/>
                <w:color w:val="000000"/>
                <w:sz w:val="18"/>
                <w:szCs w:val="18"/>
                <w:lang w:eastAsia="en-AU"/>
              </w:rPr>
            </w:pPr>
            <w:r w:rsidRPr="001E1749">
              <w:rPr>
                <w:rFonts w:ascii="Aptos" w:eastAsia="Times New Roman" w:hAnsi="Aptos" w:cstheme="minorHAnsi"/>
                <w:color w:val="000000"/>
                <w:sz w:val="20"/>
                <w:szCs w:val="20"/>
                <w:lang w:eastAsia="en-AU"/>
              </w:rPr>
              <w:t> </w:t>
            </w:r>
          </w:p>
        </w:tc>
        <w:tc>
          <w:tcPr>
            <w:tcW w:w="850" w:type="dxa"/>
            <w:tcBorders>
              <w:top w:val="single" w:sz="8" w:space="0" w:color="FFFFFF"/>
              <w:left w:val="nil"/>
              <w:bottom w:val="single" w:sz="8" w:space="0" w:color="FFFFFF"/>
              <w:right w:val="single" w:sz="8" w:space="0" w:color="FFFFFF"/>
            </w:tcBorders>
            <w:shd w:val="clear" w:color="000000" w:fill="C00000"/>
            <w:noWrap/>
            <w:vAlign w:val="center"/>
            <w:hideMark/>
          </w:tcPr>
          <w:p w14:paraId="69EFBCB5" w14:textId="70F26D69" w:rsidR="005232F7" w:rsidRPr="00DD5543" w:rsidRDefault="005232F7" w:rsidP="005232F7">
            <w:pPr>
              <w:spacing w:after="0"/>
              <w:jc w:val="right"/>
              <w:rPr>
                <w:rFonts w:ascii="Aptos" w:eastAsia="Times New Roman" w:hAnsi="Aptos" w:cstheme="minorHAnsi"/>
                <w:b/>
                <w:bCs/>
                <w:color w:val="FFFFFF"/>
                <w:sz w:val="16"/>
                <w:szCs w:val="16"/>
                <w:lang w:eastAsia="en-AU"/>
              </w:rPr>
            </w:pPr>
            <w:r w:rsidRPr="00DD5543">
              <w:rPr>
                <w:rFonts w:ascii="Aptos" w:hAnsi="Aptos"/>
                <w:b/>
                <w:bCs/>
                <w:color w:val="FFFFFF"/>
                <w:sz w:val="16"/>
                <w:szCs w:val="16"/>
              </w:rPr>
              <w:t>2015-16</w:t>
            </w:r>
          </w:p>
        </w:tc>
        <w:tc>
          <w:tcPr>
            <w:tcW w:w="851" w:type="dxa"/>
            <w:tcBorders>
              <w:top w:val="single" w:sz="8" w:space="0" w:color="FFFFFF"/>
              <w:left w:val="nil"/>
              <w:bottom w:val="single" w:sz="8" w:space="0" w:color="FFFFFF"/>
              <w:right w:val="single" w:sz="8" w:space="0" w:color="FFFFFF"/>
            </w:tcBorders>
            <w:shd w:val="clear" w:color="000000" w:fill="C00000"/>
            <w:noWrap/>
            <w:vAlign w:val="center"/>
            <w:hideMark/>
          </w:tcPr>
          <w:p w14:paraId="2D274E5C" w14:textId="325D3F03" w:rsidR="005232F7" w:rsidRPr="00DD5543" w:rsidRDefault="005232F7" w:rsidP="005232F7">
            <w:pPr>
              <w:spacing w:after="0"/>
              <w:jc w:val="right"/>
              <w:rPr>
                <w:rFonts w:ascii="Aptos" w:eastAsia="Times New Roman" w:hAnsi="Aptos" w:cstheme="minorHAnsi"/>
                <w:b/>
                <w:bCs/>
                <w:color w:val="FFFFFF"/>
                <w:sz w:val="16"/>
                <w:szCs w:val="16"/>
                <w:lang w:eastAsia="en-AU"/>
              </w:rPr>
            </w:pPr>
            <w:r w:rsidRPr="00DD5543">
              <w:rPr>
                <w:rFonts w:ascii="Aptos" w:hAnsi="Aptos"/>
                <w:b/>
                <w:bCs/>
                <w:color w:val="FFFFFF"/>
                <w:sz w:val="16"/>
                <w:szCs w:val="16"/>
              </w:rPr>
              <w:t>2016-17</w:t>
            </w:r>
          </w:p>
        </w:tc>
        <w:tc>
          <w:tcPr>
            <w:tcW w:w="850" w:type="dxa"/>
            <w:tcBorders>
              <w:top w:val="single" w:sz="8" w:space="0" w:color="FFFFFF"/>
              <w:left w:val="nil"/>
              <w:bottom w:val="single" w:sz="8" w:space="0" w:color="FFFFFF"/>
              <w:right w:val="single" w:sz="8" w:space="0" w:color="FFFFFF"/>
            </w:tcBorders>
            <w:shd w:val="clear" w:color="000000" w:fill="C00000"/>
            <w:vAlign w:val="center"/>
            <w:hideMark/>
          </w:tcPr>
          <w:p w14:paraId="57F5FAC2" w14:textId="492F4FDA" w:rsidR="005232F7" w:rsidRPr="00DD5543" w:rsidRDefault="005232F7" w:rsidP="005232F7">
            <w:pPr>
              <w:spacing w:after="0"/>
              <w:jc w:val="right"/>
              <w:rPr>
                <w:rFonts w:ascii="Aptos" w:eastAsia="Times New Roman" w:hAnsi="Aptos" w:cstheme="minorHAnsi"/>
                <w:b/>
                <w:bCs/>
                <w:color w:val="FFFFFF"/>
                <w:sz w:val="16"/>
                <w:szCs w:val="16"/>
                <w:lang w:eastAsia="en-AU"/>
              </w:rPr>
            </w:pPr>
            <w:r w:rsidRPr="00DD5543">
              <w:rPr>
                <w:rFonts w:ascii="Aptos" w:hAnsi="Aptos"/>
                <w:b/>
                <w:bCs/>
                <w:color w:val="FFFFFF"/>
                <w:sz w:val="16"/>
                <w:szCs w:val="16"/>
              </w:rPr>
              <w:t>2017-18</w:t>
            </w:r>
          </w:p>
        </w:tc>
        <w:tc>
          <w:tcPr>
            <w:tcW w:w="851" w:type="dxa"/>
            <w:tcBorders>
              <w:top w:val="single" w:sz="8" w:space="0" w:color="FFFFFF"/>
              <w:left w:val="nil"/>
              <w:bottom w:val="single" w:sz="8" w:space="0" w:color="FFFFFF"/>
              <w:right w:val="single" w:sz="8" w:space="0" w:color="FFFFFF"/>
            </w:tcBorders>
            <w:shd w:val="clear" w:color="000000" w:fill="C00000"/>
            <w:noWrap/>
            <w:vAlign w:val="center"/>
            <w:hideMark/>
          </w:tcPr>
          <w:p w14:paraId="12A1CE6E" w14:textId="11C1D7F4" w:rsidR="005232F7" w:rsidRPr="00DD5543" w:rsidRDefault="005232F7" w:rsidP="005232F7">
            <w:pPr>
              <w:spacing w:after="0"/>
              <w:jc w:val="right"/>
              <w:rPr>
                <w:rFonts w:ascii="Aptos" w:eastAsia="Times New Roman" w:hAnsi="Aptos" w:cstheme="minorHAnsi"/>
                <w:b/>
                <w:bCs/>
                <w:color w:val="FFFFFF"/>
                <w:sz w:val="16"/>
                <w:szCs w:val="16"/>
                <w:lang w:eastAsia="en-AU"/>
              </w:rPr>
            </w:pPr>
            <w:r w:rsidRPr="00DD5543">
              <w:rPr>
                <w:rFonts w:ascii="Aptos" w:hAnsi="Aptos"/>
                <w:b/>
                <w:bCs/>
                <w:color w:val="FFFFFF"/>
                <w:sz w:val="16"/>
                <w:szCs w:val="16"/>
              </w:rPr>
              <w:t>2018-19</w:t>
            </w:r>
          </w:p>
        </w:tc>
        <w:tc>
          <w:tcPr>
            <w:tcW w:w="850" w:type="dxa"/>
            <w:tcBorders>
              <w:top w:val="single" w:sz="8" w:space="0" w:color="FFFFFF"/>
              <w:left w:val="nil"/>
              <w:bottom w:val="single" w:sz="8" w:space="0" w:color="FFFFFF"/>
              <w:right w:val="single" w:sz="8" w:space="0" w:color="FFFFFF"/>
            </w:tcBorders>
            <w:shd w:val="clear" w:color="000000" w:fill="C00000"/>
            <w:vAlign w:val="center"/>
            <w:hideMark/>
          </w:tcPr>
          <w:p w14:paraId="6478FF4A" w14:textId="4129FD03" w:rsidR="005232F7" w:rsidRPr="00DD5543" w:rsidRDefault="005232F7" w:rsidP="005232F7">
            <w:pPr>
              <w:spacing w:after="0"/>
              <w:jc w:val="right"/>
              <w:rPr>
                <w:rFonts w:ascii="Aptos" w:eastAsia="Times New Roman" w:hAnsi="Aptos" w:cstheme="minorHAnsi"/>
                <w:b/>
                <w:bCs/>
                <w:color w:val="FFFFFF"/>
                <w:sz w:val="16"/>
                <w:szCs w:val="16"/>
                <w:lang w:eastAsia="en-AU"/>
              </w:rPr>
            </w:pPr>
            <w:r w:rsidRPr="00DD5543">
              <w:rPr>
                <w:rFonts w:ascii="Aptos" w:hAnsi="Aptos"/>
                <w:b/>
                <w:bCs/>
                <w:color w:val="FFFFFF"/>
                <w:sz w:val="16"/>
                <w:szCs w:val="16"/>
              </w:rPr>
              <w:t>2019-20</w:t>
            </w:r>
          </w:p>
        </w:tc>
        <w:tc>
          <w:tcPr>
            <w:tcW w:w="851" w:type="dxa"/>
            <w:tcBorders>
              <w:top w:val="single" w:sz="8" w:space="0" w:color="FFFFFF"/>
              <w:left w:val="nil"/>
              <w:bottom w:val="single" w:sz="8" w:space="0" w:color="FFFFFF"/>
              <w:right w:val="single" w:sz="8" w:space="0" w:color="FFFFFF"/>
            </w:tcBorders>
            <w:shd w:val="clear" w:color="000000" w:fill="C00000"/>
            <w:vAlign w:val="center"/>
            <w:hideMark/>
          </w:tcPr>
          <w:p w14:paraId="10E6B5F8" w14:textId="5413A862" w:rsidR="005232F7" w:rsidRPr="00DD5543" w:rsidRDefault="005232F7" w:rsidP="005232F7">
            <w:pPr>
              <w:spacing w:after="0"/>
              <w:jc w:val="right"/>
              <w:rPr>
                <w:rFonts w:ascii="Aptos" w:eastAsia="Times New Roman" w:hAnsi="Aptos" w:cstheme="minorHAnsi"/>
                <w:b/>
                <w:bCs/>
                <w:color w:val="FFFFFF"/>
                <w:sz w:val="16"/>
                <w:szCs w:val="16"/>
                <w:lang w:eastAsia="en-AU"/>
              </w:rPr>
            </w:pPr>
            <w:r w:rsidRPr="00DD5543">
              <w:rPr>
                <w:rFonts w:ascii="Aptos" w:hAnsi="Aptos"/>
                <w:b/>
                <w:bCs/>
                <w:color w:val="FFFFFF"/>
                <w:sz w:val="16"/>
                <w:szCs w:val="16"/>
              </w:rPr>
              <w:t>2020-21</w:t>
            </w:r>
          </w:p>
        </w:tc>
        <w:tc>
          <w:tcPr>
            <w:tcW w:w="850" w:type="dxa"/>
            <w:tcBorders>
              <w:top w:val="single" w:sz="8" w:space="0" w:color="FFFFFF"/>
              <w:left w:val="nil"/>
              <w:bottom w:val="single" w:sz="8" w:space="0" w:color="FFFFFF"/>
              <w:right w:val="single" w:sz="8" w:space="0" w:color="FFFFFF"/>
            </w:tcBorders>
            <w:shd w:val="clear" w:color="000000" w:fill="C00000"/>
            <w:vAlign w:val="center"/>
            <w:hideMark/>
          </w:tcPr>
          <w:p w14:paraId="7DDF96C6" w14:textId="6AD70E9C" w:rsidR="005232F7" w:rsidRPr="00DD5543" w:rsidRDefault="005232F7" w:rsidP="005232F7">
            <w:pPr>
              <w:spacing w:after="0"/>
              <w:jc w:val="right"/>
              <w:rPr>
                <w:rFonts w:ascii="Aptos" w:eastAsia="Times New Roman" w:hAnsi="Aptos" w:cstheme="minorHAnsi"/>
                <w:b/>
                <w:bCs/>
                <w:color w:val="FFFFFF"/>
                <w:sz w:val="16"/>
                <w:szCs w:val="16"/>
                <w:lang w:eastAsia="en-AU"/>
              </w:rPr>
            </w:pPr>
            <w:r w:rsidRPr="00DD5543">
              <w:rPr>
                <w:rFonts w:ascii="Aptos" w:hAnsi="Aptos"/>
                <w:b/>
                <w:bCs/>
                <w:color w:val="FFFFFF"/>
                <w:sz w:val="16"/>
                <w:szCs w:val="16"/>
              </w:rPr>
              <w:t>2021-22</w:t>
            </w:r>
          </w:p>
        </w:tc>
        <w:tc>
          <w:tcPr>
            <w:tcW w:w="851" w:type="dxa"/>
            <w:tcBorders>
              <w:top w:val="single" w:sz="8" w:space="0" w:color="FFFFFF"/>
              <w:left w:val="nil"/>
              <w:bottom w:val="single" w:sz="8" w:space="0" w:color="FFFFFF"/>
              <w:right w:val="single" w:sz="8" w:space="0" w:color="FFFFFF"/>
            </w:tcBorders>
            <w:shd w:val="clear" w:color="000000" w:fill="C00000"/>
            <w:vAlign w:val="center"/>
            <w:hideMark/>
          </w:tcPr>
          <w:p w14:paraId="05A8262A" w14:textId="7448E9FC" w:rsidR="005232F7" w:rsidRPr="00DD5543" w:rsidRDefault="005232F7" w:rsidP="005232F7">
            <w:pPr>
              <w:spacing w:after="0"/>
              <w:jc w:val="right"/>
              <w:rPr>
                <w:rFonts w:ascii="Aptos" w:eastAsia="Times New Roman" w:hAnsi="Aptos" w:cstheme="minorHAnsi"/>
                <w:b/>
                <w:bCs/>
                <w:color w:val="FFFFFF"/>
                <w:sz w:val="16"/>
                <w:szCs w:val="16"/>
                <w:lang w:eastAsia="en-AU"/>
              </w:rPr>
            </w:pPr>
            <w:r w:rsidRPr="00DD5543">
              <w:rPr>
                <w:rFonts w:ascii="Aptos" w:hAnsi="Aptos"/>
                <w:b/>
                <w:bCs/>
                <w:color w:val="FFFFFF"/>
                <w:sz w:val="16"/>
                <w:szCs w:val="16"/>
              </w:rPr>
              <w:t>2022-23</w:t>
            </w:r>
          </w:p>
        </w:tc>
        <w:tc>
          <w:tcPr>
            <w:tcW w:w="850" w:type="dxa"/>
            <w:tcBorders>
              <w:top w:val="single" w:sz="8" w:space="0" w:color="FFFFFF"/>
              <w:left w:val="nil"/>
              <w:bottom w:val="single" w:sz="8" w:space="0" w:color="FFFFFF"/>
              <w:right w:val="single" w:sz="8" w:space="0" w:color="FFFFFF"/>
            </w:tcBorders>
            <w:shd w:val="clear" w:color="000000" w:fill="C00000"/>
            <w:vAlign w:val="center"/>
            <w:hideMark/>
          </w:tcPr>
          <w:p w14:paraId="1ECCD308" w14:textId="7E79F7F0" w:rsidR="005232F7" w:rsidRPr="00DD5543" w:rsidRDefault="005232F7" w:rsidP="005232F7">
            <w:pPr>
              <w:spacing w:after="0"/>
              <w:jc w:val="right"/>
              <w:rPr>
                <w:rFonts w:ascii="Aptos" w:eastAsia="Times New Roman" w:hAnsi="Aptos" w:cstheme="minorHAnsi"/>
                <w:b/>
                <w:bCs/>
                <w:color w:val="FFFFFF"/>
                <w:sz w:val="16"/>
                <w:szCs w:val="16"/>
                <w:lang w:eastAsia="en-AU"/>
              </w:rPr>
            </w:pPr>
            <w:r w:rsidRPr="00DD5543">
              <w:rPr>
                <w:rFonts w:ascii="Aptos" w:hAnsi="Aptos"/>
                <w:b/>
                <w:bCs/>
                <w:color w:val="FFFFFF"/>
                <w:sz w:val="16"/>
                <w:szCs w:val="16"/>
              </w:rPr>
              <w:t>2023-24</w:t>
            </w:r>
          </w:p>
        </w:tc>
        <w:tc>
          <w:tcPr>
            <w:tcW w:w="851" w:type="dxa"/>
            <w:tcBorders>
              <w:top w:val="single" w:sz="8" w:space="0" w:color="FFFFFF"/>
              <w:left w:val="nil"/>
              <w:bottom w:val="single" w:sz="8" w:space="0" w:color="FFFFFF"/>
              <w:right w:val="single" w:sz="8" w:space="0" w:color="FFFFFF"/>
            </w:tcBorders>
            <w:shd w:val="clear" w:color="000000" w:fill="C00000"/>
            <w:vAlign w:val="center"/>
            <w:hideMark/>
          </w:tcPr>
          <w:p w14:paraId="32C88F1B" w14:textId="62C1973E" w:rsidR="005232F7" w:rsidRPr="00DD5543" w:rsidRDefault="005232F7" w:rsidP="005232F7">
            <w:pPr>
              <w:spacing w:after="0"/>
              <w:jc w:val="right"/>
              <w:rPr>
                <w:rFonts w:ascii="Aptos" w:eastAsia="Times New Roman" w:hAnsi="Aptos" w:cstheme="minorHAnsi"/>
                <w:b/>
                <w:bCs/>
                <w:color w:val="FFFFFF"/>
                <w:sz w:val="16"/>
                <w:szCs w:val="16"/>
                <w:lang w:eastAsia="en-AU"/>
              </w:rPr>
            </w:pPr>
            <w:r w:rsidRPr="00DD5543">
              <w:rPr>
                <w:rFonts w:ascii="Aptos" w:hAnsi="Aptos"/>
                <w:b/>
                <w:bCs/>
                <w:color w:val="FFFFFF"/>
                <w:sz w:val="16"/>
                <w:szCs w:val="16"/>
              </w:rPr>
              <w:t>2024-25</w:t>
            </w:r>
          </w:p>
        </w:tc>
      </w:tr>
      <w:tr w:rsidR="005232F7" w:rsidRPr="001E1749" w14:paraId="3201DA91" w14:textId="77777777" w:rsidTr="00DD5543">
        <w:trPr>
          <w:trHeight w:val="373"/>
        </w:trPr>
        <w:tc>
          <w:tcPr>
            <w:tcW w:w="1124" w:type="dxa"/>
            <w:tcBorders>
              <w:top w:val="nil"/>
              <w:left w:val="single" w:sz="8" w:space="0" w:color="FFFFFF"/>
              <w:bottom w:val="single" w:sz="8" w:space="0" w:color="FFFFFF"/>
              <w:right w:val="single" w:sz="8" w:space="0" w:color="FFFFFF"/>
            </w:tcBorders>
            <w:shd w:val="clear" w:color="000000" w:fill="FFD5D5"/>
            <w:noWrap/>
            <w:vAlign w:val="center"/>
            <w:hideMark/>
          </w:tcPr>
          <w:p w14:paraId="141E6C4F" w14:textId="77777777" w:rsidR="005232F7" w:rsidRPr="00DD5543" w:rsidRDefault="005232F7" w:rsidP="005232F7">
            <w:pPr>
              <w:spacing w:after="0"/>
              <w:rPr>
                <w:rFonts w:ascii="Aptos" w:eastAsia="Times New Roman" w:hAnsi="Aptos"/>
                <w:color w:val="000000"/>
                <w:sz w:val="16"/>
                <w:szCs w:val="16"/>
                <w:lang w:eastAsia="en-AU"/>
              </w:rPr>
            </w:pPr>
            <w:r w:rsidRPr="00DD5543">
              <w:rPr>
                <w:rFonts w:ascii="Aptos" w:eastAsia="Times New Roman" w:hAnsi="Aptos"/>
                <w:color w:val="000000"/>
                <w:sz w:val="16"/>
                <w:szCs w:val="16"/>
                <w:lang w:eastAsia="en-AU"/>
              </w:rPr>
              <w:t>Issues</w:t>
            </w:r>
          </w:p>
        </w:tc>
        <w:tc>
          <w:tcPr>
            <w:tcW w:w="850" w:type="dxa"/>
            <w:tcBorders>
              <w:top w:val="nil"/>
              <w:left w:val="nil"/>
              <w:bottom w:val="single" w:sz="8" w:space="0" w:color="FFFFFF"/>
              <w:right w:val="single" w:sz="8" w:space="0" w:color="FFFFFF"/>
            </w:tcBorders>
            <w:shd w:val="clear" w:color="000000" w:fill="F2F2F2"/>
            <w:noWrap/>
            <w:vAlign w:val="center"/>
            <w:hideMark/>
          </w:tcPr>
          <w:p w14:paraId="6E2DC32D" w14:textId="53C0C24B"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 xml:space="preserve">130,507 </w:t>
            </w:r>
          </w:p>
        </w:tc>
        <w:tc>
          <w:tcPr>
            <w:tcW w:w="851" w:type="dxa"/>
            <w:tcBorders>
              <w:top w:val="nil"/>
              <w:left w:val="nil"/>
              <w:bottom w:val="single" w:sz="8" w:space="0" w:color="FFFFFF"/>
              <w:right w:val="single" w:sz="8" w:space="0" w:color="FFFFFF"/>
            </w:tcBorders>
            <w:shd w:val="clear" w:color="000000" w:fill="F2F2F2"/>
            <w:noWrap/>
            <w:vAlign w:val="center"/>
            <w:hideMark/>
          </w:tcPr>
          <w:p w14:paraId="6CA58331" w14:textId="6C651228"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 xml:space="preserve">130,523 </w:t>
            </w:r>
          </w:p>
        </w:tc>
        <w:tc>
          <w:tcPr>
            <w:tcW w:w="850" w:type="dxa"/>
            <w:tcBorders>
              <w:top w:val="nil"/>
              <w:left w:val="nil"/>
              <w:bottom w:val="single" w:sz="8" w:space="0" w:color="FFFFFF"/>
              <w:right w:val="single" w:sz="8" w:space="0" w:color="FFFFFF"/>
            </w:tcBorders>
            <w:shd w:val="clear" w:color="000000" w:fill="F2F2F2"/>
            <w:vAlign w:val="center"/>
            <w:hideMark/>
          </w:tcPr>
          <w:p w14:paraId="24A6D3BB" w14:textId="46D938A5" w:rsidR="005232F7" w:rsidRPr="00DD5543" w:rsidRDefault="005232F7" w:rsidP="005232F7">
            <w:pPr>
              <w:spacing w:after="0"/>
              <w:jc w:val="center"/>
              <w:rPr>
                <w:rFonts w:ascii="Aptos" w:eastAsia="Times New Roman" w:hAnsi="Aptos"/>
                <w:color w:val="000000"/>
                <w:sz w:val="16"/>
                <w:szCs w:val="16"/>
                <w:lang w:eastAsia="en-AU"/>
              </w:rPr>
            </w:pPr>
            <w:r w:rsidRPr="00DD5543">
              <w:rPr>
                <w:rFonts w:ascii="Aptos" w:hAnsi="Aptos"/>
                <w:color w:val="000000"/>
                <w:sz w:val="16"/>
                <w:szCs w:val="16"/>
              </w:rPr>
              <w:t xml:space="preserve">132,930 </w:t>
            </w:r>
          </w:p>
        </w:tc>
        <w:tc>
          <w:tcPr>
            <w:tcW w:w="851" w:type="dxa"/>
            <w:tcBorders>
              <w:top w:val="nil"/>
              <w:left w:val="nil"/>
              <w:bottom w:val="single" w:sz="8" w:space="0" w:color="FFFFFF"/>
              <w:right w:val="single" w:sz="8" w:space="0" w:color="FFFFFF"/>
            </w:tcBorders>
            <w:shd w:val="clear" w:color="000000" w:fill="F2F2F2"/>
            <w:noWrap/>
            <w:vAlign w:val="center"/>
            <w:hideMark/>
          </w:tcPr>
          <w:p w14:paraId="2F157A30" w14:textId="71FC5D49"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 xml:space="preserve">136,446 </w:t>
            </w:r>
          </w:p>
        </w:tc>
        <w:tc>
          <w:tcPr>
            <w:tcW w:w="850" w:type="dxa"/>
            <w:tcBorders>
              <w:top w:val="nil"/>
              <w:left w:val="nil"/>
              <w:bottom w:val="single" w:sz="8" w:space="0" w:color="FFFFFF"/>
              <w:right w:val="single" w:sz="8" w:space="0" w:color="FFFFFF"/>
            </w:tcBorders>
            <w:shd w:val="clear" w:color="000000" w:fill="F2F2F2"/>
            <w:vAlign w:val="center"/>
            <w:hideMark/>
          </w:tcPr>
          <w:p w14:paraId="65FD4154" w14:textId="3069AE7E"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 xml:space="preserve">138,210 </w:t>
            </w:r>
          </w:p>
        </w:tc>
        <w:tc>
          <w:tcPr>
            <w:tcW w:w="851" w:type="dxa"/>
            <w:tcBorders>
              <w:top w:val="nil"/>
              <w:left w:val="nil"/>
              <w:bottom w:val="single" w:sz="8" w:space="0" w:color="FFFFFF"/>
              <w:right w:val="single" w:sz="8" w:space="0" w:color="FFFFFF"/>
            </w:tcBorders>
            <w:shd w:val="clear" w:color="000000" w:fill="F2F2F2"/>
            <w:vAlign w:val="center"/>
            <w:hideMark/>
          </w:tcPr>
          <w:p w14:paraId="3FC00EB4" w14:textId="7993A9E9"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 xml:space="preserve">145,056 </w:t>
            </w:r>
          </w:p>
        </w:tc>
        <w:tc>
          <w:tcPr>
            <w:tcW w:w="850" w:type="dxa"/>
            <w:tcBorders>
              <w:top w:val="nil"/>
              <w:left w:val="nil"/>
              <w:bottom w:val="single" w:sz="8" w:space="0" w:color="FFFFFF"/>
              <w:right w:val="single" w:sz="8" w:space="0" w:color="FFFFFF"/>
            </w:tcBorders>
            <w:shd w:val="clear" w:color="000000" w:fill="F2F2F2"/>
            <w:vAlign w:val="center"/>
            <w:hideMark/>
          </w:tcPr>
          <w:p w14:paraId="4600EB67" w14:textId="30EA3B2B"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 xml:space="preserve">140,504 </w:t>
            </w:r>
          </w:p>
        </w:tc>
        <w:tc>
          <w:tcPr>
            <w:tcW w:w="851" w:type="dxa"/>
            <w:tcBorders>
              <w:top w:val="nil"/>
              <w:left w:val="nil"/>
              <w:bottom w:val="single" w:sz="8" w:space="0" w:color="FFFFFF"/>
              <w:right w:val="single" w:sz="8" w:space="0" w:color="FFFFFF"/>
            </w:tcBorders>
            <w:shd w:val="clear" w:color="000000" w:fill="F2F2F2"/>
            <w:vAlign w:val="center"/>
            <w:hideMark/>
          </w:tcPr>
          <w:p w14:paraId="2C53AA5B" w14:textId="24ECAD46"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 xml:space="preserve">147,893 </w:t>
            </w:r>
          </w:p>
        </w:tc>
        <w:tc>
          <w:tcPr>
            <w:tcW w:w="850" w:type="dxa"/>
            <w:tcBorders>
              <w:top w:val="nil"/>
              <w:left w:val="nil"/>
              <w:bottom w:val="single" w:sz="8" w:space="0" w:color="FFFFFF"/>
              <w:right w:val="single" w:sz="8" w:space="0" w:color="FFFFFF"/>
            </w:tcBorders>
            <w:shd w:val="clear" w:color="000000" w:fill="F2F2F2"/>
            <w:vAlign w:val="center"/>
            <w:hideMark/>
          </w:tcPr>
          <w:p w14:paraId="20BB3A08" w14:textId="26C0294D"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 xml:space="preserve">155,143 </w:t>
            </w:r>
          </w:p>
        </w:tc>
        <w:tc>
          <w:tcPr>
            <w:tcW w:w="851" w:type="dxa"/>
            <w:tcBorders>
              <w:top w:val="nil"/>
              <w:left w:val="nil"/>
              <w:bottom w:val="nil"/>
              <w:right w:val="nil"/>
            </w:tcBorders>
            <w:shd w:val="clear" w:color="000000" w:fill="F2F2F2"/>
            <w:vAlign w:val="center"/>
            <w:hideMark/>
          </w:tcPr>
          <w:p w14:paraId="49ADF7A2" w14:textId="7964ABDB"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 xml:space="preserve">159,711 </w:t>
            </w:r>
          </w:p>
        </w:tc>
      </w:tr>
      <w:tr w:rsidR="005232F7" w:rsidRPr="001E1749" w14:paraId="7D773A94" w14:textId="77777777" w:rsidTr="00DD5543">
        <w:trPr>
          <w:trHeight w:val="300"/>
        </w:trPr>
        <w:tc>
          <w:tcPr>
            <w:tcW w:w="1124" w:type="dxa"/>
            <w:tcBorders>
              <w:top w:val="nil"/>
              <w:left w:val="single" w:sz="8" w:space="0" w:color="FFFFFF"/>
              <w:bottom w:val="single" w:sz="8" w:space="0" w:color="FFFFFF"/>
              <w:right w:val="single" w:sz="8" w:space="0" w:color="FFFFFF"/>
            </w:tcBorders>
            <w:shd w:val="clear" w:color="000000" w:fill="FFD5D5"/>
            <w:noWrap/>
            <w:vAlign w:val="center"/>
            <w:hideMark/>
          </w:tcPr>
          <w:p w14:paraId="0C2AC8EA" w14:textId="77777777" w:rsidR="005232F7" w:rsidRPr="00DD5543" w:rsidRDefault="005232F7" w:rsidP="005232F7">
            <w:pPr>
              <w:spacing w:after="0"/>
              <w:rPr>
                <w:rFonts w:ascii="Aptos" w:eastAsia="Times New Roman" w:hAnsi="Aptos"/>
                <w:color w:val="000000"/>
                <w:sz w:val="16"/>
                <w:szCs w:val="16"/>
                <w:lang w:eastAsia="en-AU"/>
              </w:rPr>
            </w:pPr>
            <w:r w:rsidRPr="00DD5543">
              <w:rPr>
                <w:rFonts w:ascii="Aptos" w:eastAsia="Times New Roman" w:hAnsi="Aptos"/>
                <w:color w:val="000000"/>
                <w:sz w:val="16"/>
                <w:szCs w:val="16"/>
                <w:lang w:eastAsia="en-AU"/>
              </w:rPr>
              <w:t>Per '000 population</w:t>
            </w:r>
          </w:p>
        </w:tc>
        <w:tc>
          <w:tcPr>
            <w:tcW w:w="850" w:type="dxa"/>
            <w:tcBorders>
              <w:top w:val="nil"/>
              <w:left w:val="nil"/>
              <w:bottom w:val="single" w:sz="8" w:space="0" w:color="FFFFFF"/>
              <w:right w:val="single" w:sz="8" w:space="0" w:color="FFFFFF"/>
            </w:tcBorders>
            <w:shd w:val="clear" w:color="000000" w:fill="F2F2F2"/>
            <w:noWrap/>
            <w:vAlign w:val="center"/>
            <w:hideMark/>
          </w:tcPr>
          <w:p w14:paraId="606A837C" w14:textId="1B120B45"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5.4</w:t>
            </w:r>
          </w:p>
        </w:tc>
        <w:tc>
          <w:tcPr>
            <w:tcW w:w="851" w:type="dxa"/>
            <w:tcBorders>
              <w:top w:val="nil"/>
              <w:left w:val="nil"/>
              <w:bottom w:val="single" w:sz="8" w:space="0" w:color="FFFFFF"/>
              <w:right w:val="single" w:sz="8" w:space="0" w:color="FFFFFF"/>
            </w:tcBorders>
            <w:shd w:val="clear" w:color="000000" w:fill="F2F2F2"/>
            <w:noWrap/>
            <w:vAlign w:val="center"/>
            <w:hideMark/>
          </w:tcPr>
          <w:p w14:paraId="71431B03" w14:textId="26BBC5DE"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5.4</w:t>
            </w:r>
          </w:p>
        </w:tc>
        <w:tc>
          <w:tcPr>
            <w:tcW w:w="850" w:type="dxa"/>
            <w:tcBorders>
              <w:top w:val="nil"/>
              <w:left w:val="nil"/>
              <w:bottom w:val="single" w:sz="8" w:space="0" w:color="FFFFFF"/>
              <w:right w:val="single" w:sz="8" w:space="0" w:color="FFFFFF"/>
            </w:tcBorders>
            <w:shd w:val="clear" w:color="000000" w:fill="F2F2F2"/>
            <w:vAlign w:val="center"/>
            <w:hideMark/>
          </w:tcPr>
          <w:p w14:paraId="367042AB" w14:textId="55CEDBA1"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5.4</w:t>
            </w:r>
          </w:p>
        </w:tc>
        <w:tc>
          <w:tcPr>
            <w:tcW w:w="851" w:type="dxa"/>
            <w:tcBorders>
              <w:top w:val="nil"/>
              <w:left w:val="nil"/>
              <w:bottom w:val="single" w:sz="8" w:space="0" w:color="FFFFFF"/>
              <w:right w:val="single" w:sz="8" w:space="0" w:color="FFFFFF"/>
            </w:tcBorders>
            <w:shd w:val="clear" w:color="000000" w:fill="F2F2F2"/>
            <w:noWrap/>
            <w:vAlign w:val="center"/>
            <w:hideMark/>
          </w:tcPr>
          <w:p w14:paraId="0BBA6846" w14:textId="6FFC95DA"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5.4</w:t>
            </w:r>
          </w:p>
        </w:tc>
        <w:tc>
          <w:tcPr>
            <w:tcW w:w="850" w:type="dxa"/>
            <w:tcBorders>
              <w:top w:val="nil"/>
              <w:left w:val="nil"/>
              <w:bottom w:val="single" w:sz="8" w:space="0" w:color="FFFFFF"/>
              <w:right w:val="single" w:sz="8" w:space="0" w:color="FFFFFF"/>
            </w:tcBorders>
            <w:shd w:val="clear" w:color="000000" w:fill="F2F2F2"/>
            <w:vAlign w:val="center"/>
            <w:hideMark/>
          </w:tcPr>
          <w:p w14:paraId="093F0A38" w14:textId="4FBB6C9A"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5.4</w:t>
            </w:r>
          </w:p>
        </w:tc>
        <w:tc>
          <w:tcPr>
            <w:tcW w:w="851" w:type="dxa"/>
            <w:tcBorders>
              <w:top w:val="nil"/>
              <w:left w:val="nil"/>
              <w:bottom w:val="single" w:sz="8" w:space="0" w:color="FFFFFF"/>
              <w:right w:val="single" w:sz="8" w:space="0" w:color="FFFFFF"/>
            </w:tcBorders>
            <w:shd w:val="clear" w:color="000000" w:fill="F2F2F2"/>
            <w:vAlign w:val="center"/>
            <w:hideMark/>
          </w:tcPr>
          <w:p w14:paraId="5277B014" w14:textId="5877FF22"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5.7</w:t>
            </w:r>
          </w:p>
        </w:tc>
        <w:tc>
          <w:tcPr>
            <w:tcW w:w="850" w:type="dxa"/>
            <w:tcBorders>
              <w:top w:val="nil"/>
              <w:left w:val="nil"/>
              <w:bottom w:val="single" w:sz="8" w:space="0" w:color="FFFFFF"/>
              <w:right w:val="single" w:sz="8" w:space="0" w:color="FFFFFF"/>
            </w:tcBorders>
            <w:shd w:val="clear" w:color="000000" w:fill="F2F2F2"/>
            <w:vAlign w:val="center"/>
            <w:hideMark/>
          </w:tcPr>
          <w:p w14:paraId="54AACFC6" w14:textId="680535B9"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5.5</w:t>
            </w:r>
          </w:p>
        </w:tc>
        <w:tc>
          <w:tcPr>
            <w:tcW w:w="851" w:type="dxa"/>
            <w:tcBorders>
              <w:top w:val="nil"/>
              <w:left w:val="nil"/>
              <w:bottom w:val="single" w:sz="8" w:space="0" w:color="FFFFFF"/>
              <w:right w:val="single" w:sz="8" w:space="0" w:color="FFFFFF"/>
            </w:tcBorders>
            <w:shd w:val="clear" w:color="000000" w:fill="F2F2F2"/>
            <w:vAlign w:val="center"/>
            <w:hideMark/>
          </w:tcPr>
          <w:p w14:paraId="37F1B6F9" w14:textId="0FC12BEB"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5.6</w:t>
            </w:r>
          </w:p>
        </w:tc>
        <w:tc>
          <w:tcPr>
            <w:tcW w:w="850" w:type="dxa"/>
            <w:tcBorders>
              <w:top w:val="nil"/>
              <w:left w:val="nil"/>
              <w:bottom w:val="single" w:sz="8" w:space="0" w:color="FFFFFF"/>
              <w:right w:val="single" w:sz="8" w:space="0" w:color="FFFFFF"/>
            </w:tcBorders>
            <w:shd w:val="clear" w:color="000000" w:fill="F2F2F2"/>
            <w:vAlign w:val="center"/>
            <w:hideMark/>
          </w:tcPr>
          <w:p w14:paraId="4F053257" w14:textId="2C4A5282"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5.8</w:t>
            </w:r>
          </w:p>
        </w:tc>
        <w:tc>
          <w:tcPr>
            <w:tcW w:w="851" w:type="dxa"/>
            <w:tcBorders>
              <w:top w:val="nil"/>
              <w:left w:val="nil"/>
              <w:bottom w:val="single" w:sz="8" w:space="0" w:color="FFFFFF"/>
              <w:right w:val="single" w:sz="8" w:space="0" w:color="FFFFFF"/>
            </w:tcBorders>
            <w:shd w:val="clear" w:color="000000" w:fill="F2F2F2"/>
            <w:vAlign w:val="center"/>
            <w:hideMark/>
          </w:tcPr>
          <w:p w14:paraId="1569232D" w14:textId="14F1D09F" w:rsidR="005232F7" w:rsidRPr="00DD5543" w:rsidRDefault="005232F7" w:rsidP="005232F7">
            <w:pPr>
              <w:spacing w:after="0"/>
              <w:jc w:val="right"/>
              <w:rPr>
                <w:rFonts w:ascii="Aptos" w:eastAsia="Times New Roman" w:hAnsi="Aptos"/>
                <w:color w:val="000000"/>
                <w:sz w:val="16"/>
                <w:szCs w:val="16"/>
                <w:lang w:eastAsia="en-AU"/>
              </w:rPr>
            </w:pPr>
            <w:r w:rsidRPr="00DD5543">
              <w:rPr>
                <w:rFonts w:ascii="Aptos" w:hAnsi="Aptos"/>
                <w:color w:val="000000"/>
                <w:sz w:val="16"/>
                <w:szCs w:val="16"/>
              </w:rPr>
              <w:t>5.8</w:t>
            </w:r>
          </w:p>
        </w:tc>
      </w:tr>
    </w:tbl>
    <w:p w14:paraId="28FBE592" w14:textId="77777777" w:rsidR="00C74D98" w:rsidRPr="001E1749" w:rsidRDefault="00C74D98" w:rsidP="00C74D98">
      <w:pPr>
        <w:spacing w:after="40"/>
        <w:rPr>
          <w:rFonts w:ascii="Aptos" w:hAnsi="Aptos"/>
          <w:b/>
          <w:bCs/>
          <w:sz w:val="20"/>
          <w:szCs w:val="20"/>
        </w:rPr>
      </w:pPr>
    </w:p>
    <w:p w14:paraId="62A2CF54" w14:textId="61D7E314" w:rsidR="00C74D98" w:rsidRPr="001E1749" w:rsidRDefault="00C74D98" w:rsidP="00C74D98">
      <w:pPr>
        <w:spacing w:after="40"/>
        <w:rPr>
          <w:rFonts w:ascii="Aptos" w:hAnsi="Aptos"/>
          <w:b/>
          <w:bCs/>
          <w:sz w:val="20"/>
          <w:szCs w:val="20"/>
        </w:rPr>
      </w:pPr>
      <w:r w:rsidRPr="001E1749">
        <w:rPr>
          <w:rFonts w:ascii="Aptos" w:hAnsi="Aptos"/>
          <w:b/>
          <w:bCs/>
          <w:sz w:val="20"/>
          <w:szCs w:val="20"/>
        </w:rPr>
        <w:t xml:space="preserve">Table 2: Platelet </w:t>
      </w:r>
      <w:r w:rsidR="006928B1" w:rsidRPr="001E1749">
        <w:rPr>
          <w:rFonts w:ascii="Aptos" w:hAnsi="Aptos"/>
          <w:b/>
          <w:bCs/>
          <w:sz w:val="20"/>
          <w:szCs w:val="20"/>
        </w:rPr>
        <w:t>i</w:t>
      </w:r>
      <w:r w:rsidRPr="001E1749">
        <w:rPr>
          <w:rFonts w:ascii="Aptos" w:hAnsi="Aptos"/>
          <w:b/>
          <w:bCs/>
          <w:sz w:val="20"/>
          <w:szCs w:val="20"/>
        </w:rPr>
        <w:t xml:space="preserve">ssues by </w:t>
      </w:r>
      <w:r w:rsidR="006928B1" w:rsidRPr="001E1749">
        <w:rPr>
          <w:rFonts w:ascii="Aptos" w:hAnsi="Aptos"/>
          <w:b/>
          <w:bCs/>
          <w:sz w:val="20"/>
          <w:szCs w:val="20"/>
        </w:rPr>
        <w:t>j</w:t>
      </w:r>
      <w:r w:rsidRPr="001E1749">
        <w:rPr>
          <w:rFonts w:ascii="Aptos" w:hAnsi="Aptos"/>
          <w:b/>
          <w:bCs/>
          <w:sz w:val="20"/>
          <w:szCs w:val="20"/>
        </w:rPr>
        <w:t>urisdiction</w:t>
      </w:r>
      <w:r w:rsidR="00244C3B" w:rsidRPr="001E1749">
        <w:rPr>
          <w:rFonts w:ascii="Aptos" w:hAnsi="Aptos"/>
          <w:b/>
          <w:bCs/>
          <w:sz w:val="20"/>
          <w:szCs w:val="20"/>
        </w:rPr>
        <w:t xml:space="preserve">, </w:t>
      </w:r>
      <w:r w:rsidR="003D3B0D" w:rsidRPr="001E1749">
        <w:rPr>
          <w:rFonts w:ascii="Aptos" w:hAnsi="Aptos"/>
          <w:b/>
          <w:bCs/>
          <w:sz w:val="20"/>
          <w:szCs w:val="20"/>
        </w:rPr>
        <w:t>2015-16 to 2024-25</w:t>
      </w:r>
    </w:p>
    <w:tbl>
      <w:tblPr>
        <w:tblW w:w="9629" w:type="dxa"/>
        <w:tblLayout w:type="fixed"/>
        <w:tblLook w:val="04A0" w:firstRow="1" w:lastRow="0" w:firstColumn="1" w:lastColumn="0" w:noHBand="0" w:noVBand="1"/>
      </w:tblPr>
      <w:tblGrid>
        <w:gridCol w:w="615"/>
        <w:gridCol w:w="901"/>
        <w:gridCol w:w="901"/>
        <w:gridCol w:w="902"/>
        <w:gridCol w:w="901"/>
        <w:gridCol w:w="902"/>
        <w:gridCol w:w="901"/>
        <w:gridCol w:w="901"/>
        <w:gridCol w:w="902"/>
        <w:gridCol w:w="901"/>
        <w:gridCol w:w="902"/>
      </w:tblGrid>
      <w:tr w:rsidR="005232F7" w:rsidRPr="001E1749" w14:paraId="6A00AA38" w14:textId="77777777" w:rsidTr="00CD1FCE">
        <w:trPr>
          <w:trHeight w:val="300"/>
        </w:trPr>
        <w:tc>
          <w:tcPr>
            <w:tcW w:w="615"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3A3B3248" w14:textId="77777777" w:rsidR="005232F7" w:rsidRPr="001E1749" w:rsidRDefault="005232F7" w:rsidP="005232F7">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 </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0C04D02A" w14:textId="03356A46"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2015-16</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2FB2A417" w14:textId="6BE5F75C"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2016-17</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734DCF1C" w14:textId="35CDBDCE"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2017-18</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0B0F4D53" w14:textId="1A461FBC"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2018-19</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65162F35" w14:textId="11709335"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2019-20</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1F1DFE17" w14:textId="7ED9405C"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2020-21</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5CA9792B" w14:textId="27BA7134"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2021-22</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6C9A4507" w14:textId="27F862CC"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2022-23</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755718A6" w14:textId="49412F17"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2023-24</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295982EE" w14:textId="122E3B8F"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2024-25</w:t>
            </w:r>
          </w:p>
        </w:tc>
      </w:tr>
      <w:tr w:rsidR="005232F7" w:rsidRPr="001E1749" w14:paraId="19E39897"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368F044E"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NSW</w:t>
            </w:r>
          </w:p>
        </w:tc>
        <w:tc>
          <w:tcPr>
            <w:tcW w:w="901" w:type="dxa"/>
            <w:tcBorders>
              <w:top w:val="nil"/>
              <w:left w:val="nil"/>
              <w:bottom w:val="single" w:sz="8" w:space="0" w:color="FFFFFF"/>
              <w:right w:val="single" w:sz="8" w:space="0" w:color="FFFFFF"/>
            </w:tcBorders>
            <w:shd w:val="clear" w:color="000000" w:fill="F2F2F2"/>
            <w:noWrap/>
            <w:vAlign w:val="center"/>
            <w:hideMark/>
          </w:tcPr>
          <w:p w14:paraId="27A4F5A3" w14:textId="78048C1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37,152</w:t>
            </w:r>
          </w:p>
        </w:tc>
        <w:tc>
          <w:tcPr>
            <w:tcW w:w="901" w:type="dxa"/>
            <w:tcBorders>
              <w:top w:val="nil"/>
              <w:left w:val="nil"/>
              <w:bottom w:val="single" w:sz="8" w:space="0" w:color="FFFFFF"/>
              <w:right w:val="single" w:sz="8" w:space="0" w:color="FFFFFF"/>
            </w:tcBorders>
            <w:shd w:val="clear" w:color="000000" w:fill="F2F2F2"/>
            <w:noWrap/>
            <w:vAlign w:val="center"/>
            <w:hideMark/>
          </w:tcPr>
          <w:p w14:paraId="7E7024C2" w14:textId="4FD7D987"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36,753</w:t>
            </w:r>
          </w:p>
        </w:tc>
        <w:tc>
          <w:tcPr>
            <w:tcW w:w="902" w:type="dxa"/>
            <w:tcBorders>
              <w:top w:val="nil"/>
              <w:left w:val="nil"/>
              <w:bottom w:val="single" w:sz="8" w:space="0" w:color="FFFFFF"/>
              <w:right w:val="single" w:sz="8" w:space="0" w:color="FFFFFF"/>
            </w:tcBorders>
            <w:shd w:val="clear" w:color="000000" w:fill="F2F2F2"/>
            <w:vAlign w:val="center"/>
            <w:hideMark/>
          </w:tcPr>
          <w:p w14:paraId="2F3F2FAC" w14:textId="52BC6A8E"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39,016</w:t>
            </w:r>
          </w:p>
        </w:tc>
        <w:tc>
          <w:tcPr>
            <w:tcW w:w="901" w:type="dxa"/>
            <w:tcBorders>
              <w:top w:val="nil"/>
              <w:left w:val="nil"/>
              <w:bottom w:val="single" w:sz="8" w:space="0" w:color="FFFFFF"/>
              <w:right w:val="single" w:sz="8" w:space="0" w:color="FFFFFF"/>
            </w:tcBorders>
            <w:shd w:val="clear" w:color="000000" w:fill="F2F2F2"/>
            <w:noWrap/>
            <w:vAlign w:val="center"/>
            <w:hideMark/>
          </w:tcPr>
          <w:p w14:paraId="2614A371" w14:textId="307D1D09"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41,007</w:t>
            </w:r>
          </w:p>
        </w:tc>
        <w:tc>
          <w:tcPr>
            <w:tcW w:w="902" w:type="dxa"/>
            <w:tcBorders>
              <w:top w:val="nil"/>
              <w:left w:val="nil"/>
              <w:bottom w:val="single" w:sz="8" w:space="0" w:color="FFFFFF"/>
              <w:right w:val="single" w:sz="8" w:space="0" w:color="FFFFFF"/>
            </w:tcBorders>
            <w:shd w:val="clear" w:color="000000" w:fill="F2F2F2"/>
            <w:vAlign w:val="center"/>
            <w:hideMark/>
          </w:tcPr>
          <w:p w14:paraId="00CEE43F" w14:textId="1AE118D8"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42,155</w:t>
            </w:r>
          </w:p>
        </w:tc>
        <w:tc>
          <w:tcPr>
            <w:tcW w:w="901" w:type="dxa"/>
            <w:tcBorders>
              <w:top w:val="nil"/>
              <w:left w:val="nil"/>
              <w:bottom w:val="single" w:sz="8" w:space="0" w:color="FFFFFF"/>
              <w:right w:val="single" w:sz="8" w:space="0" w:color="FFFFFF"/>
            </w:tcBorders>
            <w:shd w:val="clear" w:color="000000" w:fill="F2F2F2"/>
            <w:vAlign w:val="center"/>
            <w:hideMark/>
          </w:tcPr>
          <w:p w14:paraId="1C16EF39" w14:textId="5CC677DE"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44,387</w:t>
            </w:r>
          </w:p>
        </w:tc>
        <w:tc>
          <w:tcPr>
            <w:tcW w:w="901" w:type="dxa"/>
            <w:tcBorders>
              <w:top w:val="nil"/>
              <w:left w:val="nil"/>
              <w:bottom w:val="single" w:sz="8" w:space="0" w:color="FFFFFF"/>
              <w:right w:val="single" w:sz="8" w:space="0" w:color="FFFFFF"/>
            </w:tcBorders>
            <w:shd w:val="clear" w:color="000000" w:fill="F2F2F2"/>
            <w:vAlign w:val="center"/>
            <w:hideMark/>
          </w:tcPr>
          <w:p w14:paraId="36E4293D" w14:textId="7E38D195"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41,082</w:t>
            </w:r>
          </w:p>
        </w:tc>
        <w:tc>
          <w:tcPr>
            <w:tcW w:w="902" w:type="dxa"/>
            <w:tcBorders>
              <w:top w:val="nil"/>
              <w:left w:val="nil"/>
              <w:bottom w:val="single" w:sz="8" w:space="0" w:color="FFFFFF"/>
              <w:right w:val="single" w:sz="8" w:space="0" w:color="FFFFFF"/>
            </w:tcBorders>
            <w:shd w:val="clear" w:color="000000" w:fill="F2F2F2"/>
            <w:vAlign w:val="center"/>
            <w:hideMark/>
          </w:tcPr>
          <w:p w14:paraId="6A0ECBBB" w14:textId="2F9E1F15"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43,793</w:t>
            </w:r>
          </w:p>
        </w:tc>
        <w:tc>
          <w:tcPr>
            <w:tcW w:w="901" w:type="dxa"/>
            <w:tcBorders>
              <w:top w:val="nil"/>
              <w:left w:val="nil"/>
              <w:bottom w:val="single" w:sz="8" w:space="0" w:color="FFFFFF"/>
              <w:right w:val="single" w:sz="8" w:space="0" w:color="FFFFFF"/>
            </w:tcBorders>
            <w:shd w:val="clear" w:color="000000" w:fill="F2F2F2"/>
            <w:vAlign w:val="center"/>
            <w:hideMark/>
          </w:tcPr>
          <w:p w14:paraId="54AAC0DD" w14:textId="0C459BA5"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45,838</w:t>
            </w:r>
          </w:p>
        </w:tc>
        <w:tc>
          <w:tcPr>
            <w:tcW w:w="902" w:type="dxa"/>
            <w:tcBorders>
              <w:top w:val="nil"/>
              <w:left w:val="nil"/>
              <w:bottom w:val="single" w:sz="8" w:space="0" w:color="FFFFFF"/>
              <w:right w:val="single" w:sz="8" w:space="0" w:color="FFFFFF"/>
            </w:tcBorders>
            <w:shd w:val="clear" w:color="000000" w:fill="F2F2F2"/>
            <w:vAlign w:val="center"/>
            <w:hideMark/>
          </w:tcPr>
          <w:p w14:paraId="35B5C8C2" w14:textId="33D065D3"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45,491</w:t>
            </w:r>
          </w:p>
        </w:tc>
      </w:tr>
      <w:tr w:rsidR="005232F7" w:rsidRPr="001E1749" w14:paraId="7967222E"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4B6191BA"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VIC</w:t>
            </w:r>
          </w:p>
        </w:tc>
        <w:tc>
          <w:tcPr>
            <w:tcW w:w="901" w:type="dxa"/>
            <w:tcBorders>
              <w:top w:val="nil"/>
              <w:left w:val="nil"/>
              <w:bottom w:val="single" w:sz="8" w:space="0" w:color="FFFFFF"/>
              <w:right w:val="single" w:sz="8" w:space="0" w:color="FFFFFF"/>
            </w:tcBorders>
            <w:shd w:val="clear" w:color="000000" w:fill="F2F2F2"/>
            <w:noWrap/>
            <w:vAlign w:val="center"/>
            <w:hideMark/>
          </w:tcPr>
          <w:p w14:paraId="7920613C" w14:textId="7730C4F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33,963</w:t>
            </w:r>
          </w:p>
        </w:tc>
        <w:tc>
          <w:tcPr>
            <w:tcW w:w="901" w:type="dxa"/>
            <w:tcBorders>
              <w:top w:val="nil"/>
              <w:left w:val="nil"/>
              <w:bottom w:val="single" w:sz="8" w:space="0" w:color="FFFFFF"/>
              <w:right w:val="single" w:sz="8" w:space="0" w:color="FFFFFF"/>
            </w:tcBorders>
            <w:shd w:val="clear" w:color="000000" w:fill="F2F2F2"/>
            <w:noWrap/>
            <w:vAlign w:val="center"/>
            <w:hideMark/>
          </w:tcPr>
          <w:p w14:paraId="6A3F44BD" w14:textId="59E3176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33,963</w:t>
            </w:r>
          </w:p>
        </w:tc>
        <w:tc>
          <w:tcPr>
            <w:tcW w:w="902" w:type="dxa"/>
            <w:tcBorders>
              <w:top w:val="nil"/>
              <w:left w:val="nil"/>
              <w:bottom w:val="single" w:sz="8" w:space="0" w:color="FFFFFF"/>
              <w:right w:val="single" w:sz="8" w:space="0" w:color="FFFFFF"/>
            </w:tcBorders>
            <w:shd w:val="clear" w:color="000000" w:fill="F2F2F2"/>
            <w:vAlign w:val="center"/>
            <w:hideMark/>
          </w:tcPr>
          <w:p w14:paraId="183CEFF0" w14:textId="7D528CBA"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33,299</w:t>
            </w:r>
          </w:p>
        </w:tc>
        <w:tc>
          <w:tcPr>
            <w:tcW w:w="901" w:type="dxa"/>
            <w:tcBorders>
              <w:top w:val="nil"/>
              <w:left w:val="nil"/>
              <w:bottom w:val="single" w:sz="8" w:space="0" w:color="FFFFFF"/>
              <w:right w:val="single" w:sz="8" w:space="0" w:color="FFFFFF"/>
            </w:tcBorders>
            <w:shd w:val="clear" w:color="000000" w:fill="F2F2F2"/>
            <w:noWrap/>
            <w:vAlign w:val="center"/>
            <w:hideMark/>
          </w:tcPr>
          <w:p w14:paraId="74CD8587" w14:textId="521ED125"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34,613</w:t>
            </w:r>
          </w:p>
        </w:tc>
        <w:tc>
          <w:tcPr>
            <w:tcW w:w="902" w:type="dxa"/>
            <w:tcBorders>
              <w:top w:val="nil"/>
              <w:left w:val="nil"/>
              <w:bottom w:val="single" w:sz="8" w:space="0" w:color="FFFFFF"/>
              <w:right w:val="single" w:sz="8" w:space="0" w:color="FFFFFF"/>
            </w:tcBorders>
            <w:shd w:val="clear" w:color="000000" w:fill="F2F2F2"/>
            <w:vAlign w:val="center"/>
            <w:hideMark/>
          </w:tcPr>
          <w:p w14:paraId="0B8886DB" w14:textId="57ECA72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35,018</w:t>
            </w:r>
          </w:p>
        </w:tc>
        <w:tc>
          <w:tcPr>
            <w:tcW w:w="901" w:type="dxa"/>
            <w:tcBorders>
              <w:top w:val="nil"/>
              <w:left w:val="nil"/>
              <w:bottom w:val="single" w:sz="8" w:space="0" w:color="FFFFFF"/>
              <w:right w:val="single" w:sz="8" w:space="0" w:color="FFFFFF"/>
            </w:tcBorders>
            <w:shd w:val="clear" w:color="000000" w:fill="F2F2F2"/>
            <w:vAlign w:val="center"/>
            <w:hideMark/>
          </w:tcPr>
          <w:p w14:paraId="0FAA27F3" w14:textId="35E76E11"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36,433</w:t>
            </w:r>
          </w:p>
        </w:tc>
        <w:tc>
          <w:tcPr>
            <w:tcW w:w="901" w:type="dxa"/>
            <w:tcBorders>
              <w:top w:val="nil"/>
              <w:left w:val="nil"/>
              <w:bottom w:val="single" w:sz="8" w:space="0" w:color="FFFFFF"/>
              <w:right w:val="single" w:sz="8" w:space="0" w:color="FFFFFF"/>
            </w:tcBorders>
            <w:shd w:val="clear" w:color="000000" w:fill="F2F2F2"/>
            <w:vAlign w:val="center"/>
            <w:hideMark/>
          </w:tcPr>
          <w:p w14:paraId="0DCB4516" w14:textId="77A3EEE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35,791</w:t>
            </w:r>
          </w:p>
        </w:tc>
        <w:tc>
          <w:tcPr>
            <w:tcW w:w="902" w:type="dxa"/>
            <w:tcBorders>
              <w:top w:val="nil"/>
              <w:left w:val="nil"/>
              <w:bottom w:val="single" w:sz="8" w:space="0" w:color="FFFFFF"/>
              <w:right w:val="single" w:sz="8" w:space="0" w:color="FFFFFF"/>
            </w:tcBorders>
            <w:shd w:val="clear" w:color="000000" w:fill="F2F2F2"/>
            <w:vAlign w:val="center"/>
            <w:hideMark/>
          </w:tcPr>
          <w:p w14:paraId="4A260C1F" w14:textId="2AD2827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38,573</w:t>
            </w:r>
          </w:p>
        </w:tc>
        <w:tc>
          <w:tcPr>
            <w:tcW w:w="901" w:type="dxa"/>
            <w:tcBorders>
              <w:top w:val="nil"/>
              <w:left w:val="nil"/>
              <w:bottom w:val="single" w:sz="8" w:space="0" w:color="FFFFFF"/>
              <w:right w:val="single" w:sz="8" w:space="0" w:color="FFFFFF"/>
            </w:tcBorders>
            <w:shd w:val="clear" w:color="000000" w:fill="F2F2F2"/>
            <w:vAlign w:val="center"/>
            <w:hideMark/>
          </w:tcPr>
          <w:p w14:paraId="30ABE4C5" w14:textId="6C0067D0"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41,596</w:t>
            </w:r>
          </w:p>
        </w:tc>
        <w:tc>
          <w:tcPr>
            <w:tcW w:w="902" w:type="dxa"/>
            <w:tcBorders>
              <w:top w:val="nil"/>
              <w:left w:val="nil"/>
              <w:bottom w:val="single" w:sz="8" w:space="0" w:color="FFFFFF"/>
              <w:right w:val="single" w:sz="8" w:space="0" w:color="FFFFFF"/>
            </w:tcBorders>
            <w:shd w:val="clear" w:color="000000" w:fill="F2F2F2"/>
            <w:vAlign w:val="center"/>
            <w:hideMark/>
          </w:tcPr>
          <w:p w14:paraId="4D74156F" w14:textId="75678366"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40,763</w:t>
            </w:r>
          </w:p>
        </w:tc>
      </w:tr>
      <w:tr w:rsidR="005232F7" w:rsidRPr="001E1749" w14:paraId="5E56C81A"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04973D45"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QLD</w:t>
            </w:r>
          </w:p>
        </w:tc>
        <w:tc>
          <w:tcPr>
            <w:tcW w:w="901" w:type="dxa"/>
            <w:tcBorders>
              <w:top w:val="nil"/>
              <w:left w:val="nil"/>
              <w:bottom w:val="single" w:sz="8" w:space="0" w:color="FFFFFF"/>
              <w:right w:val="single" w:sz="8" w:space="0" w:color="FFFFFF"/>
            </w:tcBorders>
            <w:shd w:val="clear" w:color="000000" w:fill="F2F2F2"/>
            <w:noWrap/>
            <w:vAlign w:val="center"/>
            <w:hideMark/>
          </w:tcPr>
          <w:p w14:paraId="39162B9A" w14:textId="7D5E3F3C"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34,641</w:t>
            </w:r>
          </w:p>
        </w:tc>
        <w:tc>
          <w:tcPr>
            <w:tcW w:w="901" w:type="dxa"/>
            <w:tcBorders>
              <w:top w:val="nil"/>
              <w:left w:val="nil"/>
              <w:bottom w:val="single" w:sz="8" w:space="0" w:color="FFFFFF"/>
              <w:right w:val="single" w:sz="8" w:space="0" w:color="FFFFFF"/>
            </w:tcBorders>
            <w:shd w:val="clear" w:color="000000" w:fill="F2F2F2"/>
            <w:noWrap/>
            <w:vAlign w:val="center"/>
            <w:hideMark/>
          </w:tcPr>
          <w:p w14:paraId="22937AE1" w14:textId="3B5D2205"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33,960</w:t>
            </w:r>
          </w:p>
        </w:tc>
        <w:tc>
          <w:tcPr>
            <w:tcW w:w="902" w:type="dxa"/>
            <w:tcBorders>
              <w:top w:val="nil"/>
              <w:left w:val="nil"/>
              <w:bottom w:val="single" w:sz="8" w:space="0" w:color="FFFFFF"/>
              <w:right w:val="single" w:sz="8" w:space="0" w:color="FFFFFF"/>
            </w:tcBorders>
            <w:shd w:val="clear" w:color="000000" w:fill="F2F2F2"/>
            <w:vAlign w:val="center"/>
            <w:hideMark/>
          </w:tcPr>
          <w:p w14:paraId="0EDDCB9B" w14:textId="2E657875"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35,536</w:t>
            </w:r>
          </w:p>
        </w:tc>
        <w:tc>
          <w:tcPr>
            <w:tcW w:w="901" w:type="dxa"/>
            <w:tcBorders>
              <w:top w:val="nil"/>
              <w:left w:val="nil"/>
              <w:bottom w:val="single" w:sz="8" w:space="0" w:color="FFFFFF"/>
              <w:right w:val="single" w:sz="8" w:space="0" w:color="FFFFFF"/>
            </w:tcBorders>
            <w:shd w:val="clear" w:color="000000" w:fill="F2F2F2"/>
            <w:noWrap/>
            <w:vAlign w:val="center"/>
            <w:hideMark/>
          </w:tcPr>
          <w:p w14:paraId="6DD89FD2" w14:textId="5474B05A"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34,884</w:t>
            </w:r>
          </w:p>
        </w:tc>
        <w:tc>
          <w:tcPr>
            <w:tcW w:w="902" w:type="dxa"/>
            <w:tcBorders>
              <w:top w:val="nil"/>
              <w:left w:val="nil"/>
              <w:bottom w:val="single" w:sz="8" w:space="0" w:color="FFFFFF"/>
              <w:right w:val="single" w:sz="8" w:space="0" w:color="FFFFFF"/>
            </w:tcBorders>
            <w:shd w:val="clear" w:color="000000" w:fill="F2F2F2"/>
            <w:vAlign w:val="center"/>
            <w:hideMark/>
          </w:tcPr>
          <w:p w14:paraId="2A782311" w14:textId="2113524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33,861</w:t>
            </w:r>
          </w:p>
        </w:tc>
        <w:tc>
          <w:tcPr>
            <w:tcW w:w="901" w:type="dxa"/>
            <w:tcBorders>
              <w:top w:val="nil"/>
              <w:left w:val="nil"/>
              <w:bottom w:val="single" w:sz="8" w:space="0" w:color="FFFFFF"/>
              <w:right w:val="single" w:sz="8" w:space="0" w:color="FFFFFF"/>
            </w:tcBorders>
            <w:shd w:val="clear" w:color="000000" w:fill="F2F2F2"/>
            <w:vAlign w:val="center"/>
            <w:hideMark/>
          </w:tcPr>
          <w:p w14:paraId="5DE60CAE" w14:textId="0140533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35,173</w:t>
            </w:r>
          </w:p>
        </w:tc>
        <w:tc>
          <w:tcPr>
            <w:tcW w:w="901" w:type="dxa"/>
            <w:tcBorders>
              <w:top w:val="nil"/>
              <w:left w:val="nil"/>
              <w:bottom w:val="single" w:sz="8" w:space="0" w:color="FFFFFF"/>
              <w:right w:val="single" w:sz="8" w:space="0" w:color="FFFFFF"/>
            </w:tcBorders>
            <w:shd w:val="clear" w:color="000000" w:fill="F2F2F2"/>
            <w:vAlign w:val="center"/>
            <w:hideMark/>
          </w:tcPr>
          <w:p w14:paraId="5D815051" w14:textId="233FE9B3"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35,121</w:t>
            </w:r>
          </w:p>
        </w:tc>
        <w:tc>
          <w:tcPr>
            <w:tcW w:w="902" w:type="dxa"/>
            <w:tcBorders>
              <w:top w:val="nil"/>
              <w:left w:val="nil"/>
              <w:bottom w:val="single" w:sz="8" w:space="0" w:color="FFFFFF"/>
              <w:right w:val="single" w:sz="8" w:space="0" w:color="FFFFFF"/>
            </w:tcBorders>
            <w:shd w:val="clear" w:color="000000" w:fill="F2F2F2"/>
            <w:vAlign w:val="center"/>
            <w:hideMark/>
          </w:tcPr>
          <w:p w14:paraId="44F31CDA" w14:textId="0BC4BC41"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35,789</w:t>
            </w:r>
          </w:p>
        </w:tc>
        <w:tc>
          <w:tcPr>
            <w:tcW w:w="901" w:type="dxa"/>
            <w:tcBorders>
              <w:top w:val="nil"/>
              <w:left w:val="nil"/>
              <w:bottom w:val="single" w:sz="8" w:space="0" w:color="FFFFFF"/>
              <w:right w:val="single" w:sz="8" w:space="0" w:color="FFFFFF"/>
            </w:tcBorders>
            <w:shd w:val="clear" w:color="000000" w:fill="F2F2F2"/>
            <w:vAlign w:val="center"/>
            <w:hideMark/>
          </w:tcPr>
          <w:p w14:paraId="3DA6A07A" w14:textId="0A0CACD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36,021</w:t>
            </w:r>
          </w:p>
        </w:tc>
        <w:tc>
          <w:tcPr>
            <w:tcW w:w="902" w:type="dxa"/>
            <w:tcBorders>
              <w:top w:val="nil"/>
              <w:left w:val="nil"/>
              <w:bottom w:val="single" w:sz="8" w:space="0" w:color="FFFFFF"/>
              <w:right w:val="single" w:sz="8" w:space="0" w:color="FFFFFF"/>
            </w:tcBorders>
            <w:shd w:val="clear" w:color="000000" w:fill="F2F2F2"/>
            <w:vAlign w:val="center"/>
            <w:hideMark/>
          </w:tcPr>
          <w:p w14:paraId="3C673486" w14:textId="2867E78A"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38,256</w:t>
            </w:r>
          </w:p>
        </w:tc>
      </w:tr>
      <w:tr w:rsidR="005232F7" w:rsidRPr="001E1749" w14:paraId="62878DBF"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42477BF7"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SA</w:t>
            </w:r>
          </w:p>
        </w:tc>
        <w:tc>
          <w:tcPr>
            <w:tcW w:w="901" w:type="dxa"/>
            <w:tcBorders>
              <w:top w:val="nil"/>
              <w:left w:val="nil"/>
              <w:bottom w:val="single" w:sz="8" w:space="0" w:color="FFFFFF"/>
              <w:right w:val="single" w:sz="8" w:space="0" w:color="FFFFFF"/>
            </w:tcBorders>
            <w:shd w:val="clear" w:color="000000" w:fill="F2F2F2"/>
            <w:noWrap/>
            <w:vAlign w:val="center"/>
            <w:hideMark/>
          </w:tcPr>
          <w:p w14:paraId="4B6B897F" w14:textId="373EFB01"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10,856</w:t>
            </w:r>
          </w:p>
        </w:tc>
        <w:tc>
          <w:tcPr>
            <w:tcW w:w="901" w:type="dxa"/>
            <w:tcBorders>
              <w:top w:val="nil"/>
              <w:left w:val="nil"/>
              <w:bottom w:val="single" w:sz="8" w:space="0" w:color="FFFFFF"/>
              <w:right w:val="single" w:sz="8" w:space="0" w:color="FFFFFF"/>
            </w:tcBorders>
            <w:shd w:val="clear" w:color="000000" w:fill="F2F2F2"/>
            <w:noWrap/>
            <w:vAlign w:val="center"/>
            <w:hideMark/>
          </w:tcPr>
          <w:p w14:paraId="7786B403" w14:textId="7DC6FB2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11,685</w:t>
            </w:r>
          </w:p>
        </w:tc>
        <w:tc>
          <w:tcPr>
            <w:tcW w:w="902" w:type="dxa"/>
            <w:tcBorders>
              <w:top w:val="nil"/>
              <w:left w:val="nil"/>
              <w:bottom w:val="single" w:sz="8" w:space="0" w:color="FFFFFF"/>
              <w:right w:val="single" w:sz="8" w:space="0" w:color="FFFFFF"/>
            </w:tcBorders>
            <w:shd w:val="clear" w:color="000000" w:fill="F2F2F2"/>
            <w:vAlign w:val="center"/>
            <w:hideMark/>
          </w:tcPr>
          <w:p w14:paraId="05B4BFFE" w14:textId="1A653349"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10,891</w:t>
            </w:r>
          </w:p>
        </w:tc>
        <w:tc>
          <w:tcPr>
            <w:tcW w:w="901" w:type="dxa"/>
            <w:tcBorders>
              <w:top w:val="nil"/>
              <w:left w:val="nil"/>
              <w:bottom w:val="single" w:sz="8" w:space="0" w:color="FFFFFF"/>
              <w:right w:val="single" w:sz="8" w:space="0" w:color="FFFFFF"/>
            </w:tcBorders>
            <w:shd w:val="clear" w:color="000000" w:fill="F2F2F2"/>
            <w:noWrap/>
            <w:vAlign w:val="center"/>
            <w:hideMark/>
          </w:tcPr>
          <w:p w14:paraId="02363224" w14:textId="755BC4AC"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10,970</w:t>
            </w:r>
          </w:p>
        </w:tc>
        <w:tc>
          <w:tcPr>
            <w:tcW w:w="902" w:type="dxa"/>
            <w:tcBorders>
              <w:top w:val="nil"/>
              <w:left w:val="nil"/>
              <w:bottom w:val="single" w:sz="8" w:space="0" w:color="FFFFFF"/>
              <w:right w:val="single" w:sz="8" w:space="0" w:color="FFFFFF"/>
            </w:tcBorders>
            <w:shd w:val="clear" w:color="000000" w:fill="F2F2F2"/>
            <w:vAlign w:val="center"/>
            <w:hideMark/>
          </w:tcPr>
          <w:p w14:paraId="742E51C3" w14:textId="58D27596"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12,026</w:t>
            </w:r>
          </w:p>
        </w:tc>
        <w:tc>
          <w:tcPr>
            <w:tcW w:w="901" w:type="dxa"/>
            <w:tcBorders>
              <w:top w:val="nil"/>
              <w:left w:val="nil"/>
              <w:bottom w:val="single" w:sz="8" w:space="0" w:color="FFFFFF"/>
              <w:right w:val="single" w:sz="8" w:space="0" w:color="FFFFFF"/>
            </w:tcBorders>
            <w:shd w:val="clear" w:color="000000" w:fill="F2F2F2"/>
            <w:vAlign w:val="center"/>
            <w:hideMark/>
          </w:tcPr>
          <w:p w14:paraId="30039902" w14:textId="1D9014D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12,745</w:t>
            </w:r>
          </w:p>
        </w:tc>
        <w:tc>
          <w:tcPr>
            <w:tcW w:w="901" w:type="dxa"/>
            <w:tcBorders>
              <w:top w:val="nil"/>
              <w:left w:val="nil"/>
              <w:bottom w:val="single" w:sz="8" w:space="0" w:color="FFFFFF"/>
              <w:right w:val="single" w:sz="8" w:space="0" w:color="FFFFFF"/>
            </w:tcBorders>
            <w:shd w:val="clear" w:color="000000" w:fill="F2F2F2"/>
            <w:vAlign w:val="center"/>
            <w:hideMark/>
          </w:tcPr>
          <w:p w14:paraId="1511B32D" w14:textId="3F7AF5F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11,420</w:t>
            </w:r>
          </w:p>
        </w:tc>
        <w:tc>
          <w:tcPr>
            <w:tcW w:w="902" w:type="dxa"/>
            <w:tcBorders>
              <w:top w:val="nil"/>
              <w:left w:val="nil"/>
              <w:bottom w:val="single" w:sz="8" w:space="0" w:color="FFFFFF"/>
              <w:right w:val="single" w:sz="8" w:space="0" w:color="FFFFFF"/>
            </w:tcBorders>
            <w:shd w:val="clear" w:color="000000" w:fill="F2F2F2"/>
            <w:vAlign w:val="center"/>
            <w:hideMark/>
          </w:tcPr>
          <w:p w14:paraId="631389D5" w14:textId="32022988"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11,019</w:t>
            </w:r>
          </w:p>
        </w:tc>
        <w:tc>
          <w:tcPr>
            <w:tcW w:w="901" w:type="dxa"/>
            <w:tcBorders>
              <w:top w:val="nil"/>
              <w:left w:val="nil"/>
              <w:bottom w:val="single" w:sz="8" w:space="0" w:color="FFFFFF"/>
              <w:right w:val="single" w:sz="8" w:space="0" w:color="FFFFFF"/>
            </w:tcBorders>
            <w:shd w:val="clear" w:color="000000" w:fill="F2F2F2"/>
            <w:vAlign w:val="center"/>
            <w:hideMark/>
          </w:tcPr>
          <w:p w14:paraId="7F9B8AF7" w14:textId="58F01667"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11,906</w:t>
            </w:r>
          </w:p>
        </w:tc>
        <w:tc>
          <w:tcPr>
            <w:tcW w:w="902" w:type="dxa"/>
            <w:tcBorders>
              <w:top w:val="nil"/>
              <w:left w:val="nil"/>
              <w:bottom w:val="single" w:sz="8" w:space="0" w:color="FFFFFF"/>
              <w:right w:val="single" w:sz="8" w:space="0" w:color="FFFFFF"/>
            </w:tcBorders>
            <w:shd w:val="clear" w:color="000000" w:fill="F2F2F2"/>
            <w:vAlign w:val="center"/>
            <w:hideMark/>
          </w:tcPr>
          <w:p w14:paraId="0D2F16BA" w14:textId="255187E5"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12,610</w:t>
            </w:r>
          </w:p>
        </w:tc>
      </w:tr>
      <w:tr w:rsidR="005232F7" w:rsidRPr="001E1749" w14:paraId="4F171FCB"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0555D0BA"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WA</w:t>
            </w:r>
          </w:p>
        </w:tc>
        <w:tc>
          <w:tcPr>
            <w:tcW w:w="901" w:type="dxa"/>
            <w:tcBorders>
              <w:top w:val="nil"/>
              <w:left w:val="nil"/>
              <w:bottom w:val="single" w:sz="8" w:space="0" w:color="FFFFFF"/>
              <w:right w:val="single" w:sz="8" w:space="0" w:color="FFFFFF"/>
            </w:tcBorders>
            <w:shd w:val="clear" w:color="000000" w:fill="F2F2F2"/>
            <w:noWrap/>
            <w:vAlign w:val="center"/>
            <w:hideMark/>
          </w:tcPr>
          <w:p w14:paraId="4835181B" w14:textId="2C86A489"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9,196</w:t>
            </w:r>
          </w:p>
        </w:tc>
        <w:tc>
          <w:tcPr>
            <w:tcW w:w="901" w:type="dxa"/>
            <w:tcBorders>
              <w:top w:val="nil"/>
              <w:left w:val="nil"/>
              <w:bottom w:val="single" w:sz="8" w:space="0" w:color="FFFFFF"/>
              <w:right w:val="single" w:sz="8" w:space="0" w:color="FFFFFF"/>
            </w:tcBorders>
            <w:shd w:val="clear" w:color="000000" w:fill="F2F2F2"/>
            <w:noWrap/>
            <w:vAlign w:val="center"/>
            <w:hideMark/>
          </w:tcPr>
          <w:p w14:paraId="37EAA7EA" w14:textId="2227C259"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9,636</w:t>
            </w:r>
          </w:p>
        </w:tc>
        <w:tc>
          <w:tcPr>
            <w:tcW w:w="902" w:type="dxa"/>
            <w:tcBorders>
              <w:top w:val="nil"/>
              <w:left w:val="nil"/>
              <w:bottom w:val="single" w:sz="8" w:space="0" w:color="FFFFFF"/>
              <w:right w:val="single" w:sz="8" w:space="0" w:color="FFFFFF"/>
            </w:tcBorders>
            <w:shd w:val="clear" w:color="000000" w:fill="F2F2F2"/>
            <w:vAlign w:val="center"/>
            <w:hideMark/>
          </w:tcPr>
          <w:p w14:paraId="40388942" w14:textId="3CFD9020"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9,497</w:t>
            </w:r>
          </w:p>
        </w:tc>
        <w:tc>
          <w:tcPr>
            <w:tcW w:w="901" w:type="dxa"/>
            <w:tcBorders>
              <w:top w:val="nil"/>
              <w:left w:val="nil"/>
              <w:bottom w:val="single" w:sz="8" w:space="0" w:color="FFFFFF"/>
              <w:right w:val="single" w:sz="8" w:space="0" w:color="FFFFFF"/>
            </w:tcBorders>
            <w:shd w:val="clear" w:color="000000" w:fill="F2F2F2"/>
            <w:noWrap/>
            <w:vAlign w:val="center"/>
            <w:hideMark/>
          </w:tcPr>
          <w:p w14:paraId="53F68D3B" w14:textId="17099548"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10,342</w:t>
            </w:r>
          </w:p>
        </w:tc>
        <w:tc>
          <w:tcPr>
            <w:tcW w:w="902" w:type="dxa"/>
            <w:tcBorders>
              <w:top w:val="nil"/>
              <w:left w:val="nil"/>
              <w:bottom w:val="single" w:sz="8" w:space="0" w:color="FFFFFF"/>
              <w:right w:val="single" w:sz="8" w:space="0" w:color="FFFFFF"/>
            </w:tcBorders>
            <w:shd w:val="clear" w:color="000000" w:fill="F2F2F2"/>
            <w:vAlign w:val="center"/>
            <w:hideMark/>
          </w:tcPr>
          <w:p w14:paraId="3494EB9F" w14:textId="46BF1C1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10,043</w:t>
            </w:r>
          </w:p>
        </w:tc>
        <w:tc>
          <w:tcPr>
            <w:tcW w:w="901" w:type="dxa"/>
            <w:tcBorders>
              <w:top w:val="nil"/>
              <w:left w:val="nil"/>
              <w:bottom w:val="single" w:sz="8" w:space="0" w:color="FFFFFF"/>
              <w:right w:val="single" w:sz="8" w:space="0" w:color="FFFFFF"/>
            </w:tcBorders>
            <w:shd w:val="clear" w:color="000000" w:fill="F2F2F2"/>
            <w:vAlign w:val="center"/>
            <w:hideMark/>
          </w:tcPr>
          <w:p w14:paraId="50200EC6" w14:textId="13603AB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11,167</w:t>
            </w:r>
          </w:p>
        </w:tc>
        <w:tc>
          <w:tcPr>
            <w:tcW w:w="901" w:type="dxa"/>
            <w:tcBorders>
              <w:top w:val="nil"/>
              <w:left w:val="nil"/>
              <w:bottom w:val="single" w:sz="8" w:space="0" w:color="FFFFFF"/>
              <w:right w:val="single" w:sz="8" w:space="0" w:color="FFFFFF"/>
            </w:tcBorders>
            <w:shd w:val="clear" w:color="000000" w:fill="F2F2F2"/>
            <w:vAlign w:val="center"/>
            <w:hideMark/>
          </w:tcPr>
          <w:p w14:paraId="78E39DDD" w14:textId="64BB4E18"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12,197</w:t>
            </w:r>
          </w:p>
        </w:tc>
        <w:tc>
          <w:tcPr>
            <w:tcW w:w="902" w:type="dxa"/>
            <w:tcBorders>
              <w:top w:val="nil"/>
              <w:left w:val="nil"/>
              <w:bottom w:val="single" w:sz="8" w:space="0" w:color="FFFFFF"/>
              <w:right w:val="single" w:sz="8" w:space="0" w:color="FFFFFF"/>
            </w:tcBorders>
            <w:shd w:val="clear" w:color="000000" w:fill="F2F2F2"/>
            <w:vAlign w:val="center"/>
            <w:hideMark/>
          </w:tcPr>
          <w:p w14:paraId="4F2C229E" w14:textId="73AADC3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13,246</w:t>
            </w:r>
          </w:p>
        </w:tc>
        <w:tc>
          <w:tcPr>
            <w:tcW w:w="901" w:type="dxa"/>
            <w:tcBorders>
              <w:top w:val="nil"/>
              <w:left w:val="nil"/>
              <w:bottom w:val="single" w:sz="8" w:space="0" w:color="FFFFFF"/>
              <w:right w:val="single" w:sz="8" w:space="0" w:color="FFFFFF"/>
            </w:tcBorders>
            <w:shd w:val="clear" w:color="000000" w:fill="F2F2F2"/>
            <w:vAlign w:val="center"/>
            <w:hideMark/>
          </w:tcPr>
          <w:p w14:paraId="6B38E0A3" w14:textId="52647BDA"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13,798</w:t>
            </w:r>
          </w:p>
        </w:tc>
        <w:tc>
          <w:tcPr>
            <w:tcW w:w="902" w:type="dxa"/>
            <w:tcBorders>
              <w:top w:val="nil"/>
              <w:left w:val="nil"/>
              <w:bottom w:val="single" w:sz="8" w:space="0" w:color="FFFFFF"/>
              <w:right w:val="single" w:sz="8" w:space="0" w:color="FFFFFF"/>
            </w:tcBorders>
            <w:shd w:val="clear" w:color="000000" w:fill="F2F2F2"/>
            <w:vAlign w:val="center"/>
            <w:hideMark/>
          </w:tcPr>
          <w:p w14:paraId="000EB3DF" w14:textId="5F5FA21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16,218</w:t>
            </w:r>
          </w:p>
        </w:tc>
      </w:tr>
      <w:tr w:rsidR="005232F7" w:rsidRPr="001E1749" w14:paraId="68F07D4E"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452B87EA"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TAS</w:t>
            </w:r>
          </w:p>
        </w:tc>
        <w:tc>
          <w:tcPr>
            <w:tcW w:w="901" w:type="dxa"/>
            <w:tcBorders>
              <w:top w:val="nil"/>
              <w:left w:val="nil"/>
              <w:bottom w:val="single" w:sz="8" w:space="0" w:color="FFFFFF"/>
              <w:right w:val="single" w:sz="8" w:space="0" w:color="FFFFFF"/>
            </w:tcBorders>
            <w:shd w:val="clear" w:color="000000" w:fill="F2F2F2"/>
            <w:noWrap/>
            <w:vAlign w:val="center"/>
            <w:hideMark/>
          </w:tcPr>
          <w:p w14:paraId="3209E2F7" w14:textId="29D7A98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2,257</w:t>
            </w:r>
          </w:p>
        </w:tc>
        <w:tc>
          <w:tcPr>
            <w:tcW w:w="901" w:type="dxa"/>
            <w:tcBorders>
              <w:top w:val="nil"/>
              <w:left w:val="nil"/>
              <w:bottom w:val="single" w:sz="8" w:space="0" w:color="FFFFFF"/>
              <w:right w:val="single" w:sz="8" w:space="0" w:color="FFFFFF"/>
            </w:tcBorders>
            <w:shd w:val="clear" w:color="000000" w:fill="F2F2F2"/>
            <w:noWrap/>
            <w:vAlign w:val="center"/>
            <w:hideMark/>
          </w:tcPr>
          <w:p w14:paraId="4054F818" w14:textId="6B906F5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2,266</w:t>
            </w:r>
          </w:p>
        </w:tc>
        <w:tc>
          <w:tcPr>
            <w:tcW w:w="902" w:type="dxa"/>
            <w:tcBorders>
              <w:top w:val="nil"/>
              <w:left w:val="nil"/>
              <w:bottom w:val="single" w:sz="8" w:space="0" w:color="FFFFFF"/>
              <w:right w:val="single" w:sz="8" w:space="0" w:color="FFFFFF"/>
            </w:tcBorders>
            <w:shd w:val="clear" w:color="000000" w:fill="F2F2F2"/>
            <w:vAlign w:val="center"/>
            <w:hideMark/>
          </w:tcPr>
          <w:p w14:paraId="16BE8CCF" w14:textId="248866D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2,292</w:t>
            </w:r>
          </w:p>
        </w:tc>
        <w:tc>
          <w:tcPr>
            <w:tcW w:w="901" w:type="dxa"/>
            <w:tcBorders>
              <w:top w:val="nil"/>
              <w:left w:val="nil"/>
              <w:bottom w:val="single" w:sz="8" w:space="0" w:color="FFFFFF"/>
              <w:right w:val="single" w:sz="8" w:space="0" w:color="FFFFFF"/>
            </w:tcBorders>
            <w:shd w:val="clear" w:color="000000" w:fill="F2F2F2"/>
            <w:noWrap/>
            <w:vAlign w:val="center"/>
            <w:hideMark/>
          </w:tcPr>
          <w:p w14:paraId="272C9DBE" w14:textId="07902843"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2,360</w:t>
            </w:r>
          </w:p>
        </w:tc>
        <w:tc>
          <w:tcPr>
            <w:tcW w:w="902" w:type="dxa"/>
            <w:tcBorders>
              <w:top w:val="nil"/>
              <w:left w:val="nil"/>
              <w:bottom w:val="single" w:sz="8" w:space="0" w:color="FFFFFF"/>
              <w:right w:val="single" w:sz="8" w:space="0" w:color="FFFFFF"/>
            </w:tcBorders>
            <w:shd w:val="clear" w:color="000000" w:fill="F2F2F2"/>
            <w:vAlign w:val="center"/>
            <w:hideMark/>
          </w:tcPr>
          <w:p w14:paraId="75AC52DE" w14:textId="0A703ADE"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2,747</w:t>
            </w:r>
          </w:p>
        </w:tc>
        <w:tc>
          <w:tcPr>
            <w:tcW w:w="901" w:type="dxa"/>
            <w:tcBorders>
              <w:top w:val="nil"/>
              <w:left w:val="nil"/>
              <w:bottom w:val="single" w:sz="8" w:space="0" w:color="FFFFFF"/>
              <w:right w:val="single" w:sz="8" w:space="0" w:color="FFFFFF"/>
            </w:tcBorders>
            <w:shd w:val="clear" w:color="000000" w:fill="F2F2F2"/>
            <w:vAlign w:val="center"/>
            <w:hideMark/>
          </w:tcPr>
          <w:p w14:paraId="6EF40E79" w14:textId="1E483909"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2,658</w:t>
            </w:r>
          </w:p>
        </w:tc>
        <w:tc>
          <w:tcPr>
            <w:tcW w:w="901" w:type="dxa"/>
            <w:tcBorders>
              <w:top w:val="nil"/>
              <w:left w:val="nil"/>
              <w:bottom w:val="single" w:sz="8" w:space="0" w:color="FFFFFF"/>
              <w:right w:val="single" w:sz="8" w:space="0" w:color="FFFFFF"/>
            </w:tcBorders>
            <w:shd w:val="clear" w:color="000000" w:fill="F2F2F2"/>
            <w:vAlign w:val="center"/>
            <w:hideMark/>
          </w:tcPr>
          <w:p w14:paraId="23DC33AA" w14:textId="26EF15E0"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2,509</w:t>
            </w:r>
          </w:p>
        </w:tc>
        <w:tc>
          <w:tcPr>
            <w:tcW w:w="902" w:type="dxa"/>
            <w:tcBorders>
              <w:top w:val="nil"/>
              <w:left w:val="nil"/>
              <w:bottom w:val="single" w:sz="8" w:space="0" w:color="FFFFFF"/>
              <w:right w:val="single" w:sz="8" w:space="0" w:color="FFFFFF"/>
            </w:tcBorders>
            <w:shd w:val="clear" w:color="000000" w:fill="F2F2F2"/>
            <w:vAlign w:val="center"/>
            <w:hideMark/>
          </w:tcPr>
          <w:p w14:paraId="51B6D666" w14:textId="1D79D240"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3,049</w:t>
            </w:r>
          </w:p>
        </w:tc>
        <w:tc>
          <w:tcPr>
            <w:tcW w:w="901" w:type="dxa"/>
            <w:tcBorders>
              <w:top w:val="nil"/>
              <w:left w:val="nil"/>
              <w:bottom w:val="single" w:sz="8" w:space="0" w:color="FFFFFF"/>
              <w:right w:val="single" w:sz="8" w:space="0" w:color="FFFFFF"/>
            </w:tcBorders>
            <w:shd w:val="clear" w:color="000000" w:fill="F2F2F2"/>
            <w:vAlign w:val="center"/>
            <w:hideMark/>
          </w:tcPr>
          <w:p w14:paraId="6E4BF87E" w14:textId="069C7656"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3,435</w:t>
            </w:r>
          </w:p>
        </w:tc>
        <w:tc>
          <w:tcPr>
            <w:tcW w:w="902" w:type="dxa"/>
            <w:tcBorders>
              <w:top w:val="nil"/>
              <w:left w:val="nil"/>
              <w:bottom w:val="single" w:sz="8" w:space="0" w:color="FFFFFF"/>
              <w:right w:val="single" w:sz="8" w:space="0" w:color="FFFFFF"/>
            </w:tcBorders>
            <w:shd w:val="clear" w:color="000000" w:fill="F2F2F2"/>
            <w:vAlign w:val="center"/>
            <w:hideMark/>
          </w:tcPr>
          <w:p w14:paraId="7388FA1F" w14:textId="7F7D53B1"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3,547</w:t>
            </w:r>
          </w:p>
        </w:tc>
      </w:tr>
      <w:tr w:rsidR="005232F7" w:rsidRPr="001E1749" w14:paraId="73793056"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6D0417E3"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NT</w:t>
            </w:r>
          </w:p>
        </w:tc>
        <w:tc>
          <w:tcPr>
            <w:tcW w:w="901" w:type="dxa"/>
            <w:tcBorders>
              <w:top w:val="nil"/>
              <w:left w:val="nil"/>
              <w:bottom w:val="single" w:sz="8" w:space="0" w:color="FFFFFF"/>
              <w:right w:val="single" w:sz="8" w:space="0" w:color="FFFFFF"/>
            </w:tcBorders>
            <w:shd w:val="clear" w:color="000000" w:fill="F2F2F2"/>
            <w:noWrap/>
            <w:vAlign w:val="center"/>
            <w:hideMark/>
          </w:tcPr>
          <w:p w14:paraId="511557A6" w14:textId="6149B3F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818</w:t>
            </w:r>
          </w:p>
        </w:tc>
        <w:tc>
          <w:tcPr>
            <w:tcW w:w="901" w:type="dxa"/>
            <w:tcBorders>
              <w:top w:val="nil"/>
              <w:left w:val="nil"/>
              <w:bottom w:val="single" w:sz="8" w:space="0" w:color="FFFFFF"/>
              <w:right w:val="single" w:sz="8" w:space="0" w:color="FFFFFF"/>
            </w:tcBorders>
            <w:shd w:val="clear" w:color="000000" w:fill="F2F2F2"/>
            <w:noWrap/>
            <w:vAlign w:val="center"/>
            <w:hideMark/>
          </w:tcPr>
          <w:p w14:paraId="3AD062A2" w14:textId="5FD00B11"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731</w:t>
            </w:r>
          </w:p>
        </w:tc>
        <w:tc>
          <w:tcPr>
            <w:tcW w:w="902" w:type="dxa"/>
            <w:tcBorders>
              <w:top w:val="nil"/>
              <w:left w:val="nil"/>
              <w:bottom w:val="single" w:sz="8" w:space="0" w:color="FFFFFF"/>
              <w:right w:val="single" w:sz="8" w:space="0" w:color="FFFFFF"/>
            </w:tcBorders>
            <w:shd w:val="clear" w:color="000000" w:fill="F2F2F2"/>
            <w:vAlign w:val="center"/>
            <w:hideMark/>
          </w:tcPr>
          <w:p w14:paraId="6764A6D5" w14:textId="409FF7DC"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851</w:t>
            </w:r>
          </w:p>
        </w:tc>
        <w:tc>
          <w:tcPr>
            <w:tcW w:w="901" w:type="dxa"/>
            <w:tcBorders>
              <w:top w:val="nil"/>
              <w:left w:val="nil"/>
              <w:bottom w:val="single" w:sz="8" w:space="0" w:color="FFFFFF"/>
              <w:right w:val="single" w:sz="8" w:space="0" w:color="FFFFFF"/>
            </w:tcBorders>
            <w:shd w:val="clear" w:color="000000" w:fill="F2F2F2"/>
            <w:noWrap/>
            <w:vAlign w:val="center"/>
            <w:hideMark/>
          </w:tcPr>
          <w:p w14:paraId="1B612C3F" w14:textId="6495AB5E"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824</w:t>
            </w:r>
          </w:p>
        </w:tc>
        <w:tc>
          <w:tcPr>
            <w:tcW w:w="902" w:type="dxa"/>
            <w:tcBorders>
              <w:top w:val="nil"/>
              <w:left w:val="nil"/>
              <w:bottom w:val="single" w:sz="8" w:space="0" w:color="FFFFFF"/>
              <w:right w:val="single" w:sz="8" w:space="0" w:color="FFFFFF"/>
            </w:tcBorders>
            <w:shd w:val="clear" w:color="000000" w:fill="F2F2F2"/>
            <w:vAlign w:val="center"/>
            <w:hideMark/>
          </w:tcPr>
          <w:p w14:paraId="79EB31D1" w14:textId="04B009A0"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837</w:t>
            </w:r>
          </w:p>
        </w:tc>
        <w:tc>
          <w:tcPr>
            <w:tcW w:w="901" w:type="dxa"/>
            <w:tcBorders>
              <w:top w:val="nil"/>
              <w:left w:val="nil"/>
              <w:bottom w:val="single" w:sz="8" w:space="0" w:color="FFFFFF"/>
              <w:right w:val="single" w:sz="8" w:space="0" w:color="FFFFFF"/>
            </w:tcBorders>
            <w:shd w:val="clear" w:color="000000" w:fill="F2F2F2"/>
            <w:vAlign w:val="center"/>
            <w:hideMark/>
          </w:tcPr>
          <w:p w14:paraId="4EE32353" w14:textId="43D2FD3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982</w:t>
            </w:r>
          </w:p>
        </w:tc>
        <w:tc>
          <w:tcPr>
            <w:tcW w:w="901" w:type="dxa"/>
            <w:tcBorders>
              <w:top w:val="nil"/>
              <w:left w:val="nil"/>
              <w:bottom w:val="single" w:sz="8" w:space="0" w:color="FFFFFF"/>
              <w:right w:val="single" w:sz="8" w:space="0" w:color="FFFFFF"/>
            </w:tcBorders>
            <w:shd w:val="clear" w:color="000000" w:fill="F2F2F2"/>
            <w:vAlign w:val="center"/>
            <w:hideMark/>
          </w:tcPr>
          <w:p w14:paraId="7ACEFF7D" w14:textId="407F4330"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921</w:t>
            </w:r>
          </w:p>
        </w:tc>
        <w:tc>
          <w:tcPr>
            <w:tcW w:w="902" w:type="dxa"/>
            <w:tcBorders>
              <w:top w:val="nil"/>
              <w:left w:val="nil"/>
              <w:bottom w:val="single" w:sz="8" w:space="0" w:color="FFFFFF"/>
              <w:right w:val="single" w:sz="8" w:space="0" w:color="FFFFFF"/>
            </w:tcBorders>
            <w:shd w:val="clear" w:color="000000" w:fill="F2F2F2"/>
            <w:vAlign w:val="center"/>
            <w:hideMark/>
          </w:tcPr>
          <w:p w14:paraId="722C6487" w14:textId="0155849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976</w:t>
            </w:r>
          </w:p>
        </w:tc>
        <w:tc>
          <w:tcPr>
            <w:tcW w:w="901" w:type="dxa"/>
            <w:tcBorders>
              <w:top w:val="nil"/>
              <w:left w:val="nil"/>
              <w:bottom w:val="single" w:sz="8" w:space="0" w:color="FFFFFF"/>
              <w:right w:val="single" w:sz="8" w:space="0" w:color="FFFFFF"/>
            </w:tcBorders>
            <w:shd w:val="clear" w:color="000000" w:fill="F2F2F2"/>
            <w:vAlign w:val="center"/>
            <w:hideMark/>
          </w:tcPr>
          <w:p w14:paraId="2C1994A4" w14:textId="76D0AFC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955</w:t>
            </w:r>
          </w:p>
        </w:tc>
        <w:tc>
          <w:tcPr>
            <w:tcW w:w="902" w:type="dxa"/>
            <w:tcBorders>
              <w:top w:val="nil"/>
              <w:left w:val="nil"/>
              <w:bottom w:val="single" w:sz="8" w:space="0" w:color="FFFFFF"/>
              <w:right w:val="single" w:sz="8" w:space="0" w:color="FFFFFF"/>
            </w:tcBorders>
            <w:shd w:val="clear" w:color="000000" w:fill="F2F2F2"/>
            <w:vAlign w:val="center"/>
            <w:hideMark/>
          </w:tcPr>
          <w:p w14:paraId="6C682C52" w14:textId="243075A6"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856</w:t>
            </w:r>
          </w:p>
        </w:tc>
      </w:tr>
      <w:tr w:rsidR="005232F7" w:rsidRPr="001E1749" w14:paraId="64F087D1"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0B403879"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ACT</w:t>
            </w:r>
          </w:p>
        </w:tc>
        <w:tc>
          <w:tcPr>
            <w:tcW w:w="901" w:type="dxa"/>
            <w:tcBorders>
              <w:top w:val="nil"/>
              <w:left w:val="nil"/>
              <w:bottom w:val="single" w:sz="8" w:space="0" w:color="FFFFFF"/>
              <w:right w:val="single" w:sz="8" w:space="0" w:color="FFFFFF"/>
            </w:tcBorders>
            <w:shd w:val="clear" w:color="000000" w:fill="F2F2F2"/>
            <w:noWrap/>
            <w:vAlign w:val="center"/>
            <w:hideMark/>
          </w:tcPr>
          <w:p w14:paraId="39C33CB8" w14:textId="073B2C6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1,624</w:t>
            </w:r>
          </w:p>
        </w:tc>
        <w:tc>
          <w:tcPr>
            <w:tcW w:w="901" w:type="dxa"/>
            <w:tcBorders>
              <w:top w:val="nil"/>
              <w:left w:val="nil"/>
              <w:bottom w:val="single" w:sz="8" w:space="0" w:color="FFFFFF"/>
              <w:right w:val="single" w:sz="8" w:space="0" w:color="FFFFFF"/>
            </w:tcBorders>
            <w:shd w:val="clear" w:color="000000" w:fill="F2F2F2"/>
            <w:noWrap/>
            <w:vAlign w:val="center"/>
            <w:hideMark/>
          </w:tcPr>
          <w:p w14:paraId="11FD329E" w14:textId="4353766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1,529</w:t>
            </w:r>
          </w:p>
        </w:tc>
        <w:tc>
          <w:tcPr>
            <w:tcW w:w="902" w:type="dxa"/>
            <w:tcBorders>
              <w:top w:val="nil"/>
              <w:left w:val="nil"/>
              <w:bottom w:val="single" w:sz="8" w:space="0" w:color="FFFFFF"/>
              <w:right w:val="single" w:sz="8" w:space="0" w:color="FFFFFF"/>
            </w:tcBorders>
            <w:shd w:val="clear" w:color="000000" w:fill="F2F2F2"/>
            <w:vAlign w:val="center"/>
            <w:hideMark/>
          </w:tcPr>
          <w:p w14:paraId="398B8DB9" w14:textId="43B24DF6"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1,548</w:t>
            </w:r>
          </w:p>
        </w:tc>
        <w:tc>
          <w:tcPr>
            <w:tcW w:w="901" w:type="dxa"/>
            <w:tcBorders>
              <w:top w:val="nil"/>
              <w:left w:val="nil"/>
              <w:bottom w:val="single" w:sz="8" w:space="0" w:color="FFFFFF"/>
              <w:right w:val="single" w:sz="8" w:space="0" w:color="FFFFFF"/>
            </w:tcBorders>
            <w:shd w:val="clear" w:color="000000" w:fill="F2F2F2"/>
            <w:noWrap/>
            <w:vAlign w:val="center"/>
            <w:hideMark/>
          </w:tcPr>
          <w:p w14:paraId="39C8C022" w14:textId="1928BE4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1,446</w:t>
            </w:r>
          </w:p>
        </w:tc>
        <w:tc>
          <w:tcPr>
            <w:tcW w:w="902" w:type="dxa"/>
            <w:tcBorders>
              <w:top w:val="nil"/>
              <w:left w:val="nil"/>
              <w:bottom w:val="single" w:sz="8" w:space="0" w:color="FFFFFF"/>
              <w:right w:val="single" w:sz="8" w:space="0" w:color="FFFFFF"/>
            </w:tcBorders>
            <w:shd w:val="clear" w:color="000000" w:fill="F2F2F2"/>
            <w:vAlign w:val="center"/>
            <w:hideMark/>
          </w:tcPr>
          <w:p w14:paraId="657FAE98" w14:textId="314682C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1,523</w:t>
            </w:r>
          </w:p>
        </w:tc>
        <w:tc>
          <w:tcPr>
            <w:tcW w:w="901" w:type="dxa"/>
            <w:tcBorders>
              <w:top w:val="nil"/>
              <w:left w:val="nil"/>
              <w:bottom w:val="single" w:sz="8" w:space="0" w:color="FFFFFF"/>
              <w:right w:val="single" w:sz="8" w:space="0" w:color="FFFFFF"/>
            </w:tcBorders>
            <w:shd w:val="clear" w:color="000000" w:fill="F2F2F2"/>
            <w:vAlign w:val="center"/>
            <w:hideMark/>
          </w:tcPr>
          <w:p w14:paraId="6E59D9AE" w14:textId="20C6024E"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1,511</w:t>
            </w:r>
          </w:p>
        </w:tc>
        <w:tc>
          <w:tcPr>
            <w:tcW w:w="901" w:type="dxa"/>
            <w:tcBorders>
              <w:top w:val="nil"/>
              <w:left w:val="nil"/>
              <w:bottom w:val="single" w:sz="8" w:space="0" w:color="FFFFFF"/>
              <w:right w:val="single" w:sz="8" w:space="0" w:color="FFFFFF"/>
            </w:tcBorders>
            <w:shd w:val="clear" w:color="000000" w:fill="F2F2F2"/>
            <w:vAlign w:val="center"/>
            <w:hideMark/>
          </w:tcPr>
          <w:p w14:paraId="0800C799" w14:textId="7FCA4B4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1,463</w:t>
            </w:r>
          </w:p>
        </w:tc>
        <w:tc>
          <w:tcPr>
            <w:tcW w:w="902" w:type="dxa"/>
            <w:tcBorders>
              <w:top w:val="nil"/>
              <w:left w:val="nil"/>
              <w:bottom w:val="single" w:sz="8" w:space="0" w:color="FFFFFF"/>
              <w:right w:val="single" w:sz="8" w:space="0" w:color="FFFFFF"/>
            </w:tcBorders>
            <w:shd w:val="clear" w:color="000000" w:fill="F2F2F2"/>
            <w:vAlign w:val="center"/>
            <w:hideMark/>
          </w:tcPr>
          <w:p w14:paraId="20F5F4E7" w14:textId="7C762D3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1,448</w:t>
            </w:r>
          </w:p>
        </w:tc>
        <w:tc>
          <w:tcPr>
            <w:tcW w:w="901" w:type="dxa"/>
            <w:tcBorders>
              <w:top w:val="nil"/>
              <w:left w:val="nil"/>
              <w:bottom w:val="single" w:sz="8" w:space="0" w:color="FFFFFF"/>
              <w:right w:val="single" w:sz="8" w:space="0" w:color="FFFFFF"/>
            </w:tcBorders>
            <w:shd w:val="clear" w:color="000000" w:fill="F2F2F2"/>
            <w:vAlign w:val="center"/>
            <w:hideMark/>
          </w:tcPr>
          <w:p w14:paraId="16C0FDDD" w14:textId="0700E5CC"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1,594</w:t>
            </w:r>
          </w:p>
        </w:tc>
        <w:tc>
          <w:tcPr>
            <w:tcW w:w="902" w:type="dxa"/>
            <w:tcBorders>
              <w:top w:val="nil"/>
              <w:left w:val="nil"/>
              <w:bottom w:val="single" w:sz="8" w:space="0" w:color="FFFFFF"/>
              <w:right w:val="single" w:sz="8" w:space="0" w:color="FFFFFF"/>
            </w:tcBorders>
            <w:shd w:val="clear" w:color="000000" w:fill="F2F2F2"/>
            <w:vAlign w:val="center"/>
            <w:hideMark/>
          </w:tcPr>
          <w:p w14:paraId="04D7C6C1" w14:textId="6C81ABC5"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1,970</w:t>
            </w:r>
          </w:p>
        </w:tc>
      </w:tr>
    </w:tbl>
    <w:p w14:paraId="348231BE" w14:textId="77777777" w:rsidR="000A51FC" w:rsidRPr="001E1749" w:rsidRDefault="000A51FC" w:rsidP="00C74D98">
      <w:pPr>
        <w:spacing w:after="40"/>
        <w:rPr>
          <w:rFonts w:ascii="Aptos" w:hAnsi="Aptos"/>
          <w:b/>
          <w:bCs/>
          <w:sz w:val="20"/>
          <w:szCs w:val="20"/>
        </w:rPr>
      </w:pPr>
    </w:p>
    <w:p w14:paraId="52AED00E" w14:textId="546B5937" w:rsidR="00C74D98" w:rsidRPr="001E1749" w:rsidRDefault="00C74D98" w:rsidP="00C74D98">
      <w:pPr>
        <w:spacing w:after="40"/>
        <w:rPr>
          <w:rFonts w:ascii="Aptos" w:hAnsi="Aptos"/>
          <w:noProof/>
          <w:lang w:eastAsia="en-AU"/>
        </w:rPr>
      </w:pPr>
      <w:bookmarkStart w:id="95" w:name="_Hlk210282742"/>
      <w:r w:rsidRPr="001E1749">
        <w:rPr>
          <w:rFonts w:ascii="Aptos" w:hAnsi="Aptos"/>
          <w:b/>
          <w:bCs/>
          <w:sz w:val="20"/>
          <w:szCs w:val="20"/>
        </w:rPr>
        <w:t>Table 3</w:t>
      </w:r>
      <w:bookmarkEnd w:id="95"/>
      <w:r w:rsidRPr="001E1749">
        <w:rPr>
          <w:rFonts w:ascii="Aptos" w:hAnsi="Aptos"/>
          <w:b/>
          <w:bCs/>
          <w:sz w:val="20"/>
          <w:szCs w:val="20"/>
        </w:rPr>
        <w:t xml:space="preserve">: Platelet </w:t>
      </w:r>
      <w:r w:rsidR="00244C3B" w:rsidRPr="001E1749">
        <w:rPr>
          <w:rFonts w:ascii="Aptos" w:hAnsi="Aptos"/>
          <w:b/>
          <w:bCs/>
          <w:sz w:val="20"/>
          <w:szCs w:val="20"/>
        </w:rPr>
        <w:t>i</w:t>
      </w:r>
      <w:r w:rsidRPr="001E1749">
        <w:rPr>
          <w:rFonts w:ascii="Aptos" w:hAnsi="Aptos"/>
          <w:b/>
          <w:bCs/>
          <w:sz w:val="20"/>
          <w:szCs w:val="20"/>
        </w:rPr>
        <w:t xml:space="preserve">ssues per </w:t>
      </w:r>
      <w:r w:rsidR="00DD5543">
        <w:rPr>
          <w:rFonts w:ascii="Aptos" w:hAnsi="Aptos"/>
          <w:b/>
          <w:bCs/>
          <w:sz w:val="20"/>
          <w:szCs w:val="20"/>
        </w:rPr>
        <w:t>1,</w:t>
      </w:r>
      <w:r w:rsidRPr="001E1749">
        <w:rPr>
          <w:rFonts w:ascii="Aptos" w:hAnsi="Aptos"/>
          <w:b/>
          <w:bCs/>
          <w:sz w:val="20"/>
          <w:szCs w:val="20"/>
        </w:rPr>
        <w:t xml:space="preserve">000 population by </w:t>
      </w:r>
      <w:r w:rsidR="00244C3B" w:rsidRPr="001E1749">
        <w:rPr>
          <w:rFonts w:ascii="Aptos" w:hAnsi="Aptos"/>
          <w:b/>
          <w:bCs/>
          <w:sz w:val="20"/>
          <w:szCs w:val="20"/>
        </w:rPr>
        <w:t>j</w:t>
      </w:r>
      <w:r w:rsidRPr="001E1749">
        <w:rPr>
          <w:rFonts w:ascii="Aptos" w:hAnsi="Aptos"/>
          <w:b/>
          <w:bCs/>
          <w:sz w:val="20"/>
          <w:szCs w:val="20"/>
        </w:rPr>
        <w:t>urisdiction</w:t>
      </w:r>
      <w:r w:rsidR="00244C3B" w:rsidRPr="001E1749">
        <w:rPr>
          <w:rFonts w:ascii="Aptos" w:hAnsi="Aptos"/>
          <w:b/>
          <w:bCs/>
          <w:sz w:val="20"/>
          <w:szCs w:val="20"/>
        </w:rPr>
        <w:t xml:space="preserve">, </w:t>
      </w:r>
      <w:r w:rsidR="003D3B0D" w:rsidRPr="001E1749">
        <w:rPr>
          <w:rFonts w:ascii="Aptos" w:hAnsi="Aptos"/>
          <w:b/>
          <w:bCs/>
          <w:sz w:val="20"/>
          <w:szCs w:val="20"/>
        </w:rPr>
        <w:t>2015-16 to 2024-25</w:t>
      </w:r>
    </w:p>
    <w:tbl>
      <w:tblPr>
        <w:tblW w:w="9629" w:type="dxa"/>
        <w:tblLayout w:type="fixed"/>
        <w:tblLook w:val="04A0" w:firstRow="1" w:lastRow="0" w:firstColumn="1" w:lastColumn="0" w:noHBand="0" w:noVBand="1"/>
      </w:tblPr>
      <w:tblGrid>
        <w:gridCol w:w="615"/>
        <w:gridCol w:w="901"/>
        <w:gridCol w:w="901"/>
        <w:gridCol w:w="902"/>
        <w:gridCol w:w="901"/>
        <w:gridCol w:w="902"/>
        <w:gridCol w:w="901"/>
        <w:gridCol w:w="901"/>
        <w:gridCol w:w="902"/>
        <w:gridCol w:w="901"/>
        <w:gridCol w:w="902"/>
      </w:tblGrid>
      <w:tr w:rsidR="005232F7" w:rsidRPr="001E1749" w14:paraId="52D4B15A" w14:textId="77777777" w:rsidTr="00CD1FCE">
        <w:trPr>
          <w:trHeight w:val="300"/>
        </w:trPr>
        <w:tc>
          <w:tcPr>
            <w:tcW w:w="615"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3D8D021D"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 </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6596E1E2" w14:textId="5C7B080F"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2015-16</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686482A6" w14:textId="18DC2DC3"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2016-17</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72F51B8E" w14:textId="58C17718"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2017-18</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402EFD17" w14:textId="31D135B4"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2018-19</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65B02169" w14:textId="7E2BEE23"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2019-20</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30FEB2FB" w14:textId="36583735"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2020-21</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362507FF" w14:textId="5A093622"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2021-22</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45B0A00C" w14:textId="669DCB6E"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2022-23</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23F8C11B" w14:textId="597EDCBE"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2023-24</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1914ECFF" w14:textId="2C1E7910" w:rsidR="005232F7" w:rsidRPr="001E1749" w:rsidRDefault="005232F7" w:rsidP="005232F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2024-25</w:t>
            </w:r>
          </w:p>
        </w:tc>
      </w:tr>
      <w:tr w:rsidR="005232F7" w:rsidRPr="001E1749" w14:paraId="032FD36C"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44A4A4CF"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NSW</w:t>
            </w:r>
          </w:p>
        </w:tc>
        <w:tc>
          <w:tcPr>
            <w:tcW w:w="901" w:type="dxa"/>
            <w:tcBorders>
              <w:top w:val="nil"/>
              <w:left w:val="nil"/>
              <w:bottom w:val="single" w:sz="8" w:space="0" w:color="FFFFFF"/>
              <w:right w:val="single" w:sz="8" w:space="0" w:color="FFFFFF"/>
            </w:tcBorders>
            <w:shd w:val="clear" w:color="000000" w:fill="F2F2F2"/>
            <w:noWrap/>
            <w:vAlign w:val="center"/>
            <w:hideMark/>
          </w:tcPr>
          <w:p w14:paraId="7B536E3D" w14:textId="1AD358C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4.8</w:t>
            </w:r>
          </w:p>
        </w:tc>
        <w:tc>
          <w:tcPr>
            <w:tcW w:w="901" w:type="dxa"/>
            <w:tcBorders>
              <w:top w:val="nil"/>
              <w:left w:val="nil"/>
              <w:bottom w:val="single" w:sz="8" w:space="0" w:color="FFFFFF"/>
              <w:right w:val="single" w:sz="8" w:space="0" w:color="FFFFFF"/>
            </w:tcBorders>
            <w:shd w:val="clear" w:color="000000" w:fill="F2F2F2"/>
            <w:noWrap/>
            <w:vAlign w:val="center"/>
            <w:hideMark/>
          </w:tcPr>
          <w:p w14:paraId="4AB92095" w14:textId="23D3CE41"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4.7</w:t>
            </w:r>
          </w:p>
        </w:tc>
        <w:tc>
          <w:tcPr>
            <w:tcW w:w="902" w:type="dxa"/>
            <w:tcBorders>
              <w:top w:val="nil"/>
              <w:left w:val="nil"/>
              <w:bottom w:val="single" w:sz="8" w:space="0" w:color="FFFFFF"/>
              <w:right w:val="single" w:sz="8" w:space="0" w:color="FFFFFF"/>
            </w:tcBorders>
            <w:shd w:val="clear" w:color="000000" w:fill="F2F2F2"/>
            <w:vAlign w:val="center"/>
            <w:hideMark/>
          </w:tcPr>
          <w:p w14:paraId="3B23C8E0" w14:textId="7E22D831"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4.9</w:t>
            </w:r>
          </w:p>
        </w:tc>
        <w:tc>
          <w:tcPr>
            <w:tcW w:w="901" w:type="dxa"/>
            <w:tcBorders>
              <w:top w:val="nil"/>
              <w:left w:val="nil"/>
              <w:bottom w:val="single" w:sz="8" w:space="0" w:color="FFFFFF"/>
              <w:right w:val="single" w:sz="8" w:space="0" w:color="FFFFFF"/>
            </w:tcBorders>
            <w:shd w:val="clear" w:color="000000" w:fill="F2F2F2"/>
            <w:noWrap/>
            <w:vAlign w:val="center"/>
            <w:hideMark/>
          </w:tcPr>
          <w:p w14:paraId="66DDFD8F" w14:textId="5E1E6D19"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5.1</w:t>
            </w:r>
          </w:p>
        </w:tc>
        <w:tc>
          <w:tcPr>
            <w:tcW w:w="902" w:type="dxa"/>
            <w:tcBorders>
              <w:top w:val="nil"/>
              <w:left w:val="nil"/>
              <w:bottom w:val="single" w:sz="8" w:space="0" w:color="FFFFFF"/>
              <w:right w:val="single" w:sz="8" w:space="0" w:color="FFFFFF"/>
            </w:tcBorders>
            <w:shd w:val="clear" w:color="000000" w:fill="F2F2F2"/>
            <w:vAlign w:val="center"/>
            <w:hideMark/>
          </w:tcPr>
          <w:p w14:paraId="6D553C06" w14:textId="1585E386"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5.2</w:t>
            </w:r>
          </w:p>
        </w:tc>
        <w:tc>
          <w:tcPr>
            <w:tcW w:w="901" w:type="dxa"/>
            <w:tcBorders>
              <w:top w:val="nil"/>
              <w:left w:val="nil"/>
              <w:bottom w:val="single" w:sz="8" w:space="0" w:color="FFFFFF"/>
              <w:right w:val="single" w:sz="8" w:space="0" w:color="FFFFFF"/>
            </w:tcBorders>
            <w:shd w:val="clear" w:color="000000" w:fill="F2F2F2"/>
            <w:vAlign w:val="center"/>
            <w:hideMark/>
          </w:tcPr>
          <w:p w14:paraId="79ECB3A7" w14:textId="6EC95A0E"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5.5</w:t>
            </w:r>
          </w:p>
        </w:tc>
        <w:tc>
          <w:tcPr>
            <w:tcW w:w="901" w:type="dxa"/>
            <w:tcBorders>
              <w:top w:val="nil"/>
              <w:left w:val="nil"/>
              <w:bottom w:val="single" w:sz="8" w:space="0" w:color="FFFFFF"/>
              <w:right w:val="single" w:sz="8" w:space="0" w:color="FFFFFF"/>
            </w:tcBorders>
            <w:shd w:val="clear" w:color="000000" w:fill="F2F2F2"/>
            <w:vAlign w:val="center"/>
            <w:hideMark/>
          </w:tcPr>
          <w:p w14:paraId="08B50914" w14:textId="74FF1CA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5.1</w:t>
            </w:r>
          </w:p>
        </w:tc>
        <w:tc>
          <w:tcPr>
            <w:tcW w:w="902" w:type="dxa"/>
            <w:tcBorders>
              <w:top w:val="nil"/>
              <w:left w:val="nil"/>
              <w:bottom w:val="single" w:sz="8" w:space="0" w:color="FFFFFF"/>
              <w:right w:val="single" w:sz="8" w:space="0" w:color="FFFFFF"/>
            </w:tcBorders>
            <w:shd w:val="clear" w:color="000000" w:fill="F2F2F2"/>
            <w:vAlign w:val="center"/>
            <w:hideMark/>
          </w:tcPr>
          <w:p w14:paraId="2429FE0A" w14:textId="1539F326"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5.3</w:t>
            </w:r>
          </w:p>
        </w:tc>
        <w:tc>
          <w:tcPr>
            <w:tcW w:w="901" w:type="dxa"/>
            <w:tcBorders>
              <w:top w:val="nil"/>
              <w:left w:val="nil"/>
              <w:bottom w:val="single" w:sz="8" w:space="0" w:color="FFFFFF"/>
              <w:right w:val="single" w:sz="8" w:space="0" w:color="FFFFFF"/>
            </w:tcBorders>
            <w:shd w:val="clear" w:color="000000" w:fill="F2F2F2"/>
            <w:vAlign w:val="center"/>
            <w:hideMark/>
          </w:tcPr>
          <w:p w14:paraId="7A037AD4" w14:textId="6B719A6A"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5.4</w:t>
            </w:r>
          </w:p>
        </w:tc>
        <w:tc>
          <w:tcPr>
            <w:tcW w:w="902" w:type="dxa"/>
            <w:tcBorders>
              <w:top w:val="nil"/>
              <w:left w:val="nil"/>
              <w:bottom w:val="single" w:sz="8" w:space="0" w:color="FFFFFF"/>
              <w:right w:val="single" w:sz="8" w:space="0" w:color="FFFFFF"/>
            </w:tcBorders>
            <w:shd w:val="clear" w:color="000000" w:fill="F2F2F2"/>
            <w:vAlign w:val="center"/>
            <w:hideMark/>
          </w:tcPr>
          <w:p w14:paraId="728C15DE" w14:textId="5A2554C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5.3</w:t>
            </w:r>
          </w:p>
        </w:tc>
      </w:tr>
      <w:tr w:rsidR="005232F7" w:rsidRPr="001E1749" w14:paraId="618A8555"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5CCE8DC1"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VIC</w:t>
            </w:r>
          </w:p>
        </w:tc>
        <w:tc>
          <w:tcPr>
            <w:tcW w:w="901" w:type="dxa"/>
            <w:tcBorders>
              <w:top w:val="nil"/>
              <w:left w:val="nil"/>
              <w:bottom w:val="single" w:sz="8" w:space="0" w:color="FFFFFF"/>
              <w:right w:val="single" w:sz="8" w:space="0" w:color="FFFFFF"/>
            </w:tcBorders>
            <w:shd w:val="clear" w:color="000000" w:fill="F2F2F2"/>
            <w:noWrap/>
            <w:vAlign w:val="center"/>
            <w:hideMark/>
          </w:tcPr>
          <w:p w14:paraId="7B2115CE" w14:textId="42AF3237"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5.6</w:t>
            </w:r>
          </w:p>
        </w:tc>
        <w:tc>
          <w:tcPr>
            <w:tcW w:w="901" w:type="dxa"/>
            <w:tcBorders>
              <w:top w:val="nil"/>
              <w:left w:val="nil"/>
              <w:bottom w:val="single" w:sz="8" w:space="0" w:color="FFFFFF"/>
              <w:right w:val="single" w:sz="8" w:space="0" w:color="FFFFFF"/>
            </w:tcBorders>
            <w:shd w:val="clear" w:color="000000" w:fill="F2F2F2"/>
            <w:noWrap/>
            <w:vAlign w:val="center"/>
            <w:hideMark/>
          </w:tcPr>
          <w:p w14:paraId="3F4E77DF" w14:textId="1430CD0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5.4</w:t>
            </w:r>
          </w:p>
        </w:tc>
        <w:tc>
          <w:tcPr>
            <w:tcW w:w="902" w:type="dxa"/>
            <w:tcBorders>
              <w:top w:val="nil"/>
              <w:left w:val="nil"/>
              <w:bottom w:val="single" w:sz="8" w:space="0" w:color="FFFFFF"/>
              <w:right w:val="single" w:sz="8" w:space="0" w:color="FFFFFF"/>
            </w:tcBorders>
            <w:shd w:val="clear" w:color="000000" w:fill="F2F2F2"/>
            <w:vAlign w:val="center"/>
            <w:hideMark/>
          </w:tcPr>
          <w:p w14:paraId="40597F8D" w14:textId="656BDB2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5.2</w:t>
            </w:r>
          </w:p>
        </w:tc>
        <w:tc>
          <w:tcPr>
            <w:tcW w:w="901" w:type="dxa"/>
            <w:tcBorders>
              <w:top w:val="nil"/>
              <w:left w:val="nil"/>
              <w:bottom w:val="single" w:sz="8" w:space="0" w:color="FFFFFF"/>
              <w:right w:val="single" w:sz="8" w:space="0" w:color="FFFFFF"/>
            </w:tcBorders>
            <w:shd w:val="clear" w:color="000000" w:fill="F2F2F2"/>
            <w:noWrap/>
            <w:vAlign w:val="center"/>
            <w:hideMark/>
          </w:tcPr>
          <w:p w14:paraId="447F2062" w14:textId="7B12D3D0"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5.3</w:t>
            </w:r>
          </w:p>
        </w:tc>
        <w:tc>
          <w:tcPr>
            <w:tcW w:w="902" w:type="dxa"/>
            <w:tcBorders>
              <w:top w:val="nil"/>
              <w:left w:val="nil"/>
              <w:bottom w:val="single" w:sz="8" w:space="0" w:color="FFFFFF"/>
              <w:right w:val="single" w:sz="8" w:space="0" w:color="FFFFFF"/>
            </w:tcBorders>
            <w:shd w:val="clear" w:color="000000" w:fill="F2F2F2"/>
            <w:vAlign w:val="center"/>
            <w:hideMark/>
          </w:tcPr>
          <w:p w14:paraId="5C0A3979" w14:textId="7C858230"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5.3</w:t>
            </w:r>
          </w:p>
        </w:tc>
        <w:tc>
          <w:tcPr>
            <w:tcW w:w="901" w:type="dxa"/>
            <w:tcBorders>
              <w:top w:val="nil"/>
              <w:left w:val="nil"/>
              <w:bottom w:val="single" w:sz="8" w:space="0" w:color="FFFFFF"/>
              <w:right w:val="single" w:sz="8" w:space="0" w:color="FFFFFF"/>
            </w:tcBorders>
            <w:shd w:val="clear" w:color="000000" w:fill="F2F2F2"/>
            <w:vAlign w:val="center"/>
            <w:hideMark/>
          </w:tcPr>
          <w:p w14:paraId="0F4BCA0D" w14:textId="459F581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5.6</w:t>
            </w:r>
          </w:p>
        </w:tc>
        <w:tc>
          <w:tcPr>
            <w:tcW w:w="901" w:type="dxa"/>
            <w:tcBorders>
              <w:top w:val="nil"/>
              <w:left w:val="nil"/>
              <w:bottom w:val="single" w:sz="8" w:space="0" w:color="FFFFFF"/>
              <w:right w:val="single" w:sz="8" w:space="0" w:color="FFFFFF"/>
            </w:tcBorders>
            <w:shd w:val="clear" w:color="000000" w:fill="F2F2F2"/>
            <w:vAlign w:val="center"/>
            <w:hideMark/>
          </w:tcPr>
          <w:p w14:paraId="69930832" w14:textId="74B20CD8"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5.5</w:t>
            </w:r>
          </w:p>
        </w:tc>
        <w:tc>
          <w:tcPr>
            <w:tcW w:w="902" w:type="dxa"/>
            <w:tcBorders>
              <w:top w:val="nil"/>
              <w:left w:val="nil"/>
              <w:bottom w:val="single" w:sz="8" w:space="0" w:color="FFFFFF"/>
              <w:right w:val="single" w:sz="8" w:space="0" w:color="FFFFFF"/>
            </w:tcBorders>
            <w:shd w:val="clear" w:color="000000" w:fill="F2F2F2"/>
            <w:vAlign w:val="center"/>
            <w:hideMark/>
          </w:tcPr>
          <w:p w14:paraId="48AE5E33" w14:textId="3CD88EA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5.8</w:t>
            </w:r>
          </w:p>
        </w:tc>
        <w:tc>
          <w:tcPr>
            <w:tcW w:w="901" w:type="dxa"/>
            <w:tcBorders>
              <w:top w:val="nil"/>
              <w:left w:val="nil"/>
              <w:bottom w:val="single" w:sz="8" w:space="0" w:color="FFFFFF"/>
              <w:right w:val="single" w:sz="8" w:space="0" w:color="FFFFFF"/>
            </w:tcBorders>
            <w:shd w:val="clear" w:color="000000" w:fill="F2F2F2"/>
            <w:vAlign w:val="center"/>
            <w:hideMark/>
          </w:tcPr>
          <w:p w14:paraId="6460A3EA" w14:textId="5C8E29B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6.0</w:t>
            </w:r>
          </w:p>
        </w:tc>
        <w:tc>
          <w:tcPr>
            <w:tcW w:w="902" w:type="dxa"/>
            <w:tcBorders>
              <w:top w:val="nil"/>
              <w:left w:val="nil"/>
              <w:bottom w:val="single" w:sz="8" w:space="0" w:color="FFFFFF"/>
              <w:right w:val="single" w:sz="8" w:space="0" w:color="FFFFFF"/>
            </w:tcBorders>
            <w:shd w:val="clear" w:color="000000" w:fill="F2F2F2"/>
            <w:vAlign w:val="center"/>
            <w:hideMark/>
          </w:tcPr>
          <w:p w14:paraId="6A7D3C98" w14:textId="453F40B7"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5.8</w:t>
            </w:r>
          </w:p>
        </w:tc>
      </w:tr>
      <w:tr w:rsidR="005232F7" w:rsidRPr="001E1749" w14:paraId="070482B4"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1A2A0039"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QLD</w:t>
            </w:r>
          </w:p>
        </w:tc>
        <w:tc>
          <w:tcPr>
            <w:tcW w:w="901" w:type="dxa"/>
            <w:tcBorders>
              <w:top w:val="nil"/>
              <w:left w:val="nil"/>
              <w:bottom w:val="single" w:sz="8" w:space="0" w:color="FFFFFF"/>
              <w:right w:val="single" w:sz="8" w:space="0" w:color="FFFFFF"/>
            </w:tcBorders>
            <w:shd w:val="clear" w:color="000000" w:fill="F2F2F2"/>
            <w:noWrap/>
            <w:vAlign w:val="center"/>
            <w:hideMark/>
          </w:tcPr>
          <w:p w14:paraId="5857453A" w14:textId="463B301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7.2</w:t>
            </w:r>
          </w:p>
        </w:tc>
        <w:tc>
          <w:tcPr>
            <w:tcW w:w="901" w:type="dxa"/>
            <w:tcBorders>
              <w:top w:val="nil"/>
              <w:left w:val="nil"/>
              <w:bottom w:val="single" w:sz="8" w:space="0" w:color="FFFFFF"/>
              <w:right w:val="single" w:sz="8" w:space="0" w:color="FFFFFF"/>
            </w:tcBorders>
            <w:shd w:val="clear" w:color="000000" w:fill="F2F2F2"/>
            <w:noWrap/>
            <w:vAlign w:val="center"/>
            <w:hideMark/>
          </w:tcPr>
          <w:p w14:paraId="27079697" w14:textId="244D52F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7.0</w:t>
            </w:r>
          </w:p>
        </w:tc>
        <w:tc>
          <w:tcPr>
            <w:tcW w:w="902" w:type="dxa"/>
            <w:tcBorders>
              <w:top w:val="nil"/>
              <w:left w:val="nil"/>
              <w:bottom w:val="single" w:sz="8" w:space="0" w:color="FFFFFF"/>
              <w:right w:val="single" w:sz="8" w:space="0" w:color="FFFFFF"/>
            </w:tcBorders>
            <w:shd w:val="clear" w:color="000000" w:fill="F2F2F2"/>
            <w:vAlign w:val="center"/>
            <w:hideMark/>
          </w:tcPr>
          <w:p w14:paraId="6928F47F" w14:textId="087DC096"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7.2</w:t>
            </w:r>
          </w:p>
        </w:tc>
        <w:tc>
          <w:tcPr>
            <w:tcW w:w="901" w:type="dxa"/>
            <w:tcBorders>
              <w:top w:val="nil"/>
              <w:left w:val="nil"/>
              <w:bottom w:val="single" w:sz="8" w:space="0" w:color="FFFFFF"/>
              <w:right w:val="single" w:sz="8" w:space="0" w:color="FFFFFF"/>
            </w:tcBorders>
            <w:shd w:val="clear" w:color="000000" w:fill="F2F2F2"/>
            <w:noWrap/>
            <w:vAlign w:val="center"/>
            <w:hideMark/>
          </w:tcPr>
          <w:p w14:paraId="63389D94" w14:textId="6FB8E50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6.9</w:t>
            </w:r>
          </w:p>
        </w:tc>
        <w:tc>
          <w:tcPr>
            <w:tcW w:w="902" w:type="dxa"/>
            <w:tcBorders>
              <w:top w:val="nil"/>
              <w:left w:val="nil"/>
              <w:bottom w:val="single" w:sz="8" w:space="0" w:color="FFFFFF"/>
              <w:right w:val="single" w:sz="8" w:space="0" w:color="FFFFFF"/>
            </w:tcBorders>
            <w:shd w:val="clear" w:color="000000" w:fill="F2F2F2"/>
            <w:vAlign w:val="center"/>
            <w:hideMark/>
          </w:tcPr>
          <w:p w14:paraId="0E0210C2" w14:textId="448927F8"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6.6</w:t>
            </w:r>
          </w:p>
        </w:tc>
        <w:tc>
          <w:tcPr>
            <w:tcW w:w="901" w:type="dxa"/>
            <w:tcBorders>
              <w:top w:val="nil"/>
              <w:left w:val="nil"/>
              <w:bottom w:val="single" w:sz="8" w:space="0" w:color="FFFFFF"/>
              <w:right w:val="single" w:sz="8" w:space="0" w:color="FFFFFF"/>
            </w:tcBorders>
            <w:shd w:val="clear" w:color="000000" w:fill="F2F2F2"/>
            <w:vAlign w:val="center"/>
            <w:hideMark/>
          </w:tcPr>
          <w:p w14:paraId="00499BBA" w14:textId="1578DF48"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6.8</w:t>
            </w:r>
          </w:p>
        </w:tc>
        <w:tc>
          <w:tcPr>
            <w:tcW w:w="901" w:type="dxa"/>
            <w:tcBorders>
              <w:top w:val="nil"/>
              <w:left w:val="nil"/>
              <w:bottom w:val="single" w:sz="8" w:space="0" w:color="FFFFFF"/>
              <w:right w:val="single" w:sz="8" w:space="0" w:color="FFFFFF"/>
            </w:tcBorders>
            <w:shd w:val="clear" w:color="000000" w:fill="F2F2F2"/>
            <w:vAlign w:val="center"/>
            <w:hideMark/>
          </w:tcPr>
          <w:p w14:paraId="22E7D95B" w14:textId="6901F5CE"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6.7</w:t>
            </w:r>
          </w:p>
        </w:tc>
        <w:tc>
          <w:tcPr>
            <w:tcW w:w="902" w:type="dxa"/>
            <w:tcBorders>
              <w:top w:val="nil"/>
              <w:left w:val="nil"/>
              <w:bottom w:val="single" w:sz="8" w:space="0" w:color="FFFFFF"/>
              <w:right w:val="single" w:sz="8" w:space="0" w:color="FFFFFF"/>
            </w:tcBorders>
            <w:shd w:val="clear" w:color="000000" w:fill="F2F2F2"/>
            <w:vAlign w:val="center"/>
            <w:hideMark/>
          </w:tcPr>
          <w:p w14:paraId="338A4709" w14:textId="2AF8E306"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6.7</w:t>
            </w:r>
          </w:p>
        </w:tc>
        <w:tc>
          <w:tcPr>
            <w:tcW w:w="901" w:type="dxa"/>
            <w:tcBorders>
              <w:top w:val="nil"/>
              <w:left w:val="nil"/>
              <w:bottom w:val="single" w:sz="8" w:space="0" w:color="FFFFFF"/>
              <w:right w:val="single" w:sz="8" w:space="0" w:color="FFFFFF"/>
            </w:tcBorders>
            <w:shd w:val="clear" w:color="000000" w:fill="F2F2F2"/>
            <w:vAlign w:val="center"/>
            <w:hideMark/>
          </w:tcPr>
          <w:p w14:paraId="5AD3F75D" w14:textId="51DB800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6.5</w:t>
            </w:r>
          </w:p>
        </w:tc>
        <w:tc>
          <w:tcPr>
            <w:tcW w:w="902" w:type="dxa"/>
            <w:tcBorders>
              <w:top w:val="nil"/>
              <w:left w:val="nil"/>
              <w:bottom w:val="single" w:sz="8" w:space="0" w:color="FFFFFF"/>
              <w:right w:val="single" w:sz="8" w:space="0" w:color="FFFFFF"/>
            </w:tcBorders>
            <w:shd w:val="clear" w:color="000000" w:fill="F2F2F2"/>
            <w:vAlign w:val="center"/>
            <w:hideMark/>
          </w:tcPr>
          <w:p w14:paraId="10C5957C" w14:textId="4217E815"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6.8</w:t>
            </w:r>
          </w:p>
        </w:tc>
      </w:tr>
      <w:tr w:rsidR="005232F7" w:rsidRPr="001E1749" w14:paraId="13C3D891"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5316DFE6"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SA</w:t>
            </w:r>
          </w:p>
        </w:tc>
        <w:tc>
          <w:tcPr>
            <w:tcW w:w="901" w:type="dxa"/>
            <w:tcBorders>
              <w:top w:val="nil"/>
              <w:left w:val="nil"/>
              <w:bottom w:val="single" w:sz="8" w:space="0" w:color="FFFFFF"/>
              <w:right w:val="single" w:sz="8" w:space="0" w:color="FFFFFF"/>
            </w:tcBorders>
            <w:shd w:val="clear" w:color="000000" w:fill="F2F2F2"/>
            <w:noWrap/>
            <w:vAlign w:val="center"/>
            <w:hideMark/>
          </w:tcPr>
          <w:p w14:paraId="2F985059" w14:textId="6FEFF9A1"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6.4</w:t>
            </w:r>
          </w:p>
        </w:tc>
        <w:tc>
          <w:tcPr>
            <w:tcW w:w="901" w:type="dxa"/>
            <w:tcBorders>
              <w:top w:val="nil"/>
              <w:left w:val="nil"/>
              <w:bottom w:val="single" w:sz="8" w:space="0" w:color="FFFFFF"/>
              <w:right w:val="single" w:sz="8" w:space="0" w:color="FFFFFF"/>
            </w:tcBorders>
            <w:shd w:val="clear" w:color="000000" w:fill="F2F2F2"/>
            <w:noWrap/>
            <w:vAlign w:val="center"/>
            <w:hideMark/>
          </w:tcPr>
          <w:p w14:paraId="014F3F5A" w14:textId="4DEE8CB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6.8</w:t>
            </w:r>
          </w:p>
        </w:tc>
        <w:tc>
          <w:tcPr>
            <w:tcW w:w="902" w:type="dxa"/>
            <w:tcBorders>
              <w:top w:val="nil"/>
              <w:left w:val="nil"/>
              <w:bottom w:val="single" w:sz="8" w:space="0" w:color="FFFFFF"/>
              <w:right w:val="single" w:sz="8" w:space="0" w:color="FFFFFF"/>
            </w:tcBorders>
            <w:shd w:val="clear" w:color="000000" w:fill="F2F2F2"/>
            <w:vAlign w:val="center"/>
            <w:hideMark/>
          </w:tcPr>
          <w:p w14:paraId="583E0B14" w14:textId="26643B21"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6.3</w:t>
            </w:r>
          </w:p>
        </w:tc>
        <w:tc>
          <w:tcPr>
            <w:tcW w:w="901" w:type="dxa"/>
            <w:tcBorders>
              <w:top w:val="nil"/>
              <w:left w:val="nil"/>
              <w:bottom w:val="single" w:sz="8" w:space="0" w:color="FFFFFF"/>
              <w:right w:val="single" w:sz="8" w:space="0" w:color="FFFFFF"/>
            </w:tcBorders>
            <w:shd w:val="clear" w:color="000000" w:fill="F2F2F2"/>
            <w:noWrap/>
            <w:vAlign w:val="center"/>
            <w:hideMark/>
          </w:tcPr>
          <w:p w14:paraId="5F3BDE9F" w14:textId="3BB3A375"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6.2</w:t>
            </w:r>
          </w:p>
        </w:tc>
        <w:tc>
          <w:tcPr>
            <w:tcW w:w="902" w:type="dxa"/>
            <w:tcBorders>
              <w:top w:val="nil"/>
              <w:left w:val="nil"/>
              <w:bottom w:val="single" w:sz="8" w:space="0" w:color="FFFFFF"/>
              <w:right w:val="single" w:sz="8" w:space="0" w:color="FFFFFF"/>
            </w:tcBorders>
            <w:shd w:val="clear" w:color="000000" w:fill="F2F2F2"/>
            <w:vAlign w:val="center"/>
            <w:hideMark/>
          </w:tcPr>
          <w:p w14:paraId="16D875B2" w14:textId="155F07A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6.7</w:t>
            </w:r>
          </w:p>
        </w:tc>
        <w:tc>
          <w:tcPr>
            <w:tcW w:w="901" w:type="dxa"/>
            <w:tcBorders>
              <w:top w:val="nil"/>
              <w:left w:val="nil"/>
              <w:bottom w:val="single" w:sz="8" w:space="0" w:color="FFFFFF"/>
              <w:right w:val="single" w:sz="8" w:space="0" w:color="FFFFFF"/>
            </w:tcBorders>
            <w:shd w:val="clear" w:color="000000" w:fill="F2F2F2"/>
            <w:vAlign w:val="center"/>
            <w:hideMark/>
          </w:tcPr>
          <w:p w14:paraId="0927F1C7" w14:textId="2BF91195"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7.1</w:t>
            </w:r>
          </w:p>
        </w:tc>
        <w:tc>
          <w:tcPr>
            <w:tcW w:w="901" w:type="dxa"/>
            <w:tcBorders>
              <w:top w:val="nil"/>
              <w:left w:val="nil"/>
              <w:bottom w:val="single" w:sz="8" w:space="0" w:color="FFFFFF"/>
              <w:right w:val="single" w:sz="8" w:space="0" w:color="FFFFFF"/>
            </w:tcBorders>
            <w:shd w:val="clear" w:color="000000" w:fill="F2F2F2"/>
            <w:vAlign w:val="center"/>
            <w:hideMark/>
          </w:tcPr>
          <w:p w14:paraId="5C73170A" w14:textId="45753CC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6.3</w:t>
            </w:r>
          </w:p>
        </w:tc>
        <w:tc>
          <w:tcPr>
            <w:tcW w:w="902" w:type="dxa"/>
            <w:tcBorders>
              <w:top w:val="nil"/>
              <w:left w:val="nil"/>
              <w:bottom w:val="single" w:sz="8" w:space="0" w:color="FFFFFF"/>
              <w:right w:val="single" w:sz="8" w:space="0" w:color="FFFFFF"/>
            </w:tcBorders>
            <w:shd w:val="clear" w:color="000000" w:fill="F2F2F2"/>
            <w:vAlign w:val="center"/>
            <w:hideMark/>
          </w:tcPr>
          <w:p w14:paraId="4647B9DE" w14:textId="1AC86AE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6.0</w:t>
            </w:r>
          </w:p>
        </w:tc>
        <w:tc>
          <w:tcPr>
            <w:tcW w:w="901" w:type="dxa"/>
            <w:tcBorders>
              <w:top w:val="nil"/>
              <w:left w:val="nil"/>
              <w:bottom w:val="single" w:sz="8" w:space="0" w:color="FFFFFF"/>
              <w:right w:val="single" w:sz="8" w:space="0" w:color="FFFFFF"/>
            </w:tcBorders>
            <w:shd w:val="clear" w:color="000000" w:fill="F2F2F2"/>
            <w:vAlign w:val="center"/>
            <w:hideMark/>
          </w:tcPr>
          <w:p w14:paraId="48B24E51" w14:textId="390BFB74"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6.4</w:t>
            </w:r>
          </w:p>
        </w:tc>
        <w:tc>
          <w:tcPr>
            <w:tcW w:w="902" w:type="dxa"/>
            <w:tcBorders>
              <w:top w:val="nil"/>
              <w:left w:val="nil"/>
              <w:bottom w:val="single" w:sz="8" w:space="0" w:color="FFFFFF"/>
              <w:right w:val="single" w:sz="8" w:space="0" w:color="FFFFFF"/>
            </w:tcBorders>
            <w:shd w:val="clear" w:color="000000" w:fill="F2F2F2"/>
            <w:vAlign w:val="center"/>
            <w:hideMark/>
          </w:tcPr>
          <w:p w14:paraId="7B735D01" w14:textId="56E3D0A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6.7</w:t>
            </w:r>
          </w:p>
        </w:tc>
      </w:tr>
      <w:tr w:rsidR="005232F7" w:rsidRPr="001E1749" w14:paraId="24C36C27"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5B57E70D"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WA</w:t>
            </w:r>
          </w:p>
        </w:tc>
        <w:tc>
          <w:tcPr>
            <w:tcW w:w="901" w:type="dxa"/>
            <w:tcBorders>
              <w:top w:val="nil"/>
              <w:left w:val="nil"/>
              <w:bottom w:val="single" w:sz="8" w:space="0" w:color="FFFFFF"/>
              <w:right w:val="single" w:sz="8" w:space="0" w:color="FFFFFF"/>
            </w:tcBorders>
            <w:shd w:val="clear" w:color="000000" w:fill="F2F2F2"/>
            <w:noWrap/>
            <w:vAlign w:val="center"/>
            <w:hideMark/>
          </w:tcPr>
          <w:p w14:paraId="5647B649" w14:textId="49F1589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3.6</w:t>
            </w:r>
          </w:p>
        </w:tc>
        <w:tc>
          <w:tcPr>
            <w:tcW w:w="901" w:type="dxa"/>
            <w:tcBorders>
              <w:top w:val="nil"/>
              <w:left w:val="nil"/>
              <w:bottom w:val="single" w:sz="8" w:space="0" w:color="FFFFFF"/>
              <w:right w:val="single" w:sz="8" w:space="0" w:color="FFFFFF"/>
            </w:tcBorders>
            <w:shd w:val="clear" w:color="000000" w:fill="F2F2F2"/>
            <w:noWrap/>
            <w:vAlign w:val="center"/>
            <w:hideMark/>
          </w:tcPr>
          <w:p w14:paraId="18290330" w14:textId="4EDCC82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3.7</w:t>
            </w:r>
          </w:p>
        </w:tc>
        <w:tc>
          <w:tcPr>
            <w:tcW w:w="902" w:type="dxa"/>
            <w:tcBorders>
              <w:top w:val="nil"/>
              <w:left w:val="nil"/>
              <w:bottom w:val="single" w:sz="8" w:space="0" w:color="FFFFFF"/>
              <w:right w:val="single" w:sz="8" w:space="0" w:color="FFFFFF"/>
            </w:tcBorders>
            <w:shd w:val="clear" w:color="000000" w:fill="F2F2F2"/>
            <w:vAlign w:val="center"/>
            <w:hideMark/>
          </w:tcPr>
          <w:p w14:paraId="786BF4CB" w14:textId="3D46DE51"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3.6</w:t>
            </w:r>
          </w:p>
        </w:tc>
        <w:tc>
          <w:tcPr>
            <w:tcW w:w="901" w:type="dxa"/>
            <w:tcBorders>
              <w:top w:val="nil"/>
              <w:left w:val="nil"/>
              <w:bottom w:val="single" w:sz="8" w:space="0" w:color="FFFFFF"/>
              <w:right w:val="single" w:sz="8" w:space="0" w:color="FFFFFF"/>
            </w:tcBorders>
            <w:shd w:val="clear" w:color="000000" w:fill="F2F2F2"/>
            <w:noWrap/>
            <w:vAlign w:val="center"/>
            <w:hideMark/>
          </w:tcPr>
          <w:p w14:paraId="609AFDF7" w14:textId="3B48A219"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3.9</w:t>
            </w:r>
          </w:p>
        </w:tc>
        <w:tc>
          <w:tcPr>
            <w:tcW w:w="902" w:type="dxa"/>
            <w:tcBorders>
              <w:top w:val="nil"/>
              <w:left w:val="nil"/>
              <w:bottom w:val="single" w:sz="8" w:space="0" w:color="FFFFFF"/>
              <w:right w:val="single" w:sz="8" w:space="0" w:color="FFFFFF"/>
            </w:tcBorders>
            <w:shd w:val="clear" w:color="000000" w:fill="F2F2F2"/>
            <w:vAlign w:val="center"/>
            <w:hideMark/>
          </w:tcPr>
          <w:p w14:paraId="350DCE10" w14:textId="6E68F06C"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3.7</w:t>
            </w:r>
          </w:p>
        </w:tc>
        <w:tc>
          <w:tcPr>
            <w:tcW w:w="901" w:type="dxa"/>
            <w:tcBorders>
              <w:top w:val="nil"/>
              <w:left w:val="nil"/>
              <w:bottom w:val="single" w:sz="8" w:space="0" w:color="FFFFFF"/>
              <w:right w:val="single" w:sz="8" w:space="0" w:color="FFFFFF"/>
            </w:tcBorders>
            <w:shd w:val="clear" w:color="000000" w:fill="F2F2F2"/>
            <w:vAlign w:val="center"/>
            <w:hideMark/>
          </w:tcPr>
          <w:p w14:paraId="6DA713C7" w14:textId="03E7163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4.1</w:t>
            </w:r>
          </w:p>
        </w:tc>
        <w:tc>
          <w:tcPr>
            <w:tcW w:w="901" w:type="dxa"/>
            <w:tcBorders>
              <w:top w:val="nil"/>
              <w:left w:val="nil"/>
              <w:bottom w:val="single" w:sz="8" w:space="0" w:color="FFFFFF"/>
              <w:right w:val="single" w:sz="8" w:space="0" w:color="FFFFFF"/>
            </w:tcBorders>
            <w:shd w:val="clear" w:color="000000" w:fill="F2F2F2"/>
            <w:vAlign w:val="center"/>
            <w:hideMark/>
          </w:tcPr>
          <w:p w14:paraId="3DAE9C93" w14:textId="07528E09"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4.4</w:t>
            </w:r>
          </w:p>
        </w:tc>
        <w:tc>
          <w:tcPr>
            <w:tcW w:w="902" w:type="dxa"/>
            <w:tcBorders>
              <w:top w:val="nil"/>
              <w:left w:val="nil"/>
              <w:bottom w:val="single" w:sz="8" w:space="0" w:color="FFFFFF"/>
              <w:right w:val="single" w:sz="8" w:space="0" w:color="FFFFFF"/>
            </w:tcBorders>
            <w:shd w:val="clear" w:color="000000" w:fill="F2F2F2"/>
            <w:vAlign w:val="center"/>
            <w:hideMark/>
          </w:tcPr>
          <w:p w14:paraId="6EB980CD" w14:textId="2C9609D3"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4.7</w:t>
            </w:r>
          </w:p>
        </w:tc>
        <w:tc>
          <w:tcPr>
            <w:tcW w:w="901" w:type="dxa"/>
            <w:tcBorders>
              <w:top w:val="nil"/>
              <w:left w:val="nil"/>
              <w:bottom w:val="single" w:sz="8" w:space="0" w:color="FFFFFF"/>
              <w:right w:val="single" w:sz="8" w:space="0" w:color="FFFFFF"/>
            </w:tcBorders>
            <w:shd w:val="clear" w:color="000000" w:fill="F2F2F2"/>
            <w:vAlign w:val="center"/>
            <w:hideMark/>
          </w:tcPr>
          <w:p w14:paraId="5D8F2AA9" w14:textId="0DFA257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4.7</w:t>
            </w:r>
          </w:p>
        </w:tc>
        <w:tc>
          <w:tcPr>
            <w:tcW w:w="902" w:type="dxa"/>
            <w:tcBorders>
              <w:top w:val="nil"/>
              <w:left w:val="nil"/>
              <w:bottom w:val="single" w:sz="8" w:space="0" w:color="FFFFFF"/>
              <w:right w:val="single" w:sz="8" w:space="0" w:color="FFFFFF"/>
            </w:tcBorders>
            <w:shd w:val="clear" w:color="000000" w:fill="F2F2F2"/>
            <w:vAlign w:val="center"/>
            <w:hideMark/>
          </w:tcPr>
          <w:p w14:paraId="58648EB4" w14:textId="22A50EC9"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5.4</w:t>
            </w:r>
          </w:p>
        </w:tc>
      </w:tr>
      <w:tr w:rsidR="005232F7" w:rsidRPr="001E1749" w14:paraId="5EE6F167"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7818E90F"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TAS</w:t>
            </w:r>
          </w:p>
        </w:tc>
        <w:tc>
          <w:tcPr>
            <w:tcW w:w="901" w:type="dxa"/>
            <w:tcBorders>
              <w:top w:val="nil"/>
              <w:left w:val="nil"/>
              <w:bottom w:val="single" w:sz="8" w:space="0" w:color="FFFFFF"/>
              <w:right w:val="single" w:sz="8" w:space="0" w:color="FFFFFF"/>
            </w:tcBorders>
            <w:shd w:val="clear" w:color="000000" w:fill="F2F2F2"/>
            <w:noWrap/>
            <w:vAlign w:val="center"/>
            <w:hideMark/>
          </w:tcPr>
          <w:p w14:paraId="6EB1DCEE" w14:textId="59FE114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4.4</w:t>
            </w:r>
          </w:p>
        </w:tc>
        <w:tc>
          <w:tcPr>
            <w:tcW w:w="901" w:type="dxa"/>
            <w:tcBorders>
              <w:top w:val="nil"/>
              <w:left w:val="nil"/>
              <w:bottom w:val="single" w:sz="8" w:space="0" w:color="FFFFFF"/>
              <w:right w:val="single" w:sz="8" w:space="0" w:color="FFFFFF"/>
            </w:tcBorders>
            <w:shd w:val="clear" w:color="000000" w:fill="F2F2F2"/>
            <w:noWrap/>
            <w:vAlign w:val="center"/>
            <w:hideMark/>
          </w:tcPr>
          <w:p w14:paraId="387599A9" w14:textId="0B4F7A1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4.3</w:t>
            </w:r>
          </w:p>
        </w:tc>
        <w:tc>
          <w:tcPr>
            <w:tcW w:w="902" w:type="dxa"/>
            <w:tcBorders>
              <w:top w:val="nil"/>
              <w:left w:val="nil"/>
              <w:bottom w:val="single" w:sz="8" w:space="0" w:color="FFFFFF"/>
              <w:right w:val="single" w:sz="8" w:space="0" w:color="FFFFFF"/>
            </w:tcBorders>
            <w:shd w:val="clear" w:color="000000" w:fill="F2F2F2"/>
            <w:vAlign w:val="center"/>
            <w:hideMark/>
          </w:tcPr>
          <w:p w14:paraId="1294C456" w14:textId="19328F7E"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4.3</w:t>
            </w:r>
          </w:p>
        </w:tc>
        <w:tc>
          <w:tcPr>
            <w:tcW w:w="901" w:type="dxa"/>
            <w:tcBorders>
              <w:top w:val="nil"/>
              <w:left w:val="nil"/>
              <w:bottom w:val="single" w:sz="8" w:space="0" w:color="FFFFFF"/>
              <w:right w:val="single" w:sz="8" w:space="0" w:color="FFFFFF"/>
            </w:tcBorders>
            <w:shd w:val="clear" w:color="000000" w:fill="F2F2F2"/>
            <w:noWrap/>
            <w:vAlign w:val="center"/>
            <w:hideMark/>
          </w:tcPr>
          <w:p w14:paraId="703CC5D8" w14:textId="7225052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4.3</w:t>
            </w:r>
          </w:p>
        </w:tc>
        <w:tc>
          <w:tcPr>
            <w:tcW w:w="902" w:type="dxa"/>
            <w:tcBorders>
              <w:top w:val="nil"/>
              <w:left w:val="nil"/>
              <w:bottom w:val="single" w:sz="8" w:space="0" w:color="FFFFFF"/>
              <w:right w:val="single" w:sz="8" w:space="0" w:color="FFFFFF"/>
            </w:tcBorders>
            <w:shd w:val="clear" w:color="000000" w:fill="F2F2F2"/>
            <w:vAlign w:val="center"/>
            <w:hideMark/>
          </w:tcPr>
          <w:p w14:paraId="667EEEEB" w14:textId="0C63DB7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4.9</w:t>
            </w:r>
          </w:p>
        </w:tc>
        <w:tc>
          <w:tcPr>
            <w:tcW w:w="901" w:type="dxa"/>
            <w:tcBorders>
              <w:top w:val="nil"/>
              <w:left w:val="nil"/>
              <w:bottom w:val="single" w:sz="8" w:space="0" w:color="FFFFFF"/>
              <w:right w:val="single" w:sz="8" w:space="0" w:color="FFFFFF"/>
            </w:tcBorders>
            <w:shd w:val="clear" w:color="000000" w:fill="F2F2F2"/>
            <w:vAlign w:val="center"/>
            <w:hideMark/>
          </w:tcPr>
          <w:p w14:paraId="2EA0AC87" w14:textId="0318DF7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4.7</w:t>
            </w:r>
          </w:p>
        </w:tc>
        <w:tc>
          <w:tcPr>
            <w:tcW w:w="901" w:type="dxa"/>
            <w:tcBorders>
              <w:top w:val="nil"/>
              <w:left w:val="nil"/>
              <w:bottom w:val="single" w:sz="8" w:space="0" w:color="FFFFFF"/>
              <w:right w:val="single" w:sz="8" w:space="0" w:color="FFFFFF"/>
            </w:tcBorders>
            <w:shd w:val="clear" w:color="000000" w:fill="F2F2F2"/>
            <w:vAlign w:val="center"/>
            <w:hideMark/>
          </w:tcPr>
          <w:p w14:paraId="650773E2" w14:textId="5763A109"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4.4</w:t>
            </w:r>
          </w:p>
        </w:tc>
        <w:tc>
          <w:tcPr>
            <w:tcW w:w="902" w:type="dxa"/>
            <w:tcBorders>
              <w:top w:val="nil"/>
              <w:left w:val="nil"/>
              <w:bottom w:val="single" w:sz="8" w:space="0" w:color="FFFFFF"/>
              <w:right w:val="single" w:sz="8" w:space="0" w:color="FFFFFF"/>
            </w:tcBorders>
            <w:shd w:val="clear" w:color="000000" w:fill="F2F2F2"/>
            <w:vAlign w:val="center"/>
            <w:hideMark/>
          </w:tcPr>
          <w:p w14:paraId="69F591D2" w14:textId="57E4512F"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5.3</w:t>
            </w:r>
          </w:p>
        </w:tc>
        <w:tc>
          <w:tcPr>
            <w:tcW w:w="901" w:type="dxa"/>
            <w:tcBorders>
              <w:top w:val="nil"/>
              <w:left w:val="nil"/>
              <w:bottom w:val="single" w:sz="8" w:space="0" w:color="FFFFFF"/>
              <w:right w:val="single" w:sz="8" w:space="0" w:color="FFFFFF"/>
            </w:tcBorders>
            <w:shd w:val="clear" w:color="000000" w:fill="F2F2F2"/>
            <w:vAlign w:val="center"/>
            <w:hideMark/>
          </w:tcPr>
          <w:p w14:paraId="0CE814A3" w14:textId="6777827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6.0</w:t>
            </w:r>
          </w:p>
        </w:tc>
        <w:tc>
          <w:tcPr>
            <w:tcW w:w="902" w:type="dxa"/>
            <w:tcBorders>
              <w:top w:val="nil"/>
              <w:left w:val="nil"/>
              <w:bottom w:val="single" w:sz="8" w:space="0" w:color="FFFFFF"/>
              <w:right w:val="single" w:sz="8" w:space="0" w:color="FFFFFF"/>
            </w:tcBorders>
            <w:shd w:val="clear" w:color="000000" w:fill="F2F2F2"/>
            <w:vAlign w:val="center"/>
            <w:hideMark/>
          </w:tcPr>
          <w:p w14:paraId="3E6C618B" w14:textId="1BAA99D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6.2</w:t>
            </w:r>
          </w:p>
        </w:tc>
      </w:tr>
      <w:tr w:rsidR="005232F7" w:rsidRPr="001E1749" w14:paraId="71D27F70"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5CC7E970"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NT</w:t>
            </w:r>
          </w:p>
        </w:tc>
        <w:tc>
          <w:tcPr>
            <w:tcW w:w="901" w:type="dxa"/>
            <w:tcBorders>
              <w:top w:val="nil"/>
              <w:left w:val="nil"/>
              <w:bottom w:val="single" w:sz="8" w:space="0" w:color="FFFFFF"/>
              <w:right w:val="single" w:sz="8" w:space="0" w:color="FFFFFF"/>
            </w:tcBorders>
            <w:shd w:val="clear" w:color="000000" w:fill="F2F2F2"/>
            <w:noWrap/>
            <w:vAlign w:val="center"/>
            <w:hideMark/>
          </w:tcPr>
          <w:p w14:paraId="7C53528A" w14:textId="10CF0AD7"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3.4</w:t>
            </w:r>
          </w:p>
        </w:tc>
        <w:tc>
          <w:tcPr>
            <w:tcW w:w="901" w:type="dxa"/>
            <w:tcBorders>
              <w:top w:val="nil"/>
              <w:left w:val="nil"/>
              <w:bottom w:val="single" w:sz="8" w:space="0" w:color="FFFFFF"/>
              <w:right w:val="single" w:sz="8" w:space="0" w:color="FFFFFF"/>
            </w:tcBorders>
            <w:shd w:val="clear" w:color="000000" w:fill="F2F2F2"/>
            <w:noWrap/>
            <w:vAlign w:val="center"/>
            <w:hideMark/>
          </w:tcPr>
          <w:p w14:paraId="239264B5" w14:textId="280261E8"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w:t>
            </w:r>
          </w:p>
        </w:tc>
        <w:tc>
          <w:tcPr>
            <w:tcW w:w="902" w:type="dxa"/>
            <w:tcBorders>
              <w:top w:val="nil"/>
              <w:left w:val="nil"/>
              <w:bottom w:val="single" w:sz="8" w:space="0" w:color="FFFFFF"/>
              <w:right w:val="single" w:sz="8" w:space="0" w:color="FFFFFF"/>
            </w:tcBorders>
            <w:shd w:val="clear" w:color="000000" w:fill="F2F2F2"/>
            <w:vAlign w:val="center"/>
            <w:hideMark/>
          </w:tcPr>
          <w:p w14:paraId="422E2EDF" w14:textId="14D4A263"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3.4</w:t>
            </w:r>
          </w:p>
        </w:tc>
        <w:tc>
          <w:tcPr>
            <w:tcW w:w="901" w:type="dxa"/>
            <w:tcBorders>
              <w:top w:val="nil"/>
              <w:left w:val="nil"/>
              <w:bottom w:val="single" w:sz="8" w:space="0" w:color="FFFFFF"/>
              <w:right w:val="single" w:sz="8" w:space="0" w:color="FFFFFF"/>
            </w:tcBorders>
            <w:shd w:val="clear" w:color="000000" w:fill="F2F2F2"/>
            <w:noWrap/>
            <w:vAlign w:val="center"/>
            <w:hideMark/>
          </w:tcPr>
          <w:p w14:paraId="00C906EB" w14:textId="42998E57"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w:t>
            </w:r>
          </w:p>
        </w:tc>
        <w:tc>
          <w:tcPr>
            <w:tcW w:w="902" w:type="dxa"/>
            <w:tcBorders>
              <w:top w:val="nil"/>
              <w:left w:val="nil"/>
              <w:bottom w:val="single" w:sz="8" w:space="0" w:color="FFFFFF"/>
              <w:right w:val="single" w:sz="8" w:space="0" w:color="FFFFFF"/>
            </w:tcBorders>
            <w:shd w:val="clear" w:color="000000" w:fill="F2F2F2"/>
            <w:vAlign w:val="center"/>
            <w:hideMark/>
          </w:tcPr>
          <w:p w14:paraId="3B1B1A0C" w14:textId="6364B5B1"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3.4</w:t>
            </w:r>
          </w:p>
        </w:tc>
        <w:tc>
          <w:tcPr>
            <w:tcW w:w="901" w:type="dxa"/>
            <w:tcBorders>
              <w:top w:val="nil"/>
              <w:left w:val="nil"/>
              <w:bottom w:val="single" w:sz="8" w:space="0" w:color="FFFFFF"/>
              <w:right w:val="single" w:sz="8" w:space="0" w:color="FFFFFF"/>
            </w:tcBorders>
            <w:shd w:val="clear" w:color="000000" w:fill="F2F2F2"/>
            <w:vAlign w:val="center"/>
            <w:hideMark/>
          </w:tcPr>
          <w:p w14:paraId="19C30C70" w14:textId="40CEA2AE"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3.9</w:t>
            </w:r>
          </w:p>
        </w:tc>
        <w:tc>
          <w:tcPr>
            <w:tcW w:w="901" w:type="dxa"/>
            <w:tcBorders>
              <w:top w:val="nil"/>
              <w:left w:val="nil"/>
              <w:bottom w:val="single" w:sz="8" w:space="0" w:color="FFFFFF"/>
              <w:right w:val="single" w:sz="8" w:space="0" w:color="FFFFFF"/>
            </w:tcBorders>
            <w:shd w:val="clear" w:color="000000" w:fill="F2F2F2"/>
            <w:vAlign w:val="center"/>
            <w:hideMark/>
          </w:tcPr>
          <w:p w14:paraId="6AC0EDF7" w14:textId="0C1E5C1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3.7</w:t>
            </w:r>
          </w:p>
        </w:tc>
        <w:tc>
          <w:tcPr>
            <w:tcW w:w="902" w:type="dxa"/>
            <w:tcBorders>
              <w:top w:val="nil"/>
              <w:left w:val="nil"/>
              <w:bottom w:val="single" w:sz="8" w:space="0" w:color="FFFFFF"/>
              <w:right w:val="single" w:sz="8" w:space="0" w:color="FFFFFF"/>
            </w:tcBorders>
            <w:shd w:val="clear" w:color="000000" w:fill="F2F2F2"/>
            <w:vAlign w:val="center"/>
            <w:hideMark/>
          </w:tcPr>
          <w:p w14:paraId="06760F4D" w14:textId="4D8292FC"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3.9</w:t>
            </w:r>
          </w:p>
        </w:tc>
        <w:tc>
          <w:tcPr>
            <w:tcW w:w="901" w:type="dxa"/>
            <w:tcBorders>
              <w:top w:val="nil"/>
              <w:left w:val="nil"/>
              <w:bottom w:val="single" w:sz="8" w:space="0" w:color="FFFFFF"/>
              <w:right w:val="single" w:sz="8" w:space="0" w:color="FFFFFF"/>
            </w:tcBorders>
            <w:shd w:val="clear" w:color="000000" w:fill="F2F2F2"/>
            <w:vAlign w:val="center"/>
            <w:hideMark/>
          </w:tcPr>
          <w:p w14:paraId="7A35A608" w14:textId="2CF92B36"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3.8</w:t>
            </w:r>
          </w:p>
        </w:tc>
        <w:tc>
          <w:tcPr>
            <w:tcW w:w="902" w:type="dxa"/>
            <w:tcBorders>
              <w:top w:val="nil"/>
              <w:left w:val="nil"/>
              <w:bottom w:val="single" w:sz="8" w:space="0" w:color="FFFFFF"/>
              <w:right w:val="single" w:sz="8" w:space="0" w:color="FFFFFF"/>
            </w:tcBorders>
            <w:shd w:val="clear" w:color="000000" w:fill="F2F2F2"/>
            <w:vAlign w:val="center"/>
            <w:hideMark/>
          </w:tcPr>
          <w:p w14:paraId="772F6F6C" w14:textId="636C520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w:t>
            </w:r>
          </w:p>
        </w:tc>
      </w:tr>
      <w:tr w:rsidR="005232F7" w:rsidRPr="001E1749" w14:paraId="4FAC95EE"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336FD99C" w14:textId="77777777" w:rsidR="005232F7" w:rsidRPr="001E1749" w:rsidRDefault="005232F7" w:rsidP="005232F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ACT</w:t>
            </w:r>
          </w:p>
        </w:tc>
        <w:tc>
          <w:tcPr>
            <w:tcW w:w="901" w:type="dxa"/>
            <w:tcBorders>
              <w:top w:val="nil"/>
              <w:left w:val="nil"/>
              <w:bottom w:val="single" w:sz="8" w:space="0" w:color="FFFFFF"/>
              <w:right w:val="single" w:sz="8" w:space="0" w:color="FFFFFF"/>
            </w:tcBorders>
            <w:shd w:val="clear" w:color="000000" w:fill="F2F2F2"/>
            <w:noWrap/>
            <w:vAlign w:val="center"/>
            <w:hideMark/>
          </w:tcPr>
          <w:p w14:paraId="64FBFB21" w14:textId="1996B72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4.1</w:t>
            </w:r>
          </w:p>
        </w:tc>
        <w:tc>
          <w:tcPr>
            <w:tcW w:w="901" w:type="dxa"/>
            <w:tcBorders>
              <w:top w:val="nil"/>
              <w:left w:val="nil"/>
              <w:bottom w:val="single" w:sz="8" w:space="0" w:color="FFFFFF"/>
              <w:right w:val="single" w:sz="8" w:space="0" w:color="FFFFFF"/>
            </w:tcBorders>
            <w:shd w:val="clear" w:color="000000" w:fill="F2F2F2"/>
            <w:noWrap/>
            <w:vAlign w:val="center"/>
            <w:hideMark/>
          </w:tcPr>
          <w:p w14:paraId="31DE0971" w14:textId="3D6CBE8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3.7</w:t>
            </w:r>
          </w:p>
        </w:tc>
        <w:tc>
          <w:tcPr>
            <w:tcW w:w="902" w:type="dxa"/>
            <w:tcBorders>
              <w:top w:val="nil"/>
              <w:left w:val="nil"/>
              <w:bottom w:val="single" w:sz="8" w:space="0" w:color="FFFFFF"/>
              <w:right w:val="single" w:sz="8" w:space="0" w:color="FFFFFF"/>
            </w:tcBorders>
            <w:shd w:val="clear" w:color="000000" w:fill="F2F2F2"/>
            <w:vAlign w:val="center"/>
            <w:hideMark/>
          </w:tcPr>
          <w:p w14:paraId="2E1CEF78" w14:textId="3A979B80"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3.7</w:t>
            </w:r>
          </w:p>
        </w:tc>
        <w:tc>
          <w:tcPr>
            <w:tcW w:w="901" w:type="dxa"/>
            <w:tcBorders>
              <w:top w:val="nil"/>
              <w:left w:val="nil"/>
              <w:bottom w:val="single" w:sz="8" w:space="0" w:color="FFFFFF"/>
              <w:right w:val="single" w:sz="8" w:space="0" w:color="FFFFFF"/>
            </w:tcBorders>
            <w:shd w:val="clear" w:color="000000" w:fill="F2F2F2"/>
            <w:noWrap/>
            <w:vAlign w:val="center"/>
            <w:hideMark/>
          </w:tcPr>
          <w:p w14:paraId="271BAA02" w14:textId="4B2DAD39"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w:t>
            </w:r>
          </w:p>
        </w:tc>
        <w:tc>
          <w:tcPr>
            <w:tcW w:w="902" w:type="dxa"/>
            <w:tcBorders>
              <w:top w:val="nil"/>
              <w:left w:val="nil"/>
              <w:bottom w:val="single" w:sz="8" w:space="0" w:color="FFFFFF"/>
              <w:right w:val="single" w:sz="8" w:space="0" w:color="FFFFFF"/>
            </w:tcBorders>
            <w:shd w:val="clear" w:color="000000" w:fill="F2F2F2"/>
            <w:vAlign w:val="center"/>
            <w:hideMark/>
          </w:tcPr>
          <w:p w14:paraId="6B55D947" w14:textId="7406D67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3.4</w:t>
            </w:r>
          </w:p>
        </w:tc>
        <w:tc>
          <w:tcPr>
            <w:tcW w:w="901" w:type="dxa"/>
            <w:tcBorders>
              <w:top w:val="nil"/>
              <w:left w:val="nil"/>
              <w:bottom w:val="single" w:sz="8" w:space="0" w:color="FFFFFF"/>
              <w:right w:val="single" w:sz="8" w:space="0" w:color="FFFFFF"/>
            </w:tcBorders>
            <w:shd w:val="clear" w:color="000000" w:fill="F2F2F2"/>
            <w:vAlign w:val="center"/>
            <w:hideMark/>
          </w:tcPr>
          <w:p w14:paraId="577D6EBB" w14:textId="7BFA0012"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w:t>
            </w:r>
          </w:p>
        </w:tc>
        <w:tc>
          <w:tcPr>
            <w:tcW w:w="901" w:type="dxa"/>
            <w:tcBorders>
              <w:top w:val="nil"/>
              <w:left w:val="nil"/>
              <w:bottom w:val="single" w:sz="8" w:space="0" w:color="FFFFFF"/>
              <w:right w:val="single" w:sz="8" w:space="0" w:color="FFFFFF"/>
            </w:tcBorders>
            <w:shd w:val="clear" w:color="000000" w:fill="F2F2F2"/>
            <w:vAlign w:val="center"/>
            <w:hideMark/>
          </w:tcPr>
          <w:p w14:paraId="020DD22E" w14:textId="2C53E30D"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3.2</w:t>
            </w:r>
          </w:p>
        </w:tc>
        <w:tc>
          <w:tcPr>
            <w:tcW w:w="902" w:type="dxa"/>
            <w:tcBorders>
              <w:top w:val="nil"/>
              <w:left w:val="nil"/>
              <w:bottom w:val="single" w:sz="8" w:space="0" w:color="FFFFFF"/>
              <w:right w:val="single" w:sz="8" w:space="0" w:color="FFFFFF"/>
            </w:tcBorders>
            <w:shd w:val="clear" w:color="000000" w:fill="F2F2F2"/>
            <w:vAlign w:val="center"/>
            <w:hideMark/>
          </w:tcPr>
          <w:p w14:paraId="6744E4CF" w14:textId="3ABD62CE"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3.1</w:t>
            </w:r>
          </w:p>
        </w:tc>
        <w:tc>
          <w:tcPr>
            <w:tcW w:w="901" w:type="dxa"/>
            <w:tcBorders>
              <w:top w:val="nil"/>
              <w:left w:val="nil"/>
              <w:bottom w:val="single" w:sz="8" w:space="0" w:color="FFFFFF"/>
              <w:right w:val="single" w:sz="8" w:space="0" w:color="FFFFFF"/>
            </w:tcBorders>
            <w:shd w:val="clear" w:color="000000" w:fill="F2F2F2"/>
            <w:vAlign w:val="center"/>
            <w:hideMark/>
          </w:tcPr>
          <w:p w14:paraId="590AB896" w14:textId="045EF44B"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3.4</w:t>
            </w:r>
          </w:p>
        </w:tc>
        <w:tc>
          <w:tcPr>
            <w:tcW w:w="902" w:type="dxa"/>
            <w:tcBorders>
              <w:top w:val="nil"/>
              <w:left w:val="nil"/>
              <w:bottom w:val="single" w:sz="8" w:space="0" w:color="FFFFFF"/>
              <w:right w:val="single" w:sz="8" w:space="0" w:color="FFFFFF"/>
            </w:tcBorders>
            <w:shd w:val="clear" w:color="000000" w:fill="F2F2F2"/>
            <w:vAlign w:val="center"/>
            <w:hideMark/>
          </w:tcPr>
          <w:p w14:paraId="0B5825BE" w14:textId="13D07E88" w:rsidR="005232F7" w:rsidRPr="001E1749" w:rsidRDefault="005232F7" w:rsidP="005232F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4.1</w:t>
            </w:r>
          </w:p>
        </w:tc>
      </w:tr>
    </w:tbl>
    <w:p w14:paraId="0CEFADFA" w14:textId="77777777" w:rsidR="00C74D98" w:rsidRPr="001E1749" w:rsidRDefault="00C74D98" w:rsidP="00C74D98">
      <w:pPr>
        <w:spacing w:after="0"/>
        <w:rPr>
          <w:rFonts w:ascii="Aptos" w:hAnsi="Aptos"/>
          <w:b/>
          <w:bCs/>
          <w:sz w:val="20"/>
          <w:szCs w:val="20"/>
        </w:rPr>
      </w:pPr>
    </w:p>
    <w:p w14:paraId="4840E9E8" w14:textId="77777777" w:rsidR="006A19F1" w:rsidRPr="001E1749" w:rsidRDefault="006A19F1">
      <w:pPr>
        <w:spacing w:after="0"/>
        <w:rPr>
          <w:rFonts w:ascii="Aptos" w:hAnsi="Aptos"/>
          <w:b/>
          <w:bCs/>
          <w:sz w:val="20"/>
          <w:szCs w:val="20"/>
        </w:rPr>
      </w:pPr>
      <w:bookmarkStart w:id="96" w:name="_Toc184894715"/>
      <w:r w:rsidRPr="001E1749">
        <w:rPr>
          <w:rFonts w:ascii="Aptos" w:hAnsi="Aptos"/>
          <w:b/>
          <w:bCs/>
          <w:sz w:val="20"/>
          <w:szCs w:val="20"/>
        </w:rPr>
        <w:br w:type="page"/>
      </w:r>
    </w:p>
    <w:p w14:paraId="66000CE1" w14:textId="714D9458" w:rsidR="00AF50C5" w:rsidRPr="001E1749" w:rsidRDefault="00AF50C5" w:rsidP="00AF50C5">
      <w:pPr>
        <w:keepNext/>
        <w:spacing w:before="200" w:after="40"/>
        <w:rPr>
          <w:rFonts w:ascii="Aptos" w:hAnsi="Aptos"/>
          <w:b/>
          <w:bCs/>
          <w:sz w:val="20"/>
          <w:szCs w:val="20"/>
        </w:rPr>
      </w:pPr>
      <w:r w:rsidRPr="001E1749">
        <w:rPr>
          <w:rFonts w:ascii="Aptos" w:hAnsi="Aptos"/>
          <w:b/>
          <w:bCs/>
          <w:sz w:val="20"/>
          <w:szCs w:val="20"/>
        </w:rPr>
        <w:t xml:space="preserve">Table 4: Platelet issues, transfer, discards, costs and DAPI, </w:t>
      </w:r>
      <w:r w:rsidR="00B72679" w:rsidRPr="001E1749">
        <w:rPr>
          <w:rFonts w:ascii="Aptos" w:hAnsi="Aptos"/>
          <w:b/>
          <w:bCs/>
          <w:sz w:val="20"/>
          <w:szCs w:val="20"/>
        </w:rPr>
        <w:t>2020-21 to 2024-25</w:t>
      </w:r>
      <w:bookmarkEnd w:id="96"/>
    </w:p>
    <w:tbl>
      <w:tblPr>
        <w:tblW w:w="8220" w:type="dxa"/>
        <w:tblLook w:val="04A0" w:firstRow="1" w:lastRow="0" w:firstColumn="1" w:lastColumn="0" w:noHBand="0" w:noVBand="1"/>
      </w:tblPr>
      <w:tblGrid>
        <w:gridCol w:w="960"/>
        <w:gridCol w:w="1220"/>
        <w:gridCol w:w="1638"/>
        <w:gridCol w:w="990"/>
        <w:gridCol w:w="1000"/>
        <w:gridCol w:w="1695"/>
        <w:gridCol w:w="717"/>
      </w:tblGrid>
      <w:tr w:rsidR="005232F7" w:rsidRPr="001E1749" w14:paraId="6A58D08A" w14:textId="77777777" w:rsidTr="00733386">
        <w:trPr>
          <w:trHeight w:val="320"/>
        </w:trPr>
        <w:tc>
          <w:tcPr>
            <w:tcW w:w="960"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2AFB1225" w14:textId="0484FCF2" w:rsidR="005232F7" w:rsidRPr="001E1749" w:rsidRDefault="005232F7" w:rsidP="005232F7">
            <w:pPr>
              <w:spacing w:after="0"/>
              <w:rPr>
                <w:rFonts w:ascii="Aptos" w:eastAsia="Times New Roman" w:hAnsi="Aptos" w:cs="Arial"/>
                <w:color w:val="000000"/>
                <w:sz w:val="24"/>
                <w:szCs w:val="24"/>
                <w:lang w:eastAsia="en-AU"/>
              </w:rPr>
            </w:pPr>
            <w:r w:rsidRPr="001E1749">
              <w:rPr>
                <w:rFonts w:ascii="Aptos" w:hAnsi="Aptos" w:cs="Arial"/>
                <w:color w:val="000000"/>
              </w:rPr>
              <w:t> </w:t>
            </w:r>
          </w:p>
        </w:tc>
        <w:tc>
          <w:tcPr>
            <w:tcW w:w="1220" w:type="dxa"/>
            <w:tcBorders>
              <w:top w:val="single" w:sz="8" w:space="0" w:color="FFFFFF"/>
              <w:left w:val="nil"/>
              <w:bottom w:val="single" w:sz="8" w:space="0" w:color="FFFFFF"/>
              <w:right w:val="single" w:sz="8" w:space="0" w:color="FFFFFF"/>
            </w:tcBorders>
            <w:shd w:val="clear" w:color="000000" w:fill="C00000"/>
            <w:noWrap/>
            <w:vAlign w:val="center"/>
            <w:hideMark/>
          </w:tcPr>
          <w:p w14:paraId="7CF3D953" w14:textId="7C50A42A" w:rsidR="005232F7" w:rsidRPr="001E1749" w:rsidRDefault="005232F7" w:rsidP="005232F7">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Issues</w:t>
            </w:r>
          </w:p>
        </w:tc>
        <w:tc>
          <w:tcPr>
            <w:tcW w:w="1638" w:type="dxa"/>
            <w:tcBorders>
              <w:top w:val="single" w:sz="8" w:space="0" w:color="FFFFFF"/>
              <w:left w:val="nil"/>
              <w:bottom w:val="single" w:sz="8" w:space="0" w:color="FFFFFF"/>
              <w:right w:val="single" w:sz="8" w:space="0" w:color="FFFFFF"/>
            </w:tcBorders>
            <w:shd w:val="clear" w:color="000000" w:fill="C00000"/>
            <w:noWrap/>
            <w:vAlign w:val="center"/>
            <w:hideMark/>
          </w:tcPr>
          <w:p w14:paraId="31E534B9" w14:textId="4DF54BA2" w:rsidR="005232F7" w:rsidRPr="001E1749" w:rsidRDefault="005232F7" w:rsidP="005232F7">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Issues Cost ($M)</w:t>
            </w:r>
          </w:p>
        </w:tc>
        <w:tc>
          <w:tcPr>
            <w:tcW w:w="990" w:type="dxa"/>
            <w:tcBorders>
              <w:top w:val="single" w:sz="8" w:space="0" w:color="FFFFFF"/>
              <w:left w:val="nil"/>
              <w:bottom w:val="single" w:sz="8" w:space="0" w:color="FFFFFF"/>
              <w:right w:val="single" w:sz="8" w:space="0" w:color="FFFFFF"/>
            </w:tcBorders>
            <w:shd w:val="clear" w:color="000000" w:fill="C00000"/>
            <w:vAlign w:val="center"/>
            <w:hideMark/>
          </w:tcPr>
          <w:p w14:paraId="41246284" w14:textId="3C60C639" w:rsidR="005232F7" w:rsidRPr="001E1749" w:rsidRDefault="005232F7" w:rsidP="005232F7">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Transfers</w:t>
            </w:r>
          </w:p>
        </w:tc>
        <w:tc>
          <w:tcPr>
            <w:tcW w:w="1000" w:type="dxa"/>
            <w:tcBorders>
              <w:top w:val="single" w:sz="8" w:space="0" w:color="FFFFFF"/>
              <w:left w:val="nil"/>
              <w:bottom w:val="single" w:sz="8" w:space="0" w:color="FFFFFF"/>
              <w:right w:val="single" w:sz="8" w:space="0" w:color="FFFFFF"/>
            </w:tcBorders>
            <w:shd w:val="clear" w:color="000000" w:fill="C00000"/>
            <w:noWrap/>
            <w:vAlign w:val="center"/>
            <w:hideMark/>
          </w:tcPr>
          <w:p w14:paraId="2BE43C78" w14:textId="34D4206B" w:rsidR="005232F7" w:rsidRPr="001E1749" w:rsidRDefault="005232F7" w:rsidP="005232F7">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Discards</w:t>
            </w:r>
          </w:p>
        </w:tc>
        <w:tc>
          <w:tcPr>
            <w:tcW w:w="1695" w:type="dxa"/>
            <w:tcBorders>
              <w:top w:val="single" w:sz="8" w:space="0" w:color="FFFFFF"/>
              <w:left w:val="nil"/>
              <w:bottom w:val="single" w:sz="8" w:space="0" w:color="FFFFFF"/>
              <w:right w:val="single" w:sz="8" w:space="0" w:color="FFFFFF"/>
            </w:tcBorders>
            <w:shd w:val="clear" w:color="000000" w:fill="C00000"/>
            <w:vAlign w:val="center"/>
            <w:hideMark/>
          </w:tcPr>
          <w:p w14:paraId="6DF08B40" w14:textId="322ECB02" w:rsidR="005232F7" w:rsidRPr="001E1749" w:rsidRDefault="005232F7" w:rsidP="005232F7">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Discard Cost ($M)</w:t>
            </w:r>
          </w:p>
        </w:tc>
        <w:tc>
          <w:tcPr>
            <w:tcW w:w="717" w:type="dxa"/>
            <w:tcBorders>
              <w:top w:val="single" w:sz="8" w:space="0" w:color="FFFFFF"/>
              <w:left w:val="nil"/>
              <w:bottom w:val="single" w:sz="8" w:space="0" w:color="FFFFFF"/>
              <w:right w:val="single" w:sz="8" w:space="0" w:color="FFFFFF"/>
            </w:tcBorders>
            <w:shd w:val="clear" w:color="000000" w:fill="C00000"/>
            <w:vAlign w:val="center"/>
            <w:hideMark/>
          </w:tcPr>
          <w:p w14:paraId="401B1747" w14:textId="49CAE19D" w:rsidR="005232F7" w:rsidRPr="001E1749" w:rsidRDefault="005232F7" w:rsidP="005232F7">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DAPI</w:t>
            </w:r>
          </w:p>
        </w:tc>
      </w:tr>
      <w:tr w:rsidR="005232F7" w:rsidRPr="001E1749" w14:paraId="24816D17" w14:textId="77777777" w:rsidTr="00733386">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6C451E7D" w14:textId="781DA8BD" w:rsidR="005232F7" w:rsidRPr="001E1749" w:rsidRDefault="005232F7" w:rsidP="005232F7">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1220" w:type="dxa"/>
            <w:tcBorders>
              <w:top w:val="nil"/>
              <w:left w:val="nil"/>
              <w:bottom w:val="single" w:sz="8" w:space="0" w:color="FFFFFF"/>
              <w:right w:val="single" w:sz="8" w:space="0" w:color="FFFFFF"/>
            </w:tcBorders>
            <w:shd w:val="clear" w:color="000000" w:fill="F2F2F2"/>
            <w:noWrap/>
            <w:vAlign w:val="center"/>
            <w:hideMark/>
          </w:tcPr>
          <w:p w14:paraId="32AF91E1" w14:textId="25BC587B"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145,056</w:t>
            </w:r>
          </w:p>
        </w:tc>
        <w:tc>
          <w:tcPr>
            <w:tcW w:w="1638" w:type="dxa"/>
            <w:tcBorders>
              <w:top w:val="nil"/>
              <w:left w:val="nil"/>
              <w:bottom w:val="single" w:sz="8" w:space="0" w:color="FFFFFF"/>
              <w:right w:val="single" w:sz="8" w:space="0" w:color="FFFFFF"/>
            </w:tcBorders>
            <w:shd w:val="clear" w:color="000000" w:fill="F2F2F2"/>
            <w:noWrap/>
            <w:vAlign w:val="center"/>
            <w:hideMark/>
          </w:tcPr>
          <w:p w14:paraId="147C30F1" w14:textId="6FA84A9E"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$55.2</w:t>
            </w:r>
          </w:p>
        </w:tc>
        <w:tc>
          <w:tcPr>
            <w:tcW w:w="990" w:type="dxa"/>
            <w:tcBorders>
              <w:top w:val="nil"/>
              <w:left w:val="nil"/>
              <w:bottom w:val="single" w:sz="8" w:space="0" w:color="FFFFFF"/>
              <w:right w:val="single" w:sz="8" w:space="0" w:color="FFFFFF"/>
            </w:tcBorders>
            <w:shd w:val="clear" w:color="000000" w:fill="F2F2F2"/>
            <w:vAlign w:val="center"/>
            <w:hideMark/>
          </w:tcPr>
          <w:p w14:paraId="7B6E5CF9" w14:textId="0639D788"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8,788</w:t>
            </w:r>
          </w:p>
        </w:tc>
        <w:tc>
          <w:tcPr>
            <w:tcW w:w="1000" w:type="dxa"/>
            <w:tcBorders>
              <w:top w:val="nil"/>
              <w:left w:val="nil"/>
              <w:bottom w:val="single" w:sz="8" w:space="0" w:color="FFFFFF"/>
              <w:right w:val="single" w:sz="8" w:space="0" w:color="FFFFFF"/>
            </w:tcBorders>
            <w:shd w:val="clear" w:color="000000" w:fill="F2F2F2"/>
            <w:noWrap/>
            <w:vAlign w:val="center"/>
            <w:hideMark/>
          </w:tcPr>
          <w:p w14:paraId="53F1AAFA" w14:textId="5D5E7925"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14,718</w:t>
            </w:r>
          </w:p>
        </w:tc>
        <w:tc>
          <w:tcPr>
            <w:tcW w:w="1695" w:type="dxa"/>
            <w:tcBorders>
              <w:top w:val="nil"/>
              <w:left w:val="nil"/>
              <w:bottom w:val="single" w:sz="8" w:space="0" w:color="FFFFFF"/>
              <w:right w:val="single" w:sz="8" w:space="0" w:color="FFFFFF"/>
            </w:tcBorders>
            <w:shd w:val="clear" w:color="000000" w:fill="F2F2F2"/>
            <w:vAlign w:val="center"/>
            <w:hideMark/>
          </w:tcPr>
          <w:p w14:paraId="79390FA9" w14:textId="049367CF"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$5.1</w:t>
            </w:r>
          </w:p>
        </w:tc>
        <w:tc>
          <w:tcPr>
            <w:tcW w:w="717" w:type="dxa"/>
            <w:tcBorders>
              <w:top w:val="nil"/>
              <w:left w:val="nil"/>
              <w:bottom w:val="single" w:sz="8" w:space="0" w:color="FFFFFF"/>
              <w:right w:val="nil"/>
            </w:tcBorders>
            <w:shd w:val="clear" w:color="000000" w:fill="F2F2F2"/>
            <w:vAlign w:val="center"/>
            <w:hideMark/>
          </w:tcPr>
          <w:p w14:paraId="1D1AB43E" w14:textId="3D755A9F"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10.1%</w:t>
            </w:r>
          </w:p>
        </w:tc>
      </w:tr>
      <w:tr w:rsidR="005232F7" w:rsidRPr="001E1749" w14:paraId="35CE4081" w14:textId="77777777" w:rsidTr="00733386">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1442D889" w14:textId="71AF4027" w:rsidR="005232F7" w:rsidRPr="001E1749" w:rsidRDefault="005232F7" w:rsidP="005232F7">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1220" w:type="dxa"/>
            <w:tcBorders>
              <w:top w:val="nil"/>
              <w:left w:val="nil"/>
              <w:bottom w:val="single" w:sz="8" w:space="0" w:color="FFFFFF"/>
              <w:right w:val="single" w:sz="8" w:space="0" w:color="FFFFFF"/>
            </w:tcBorders>
            <w:shd w:val="clear" w:color="000000" w:fill="F2F2F2"/>
            <w:noWrap/>
            <w:vAlign w:val="center"/>
            <w:hideMark/>
          </w:tcPr>
          <w:p w14:paraId="6379B6B1" w14:textId="1F3664C8"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140,504</w:t>
            </w:r>
          </w:p>
        </w:tc>
        <w:tc>
          <w:tcPr>
            <w:tcW w:w="1638" w:type="dxa"/>
            <w:tcBorders>
              <w:top w:val="nil"/>
              <w:left w:val="nil"/>
              <w:bottom w:val="single" w:sz="8" w:space="0" w:color="FFFFFF"/>
              <w:right w:val="single" w:sz="8" w:space="0" w:color="FFFFFF"/>
            </w:tcBorders>
            <w:shd w:val="clear" w:color="000000" w:fill="F2F2F2"/>
            <w:noWrap/>
            <w:vAlign w:val="center"/>
            <w:hideMark/>
          </w:tcPr>
          <w:p w14:paraId="4F62839C" w14:textId="17A5475E"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$52.2</w:t>
            </w:r>
          </w:p>
        </w:tc>
        <w:tc>
          <w:tcPr>
            <w:tcW w:w="990" w:type="dxa"/>
            <w:tcBorders>
              <w:top w:val="nil"/>
              <w:left w:val="nil"/>
              <w:bottom w:val="single" w:sz="8" w:space="0" w:color="FFFFFF"/>
              <w:right w:val="single" w:sz="8" w:space="0" w:color="FFFFFF"/>
            </w:tcBorders>
            <w:shd w:val="clear" w:color="000000" w:fill="F2F2F2"/>
            <w:vAlign w:val="center"/>
            <w:hideMark/>
          </w:tcPr>
          <w:p w14:paraId="115FD350" w14:textId="7E0AC29A"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8,167</w:t>
            </w:r>
          </w:p>
        </w:tc>
        <w:tc>
          <w:tcPr>
            <w:tcW w:w="1000" w:type="dxa"/>
            <w:tcBorders>
              <w:top w:val="nil"/>
              <w:left w:val="nil"/>
              <w:bottom w:val="single" w:sz="8" w:space="0" w:color="FFFFFF"/>
              <w:right w:val="single" w:sz="8" w:space="0" w:color="FFFFFF"/>
            </w:tcBorders>
            <w:shd w:val="clear" w:color="000000" w:fill="F2F2F2"/>
            <w:noWrap/>
            <w:vAlign w:val="center"/>
            <w:hideMark/>
          </w:tcPr>
          <w:p w14:paraId="243A5D29" w14:textId="7800177B"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11,027</w:t>
            </w:r>
          </w:p>
        </w:tc>
        <w:tc>
          <w:tcPr>
            <w:tcW w:w="1695" w:type="dxa"/>
            <w:tcBorders>
              <w:top w:val="nil"/>
              <w:left w:val="nil"/>
              <w:bottom w:val="single" w:sz="8" w:space="0" w:color="FFFFFF"/>
              <w:right w:val="single" w:sz="8" w:space="0" w:color="FFFFFF"/>
            </w:tcBorders>
            <w:shd w:val="clear" w:color="000000" w:fill="F2F2F2"/>
            <w:vAlign w:val="center"/>
            <w:hideMark/>
          </w:tcPr>
          <w:p w14:paraId="6E14B11A" w14:textId="0ED5FF6D"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$3.8</w:t>
            </w:r>
          </w:p>
        </w:tc>
        <w:tc>
          <w:tcPr>
            <w:tcW w:w="717" w:type="dxa"/>
            <w:tcBorders>
              <w:top w:val="nil"/>
              <w:left w:val="nil"/>
              <w:bottom w:val="single" w:sz="8" w:space="0" w:color="FFFFFF"/>
              <w:right w:val="nil"/>
            </w:tcBorders>
            <w:shd w:val="clear" w:color="000000" w:fill="F2F2F2"/>
            <w:vAlign w:val="center"/>
            <w:hideMark/>
          </w:tcPr>
          <w:p w14:paraId="2ADB3007" w14:textId="29A73627"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7.8%</w:t>
            </w:r>
          </w:p>
        </w:tc>
      </w:tr>
      <w:tr w:rsidR="005232F7" w:rsidRPr="001E1749" w14:paraId="79CDAB17" w14:textId="77777777" w:rsidTr="00733386">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448D6509" w14:textId="24A839B9" w:rsidR="005232F7" w:rsidRPr="001E1749" w:rsidRDefault="005232F7" w:rsidP="005232F7">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1220" w:type="dxa"/>
            <w:tcBorders>
              <w:top w:val="nil"/>
              <w:left w:val="nil"/>
              <w:bottom w:val="single" w:sz="8" w:space="0" w:color="FFFFFF"/>
              <w:right w:val="single" w:sz="8" w:space="0" w:color="FFFFFF"/>
            </w:tcBorders>
            <w:shd w:val="clear" w:color="000000" w:fill="F2F2F2"/>
            <w:noWrap/>
            <w:vAlign w:val="center"/>
            <w:hideMark/>
          </w:tcPr>
          <w:p w14:paraId="7F69F1BE" w14:textId="7FA267B5"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147,893</w:t>
            </w:r>
          </w:p>
        </w:tc>
        <w:tc>
          <w:tcPr>
            <w:tcW w:w="1638" w:type="dxa"/>
            <w:tcBorders>
              <w:top w:val="nil"/>
              <w:left w:val="nil"/>
              <w:bottom w:val="single" w:sz="8" w:space="0" w:color="FFFFFF"/>
              <w:right w:val="single" w:sz="8" w:space="0" w:color="FFFFFF"/>
            </w:tcBorders>
            <w:shd w:val="clear" w:color="000000" w:fill="F2F2F2"/>
            <w:noWrap/>
            <w:vAlign w:val="center"/>
            <w:hideMark/>
          </w:tcPr>
          <w:p w14:paraId="1E6C004F" w14:textId="6522F132"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$49.8</w:t>
            </w:r>
          </w:p>
        </w:tc>
        <w:tc>
          <w:tcPr>
            <w:tcW w:w="990" w:type="dxa"/>
            <w:tcBorders>
              <w:top w:val="nil"/>
              <w:left w:val="nil"/>
              <w:bottom w:val="single" w:sz="8" w:space="0" w:color="FFFFFF"/>
              <w:right w:val="single" w:sz="8" w:space="0" w:color="FFFFFF"/>
            </w:tcBorders>
            <w:shd w:val="clear" w:color="000000" w:fill="F2F2F2"/>
            <w:vAlign w:val="center"/>
            <w:hideMark/>
          </w:tcPr>
          <w:p w14:paraId="30549AF6" w14:textId="7E9D1254"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8,543</w:t>
            </w:r>
          </w:p>
        </w:tc>
        <w:tc>
          <w:tcPr>
            <w:tcW w:w="1000" w:type="dxa"/>
            <w:tcBorders>
              <w:top w:val="nil"/>
              <w:left w:val="nil"/>
              <w:bottom w:val="single" w:sz="8" w:space="0" w:color="FFFFFF"/>
              <w:right w:val="single" w:sz="8" w:space="0" w:color="FFFFFF"/>
            </w:tcBorders>
            <w:shd w:val="clear" w:color="000000" w:fill="F2F2F2"/>
            <w:noWrap/>
            <w:vAlign w:val="center"/>
            <w:hideMark/>
          </w:tcPr>
          <w:p w14:paraId="38C9950D" w14:textId="0ABD0265"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10,969</w:t>
            </w:r>
          </w:p>
        </w:tc>
        <w:tc>
          <w:tcPr>
            <w:tcW w:w="1695" w:type="dxa"/>
            <w:tcBorders>
              <w:top w:val="nil"/>
              <w:left w:val="nil"/>
              <w:bottom w:val="single" w:sz="8" w:space="0" w:color="FFFFFF"/>
              <w:right w:val="single" w:sz="8" w:space="0" w:color="FFFFFF"/>
            </w:tcBorders>
            <w:shd w:val="clear" w:color="000000" w:fill="F2F2F2"/>
            <w:vAlign w:val="center"/>
            <w:hideMark/>
          </w:tcPr>
          <w:p w14:paraId="2867EAB7" w14:textId="0BB5203B"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$3.5</w:t>
            </w:r>
          </w:p>
        </w:tc>
        <w:tc>
          <w:tcPr>
            <w:tcW w:w="717" w:type="dxa"/>
            <w:tcBorders>
              <w:top w:val="nil"/>
              <w:left w:val="nil"/>
              <w:bottom w:val="single" w:sz="8" w:space="0" w:color="FFFFFF"/>
              <w:right w:val="nil"/>
            </w:tcBorders>
            <w:shd w:val="clear" w:color="000000" w:fill="F2F2F2"/>
            <w:vAlign w:val="center"/>
            <w:hideMark/>
          </w:tcPr>
          <w:p w14:paraId="35A443E6" w14:textId="6CC85029"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7.4%</w:t>
            </w:r>
          </w:p>
        </w:tc>
      </w:tr>
      <w:tr w:rsidR="005232F7" w:rsidRPr="001E1749" w14:paraId="45124395" w14:textId="77777777" w:rsidTr="00733386">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622977B5" w14:textId="43C5DE3F" w:rsidR="005232F7" w:rsidRPr="001E1749" w:rsidRDefault="005232F7" w:rsidP="005232F7">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1220" w:type="dxa"/>
            <w:tcBorders>
              <w:top w:val="nil"/>
              <w:left w:val="nil"/>
              <w:bottom w:val="single" w:sz="8" w:space="0" w:color="FFFFFF"/>
              <w:right w:val="single" w:sz="8" w:space="0" w:color="FFFFFF"/>
            </w:tcBorders>
            <w:shd w:val="clear" w:color="000000" w:fill="F2F2F2"/>
            <w:noWrap/>
            <w:vAlign w:val="center"/>
            <w:hideMark/>
          </w:tcPr>
          <w:p w14:paraId="6BE23963" w14:textId="2B852384"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155,143</w:t>
            </w:r>
          </w:p>
        </w:tc>
        <w:tc>
          <w:tcPr>
            <w:tcW w:w="1638" w:type="dxa"/>
            <w:tcBorders>
              <w:top w:val="nil"/>
              <w:left w:val="nil"/>
              <w:bottom w:val="single" w:sz="8" w:space="0" w:color="FFFFFF"/>
              <w:right w:val="single" w:sz="8" w:space="0" w:color="FFFFFF"/>
            </w:tcBorders>
            <w:shd w:val="clear" w:color="000000" w:fill="F2F2F2"/>
            <w:noWrap/>
            <w:vAlign w:val="center"/>
            <w:hideMark/>
          </w:tcPr>
          <w:p w14:paraId="60C0749D" w14:textId="5E293980"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$54.3</w:t>
            </w:r>
          </w:p>
        </w:tc>
        <w:tc>
          <w:tcPr>
            <w:tcW w:w="990" w:type="dxa"/>
            <w:tcBorders>
              <w:top w:val="nil"/>
              <w:left w:val="nil"/>
              <w:bottom w:val="single" w:sz="8" w:space="0" w:color="FFFFFF"/>
              <w:right w:val="single" w:sz="8" w:space="0" w:color="FFFFFF"/>
            </w:tcBorders>
            <w:shd w:val="clear" w:color="000000" w:fill="F2F2F2"/>
            <w:vAlign w:val="center"/>
            <w:hideMark/>
          </w:tcPr>
          <w:p w14:paraId="5246895E" w14:textId="1B2326FF"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9,667</w:t>
            </w:r>
          </w:p>
        </w:tc>
        <w:tc>
          <w:tcPr>
            <w:tcW w:w="1000" w:type="dxa"/>
            <w:tcBorders>
              <w:top w:val="nil"/>
              <w:left w:val="nil"/>
              <w:bottom w:val="single" w:sz="8" w:space="0" w:color="FFFFFF"/>
              <w:right w:val="single" w:sz="8" w:space="0" w:color="FFFFFF"/>
            </w:tcBorders>
            <w:shd w:val="clear" w:color="000000" w:fill="F2F2F2"/>
            <w:noWrap/>
            <w:vAlign w:val="center"/>
            <w:hideMark/>
          </w:tcPr>
          <w:p w14:paraId="7710CF49" w14:textId="285D31EA"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11,547</w:t>
            </w:r>
          </w:p>
        </w:tc>
        <w:tc>
          <w:tcPr>
            <w:tcW w:w="1695" w:type="dxa"/>
            <w:tcBorders>
              <w:top w:val="nil"/>
              <w:left w:val="nil"/>
              <w:bottom w:val="single" w:sz="8" w:space="0" w:color="FFFFFF"/>
              <w:right w:val="single" w:sz="8" w:space="0" w:color="FFFFFF"/>
            </w:tcBorders>
            <w:shd w:val="clear" w:color="000000" w:fill="F2F2F2"/>
            <w:vAlign w:val="center"/>
            <w:hideMark/>
          </w:tcPr>
          <w:p w14:paraId="5AED1230" w14:textId="2284F5B8"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$3.9</w:t>
            </w:r>
          </w:p>
        </w:tc>
        <w:tc>
          <w:tcPr>
            <w:tcW w:w="717" w:type="dxa"/>
            <w:tcBorders>
              <w:top w:val="nil"/>
              <w:left w:val="nil"/>
              <w:bottom w:val="single" w:sz="8" w:space="0" w:color="FFFFFF"/>
              <w:right w:val="nil"/>
            </w:tcBorders>
            <w:shd w:val="clear" w:color="000000" w:fill="F2F2F2"/>
            <w:vAlign w:val="center"/>
            <w:hideMark/>
          </w:tcPr>
          <w:p w14:paraId="53DFA037" w14:textId="01C5A211"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7.4%</w:t>
            </w:r>
          </w:p>
        </w:tc>
      </w:tr>
      <w:tr w:rsidR="005232F7" w:rsidRPr="001E1749" w14:paraId="72DA67A4" w14:textId="77777777" w:rsidTr="00733386">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68B790A8" w14:textId="5FBE5719" w:rsidR="005232F7" w:rsidRPr="001E1749" w:rsidRDefault="005232F7" w:rsidP="005232F7">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1220" w:type="dxa"/>
            <w:tcBorders>
              <w:top w:val="nil"/>
              <w:left w:val="nil"/>
              <w:bottom w:val="single" w:sz="8" w:space="0" w:color="FFFFFF"/>
              <w:right w:val="single" w:sz="8" w:space="0" w:color="FFFFFF"/>
            </w:tcBorders>
            <w:shd w:val="clear" w:color="000000" w:fill="F2F2F2"/>
            <w:noWrap/>
            <w:vAlign w:val="center"/>
            <w:hideMark/>
          </w:tcPr>
          <w:p w14:paraId="65355B97" w14:textId="03188F0A"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159,711</w:t>
            </w:r>
          </w:p>
        </w:tc>
        <w:tc>
          <w:tcPr>
            <w:tcW w:w="1638" w:type="dxa"/>
            <w:tcBorders>
              <w:top w:val="nil"/>
              <w:left w:val="nil"/>
              <w:bottom w:val="single" w:sz="8" w:space="0" w:color="FFFFFF"/>
              <w:right w:val="single" w:sz="8" w:space="0" w:color="FFFFFF"/>
            </w:tcBorders>
            <w:shd w:val="clear" w:color="000000" w:fill="F2F2F2"/>
            <w:noWrap/>
            <w:vAlign w:val="center"/>
            <w:hideMark/>
          </w:tcPr>
          <w:p w14:paraId="4B079289" w14:textId="4AE07AC5"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$56.9</w:t>
            </w:r>
          </w:p>
        </w:tc>
        <w:tc>
          <w:tcPr>
            <w:tcW w:w="990" w:type="dxa"/>
            <w:tcBorders>
              <w:top w:val="nil"/>
              <w:left w:val="nil"/>
              <w:bottom w:val="single" w:sz="8" w:space="0" w:color="FFFFFF"/>
              <w:right w:val="single" w:sz="8" w:space="0" w:color="FFFFFF"/>
            </w:tcBorders>
            <w:shd w:val="clear" w:color="000000" w:fill="F2F2F2"/>
            <w:vAlign w:val="center"/>
            <w:hideMark/>
          </w:tcPr>
          <w:p w14:paraId="7C8D7412" w14:textId="4DECB474"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9,538</w:t>
            </w:r>
          </w:p>
        </w:tc>
        <w:tc>
          <w:tcPr>
            <w:tcW w:w="1000" w:type="dxa"/>
            <w:tcBorders>
              <w:top w:val="nil"/>
              <w:left w:val="nil"/>
              <w:bottom w:val="single" w:sz="8" w:space="0" w:color="FFFFFF"/>
              <w:right w:val="single" w:sz="8" w:space="0" w:color="FFFFFF"/>
            </w:tcBorders>
            <w:shd w:val="clear" w:color="000000" w:fill="F2F2F2"/>
            <w:noWrap/>
            <w:vAlign w:val="center"/>
            <w:hideMark/>
          </w:tcPr>
          <w:p w14:paraId="59AAE2BB" w14:textId="2D9BF2A2"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11,774</w:t>
            </w:r>
          </w:p>
        </w:tc>
        <w:tc>
          <w:tcPr>
            <w:tcW w:w="1695" w:type="dxa"/>
            <w:tcBorders>
              <w:top w:val="nil"/>
              <w:left w:val="nil"/>
              <w:bottom w:val="single" w:sz="8" w:space="0" w:color="FFFFFF"/>
              <w:right w:val="single" w:sz="8" w:space="0" w:color="FFFFFF"/>
            </w:tcBorders>
            <w:shd w:val="clear" w:color="000000" w:fill="F2F2F2"/>
            <w:vAlign w:val="center"/>
            <w:hideMark/>
          </w:tcPr>
          <w:p w14:paraId="0BC8F415" w14:textId="77629248"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$4.1</w:t>
            </w:r>
          </w:p>
        </w:tc>
        <w:tc>
          <w:tcPr>
            <w:tcW w:w="717" w:type="dxa"/>
            <w:tcBorders>
              <w:top w:val="nil"/>
              <w:left w:val="nil"/>
              <w:bottom w:val="single" w:sz="8" w:space="0" w:color="FFFFFF"/>
              <w:right w:val="nil"/>
            </w:tcBorders>
            <w:shd w:val="clear" w:color="000000" w:fill="F2F2F2"/>
            <w:vAlign w:val="center"/>
            <w:hideMark/>
          </w:tcPr>
          <w:p w14:paraId="37487C6E" w14:textId="6BF7D302" w:rsidR="005232F7" w:rsidRPr="001E1749" w:rsidRDefault="005232F7" w:rsidP="005232F7">
            <w:pPr>
              <w:spacing w:after="0"/>
              <w:jc w:val="right"/>
              <w:rPr>
                <w:rFonts w:ascii="Aptos" w:eastAsia="Times New Roman" w:hAnsi="Aptos"/>
                <w:color w:val="000000"/>
                <w:sz w:val="18"/>
                <w:szCs w:val="18"/>
                <w:lang w:eastAsia="en-AU"/>
              </w:rPr>
            </w:pPr>
            <w:r w:rsidRPr="001E1749">
              <w:rPr>
                <w:rFonts w:ascii="Aptos" w:hAnsi="Aptos"/>
                <w:color w:val="000000"/>
                <w:sz w:val="18"/>
                <w:szCs w:val="18"/>
              </w:rPr>
              <w:t>7.4%</w:t>
            </w:r>
          </w:p>
        </w:tc>
      </w:tr>
    </w:tbl>
    <w:p w14:paraId="1144553D" w14:textId="6B42DD22" w:rsidR="006A19F1" w:rsidRPr="001E1749" w:rsidRDefault="006A19F1" w:rsidP="006A19F1">
      <w:pPr>
        <w:keepNext/>
        <w:spacing w:before="200" w:after="40"/>
        <w:rPr>
          <w:rFonts w:ascii="Aptos" w:hAnsi="Aptos"/>
          <w:b/>
          <w:bCs/>
          <w:sz w:val="20"/>
          <w:szCs w:val="20"/>
        </w:rPr>
      </w:pPr>
      <w:r w:rsidRPr="001E1749">
        <w:rPr>
          <w:rFonts w:ascii="Aptos" w:hAnsi="Aptos"/>
          <w:b/>
          <w:bCs/>
          <w:sz w:val="20"/>
          <w:szCs w:val="20"/>
        </w:rPr>
        <w:t>Table 5: Platelet issues, transfers, discards, costs and DAPI by public/private, 2020-21 to 2024-25</w:t>
      </w:r>
    </w:p>
    <w:tbl>
      <w:tblPr>
        <w:tblW w:w="9020" w:type="dxa"/>
        <w:tblLook w:val="04A0" w:firstRow="1" w:lastRow="0" w:firstColumn="1" w:lastColumn="0" w:noHBand="0" w:noVBand="1"/>
      </w:tblPr>
      <w:tblGrid>
        <w:gridCol w:w="961"/>
        <w:gridCol w:w="960"/>
        <w:gridCol w:w="1080"/>
        <w:gridCol w:w="1061"/>
        <w:gridCol w:w="1061"/>
        <w:gridCol w:w="1020"/>
        <w:gridCol w:w="948"/>
        <w:gridCol w:w="1120"/>
        <w:gridCol w:w="809"/>
      </w:tblGrid>
      <w:tr w:rsidR="006A19F1" w:rsidRPr="001E1749" w14:paraId="7386F04D" w14:textId="77777777" w:rsidTr="00092ECF">
        <w:trPr>
          <w:trHeight w:val="564"/>
        </w:trPr>
        <w:tc>
          <w:tcPr>
            <w:tcW w:w="960"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0586B2B8" w14:textId="77777777" w:rsidR="006A19F1" w:rsidRPr="001E1749" w:rsidRDefault="006A19F1" w:rsidP="00092ECF">
            <w:pPr>
              <w:spacing w:after="0"/>
              <w:rPr>
                <w:rFonts w:ascii="Aptos" w:eastAsia="Times New Roman" w:hAnsi="Aptos" w:cs="Arial"/>
                <w:color w:val="000000"/>
                <w:sz w:val="24"/>
                <w:szCs w:val="24"/>
                <w:lang w:eastAsia="en-AU"/>
              </w:rPr>
            </w:pPr>
            <w:r w:rsidRPr="001E1749">
              <w:rPr>
                <w:rFonts w:ascii="Aptos" w:eastAsia="Times New Roman" w:hAnsi="Aptos" w:cs="Arial"/>
                <w:color w:val="000000"/>
                <w:sz w:val="24"/>
                <w:szCs w:val="24"/>
                <w:lang w:eastAsia="en-AU"/>
              </w:rPr>
              <w:t> </w:t>
            </w:r>
          </w:p>
        </w:tc>
        <w:tc>
          <w:tcPr>
            <w:tcW w:w="960" w:type="dxa"/>
            <w:tcBorders>
              <w:top w:val="single" w:sz="8" w:space="0" w:color="FFFFFF"/>
              <w:left w:val="nil"/>
              <w:bottom w:val="single" w:sz="8" w:space="0" w:color="FFFFFF"/>
              <w:right w:val="single" w:sz="8" w:space="0" w:color="FFFFFF"/>
            </w:tcBorders>
            <w:shd w:val="clear" w:color="000000" w:fill="C00000"/>
            <w:noWrap/>
            <w:vAlign w:val="center"/>
            <w:hideMark/>
          </w:tcPr>
          <w:p w14:paraId="1B83011B" w14:textId="77777777" w:rsidR="006A19F1" w:rsidRPr="001E1749" w:rsidRDefault="006A19F1"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Issues</w:t>
            </w:r>
          </w:p>
        </w:tc>
        <w:tc>
          <w:tcPr>
            <w:tcW w:w="1080" w:type="dxa"/>
            <w:tcBorders>
              <w:top w:val="single" w:sz="8" w:space="0" w:color="FFFFFF"/>
              <w:left w:val="nil"/>
              <w:bottom w:val="single" w:sz="8" w:space="0" w:color="FFFFFF"/>
              <w:right w:val="single" w:sz="8" w:space="0" w:color="FFFFFF"/>
            </w:tcBorders>
            <w:shd w:val="clear" w:color="000000" w:fill="C00000"/>
            <w:vAlign w:val="center"/>
            <w:hideMark/>
          </w:tcPr>
          <w:p w14:paraId="0BCE2E7F" w14:textId="77777777" w:rsidR="006A19F1" w:rsidRPr="001E1749" w:rsidRDefault="006A19F1"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Issues Cost ($M)</w:t>
            </w:r>
          </w:p>
        </w:tc>
        <w:tc>
          <w:tcPr>
            <w:tcW w:w="1080" w:type="dxa"/>
            <w:tcBorders>
              <w:top w:val="single" w:sz="8" w:space="0" w:color="FFFFFF"/>
              <w:left w:val="nil"/>
              <w:bottom w:val="single" w:sz="8" w:space="0" w:color="FFFFFF"/>
              <w:right w:val="single" w:sz="8" w:space="0" w:color="FFFFFF"/>
            </w:tcBorders>
            <w:shd w:val="clear" w:color="000000" w:fill="C00000"/>
            <w:vAlign w:val="center"/>
            <w:hideMark/>
          </w:tcPr>
          <w:p w14:paraId="7FDA6EC3" w14:textId="77777777" w:rsidR="006A19F1" w:rsidRPr="001E1749" w:rsidRDefault="006A19F1"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Transfer Out</w:t>
            </w:r>
          </w:p>
        </w:tc>
        <w:tc>
          <w:tcPr>
            <w:tcW w:w="1080" w:type="dxa"/>
            <w:tcBorders>
              <w:top w:val="single" w:sz="8" w:space="0" w:color="FFFFFF"/>
              <w:left w:val="nil"/>
              <w:bottom w:val="single" w:sz="8" w:space="0" w:color="FFFFFF"/>
              <w:right w:val="single" w:sz="8" w:space="0" w:color="FFFFFF"/>
            </w:tcBorders>
            <w:shd w:val="clear" w:color="000000" w:fill="C00000"/>
            <w:vAlign w:val="center"/>
            <w:hideMark/>
          </w:tcPr>
          <w:p w14:paraId="79D82A9E" w14:textId="77777777" w:rsidR="006A19F1" w:rsidRPr="001E1749" w:rsidRDefault="006A19F1"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Transfer In</w:t>
            </w:r>
          </w:p>
        </w:tc>
        <w:tc>
          <w:tcPr>
            <w:tcW w:w="1040" w:type="dxa"/>
            <w:tcBorders>
              <w:top w:val="single" w:sz="8" w:space="0" w:color="FFFFFF"/>
              <w:left w:val="nil"/>
              <w:bottom w:val="single" w:sz="8" w:space="0" w:color="FFFFFF"/>
              <w:right w:val="single" w:sz="8" w:space="0" w:color="FFFFFF"/>
            </w:tcBorders>
            <w:shd w:val="clear" w:color="000000" w:fill="C00000"/>
            <w:vAlign w:val="center"/>
            <w:hideMark/>
          </w:tcPr>
          <w:p w14:paraId="74E7F24C" w14:textId="77777777" w:rsidR="006A19F1" w:rsidRPr="001E1749" w:rsidRDefault="006A19F1"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Net Issues</w:t>
            </w:r>
          </w:p>
        </w:tc>
        <w:tc>
          <w:tcPr>
            <w:tcW w:w="880" w:type="dxa"/>
            <w:tcBorders>
              <w:top w:val="single" w:sz="8" w:space="0" w:color="FFFFFF"/>
              <w:left w:val="nil"/>
              <w:bottom w:val="single" w:sz="8" w:space="0" w:color="FFFFFF"/>
              <w:right w:val="single" w:sz="8" w:space="0" w:color="FFFFFF"/>
            </w:tcBorders>
            <w:shd w:val="clear" w:color="000000" w:fill="C00000"/>
            <w:noWrap/>
            <w:vAlign w:val="center"/>
            <w:hideMark/>
          </w:tcPr>
          <w:p w14:paraId="0147340A" w14:textId="77777777" w:rsidR="006A19F1" w:rsidRPr="001E1749" w:rsidRDefault="006A19F1"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Discards</w:t>
            </w:r>
          </w:p>
        </w:tc>
        <w:tc>
          <w:tcPr>
            <w:tcW w:w="1120" w:type="dxa"/>
            <w:tcBorders>
              <w:top w:val="single" w:sz="8" w:space="0" w:color="FFFFFF"/>
              <w:left w:val="nil"/>
              <w:bottom w:val="single" w:sz="8" w:space="0" w:color="FFFFFF"/>
              <w:right w:val="single" w:sz="8" w:space="0" w:color="FFFFFF"/>
            </w:tcBorders>
            <w:shd w:val="clear" w:color="000000" w:fill="C00000"/>
            <w:vAlign w:val="center"/>
            <w:hideMark/>
          </w:tcPr>
          <w:p w14:paraId="23A422CD" w14:textId="77777777" w:rsidR="006A19F1" w:rsidRPr="001E1749" w:rsidRDefault="006A19F1"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Discard Cost ($M)</w:t>
            </w:r>
          </w:p>
        </w:tc>
        <w:tc>
          <w:tcPr>
            <w:tcW w:w="820" w:type="dxa"/>
            <w:tcBorders>
              <w:top w:val="single" w:sz="8" w:space="0" w:color="FFFFFF"/>
              <w:left w:val="nil"/>
              <w:bottom w:val="single" w:sz="8" w:space="0" w:color="FFFFFF"/>
              <w:right w:val="single" w:sz="8" w:space="0" w:color="FFFFFF"/>
            </w:tcBorders>
            <w:shd w:val="clear" w:color="000000" w:fill="C00000"/>
            <w:vAlign w:val="center"/>
            <w:hideMark/>
          </w:tcPr>
          <w:p w14:paraId="6AD7CAAB" w14:textId="77777777" w:rsidR="006A19F1" w:rsidRPr="001E1749" w:rsidRDefault="006A19F1"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DAPI</w:t>
            </w:r>
          </w:p>
        </w:tc>
      </w:tr>
      <w:tr w:rsidR="006A19F1" w:rsidRPr="001E1749" w14:paraId="642B3127" w14:textId="77777777" w:rsidTr="00092ECF">
        <w:trPr>
          <w:trHeight w:val="300"/>
        </w:trPr>
        <w:tc>
          <w:tcPr>
            <w:tcW w:w="960" w:type="dxa"/>
            <w:tcBorders>
              <w:top w:val="nil"/>
              <w:left w:val="nil"/>
              <w:bottom w:val="single" w:sz="8" w:space="0" w:color="FFFFFF"/>
              <w:right w:val="single" w:sz="8" w:space="0" w:color="FFFFFF"/>
            </w:tcBorders>
            <w:shd w:val="clear" w:color="000000" w:fill="D9D9D9"/>
            <w:noWrap/>
            <w:vAlign w:val="center"/>
            <w:hideMark/>
          </w:tcPr>
          <w:p w14:paraId="1ABDAB0B" w14:textId="77777777" w:rsidR="006A19F1" w:rsidRPr="001E1749" w:rsidRDefault="006A19F1" w:rsidP="006A19F1">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Public</w:t>
            </w:r>
          </w:p>
        </w:tc>
        <w:tc>
          <w:tcPr>
            <w:tcW w:w="960" w:type="dxa"/>
            <w:tcBorders>
              <w:top w:val="nil"/>
              <w:left w:val="nil"/>
              <w:bottom w:val="single" w:sz="8" w:space="0" w:color="FFFFFF"/>
              <w:right w:val="single" w:sz="8" w:space="0" w:color="FFFFFF"/>
            </w:tcBorders>
            <w:shd w:val="clear" w:color="000000" w:fill="D9D9D9"/>
            <w:noWrap/>
            <w:vAlign w:val="center"/>
            <w:hideMark/>
          </w:tcPr>
          <w:p w14:paraId="79577C37" w14:textId="2C6FBABE"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537,510</w:t>
            </w:r>
          </w:p>
        </w:tc>
        <w:tc>
          <w:tcPr>
            <w:tcW w:w="1080" w:type="dxa"/>
            <w:tcBorders>
              <w:top w:val="nil"/>
              <w:left w:val="nil"/>
              <w:bottom w:val="single" w:sz="8" w:space="0" w:color="FFFFFF"/>
              <w:right w:val="single" w:sz="8" w:space="0" w:color="FFFFFF"/>
            </w:tcBorders>
            <w:shd w:val="clear" w:color="000000" w:fill="D9D9D9"/>
            <w:noWrap/>
            <w:vAlign w:val="center"/>
            <w:hideMark/>
          </w:tcPr>
          <w:p w14:paraId="2C45452A" w14:textId="3CAD9A67"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$191.8</w:t>
            </w:r>
          </w:p>
        </w:tc>
        <w:tc>
          <w:tcPr>
            <w:tcW w:w="1080" w:type="dxa"/>
            <w:tcBorders>
              <w:top w:val="nil"/>
              <w:left w:val="nil"/>
              <w:bottom w:val="single" w:sz="8" w:space="0" w:color="FFFFFF"/>
              <w:right w:val="single" w:sz="8" w:space="0" w:color="FFFFFF"/>
            </w:tcBorders>
            <w:shd w:val="clear" w:color="000000" w:fill="D9D9D9"/>
            <w:vAlign w:val="center"/>
            <w:hideMark/>
          </w:tcPr>
          <w:p w14:paraId="787B2768" w14:textId="5D6C768D"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33,499</w:t>
            </w:r>
          </w:p>
        </w:tc>
        <w:tc>
          <w:tcPr>
            <w:tcW w:w="1080" w:type="dxa"/>
            <w:tcBorders>
              <w:top w:val="nil"/>
              <w:left w:val="nil"/>
              <w:bottom w:val="single" w:sz="8" w:space="0" w:color="FFFFFF"/>
              <w:right w:val="single" w:sz="8" w:space="0" w:color="FFFFFF"/>
            </w:tcBorders>
            <w:shd w:val="clear" w:color="000000" w:fill="D9D9D9"/>
            <w:vAlign w:val="center"/>
            <w:hideMark/>
          </w:tcPr>
          <w:p w14:paraId="27A3C81B" w14:textId="7A8DF9DC"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32,786</w:t>
            </w:r>
          </w:p>
        </w:tc>
        <w:tc>
          <w:tcPr>
            <w:tcW w:w="1040" w:type="dxa"/>
            <w:tcBorders>
              <w:top w:val="nil"/>
              <w:left w:val="nil"/>
              <w:bottom w:val="single" w:sz="8" w:space="0" w:color="FFFFFF"/>
              <w:right w:val="single" w:sz="8" w:space="0" w:color="FFFFFF"/>
            </w:tcBorders>
            <w:shd w:val="clear" w:color="000000" w:fill="D9D9D9"/>
            <w:vAlign w:val="center"/>
            <w:hideMark/>
          </w:tcPr>
          <w:p w14:paraId="51406915" w14:textId="1C1F1630"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536,797</w:t>
            </w:r>
          </w:p>
        </w:tc>
        <w:tc>
          <w:tcPr>
            <w:tcW w:w="880" w:type="dxa"/>
            <w:tcBorders>
              <w:top w:val="nil"/>
              <w:left w:val="nil"/>
              <w:bottom w:val="single" w:sz="8" w:space="0" w:color="FFFFFF"/>
              <w:right w:val="single" w:sz="8" w:space="0" w:color="FFFFFF"/>
            </w:tcBorders>
            <w:shd w:val="clear" w:color="000000" w:fill="D9D9D9"/>
            <w:noWrap/>
            <w:vAlign w:val="center"/>
            <w:hideMark/>
          </w:tcPr>
          <w:p w14:paraId="2F0C2A17" w14:textId="5A54B53C"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35,048</w:t>
            </w:r>
          </w:p>
        </w:tc>
        <w:tc>
          <w:tcPr>
            <w:tcW w:w="1120" w:type="dxa"/>
            <w:tcBorders>
              <w:top w:val="nil"/>
              <w:left w:val="nil"/>
              <w:bottom w:val="single" w:sz="8" w:space="0" w:color="FFFFFF"/>
              <w:right w:val="single" w:sz="8" w:space="0" w:color="FFFFFF"/>
            </w:tcBorders>
            <w:shd w:val="clear" w:color="000000" w:fill="D9D9D9"/>
            <w:noWrap/>
            <w:vAlign w:val="center"/>
            <w:hideMark/>
          </w:tcPr>
          <w:p w14:paraId="00B77792" w14:textId="326EE7E3"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$12.2</w:t>
            </w:r>
          </w:p>
        </w:tc>
        <w:tc>
          <w:tcPr>
            <w:tcW w:w="820" w:type="dxa"/>
            <w:tcBorders>
              <w:top w:val="nil"/>
              <w:left w:val="nil"/>
              <w:bottom w:val="single" w:sz="8" w:space="0" w:color="FFFFFF"/>
              <w:right w:val="nil"/>
            </w:tcBorders>
            <w:shd w:val="clear" w:color="000000" w:fill="D9D9D9"/>
            <w:vAlign w:val="center"/>
            <w:hideMark/>
          </w:tcPr>
          <w:p w14:paraId="1972CCE5" w14:textId="3FFFA60C"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6.5%</w:t>
            </w:r>
          </w:p>
        </w:tc>
      </w:tr>
      <w:tr w:rsidR="006A19F1" w:rsidRPr="001E1749" w14:paraId="691B2766"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680980D7" w14:textId="77777777" w:rsidR="006A19F1" w:rsidRPr="001E1749" w:rsidRDefault="006A19F1" w:rsidP="006A19F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2020-21</w:t>
            </w:r>
          </w:p>
        </w:tc>
        <w:tc>
          <w:tcPr>
            <w:tcW w:w="960" w:type="dxa"/>
            <w:tcBorders>
              <w:top w:val="nil"/>
              <w:left w:val="nil"/>
              <w:bottom w:val="single" w:sz="8" w:space="0" w:color="FFFFFF"/>
              <w:right w:val="single" w:sz="8" w:space="0" w:color="FFFFFF"/>
            </w:tcBorders>
            <w:shd w:val="clear" w:color="000000" w:fill="F2F2F2"/>
            <w:noWrap/>
            <w:vAlign w:val="center"/>
            <w:hideMark/>
          </w:tcPr>
          <w:p w14:paraId="4FA0AE31" w14:textId="71FEE975"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102,622</w:t>
            </w:r>
          </w:p>
        </w:tc>
        <w:tc>
          <w:tcPr>
            <w:tcW w:w="1080" w:type="dxa"/>
            <w:tcBorders>
              <w:top w:val="nil"/>
              <w:left w:val="nil"/>
              <w:bottom w:val="single" w:sz="8" w:space="0" w:color="FFFFFF"/>
              <w:right w:val="single" w:sz="8" w:space="0" w:color="FFFFFF"/>
            </w:tcBorders>
            <w:shd w:val="clear" w:color="000000" w:fill="F2F2F2"/>
            <w:noWrap/>
            <w:vAlign w:val="center"/>
            <w:hideMark/>
          </w:tcPr>
          <w:p w14:paraId="624771D4" w14:textId="05AAE0C0"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$39.0</w:t>
            </w:r>
          </w:p>
        </w:tc>
        <w:tc>
          <w:tcPr>
            <w:tcW w:w="1080" w:type="dxa"/>
            <w:tcBorders>
              <w:top w:val="nil"/>
              <w:left w:val="nil"/>
              <w:bottom w:val="single" w:sz="8" w:space="0" w:color="FFFFFF"/>
              <w:right w:val="single" w:sz="8" w:space="0" w:color="FFFFFF"/>
            </w:tcBorders>
            <w:shd w:val="clear" w:color="000000" w:fill="F2F2F2"/>
            <w:vAlign w:val="center"/>
            <w:hideMark/>
          </w:tcPr>
          <w:p w14:paraId="69E6BEA9" w14:textId="599E0F26"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6,706</w:t>
            </w:r>
          </w:p>
        </w:tc>
        <w:tc>
          <w:tcPr>
            <w:tcW w:w="1080" w:type="dxa"/>
            <w:tcBorders>
              <w:top w:val="nil"/>
              <w:left w:val="nil"/>
              <w:bottom w:val="single" w:sz="8" w:space="0" w:color="FFFFFF"/>
              <w:right w:val="single" w:sz="8" w:space="0" w:color="FFFFFF"/>
            </w:tcBorders>
            <w:shd w:val="clear" w:color="000000" w:fill="F2F2F2"/>
            <w:vAlign w:val="center"/>
            <w:hideMark/>
          </w:tcPr>
          <w:p w14:paraId="542D41C5" w14:textId="732C1508"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6,248</w:t>
            </w:r>
          </w:p>
        </w:tc>
        <w:tc>
          <w:tcPr>
            <w:tcW w:w="1040" w:type="dxa"/>
            <w:tcBorders>
              <w:top w:val="nil"/>
              <w:left w:val="nil"/>
              <w:bottom w:val="single" w:sz="8" w:space="0" w:color="FFFFFF"/>
              <w:right w:val="single" w:sz="8" w:space="0" w:color="FFFFFF"/>
            </w:tcBorders>
            <w:shd w:val="clear" w:color="000000" w:fill="F2F2F2"/>
            <w:vAlign w:val="center"/>
            <w:hideMark/>
          </w:tcPr>
          <w:p w14:paraId="6740FD61" w14:textId="2A9659C9"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102,164</w:t>
            </w:r>
          </w:p>
        </w:tc>
        <w:tc>
          <w:tcPr>
            <w:tcW w:w="880" w:type="dxa"/>
            <w:tcBorders>
              <w:top w:val="nil"/>
              <w:left w:val="nil"/>
              <w:bottom w:val="single" w:sz="8" w:space="0" w:color="FFFFFF"/>
              <w:right w:val="single" w:sz="8" w:space="0" w:color="FFFFFF"/>
            </w:tcBorders>
            <w:shd w:val="clear" w:color="000000" w:fill="F2F2F2"/>
            <w:noWrap/>
            <w:vAlign w:val="center"/>
            <w:hideMark/>
          </w:tcPr>
          <w:p w14:paraId="434551C6" w14:textId="2FB155BC"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8,545</w:t>
            </w:r>
          </w:p>
        </w:tc>
        <w:tc>
          <w:tcPr>
            <w:tcW w:w="1120" w:type="dxa"/>
            <w:tcBorders>
              <w:top w:val="nil"/>
              <w:left w:val="nil"/>
              <w:bottom w:val="single" w:sz="8" w:space="0" w:color="FFFFFF"/>
              <w:right w:val="single" w:sz="8" w:space="0" w:color="FFFFFF"/>
            </w:tcBorders>
            <w:shd w:val="clear" w:color="000000" w:fill="F2F2F2"/>
            <w:noWrap/>
            <w:vAlign w:val="center"/>
            <w:hideMark/>
          </w:tcPr>
          <w:p w14:paraId="555EE31C" w14:textId="583342E3"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w:t>
            </w:r>
          </w:p>
        </w:tc>
        <w:tc>
          <w:tcPr>
            <w:tcW w:w="820" w:type="dxa"/>
            <w:tcBorders>
              <w:top w:val="nil"/>
              <w:left w:val="nil"/>
              <w:bottom w:val="single" w:sz="8" w:space="0" w:color="FFFFFF"/>
              <w:right w:val="nil"/>
            </w:tcBorders>
            <w:shd w:val="clear" w:color="000000" w:fill="F2F2F2"/>
            <w:vAlign w:val="center"/>
            <w:hideMark/>
          </w:tcPr>
          <w:p w14:paraId="343B7C45" w14:textId="474DEB86"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8.4%</w:t>
            </w:r>
          </w:p>
        </w:tc>
      </w:tr>
      <w:tr w:rsidR="006A19F1" w:rsidRPr="001E1749" w14:paraId="62CEB54E"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51C36712" w14:textId="77777777" w:rsidR="006A19F1" w:rsidRPr="001E1749" w:rsidRDefault="006A19F1" w:rsidP="006A19F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2021-22</w:t>
            </w:r>
          </w:p>
        </w:tc>
        <w:tc>
          <w:tcPr>
            <w:tcW w:w="960" w:type="dxa"/>
            <w:tcBorders>
              <w:top w:val="nil"/>
              <w:left w:val="nil"/>
              <w:bottom w:val="single" w:sz="8" w:space="0" w:color="FFFFFF"/>
              <w:right w:val="single" w:sz="8" w:space="0" w:color="FFFFFF"/>
            </w:tcBorders>
            <w:shd w:val="clear" w:color="000000" w:fill="F2F2F2"/>
            <w:noWrap/>
            <w:vAlign w:val="center"/>
            <w:hideMark/>
          </w:tcPr>
          <w:p w14:paraId="5055F069" w14:textId="30D87BD6"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100,431</w:t>
            </w:r>
          </w:p>
        </w:tc>
        <w:tc>
          <w:tcPr>
            <w:tcW w:w="1080" w:type="dxa"/>
            <w:tcBorders>
              <w:top w:val="nil"/>
              <w:left w:val="nil"/>
              <w:bottom w:val="single" w:sz="8" w:space="0" w:color="FFFFFF"/>
              <w:right w:val="single" w:sz="8" w:space="0" w:color="FFFFFF"/>
            </w:tcBorders>
            <w:shd w:val="clear" w:color="000000" w:fill="F2F2F2"/>
            <w:noWrap/>
            <w:vAlign w:val="center"/>
            <w:hideMark/>
          </w:tcPr>
          <w:p w14:paraId="0BF4C1F1" w14:textId="1363C2BD"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$36.9</w:t>
            </w:r>
          </w:p>
        </w:tc>
        <w:tc>
          <w:tcPr>
            <w:tcW w:w="1080" w:type="dxa"/>
            <w:tcBorders>
              <w:top w:val="nil"/>
              <w:left w:val="nil"/>
              <w:bottom w:val="single" w:sz="8" w:space="0" w:color="FFFFFF"/>
              <w:right w:val="single" w:sz="8" w:space="0" w:color="FFFFFF"/>
            </w:tcBorders>
            <w:shd w:val="clear" w:color="000000" w:fill="F2F2F2"/>
            <w:vAlign w:val="center"/>
            <w:hideMark/>
          </w:tcPr>
          <w:p w14:paraId="47C0ED34" w14:textId="313064EF"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6,281</w:t>
            </w:r>
          </w:p>
        </w:tc>
        <w:tc>
          <w:tcPr>
            <w:tcW w:w="1080" w:type="dxa"/>
            <w:tcBorders>
              <w:top w:val="nil"/>
              <w:left w:val="nil"/>
              <w:bottom w:val="single" w:sz="8" w:space="0" w:color="FFFFFF"/>
              <w:right w:val="single" w:sz="8" w:space="0" w:color="FFFFFF"/>
            </w:tcBorders>
            <w:shd w:val="clear" w:color="000000" w:fill="F2F2F2"/>
            <w:vAlign w:val="center"/>
            <w:hideMark/>
          </w:tcPr>
          <w:p w14:paraId="4F58B5A3" w14:textId="294D1828"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6,027</w:t>
            </w:r>
          </w:p>
        </w:tc>
        <w:tc>
          <w:tcPr>
            <w:tcW w:w="1040" w:type="dxa"/>
            <w:tcBorders>
              <w:top w:val="nil"/>
              <w:left w:val="nil"/>
              <w:bottom w:val="single" w:sz="8" w:space="0" w:color="FFFFFF"/>
              <w:right w:val="single" w:sz="8" w:space="0" w:color="FFFFFF"/>
            </w:tcBorders>
            <w:shd w:val="clear" w:color="000000" w:fill="F2F2F2"/>
            <w:vAlign w:val="center"/>
            <w:hideMark/>
          </w:tcPr>
          <w:p w14:paraId="193D0E93" w14:textId="7AD0BA60"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100,177</w:t>
            </w:r>
          </w:p>
        </w:tc>
        <w:tc>
          <w:tcPr>
            <w:tcW w:w="880" w:type="dxa"/>
            <w:tcBorders>
              <w:top w:val="nil"/>
              <w:left w:val="nil"/>
              <w:bottom w:val="single" w:sz="8" w:space="0" w:color="FFFFFF"/>
              <w:right w:val="single" w:sz="8" w:space="0" w:color="FFFFFF"/>
            </w:tcBorders>
            <w:shd w:val="clear" w:color="000000" w:fill="F2F2F2"/>
            <w:noWrap/>
            <w:vAlign w:val="center"/>
            <w:hideMark/>
          </w:tcPr>
          <w:p w14:paraId="5664E781" w14:textId="4E7EF954"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6,216</w:t>
            </w:r>
          </w:p>
        </w:tc>
        <w:tc>
          <w:tcPr>
            <w:tcW w:w="1120" w:type="dxa"/>
            <w:tcBorders>
              <w:top w:val="nil"/>
              <w:left w:val="nil"/>
              <w:bottom w:val="single" w:sz="8" w:space="0" w:color="FFFFFF"/>
              <w:right w:val="single" w:sz="8" w:space="0" w:color="FFFFFF"/>
            </w:tcBorders>
            <w:shd w:val="clear" w:color="000000" w:fill="F2F2F2"/>
            <w:noWrap/>
            <w:vAlign w:val="center"/>
            <w:hideMark/>
          </w:tcPr>
          <w:p w14:paraId="7812325A" w14:textId="5F7ED13D"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$2.2</w:t>
            </w:r>
          </w:p>
        </w:tc>
        <w:tc>
          <w:tcPr>
            <w:tcW w:w="820" w:type="dxa"/>
            <w:tcBorders>
              <w:top w:val="nil"/>
              <w:left w:val="nil"/>
              <w:bottom w:val="single" w:sz="8" w:space="0" w:color="FFFFFF"/>
              <w:right w:val="nil"/>
            </w:tcBorders>
            <w:shd w:val="clear" w:color="000000" w:fill="F2F2F2"/>
            <w:vAlign w:val="center"/>
            <w:hideMark/>
          </w:tcPr>
          <w:p w14:paraId="6D229583" w14:textId="42C7CC34"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w:t>
            </w:r>
          </w:p>
        </w:tc>
      </w:tr>
      <w:tr w:rsidR="006A19F1" w:rsidRPr="001E1749" w14:paraId="7FA1188A"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2F0E4EC6" w14:textId="77777777" w:rsidR="006A19F1" w:rsidRPr="001E1749" w:rsidRDefault="006A19F1" w:rsidP="006A19F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2022-23</w:t>
            </w:r>
          </w:p>
        </w:tc>
        <w:tc>
          <w:tcPr>
            <w:tcW w:w="960" w:type="dxa"/>
            <w:tcBorders>
              <w:top w:val="nil"/>
              <w:left w:val="nil"/>
              <w:bottom w:val="single" w:sz="8" w:space="0" w:color="FFFFFF"/>
              <w:right w:val="single" w:sz="8" w:space="0" w:color="FFFFFF"/>
            </w:tcBorders>
            <w:shd w:val="clear" w:color="000000" w:fill="F2F2F2"/>
            <w:noWrap/>
            <w:vAlign w:val="center"/>
            <w:hideMark/>
          </w:tcPr>
          <w:p w14:paraId="52F0C8D0" w14:textId="24BB2BC8"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107,814</w:t>
            </w:r>
          </w:p>
        </w:tc>
        <w:tc>
          <w:tcPr>
            <w:tcW w:w="1080" w:type="dxa"/>
            <w:tcBorders>
              <w:top w:val="nil"/>
              <w:left w:val="nil"/>
              <w:bottom w:val="single" w:sz="8" w:space="0" w:color="FFFFFF"/>
              <w:right w:val="single" w:sz="8" w:space="0" w:color="FFFFFF"/>
            </w:tcBorders>
            <w:shd w:val="clear" w:color="000000" w:fill="F2F2F2"/>
            <w:noWrap/>
            <w:vAlign w:val="center"/>
            <w:hideMark/>
          </w:tcPr>
          <w:p w14:paraId="7A54A6F4" w14:textId="6E18379E"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$36.1</w:t>
            </w:r>
          </w:p>
        </w:tc>
        <w:tc>
          <w:tcPr>
            <w:tcW w:w="1080" w:type="dxa"/>
            <w:tcBorders>
              <w:top w:val="nil"/>
              <w:left w:val="nil"/>
              <w:bottom w:val="single" w:sz="8" w:space="0" w:color="FFFFFF"/>
              <w:right w:val="single" w:sz="8" w:space="0" w:color="FFFFFF"/>
            </w:tcBorders>
            <w:shd w:val="clear" w:color="000000" w:fill="F2F2F2"/>
            <w:vAlign w:val="center"/>
            <w:hideMark/>
          </w:tcPr>
          <w:p w14:paraId="1C95E537" w14:textId="437DF0CC"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6,255</w:t>
            </w:r>
          </w:p>
        </w:tc>
        <w:tc>
          <w:tcPr>
            <w:tcW w:w="1080" w:type="dxa"/>
            <w:tcBorders>
              <w:top w:val="nil"/>
              <w:left w:val="nil"/>
              <w:bottom w:val="single" w:sz="8" w:space="0" w:color="FFFFFF"/>
              <w:right w:val="single" w:sz="8" w:space="0" w:color="FFFFFF"/>
            </w:tcBorders>
            <w:shd w:val="clear" w:color="000000" w:fill="F2F2F2"/>
            <w:vAlign w:val="center"/>
            <w:hideMark/>
          </w:tcPr>
          <w:p w14:paraId="3D872B26" w14:textId="7277BBA1"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6,108</w:t>
            </w:r>
          </w:p>
        </w:tc>
        <w:tc>
          <w:tcPr>
            <w:tcW w:w="1040" w:type="dxa"/>
            <w:tcBorders>
              <w:top w:val="nil"/>
              <w:left w:val="nil"/>
              <w:bottom w:val="single" w:sz="8" w:space="0" w:color="FFFFFF"/>
              <w:right w:val="single" w:sz="8" w:space="0" w:color="FFFFFF"/>
            </w:tcBorders>
            <w:shd w:val="clear" w:color="000000" w:fill="F2F2F2"/>
            <w:vAlign w:val="center"/>
            <w:hideMark/>
          </w:tcPr>
          <w:p w14:paraId="058F252E" w14:textId="4391B531"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107,667</w:t>
            </w:r>
          </w:p>
        </w:tc>
        <w:tc>
          <w:tcPr>
            <w:tcW w:w="880" w:type="dxa"/>
            <w:tcBorders>
              <w:top w:val="nil"/>
              <w:left w:val="nil"/>
              <w:bottom w:val="single" w:sz="8" w:space="0" w:color="FFFFFF"/>
              <w:right w:val="single" w:sz="8" w:space="0" w:color="FFFFFF"/>
            </w:tcBorders>
            <w:shd w:val="clear" w:color="000000" w:fill="F2F2F2"/>
            <w:noWrap/>
            <w:vAlign w:val="center"/>
            <w:hideMark/>
          </w:tcPr>
          <w:p w14:paraId="5F91F70D" w14:textId="18C6F1E9"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6,396</w:t>
            </w:r>
          </w:p>
        </w:tc>
        <w:tc>
          <w:tcPr>
            <w:tcW w:w="1120" w:type="dxa"/>
            <w:tcBorders>
              <w:top w:val="nil"/>
              <w:left w:val="nil"/>
              <w:bottom w:val="single" w:sz="8" w:space="0" w:color="FFFFFF"/>
              <w:right w:val="single" w:sz="8" w:space="0" w:color="FFFFFF"/>
            </w:tcBorders>
            <w:shd w:val="clear" w:color="000000" w:fill="F2F2F2"/>
            <w:noWrap/>
            <w:vAlign w:val="center"/>
            <w:hideMark/>
          </w:tcPr>
          <w:p w14:paraId="7DBFA767" w14:textId="346A2277"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$2.1</w:t>
            </w:r>
          </w:p>
        </w:tc>
        <w:tc>
          <w:tcPr>
            <w:tcW w:w="820" w:type="dxa"/>
            <w:tcBorders>
              <w:top w:val="nil"/>
              <w:left w:val="nil"/>
              <w:bottom w:val="single" w:sz="8" w:space="0" w:color="FFFFFF"/>
              <w:right w:val="nil"/>
            </w:tcBorders>
            <w:shd w:val="clear" w:color="000000" w:fill="F2F2F2"/>
            <w:vAlign w:val="center"/>
            <w:hideMark/>
          </w:tcPr>
          <w:p w14:paraId="3C861A05" w14:textId="5F36FBE8"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5.9%</w:t>
            </w:r>
          </w:p>
        </w:tc>
      </w:tr>
      <w:tr w:rsidR="006A19F1" w:rsidRPr="001E1749" w14:paraId="780116E9"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62376775" w14:textId="77777777" w:rsidR="006A19F1" w:rsidRPr="001E1749" w:rsidRDefault="006A19F1" w:rsidP="006A19F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2023-24</w:t>
            </w:r>
          </w:p>
        </w:tc>
        <w:tc>
          <w:tcPr>
            <w:tcW w:w="960" w:type="dxa"/>
            <w:tcBorders>
              <w:top w:val="nil"/>
              <w:left w:val="nil"/>
              <w:bottom w:val="single" w:sz="8" w:space="0" w:color="FFFFFF"/>
              <w:right w:val="single" w:sz="8" w:space="0" w:color="FFFFFF"/>
            </w:tcBorders>
            <w:shd w:val="clear" w:color="000000" w:fill="F2F2F2"/>
            <w:noWrap/>
            <w:vAlign w:val="center"/>
            <w:hideMark/>
          </w:tcPr>
          <w:p w14:paraId="0288E121" w14:textId="2BDBA978"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112,410</w:t>
            </w:r>
          </w:p>
        </w:tc>
        <w:tc>
          <w:tcPr>
            <w:tcW w:w="1080" w:type="dxa"/>
            <w:tcBorders>
              <w:top w:val="nil"/>
              <w:left w:val="nil"/>
              <w:bottom w:val="single" w:sz="8" w:space="0" w:color="FFFFFF"/>
              <w:right w:val="single" w:sz="8" w:space="0" w:color="FFFFFF"/>
            </w:tcBorders>
            <w:shd w:val="clear" w:color="000000" w:fill="F2F2F2"/>
            <w:noWrap/>
            <w:vAlign w:val="center"/>
            <w:hideMark/>
          </w:tcPr>
          <w:p w14:paraId="5831587F" w14:textId="38F81F58"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$39.2</w:t>
            </w:r>
          </w:p>
        </w:tc>
        <w:tc>
          <w:tcPr>
            <w:tcW w:w="1080" w:type="dxa"/>
            <w:tcBorders>
              <w:top w:val="nil"/>
              <w:left w:val="nil"/>
              <w:bottom w:val="single" w:sz="8" w:space="0" w:color="FFFFFF"/>
              <w:right w:val="single" w:sz="8" w:space="0" w:color="FFFFFF"/>
            </w:tcBorders>
            <w:shd w:val="clear" w:color="000000" w:fill="F2F2F2"/>
            <w:vAlign w:val="center"/>
            <w:hideMark/>
          </w:tcPr>
          <w:p w14:paraId="781CF21A" w14:textId="5BE9B006"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7,342</w:t>
            </w:r>
          </w:p>
        </w:tc>
        <w:tc>
          <w:tcPr>
            <w:tcW w:w="1080" w:type="dxa"/>
            <w:tcBorders>
              <w:top w:val="nil"/>
              <w:left w:val="nil"/>
              <w:bottom w:val="single" w:sz="8" w:space="0" w:color="FFFFFF"/>
              <w:right w:val="single" w:sz="8" w:space="0" w:color="FFFFFF"/>
            </w:tcBorders>
            <w:shd w:val="clear" w:color="000000" w:fill="F2F2F2"/>
            <w:vAlign w:val="center"/>
            <w:hideMark/>
          </w:tcPr>
          <w:p w14:paraId="0980CADB" w14:textId="7E8F581A"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7,381</w:t>
            </w:r>
          </w:p>
        </w:tc>
        <w:tc>
          <w:tcPr>
            <w:tcW w:w="1040" w:type="dxa"/>
            <w:tcBorders>
              <w:top w:val="nil"/>
              <w:left w:val="nil"/>
              <w:bottom w:val="single" w:sz="8" w:space="0" w:color="FFFFFF"/>
              <w:right w:val="single" w:sz="8" w:space="0" w:color="FFFFFF"/>
            </w:tcBorders>
            <w:shd w:val="clear" w:color="000000" w:fill="F2F2F2"/>
            <w:vAlign w:val="center"/>
            <w:hideMark/>
          </w:tcPr>
          <w:p w14:paraId="2CF2ED54" w14:textId="4A91D4A8"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112,449</w:t>
            </w:r>
          </w:p>
        </w:tc>
        <w:tc>
          <w:tcPr>
            <w:tcW w:w="880" w:type="dxa"/>
            <w:tcBorders>
              <w:top w:val="nil"/>
              <w:left w:val="nil"/>
              <w:bottom w:val="single" w:sz="8" w:space="0" w:color="FFFFFF"/>
              <w:right w:val="single" w:sz="8" w:space="0" w:color="FFFFFF"/>
            </w:tcBorders>
            <w:shd w:val="clear" w:color="000000" w:fill="F2F2F2"/>
            <w:noWrap/>
            <w:vAlign w:val="center"/>
            <w:hideMark/>
          </w:tcPr>
          <w:p w14:paraId="7E878B13" w14:textId="016CA197"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6,839</w:t>
            </w:r>
          </w:p>
        </w:tc>
        <w:tc>
          <w:tcPr>
            <w:tcW w:w="1120" w:type="dxa"/>
            <w:tcBorders>
              <w:top w:val="nil"/>
              <w:left w:val="nil"/>
              <w:bottom w:val="single" w:sz="8" w:space="0" w:color="FFFFFF"/>
              <w:right w:val="single" w:sz="8" w:space="0" w:color="FFFFFF"/>
            </w:tcBorders>
            <w:shd w:val="clear" w:color="000000" w:fill="F2F2F2"/>
            <w:noWrap/>
            <w:vAlign w:val="center"/>
            <w:hideMark/>
          </w:tcPr>
          <w:p w14:paraId="30EF56C2" w14:textId="24832795"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$2.4</w:t>
            </w:r>
          </w:p>
        </w:tc>
        <w:tc>
          <w:tcPr>
            <w:tcW w:w="820" w:type="dxa"/>
            <w:tcBorders>
              <w:top w:val="nil"/>
              <w:left w:val="nil"/>
              <w:bottom w:val="single" w:sz="8" w:space="0" w:color="FFFFFF"/>
              <w:right w:val="nil"/>
            </w:tcBorders>
            <w:shd w:val="clear" w:color="000000" w:fill="F2F2F2"/>
            <w:vAlign w:val="center"/>
            <w:hideMark/>
          </w:tcPr>
          <w:p w14:paraId="68E017E2" w14:textId="4344639E"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6.1%</w:t>
            </w:r>
          </w:p>
        </w:tc>
      </w:tr>
      <w:tr w:rsidR="006A19F1" w:rsidRPr="001E1749" w14:paraId="562805AD"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5CD8D25E" w14:textId="77777777" w:rsidR="006A19F1" w:rsidRPr="001E1749" w:rsidRDefault="006A19F1" w:rsidP="006A19F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2024-25</w:t>
            </w:r>
          </w:p>
        </w:tc>
        <w:tc>
          <w:tcPr>
            <w:tcW w:w="960" w:type="dxa"/>
            <w:tcBorders>
              <w:top w:val="nil"/>
              <w:left w:val="nil"/>
              <w:bottom w:val="single" w:sz="8" w:space="0" w:color="FFFFFF"/>
              <w:right w:val="single" w:sz="8" w:space="0" w:color="FFFFFF"/>
            </w:tcBorders>
            <w:shd w:val="clear" w:color="000000" w:fill="F2F2F2"/>
            <w:noWrap/>
            <w:vAlign w:val="center"/>
            <w:hideMark/>
          </w:tcPr>
          <w:p w14:paraId="050B4561" w14:textId="0CA6CD6C"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114,233</w:t>
            </w:r>
          </w:p>
        </w:tc>
        <w:tc>
          <w:tcPr>
            <w:tcW w:w="1080" w:type="dxa"/>
            <w:tcBorders>
              <w:top w:val="nil"/>
              <w:left w:val="nil"/>
              <w:bottom w:val="single" w:sz="8" w:space="0" w:color="FFFFFF"/>
              <w:right w:val="single" w:sz="8" w:space="0" w:color="FFFFFF"/>
            </w:tcBorders>
            <w:shd w:val="clear" w:color="000000" w:fill="F2F2F2"/>
            <w:noWrap/>
            <w:vAlign w:val="center"/>
            <w:hideMark/>
          </w:tcPr>
          <w:p w14:paraId="1C715CED" w14:textId="48F1BF37"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$40.6</w:t>
            </w:r>
          </w:p>
        </w:tc>
        <w:tc>
          <w:tcPr>
            <w:tcW w:w="1080" w:type="dxa"/>
            <w:tcBorders>
              <w:top w:val="nil"/>
              <w:left w:val="nil"/>
              <w:bottom w:val="single" w:sz="8" w:space="0" w:color="FFFFFF"/>
              <w:right w:val="single" w:sz="8" w:space="0" w:color="FFFFFF"/>
            </w:tcBorders>
            <w:shd w:val="clear" w:color="000000" w:fill="F2F2F2"/>
            <w:vAlign w:val="center"/>
            <w:hideMark/>
          </w:tcPr>
          <w:p w14:paraId="4406BCE6" w14:textId="54BE1433"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6,915</w:t>
            </w:r>
          </w:p>
        </w:tc>
        <w:tc>
          <w:tcPr>
            <w:tcW w:w="1080" w:type="dxa"/>
            <w:tcBorders>
              <w:top w:val="nil"/>
              <w:left w:val="nil"/>
              <w:bottom w:val="single" w:sz="8" w:space="0" w:color="FFFFFF"/>
              <w:right w:val="single" w:sz="8" w:space="0" w:color="FFFFFF"/>
            </w:tcBorders>
            <w:shd w:val="clear" w:color="000000" w:fill="F2F2F2"/>
            <w:vAlign w:val="center"/>
            <w:hideMark/>
          </w:tcPr>
          <w:p w14:paraId="5189A45C" w14:textId="49673D9C"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7,022</w:t>
            </w:r>
          </w:p>
        </w:tc>
        <w:tc>
          <w:tcPr>
            <w:tcW w:w="1040" w:type="dxa"/>
            <w:tcBorders>
              <w:top w:val="nil"/>
              <w:left w:val="nil"/>
              <w:bottom w:val="single" w:sz="8" w:space="0" w:color="FFFFFF"/>
              <w:right w:val="single" w:sz="8" w:space="0" w:color="FFFFFF"/>
            </w:tcBorders>
            <w:shd w:val="clear" w:color="000000" w:fill="F2F2F2"/>
            <w:vAlign w:val="center"/>
            <w:hideMark/>
          </w:tcPr>
          <w:p w14:paraId="28735156" w14:textId="34793036"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114,340</w:t>
            </w:r>
          </w:p>
        </w:tc>
        <w:tc>
          <w:tcPr>
            <w:tcW w:w="880" w:type="dxa"/>
            <w:tcBorders>
              <w:top w:val="nil"/>
              <w:left w:val="nil"/>
              <w:bottom w:val="single" w:sz="8" w:space="0" w:color="FFFFFF"/>
              <w:right w:val="single" w:sz="8" w:space="0" w:color="FFFFFF"/>
            </w:tcBorders>
            <w:shd w:val="clear" w:color="000000" w:fill="F2F2F2"/>
            <w:noWrap/>
            <w:vAlign w:val="center"/>
            <w:hideMark/>
          </w:tcPr>
          <w:p w14:paraId="6B042A01" w14:textId="08AF1BD6"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7,052</w:t>
            </w:r>
          </w:p>
        </w:tc>
        <w:tc>
          <w:tcPr>
            <w:tcW w:w="1120" w:type="dxa"/>
            <w:tcBorders>
              <w:top w:val="nil"/>
              <w:left w:val="nil"/>
              <w:bottom w:val="single" w:sz="8" w:space="0" w:color="FFFFFF"/>
              <w:right w:val="single" w:sz="8" w:space="0" w:color="FFFFFF"/>
            </w:tcBorders>
            <w:shd w:val="clear" w:color="000000" w:fill="F2F2F2"/>
            <w:noWrap/>
            <w:vAlign w:val="center"/>
            <w:hideMark/>
          </w:tcPr>
          <w:p w14:paraId="19CC596F" w14:textId="5C2D4396"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$2.5</w:t>
            </w:r>
          </w:p>
        </w:tc>
        <w:tc>
          <w:tcPr>
            <w:tcW w:w="820" w:type="dxa"/>
            <w:tcBorders>
              <w:top w:val="nil"/>
              <w:left w:val="nil"/>
              <w:bottom w:val="single" w:sz="8" w:space="0" w:color="FFFFFF"/>
              <w:right w:val="nil"/>
            </w:tcBorders>
            <w:shd w:val="clear" w:color="000000" w:fill="F2F2F2"/>
            <w:vAlign w:val="center"/>
            <w:hideMark/>
          </w:tcPr>
          <w:p w14:paraId="4F8FAE8C" w14:textId="7C0BB1B0"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w:t>
            </w:r>
          </w:p>
        </w:tc>
      </w:tr>
      <w:tr w:rsidR="006A19F1" w:rsidRPr="001E1749" w14:paraId="420F4BEB" w14:textId="77777777" w:rsidTr="00092ECF">
        <w:trPr>
          <w:trHeight w:val="300"/>
        </w:trPr>
        <w:tc>
          <w:tcPr>
            <w:tcW w:w="960" w:type="dxa"/>
            <w:tcBorders>
              <w:top w:val="nil"/>
              <w:left w:val="nil"/>
              <w:bottom w:val="single" w:sz="8" w:space="0" w:color="FFFFFF"/>
              <w:right w:val="single" w:sz="8" w:space="0" w:color="FFFFFF"/>
            </w:tcBorders>
            <w:shd w:val="clear" w:color="000000" w:fill="D9D9D9"/>
            <w:noWrap/>
            <w:vAlign w:val="center"/>
            <w:hideMark/>
          </w:tcPr>
          <w:p w14:paraId="586EAF5D" w14:textId="77777777" w:rsidR="006A19F1" w:rsidRPr="001E1749" w:rsidRDefault="006A19F1" w:rsidP="006A19F1">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Private</w:t>
            </w:r>
          </w:p>
        </w:tc>
        <w:tc>
          <w:tcPr>
            <w:tcW w:w="960" w:type="dxa"/>
            <w:tcBorders>
              <w:top w:val="nil"/>
              <w:left w:val="nil"/>
              <w:bottom w:val="single" w:sz="8" w:space="0" w:color="FFFFFF"/>
              <w:right w:val="single" w:sz="8" w:space="0" w:color="FFFFFF"/>
            </w:tcBorders>
            <w:shd w:val="clear" w:color="000000" w:fill="D9D9D9"/>
            <w:noWrap/>
            <w:vAlign w:val="center"/>
            <w:hideMark/>
          </w:tcPr>
          <w:p w14:paraId="294A63BE" w14:textId="632DF5D8"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210,797</w:t>
            </w:r>
          </w:p>
        </w:tc>
        <w:tc>
          <w:tcPr>
            <w:tcW w:w="1080" w:type="dxa"/>
            <w:tcBorders>
              <w:top w:val="nil"/>
              <w:left w:val="nil"/>
              <w:bottom w:val="single" w:sz="8" w:space="0" w:color="FFFFFF"/>
              <w:right w:val="single" w:sz="8" w:space="0" w:color="FFFFFF"/>
            </w:tcBorders>
            <w:shd w:val="clear" w:color="000000" w:fill="D9D9D9"/>
            <w:noWrap/>
            <w:vAlign w:val="center"/>
            <w:hideMark/>
          </w:tcPr>
          <w:p w14:paraId="25E14B83" w14:textId="4D1F0B95"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$76.5</w:t>
            </w:r>
          </w:p>
        </w:tc>
        <w:tc>
          <w:tcPr>
            <w:tcW w:w="1080" w:type="dxa"/>
            <w:tcBorders>
              <w:top w:val="nil"/>
              <w:left w:val="nil"/>
              <w:bottom w:val="single" w:sz="8" w:space="0" w:color="FFFFFF"/>
              <w:right w:val="single" w:sz="8" w:space="0" w:color="FFFFFF"/>
            </w:tcBorders>
            <w:shd w:val="clear" w:color="000000" w:fill="D9D9D9"/>
            <w:vAlign w:val="center"/>
            <w:hideMark/>
          </w:tcPr>
          <w:p w14:paraId="4F1AB21C" w14:textId="5B099014"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11,204</w:t>
            </w:r>
          </w:p>
        </w:tc>
        <w:tc>
          <w:tcPr>
            <w:tcW w:w="1080" w:type="dxa"/>
            <w:tcBorders>
              <w:top w:val="nil"/>
              <w:left w:val="nil"/>
              <w:bottom w:val="single" w:sz="8" w:space="0" w:color="FFFFFF"/>
              <w:right w:val="single" w:sz="8" w:space="0" w:color="FFFFFF"/>
            </w:tcBorders>
            <w:shd w:val="clear" w:color="000000" w:fill="D9D9D9"/>
            <w:vAlign w:val="center"/>
            <w:hideMark/>
          </w:tcPr>
          <w:p w14:paraId="4E2FCDFD" w14:textId="44E8F653"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11,917</w:t>
            </w:r>
          </w:p>
        </w:tc>
        <w:tc>
          <w:tcPr>
            <w:tcW w:w="1040" w:type="dxa"/>
            <w:tcBorders>
              <w:top w:val="nil"/>
              <w:left w:val="nil"/>
              <w:bottom w:val="single" w:sz="8" w:space="0" w:color="FFFFFF"/>
              <w:right w:val="single" w:sz="8" w:space="0" w:color="FFFFFF"/>
            </w:tcBorders>
            <w:shd w:val="clear" w:color="000000" w:fill="D9D9D9"/>
            <w:vAlign w:val="center"/>
            <w:hideMark/>
          </w:tcPr>
          <w:p w14:paraId="1AFE3961" w14:textId="561E9430"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211,510</w:t>
            </w:r>
          </w:p>
        </w:tc>
        <w:tc>
          <w:tcPr>
            <w:tcW w:w="880" w:type="dxa"/>
            <w:tcBorders>
              <w:top w:val="nil"/>
              <w:left w:val="nil"/>
              <w:bottom w:val="single" w:sz="8" w:space="0" w:color="FFFFFF"/>
              <w:right w:val="single" w:sz="8" w:space="0" w:color="FFFFFF"/>
            </w:tcBorders>
            <w:shd w:val="clear" w:color="000000" w:fill="D9D9D9"/>
            <w:noWrap/>
            <w:vAlign w:val="center"/>
            <w:hideMark/>
          </w:tcPr>
          <w:p w14:paraId="25EC093E" w14:textId="084D6836"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24,987</w:t>
            </w:r>
          </w:p>
        </w:tc>
        <w:tc>
          <w:tcPr>
            <w:tcW w:w="1120" w:type="dxa"/>
            <w:tcBorders>
              <w:top w:val="nil"/>
              <w:left w:val="nil"/>
              <w:bottom w:val="single" w:sz="8" w:space="0" w:color="FFFFFF"/>
              <w:right w:val="single" w:sz="8" w:space="0" w:color="FFFFFF"/>
            </w:tcBorders>
            <w:shd w:val="clear" w:color="000000" w:fill="D9D9D9"/>
            <w:noWrap/>
            <w:vAlign w:val="center"/>
            <w:hideMark/>
          </w:tcPr>
          <w:p w14:paraId="6B2B628B" w14:textId="49016064"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$8.1</w:t>
            </w:r>
          </w:p>
        </w:tc>
        <w:tc>
          <w:tcPr>
            <w:tcW w:w="820" w:type="dxa"/>
            <w:tcBorders>
              <w:top w:val="nil"/>
              <w:left w:val="nil"/>
              <w:bottom w:val="single" w:sz="8" w:space="0" w:color="FFFFFF"/>
              <w:right w:val="nil"/>
            </w:tcBorders>
            <w:shd w:val="clear" w:color="000000" w:fill="D9D9D9"/>
            <w:vAlign w:val="center"/>
            <w:hideMark/>
          </w:tcPr>
          <w:p w14:paraId="7A705239" w14:textId="0E7D838D" w:rsidR="006A19F1" w:rsidRPr="001E1749" w:rsidRDefault="006A19F1" w:rsidP="006A19F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11.8%</w:t>
            </w:r>
          </w:p>
        </w:tc>
      </w:tr>
      <w:tr w:rsidR="006A19F1" w:rsidRPr="001E1749" w14:paraId="2DEEC709"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5FE04FE9" w14:textId="77777777" w:rsidR="006A19F1" w:rsidRPr="001E1749" w:rsidRDefault="006A19F1" w:rsidP="006A19F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2020-21</w:t>
            </w:r>
          </w:p>
        </w:tc>
        <w:tc>
          <w:tcPr>
            <w:tcW w:w="960" w:type="dxa"/>
            <w:tcBorders>
              <w:top w:val="nil"/>
              <w:left w:val="nil"/>
              <w:bottom w:val="single" w:sz="8" w:space="0" w:color="FFFFFF"/>
              <w:right w:val="single" w:sz="8" w:space="0" w:color="FFFFFF"/>
            </w:tcBorders>
            <w:shd w:val="clear" w:color="000000" w:fill="F2F2F2"/>
            <w:noWrap/>
            <w:vAlign w:val="center"/>
            <w:hideMark/>
          </w:tcPr>
          <w:p w14:paraId="3B6679CF" w14:textId="44CA7114"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42,434</w:t>
            </w:r>
          </w:p>
        </w:tc>
        <w:tc>
          <w:tcPr>
            <w:tcW w:w="1080" w:type="dxa"/>
            <w:tcBorders>
              <w:top w:val="nil"/>
              <w:left w:val="nil"/>
              <w:bottom w:val="single" w:sz="8" w:space="0" w:color="FFFFFF"/>
              <w:right w:val="single" w:sz="8" w:space="0" w:color="FFFFFF"/>
            </w:tcBorders>
            <w:shd w:val="clear" w:color="000000" w:fill="F2F2F2"/>
            <w:noWrap/>
            <w:vAlign w:val="center"/>
            <w:hideMark/>
          </w:tcPr>
          <w:p w14:paraId="655BBDB5" w14:textId="0EA559AF"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$16.2</w:t>
            </w:r>
          </w:p>
        </w:tc>
        <w:tc>
          <w:tcPr>
            <w:tcW w:w="1080" w:type="dxa"/>
            <w:tcBorders>
              <w:top w:val="nil"/>
              <w:left w:val="nil"/>
              <w:bottom w:val="single" w:sz="8" w:space="0" w:color="FFFFFF"/>
              <w:right w:val="single" w:sz="8" w:space="0" w:color="FFFFFF"/>
            </w:tcBorders>
            <w:shd w:val="clear" w:color="000000" w:fill="F2F2F2"/>
            <w:vAlign w:val="center"/>
            <w:hideMark/>
          </w:tcPr>
          <w:p w14:paraId="0B89BBD9" w14:textId="3A922B41"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2,082</w:t>
            </w:r>
          </w:p>
        </w:tc>
        <w:tc>
          <w:tcPr>
            <w:tcW w:w="1080" w:type="dxa"/>
            <w:tcBorders>
              <w:top w:val="nil"/>
              <w:left w:val="nil"/>
              <w:bottom w:val="single" w:sz="8" w:space="0" w:color="FFFFFF"/>
              <w:right w:val="single" w:sz="8" w:space="0" w:color="FFFFFF"/>
            </w:tcBorders>
            <w:shd w:val="clear" w:color="000000" w:fill="F2F2F2"/>
            <w:vAlign w:val="center"/>
            <w:hideMark/>
          </w:tcPr>
          <w:p w14:paraId="3DF8274F" w14:textId="48C9CB9B"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2,540</w:t>
            </w:r>
          </w:p>
        </w:tc>
        <w:tc>
          <w:tcPr>
            <w:tcW w:w="1040" w:type="dxa"/>
            <w:tcBorders>
              <w:top w:val="nil"/>
              <w:left w:val="nil"/>
              <w:bottom w:val="single" w:sz="8" w:space="0" w:color="FFFFFF"/>
              <w:right w:val="single" w:sz="8" w:space="0" w:color="FFFFFF"/>
            </w:tcBorders>
            <w:shd w:val="clear" w:color="000000" w:fill="F2F2F2"/>
            <w:vAlign w:val="center"/>
            <w:hideMark/>
          </w:tcPr>
          <w:p w14:paraId="7408D35E" w14:textId="677DF599"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42,892</w:t>
            </w:r>
          </w:p>
        </w:tc>
        <w:tc>
          <w:tcPr>
            <w:tcW w:w="880" w:type="dxa"/>
            <w:tcBorders>
              <w:top w:val="nil"/>
              <w:left w:val="nil"/>
              <w:bottom w:val="single" w:sz="8" w:space="0" w:color="FFFFFF"/>
              <w:right w:val="single" w:sz="8" w:space="0" w:color="FFFFFF"/>
            </w:tcBorders>
            <w:shd w:val="clear" w:color="000000" w:fill="F2F2F2"/>
            <w:noWrap/>
            <w:vAlign w:val="center"/>
            <w:hideMark/>
          </w:tcPr>
          <w:p w14:paraId="11A1BCE8" w14:textId="52BA255E"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6,173</w:t>
            </w:r>
          </w:p>
        </w:tc>
        <w:tc>
          <w:tcPr>
            <w:tcW w:w="1120" w:type="dxa"/>
            <w:tcBorders>
              <w:top w:val="nil"/>
              <w:left w:val="nil"/>
              <w:bottom w:val="single" w:sz="8" w:space="0" w:color="FFFFFF"/>
              <w:right w:val="single" w:sz="8" w:space="0" w:color="FFFFFF"/>
            </w:tcBorders>
            <w:shd w:val="clear" w:color="000000" w:fill="F2F2F2"/>
            <w:noWrap/>
            <w:vAlign w:val="center"/>
            <w:hideMark/>
          </w:tcPr>
          <w:p w14:paraId="04D8B839" w14:textId="71C22680"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$2.1</w:t>
            </w:r>
          </w:p>
        </w:tc>
        <w:tc>
          <w:tcPr>
            <w:tcW w:w="820" w:type="dxa"/>
            <w:tcBorders>
              <w:top w:val="nil"/>
              <w:left w:val="nil"/>
              <w:bottom w:val="single" w:sz="8" w:space="0" w:color="FFFFFF"/>
              <w:right w:val="nil"/>
            </w:tcBorders>
            <w:shd w:val="clear" w:color="000000" w:fill="F2F2F2"/>
            <w:vAlign w:val="center"/>
            <w:hideMark/>
          </w:tcPr>
          <w:p w14:paraId="09200F11" w14:textId="3B2AD998"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14.4%</w:t>
            </w:r>
          </w:p>
        </w:tc>
      </w:tr>
      <w:tr w:rsidR="006A19F1" w:rsidRPr="001E1749" w14:paraId="6521F847"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3C565F2A" w14:textId="77777777" w:rsidR="006A19F1" w:rsidRPr="001E1749" w:rsidRDefault="006A19F1" w:rsidP="006A19F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2021-22</w:t>
            </w:r>
          </w:p>
        </w:tc>
        <w:tc>
          <w:tcPr>
            <w:tcW w:w="960" w:type="dxa"/>
            <w:tcBorders>
              <w:top w:val="nil"/>
              <w:left w:val="nil"/>
              <w:bottom w:val="single" w:sz="8" w:space="0" w:color="FFFFFF"/>
              <w:right w:val="single" w:sz="8" w:space="0" w:color="FFFFFF"/>
            </w:tcBorders>
            <w:shd w:val="clear" w:color="000000" w:fill="F2F2F2"/>
            <w:noWrap/>
            <w:vAlign w:val="center"/>
            <w:hideMark/>
          </w:tcPr>
          <w:p w14:paraId="588D9F41" w14:textId="3CDA24FA"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40,073</w:t>
            </w:r>
          </w:p>
        </w:tc>
        <w:tc>
          <w:tcPr>
            <w:tcW w:w="1080" w:type="dxa"/>
            <w:tcBorders>
              <w:top w:val="nil"/>
              <w:left w:val="nil"/>
              <w:bottom w:val="single" w:sz="8" w:space="0" w:color="FFFFFF"/>
              <w:right w:val="single" w:sz="8" w:space="0" w:color="FFFFFF"/>
            </w:tcBorders>
            <w:shd w:val="clear" w:color="000000" w:fill="F2F2F2"/>
            <w:noWrap/>
            <w:vAlign w:val="center"/>
            <w:hideMark/>
          </w:tcPr>
          <w:p w14:paraId="4C236804" w14:textId="24FC2F80"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$15.2</w:t>
            </w:r>
          </w:p>
        </w:tc>
        <w:tc>
          <w:tcPr>
            <w:tcW w:w="1080" w:type="dxa"/>
            <w:tcBorders>
              <w:top w:val="nil"/>
              <w:left w:val="nil"/>
              <w:bottom w:val="single" w:sz="8" w:space="0" w:color="FFFFFF"/>
              <w:right w:val="single" w:sz="8" w:space="0" w:color="FFFFFF"/>
            </w:tcBorders>
            <w:shd w:val="clear" w:color="000000" w:fill="F2F2F2"/>
            <w:vAlign w:val="center"/>
            <w:hideMark/>
          </w:tcPr>
          <w:p w14:paraId="055A2E69" w14:textId="7B1A69E7"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1,886</w:t>
            </w:r>
          </w:p>
        </w:tc>
        <w:tc>
          <w:tcPr>
            <w:tcW w:w="1080" w:type="dxa"/>
            <w:tcBorders>
              <w:top w:val="nil"/>
              <w:left w:val="nil"/>
              <w:bottom w:val="single" w:sz="8" w:space="0" w:color="FFFFFF"/>
              <w:right w:val="single" w:sz="8" w:space="0" w:color="FFFFFF"/>
            </w:tcBorders>
            <w:shd w:val="clear" w:color="000000" w:fill="F2F2F2"/>
            <w:vAlign w:val="center"/>
            <w:hideMark/>
          </w:tcPr>
          <w:p w14:paraId="6FB31429" w14:textId="0A2D585C"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2,140</w:t>
            </w:r>
          </w:p>
        </w:tc>
        <w:tc>
          <w:tcPr>
            <w:tcW w:w="1040" w:type="dxa"/>
            <w:tcBorders>
              <w:top w:val="nil"/>
              <w:left w:val="nil"/>
              <w:bottom w:val="single" w:sz="8" w:space="0" w:color="FFFFFF"/>
              <w:right w:val="single" w:sz="8" w:space="0" w:color="FFFFFF"/>
            </w:tcBorders>
            <w:shd w:val="clear" w:color="000000" w:fill="F2F2F2"/>
            <w:vAlign w:val="center"/>
            <w:hideMark/>
          </w:tcPr>
          <w:p w14:paraId="44195491" w14:textId="006C9CE1"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40,327</w:t>
            </w:r>
          </w:p>
        </w:tc>
        <w:tc>
          <w:tcPr>
            <w:tcW w:w="880" w:type="dxa"/>
            <w:tcBorders>
              <w:top w:val="nil"/>
              <w:left w:val="nil"/>
              <w:bottom w:val="single" w:sz="8" w:space="0" w:color="FFFFFF"/>
              <w:right w:val="single" w:sz="8" w:space="0" w:color="FFFFFF"/>
            </w:tcBorders>
            <w:shd w:val="clear" w:color="000000" w:fill="F2F2F2"/>
            <w:noWrap/>
            <w:vAlign w:val="center"/>
            <w:hideMark/>
          </w:tcPr>
          <w:p w14:paraId="1ACE1944" w14:textId="47324B8F"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4,811</w:t>
            </w:r>
          </w:p>
        </w:tc>
        <w:tc>
          <w:tcPr>
            <w:tcW w:w="1120" w:type="dxa"/>
            <w:tcBorders>
              <w:top w:val="nil"/>
              <w:left w:val="nil"/>
              <w:bottom w:val="single" w:sz="8" w:space="0" w:color="FFFFFF"/>
              <w:right w:val="single" w:sz="8" w:space="0" w:color="FFFFFF"/>
            </w:tcBorders>
            <w:shd w:val="clear" w:color="000000" w:fill="F2F2F2"/>
            <w:noWrap/>
            <w:vAlign w:val="center"/>
            <w:hideMark/>
          </w:tcPr>
          <w:p w14:paraId="6FAC1054" w14:textId="0A3E4279"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$1.6</w:t>
            </w:r>
          </w:p>
        </w:tc>
        <w:tc>
          <w:tcPr>
            <w:tcW w:w="820" w:type="dxa"/>
            <w:tcBorders>
              <w:top w:val="nil"/>
              <w:left w:val="nil"/>
              <w:bottom w:val="single" w:sz="8" w:space="0" w:color="FFFFFF"/>
              <w:right w:val="nil"/>
            </w:tcBorders>
            <w:shd w:val="clear" w:color="000000" w:fill="F2F2F2"/>
            <w:vAlign w:val="center"/>
            <w:hideMark/>
          </w:tcPr>
          <w:p w14:paraId="36FB636C" w14:textId="47A4B158"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11.9%</w:t>
            </w:r>
          </w:p>
        </w:tc>
      </w:tr>
      <w:tr w:rsidR="006A19F1" w:rsidRPr="001E1749" w14:paraId="1561B520"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633EB806" w14:textId="77777777" w:rsidR="006A19F1" w:rsidRPr="001E1749" w:rsidRDefault="006A19F1" w:rsidP="006A19F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2022-23</w:t>
            </w:r>
          </w:p>
        </w:tc>
        <w:tc>
          <w:tcPr>
            <w:tcW w:w="960" w:type="dxa"/>
            <w:tcBorders>
              <w:top w:val="nil"/>
              <w:left w:val="nil"/>
              <w:bottom w:val="single" w:sz="8" w:space="0" w:color="FFFFFF"/>
              <w:right w:val="single" w:sz="8" w:space="0" w:color="FFFFFF"/>
            </w:tcBorders>
            <w:shd w:val="clear" w:color="000000" w:fill="F2F2F2"/>
            <w:noWrap/>
            <w:vAlign w:val="center"/>
            <w:hideMark/>
          </w:tcPr>
          <w:p w14:paraId="78269E29" w14:textId="348BF08C"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40,079</w:t>
            </w:r>
          </w:p>
        </w:tc>
        <w:tc>
          <w:tcPr>
            <w:tcW w:w="1080" w:type="dxa"/>
            <w:tcBorders>
              <w:top w:val="nil"/>
              <w:left w:val="nil"/>
              <w:bottom w:val="single" w:sz="8" w:space="0" w:color="FFFFFF"/>
              <w:right w:val="single" w:sz="8" w:space="0" w:color="FFFFFF"/>
            </w:tcBorders>
            <w:shd w:val="clear" w:color="000000" w:fill="F2F2F2"/>
            <w:noWrap/>
            <w:vAlign w:val="center"/>
            <w:hideMark/>
          </w:tcPr>
          <w:p w14:paraId="7C8E7EE1" w14:textId="1DD69A41"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$13.7</w:t>
            </w:r>
          </w:p>
        </w:tc>
        <w:tc>
          <w:tcPr>
            <w:tcW w:w="1080" w:type="dxa"/>
            <w:tcBorders>
              <w:top w:val="nil"/>
              <w:left w:val="nil"/>
              <w:bottom w:val="single" w:sz="8" w:space="0" w:color="FFFFFF"/>
              <w:right w:val="single" w:sz="8" w:space="0" w:color="FFFFFF"/>
            </w:tcBorders>
            <w:shd w:val="clear" w:color="000000" w:fill="F2F2F2"/>
            <w:vAlign w:val="center"/>
            <w:hideMark/>
          </w:tcPr>
          <w:p w14:paraId="01A684D7" w14:textId="0BCC2868"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2,288</w:t>
            </w:r>
          </w:p>
        </w:tc>
        <w:tc>
          <w:tcPr>
            <w:tcW w:w="1080" w:type="dxa"/>
            <w:tcBorders>
              <w:top w:val="nil"/>
              <w:left w:val="nil"/>
              <w:bottom w:val="single" w:sz="8" w:space="0" w:color="FFFFFF"/>
              <w:right w:val="single" w:sz="8" w:space="0" w:color="FFFFFF"/>
            </w:tcBorders>
            <w:shd w:val="clear" w:color="000000" w:fill="F2F2F2"/>
            <w:vAlign w:val="center"/>
            <w:hideMark/>
          </w:tcPr>
          <w:p w14:paraId="6C42CC66" w14:textId="7F03403F"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2,435</w:t>
            </w:r>
          </w:p>
        </w:tc>
        <w:tc>
          <w:tcPr>
            <w:tcW w:w="1040" w:type="dxa"/>
            <w:tcBorders>
              <w:top w:val="nil"/>
              <w:left w:val="nil"/>
              <w:bottom w:val="single" w:sz="8" w:space="0" w:color="FFFFFF"/>
              <w:right w:val="single" w:sz="8" w:space="0" w:color="FFFFFF"/>
            </w:tcBorders>
            <w:shd w:val="clear" w:color="000000" w:fill="F2F2F2"/>
            <w:vAlign w:val="center"/>
            <w:hideMark/>
          </w:tcPr>
          <w:p w14:paraId="59A849E8" w14:textId="236C37E7"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40,226</w:t>
            </w:r>
          </w:p>
        </w:tc>
        <w:tc>
          <w:tcPr>
            <w:tcW w:w="880" w:type="dxa"/>
            <w:tcBorders>
              <w:top w:val="nil"/>
              <w:left w:val="nil"/>
              <w:bottom w:val="single" w:sz="8" w:space="0" w:color="FFFFFF"/>
              <w:right w:val="single" w:sz="8" w:space="0" w:color="FFFFFF"/>
            </w:tcBorders>
            <w:shd w:val="clear" w:color="000000" w:fill="F2F2F2"/>
            <w:noWrap/>
            <w:vAlign w:val="center"/>
            <w:hideMark/>
          </w:tcPr>
          <w:p w14:paraId="28284165" w14:textId="412C161C"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4,573</w:t>
            </w:r>
          </w:p>
        </w:tc>
        <w:tc>
          <w:tcPr>
            <w:tcW w:w="1120" w:type="dxa"/>
            <w:tcBorders>
              <w:top w:val="nil"/>
              <w:left w:val="nil"/>
              <w:bottom w:val="single" w:sz="8" w:space="0" w:color="FFFFFF"/>
              <w:right w:val="single" w:sz="8" w:space="0" w:color="FFFFFF"/>
            </w:tcBorders>
            <w:shd w:val="clear" w:color="000000" w:fill="F2F2F2"/>
            <w:noWrap/>
            <w:vAlign w:val="center"/>
            <w:hideMark/>
          </w:tcPr>
          <w:p w14:paraId="2B6179B0" w14:textId="1AED3ABD"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w:t>
            </w:r>
          </w:p>
        </w:tc>
        <w:tc>
          <w:tcPr>
            <w:tcW w:w="820" w:type="dxa"/>
            <w:tcBorders>
              <w:top w:val="nil"/>
              <w:left w:val="nil"/>
              <w:bottom w:val="single" w:sz="8" w:space="0" w:color="FFFFFF"/>
              <w:right w:val="nil"/>
            </w:tcBorders>
            <w:shd w:val="clear" w:color="000000" w:fill="F2F2F2"/>
            <w:vAlign w:val="center"/>
            <w:hideMark/>
          </w:tcPr>
          <w:p w14:paraId="55861F0A" w14:textId="1DEEE885"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11.4%</w:t>
            </w:r>
          </w:p>
        </w:tc>
      </w:tr>
      <w:tr w:rsidR="006A19F1" w:rsidRPr="001E1749" w14:paraId="771F9ED3"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606E5514" w14:textId="77777777" w:rsidR="006A19F1" w:rsidRPr="001E1749" w:rsidRDefault="006A19F1" w:rsidP="006A19F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2023-24</w:t>
            </w:r>
          </w:p>
        </w:tc>
        <w:tc>
          <w:tcPr>
            <w:tcW w:w="960" w:type="dxa"/>
            <w:tcBorders>
              <w:top w:val="nil"/>
              <w:left w:val="nil"/>
              <w:bottom w:val="single" w:sz="8" w:space="0" w:color="FFFFFF"/>
              <w:right w:val="single" w:sz="8" w:space="0" w:color="FFFFFF"/>
            </w:tcBorders>
            <w:shd w:val="clear" w:color="000000" w:fill="F2F2F2"/>
            <w:noWrap/>
            <w:vAlign w:val="center"/>
            <w:hideMark/>
          </w:tcPr>
          <w:p w14:paraId="03C2D2E9" w14:textId="4854BC15"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42,733</w:t>
            </w:r>
          </w:p>
        </w:tc>
        <w:tc>
          <w:tcPr>
            <w:tcW w:w="1080" w:type="dxa"/>
            <w:tcBorders>
              <w:top w:val="nil"/>
              <w:left w:val="nil"/>
              <w:bottom w:val="single" w:sz="8" w:space="0" w:color="FFFFFF"/>
              <w:right w:val="single" w:sz="8" w:space="0" w:color="FFFFFF"/>
            </w:tcBorders>
            <w:shd w:val="clear" w:color="000000" w:fill="F2F2F2"/>
            <w:noWrap/>
            <w:vAlign w:val="center"/>
            <w:hideMark/>
          </w:tcPr>
          <w:p w14:paraId="6421E4AC" w14:textId="6B899E5E"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$15.0</w:t>
            </w:r>
          </w:p>
        </w:tc>
        <w:tc>
          <w:tcPr>
            <w:tcW w:w="1080" w:type="dxa"/>
            <w:tcBorders>
              <w:top w:val="nil"/>
              <w:left w:val="nil"/>
              <w:bottom w:val="single" w:sz="8" w:space="0" w:color="FFFFFF"/>
              <w:right w:val="single" w:sz="8" w:space="0" w:color="FFFFFF"/>
            </w:tcBorders>
            <w:shd w:val="clear" w:color="000000" w:fill="F2F2F2"/>
            <w:vAlign w:val="center"/>
            <w:hideMark/>
          </w:tcPr>
          <w:p w14:paraId="034E84E3" w14:textId="6416585F"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2,325</w:t>
            </w:r>
          </w:p>
        </w:tc>
        <w:tc>
          <w:tcPr>
            <w:tcW w:w="1080" w:type="dxa"/>
            <w:tcBorders>
              <w:top w:val="nil"/>
              <w:left w:val="nil"/>
              <w:bottom w:val="single" w:sz="8" w:space="0" w:color="FFFFFF"/>
              <w:right w:val="single" w:sz="8" w:space="0" w:color="FFFFFF"/>
            </w:tcBorders>
            <w:shd w:val="clear" w:color="000000" w:fill="F2F2F2"/>
            <w:vAlign w:val="center"/>
            <w:hideMark/>
          </w:tcPr>
          <w:p w14:paraId="764CA93D" w14:textId="3850667E"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2,286</w:t>
            </w:r>
          </w:p>
        </w:tc>
        <w:tc>
          <w:tcPr>
            <w:tcW w:w="1040" w:type="dxa"/>
            <w:tcBorders>
              <w:top w:val="nil"/>
              <w:left w:val="nil"/>
              <w:bottom w:val="single" w:sz="8" w:space="0" w:color="FFFFFF"/>
              <w:right w:val="single" w:sz="8" w:space="0" w:color="FFFFFF"/>
            </w:tcBorders>
            <w:shd w:val="clear" w:color="000000" w:fill="F2F2F2"/>
            <w:vAlign w:val="center"/>
            <w:hideMark/>
          </w:tcPr>
          <w:p w14:paraId="760592E1" w14:textId="58DB3232"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42,694</w:t>
            </w:r>
          </w:p>
        </w:tc>
        <w:tc>
          <w:tcPr>
            <w:tcW w:w="880" w:type="dxa"/>
            <w:tcBorders>
              <w:top w:val="nil"/>
              <w:left w:val="nil"/>
              <w:bottom w:val="single" w:sz="8" w:space="0" w:color="FFFFFF"/>
              <w:right w:val="single" w:sz="8" w:space="0" w:color="FFFFFF"/>
            </w:tcBorders>
            <w:shd w:val="clear" w:color="000000" w:fill="F2F2F2"/>
            <w:noWrap/>
            <w:vAlign w:val="center"/>
            <w:hideMark/>
          </w:tcPr>
          <w:p w14:paraId="4EE0AD1C" w14:textId="5EFD9595"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4,708</w:t>
            </w:r>
          </w:p>
        </w:tc>
        <w:tc>
          <w:tcPr>
            <w:tcW w:w="1120" w:type="dxa"/>
            <w:tcBorders>
              <w:top w:val="nil"/>
              <w:left w:val="nil"/>
              <w:bottom w:val="single" w:sz="8" w:space="0" w:color="FFFFFF"/>
              <w:right w:val="single" w:sz="8" w:space="0" w:color="FFFFFF"/>
            </w:tcBorders>
            <w:shd w:val="clear" w:color="000000" w:fill="F2F2F2"/>
            <w:noWrap/>
            <w:vAlign w:val="center"/>
            <w:hideMark/>
          </w:tcPr>
          <w:p w14:paraId="1C5DF041" w14:textId="28D339F9"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w:t>
            </w:r>
          </w:p>
        </w:tc>
        <w:tc>
          <w:tcPr>
            <w:tcW w:w="820" w:type="dxa"/>
            <w:tcBorders>
              <w:top w:val="nil"/>
              <w:left w:val="nil"/>
              <w:bottom w:val="single" w:sz="8" w:space="0" w:color="FFFFFF"/>
              <w:right w:val="nil"/>
            </w:tcBorders>
            <w:shd w:val="clear" w:color="000000" w:fill="F2F2F2"/>
            <w:vAlign w:val="center"/>
            <w:hideMark/>
          </w:tcPr>
          <w:p w14:paraId="5AD6A25D" w14:textId="70022BC0"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11.0%</w:t>
            </w:r>
          </w:p>
        </w:tc>
      </w:tr>
      <w:tr w:rsidR="006A19F1" w:rsidRPr="001E1749" w14:paraId="74381591"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131D0B14" w14:textId="77777777" w:rsidR="006A19F1" w:rsidRPr="001E1749" w:rsidRDefault="006A19F1" w:rsidP="006A19F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2024-25</w:t>
            </w:r>
          </w:p>
        </w:tc>
        <w:tc>
          <w:tcPr>
            <w:tcW w:w="960" w:type="dxa"/>
            <w:tcBorders>
              <w:top w:val="nil"/>
              <w:left w:val="nil"/>
              <w:bottom w:val="single" w:sz="8" w:space="0" w:color="FFFFFF"/>
              <w:right w:val="single" w:sz="8" w:space="0" w:color="FFFFFF"/>
            </w:tcBorders>
            <w:shd w:val="clear" w:color="000000" w:fill="F2F2F2"/>
            <w:noWrap/>
            <w:vAlign w:val="center"/>
            <w:hideMark/>
          </w:tcPr>
          <w:p w14:paraId="5C3EACA5" w14:textId="4B934775"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45,478</w:t>
            </w:r>
          </w:p>
        </w:tc>
        <w:tc>
          <w:tcPr>
            <w:tcW w:w="1080" w:type="dxa"/>
            <w:tcBorders>
              <w:top w:val="nil"/>
              <w:left w:val="nil"/>
              <w:bottom w:val="single" w:sz="8" w:space="0" w:color="FFFFFF"/>
              <w:right w:val="single" w:sz="8" w:space="0" w:color="FFFFFF"/>
            </w:tcBorders>
            <w:shd w:val="clear" w:color="000000" w:fill="F2F2F2"/>
            <w:noWrap/>
            <w:vAlign w:val="center"/>
            <w:hideMark/>
          </w:tcPr>
          <w:p w14:paraId="6B72207D" w14:textId="04BFE37F"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$16.2</w:t>
            </w:r>
          </w:p>
        </w:tc>
        <w:tc>
          <w:tcPr>
            <w:tcW w:w="1080" w:type="dxa"/>
            <w:tcBorders>
              <w:top w:val="nil"/>
              <w:left w:val="nil"/>
              <w:bottom w:val="single" w:sz="8" w:space="0" w:color="FFFFFF"/>
              <w:right w:val="single" w:sz="8" w:space="0" w:color="FFFFFF"/>
            </w:tcBorders>
            <w:shd w:val="clear" w:color="000000" w:fill="F2F2F2"/>
            <w:vAlign w:val="center"/>
            <w:hideMark/>
          </w:tcPr>
          <w:p w14:paraId="1455407E" w14:textId="6C4ED27B"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2,623</w:t>
            </w:r>
          </w:p>
        </w:tc>
        <w:tc>
          <w:tcPr>
            <w:tcW w:w="1080" w:type="dxa"/>
            <w:tcBorders>
              <w:top w:val="nil"/>
              <w:left w:val="nil"/>
              <w:bottom w:val="single" w:sz="8" w:space="0" w:color="FFFFFF"/>
              <w:right w:val="single" w:sz="8" w:space="0" w:color="FFFFFF"/>
            </w:tcBorders>
            <w:shd w:val="clear" w:color="000000" w:fill="F2F2F2"/>
            <w:vAlign w:val="center"/>
            <w:hideMark/>
          </w:tcPr>
          <w:p w14:paraId="2597D69A" w14:textId="0964A802"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2,516</w:t>
            </w:r>
          </w:p>
        </w:tc>
        <w:tc>
          <w:tcPr>
            <w:tcW w:w="1040" w:type="dxa"/>
            <w:tcBorders>
              <w:top w:val="nil"/>
              <w:left w:val="nil"/>
              <w:bottom w:val="single" w:sz="8" w:space="0" w:color="FFFFFF"/>
              <w:right w:val="single" w:sz="8" w:space="0" w:color="FFFFFF"/>
            </w:tcBorders>
            <w:shd w:val="clear" w:color="000000" w:fill="F2F2F2"/>
            <w:vAlign w:val="center"/>
            <w:hideMark/>
          </w:tcPr>
          <w:p w14:paraId="4D108798" w14:textId="64F1A3A8"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45,371</w:t>
            </w:r>
          </w:p>
        </w:tc>
        <w:tc>
          <w:tcPr>
            <w:tcW w:w="880" w:type="dxa"/>
            <w:tcBorders>
              <w:top w:val="nil"/>
              <w:left w:val="nil"/>
              <w:bottom w:val="single" w:sz="8" w:space="0" w:color="FFFFFF"/>
              <w:right w:val="single" w:sz="8" w:space="0" w:color="FFFFFF"/>
            </w:tcBorders>
            <w:shd w:val="clear" w:color="000000" w:fill="F2F2F2"/>
            <w:noWrap/>
            <w:vAlign w:val="center"/>
            <w:hideMark/>
          </w:tcPr>
          <w:p w14:paraId="0E2EAE29" w14:textId="625115E7"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4,722</w:t>
            </w:r>
          </w:p>
        </w:tc>
        <w:tc>
          <w:tcPr>
            <w:tcW w:w="1120" w:type="dxa"/>
            <w:tcBorders>
              <w:top w:val="nil"/>
              <w:left w:val="nil"/>
              <w:bottom w:val="single" w:sz="8" w:space="0" w:color="FFFFFF"/>
              <w:right w:val="single" w:sz="8" w:space="0" w:color="FFFFFF"/>
            </w:tcBorders>
            <w:shd w:val="clear" w:color="000000" w:fill="F2F2F2"/>
            <w:noWrap/>
            <w:vAlign w:val="center"/>
            <w:hideMark/>
          </w:tcPr>
          <w:p w14:paraId="2FDC0980" w14:textId="454FE1B1"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$1.6</w:t>
            </w:r>
          </w:p>
        </w:tc>
        <w:tc>
          <w:tcPr>
            <w:tcW w:w="820" w:type="dxa"/>
            <w:tcBorders>
              <w:top w:val="nil"/>
              <w:left w:val="nil"/>
              <w:bottom w:val="single" w:sz="8" w:space="0" w:color="FFFFFF"/>
              <w:right w:val="nil"/>
            </w:tcBorders>
            <w:shd w:val="clear" w:color="000000" w:fill="F2F2F2"/>
            <w:vAlign w:val="center"/>
            <w:hideMark/>
          </w:tcPr>
          <w:p w14:paraId="27654C97" w14:textId="16F2E30B" w:rsidR="006A19F1" w:rsidRPr="001E1749" w:rsidRDefault="006A19F1" w:rsidP="006A19F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10.4%</w:t>
            </w:r>
          </w:p>
        </w:tc>
      </w:tr>
    </w:tbl>
    <w:p w14:paraId="26A05E47" w14:textId="77777777" w:rsidR="006A19F1" w:rsidRPr="001E1749" w:rsidRDefault="006A19F1" w:rsidP="006A19F1">
      <w:pPr>
        <w:keepNext/>
        <w:spacing w:after="40"/>
        <w:rPr>
          <w:rFonts w:ascii="Aptos" w:hAnsi="Aptos"/>
          <w:b/>
          <w:bCs/>
          <w:sz w:val="18"/>
          <w:szCs w:val="18"/>
        </w:rPr>
      </w:pPr>
    </w:p>
    <w:p w14:paraId="12131E5A" w14:textId="77777777" w:rsidR="005232F7" w:rsidRPr="001E1749" w:rsidRDefault="005232F7">
      <w:pPr>
        <w:spacing w:after="0"/>
        <w:rPr>
          <w:rFonts w:ascii="Aptos" w:hAnsi="Aptos"/>
          <w:b/>
          <w:bCs/>
          <w:sz w:val="20"/>
          <w:szCs w:val="20"/>
        </w:rPr>
      </w:pPr>
      <w:r w:rsidRPr="001E1749">
        <w:rPr>
          <w:rFonts w:ascii="Aptos" w:hAnsi="Aptos"/>
          <w:b/>
          <w:bCs/>
          <w:sz w:val="20"/>
          <w:szCs w:val="20"/>
        </w:rPr>
        <w:br w:type="page"/>
      </w:r>
    </w:p>
    <w:p w14:paraId="61F217D3" w14:textId="6105B50F" w:rsidR="00C74D98" w:rsidRPr="001E1749" w:rsidRDefault="00AF50C5" w:rsidP="005232F7">
      <w:pPr>
        <w:spacing w:after="0"/>
        <w:rPr>
          <w:rFonts w:ascii="Aptos" w:hAnsi="Aptos"/>
          <w:b/>
          <w:bCs/>
          <w:sz w:val="20"/>
          <w:szCs w:val="20"/>
        </w:rPr>
      </w:pPr>
      <w:r w:rsidRPr="001E1749">
        <w:rPr>
          <w:rFonts w:ascii="Aptos" w:hAnsi="Aptos"/>
          <w:b/>
          <w:bCs/>
          <w:sz w:val="20"/>
          <w:szCs w:val="20"/>
        </w:rPr>
        <w:t xml:space="preserve">Table </w:t>
      </w:r>
      <w:r w:rsidR="006A19F1" w:rsidRPr="001E1749">
        <w:rPr>
          <w:rFonts w:ascii="Aptos" w:hAnsi="Aptos"/>
          <w:b/>
          <w:bCs/>
          <w:sz w:val="20"/>
          <w:szCs w:val="20"/>
        </w:rPr>
        <w:t>6</w:t>
      </w:r>
      <w:r w:rsidR="00C74D98" w:rsidRPr="001E1749">
        <w:rPr>
          <w:rFonts w:ascii="Aptos" w:eastAsia="Times New Roman" w:hAnsi="Aptos"/>
          <w:b/>
          <w:bCs/>
          <w:sz w:val="18"/>
          <w:szCs w:val="18"/>
          <w:lang w:eastAsia="en-AU"/>
        </w:rPr>
        <w:t xml:space="preserve">: </w:t>
      </w:r>
      <w:r w:rsidR="00C74D98" w:rsidRPr="001E1749">
        <w:rPr>
          <w:rFonts w:ascii="Aptos" w:hAnsi="Aptos"/>
          <w:b/>
          <w:bCs/>
          <w:sz w:val="20"/>
          <w:szCs w:val="20"/>
        </w:rPr>
        <w:t>Platelet issues, transfer, discards, costs and DAPI by Jurisdiction</w:t>
      </w:r>
      <w:r w:rsidR="00244C3B" w:rsidRPr="001E1749">
        <w:rPr>
          <w:rFonts w:ascii="Aptos" w:hAnsi="Aptos"/>
          <w:b/>
          <w:bCs/>
          <w:sz w:val="20"/>
          <w:szCs w:val="20"/>
        </w:rPr>
        <w:t xml:space="preserve">, </w:t>
      </w:r>
      <w:r w:rsidR="00B72679" w:rsidRPr="001E1749">
        <w:rPr>
          <w:rFonts w:ascii="Aptos" w:hAnsi="Aptos"/>
          <w:b/>
          <w:bCs/>
          <w:sz w:val="20"/>
          <w:szCs w:val="20"/>
        </w:rPr>
        <w:t>2020-21 to 2024-25</w:t>
      </w:r>
    </w:p>
    <w:p w14:paraId="4C9BAE57" w14:textId="357DF079" w:rsidR="005232F7" w:rsidRPr="001E1749" w:rsidRDefault="005232F7" w:rsidP="005232F7">
      <w:pPr>
        <w:keepNext/>
        <w:spacing w:after="40"/>
        <w:rPr>
          <w:rFonts w:ascii="Aptos" w:hAnsi="Aptos"/>
          <w:b/>
          <w:bCs/>
          <w:sz w:val="20"/>
          <w:szCs w:val="20"/>
        </w:rPr>
      </w:pPr>
      <w:bookmarkStart w:id="97" w:name="_Toc184894716"/>
      <w:r w:rsidRPr="001E1749">
        <w:rPr>
          <w:rFonts w:ascii="Aptos" w:hAnsi="Aptos"/>
          <w:noProof/>
        </w:rPr>
        <w:drawing>
          <wp:inline distT="0" distB="0" distL="0" distR="0" wp14:anchorId="3B7F2C79" wp14:editId="6638EA27">
            <wp:extent cx="4686567" cy="8472361"/>
            <wp:effectExtent l="0" t="0" r="0" b="0"/>
            <wp:docPr id="1257316455"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16455" name="Picture 1" descr="A screenshot of a computer screen&#10;&#10;AI-generated content may be incorrect."/>
                    <pic:cNvPicPr/>
                  </pic:nvPicPr>
                  <pic:blipFill>
                    <a:blip r:embed="rId85"/>
                    <a:stretch>
                      <a:fillRect/>
                    </a:stretch>
                  </pic:blipFill>
                  <pic:spPr>
                    <a:xfrm>
                      <a:off x="0" y="0"/>
                      <a:ext cx="4686567" cy="8472361"/>
                    </a:xfrm>
                    <a:prstGeom prst="rect">
                      <a:avLst/>
                    </a:prstGeom>
                  </pic:spPr>
                </pic:pic>
              </a:graphicData>
            </a:graphic>
          </wp:inline>
        </w:drawing>
      </w:r>
    </w:p>
    <w:p w14:paraId="2005CC61" w14:textId="77777777" w:rsidR="005232F7" w:rsidRPr="001E1749" w:rsidRDefault="005232F7">
      <w:pPr>
        <w:spacing w:after="0"/>
        <w:rPr>
          <w:rFonts w:ascii="Aptos" w:hAnsi="Aptos"/>
          <w:b/>
          <w:bCs/>
          <w:sz w:val="20"/>
          <w:szCs w:val="20"/>
        </w:rPr>
      </w:pPr>
      <w:r w:rsidRPr="001E1749">
        <w:rPr>
          <w:rFonts w:ascii="Aptos" w:hAnsi="Aptos"/>
          <w:b/>
          <w:bCs/>
          <w:sz w:val="20"/>
          <w:szCs w:val="20"/>
        </w:rPr>
        <w:br w:type="page"/>
      </w:r>
    </w:p>
    <w:p w14:paraId="0134C739" w14:textId="44A57A51" w:rsidR="00AF50C5" w:rsidRPr="001E1749" w:rsidRDefault="00AF50C5" w:rsidP="00AF50C5">
      <w:pPr>
        <w:keepNext/>
        <w:spacing w:before="200" w:after="40"/>
        <w:rPr>
          <w:rFonts w:ascii="Aptos" w:hAnsi="Aptos"/>
          <w:b/>
          <w:bCs/>
          <w:sz w:val="20"/>
          <w:szCs w:val="20"/>
        </w:rPr>
      </w:pPr>
      <w:r w:rsidRPr="001E1749">
        <w:rPr>
          <w:rFonts w:ascii="Aptos" w:hAnsi="Aptos"/>
          <w:b/>
          <w:bCs/>
          <w:sz w:val="20"/>
          <w:szCs w:val="20"/>
        </w:rPr>
        <w:t xml:space="preserve">Table </w:t>
      </w:r>
      <w:r w:rsidR="006A19F1" w:rsidRPr="001E1749">
        <w:rPr>
          <w:rFonts w:ascii="Aptos" w:hAnsi="Aptos"/>
          <w:b/>
          <w:bCs/>
          <w:sz w:val="20"/>
          <w:szCs w:val="20"/>
        </w:rPr>
        <w:t>7</w:t>
      </w:r>
      <w:r w:rsidRPr="001E1749">
        <w:rPr>
          <w:rFonts w:ascii="Aptos" w:hAnsi="Aptos"/>
          <w:b/>
          <w:bCs/>
          <w:sz w:val="20"/>
          <w:szCs w:val="20"/>
        </w:rPr>
        <w:t xml:space="preserve">: Remoteness platelets issues, transfer, discards and DAPI, </w:t>
      </w:r>
      <w:r w:rsidR="00B72679" w:rsidRPr="001E1749">
        <w:rPr>
          <w:rFonts w:ascii="Aptos" w:hAnsi="Aptos"/>
          <w:b/>
          <w:bCs/>
          <w:sz w:val="20"/>
          <w:szCs w:val="20"/>
        </w:rPr>
        <w:t>2020-21 to 2024-25</w:t>
      </w:r>
      <w:bookmarkEnd w:id="97"/>
    </w:p>
    <w:tbl>
      <w:tblPr>
        <w:tblW w:w="9346" w:type="dxa"/>
        <w:tblLayout w:type="fixed"/>
        <w:tblLook w:val="04A0" w:firstRow="1" w:lastRow="0" w:firstColumn="1" w:lastColumn="0" w:noHBand="0" w:noVBand="1"/>
      </w:tblPr>
      <w:tblGrid>
        <w:gridCol w:w="2240"/>
        <w:gridCol w:w="1152"/>
        <w:gridCol w:w="1350"/>
        <w:gridCol w:w="1202"/>
        <w:gridCol w:w="1276"/>
        <w:gridCol w:w="1134"/>
        <w:gridCol w:w="992"/>
      </w:tblGrid>
      <w:tr w:rsidR="00AF50C5" w:rsidRPr="001E1749" w14:paraId="30E19838" w14:textId="77777777" w:rsidTr="00733386">
        <w:trPr>
          <w:trHeight w:val="250"/>
        </w:trPr>
        <w:tc>
          <w:tcPr>
            <w:tcW w:w="2240" w:type="dxa"/>
            <w:tcBorders>
              <w:top w:val="single" w:sz="8" w:space="0" w:color="FFFFFF"/>
              <w:left w:val="single" w:sz="8" w:space="0" w:color="FFFFFF"/>
              <w:bottom w:val="single" w:sz="8" w:space="0" w:color="FFFFFF"/>
              <w:right w:val="single" w:sz="8" w:space="0" w:color="FFFFFF"/>
            </w:tcBorders>
            <w:shd w:val="clear" w:color="000000" w:fill="C00000"/>
            <w:noWrap/>
            <w:vAlign w:val="bottom"/>
            <w:hideMark/>
          </w:tcPr>
          <w:p w14:paraId="60CB7819" w14:textId="77777777" w:rsidR="00AF50C5" w:rsidRPr="001E1749" w:rsidRDefault="00AF50C5" w:rsidP="000D2DDA">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w:t>
            </w:r>
          </w:p>
        </w:tc>
        <w:tc>
          <w:tcPr>
            <w:tcW w:w="1152" w:type="dxa"/>
            <w:tcBorders>
              <w:top w:val="single" w:sz="8" w:space="0" w:color="FFFFFF"/>
              <w:left w:val="nil"/>
              <w:bottom w:val="single" w:sz="8" w:space="0" w:color="FFFFFF"/>
              <w:right w:val="single" w:sz="8" w:space="0" w:color="FFFFFF"/>
            </w:tcBorders>
            <w:shd w:val="clear" w:color="000000" w:fill="C00000"/>
            <w:noWrap/>
            <w:vAlign w:val="center"/>
            <w:hideMark/>
          </w:tcPr>
          <w:p w14:paraId="78CB3F3B"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 xml:space="preserve">Issues    </w:t>
            </w:r>
          </w:p>
        </w:tc>
        <w:tc>
          <w:tcPr>
            <w:tcW w:w="1350" w:type="dxa"/>
            <w:tcBorders>
              <w:top w:val="single" w:sz="8" w:space="0" w:color="FFFFFF"/>
              <w:left w:val="nil"/>
              <w:bottom w:val="single" w:sz="8" w:space="0" w:color="FFFFFF"/>
              <w:right w:val="single" w:sz="8" w:space="0" w:color="FFFFFF"/>
            </w:tcBorders>
            <w:shd w:val="clear" w:color="000000" w:fill="C00000"/>
            <w:noWrap/>
            <w:vAlign w:val="center"/>
            <w:hideMark/>
          </w:tcPr>
          <w:p w14:paraId="2845B22C"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Transfers Out</w:t>
            </w:r>
          </w:p>
        </w:tc>
        <w:tc>
          <w:tcPr>
            <w:tcW w:w="1202" w:type="dxa"/>
            <w:tcBorders>
              <w:top w:val="single" w:sz="8" w:space="0" w:color="FFFFFF"/>
              <w:left w:val="nil"/>
              <w:bottom w:val="single" w:sz="8" w:space="0" w:color="FFFFFF"/>
              <w:right w:val="single" w:sz="8" w:space="0" w:color="FFFFFF"/>
            </w:tcBorders>
            <w:shd w:val="clear" w:color="000000" w:fill="C00000"/>
            <w:vAlign w:val="center"/>
            <w:hideMark/>
          </w:tcPr>
          <w:p w14:paraId="14D0FFA7"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Transfers In</w:t>
            </w:r>
          </w:p>
        </w:tc>
        <w:tc>
          <w:tcPr>
            <w:tcW w:w="1276" w:type="dxa"/>
            <w:tcBorders>
              <w:top w:val="single" w:sz="8" w:space="0" w:color="FFFFFF"/>
              <w:left w:val="nil"/>
              <w:bottom w:val="single" w:sz="8" w:space="0" w:color="FFFFFF"/>
              <w:right w:val="single" w:sz="8" w:space="0" w:color="FFFFFF"/>
            </w:tcBorders>
            <w:shd w:val="clear" w:color="000000" w:fill="C00000"/>
            <w:noWrap/>
            <w:vAlign w:val="center"/>
            <w:hideMark/>
          </w:tcPr>
          <w:p w14:paraId="30EC6FF4"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Net Issues</w:t>
            </w:r>
          </w:p>
        </w:tc>
        <w:tc>
          <w:tcPr>
            <w:tcW w:w="1134" w:type="dxa"/>
            <w:tcBorders>
              <w:top w:val="single" w:sz="8" w:space="0" w:color="FFFFFF"/>
              <w:left w:val="nil"/>
              <w:bottom w:val="single" w:sz="8" w:space="0" w:color="FFFFFF"/>
              <w:right w:val="single" w:sz="8" w:space="0" w:color="FFFFFF"/>
            </w:tcBorders>
            <w:shd w:val="clear" w:color="000000" w:fill="C00000"/>
            <w:vAlign w:val="center"/>
            <w:hideMark/>
          </w:tcPr>
          <w:p w14:paraId="798FA5A6"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Discards</w:t>
            </w:r>
          </w:p>
        </w:tc>
        <w:tc>
          <w:tcPr>
            <w:tcW w:w="992" w:type="dxa"/>
            <w:tcBorders>
              <w:top w:val="single" w:sz="8" w:space="0" w:color="FFFFFF"/>
              <w:left w:val="nil"/>
              <w:bottom w:val="single" w:sz="8" w:space="0" w:color="FFFFFF"/>
              <w:right w:val="single" w:sz="8" w:space="0" w:color="FFFFFF"/>
            </w:tcBorders>
            <w:shd w:val="clear" w:color="000000" w:fill="C00000"/>
            <w:vAlign w:val="center"/>
            <w:hideMark/>
          </w:tcPr>
          <w:p w14:paraId="16D2D27C"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DAPI</w:t>
            </w:r>
          </w:p>
        </w:tc>
      </w:tr>
      <w:tr w:rsidR="002E6C11" w:rsidRPr="001E1749" w14:paraId="65B33355" w14:textId="77777777" w:rsidTr="00733386">
        <w:trPr>
          <w:trHeight w:val="284"/>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59996686" w14:textId="11E62B3D" w:rsidR="002E6C11" w:rsidRPr="001E1749" w:rsidRDefault="002E6C11" w:rsidP="002E6C11">
            <w:pPr>
              <w:spacing w:after="0"/>
              <w:rPr>
                <w:rFonts w:ascii="Aptos" w:eastAsia="Times New Roman" w:hAnsi="Aptos"/>
                <w:b/>
                <w:bCs/>
                <w:color w:val="000000"/>
                <w:sz w:val="18"/>
                <w:szCs w:val="18"/>
                <w:lang w:eastAsia="en-AU"/>
              </w:rPr>
            </w:pPr>
            <w:r w:rsidRPr="001E1749">
              <w:rPr>
                <w:rFonts w:ascii="Aptos" w:hAnsi="Aptos"/>
                <w:b/>
                <w:bCs/>
                <w:color w:val="000000"/>
                <w:sz w:val="18"/>
                <w:szCs w:val="18"/>
              </w:rPr>
              <w:t>Major Cities of Australia</w:t>
            </w:r>
          </w:p>
        </w:tc>
        <w:tc>
          <w:tcPr>
            <w:tcW w:w="1152" w:type="dxa"/>
            <w:tcBorders>
              <w:top w:val="single" w:sz="8" w:space="0" w:color="FFFFFF"/>
              <w:left w:val="nil"/>
              <w:bottom w:val="single" w:sz="8" w:space="0" w:color="FFFFFF"/>
              <w:right w:val="single" w:sz="8" w:space="0" w:color="FFFFFF"/>
            </w:tcBorders>
            <w:shd w:val="clear" w:color="auto" w:fill="D9D9D9" w:themeFill="background1" w:themeFillShade="D9"/>
            <w:noWrap/>
            <w:vAlign w:val="center"/>
            <w:hideMark/>
          </w:tcPr>
          <w:p w14:paraId="6CFEF5C6" w14:textId="34FD44C4" w:rsidR="002E6C11" w:rsidRPr="001E1749" w:rsidRDefault="002E6C11" w:rsidP="001E1749">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 647,854 </w:t>
            </w:r>
          </w:p>
        </w:tc>
        <w:tc>
          <w:tcPr>
            <w:tcW w:w="135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0C2797A2" w14:textId="7343EC37"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39,754 </w:t>
            </w:r>
          </w:p>
        </w:tc>
        <w:tc>
          <w:tcPr>
            <w:tcW w:w="1202" w:type="dxa"/>
            <w:tcBorders>
              <w:top w:val="nil"/>
              <w:left w:val="nil"/>
              <w:bottom w:val="single" w:sz="8" w:space="0" w:color="FFFFFF"/>
              <w:right w:val="single" w:sz="8" w:space="0" w:color="FFFFFF"/>
            </w:tcBorders>
            <w:shd w:val="clear" w:color="auto" w:fill="D9D9D9" w:themeFill="background1" w:themeFillShade="D9"/>
            <w:vAlign w:val="center"/>
            <w:hideMark/>
          </w:tcPr>
          <w:p w14:paraId="65F0C823" w14:textId="0FC9F218"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 40,225 </w:t>
            </w:r>
          </w:p>
        </w:tc>
        <w:tc>
          <w:tcPr>
            <w:tcW w:w="1276"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613ADFF2" w14:textId="51593CCA"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648,325 </w:t>
            </w:r>
          </w:p>
        </w:tc>
        <w:tc>
          <w:tcPr>
            <w:tcW w:w="1134" w:type="dxa"/>
            <w:tcBorders>
              <w:top w:val="nil"/>
              <w:left w:val="nil"/>
              <w:bottom w:val="single" w:sz="8" w:space="0" w:color="FFFFFF"/>
              <w:right w:val="single" w:sz="8" w:space="0" w:color="FFFFFF"/>
            </w:tcBorders>
            <w:shd w:val="clear" w:color="auto" w:fill="D9D9D9" w:themeFill="background1" w:themeFillShade="D9"/>
            <w:vAlign w:val="center"/>
            <w:hideMark/>
          </w:tcPr>
          <w:p w14:paraId="2AAE4312" w14:textId="677DE274"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35,466 </w:t>
            </w:r>
          </w:p>
        </w:tc>
        <w:tc>
          <w:tcPr>
            <w:tcW w:w="992" w:type="dxa"/>
            <w:tcBorders>
              <w:top w:val="nil"/>
              <w:left w:val="nil"/>
              <w:bottom w:val="single" w:sz="8" w:space="0" w:color="FFFFFF"/>
              <w:right w:val="nil"/>
            </w:tcBorders>
            <w:shd w:val="clear" w:color="auto" w:fill="D9D9D9" w:themeFill="background1" w:themeFillShade="D9"/>
            <w:vAlign w:val="center"/>
            <w:hideMark/>
          </w:tcPr>
          <w:p w14:paraId="7A4FE28D" w14:textId="25E02207"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5.5%</w:t>
            </w:r>
          </w:p>
        </w:tc>
      </w:tr>
      <w:tr w:rsidR="002E6C11" w:rsidRPr="001E1749" w14:paraId="0797FE4F"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6C52450" w14:textId="12CB4800"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1152" w:type="dxa"/>
            <w:tcBorders>
              <w:top w:val="nil"/>
              <w:left w:val="nil"/>
              <w:bottom w:val="single" w:sz="8" w:space="0" w:color="FFFFFF"/>
              <w:right w:val="single" w:sz="8" w:space="0" w:color="FFFFFF"/>
            </w:tcBorders>
            <w:shd w:val="clear" w:color="000000" w:fill="F2F2F2"/>
            <w:noWrap/>
            <w:vAlign w:val="center"/>
            <w:hideMark/>
          </w:tcPr>
          <w:p w14:paraId="740EE222" w14:textId="625EC2F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125,177</w:t>
            </w:r>
          </w:p>
        </w:tc>
        <w:tc>
          <w:tcPr>
            <w:tcW w:w="1350" w:type="dxa"/>
            <w:tcBorders>
              <w:top w:val="nil"/>
              <w:left w:val="nil"/>
              <w:bottom w:val="single" w:sz="8" w:space="0" w:color="FFFFFF"/>
              <w:right w:val="single" w:sz="8" w:space="0" w:color="FFFFFF"/>
            </w:tcBorders>
            <w:shd w:val="clear" w:color="000000" w:fill="F2F2F2"/>
            <w:noWrap/>
            <w:vAlign w:val="center"/>
            <w:hideMark/>
          </w:tcPr>
          <w:p w14:paraId="7A0620B8" w14:textId="5AC3F09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7,997</w:t>
            </w:r>
          </w:p>
        </w:tc>
        <w:tc>
          <w:tcPr>
            <w:tcW w:w="1202" w:type="dxa"/>
            <w:tcBorders>
              <w:top w:val="nil"/>
              <w:left w:val="nil"/>
              <w:bottom w:val="single" w:sz="8" w:space="0" w:color="FFFFFF"/>
              <w:right w:val="single" w:sz="8" w:space="0" w:color="FFFFFF"/>
            </w:tcBorders>
            <w:shd w:val="clear" w:color="000000" w:fill="F2F2F2"/>
            <w:vAlign w:val="center"/>
            <w:hideMark/>
          </w:tcPr>
          <w:p w14:paraId="5822221C" w14:textId="40A29372"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7,988</w:t>
            </w:r>
          </w:p>
        </w:tc>
        <w:tc>
          <w:tcPr>
            <w:tcW w:w="1276" w:type="dxa"/>
            <w:tcBorders>
              <w:top w:val="nil"/>
              <w:left w:val="nil"/>
              <w:bottom w:val="single" w:sz="8" w:space="0" w:color="FFFFFF"/>
              <w:right w:val="single" w:sz="8" w:space="0" w:color="FFFFFF"/>
            </w:tcBorders>
            <w:shd w:val="clear" w:color="000000" w:fill="F2F2F2"/>
            <w:noWrap/>
            <w:vAlign w:val="center"/>
            <w:hideMark/>
          </w:tcPr>
          <w:p w14:paraId="30838256" w14:textId="56F66BC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125,168</w:t>
            </w:r>
          </w:p>
        </w:tc>
        <w:tc>
          <w:tcPr>
            <w:tcW w:w="1134" w:type="dxa"/>
            <w:tcBorders>
              <w:top w:val="nil"/>
              <w:left w:val="nil"/>
              <w:bottom w:val="single" w:sz="8" w:space="0" w:color="FFFFFF"/>
              <w:right w:val="single" w:sz="8" w:space="0" w:color="FFFFFF"/>
            </w:tcBorders>
            <w:shd w:val="clear" w:color="000000" w:fill="F2F2F2"/>
            <w:vAlign w:val="center"/>
            <w:hideMark/>
          </w:tcPr>
          <w:p w14:paraId="402BE1E0" w14:textId="02C5C30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8,884</w:t>
            </w:r>
          </w:p>
        </w:tc>
        <w:tc>
          <w:tcPr>
            <w:tcW w:w="992" w:type="dxa"/>
            <w:tcBorders>
              <w:top w:val="nil"/>
              <w:left w:val="nil"/>
              <w:bottom w:val="single" w:sz="8" w:space="0" w:color="FFFFFF"/>
              <w:right w:val="nil"/>
            </w:tcBorders>
            <w:shd w:val="clear" w:color="000000" w:fill="F2F2F2"/>
            <w:vAlign w:val="center"/>
            <w:hideMark/>
          </w:tcPr>
          <w:p w14:paraId="6E8536E6" w14:textId="1AFEDD4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7.1%</w:t>
            </w:r>
          </w:p>
        </w:tc>
      </w:tr>
      <w:tr w:rsidR="002E6C11" w:rsidRPr="001E1749" w14:paraId="72D50C71"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6D03CDC6" w14:textId="18023E0E"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1152" w:type="dxa"/>
            <w:tcBorders>
              <w:top w:val="nil"/>
              <w:left w:val="nil"/>
              <w:bottom w:val="single" w:sz="8" w:space="0" w:color="FFFFFF"/>
              <w:right w:val="single" w:sz="8" w:space="0" w:color="FFFFFF"/>
            </w:tcBorders>
            <w:shd w:val="clear" w:color="000000" w:fill="F2F2F2"/>
            <w:noWrap/>
            <w:vAlign w:val="center"/>
            <w:hideMark/>
          </w:tcPr>
          <w:p w14:paraId="45FA2428" w14:textId="68BD08A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121,218</w:t>
            </w:r>
          </w:p>
        </w:tc>
        <w:tc>
          <w:tcPr>
            <w:tcW w:w="1350" w:type="dxa"/>
            <w:tcBorders>
              <w:top w:val="nil"/>
              <w:left w:val="nil"/>
              <w:bottom w:val="single" w:sz="8" w:space="0" w:color="FFFFFF"/>
              <w:right w:val="single" w:sz="8" w:space="0" w:color="FFFFFF"/>
            </w:tcBorders>
            <w:shd w:val="clear" w:color="000000" w:fill="F2F2F2"/>
            <w:noWrap/>
            <w:vAlign w:val="center"/>
            <w:hideMark/>
          </w:tcPr>
          <w:p w14:paraId="2849FCDB" w14:textId="735D960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7,332</w:t>
            </w:r>
          </w:p>
        </w:tc>
        <w:tc>
          <w:tcPr>
            <w:tcW w:w="1202" w:type="dxa"/>
            <w:tcBorders>
              <w:top w:val="nil"/>
              <w:left w:val="nil"/>
              <w:bottom w:val="single" w:sz="8" w:space="0" w:color="FFFFFF"/>
              <w:right w:val="single" w:sz="8" w:space="0" w:color="FFFFFF"/>
            </w:tcBorders>
            <w:shd w:val="clear" w:color="000000" w:fill="F2F2F2"/>
            <w:vAlign w:val="center"/>
            <w:hideMark/>
          </w:tcPr>
          <w:p w14:paraId="39762DBC" w14:textId="3C3097F3"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7,367</w:t>
            </w:r>
          </w:p>
        </w:tc>
        <w:tc>
          <w:tcPr>
            <w:tcW w:w="1276" w:type="dxa"/>
            <w:tcBorders>
              <w:top w:val="nil"/>
              <w:left w:val="nil"/>
              <w:bottom w:val="single" w:sz="8" w:space="0" w:color="FFFFFF"/>
              <w:right w:val="single" w:sz="8" w:space="0" w:color="FFFFFF"/>
            </w:tcBorders>
            <w:shd w:val="clear" w:color="000000" w:fill="F2F2F2"/>
            <w:noWrap/>
            <w:vAlign w:val="center"/>
            <w:hideMark/>
          </w:tcPr>
          <w:p w14:paraId="05C5466A" w14:textId="17E425B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121,253</w:t>
            </w:r>
          </w:p>
        </w:tc>
        <w:tc>
          <w:tcPr>
            <w:tcW w:w="1134" w:type="dxa"/>
            <w:tcBorders>
              <w:top w:val="nil"/>
              <w:left w:val="nil"/>
              <w:bottom w:val="single" w:sz="8" w:space="0" w:color="FFFFFF"/>
              <w:right w:val="single" w:sz="8" w:space="0" w:color="FFFFFF"/>
            </w:tcBorders>
            <w:shd w:val="clear" w:color="000000" w:fill="F2F2F2"/>
            <w:vAlign w:val="center"/>
            <w:hideMark/>
          </w:tcPr>
          <w:p w14:paraId="7C2AFE10" w14:textId="5966CCE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6,480</w:t>
            </w:r>
          </w:p>
        </w:tc>
        <w:tc>
          <w:tcPr>
            <w:tcW w:w="992" w:type="dxa"/>
            <w:tcBorders>
              <w:top w:val="nil"/>
              <w:left w:val="nil"/>
              <w:bottom w:val="single" w:sz="8" w:space="0" w:color="FFFFFF"/>
              <w:right w:val="nil"/>
            </w:tcBorders>
            <w:shd w:val="clear" w:color="000000" w:fill="F2F2F2"/>
            <w:vAlign w:val="center"/>
            <w:hideMark/>
          </w:tcPr>
          <w:p w14:paraId="18619670" w14:textId="338EC2C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5.3%</w:t>
            </w:r>
          </w:p>
        </w:tc>
      </w:tr>
      <w:tr w:rsidR="002E6C11" w:rsidRPr="001E1749" w14:paraId="5EC452B9"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24B4F5F" w14:textId="5E8443A3"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1152" w:type="dxa"/>
            <w:tcBorders>
              <w:top w:val="nil"/>
              <w:left w:val="nil"/>
              <w:bottom w:val="single" w:sz="8" w:space="0" w:color="FFFFFF"/>
              <w:right w:val="single" w:sz="8" w:space="0" w:color="FFFFFF"/>
            </w:tcBorders>
            <w:shd w:val="clear" w:color="000000" w:fill="F2F2F2"/>
            <w:noWrap/>
            <w:vAlign w:val="center"/>
            <w:hideMark/>
          </w:tcPr>
          <w:p w14:paraId="4E30E752" w14:textId="5B89CD3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127,838</w:t>
            </w:r>
          </w:p>
        </w:tc>
        <w:tc>
          <w:tcPr>
            <w:tcW w:w="1350" w:type="dxa"/>
            <w:tcBorders>
              <w:top w:val="nil"/>
              <w:left w:val="nil"/>
              <w:bottom w:val="single" w:sz="8" w:space="0" w:color="FFFFFF"/>
              <w:right w:val="single" w:sz="8" w:space="0" w:color="FFFFFF"/>
            </w:tcBorders>
            <w:shd w:val="clear" w:color="000000" w:fill="F2F2F2"/>
            <w:noWrap/>
            <w:vAlign w:val="center"/>
            <w:hideMark/>
          </w:tcPr>
          <w:p w14:paraId="45271FB6" w14:textId="01DE69A3"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7,575</w:t>
            </w:r>
          </w:p>
        </w:tc>
        <w:tc>
          <w:tcPr>
            <w:tcW w:w="1202" w:type="dxa"/>
            <w:tcBorders>
              <w:top w:val="nil"/>
              <w:left w:val="nil"/>
              <w:bottom w:val="single" w:sz="8" w:space="0" w:color="FFFFFF"/>
              <w:right w:val="single" w:sz="8" w:space="0" w:color="FFFFFF"/>
            </w:tcBorders>
            <w:shd w:val="clear" w:color="000000" w:fill="F2F2F2"/>
            <w:vAlign w:val="center"/>
            <w:hideMark/>
          </w:tcPr>
          <w:p w14:paraId="08F86AAD" w14:textId="7EC56F3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7,622</w:t>
            </w:r>
          </w:p>
        </w:tc>
        <w:tc>
          <w:tcPr>
            <w:tcW w:w="1276" w:type="dxa"/>
            <w:tcBorders>
              <w:top w:val="nil"/>
              <w:left w:val="nil"/>
              <w:bottom w:val="single" w:sz="8" w:space="0" w:color="FFFFFF"/>
              <w:right w:val="single" w:sz="8" w:space="0" w:color="FFFFFF"/>
            </w:tcBorders>
            <w:shd w:val="clear" w:color="000000" w:fill="F2F2F2"/>
            <w:noWrap/>
            <w:vAlign w:val="center"/>
            <w:hideMark/>
          </w:tcPr>
          <w:p w14:paraId="3D21355B" w14:textId="53EBB0C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127,885</w:t>
            </w:r>
          </w:p>
        </w:tc>
        <w:tc>
          <w:tcPr>
            <w:tcW w:w="1134" w:type="dxa"/>
            <w:tcBorders>
              <w:top w:val="nil"/>
              <w:left w:val="nil"/>
              <w:bottom w:val="single" w:sz="8" w:space="0" w:color="FFFFFF"/>
              <w:right w:val="single" w:sz="8" w:space="0" w:color="FFFFFF"/>
            </w:tcBorders>
            <w:shd w:val="clear" w:color="000000" w:fill="F2F2F2"/>
            <w:vAlign w:val="center"/>
            <w:hideMark/>
          </w:tcPr>
          <w:p w14:paraId="3E08BAFA" w14:textId="075EF04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6,435</w:t>
            </w:r>
          </w:p>
        </w:tc>
        <w:tc>
          <w:tcPr>
            <w:tcW w:w="992" w:type="dxa"/>
            <w:tcBorders>
              <w:top w:val="nil"/>
              <w:left w:val="nil"/>
              <w:bottom w:val="single" w:sz="8" w:space="0" w:color="FFFFFF"/>
              <w:right w:val="nil"/>
            </w:tcBorders>
            <w:shd w:val="clear" w:color="000000" w:fill="F2F2F2"/>
            <w:vAlign w:val="center"/>
            <w:hideMark/>
          </w:tcPr>
          <w:p w14:paraId="6FF9D745" w14:textId="46C9537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5.0%</w:t>
            </w:r>
          </w:p>
        </w:tc>
      </w:tr>
      <w:tr w:rsidR="002E6C11" w:rsidRPr="001E1749" w14:paraId="62574AC7"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CA66956" w14:textId="310AC92A"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1152" w:type="dxa"/>
            <w:tcBorders>
              <w:top w:val="nil"/>
              <w:left w:val="nil"/>
              <w:bottom w:val="single" w:sz="8" w:space="0" w:color="FFFFFF"/>
              <w:right w:val="single" w:sz="8" w:space="0" w:color="FFFFFF"/>
            </w:tcBorders>
            <w:shd w:val="clear" w:color="000000" w:fill="F2F2F2"/>
            <w:noWrap/>
            <w:vAlign w:val="center"/>
            <w:hideMark/>
          </w:tcPr>
          <w:p w14:paraId="0723D1D3" w14:textId="3429B7B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134,990</w:t>
            </w:r>
          </w:p>
        </w:tc>
        <w:tc>
          <w:tcPr>
            <w:tcW w:w="1350" w:type="dxa"/>
            <w:tcBorders>
              <w:top w:val="nil"/>
              <w:left w:val="nil"/>
              <w:bottom w:val="single" w:sz="8" w:space="0" w:color="FFFFFF"/>
              <w:right w:val="single" w:sz="8" w:space="0" w:color="FFFFFF"/>
            </w:tcBorders>
            <w:shd w:val="clear" w:color="000000" w:fill="F2F2F2"/>
            <w:noWrap/>
            <w:vAlign w:val="center"/>
            <w:hideMark/>
          </w:tcPr>
          <w:p w14:paraId="04354D5E" w14:textId="638EFC1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8,630</w:t>
            </w:r>
          </w:p>
        </w:tc>
        <w:tc>
          <w:tcPr>
            <w:tcW w:w="1202" w:type="dxa"/>
            <w:tcBorders>
              <w:top w:val="nil"/>
              <w:left w:val="nil"/>
              <w:bottom w:val="single" w:sz="8" w:space="0" w:color="FFFFFF"/>
              <w:right w:val="single" w:sz="8" w:space="0" w:color="FFFFFF"/>
            </w:tcBorders>
            <w:shd w:val="clear" w:color="000000" w:fill="F2F2F2"/>
            <w:vAlign w:val="center"/>
            <w:hideMark/>
          </w:tcPr>
          <w:p w14:paraId="0BE5CE17" w14:textId="25708AE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8,758</w:t>
            </w:r>
          </w:p>
        </w:tc>
        <w:tc>
          <w:tcPr>
            <w:tcW w:w="1276" w:type="dxa"/>
            <w:tcBorders>
              <w:top w:val="nil"/>
              <w:left w:val="nil"/>
              <w:bottom w:val="single" w:sz="8" w:space="0" w:color="FFFFFF"/>
              <w:right w:val="single" w:sz="8" w:space="0" w:color="FFFFFF"/>
            </w:tcBorders>
            <w:shd w:val="clear" w:color="000000" w:fill="F2F2F2"/>
            <w:noWrap/>
            <w:vAlign w:val="center"/>
            <w:hideMark/>
          </w:tcPr>
          <w:p w14:paraId="0A201203" w14:textId="7F522872"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135,118</w:t>
            </w:r>
          </w:p>
        </w:tc>
        <w:tc>
          <w:tcPr>
            <w:tcW w:w="1134" w:type="dxa"/>
            <w:tcBorders>
              <w:top w:val="nil"/>
              <w:left w:val="nil"/>
              <w:bottom w:val="single" w:sz="8" w:space="0" w:color="FFFFFF"/>
              <w:right w:val="single" w:sz="8" w:space="0" w:color="FFFFFF"/>
            </w:tcBorders>
            <w:shd w:val="clear" w:color="000000" w:fill="F2F2F2"/>
            <w:vAlign w:val="center"/>
            <w:hideMark/>
          </w:tcPr>
          <w:p w14:paraId="0B5FC5C6" w14:textId="62FA4AF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6,671</w:t>
            </w:r>
          </w:p>
        </w:tc>
        <w:tc>
          <w:tcPr>
            <w:tcW w:w="992" w:type="dxa"/>
            <w:tcBorders>
              <w:top w:val="nil"/>
              <w:left w:val="nil"/>
              <w:bottom w:val="single" w:sz="8" w:space="0" w:color="FFFFFF"/>
              <w:right w:val="nil"/>
            </w:tcBorders>
            <w:shd w:val="clear" w:color="000000" w:fill="F2F2F2"/>
            <w:vAlign w:val="center"/>
            <w:hideMark/>
          </w:tcPr>
          <w:p w14:paraId="7432F7BF" w14:textId="3DC3451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4.9%</w:t>
            </w:r>
          </w:p>
        </w:tc>
      </w:tr>
      <w:tr w:rsidR="002E6C11" w:rsidRPr="001E1749" w14:paraId="2E57BE0C"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49DC9FD1" w14:textId="24D6FFB5"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1152" w:type="dxa"/>
            <w:tcBorders>
              <w:top w:val="nil"/>
              <w:left w:val="nil"/>
              <w:bottom w:val="single" w:sz="8" w:space="0" w:color="FFFFFF"/>
              <w:right w:val="single" w:sz="8" w:space="0" w:color="FFFFFF"/>
            </w:tcBorders>
            <w:shd w:val="clear" w:color="000000" w:fill="F2F2F2"/>
            <w:noWrap/>
            <w:vAlign w:val="center"/>
            <w:hideMark/>
          </w:tcPr>
          <w:p w14:paraId="2FEBE181" w14:textId="4D3AC13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138,631</w:t>
            </w:r>
          </w:p>
        </w:tc>
        <w:tc>
          <w:tcPr>
            <w:tcW w:w="1350" w:type="dxa"/>
            <w:tcBorders>
              <w:top w:val="nil"/>
              <w:left w:val="nil"/>
              <w:bottom w:val="single" w:sz="8" w:space="0" w:color="FFFFFF"/>
              <w:right w:val="single" w:sz="8" w:space="0" w:color="FFFFFF"/>
            </w:tcBorders>
            <w:shd w:val="clear" w:color="000000" w:fill="F2F2F2"/>
            <w:noWrap/>
            <w:vAlign w:val="center"/>
            <w:hideMark/>
          </w:tcPr>
          <w:p w14:paraId="0736DDC5" w14:textId="13126E2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8,220</w:t>
            </w:r>
          </w:p>
        </w:tc>
        <w:tc>
          <w:tcPr>
            <w:tcW w:w="1202" w:type="dxa"/>
            <w:tcBorders>
              <w:top w:val="nil"/>
              <w:left w:val="nil"/>
              <w:bottom w:val="single" w:sz="8" w:space="0" w:color="FFFFFF"/>
              <w:right w:val="single" w:sz="8" w:space="0" w:color="FFFFFF"/>
            </w:tcBorders>
            <w:shd w:val="clear" w:color="000000" w:fill="F2F2F2"/>
            <w:vAlign w:val="center"/>
            <w:hideMark/>
          </w:tcPr>
          <w:p w14:paraId="5EE6821E" w14:textId="6DAD513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8,490</w:t>
            </w:r>
          </w:p>
        </w:tc>
        <w:tc>
          <w:tcPr>
            <w:tcW w:w="1276" w:type="dxa"/>
            <w:tcBorders>
              <w:top w:val="nil"/>
              <w:left w:val="nil"/>
              <w:bottom w:val="single" w:sz="8" w:space="0" w:color="FFFFFF"/>
              <w:right w:val="single" w:sz="8" w:space="0" w:color="FFFFFF"/>
            </w:tcBorders>
            <w:shd w:val="clear" w:color="000000" w:fill="F2F2F2"/>
            <w:noWrap/>
            <w:vAlign w:val="center"/>
            <w:hideMark/>
          </w:tcPr>
          <w:p w14:paraId="4C1A918A" w14:textId="1132FFD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138,901</w:t>
            </w:r>
          </w:p>
        </w:tc>
        <w:tc>
          <w:tcPr>
            <w:tcW w:w="1134" w:type="dxa"/>
            <w:tcBorders>
              <w:top w:val="nil"/>
              <w:left w:val="nil"/>
              <w:bottom w:val="single" w:sz="8" w:space="0" w:color="FFFFFF"/>
              <w:right w:val="single" w:sz="8" w:space="0" w:color="FFFFFF"/>
            </w:tcBorders>
            <w:shd w:val="clear" w:color="000000" w:fill="F2F2F2"/>
            <w:vAlign w:val="center"/>
            <w:hideMark/>
          </w:tcPr>
          <w:p w14:paraId="324E3067" w14:textId="381DF29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6,996</w:t>
            </w:r>
          </w:p>
        </w:tc>
        <w:tc>
          <w:tcPr>
            <w:tcW w:w="992" w:type="dxa"/>
            <w:tcBorders>
              <w:top w:val="nil"/>
              <w:left w:val="nil"/>
              <w:bottom w:val="single" w:sz="8" w:space="0" w:color="FFFFFF"/>
              <w:right w:val="nil"/>
            </w:tcBorders>
            <w:shd w:val="clear" w:color="000000" w:fill="F2F2F2"/>
            <w:vAlign w:val="center"/>
            <w:hideMark/>
          </w:tcPr>
          <w:p w14:paraId="7CA3AE04" w14:textId="49DC7B72"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5.0%</w:t>
            </w:r>
          </w:p>
        </w:tc>
      </w:tr>
      <w:tr w:rsidR="002E6C11" w:rsidRPr="001E1749" w14:paraId="6767B067" w14:textId="77777777" w:rsidTr="00733386">
        <w:trPr>
          <w:trHeight w:val="284"/>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7722B017" w14:textId="71D76436" w:rsidR="002E6C11" w:rsidRPr="001E1749" w:rsidRDefault="002E6C11" w:rsidP="002E6C11">
            <w:pPr>
              <w:spacing w:after="0"/>
              <w:rPr>
                <w:rFonts w:ascii="Aptos" w:hAnsi="Aptos"/>
                <w:b/>
                <w:bCs/>
                <w:color w:val="000000"/>
                <w:sz w:val="18"/>
                <w:szCs w:val="18"/>
              </w:rPr>
            </w:pPr>
            <w:r w:rsidRPr="001E1749">
              <w:rPr>
                <w:rFonts w:ascii="Aptos" w:hAnsi="Aptos"/>
                <w:b/>
                <w:bCs/>
                <w:color w:val="000000"/>
                <w:sz w:val="18"/>
                <w:szCs w:val="18"/>
              </w:rPr>
              <w:t>Inner Regional Australia</w:t>
            </w:r>
          </w:p>
        </w:tc>
        <w:tc>
          <w:tcPr>
            <w:tcW w:w="1152"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08CA6B7A" w14:textId="6FB9A73E"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 xml:space="preserve">68,503 </w:t>
            </w:r>
          </w:p>
        </w:tc>
        <w:tc>
          <w:tcPr>
            <w:tcW w:w="135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5889EA61" w14:textId="1802B4DD"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 xml:space="preserve">4,296 </w:t>
            </w:r>
          </w:p>
        </w:tc>
        <w:tc>
          <w:tcPr>
            <w:tcW w:w="1202" w:type="dxa"/>
            <w:tcBorders>
              <w:top w:val="nil"/>
              <w:left w:val="nil"/>
              <w:bottom w:val="single" w:sz="8" w:space="0" w:color="FFFFFF"/>
              <w:right w:val="single" w:sz="8" w:space="0" w:color="FFFFFF"/>
            </w:tcBorders>
            <w:shd w:val="clear" w:color="auto" w:fill="D9D9D9" w:themeFill="background1" w:themeFillShade="D9"/>
            <w:vAlign w:val="center"/>
            <w:hideMark/>
          </w:tcPr>
          <w:p w14:paraId="3DF17AE2" w14:textId="765E7EBD"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 xml:space="preserve">3,594 </w:t>
            </w:r>
          </w:p>
        </w:tc>
        <w:tc>
          <w:tcPr>
            <w:tcW w:w="1276"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7403FC4D" w14:textId="4E2B767B"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 xml:space="preserve">67,801 </w:t>
            </w:r>
          </w:p>
        </w:tc>
        <w:tc>
          <w:tcPr>
            <w:tcW w:w="1134" w:type="dxa"/>
            <w:tcBorders>
              <w:top w:val="nil"/>
              <w:left w:val="nil"/>
              <w:bottom w:val="single" w:sz="8" w:space="0" w:color="FFFFFF"/>
              <w:right w:val="single" w:sz="8" w:space="0" w:color="FFFFFF"/>
            </w:tcBorders>
            <w:shd w:val="clear" w:color="auto" w:fill="D9D9D9" w:themeFill="background1" w:themeFillShade="D9"/>
            <w:vAlign w:val="center"/>
            <w:hideMark/>
          </w:tcPr>
          <w:p w14:paraId="57F30BC2" w14:textId="63656A82"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 xml:space="preserve"> 17,011 </w:t>
            </w:r>
          </w:p>
        </w:tc>
        <w:tc>
          <w:tcPr>
            <w:tcW w:w="992" w:type="dxa"/>
            <w:tcBorders>
              <w:top w:val="nil"/>
              <w:left w:val="nil"/>
              <w:bottom w:val="single" w:sz="8" w:space="0" w:color="FFFFFF"/>
              <w:right w:val="nil"/>
            </w:tcBorders>
            <w:shd w:val="clear" w:color="auto" w:fill="D9D9D9" w:themeFill="background1" w:themeFillShade="D9"/>
            <w:vAlign w:val="center"/>
            <w:hideMark/>
          </w:tcPr>
          <w:p w14:paraId="2216FFFF" w14:textId="786B6317"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25.1%</w:t>
            </w:r>
          </w:p>
        </w:tc>
      </w:tr>
      <w:tr w:rsidR="002E6C11" w:rsidRPr="001E1749" w14:paraId="40D366D8"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0FE7464C" w14:textId="0F1C8AFB"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1152" w:type="dxa"/>
            <w:tcBorders>
              <w:top w:val="nil"/>
              <w:left w:val="nil"/>
              <w:bottom w:val="single" w:sz="8" w:space="0" w:color="FFFFFF"/>
              <w:right w:val="single" w:sz="8" w:space="0" w:color="FFFFFF"/>
            </w:tcBorders>
            <w:shd w:val="clear" w:color="000000" w:fill="F2F2F2"/>
            <w:noWrap/>
            <w:vAlign w:val="center"/>
            <w:hideMark/>
          </w:tcPr>
          <w:p w14:paraId="36809426" w14:textId="5966B14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13,391</w:t>
            </w:r>
          </w:p>
        </w:tc>
        <w:tc>
          <w:tcPr>
            <w:tcW w:w="1350" w:type="dxa"/>
            <w:tcBorders>
              <w:top w:val="nil"/>
              <w:left w:val="nil"/>
              <w:bottom w:val="single" w:sz="8" w:space="0" w:color="FFFFFF"/>
              <w:right w:val="single" w:sz="8" w:space="0" w:color="FFFFFF"/>
            </w:tcBorders>
            <w:shd w:val="clear" w:color="000000" w:fill="F2F2F2"/>
            <w:noWrap/>
            <w:vAlign w:val="center"/>
            <w:hideMark/>
          </w:tcPr>
          <w:p w14:paraId="7DC034AB" w14:textId="6E392D7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618</w:t>
            </w:r>
          </w:p>
        </w:tc>
        <w:tc>
          <w:tcPr>
            <w:tcW w:w="1202" w:type="dxa"/>
            <w:tcBorders>
              <w:top w:val="nil"/>
              <w:left w:val="nil"/>
              <w:bottom w:val="single" w:sz="8" w:space="0" w:color="FFFFFF"/>
              <w:right w:val="single" w:sz="8" w:space="0" w:color="FFFFFF"/>
            </w:tcBorders>
            <w:shd w:val="clear" w:color="000000" w:fill="F2F2F2"/>
            <w:vAlign w:val="center"/>
            <w:hideMark/>
          </w:tcPr>
          <w:p w14:paraId="51B16D2B" w14:textId="4729C63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587</w:t>
            </w:r>
          </w:p>
        </w:tc>
        <w:tc>
          <w:tcPr>
            <w:tcW w:w="1276" w:type="dxa"/>
            <w:tcBorders>
              <w:top w:val="nil"/>
              <w:left w:val="nil"/>
              <w:bottom w:val="single" w:sz="8" w:space="0" w:color="FFFFFF"/>
              <w:right w:val="single" w:sz="8" w:space="0" w:color="FFFFFF"/>
            </w:tcBorders>
            <w:shd w:val="clear" w:color="000000" w:fill="F2F2F2"/>
            <w:noWrap/>
            <w:vAlign w:val="center"/>
            <w:hideMark/>
          </w:tcPr>
          <w:p w14:paraId="1EB5FDF0" w14:textId="715A145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13,360</w:t>
            </w:r>
          </w:p>
        </w:tc>
        <w:tc>
          <w:tcPr>
            <w:tcW w:w="1134" w:type="dxa"/>
            <w:tcBorders>
              <w:top w:val="nil"/>
              <w:left w:val="nil"/>
              <w:bottom w:val="single" w:sz="8" w:space="0" w:color="FFFFFF"/>
              <w:right w:val="single" w:sz="8" w:space="0" w:color="FFFFFF"/>
            </w:tcBorders>
            <w:shd w:val="clear" w:color="000000" w:fill="F2F2F2"/>
            <w:vAlign w:val="center"/>
            <w:hideMark/>
          </w:tcPr>
          <w:p w14:paraId="46DBA891" w14:textId="51F2C3D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4,487</w:t>
            </w:r>
          </w:p>
        </w:tc>
        <w:tc>
          <w:tcPr>
            <w:tcW w:w="992" w:type="dxa"/>
            <w:tcBorders>
              <w:top w:val="nil"/>
              <w:left w:val="nil"/>
              <w:bottom w:val="single" w:sz="8" w:space="0" w:color="FFFFFF"/>
              <w:right w:val="nil"/>
            </w:tcBorders>
            <w:shd w:val="clear" w:color="000000" w:fill="F2F2F2"/>
            <w:vAlign w:val="center"/>
            <w:hideMark/>
          </w:tcPr>
          <w:p w14:paraId="73DEAE58" w14:textId="4A943AB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33.6%</w:t>
            </w:r>
          </w:p>
        </w:tc>
      </w:tr>
      <w:tr w:rsidR="002E6C11" w:rsidRPr="001E1749" w14:paraId="45C33A47"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091D567F" w14:textId="146BF9E6"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1152" w:type="dxa"/>
            <w:tcBorders>
              <w:top w:val="nil"/>
              <w:left w:val="nil"/>
              <w:bottom w:val="single" w:sz="8" w:space="0" w:color="FFFFFF"/>
              <w:right w:val="single" w:sz="8" w:space="0" w:color="FFFFFF"/>
            </w:tcBorders>
            <w:shd w:val="clear" w:color="000000" w:fill="F2F2F2"/>
            <w:noWrap/>
            <w:vAlign w:val="center"/>
            <w:hideMark/>
          </w:tcPr>
          <w:p w14:paraId="458BFA70" w14:textId="03E0310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12,784</w:t>
            </w:r>
          </w:p>
        </w:tc>
        <w:tc>
          <w:tcPr>
            <w:tcW w:w="1350" w:type="dxa"/>
            <w:tcBorders>
              <w:top w:val="nil"/>
              <w:left w:val="nil"/>
              <w:bottom w:val="single" w:sz="8" w:space="0" w:color="FFFFFF"/>
              <w:right w:val="single" w:sz="8" w:space="0" w:color="FFFFFF"/>
            </w:tcBorders>
            <w:shd w:val="clear" w:color="000000" w:fill="F2F2F2"/>
            <w:noWrap/>
            <w:vAlign w:val="center"/>
            <w:hideMark/>
          </w:tcPr>
          <w:p w14:paraId="26136C49" w14:textId="3EA7EA6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655</w:t>
            </w:r>
          </w:p>
        </w:tc>
        <w:tc>
          <w:tcPr>
            <w:tcW w:w="1202" w:type="dxa"/>
            <w:tcBorders>
              <w:top w:val="nil"/>
              <w:left w:val="nil"/>
              <w:bottom w:val="single" w:sz="8" w:space="0" w:color="FFFFFF"/>
              <w:right w:val="single" w:sz="8" w:space="0" w:color="FFFFFF"/>
            </w:tcBorders>
            <w:shd w:val="clear" w:color="000000" w:fill="F2F2F2"/>
            <w:vAlign w:val="center"/>
            <w:hideMark/>
          </w:tcPr>
          <w:p w14:paraId="522DFEF1" w14:textId="3D3D734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513</w:t>
            </w:r>
          </w:p>
        </w:tc>
        <w:tc>
          <w:tcPr>
            <w:tcW w:w="1276" w:type="dxa"/>
            <w:tcBorders>
              <w:top w:val="nil"/>
              <w:left w:val="nil"/>
              <w:bottom w:val="single" w:sz="8" w:space="0" w:color="FFFFFF"/>
              <w:right w:val="single" w:sz="8" w:space="0" w:color="FFFFFF"/>
            </w:tcBorders>
            <w:shd w:val="clear" w:color="000000" w:fill="F2F2F2"/>
            <w:noWrap/>
            <w:vAlign w:val="center"/>
            <w:hideMark/>
          </w:tcPr>
          <w:p w14:paraId="499A35E6" w14:textId="3854C57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12,642</w:t>
            </w:r>
          </w:p>
        </w:tc>
        <w:tc>
          <w:tcPr>
            <w:tcW w:w="1134" w:type="dxa"/>
            <w:tcBorders>
              <w:top w:val="nil"/>
              <w:left w:val="nil"/>
              <w:bottom w:val="single" w:sz="8" w:space="0" w:color="FFFFFF"/>
              <w:right w:val="single" w:sz="8" w:space="0" w:color="FFFFFF"/>
            </w:tcBorders>
            <w:shd w:val="clear" w:color="000000" w:fill="F2F2F2"/>
            <w:vAlign w:val="center"/>
            <w:hideMark/>
          </w:tcPr>
          <w:p w14:paraId="3C1283EF" w14:textId="3957B43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3,260</w:t>
            </w:r>
          </w:p>
        </w:tc>
        <w:tc>
          <w:tcPr>
            <w:tcW w:w="992" w:type="dxa"/>
            <w:tcBorders>
              <w:top w:val="nil"/>
              <w:left w:val="nil"/>
              <w:bottom w:val="single" w:sz="8" w:space="0" w:color="FFFFFF"/>
              <w:right w:val="nil"/>
            </w:tcBorders>
            <w:shd w:val="clear" w:color="000000" w:fill="F2F2F2"/>
            <w:vAlign w:val="center"/>
            <w:hideMark/>
          </w:tcPr>
          <w:p w14:paraId="2D5C3753" w14:textId="4995139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25.8%</w:t>
            </w:r>
          </w:p>
        </w:tc>
      </w:tr>
      <w:tr w:rsidR="002E6C11" w:rsidRPr="001E1749" w14:paraId="4345A0E4"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6D9F8870" w14:textId="65836B50"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1152" w:type="dxa"/>
            <w:tcBorders>
              <w:top w:val="nil"/>
              <w:left w:val="nil"/>
              <w:bottom w:val="single" w:sz="8" w:space="0" w:color="FFFFFF"/>
              <w:right w:val="single" w:sz="8" w:space="0" w:color="FFFFFF"/>
            </w:tcBorders>
            <w:shd w:val="clear" w:color="000000" w:fill="F2F2F2"/>
            <w:noWrap/>
            <w:vAlign w:val="center"/>
            <w:hideMark/>
          </w:tcPr>
          <w:p w14:paraId="1C4217F1" w14:textId="35630B5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13,317</w:t>
            </w:r>
          </w:p>
        </w:tc>
        <w:tc>
          <w:tcPr>
            <w:tcW w:w="1350" w:type="dxa"/>
            <w:tcBorders>
              <w:top w:val="nil"/>
              <w:left w:val="nil"/>
              <w:bottom w:val="single" w:sz="8" w:space="0" w:color="FFFFFF"/>
              <w:right w:val="single" w:sz="8" w:space="0" w:color="FFFFFF"/>
            </w:tcBorders>
            <w:shd w:val="clear" w:color="000000" w:fill="F2F2F2"/>
            <w:noWrap/>
            <w:vAlign w:val="center"/>
            <w:hideMark/>
          </w:tcPr>
          <w:p w14:paraId="2E9D37B7" w14:textId="102A3B4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829</w:t>
            </w:r>
          </w:p>
        </w:tc>
        <w:tc>
          <w:tcPr>
            <w:tcW w:w="1202" w:type="dxa"/>
            <w:tcBorders>
              <w:top w:val="nil"/>
              <w:left w:val="nil"/>
              <w:bottom w:val="single" w:sz="8" w:space="0" w:color="FFFFFF"/>
              <w:right w:val="single" w:sz="8" w:space="0" w:color="FFFFFF"/>
            </w:tcBorders>
            <w:shd w:val="clear" w:color="000000" w:fill="F2F2F2"/>
            <w:vAlign w:val="center"/>
            <w:hideMark/>
          </w:tcPr>
          <w:p w14:paraId="606F460A" w14:textId="2A97E552"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675</w:t>
            </w:r>
          </w:p>
        </w:tc>
        <w:tc>
          <w:tcPr>
            <w:tcW w:w="1276" w:type="dxa"/>
            <w:tcBorders>
              <w:top w:val="nil"/>
              <w:left w:val="nil"/>
              <w:bottom w:val="single" w:sz="8" w:space="0" w:color="FFFFFF"/>
              <w:right w:val="single" w:sz="8" w:space="0" w:color="FFFFFF"/>
            </w:tcBorders>
            <w:shd w:val="clear" w:color="000000" w:fill="F2F2F2"/>
            <w:noWrap/>
            <w:vAlign w:val="center"/>
            <w:hideMark/>
          </w:tcPr>
          <w:p w14:paraId="27DED051" w14:textId="1F28720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13,163</w:t>
            </w:r>
          </w:p>
        </w:tc>
        <w:tc>
          <w:tcPr>
            <w:tcW w:w="1134" w:type="dxa"/>
            <w:tcBorders>
              <w:top w:val="nil"/>
              <w:left w:val="nil"/>
              <w:bottom w:val="single" w:sz="8" w:space="0" w:color="FFFFFF"/>
              <w:right w:val="single" w:sz="8" w:space="0" w:color="FFFFFF"/>
            </w:tcBorders>
            <w:shd w:val="clear" w:color="000000" w:fill="F2F2F2"/>
            <w:vAlign w:val="center"/>
            <w:hideMark/>
          </w:tcPr>
          <w:p w14:paraId="29EA6F5F" w14:textId="57E2B13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3,044</w:t>
            </w:r>
          </w:p>
        </w:tc>
        <w:tc>
          <w:tcPr>
            <w:tcW w:w="992" w:type="dxa"/>
            <w:tcBorders>
              <w:top w:val="nil"/>
              <w:left w:val="nil"/>
              <w:bottom w:val="single" w:sz="8" w:space="0" w:color="FFFFFF"/>
              <w:right w:val="nil"/>
            </w:tcBorders>
            <w:shd w:val="clear" w:color="000000" w:fill="F2F2F2"/>
            <w:vAlign w:val="center"/>
            <w:hideMark/>
          </w:tcPr>
          <w:p w14:paraId="21BF4EFA" w14:textId="1AE7E71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23.1%</w:t>
            </w:r>
          </w:p>
        </w:tc>
      </w:tr>
      <w:tr w:rsidR="002E6C11" w:rsidRPr="001E1749" w14:paraId="15470E48"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613A1D06" w14:textId="60336B27"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1152" w:type="dxa"/>
            <w:tcBorders>
              <w:top w:val="nil"/>
              <w:left w:val="nil"/>
              <w:bottom w:val="single" w:sz="8" w:space="0" w:color="FFFFFF"/>
              <w:right w:val="single" w:sz="8" w:space="0" w:color="FFFFFF"/>
            </w:tcBorders>
            <w:shd w:val="clear" w:color="000000" w:fill="F2F2F2"/>
            <w:noWrap/>
            <w:vAlign w:val="center"/>
            <w:hideMark/>
          </w:tcPr>
          <w:p w14:paraId="0D7852FD" w14:textId="0A5CCE8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14,126</w:t>
            </w:r>
          </w:p>
        </w:tc>
        <w:tc>
          <w:tcPr>
            <w:tcW w:w="1350" w:type="dxa"/>
            <w:tcBorders>
              <w:top w:val="nil"/>
              <w:left w:val="nil"/>
              <w:bottom w:val="single" w:sz="8" w:space="0" w:color="FFFFFF"/>
              <w:right w:val="single" w:sz="8" w:space="0" w:color="FFFFFF"/>
            </w:tcBorders>
            <w:shd w:val="clear" w:color="000000" w:fill="F2F2F2"/>
            <w:noWrap/>
            <w:vAlign w:val="center"/>
            <w:hideMark/>
          </w:tcPr>
          <w:p w14:paraId="5C146549" w14:textId="13221BC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939</w:t>
            </w:r>
          </w:p>
        </w:tc>
        <w:tc>
          <w:tcPr>
            <w:tcW w:w="1202" w:type="dxa"/>
            <w:tcBorders>
              <w:top w:val="nil"/>
              <w:left w:val="nil"/>
              <w:bottom w:val="single" w:sz="8" w:space="0" w:color="FFFFFF"/>
              <w:right w:val="single" w:sz="8" w:space="0" w:color="FFFFFF"/>
            </w:tcBorders>
            <w:shd w:val="clear" w:color="000000" w:fill="F2F2F2"/>
            <w:vAlign w:val="center"/>
            <w:hideMark/>
          </w:tcPr>
          <w:p w14:paraId="157E9643" w14:textId="211F661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820</w:t>
            </w:r>
          </w:p>
        </w:tc>
        <w:tc>
          <w:tcPr>
            <w:tcW w:w="1276" w:type="dxa"/>
            <w:tcBorders>
              <w:top w:val="nil"/>
              <w:left w:val="nil"/>
              <w:bottom w:val="single" w:sz="8" w:space="0" w:color="FFFFFF"/>
              <w:right w:val="single" w:sz="8" w:space="0" w:color="FFFFFF"/>
            </w:tcBorders>
            <w:shd w:val="clear" w:color="000000" w:fill="F2F2F2"/>
            <w:noWrap/>
            <w:vAlign w:val="center"/>
            <w:hideMark/>
          </w:tcPr>
          <w:p w14:paraId="34573BAB" w14:textId="368D7A6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14,007</w:t>
            </w:r>
          </w:p>
        </w:tc>
        <w:tc>
          <w:tcPr>
            <w:tcW w:w="1134" w:type="dxa"/>
            <w:tcBorders>
              <w:top w:val="nil"/>
              <w:left w:val="nil"/>
              <w:bottom w:val="single" w:sz="8" w:space="0" w:color="FFFFFF"/>
              <w:right w:val="single" w:sz="8" w:space="0" w:color="FFFFFF"/>
            </w:tcBorders>
            <w:shd w:val="clear" w:color="000000" w:fill="F2F2F2"/>
            <w:vAlign w:val="center"/>
            <w:hideMark/>
          </w:tcPr>
          <w:p w14:paraId="1198D2DC" w14:textId="0893273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3,175</w:t>
            </w:r>
          </w:p>
        </w:tc>
        <w:tc>
          <w:tcPr>
            <w:tcW w:w="992" w:type="dxa"/>
            <w:tcBorders>
              <w:top w:val="nil"/>
              <w:left w:val="nil"/>
              <w:bottom w:val="single" w:sz="8" w:space="0" w:color="FFFFFF"/>
              <w:right w:val="nil"/>
            </w:tcBorders>
            <w:shd w:val="clear" w:color="000000" w:fill="F2F2F2"/>
            <w:vAlign w:val="center"/>
            <w:hideMark/>
          </w:tcPr>
          <w:p w14:paraId="2EDDFD31" w14:textId="3450EEC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22.7%</w:t>
            </w:r>
          </w:p>
        </w:tc>
      </w:tr>
      <w:tr w:rsidR="002E6C11" w:rsidRPr="001E1749" w14:paraId="3960C8ED"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61FB8C96" w14:textId="249D3957"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1152" w:type="dxa"/>
            <w:tcBorders>
              <w:top w:val="nil"/>
              <w:left w:val="nil"/>
              <w:bottom w:val="single" w:sz="8" w:space="0" w:color="FFFFFF"/>
              <w:right w:val="single" w:sz="8" w:space="0" w:color="FFFFFF"/>
            </w:tcBorders>
            <w:shd w:val="clear" w:color="000000" w:fill="F2F2F2"/>
            <w:noWrap/>
            <w:vAlign w:val="center"/>
            <w:hideMark/>
          </w:tcPr>
          <w:p w14:paraId="0A4D4BAF" w14:textId="226839F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14,885</w:t>
            </w:r>
          </w:p>
        </w:tc>
        <w:tc>
          <w:tcPr>
            <w:tcW w:w="1350" w:type="dxa"/>
            <w:tcBorders>
              <w:top w:val="nil"/>
              <w:left w:val="nil"/>
              <w:bottom w:val="single" w:sz="8" w:space="0" w:color="FFFFFF"/>
              <w:right w:val="single" w:sz="8" w:space="0" w:color="FFFFFF"/>
            </w:tcBorders>
            <w:shd w:val="clear" w:color="000000" w:fill="F2F2F2"/>
            <w:noWrap/>
            <w:vAlign w:val="center"/>
            <w:hideMark/>
          </w:tcPr>
          <w:p w14:paraId="525D2F59" w14:textId="7E9F1BA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1,255</w:t>
            </w:r>
          </w:p>
        </w:tc>
        <w:tc>
          <w:tcPr>
            <w:tcW w:w="1202" w:type="dxa"/>
            <w:tcBorders>
              <w:top w:val="nil"/>
              <w:left w:val="nil"/>
              <w:bottom w:val="single" w:sz="8" w:space="0" w:color="FFFFFF"/>
              <w:right w:val="single" w:sz="8" w:space="0" w:color="FFFFFF"/>
            </w:tcBorders>
            <w:shd w:val="clear" w:color="000000" w:fill="F2F2F2"/>
            <w:vAlign w:val="center"/>
            <w:hideMark/>
          </w:tcPr>
          <w:p w14:paraId="5BEE3AB4" w14:textId="1C6B721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999</w:t>
            </w:r>
          </w:p>
        </w:tc>
        <w:tc>
          <w:tcPr>
            <w:tcW w:w="1276" w:type="dxa"/>
            <w:tcBorders>
              <w:top w:val="nil"/>
              <w:left w:val="nil"/>
              <w:bottom w:val="single" w:sz="8" w:space="0" w:color="FFFFFF"/>
              <w:right w:val="single" w:sz="8" w:space="0" w:color="FFFFFF"/>
            </w:tcBorders>
            <w:shd w:val="clear" w:color="000000" w:fill="F2F2F2"/>
            <w:noWrap/>
            <w:vAlign w:val="center"/>
            <w:hideMark/>
          </w:tcPr>
          <w:p w14:paraId="5D4EEF45" w14:textId="7CC2C6A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14,629</w:t>
            </w:r>
          </w:p>
        </w:tc>
        <w:tc>
          <w:tcPr>
            <w:tcW w:w="1134" w:type="dxa"/>
            <w:tcBorders>
              <w:top w:val="nil"/>
              <w:left w:val="nil"/>
              <w:bottom w:val="single" w:sz="8" w:space="0" w:color="FFFFFF"/>
              <w:right w:val="single" w:sz="8" w:space="0" w:color="FFFFFF"/>
            </w:tcBorders>
            <w:shd w:val="clear" w:color="000000" w:fill="F2F2F2"/>
            <w:vAlign w:val="center"/>
            <w:hideMark/>
          </w:tcPr>
          <w:p w14:paraId="383E08C7" w14:textId="03D628D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3,045</w:t>
            </w:r>
          </w:p>
        </w:tc>
        <w:tc>
          <w:tcPr>
            <w:tcW w:w="992" w:type="dxa"/>
            <w:tcBorders>
              <w:top w:val="nil"/>
              <w:left w:val="nil"/>
              <w:bottom w:val="single" w:sz="8" w:space="0" w:color="FFFFFF"/>
              <w:right w:val="nil"/>
            </w:tcBorders>
            <w:shd w:val="clear" w:color="000000" w:fill="F2F2F2"/>
            <w:vAlign w:val="center"/>
            <w:hideMark/>
          </w:tcPr>
          <w:p w14:paraId="3EE3848C" w14:textId="09ADDFF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20.8%</w:t>
            </w:r>
          </w:p>
        </w:tc>
      </w:tr>
      <w:tr w:rsidR="002E6C11" w:rsidRPr="001E1749" w14:paraId="702A56CB" w14:textId="77777777" w:rsidTr="00733386">
        <w:trPr>
          <w:trHeight w:val="284"/>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5108EC4F" w14:textId="600C4A64" w:rsidR="002E6C11" w:rsidRPr="001E1749" w:rsidRDefault="002E6C11" w:rsidP="002E6C11">
            <w:pPr>
              <w:spacing w:after="0"/>
              <w:rPr>
                <w:rFonts w:ascii="Aptos" w:hAnsi="Aptos"/>
                <w:b/>
                <w:bCs/>
                <w:color w:val="000000"/>
                <w:sz w:val="18"/>
                <w:szCs w:val="18"/>
              </w:rPr>
            </w:pPr>
            <w:r w:rsidRPr="001E1749">
              <w:rPr>
                <w:rFonts w:ascii="Aptos" w:hAnsi="Aptos"/>
                <w:b/>
                <w:bCs/>
                <w:color w:val="000000"/>
                <w:sz w:val="18"/>
                <w:szCs w:val="18"/>
              </w:rPr>
              <w:t>Outer Regional Australia</w:t>
            </w:r>
          </w:p>
        </w:tc>
        <w:tc>
          <w:tcPr>
            <w:tcW w:w="1152"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5E5E8616" w14:textId="441A63AC"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 xml:space="preserve">30,650 </w:t>
            </w:r>
          </w:p>
        </w:tc>
        <w:tc>
          <w:tcPr>
            <w:tcW w:w="135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6B4AEFB4" w14:textId="22310815"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 xml:space="preserve"> 637 </w:t>
            </w:r>
          </w:p>
        </w:tc>
        <w:tc>
          <w:tcPr>
            <w:tcW w:w="1202" w:type="dxa"/>
            <w:tcBorders>
              <w:top w:val="nil"/>
              <w:left w:val="nil"/>
              <w:bottom w:val="single" w:sz="8" w:space="0" w:color="FFFFFF"/>
              <w:right w:val="single" w:sz="8" w:space="0" w:color="FFFFFF"/>
            </w:tcBorders>
            <w:shd w:val="clear" w:color="auto" w:fill="D9D9D9" w:themeFill="background1" w:themeFillShade="D9"/>
            <w:vAlign w:val="center"/>
            <w:hideMark/>
          </w:tcPr>
          <w:p w14:paraId="34DAB3F1" w14:textId="13E67DB7"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 xml:space="preserve">873 </w:t>
            </w:r>
          </w:p>
        </w:tc>
        <w:tc>
          <w:tcPr>
            <w:tcW w:w="1276"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4535FF97" w14:textId="68AE00B8"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 xml:space="preserve">30,886 </w:t>
            </w:r>
          </w:p>
        </w:tc>
        <w:tc>
          <w:tcPr>
            <w:tcW w:w="1134" w:type="dxa"/>
            <w:tcBorders>
              <w:top w:val="nil"/>
              <w:left w:val="nil"/>
              <w:bottom w:val="single" w:sz="8" w:space="0" w:color="FFFFFF"/>
              <w:right w:val="single" w:sz="8" w:space="0" w:color="FFFFFF"/>
            </w:tcBorders>
            <w:shd w:val="clear" w:color="auto" w:fill="D9D9D9" w:themeFill="background1" w:themeFillShade="D9"/>
            <w:vAlign w:val="center"/>
            <w:hideMark/>
          </w:tcPr>
          <w:p w14:paraId="439B11EE" w14:textId="44B3EC6C"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 xml:space="preserve">6,875 </w:t>
            </w:r>
          </w:p>
        </w:tc>
        <w:tc>
          <w:tcPr>
            <w:tcW w:w="992" w:type="dxa"/>
            <w:tcBorders>
              <w:top w:val="nil"/>
              <w:left w:val="nil"/>
              <w:bottom w:val="single" w:sz="8" w:space="0" w:color="FFFFFF"/>
              <w:right w:val="nil"/>
            </w:tcBorders>
            <w:shd w:val="clear" w:color="auto" w:fill="D9D9D9" w:themeFill="background1" w:themeFillShade="D9"/>
            <w:vAlign w:val="center"/>
            <w:hideMark/>
          </w:tcPr>
          <w:p w14:paraId="2F0BBBA4" w14:textId="690A9E21"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22.3%</w:t>
            </w:r>
          </w:p>
        </w:tc>
      </w:tr>
      <w:tr w:rsidR="002E6C11" w:rsidRPr="001E1749" w14:paraId="24B99909"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350B03F" w14:textId="4C6E725A"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1152" w:type="dxa"/>
            <w:tcBorders>
              <w:top w:val="nil"/>
              <w:left w:val="nil"/>
              <w:bottom w:val="single" w:sz="8" w:space="0" w:color="FFFFFF"/>
              <w:right w:val="single" w:sz="8" w:space="0" w:color="FFFFFF"/>
            </w:tcBorders>
            <w:shd w:val="clear" w:color="000000" w:fill="F2F2F2"/>
            <w:noWrap/>
            <w:vAlign w:val="center"/>
            <w:hideMark/>
          </w:tcPr>
          <w:p w14:paraId="69861629" w14:textId="7610682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6,213</w:t>
            </w:r>
          </w:p>
        </w:tc>
        <w:tc>
          <w:tcPr>
            <w:tcW w:w="1350" w:type="dxa"/>
            <w:tcBorders>
              <w:top w:val="nil"/>
              <w:left w:val="nil"/>
              <w:bottom w:val="single" w:sz="8" w:space="0" w:color="FFFFFF"/>
              <w:right w:val="single" w:sz="8" w:space="0" w:color="FFFFFF"/>
            </w:tcBorders>
            <w:shd w:val="clear" w:color="000000" w:fill="F2F2F2"/>
            <w:noWrap/>
            <w:vAlign w:val="center"/>
            <w:hideMark/>
          </w:tcPr>
          <w:p w14:paraId="580D025A" w14:textId="4E444F3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168</w:t>
            </w:r>
          </w:p>
        </w:tc>
        <w:tc>
          <w:tcPr>
            <w:tcW w:w="1202" w:type="dxa"/>
            <w:tcBorders>
              <w:top w:val="nil"/>
              <w:left w:val="nil"/>
              <w:bottom w:val="single" w:sz="8" w:space="0" w:color="FFFFFF"/>
              <w:right w:val="single" w:sz="8" w:space="0" w:color="FFFFFF"/>
            </w:tcBorders>
            <w:shd w:val="clear" w:color="000000" w:fill="F2F2F2"/>
            <w:vAlign w:val="center"/>
            <w:hideMark/>
          </w:tcPr>
          <w:p w14:paraId="06202046" w14:textId="04914E4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205</w:t>
            </w:r>
          </w:p>
        </w:tc>
        <w:tc>
          <w:tcPr>
            <w:tcW w:w="1276" w:type="dxa"/>
            <w:tcBorders>
              <w:top w:val="nil"/>
              <w:left w:val="nil"/>
              <w:bottom w:val="single" w:sz="8" w:space="0" w:color="FFFFFF"/>
              <w:right w:val="single" w:sz="8" w:space="0" w:color="FFFFFF"/>
            </w:tcBorders>
            <w:shd w:val="clear" w:color="000000" w:fill="F2F2F2"/>
            <w:noWrap/>
            <w:vAlign w:val="center"/>
            <w:hideMark/>
          </w:tcPr>
          <w:p w14:paraId="1982CE49" w14:textId="69E565F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6,250</w:t>
            </w:r>
          </w:p>
        </w:tc>
        <w:tc>
          <w:tcPr>
            <w:tcW w:w="1134" w:type="dxa"/>
            <w:tcBorders>
              <w:top w:val="nil"/>
              <w:left w:val="nil"/>
              <w:bottom w:val="single" w:sz="8" w:space="0" w:color="FFFFFF"/>
              <w:right w:val="single" w:sz="8" w:space="0" w:color="FFFFFF"/>
            </w:tcBorders>
            <w:shd w:val="clear" w:color="000000" w:fill="F2F2F2"/>
            <w:vAlign w:val="center"/>
            <w:hideMark/>
          </w:tcPr>
          <w:p w14:paraId="4A308A7B" w14:textId="581BA46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1,197</w:t>
            </w:r>
          </w:p>
        </w:tc>
        <w:tc>
          <w:tcPr>
            <w:tcW w:w="992" w:type="dxa"/>
            <w:tcBorders>
              <w:top w:val="nil"/>
              <w:left w:val="nil"/>
              <w:bottom w:val="single" w:sz="8" w:space="0" w:color="FFFFFF"/>
              <w:right w:val="nil"/>
            </w:tcBorders>
            <w:shd w:val="clear" w:color="000000" w:fill="F2F2F2"/>
            <w:vAlign w:val="center"/>
            <w:hideMark/>
          </w:tcPr>
          <w:p w14:paraId="433D60DB" w14:textId="48351EB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19.2%</w:t>
            </w:r>
          </w:p>
        </w:tc>
      </w:tr>
      <w:tr w:rsidR="002E6C11" w:rsidRPr="001E1749" w14:paraId="7F4121AE"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F30C230" w14:textId="2DB6D2BA"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1152" w:type="dxa"/>
            <w:tcBorders>
              <w:top w:val="nil"/>
              <w:left w:val="nil"/>
              <w:bottom w:val="single" w:sz="8" w:space="0" w:color="FFFFFF"/>
              <w:right w:val="single" w:sz="8" w:space="0" w:color="FFFFFF"/>
            </w:tcBorders>
            <w:shd w:val="clear" w:color="000000" w:fill="F2F2F2"/>
            <w:noWrap/>
            <w:vAlign w:val="center"/>
            <w:hideMark/>
          </w:tcPr>
          <w:p w14:paraId="0C969610" w14:textId="0D46839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6,175</w:t>
            </w:r>
          </w:p>
        </w:tc>
        <w:tc>
          <w:tcPr>
            <w:tcW w:w="1350" w:type="dxa"/>
            <w:tcBorders>
              <w:top w:val="nil"/>
              <w:left w:val="nil"/>
              <w:bottom w:val="single" w:sz="8" w:space="0" w:color="FFFFFF"/>
              <w:right w:val="single" w:sz="8" w:space="0" w:color="FFFFFF"/>
            </w:tcBorders>
            <w:shd w:val="clear" w:color="000000" w:fill="F2F2F2"/>
            <w:noWrap/>
            <w:vAlign w:val="center"/>
            <w:hideMark/>
          </w:tcPr>
          <w:p w14:paraId="0807A993" w14:textId="7C2AC46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172</w:t>
            </w:r>
          </w:p>
        </w:tc>
        <w:tc>
          <w:tcPr>
            <w:tcW w:w="1202" w:type="dxa"/>
            <w:tcBorders>
              <w:top w:val="nil"/>
              <w:left w:val="nil"/>
              <w:bottom w:val="single" w:sz="8" w:space="0" w:color="FFFFFF"/>
              <w:right w:val="single" w:sz="8" w:space="0" w:color="FFFFFF"/>
            </w:tcBorders>
            <w:shd w:val="clear" w:color="000000" w:fill="F2F2F2"/>
            <w:vAlign w:val="center"/>
            <w:hideMark/>
          </w:tcPr>
          <w:p w14:paraId="29012400" w14:textId="64FF058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287</w:t>
            </w:r>
          </w:p>
        </w:tc>
        <w:tc>
          <w:tcPr>
            <w:tcW w:w="1276" w:type="dxa"/>
            <w:tcBorders>
              <w:top w:val="nil"/>
              <w:left w:val="nil"/>
              <w:bottom w:val="single" w:sz="8" w:space="0" w:color="FFFFFF"/>
              <w:right w:val="single" w:sz="8" w:space="0" w:color="FFFFFF"/>
            </w:tcBorders>
            <w:shd w:val="clear" w:color="000000" w:fill="F2F2F2"/>
            <w:noWrap/>
            <w:vAlign w:val="center"/>
            <w:hideMark/>
          </w:tcPr>
          <w:p w14:paraId="2BCEE54C" w14:textId="53DC823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6,290</w:t>
            </w:r>
          </w:p>
        </w:tc>
        <w:tc>
          <w:tcPr>
            <w:tcW w:w="1134" w:type="dxa"/>
            <w:tcBorders>
              <w:top w:val="nil"/>
              <w:left w:val="nil"/>
              <w:bottom w:val="single" w:sz="8" w:space="0" w:color="FFFFFF"/>
              <w:right w:val="single" w:sz="8" w:space="0" w:color="FFFFFF"/>
            </w:tcBorders>
            <w:shd w:val="clear" w:color="000000" w:fill="F2F2F2"/>
            <w:vAlign w:val="center"/>
            <w:hideMark/>
          </w:tcPr>
          <w:p w14:paraId="3B3F7185" w14:textId="2FF5152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1,144</w:t>
            </w:r>
          </w:p>
        </w:tc>
        <w:tc>
          <w:tcPr>
            <w:tcW w:w="992" w:type="dxa"/>
            <w:tcBorders>
              <w:top w:val="nil"/>
              <w:left w:val="nil"/>
              <w:bottom w:val="single" w:sz="8" w:space="0" w:color="FFFFFF"/>
              <w:right w:val="nil"/>
            </w:tcBorders>
            <w:shd w:val="clear" w:color="000000" w:fill="F2F2F2"/>
            <w:vAlign w:val="center"/>
            <w:hideMark/>
          </w:tcPr>
          <w:p w14:paraId="0BF2DE26" w14:textId="0F3A332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18.2%</w:t>
            </w:r>
          </w:p>
        </w:tc>
      </w:tr>
      <w:tr w:rsidR="002E6C11" w:rsidRPr="001E1749" w14:paraId="613B399B"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00B6142A" w14:textId="4C22366C"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1152" w:type="dxa"/>
            <w:tcBorders>
              <w:top w:val="nil"/>
              <w:left w:val="nil"/>
              <w:bottom w:val="single" w:sz="8" w:space="0" w:color="FFFFFF"/>
              <w:right w:val="single" w:sz="8" w:space="0" w:color="FFFFFF"/>
            </w:tcBorders>
            <w:shd w:val="clear" w:color="000000" w:fill="F2F2F2"/>
            <w:noWrap/>
            <w:vAlign w:val="center"/>
            <w:hideMark/>
          </w:tcPr>
          <w:p w14:paraId="64303DC9" w14:textId="14EEC99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6,497</w:t>
            </w:r>
          </w:p>
        </w:tc>
        <w:tc>
          <w:tcPr>
            <w:tcW w:w="1350" w:type="dxa"/>
            <w:tcBorders>
              <w:top w:val="nil"/>
              <w:left w:val="nil"/>
              <w:bottom w:val="single" w:sz="8" w:space="0" w:color="FFFFFF"/>
              <w:right w:val="single" w:sz="8" w:space="0" w:color="FFFFFF"/>
            </w:tcBorders>
            <w:shd w:val="clear" w:color="000000" w:fill="F2F2F2"/>
            <w:noWrap/>
            <w:vAlign w:val="center"/>
            <w:hideMark/>
          </w:tcPr>
          <w:p w14:paraId="29BF4082" w14:textId="17F1C78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138</w:t>
            </w:r>
          </w:p>
        </w:tc>
        <w:tc>
          <w:tcPr>
            <w:tcW w:w="1202" w:type="dxa"/>
            <w:tcBorders>
              <w:top w:val="nil"/>
              <w:left w:val="nil"/>
              <w:bottom w:val="single" w:sz="8" w:space="0" w:color="FFFFFF"/>
              <w:right w:val="single" w:sz="8" w:space="0" w:color="FFFFFF"/>
            </w:tcBorders>
            <w:shd w:val="clear" w:color="000000" w:fill="F2F2F2"/>
            <w:vAlign w:val="center"/>
            <w:hideMark/>
          </w:tcPr>
          <w:p w14:paraId="291A7D2A" w14:textId="3B1E131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245</w:t>
            </w:r>
          </w:p>
        </w:tc>
        <w:tc>
          <w:tcPr>
            <w:tcW w:w="1276" w:type="dxa"/>
            <w:tcBorders>
              <w:top w:val="nil"/>
              <w:left w:val="nil"/>
              <w:bottom w:val="single" w:sz="8" w:space="0" w:color="FFFFFF"/>
              <w:right w:val="single" w:sz="8" w:space="0" w:color="FFFFFF"/>
            </w:tcBorders>
            <w:shd w:val="clear" w:color="000000" w:fill="F2F2F2"/>
            <w:noWrap/>
            <w:vAlign w:val="center"/>
            <w:hideMark/>
          </w:tcPr>
          <w:p w14:paraId="78408819" w14:textId="30350BE2"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6,604</w:t>
            </w:r>
          </w:p>
        </w:tc>
        <w:tc>
          <w:tcPr>
            <w:tcW w:w="1134" w:type="dxa"/>
            <w:tcBorders>
              <w:top w:val="nil"/>
              <w:left w:val="nil"/>
              <w:bottom w:val="single" w:sz="8" w:space="0" w:color="FFFFFF"/>
              <w:right w:val="single" w:sz="8" w:space="0" w:color="FFFFFF"/>
            </w:tcBorders>
            <w:shd w:val="clear" w:color="000000" w:fill="F2F2F2"/>
            <w:vAlign w:val="center"/>
            <w:hideMark/>
          </w:tcPr>
          <w:p w14:paraId="5EB23119" w14:textId="22F5634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1,357</w:t>
            </w:r>
          </w:p>
        </w:tc>
        <w:tc>
          <w:tcPr>
            <w:tcW w:w="992" w:type="dxa"/>
            <w:tcBorders>
              <w:top w:val="nil"/>
              <w:left w:val="nil"/>
              <w:bottom w:val="single" w:sz="8" w:space="0" w:color="FFFFFF"/>
              <w:right w:val="nil"/>
            </w:tcBorders>
            <w:shd w:val="clear" w:color="000000" w:fill="F2F2F2"/>
            <w:vAlign w:val="center"/>
            <w:hideMark/>
          </w:tcPr>
          <w:p w14:paraId="75127C66" w14:textId="562015C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20.5%</w:t>
            </w:r>
          </w:p>
        </w:tc>
      </w:tr>
      <w:tr w:rsidR="002E6C11" w:rsidRPr="001E1749" w14:paraId="451608C0"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381DE685" w14:textId="5CABBE1D"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1152" w:type="dxa"/>
            <w:tcBorders>
              <w:top w:val="nil"/>
              <w:left w:val="nil"/>
              <w:bottom w:val="single" w:sz="8" w:space="0" w:color="FFFFFF"/>
              <w:right w:val="single" w:sz="8" w:space="0" w:color="FFFFFF"/>
            </w:tcBorders>
            <w:shd w:val="clear" w:color="000000" w:fill="F2F2F2"/>
            <w:noWrap/>
            <w:vAlign w:val="center"/>
            <w:hideMark/>
          </w:tcPr>
          <w:p w14:paraId="6E2155C7" w14:textId="52C9D42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5,813</w:t>
            </w:r>
          </w:p>
        </w:tc>
        <w:tc>
          <w:tcPr>
            <w:tcW w:w="1350" w:type="dxa"/>
            <w:tcBorders>
              <w:top w:val="nil"/>
              <w:left w:val="nil"/>
              <w:bottom w:val="single" w:sz="8" w:space="0" w:color="FFFFFF"/>
              <w:right w:val="single" w:sz="8" w:space="0" w:color="FFFFFF"/>
            </w:tcBorders>
            <w:shd w:val="clear" w:color="000000" w:fill="F2F2F2"/>
            <w:noWrap/>
            <w:vAlign w:val="center"/>
            <w:hideMark/>
          </w:tcPr>
          <w:p w14:paraId="0FE4AEDA" w14:textId="719EEDE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98</w:t>
            </w:r>
          </w:p>
        </w:tc>
        <w:tc>
          <w:tcPr>
            <w:tcW w:w="1202" w:type="dxa"/>
            <w:tcBorders>
              <w:top w:val="nil"/>
              <w:left w:val="nil"/>
              <w:bottom w:val="single" w:sz="8" w:space="0" w:color="FFFFFF"/>
              <w:right w:val="single" w:sz="8" w:space="0" w:color="FFFFFF"/>
            </w:tcBorders>
            <w:shd w:val="clear" w:color="000000" w:fill="F2F2F2"/>
            <w:vAlign w:val="center"/>
            <w:hideMark/>
          </w:tcPr>
          <w:p w14:paraId="5314A8E7" w14:textId="45D5992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87</w:t>
            </w:r>
          </w:p>
        </w:tc>
        <w:tc>
          <w:tcPr>
            <w:tcW w:w="1276" w:type="dxa"/>
            <w:tcBorders>
              <w:top w:val="nil"/>
              <w:left w:val="nil"/>
              <w:bottom w:val="single" w:sz="8" w:space="0" w:color="FFFFFF"/>
              <w:right w:val="single" w:sz="8" w:space="0" w:color="FFFFFF"/>
            </w:tcBorders>
            <w:shd w:val="clear" w:color="000000" w:fill="F2F2F2"/>
            <w:noWrap/>
            <w:vAlign w:val="center"/>
            <w:hideMark/>
          </w:tcPr>
          <w:p w14:paraId="5AA0793D" w14:textId="74333983"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5,802</w:t>
            </w:r>
          </w:p>
        </w:tc>
        <w:tc>
          <w:tcPr>
            <w:tcW w:w="1134" w:type="dxa"/>
            <w:tcBorders>
              <w:top w:val="nil"/>
              <w:left w:val="nil"/>
              <w:bottom w:val="single" w:sz="8" w:space="0" w:color="FFFFFF"/>
              <w:right w:val="single" w:sz="8" w:space="0" w:color="FFFFFF"/>
            </w:tcBorders>
            <w:shd w:val="clear" w:color="000000" w:fill="F2F2F2"/>
            <w:vAlign w:val="center"/>
            <w:hideMark/>
          </w:tcPr>
          <w:p w14:paraId="5957F266" w14:textId="619D427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1,573</w:t>
            </w:r>
          </w:p>
        </w:tc>
        <w:tc>
          <w:tcPr>
            <w:tcW w:w="992" w:type="dxa"/>
            <w:tcBorders>
              <w:top w:val="nil"/>
              <w:left w:val="nil"/>
              <w:bottom w:val="single" w:sz="8" w:space="0" w:color="FFFFFF"/>
              <w:right w:val="nil"/>
            </w:tcBorders>
            <w:shd w:val="clear" w:color="000000" w:fill="F2F2F2"/>
            <w:vAlign w:val="center"/>
            <w:hideMark/>
          </w:tcPr>
          <w:p w14:paraId="1DFB19B5" w14:textId="1078E46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27.1%</w:t>
            </w:r>
          </w:p>
        </w:tc>
      </w:tr>
      <w:tr w:rsidR="002E6C11" w:rsidRPr="001E1749" w14:paraId="542A70B1"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95A78FA" w14:textId="4D086D90"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1152" w:type="dxa"/>
            <w:tcBorders>
              <w:top w:val="nil"/>
              <w:left w:val="nil"/>
              <w:bottom w:val="single" w:sz="8" w:space="0" w:color="FFFFFF"/>
              <w:right w:val="single" w:sz="8" w:space="0" w:color="FFFFFF"/>
            </w:tcBorders>
            <w:shd w:val="clear" w:color="000000" w:fill="F2F2F2"/>
            <w:noWrap/>
            <w:vAlign w:val="center"/>
            <w:hideMark/>
          </w:tcPr>
          <w:p w14:paraId="1EDFF6C0" w14:textId="19867A4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5,952</w:t>
            </w:r>
          </w:p>
        </w:tc>
        <w:tc>
          <w:tcPr>
            <w:tcW w:w="1350" w:type="dxa"/>
            <w:tcBorders>
              <w:top w:val="nil"/>
              <w:left w:val="nil"/>
              <w:bottom w:val="single" w:sz="8" w:space="0" w:color="FFFFFF"/>
              <w:right w:val="single" w:sz="8" w:space="0" w:color="FFFFFF"/>
            </w:tcBorders>
            <w:shd w:val="clear" w:color="000000" w:fill="F2F2F2"/>
            <w:noWrap/>
            <w:vAlign w:val="center"/>
            <w:hideMark/>
          </w:tcPr>
          <w:p w14:paraId="1109D4D5" w14:textId="3F43AED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61</w:t>
            </w:r>
          </w:p>
        </w:tc>
        <w:tc>
          <w:tcPr>
            <w:tcW w:w="1202" w:type="dxa"/>
            <w:tcBorders>
              <w:top w:val="nil"/>
              <w:left w:val="nil"/>
              <w:bottom w:val="single" w:sz="8" w:space="0" w:color="FFFFFF"/>
              <w:right w:val="single" w:sz="8" w:space="0" w:color="FFFFFF"/>
            </w:tcBorders>
            <w:shd w:val="clear" w:color="000000" w:fill="F2F2F2"/>
            <w:vAlign w:val="center"/>
            <w:hideMark/>
          </w:tcPr>
          <w:p w14:paraId="4136A1E1" w14:textId="293E3E0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49</w:t>
            </w:r>
          </w:p>
        </w:tc>
        <w:tc>
          <w:tcPr>
            <w:tcW w:w="1276" w:type="dxa"/>
            <w:tcBorders>
              <w:top w:val="nil"/>
              <w:left w:val="nil"/>
              <w:bottom w:val="single" w:sz="8" w:space="0" w:color="FFFFFF"/>
              <w:right w:val="single" w:sz="8" w:space="0" w:color="FFFFFF"/>
            </w:tcBorders>
            <w:shd w:val="clear" w:color="000000" w:fill="F2F2F2"/>
            <w:noWrap/>
            <w:vAlign w:val="center"/>
            <w:hideMark/>
          </w:tcPr>
          <w:p w14:paraId="67ED1EE9" w14:textId="28F36DD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5,940</w:t>
            </w:r>
          </w:p>
        </w:tc>
        <w:tc>
          <w:tcPr>
            <w:tcW w:w="1134" w:type="dxa"/>
            <w:tcBorders>
              <w:top w:val="nil"/>
              <w:left w:val="nil"/>
              <w:bottom w:val="single" w:sz="8" w:space="0" w:color="FFFFFF"/>
              <w:right w:val="single" w:sz="8" w:space="0" w:color="FFFFFF"/>
            </w:tcBorders>
            <w:shd w:val="clear" w:color="000000" w:fill="F2F2F2"/>
            <w:vAlign w:val="center"/>
            <w:hideMark/>
          </w:tcPr>
          <w:p w14:paraId="0EC7B93F" w14:textId="551E6EC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1,604</w:t>
            </w:r>
          </w:p>
        </w:tc>
        <w:tc>
          <w:tcPr>
            <w:tcW w:w="992" w:type="dxa"/>
            <w:tcBorders>
              <w:top w:val="nil"/>
              <w:left w:val="nil"/>
              <w:bottom w:val="single" w:sz="8" w:space="0" w:color="FFFFFF"/>
              <w:right w:val="nil"/>
            </w:tcBorders>
            <w:shd w:val="clear" w:color="000000" w:fill="F2F2F2"/>
            <w:vAlign w:val="center"/>
            <w:hideMark/>
          </w:tcPr>
          <w:p w14:paraId="1F1A6F3E" w14:textId="073579A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27.0%</w:t>
            </w:r>
          </w:p>
        </w:tc>
      </w:tr>
      <w:tr w:rsidR="002E6C11" w:rsidRPr="001E1749" w14:paraId="69C5D3CB" w14:textId="77777777" w:rsidTr="00733386">
        <w:trPr>
          <w:trHeight w:val="284"/>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7B3227F7" w14:textId="0FD8C81B" w:rsidR="002E6C11" w:rsidRPr="001E1749" w:rsidRDefault="002E6C11" w:rsidP="002E6C11">
            <w:pPr>
              <w:spacing w:after="0"/>
              <w:rPr>
                <w:rFonts w:ascii="Aptos" w:eastAsia="Times New Roman" w:hAnsi="Aptos"/>
                <w:b/>
                <w:bCs/>
                <w:color w:val="000000"/>
                <w:sz w:val="18"/>
                <w:szCs w:val="18"/>
                <w:lang w:eastAsia="en-AU"/>
              </w:rPr>
            </w:pPr>
            <w:r w:rsidRPr="001E1749">
              <w:rPr>
                <w:rFonts w:ascii="Aptos" w:hAnsi="Aptos"/>
                <w:b/>
                <w:bCs/>
                <w:color w:val="000000"/>
                <w:sz w:val="18"/>
                <w:szCs w:val="18"/>
              </w:rPr>
              <w:t>Remote Australia</w:t>
            </w:r>
          </w:p>
        </w:tc>
        <w:tc>
          <w:tcPr>
            <w:tcW w:w="1152"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4E341DA0" w14:textId="42369C63"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  1,287 </w:t>
            </w:r>
          </w:p>
        </w:tc>
        <w:tc>
          <w:tcPr>
            <w:tcW w:w="135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4061565F" w14:textId="4E0FC500"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16 </w:t>
            </w:r>
          </w:p>
        </w:tc>
        <w:tc>
          <w:tcPr>
            <w:tcW w:w="1202" w:type="dxa"/>
            <w:tcBorders>
              <w:top w:val="nil"/>
              <w:left w:val="nil"/>
              <w:bottom w:val="single" w:sz="8" w:space="0" w:color="FFFFFF"/>
              <w:right w:val="single" w:sz="8" w:space="0" w:color="FFFFFF"/>
            </w:tcBorders>
            <w:shd w:val="clear" w:color="auto" w:fill="D9D9D9" w:themeFill="background1" w:themeFillShade="D9"/>
            <w:vAlign w:val="center"/>
            <w:hideMark/>
          </w:tcPr>
          <w:p w14:paraId="713B4CC8" w14:textId="4E0573C1" w:rsidR="002E6C11" w:rsidRPr="001E1749" w:rsidRDefault="002E6C11" w:rsidP="001E1749">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  8</w:t>
            </w:r>
          </w:p>
        </w:tc>
        <w:tc>
          <w:tcPr>
            <w:tcW w:w="1276"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0AFD7F6F" w14:textId="1BE2D910"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1,279 </w:t>
            </w:r>
          </w:p>
        </w:tc>
        <w:tc>
          <w:tcPr>
            <w:tcW w:w="1134" w:type="dxa"/>
            <w:tcBorders>
              <w:top w:val="nil"/>
              <w:left w:val="nil"/>
              <w:bottom w:val="single" w:sz="8" w:space="0" w:color="FFFFFF"/>
              <w:right w:val="single" w:sz="8" w:space="0" w:color="FFFFFF"/>
            </w:tcBorders>
            <w:shd w:val="clear" w:color="auto" w:fill="D9D9D9" w:themeFill="background1" w:themeFillShade="D9"/>
            <w:vAlign w:val="center"/>
            <w:hideMark/>
          </w:tcPr>
          <w:p w14:paraId="3A0E72A8" w14:textId="4581B3FD"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  682 </w:t>
            </w:r>
          </w:p>
        </w:tc>
        <w:tc>
          <w:tcPr>
            <w:tcW w:w="992" w:type="dxa"/>
            <w:tcBorders>
              <w:top w:val="nil"/>
              <w:left w:val="nil"/>
              <w:bottom w:val="single" w:sz="8" w:space="0" w:color="FFFFFF"/>
              <w:right w:val="nil"/>
            </w:tcBorders>
            <w:shd w:val="clear" w:color="auto" w:fill="D9D9D9" w:themeFill="background1" w:themeFillShade="D9"/>
            <w:vAlign w:val="center"/>
            <w:hideMark/>
          </w:tcPr>
          <w:p w14:paraId="57516CC0" w14:textId="323B3D4E"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53.3%</w:t>
            </w:r>
          </w:p>
        </w:tc>
      </w:tr>
      <w:tr w:rsidR="002E6C11" w:rsidRPr="001E1749" w14:paraId="1F82EB6B"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655B0EFA" w14:textId="4758F345"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1152" w:type="dxa"/>
            <w:tcBorders>
              <w:top w:val="nil"/>
              <w:left w:val="nil"/>
              <w:bottom w:val="single" w:sz="8" w:space="0" w:color="FFFFFF"/>
              <w:right w:val="single" w:sz="8" w:space="0" w:color="FFFFFF"/>
            </w:tcBorders>
            <w:shd w:val="clear" w:color="000000" w:fill="F2F2F2"/>
            <w:noWrap/>
            <w:vAlign w:val="center"/>
            <w:hideMark/>
          </w:tcPr>
          <w:p w14:paraId="715A6CCD" w14:textId="603EF95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275</w:t>
            </w:r>
          </w:p>
        </w:tc>
        <w:tc>
          <w:tcPr>
            <w:tcW w:w="1350" w:type="dxa"/>
            <w:tcBorders>
              <w:top w:val="nil"/>
              <w:left w:val="nil"/>
              <w:bottom w:val="single" w:sz="8" w:space="0" w:color="FFFFFF"/>
              <w:right w:val="single" w:sz="8" w:space="0" w:color="FFFFFF"/>
            </w:tcBorders>
            <w:shd w:val="clear" w:color="000000" w:fill="F2F2F2"/>
            <w:noWrap/>
            <w:vAlign w:val="center"/>
            <w:hideMark/>
          </w:tcPr>
          <w:p w14:paraId="350CE876" w14:textId="3E1175F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w:t>
            </w:r>
          </w:p>
        </w:tc>
        <w:tc>
          <w:tcPr>
            <w:tcW w:w="1202" w:type="dxa"/>
            <w:tcBorders>
              <w:top w:val="nil"/>
              <w:left w:val="nil"/>
              <w:bottom w:val="single" w:sz="8" w:space="0" w:color="FFFFFF"/>
              <w:right w:val="single" w:sz="8" w:space="0" w:color="FFFFFF"/>
            </w:tcBorders>
            <w:shd w:val="clear" w:color="000000" w:fill="F2F2F2"/>
            <w:vAlign w:val="center"/>
            <w:hideMark/>
          </w:tcPr>
          <w:p w14:paraId="4B3ED799" w14:textId="399A39B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8</w:t>
            </w:r>
          </w:p>
        </w:tc>
        <w:tc>
          <w:tcPr>
            <w:tcW w:w="1276" w:type="dxa"/>
            <w:tcBorders>
              <w:top w:val="nil"/>
              <w:left w:val="nil"/>
              <w:bottom w:val="single" w:sz="8" w:space="0" w:color="FFFFFF"/>
              <w:right w:val="single" w:sz="8" w:space="0" w:color="FFFFFF"/>
            </w:tcBorders>
            <w:shd w:val="clear" w:color="000000" w:fill="F2F2F2"/>
            <w:noWrap/>
            <w:vAlign w:val="center"/>
            <w:hideMark/>
          </w:tcPr>
          <w:p w14:paraId="44E1F587" w14:textId="323903A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278</w:t>
            </w:r>
          </w:p>
        </w:tc>
        <w:tc>
          <w:tcPr>
            <w:tcW w:w="1134" w:type="dxa"/>
            <w:tcBorders>
              <w:top w:val="nil"/>
              <w:left w:val="nil"/>
              <w:bottom w:val="single" w:sz="8" w:space="0" w:color="FFFFFF"/>
              <w:right w:val="single" w:sz="8" w:space="0" w:color="FFFFFF"/>
            </w:tcBorders>
            <w:shd w:val="clear" w:color="000000" w:fill="F2F2F2"/>
            <w:vAlign w:val="center"/>
            <w:hideMark/>
          </w:tcPr>
          <w:p w14:paraId="2B9519EE" w14:textId="452EF8F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150</w:t>
            </w:r>
          </w:p>
        </w:tc>
        <w:tc>
          <w:tcPr>
            <w:tcW w:w="992" w:type="dxa"/>
            <w:tcBorders>
              <w:top w:val="nil"/>
              <w:left w:val="nil"/>
              <w:bottom w:val="single" w:sz="8" w:space="0" w:color="FFFFFF"/>
              <w:right w:val="nil"/>
            </w:tcBorders>
            <w:shd w:val="clear" w:color="000000" w:fill="F2F2F2"/>
            <w:vAlign w:val="center"/>
            <w:hideMark/>
          </w:tcPr>
          <w:p w14:paraId="121089CB" w14:textId="658EA72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54.0%</w:t>
            </w:r>
          </w:p>
        </w:tc>
      </w:tr>
      <w:tr w:rsidR="002E6C11" w:rsidRPr="001E1749" w14:paraId="609AAB23"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C8E23F6" w14:textId="0B1266C1"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1152" w:type="dxa"/>
            <w:tcBorders>
              <w:top w:val="nil"/>
              <w:left w:val="nil"/>
              <w:bottom w:val="single" w:sz="8" w:space="0" w:color="FFFFFF"/>
              <w:right w:val="single" w:sz="8" w:space="0" w:color="FFFFFF"/>
            </w:tcBorders>
            <w:shd w:val="clear" w:color="000000" w:fill="F2F2F2"/>
            <w:noWrap/>
            <w:vAlign w:val="center"/>
            <w:hideMark/>
          </w:tcPr>
          <w:p w14:paraId="74068821" w14:textId="0893806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326</w:t>
            </w:r>
          </w:p>
        </w:tc>
        <w:tc>
          <w:tcPr>
            <w:tcW w:w="1350" w:type="dxa"/>
            <w:tcBorders>
              <w:top w:val="nil"/>
              <w:left w:val="nil"/>
              <w:bottom w:val="single" w:sz="8" w:space="0" w:color="FFFFFF"/>
              <w:right w:val="single" w:sz="8" w:space="0" w:color="FFFFFF"/>
            </w:tcBorders>
            <w:shd w:val="clear" w:color="000000" w:fill="F2F2F2"/>
            <w:noWrap/>
            <w:vAlign w:val="center"/>
            <w:hideMark/>
          </w:tcPr>
          <w:p w14:paraId="39A14C41" w14:textId="4CD288F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8</w:t>
            </w:r>
          </w:p>
        </w:tc>
        <w:tc>
          <w:tcPr>
            <w:tcW w:w="1202" w:type="dxa"/>
            <w:tcBorders>
              <w:top w:val="nil"/>
              <w:left w:val="nil"/>
              <w:bottom w:val="single" w:sz="8" w:space="0" w:color="FFFFFF"/>
              <w:right w:val="single" w:sz="8" w:space="0" w:color="FFFFFF"/>
            </w:tcBorders>
            <w:shd w:val="clear" w:color="000000" w:fill="F2F2F2"/>
            <w:vAlign w:val="center"/>
            <w:hideMark/>
          </w:tcPr>
          <w:p w14:paraId="7BF73399" w14:textId="3BC007C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76" w:type="dxa"/>
            <w:tcBorders>
              <w:top w:val="nil"/>
              <w:left w:val="nil"/>
              <w:bottom w:val="single" w:sz="8" w:space="0" w:color="FFFFFF"/>
              <w:right w:val="single" w:sz="8" w:space="0" w:color="FFFFFF"/>
            </w:tcBorders>
            <w:shd w:val="clear" w:color="000000" w:fill="F2F2F2"/>
            <w:noWrap/>
            <w:vAlign w:val="center"/>
            <w:hideMark/>
          </w:tcPr>
          <w:p w14:paraId="55837A8E" w14:textId="11001B2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318</w:t>
            </w:r>
          </w:p>
        </w:tc>
        <w:tc>
          <w:tcPr>
            <w:tcW w:w="1134" w:type="dxa"/>
            <w:tcBorders>
              <w:top w:val="nil"/>
              <w:left w:val="nil"/>
              <w:bottom w:val="single" w:sz="8" w:space="0" w:color="FFFFFF"/>
              <w:right w:val="single" w:sz="8" w:space="0" w:color="FFFFFF"/>
            </w:tcBorders>
            <w:shd w:val="clear" w:color="000000" w:fill="F2F2F2"/>
            <w:vAlign w:val="center"/>
            <w:hideMark/>
          </w:tcPr>
          <w:p w14:paraId="30016ABC" w14:textId="7124704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143</w:t>
            </w:r>
          </w:p>
        </w:tc>
        <w:tc>
          <w:tcPr>
            <w:tcW w:w="992" w:type="dxa"/>
            <w:tcBorders>
              <w:top w:val="nil"/>
              <w:left w:val="nil"/>
              <w:bottom w:val="single" w:sz="8" w:space="0" w:color="FFFFFF"/>
              <w:right w:val="nil"/>
            </w:tcBorders>
            <w:shd w:val="clear" w:color="000000" w:fill="F2F2F2"/>
            <w:vAlign w:val="center"/>
            <w:hideMark/>
          </w:tcPr>
          <w:p w14:paraId="41687D46" w14:textId="5075808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45.0%</w:t>
            </w:r>
          </w:p>
        </w:tc>
      </w:tr>
      <w:tr w:rsidR="002E6C11" w:rsidRPr="001E1749" w14:paraId="1E3FC4D5"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8A44D36" w14:textId="560D139C"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1152" w:type="dxa"/>
            <w:tcBorders>
              <w:top w:val="nil"/>
              <w:left w:val="nil"/>
              <w:bottom w:val="single" w:sz="8" w:space="0" w:color="FFFFFF"/>
              <w:right w:val="single" w:sz="8" w:space="0" w:color="FFFFFF"/>
            </w:tcBorders>
            <w:shd w:val="clear" w:color="000000" w:fill="F2F2F2"/>
            <w:noWrap/>
            <w:vAlign w:val="center"/>
            <w:hideMark/>
          </w:tcPr>
          <w:p w14:paraId="4232CEE2" w14:textId="3F412CF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239</w:t>
            </w:r>
          </w:p>
        </w:tc>
        <w:tc>
          <w:tcPr>
            <w:tcW w:w="1350" w:type="dxa"/>
            <w:tcBorders>
              <w:top w:val="nil"/>
              <w:left w:val="nil"/>
              <w:bottom w:val="single" w:sz="8" w:space="0" w:color="FFFFFF"/>
              <w:right w:val="single" w:sz="8" w:space="0" w:color="FFFFFF"/>
            </w:tcBorders>
            <w:shd w:val="clear" w:color="000000" w:fill="F2F2F2"/>
            <w:noWrap/>
            <w:vAlign w:val="center"/>
            <w:hideMark/>
          </w:tcPr>
          <w:p w14:paraId="32378BC5" w14:textId="7144C283"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w:t>
            </w:r>
          </w:p>
        </w:tc>
        <w:tc>
          <w:tcPr>
            <w:tcW w:w="1202" w:type="dxa"/>
            <w:tcBorders>
              <w:top w:val="nil"/>
              <w:left w:val="nil"/>
              <w:bottom w:val="single" w:sz="8" w:space="0" w:color="FFFFFF"/>
              <w:right w:val="single" w:sz="8" w:space="0" w:color="FFFFFF"/>
            </w:tcBorders>
            <w:shd w:val="clear" w:color="000000" w:fill="F2F2F2"/>
            <w:vAlign w:val="center"/>
            <w:hideMark/>
          </w:tcPr>
          <w:p w14:paraId="17F9CBFA" w14:textId="3BAC88B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76" w:type="dxa"/>
            <w:tcBorders>
              <w:top w:val="nil"/>
              <w:left w:val="nil"/>
              <w:bottom w:val="single" w:sz="8" w:space="0" w:color="FFFFFF"/>
              <w:right w:val="single" w:sz="8" w:space="0" w:color="FFFFFF"/>
            </w:tcBorders>
            <w:shd w:val="clear" w:color="000000" w:fill="F2F2F2"/>
            <w:noWrap/>
            <w:vAlign w:val="center"/>
            <w:hideMark/>
          </w:tcPr>
          <w:p w14:paraId="6512ED44" w14:textId="4B72A20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238</w:t>
            </w:r>
          </w:p>
        </w:tc>
        <w:tc>
          <w:tcPr>
            <w:tcW w:w="1134" w:type="dxa"/>
            <w:tcBorders>
              <w:top w:val="nil"/>
              <w:left w:val="nil"/>
              <w:bottom w:val="single" w:sz="8" w:space="0" w:color="FFFFFF"/>
              <w:right w:val="single" w:sz="8" w:space="0" w:color="FFFFFF"/>
            </w:tcBorders>
            <w:shd w:val="clear" w:color="000000" w:fill="F2F2F2"/>
            <w:vAlign w:val="center"/>
            <w:hideMark/>
          </w:tcPr>
          <w:p w14:paraId="2225336E" w14:textId="3F84D7A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132</w:t>
            </w:r>
          </w:p>
        </w:tc>
        <w:tc>
          <w:tcPr>
            <w:tcW w:w="992" w:type="dxa"/>
            <w:tcBorders>
              <w:top w:val="nil"/>
              <w:left w:val="nil"/>
              <w:bottom w:val="single" w:sz="8" w:space="0" w:color="FFFFFF"/>
              <w:right w:val="nil"/>
            </w:tcBorders>
            <w:shd w:val="clear" w:color="000000" w:fill="F2F2F2"/>
            <w:vAlign w:val="center"/>
            <w:hideMark/>
          </w:tcPr>
          <w:p w14:paraId="0832C1C1" w14:textId="51F66EC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55.5%</w:t>
            </w:r>
          </w:p>
        </w:tc>
      </w:tr>
      <w:tr w:rsidR="002E6C11" w:rsidRPr="001E1749" w14:paraId="0CA98527"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0F6EF04E" w14:textId="53782F9B"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1152" w:type="dxa"/>
            <w:tcBorders>
              <w:top w:val="nil"/>
              <w:left w:val="nil"/>
              <w:bottom w:val="single" w:sz="8" w:space="0" w:color="FFFFFF"/>
              <w:right w:val="single" w:sz="8" w:space="0" w:color="FFFFFF"/>
            </w:tcBorders>
            <w:shd w:val="clear" w:color="000000" w:fill="F2F2F2"/>
            <w:noWrap/>
            <w:vAlign w:val="center"/>
            <w:hideMark/>
          </w:tcPr>
          <w:p w14:paraId="2E059A68" w14:textId="26ABB4B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207</w:t>
            </w:r>
          </w:p>
        </w:tc>
        <w:tc>
          <w:tcPr>
            <w:tcW w:w="1350" w:type="dxa"/>
            <w:tcBorders>
              <w:top w:val="nil"/>
              <w:left w:val="nil"/>
              <w:bottom w:val="single" w:sz="8" w:space="0" w:color="FFFFFF"/>
              <w:right w:val="single" w:sz="8" w:space="0" w:color="FFFFFF"/>
            </w:tcBorders>
            <w:shd w:val="clear" w:color="000000" w:fill="F2F2F2"/>
            <w:noWrap/>
            <w:vAlign w:val="center"/>
            <w:hideMark/>
          </w:tcPr>
          <w:p w14:paraId="280158DB" w14:textId="32A9A59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w:t>
            </w:r>
          </w:p>
        </w:tc>
        <w:tc>
          <w:tcPr>
            <w:tcW w:w="1202" w:type="dxa"/>
            <w:tcBorders>
              <w:top w:val="nil"/>
              <w:left w:val="nil"/>
              <w:bottom w:val="single" w:sz="8" w:space="0" w:color="FFFFFF"/>
              <w:right w:val="single" w:sz="8" w:space="0" w:color="FFFFFF"/>
            </w:tcBorders>
            <w:shd w:val="clear" w:color="000000" w:fill="F2F2F2"/>
            <w:vAlign w:val="center"/>
            <w:hideMark/>
          </w:tcPr>
          <w:p w14:paraId="56BA9190" w14:textId="79228FA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76" w:type="dxa"/>
            <w:tcBorders>
              <w:top w:val="nil"/>
              <w:left w:val="nil"/>
              <w:bottom w:val="single" w:sz="8" w:space="0" w:color="FFFFFF"/>
              <w:right w:val="single" w:sz="8" w:space="0" w:color="FFFFFF"/>
            </w:tcBorders>
            <w:shd w:val="clear" w:color="000000" w:fill="F2F2F2"/>
            <w:noWrap/>
            <w:vAlign w:val="center"/>
            <w:hideMark/>
          </w:tcPr>
          <w:p w14:paraId="4E6F3081" w14:textId="096AB14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205</w:t>
            </w:r>
          </w:p>
        </w:tc>
        <w:tc>
          <w:tcPr>
            <w:tcW w:w="1134" w:type="dxa"/>
            <w:tcBorders>
              <w:top w:val="nil"/>
              <w:left w:val="nil"/>
              <w:bottom w:val="single" w:sz="8" w:space="0" w:color="FFFFFF"/>
              <w:right w:val="single" w:sz="8" w:space="0" w:color="FFFFFF"/>
            </w:tcBorders>
            <w:shd w:val="clear" w:color="000000" w:fill="F2F2F2"/>
            <w:vAlign w:val="center"/>
            <w:hideMark/>
          </w:tcPr>
          <w:p w14:paraId="1AA4B3FC" w14:textId="38CD154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128</w:t>
            </w:r>
          </w:p>
        </w:tc>
        <w:tc>
          <w:tcPr>
            <w:tcW w:w="992" w:type="dxa"/>
            <w:tcBorders>
              <w:top w:val="nil"/>
              <w:left w:val="nil"/>
              <w:bottom w:val="single" w:sz="8" w:space="0" w:color="FFFFFF"/>
              <w:right w:val="nil"/>
            </w:tcBorders>
            <w:shd w:val="clear" w:color="000000" w:fill="F2F2F2"/>
            <w:vAlign w:val="center"/>
            <w:hideMark/>
          </w:tcPr>
          <w:p w14:paraId="3B998C56" w14:textId="3F3A85F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62.4%</w:t>
            </w:r>
          </w:p>
        </w:tc>
      </w:tr>
      <w:tr w:rsidR="002E6C11" w:rsidRPr="001E1749" w14:paraId="70A3FC68"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5E65EEB3" w14:textId="11E2154E" w:rsidR="002E6C11" w:rsidRPr="001E1749" w:rsidRDefault="002E6C11" w:rsidP="002E6C11">
            <w:pPr>
              <w:spacing w:after="0"/>
              <w:rPr>
                <w:rFonts w:ascii="Aptos" w:eastAsia="Times New Roman" w:hAnsi="Aptos"/>
                <w:b/>
                <w:bCs/>
                <w:color w:val="000000"/>
                <w:sz w:val="18"/>
                <w:szCs w:val="18"/>
                <w:lang w:eastAsia="en-AU"/>
              </w:rPr>
            </w:pPr>
            <w:r w:rsidRPr="001E1749">
              <w:rPr>
                <w:rFonts w:ascii="Aptos" w:hAnsi="Aptos"/>
                <w:color w:val="000000"/>
                <w:sz w:val="18"/>
                <w:szCs w:val="18"/>
              </w:rPr>
              <w:t>2024-25</w:t>
            </w:r>
          </w:p>
        </w:tc>
        <w:tc>
          <w:tcPr>
            <w:tcW w:w="1152" w:type="dxa"/>
            <w:tcBorders>
              <w:top w:val="nil"/>
              <w:left w:val="nil"/>
              <w:bottom w:val="single" w:sz="8" w:space="0" w:color="FFFFFF"/>
              <w:right w:val="single" w:sz="8" w:space="0" w:color="FFFFFF"/>
            </w:tcBorders>
            <w:shd w:val="clear" w:color="000000" w:fill="F2F2F2"/>
            <w:noWrap/>
            <w:vAlign w:val="center"/>
            <w:hideMark/>
          </w:tcPr>
          <w:p w14:paraId="07833873" w14:textId="3474E66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240</w:t>
            </w:r>
          </w:p>
        </w:tc>
        <w:tc>
          <w:tcPr>
            <w:tcW w:w="1350" w:type="dxa"/>
            <w:tcBorders>
              <w:top w:val="nil"/>
              <w:left w:val="nil"/>
              <w:bottom w:val="single" w:sz="8" w:space="0" w:color="FFFFFF"/>
              <w:right w:val="single" w:sz="8" w:space="0" w:color="FFFFFF"/>
            </w:tcBorders>
            <w:shd w:val="clear" w:color="000000" w:fill="F2F2F2"/>
            <w:noWrap/>
            <w:vAlign w:val="center"/>
            <w:hideMark/>
          </w:tcPr>
          <w:p w14:paraId="50194B13" w14:textId="63C386C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02" w:type="dxa"/>
            <w:tcBorders>
              <w:top w:val="nil"/>
              <w:left w:val="nil"/>
              <w:bottom w:val="single" w:sz="8" w:space="0" w:color="FFFFFF"/>
              <w:right w:val="single" w:sz="8" w:space="0" w:color="FFFFFF"/>
            </w:tcBorders>
            <w:shd w:val="clear" w:color="000000" w:fill="F2F2F2"/>
            <w:vAlign w:val="center"/>
            <w:hideMark/>
          </w:tcPr>
          <w:p w14:paraId="7561F3B0" w14:textId="78F9AB9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76" w:type="dxa"/>
            <w:tcBorders>
              <w:top w:val="nil"/>
              <w:left w:val="nil"/>
              <w:bottom w:val="single" w:sz="8" w:space="0" w:color="FFFFFF"/>
              <w:right w:val="single" w:sz="8" w:space="0" w:color="FFFFFF"/>
            </w:tcBorders>
            <w:shd w:val="clear" w:color="000000" w:fill="F2F2F2"/>
            <w:noWrap/>
            <w:vAlign w:val="center"/>
            <w:hideMark/>
          </w:tcPr>
          <w:p w14:paraId="49CE9455" w14:textId="2CE9580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240</w:t>
            </w:r>
          </w:p>
        </w:tc>
        <w:tc>
          <w:tcPr>
            <w:tcW w:w="1134" w:type="dxa"/>
            <w:tcBorders>
              <w:top w:val="nil"/>
              <w:left w:val="nil"/>
              <w:bottom w:val="single" w:sz="8" w:space="0" w:color="FFFFFF"/>
              <w:right w:val="single" w:sz="8" w:space="0" w:color="FFFFFF"/>
            </w:tcBorders>
            <w:shd w:val="clear" w:color="000000" w:fill="F2F2F2"/>
            <w:vAlign w:val="center"/>
            <w:hideMark/>
          </w:tcPr>
          <w:p w14:paraId="151D6237" w14:textId="1F158F9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129</w:t>
            </w:r>
          </w:p>
        </w:tc>
        <w:tc>
          <w:tcPr>
            <w:tcW w:w="992" w:type="dxa"/>
            <w:tcBorders>
              <w:top w:val="nil"/>
              <w:left w:val="nil"/>
              <w:bottom w:val="single" w:sz="8" w:space="0" w:color="FFFFFF"/>
              <w:right w:val="nil"/>
            </w:tcBorders>
            <w:shd w:val="clear" w:color="000000" w:fill="F2F2F2"/>
            <w:vAlign w:val="center"/>
            <w:hideMark/>
          </w:tcPr>
          <w:p w14:paraId="234D8996" w14:textId="4C5CD96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53.8%</w:t>
            </w:r>
          </w:p>
        </w:tc>
      </w:tr>
      <w:tr w:rsidR="002E6C11" w:rsidRPr="001E1749" w14:paraId="1818ECEC" w14:textId="77777777" w:rsidTr="00733386">
        <w:trPr>
          <w:trHeight w:val="284"/>
        </w:trPr>
        <w:tc>
          <w:tcPr>
            <w:tcW w:w="2240" w:type="dxa"/>
            <w:tcBorders>
              <w:top w:val="nil"/>
              <w:left w:val="nil"/>
              <w:bottom w:val="single" w:sz="8" w:space="0" w:color="FFFFFF"/>
              <w:right w:val="single" w:sz="8" w:space="0" w:color="FFFFFF"/>
            </w:tcBorders>
            <w:shd w:val="clear" w:color="000000" w:fill="BFBFBF"/>
            <w:noWrap/>
            <w:vAlign w:val="center"/>
            <w:hideMark/>
          </w:tcPr>
          <w:p w14:paraId="5E171578" w14:textId="368CF7A8" w:rsidR="002E6C11" w:rsidRPr="001E1749" w:rsidRDefault="002E6C11" w:rsidP="002E6C11">
            <w:pPr>
              <w:spacing w:after="0"/>
              <w:rPr>
                <w:rFonts w:ascii="Aptos" w:eastAsia="Times New Roman" w:hAnsi="Aptos"/>
                <w:b/>
                <w:bCs/>
                <w:color w:val="000000"/>
                <w:sz w:val="18"/>
                <w:szCs w:val="18"/>
                <w:lang w:eastAsia="en-AU"/>
              </w:rPr>
            </w:pPr>
            <w:r w:rsidRPr="001E1749">
              <w:rPr>
                <w:rFonts w:ascii="Aptos" w:hAnsi="Aptos"/>
                <w:b/>
                <w:bCs/>
                <w:color w:val="000000"/>
                <w:sz w:val="18"/>
                <w:szCs w:val="18"/>
              </w:rPr>
              <w:t>Very Remote Australia</w:t>
            </w:r>
          </w:p>
        </w:tc>
        <w:tc>
          <w:tcPr>
            <w:tcW w:w="1152" w:type="dxa"/>
            <w:tcBorders>
              <w:top w:val="nil"/>
              <w:left w:val="nil"/>
              <w:bottom w:val="single" w:sz="8" w:space="0" w:color="FFFFFF"/>
              <w:right w:val="single" w:sz="8" w:space="0" w:color="FFFFFF"/>
            </w:tcBorders>
            <w:shd w:val="clear" w:color="000000" w:fill="BFBFBF"/>
            <w:noWrap/>
            <w:vAlign w:val="center"/>
            <w:hideMark/>
          </w:tcPr>
          <w:p w14:paraId="369F87D1" w14:textId="436E91EE"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13 </w:t>
            </w:r>
          </w:p>
        </w:tc>
        <w:tc>
          <w:tcPr>
            <w:tcW w:w="1350" w:type="dxa"/>
            <w:tcBorders>
              <w:top w:val="nil"/>
              <w:left w:val="nil"/>
              <w:bottom w:val="single" w:sz="8" w:space="0" w:color="FFFFFF"/>
              <w:right w:val="single" w:sz="8" w:space="0" w:color="FFFFFF"/>
            </w:tcBorders>
            <w:shd w:val="clear" w:color="000000" w:fill="AEAAAA"/>
            <w:noWrap/>
            <w:vAlign w:val="center"/>
            <w:hideMark/>
          </w:tcPr>
          <w:p w14:paraId="212A33FF" w14:textId="57B0DE1E" w:rsidR="002E6C11" w:rsidRPr="001E1749" w:rsidRDefault="002E6C11" w:rsidP="002E6C11">
            <w:pPr>
              <w:spacing w:after="0"/>
              <w:jc w:val="right"/>
              <w:rPr>
                <w:rFonts w:ascii="Aptos" w:hAnsi="Aptos"/>
                <w:b/>
                <w:bCs/>
                <w:color w:val="000000"/>
                <w:sz w:val="18"/>
                <w:szCs w:val="18"/>
              </w:rPr>
            </w:pPr>
            <w:r w:rsidRPr="001E1749">
              <w:rPr>
                <w:rFonts w:ascii="Aptos" w:hAnsi="Aptos"/>
                <w:b/>
                <w:bCs/>
                <w:color w:val="000000"/>
                <w:sz w:val="18"/>
                <w:szCs w:val="18"/>
              </w:rPr>
              <w:t>0</w:t>
            </w:r>
          </w:p>
        </w:tc>
        <w:tc>
          <w:tcPr>
            <w:tcW w:w="1202" w:type="dxa"/>
            <w:tcBorders>
              <w:top w:val="nil"/>
              <w:left w:val="nil"/>
              <w:bottom w:val="single" w:sz="8" w:space="0" w:color="FFFFFF"/>
              <w:right w:val="single" w:sz="8" w:space="0" w:color="FFFFFF"/>
            </w:tcBorders>
            <w:shd w:val="clear" w:color="000000" w:fill="BFBFBF"/>
            <w:vAlign w:val="center"/>
            <w:hideMark/>
          </w:tcPr>
          <w:p w14:paraId="6B1973A8" w14:textId="03E12624"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3 </w:t>
            </w:r>
          </w:p>
        </w:tc>
        <w:tc>
          <w:tcPr>
            <w:tcW w:w="1276" w:type="dxa"/>
            <w:tcBorders>
              <w:top w:val="nil"/>
              <w:left w:val="nil"/>
              <w:bottom w:val="single" w:sz="8" w:space="0" w:color="FFFFFF"/>
              <w:right w:val="single" w:sz="8" w:space="0" w:color="FFFFFF"/>
            </w:tcBorders>
            <w:shd w:val="clear" w:color="000000" w:fill="BFBFBF"/>
            <w:noWrap/>
            <w:vAlign w:val="center"/>
            <w:hideMark/>
          </w:tcPr>
          <w:p w14:paraId="4A76F2CF" w14:textId="6F80DBE9"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16 </w:t>
            </w:r>
          </w:p>
        </w:tc>
        <w:tc>
          <w:tcPr>
            <w:tcW w:w="1134" w:type="dxa"/>
            <w:tcBorders>
              <w:top w:val="nil"/>
              <w:left w:val="nil"/>
              <w:bottom w:val="single" w:sz="8" w:space="0" w:color="FFFFFF"/>
              <w:right w:val="single" w:sz="8" w:space="0" w:color="FFFFFF"/>
            </w:tcBorders>
            <w:shd w:val="clear" w:color="000000" w:fill="BFBFBF"/>
            <w:vAlign w:val="center"/>
            <w:hideMark/>
          </w:tcPr>
          <w:p w14:paraId="504DD5ED" w14:textId="3D81799F"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xml:space="preserve">1 </w:t>
            </w:r>
          </w:p>
        </w:tc>
        <w:tc>
          <w:tcPr>
            <w:tcW w:w="992" w:type="dxa"/>
            <w:tcBorders>
              <w:top w:val="nil"/>
              <w:left w:val="nil"/>
              <w:bottom w:val="single" w:sz="8" w:space="0" w:color="FFFFFF"/>
              <w:right w:val="nil"/>
            </w:tcBorders>
            <w:shd w:val="clear" w:color="000000" w:fill="BFBFBF"/>
            <w:vAlign w:val="center"/>
            <w:hideMark/>
          </w:tcPr>
          <w:p w14:paraId="5514C00F" w14:textId="14C50238"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6.3%</w:t>
            </w:r>
          </w:p>
        </w:tc>
      </w:tr>
      <w:tr w:rsidR="002E6C11" w:rsidRPr="001E1749" w14:paraId="7CD1EADD"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0F45DBAD" w14:textId="53092FB8"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1152" w:type="dxa"/>
            <w:tcBorders>
              <w:top w:val="nil"/>
              <w:left w:val="nil"/>
              <w:bottom w:val="single" w:sz="8" w:space="0" w:color="FFFFFF"/>
              <w:right w:val="single" w:sz="8" w:space="0" w:color="FFFFFF"/>
            </w:tcBorders>
            <w:shd w:val="clear" w:color="000000" w:fill="F2F2F2"/>
            <w:noWrap/>
            <w:vAlign w:val="center"/>
            <w:hideMark/>
          </w:tcPr>
          <w:p w14:paraId="06092955" w14:textId="039EF01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350" w:type="dxa"/>
            <w:tcBorders>
              <w:top w:val="nil"/>
              <w:left w:val="nil"/>
              <w:bottom w:val="single" w:sz="8" w:space="0" w:color="FFFFFF"/>
              <w:right w:val="single" w:sz="8" w:space="0" w:color="FFFFFF"/>
            </w:tcBorders>
            <w:shd w:val="clear" w:color="000000" w:fill="F2F2F2"/>
            <w:noWrap/>
            <w:vAlign w:val="center"/>
            <w:hideMark/>
          </w:tcPr>
          <w:p w14:paraId="28835F2C" w14:textId="69590F2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02" w:type="dxa"/>
            <w:tcBorders>
              <w:top w:val="nil"/>
              <w:left w:val="nil"/>
              <w:bottom w:val="single" w:sz="8" w:space="0" w:color="FFFFFF"/>
              <w:right w:val="single" w:sz="8" w:space="0" w:color="FFFFFF"/>
            </w:tcBorders>
            <w:shd w:val="clear" w:color="000000" w:fill="F2F2F2"/>
            <w:vAlign w:val="center"/>
            <w:hideMark/>
          </w:tcPr>
          <w:p w14:paraId="52E6E4CA" w14:textId="0709055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76" w:type="dxa"/>
            <w:tcBorders>
              <w:top w:val="nil"/>
              <w:left w:val="nil"/>
              <w:bottom w:val="single" w:sz="8" w:space="0" w:color="FFFFFF"/>
              <w:right w:val="single" w:sz="8" w:space="0" w:color="FFFFFF"/>
            </w:tcBorders>
            <w:shd w:val="clear" w:color="000000" w:fill="F2F2F2"/>
            <w:noWrap/>
            <w:vAlign w:val="center"/>
            <w:hideMark/>
          </w:tcPr>
          <w:p w14:paraId="7EE3EFFF" w14:textId="20DE32D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134" w:type="dxa"/>
            <w:tcBorders>
              <w:top w:val="nil"/>
              <w:left w:val="nil"/>
              <w:bottom w:val="single" w:sz="8" w:space="0" w:color="FFFFFF"/>
              <w:right w:val="single" w:sz="8" w:space="0" w:color="FFFFFF"/>
            </w:tcBorders>
            <w:shd w:val="clear" w:color="000000" w:fill="F2F2F2"/>
            <w:vAlign w:val="center"/>
            <w:hideMark/>
          </w:tcPr>
          <w:p w14:paraId="097B08F2" w14:textId="4F8474D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992" w:type="dxa"/>
            <w:tcBorders>
              <w:top w:val="nil"/>
              <w:left w:val="nil"/>
              <w:bottom w:val="single" w:sz="8" w:space="0" w:color="FFFFFF"/>
              <w:right w:val="nil"/>
            </w:tcBorders>
            <w:shd w:val="clear" w:color="000000" w:fill="F2F2F2"/>
            <w:vAlign w:val="center"/>
            <w:hideMark/>
          </w:tcPr>
          <w:p w14:paraId="5012D067" w14:textId="06C3CD3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w:t>
            </w:r>
          </w:p>
        </w:tc>
      </w:tr>
      <w:tr w:rsidR="002E6C11" w:rsidRPr="001E1749" w14:paraId="38317D3B"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1C2C0C42" w14:textId="5C0B3967"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1152" w:type="dxa"/>
            <w:tcBorders>
              <w:top w:val="nil"/>
              <w:left w:val="nil"/>
              <w:bottom w:val="single" w:sz="8" w:space="0" w:color="FFFFFF"/>
              <w:right w:val="single" w:sz="8" w:space="0" w:color="FFFFFF"/>
            </w:tcBorders>
            <w:shd w:val="clear" w:color="000000" w:fill="F2F2F2"/>
            <w:noWrap/>
            <w:vAlign w:val="center"/>
            <w:hideMark/>
          </w:tcPr>
          <w:p w14:paraId="60DF1013" w14:textId="3D9EEA1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w:t>
            </w:r>
          </w:p>
        </w:tc>
        <w:tc>
          <w:tcPr>
            <w:tcW w:w="1350" w:type="dxa"/>
            <w:tcBorders>
              <w:top w:val="nil"/>
              <w:left w:val="nil"/>
              <w:bottom w:val="single" w:sz="8" w:space="0" w:color="FFFFFF"/>
              <w:right w:val="single" w:sz="8" w:space="0" w:color="FFFFFF"/>
            </w:tcBorders>
            <w:shd w:val="clear" w:color="000000" w:fill="F2F2F2"/>
            <w:noWrap/>
            <w:vAlign w:val="center"/>
            <w:hideMark/>
          </w:tcPr>
          <w:p w14:paraId="68788968" w14:textId="79FF5E7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02" w:type="dxa"/>
            <w:tcBorders>
              <w:top w:val="nil"/>
              <w:left w:val="nil"/>
              <w:bottom w:val="single" w:sz="8" w:space="0" w:color="FFFFFF"/>
              <w:right w:val="single" w:sz="8" w:space="0" w:color="FFFFFF"/>
            </w:tcBorders>
            <w:shd w:val="clear" w:color="000000" w:fill="F2F2F2"/>
            <w:vAlign w:val="center"/>
            <w:hideMark/>
          </w:tcPr>
          <w:p w14:paraId="733C592F" w14:textId="77F05B7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76" w:type="dxa"/>
            <w:tcBorders>
              <w:top w:val="nil"/>
              <w:left w:val="nil"/>
              <w:bottom w:val="single" w:sz="8" w:space="0" w:color="FFFFFF"/>
              <w:right w:val="single" w:sz="8" w:space="0" w:color="FFFFFF"/>
            </w:tcBorders>
            <w:shd w:val="clear" w:color="000000" w:fill="F2F2F2"/>
            <w:noWrap/>
            <w:vAlign w:val="center"/>
            <w:hideMark/>
          </w:tcPr>
          <w:p w14:paraId="6D364A52" w14:textId="7B9EAE6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w:t>
            </w:r>
          </w:p>
        </w:tc>
        <w:tc>
          <w:tcPr>
            <w:tcW w:w="1134" w:type="dxa"/>
            <w:tcBorders>
              <w:top w:val="nil"/>
              <w:left w:val="nil"/>
              <w:bottom w:val="single" w:sz="8" w:space="0" w:color="FFFFFF"/>
              <w:right w:val="single" w:sz="8" w:space="0" w:color="FFFFFF"/>
            </w:tcBorders>
            <w:shd w:val="clear" w:color="000000" w:fill="F2F2F2"/>
            <w:vAlign w:val="center"/>
            <w:hideMark/>
          </w:tcPr>
          <w:p w14:paraId="56CE1B82" w14:textId="2F6AF6D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992" w:type="dxa"/>
            <w:tcBorders>
              <w:top w:val="nil"/>
              <w:left w:val="nil"/>
              <w:bottom w:val="single" w:sz="8" w:space="0" w:color="FFFFFF"/>
              <w:right w:val="nil"/>
            </w:tcBorders>
            <w:shd w:val="clear" w:color="000000" w:fill="F2F2F2"/>
            <w:vAlign w:val="center"/>
            <w:hideMark/>
          </w:tcPr>
          <w:p w14:paraId="3C021D79" w14:textId="02EFCEB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r>
      <w:tr w:rsidR="002E6C11" w:rsidRPr="001E1749" w14:paraId="3DC72908"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5D9E04D7" w14:textId="7A52D771"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1152" w:type="dxa"/>
            <w:tcBorders>
              <w:top w:val="nil"/>
              <w:left w:val="nil"/>
              <w:bottom w:val="single" w:sz="8" w:space="0" w:color="FFFFFF"/>
              <w:right w:val="single" w:sz="8" w:space="0" w:color="FFFFFF"/>
            </w:tcBorders>
            <w:shd w:val="clear" w:color="000000" w:fill="F2F2F2"/>
            <w:noWrap/>
            <w:vAlign w:val="center"/>
            <w:hideMark/>
          </w:tcPr>
          <w:p w14:paraId="122CA618" w14:textId="0000165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w:t>
            </w:r>
          </w:p>
        </w:tc>
        <w:tc>
          <w:tcPr>
            <w:tcW w:w="1350" w:type="dxa"/>
            <w:tcBorders>
              <w:top w:val="nil"/>
              <w:left w:val="nil"/>
              <w:bottom w:val="single" w:sz="8" w:space="0" w:color="FFFFFF"/>
              <w:right w:val="single" w:sz="8" w:space="0" w:color="FFFFFF"/>
            </w:tcBorders>
            <w:shd w:val="clear" w:color="000000" w:fill="F2F2F2"/>
            <w:noWrap/>
            <w:vAlign w:val="center"/>
            <w:hideMark/>
          </w:tcPr>
          <w:p w14:paraId="55EC8F1B" w14:textId="506806C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02" w:type="dxa"/>
            <w:tcBorders>
              <w:top w:val="nil"/>
              <w:left w:val="nil"/>
              <w:bottom w:val="single" w:sz="8" w:space="0" w:color="FFFFFF"/>
              <w:right w:val="single" w:sz="8" w:space="0" w:color="FFFFFF"/>
            </w:tcBorders>
            <w:shd w:val="clear" w:color="000000" w:fill="F2F2F2"/>
            <w:vAlign w:val="center"/>
            <w:hideMark/>
          </w:tcPr>
          <w:p w14:paraId="6F3AD4F9" w14:textId="2D2E2F83"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w:t>
            </w:r>
          </w:p>
        </w:tc>
        <w:tc>
          <w:tcPr>
            <w:tcW w:w="1276" w:type="dxa"/>
            <w:tcBorders>
              <w:top w:val="nil"/>
              <w:left w:val="nil"/>
              <w:bottom w:val="single" w:sz="8" w:space="0" w:color="FFFFFF"/>
              <w:right w:val="single" w:sz="8" w:space="0" w:color="FFFFFF"/>
            </w:tcBorders>
            <w:shd w:val="clear" w:color="000000" w:fill="F2F2F2"/>
            <w:noWrap/>
            <w:vAlign w:val="center"/>
            <w:hideMark/>
          </w:tcPr>
          <w:p w14:paraId="3F095050" w14:textId="6AA6493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w:t>
            </w:r>
          </w:p>
        </w:tc>
        <w:tc>
          <w:tcPr>
            <w:tcW w:w="1134" w:type="dxa"/>
            <w:tcBorders>
              <w:top w:val="nil"/>
              <w:left w:val="nil"/>
              <w:bottom w:val="single" w:sz="8" w:space="0" w:color="FFFFFF"/>
              <w:right w:val="single" w:sz="8" w:space="0" w:color="FFFFFF"/>
            </w:tcBorders>
            <w:shd w:val="clear" w:color="000000" w:fill="F2F2F2"/>
            <w:vAlign w:val="center"/>
            <w:hideMark/>
          </w:tcPr>
          <w:p w14:paraId="635AF0A4" w14:textId="6BB37B0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w:t>
            </w:r>
          </w:p>
        </w:tc>
        <w:tc>
          <w:tcPr>
            <w:tcW w:w="992" w:type="dxa"/>
            <w:tcBorders>
              <w:top w:val="nil"/>
              <w:left w:val="nil"/>
              <w:bottom w:val="single" w:sz="8" w:space="0" w:color="FFFFFF"/>
              <w:right w:val="nil"/>
            </w:tcBorders>
            <w:shd w:val="clear" w:color="000000" w:fill="F2F2F2"/>
            <w:vAlign w:val="center"/>
            <w:hideMark/>
          </w:tcPr>
          <w:p w14:paraId="32CEACC7" w14:textId="595C5BD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33.3%</w:t>
            </w:r>
          </w:p>
        </w:tc>
      </w:tr>
      <w:tr w:rsidR="002E6C11" w:rsidRPr="001E1749" w14:paraId="0BA0C796"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1C7DF079" w14:textId="0BC2C2BD"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1152" w:type="dxa"/>
            <w:tcBorders>
              <w:top w:val="nil"/>
              <w:left w:val="nil"/>
              <w:bottom w:val="single" w:sz="8" w:space="0" w:color="FFFFFF"/>
              <w:right w:val="single" w:sz="8" w:space="0" w:color="FFFFFF"/>
            </w:tcBorders>
            <w:shd w:val="clear" w:color="000000" w:fill="F2F2F2"/>
            <w:noWrap/>
            <w:vAlign w:val="center"/>
            <w:hideMark/>
          </w:tcPr>
          <w:p w14:paraId="267F2042" w14:textId="5520D7F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w:t>
            </w:r>
          </w:p>
        </w:tc>
        <w:tc>
          <w:tcPr>
            <w:tcW w:w="1350" w:type="dxa"/>
            <w:tcBorders>
              <w:top w:val="nil"/>
              <w:left w:val="nil"/>
              <w:bottom w:val="single" w:sz="8" w:space="0" w:color="FFFFFF"/>
              <w:right w:val="single" w:sz="8" w:space="0" w:color="FFFFFF"/>
            </w:tcBorders>
            <w:shd w:val="clear" w:color="000000" w:fill="F2F2F2"/>
            <w:noWrap/>
            <w:vAlign w:val="center"/>
            <w:hideMark/>
          </w:tcPr>
          <w:p w14:paraId="760556B2" w14:textId="43044A9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02" w:type="dxa"/>
            <w:tcBorders>
              <w:top w:val="nil"/>
              <w:left w:val="nil"/>
              <w:bottom w:val="single" w:sz="8" w:space="0" w:color="FFFFFF"/>
              <w:right w:val="single" w:sz="8" w:space="0" w:color="FFFFFF"/>
            </w:tcBorders>
            <w:shd w:val="clear" w:color="000000" w:fill="F2F2F2"/>
            <w:vAlign w:val="center"/>
            <w:hideMark/>
          </w:tcPr>
          <w:p w14:paraId="45DBD8E2" w14:textId="52C6AEB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w:t>
            </w:r>
          </w:p>
        </w:tc>
        <w:tc>
          <w:tcPr>
            <w:tcW w:w="1276" w:type="dxa"/>
            <w:tcBorders>
              <w:top w:val="nil"/>
              <w:left w:val="nil"/>
              <w:bottom w:val="single" w:sz="8" w:space="0" w:color="FFFFFF"/>
              <w:right w:val="single" w:sz="8" w:space="0" w:color="FFFFFF"/>
            </w:tcBorders>
            <w:shd w:val="clear" w:color="000000" w:fill="F2F2F2"/>
            <w:noWrap/>
            <w:vAlign w:val="center"/>
            <w:hideMark/>
          </w:tcPr>
          <w:p w14:paraId="1E1C3770" w14:textId="7F7127B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9</w:t>
            </w:r>
          </w:p>
        </w:tc>
        <w:tc>
          <w:tcPr>
            <w:tcW w:w="1134" w:type="dxa"/>
            <w:tcBorders>
              <w:top w:val="nil"/>
              <w:left w:val="nil"/>
              <w:bottom w:val="single" w:sz="8" w:space="0" w:color="FFFFFF"/>
              <w:right w:val="single" w:sz="8" w:space="0" w:color="FFFFFF"/>
            </w:tcBorders>
            <w:shd w:val="clear" w:color="000000" w:fill="F2F2F2"/>
            <w:vAlign w:val="center"/>
            <w:hideMark/>
          </w:tcPr>
          <w:p w14:paraId="3B87754A" w14:textId="4FD9A39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992" w:type="dxa"/>
            <w:tcBorders>
              <w:top w:val="nil"/>
              <w:left w:val="nil"/>
              <w:bottom w:val="single" w:sz="8" w:space="0" w:color="FFFFFF"/>
              <w:right w:val="nil"/>
            </w:tcBorders>
            <w:shd w:val="clear" w:color="000000" w:fill="F2F2F2"/>
            <w:vAlign w:val="center"/>
            <w:hideMark/>
          </w:tcPr>
          <w:p w14:paraId="56AB7B29" w14:textId="61210A5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r>
      <w:tr w:rsidR="002E6C11" w:rsidRPr="001E1749" w14:paraId="56DD2F47" w14:textId="77777777" w:rsidTr="00733386">
        <w:trPr>
          <w:trHeight w:val="284"/>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32158A5A" w14:textId="1956C60A"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1152" w:type="dxa"/>
            <w:tcBorders>
              <w:top w:val="nil"/>
              <w:left w:val="nil"/>
              <w:bottom w:val="single" w:sz="8" w:space="0" w:color="FFFFFF"/>
              <w:right w:val="single" w:sz="8" w:space="0" w:color="FFFFFF"/>
            </w:tcBorders>
            <w:shd w:val="clear" w:color="000000" w:fill="F2F2F2"/>
            <w:noWrap/>
            <w:vAlign w:val="center"/>
            <w:hideMark/>
          </w:tcPr>
          <w:p w14:paraId="7F6975C2" w14:textId="3ADE780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w:t>
            </w:r>
          </w:p>
        </w:tc>
        <w:tc>
          <w:tcPr>
            <w:tcW w:w="1350" w:type="dxa"/>
            <w:tcBorders>
              <w:top w:val="nil"/>
              <w:left w:val="nil"/>
              <w:bottom w:val="single" w:sz="8" w:space="0" w:color="FFFFFF"/>
              <w:right w:val="single" w:sz="8" w:space="0" w:color="FFFFFF"/>
            </w:tcBorders>
            <w:shd w:val="clear" w:color="000000" w:fill="F2F2F2"/>
            <w:noWrap/>
            <w:vAlign w:val="center"/>
            <w:hideMark/>
          </w:tcPr>
          <w:p w14:paraId="0BD7963B" w14:textId="1F3D0EF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02" w:type="dxa"/>
            <w:tcBorders>
              <w:top w:val="nil"/>
              <w:left w:val="nil"/>
              <w:bottom w:val="single" w:sz="8" w:space="0" w:color="FFFFFF"/>
              <w:right w:val="single" w:sz="8" w:space="0" w:color="FFFFFF"/>
            </w:tcBorders>
            <w:shd w:val="clear" w:color="000000" w:fill="F2F2F2"/>
            <w:vAlign w:val="center"/>
            <w:hideMark/>
          </w:tcPr>
          <w:p w14:paraId="68AB078F" w14:textId="4394F19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1276" w:type="dxa"/>
            <w:tcBorders>
              <w:top w:val="nil"/>
              <w:left w:val="nil"/>
              <w:bottom w:val="single" w:sz="8" w:space="0" w:color="FFFFFF"/>
              <w:right w:val="single" w:sz="8" w:space="0" w:color="FFFFFF"/>
            </w:tcBorders>
            <w:shd w:val="clear" w:color="000000" w:fill="F2F2F2"/>
            <w:noWrap/>
            <w:vAlign w:val="center"/>
            <w:hideMark/>
          </w:tcPr>
          <w:p w14:paraId="044DE6A6" w14:textId="6AAC777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w:t>
            </w:r>
          </w:p>
        </w:tc>
        <w:tc>
          <w:tcPr>
            <w:tcW w:w="1134" w:type="dxa"/>
            <w:tcBorders>
              <w:top w:val="nil"/>
              <w:left w:val="nil"/>
              <w:bottom w:val="single" w:sz="8" w:space="0" w:color="FFFFFF"/>
              <w:right w:val="single" w:sz="8" w:space="0" w:color="FFFFFF"/>
            </w:tcBorders>
            <w:shd w:val="clear" w:color="000000" w:fill="F2F2F2"/>
            <w:vAlign w:val="center"/>
            <w:hideMark/>
          </w:tcPr>
          <w:p w14:paraId="3B961EC9" w14:textId="6E856FA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992" w:type="dxa"/>
            <w:tcBorders>
              <w:top w:val="nil"/>
              <w:left w:val="nil"/>
              <w:bottom w:val="single" w:sz="8" w:space="0" w:color="FFFFFF"/>
              <w:right w:val="nil"/>
            </w:tcBorders>
            <w:shd w:val="clear" w:color="000000" w:fill="F2F2F2"/>
            <w:vAlign w:val="center"/>
            <w:hideMark/>
          </w:tcPr>
          <w:p w14:paraId="0927CC81" w14:textId="541349C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r>
    </w:tbl>
    <w:p w14:paraId="7E6B9C64" w14:textId="77777777" w:rsidR="00AF50C5" w:rsidRPr="001E1749" w:rsidRDefault="00AF50C5" w:rsidP="00AF50C5">
      <w:pPr>
        <w:rPr>
          <w:rFonts w:ascii="Aptos" w:hAnsi="Aptos"/>
        </w:rPr>
      </w:pPr>
    </w:p>
    <w:p w14:paraId="30BA9265" w14:textId="77777777" w:rsidR="002E6C11" w:rsidRPr="001E1749" w:rsidRDefault="002E6C11">
      <w:pPr>
        <w:spacing w:after="0"/>
        <w:rPr>
          <w:rFonts w:ascii="Aptos" w:hAnsi="Aptos"/>
          <w:b/>
          <w:bCs/>
          <w:sz w:val="20"/>
          <w:szCs w:val="20"/>
        </w:rPr>
      </w:pPr>
      <w:bookmarkStart w:id="98" w:name="_Toc184894718"/>
      <w:r w:rsidRPr="001E1749">
        <w:rPr>
          <w:rFonts w:ascii="Aptos" w:hAnsi="Aptos"/>
          <w:b/>
          <w:bCs/>
          <w:sz w:val="20"/>
          <w:szCs w:val="20"/>
        </w:rPr>
        <w:br w:type="page"/>
      </w:r>
    </w:p>
    <w:p w14:paraId="67751653" w14:textId="4133244E" w:rsidR="00ED4B15" w:rsidRPr="001E1749" w:rsidRDefault="00ED4B15" w:rsidP="00ED4B15">
      <w:pPr>
        <w:keepNext/>
        <w:spacing w:before="200" w:after="40"/>
        <w:rPr>
          <w:rFonts w:ascii="Aptos" w:hAnsi="Aptos"/>
          <w:b/>
          <w:bCs/>
          <w:sz w:val="20"/>
          <w:szCs w:val="20"/>
        </w:rPr>
      </w:pPr>
      <w:r w:rsidRPr="001E1749">
        <w:rPr>
          <w:rFonts w:ascii="Aptos" w:hAnsi="Aptos"/>
          <w:b/>
          <w:bCs/>
          <w:sz w:val="20"/>
          <w:szCs w:val="20"/>
        </w:rPr>
        <w:t xml:space="preserve">Table </w:t>
      </w:r>
      <w:r w:rsidR="006A19F1" w:rsidRPr="001E1749">
        <w:rPr>
          <w:rFonts w:ascii="Aptos" w:hAnsi="Aptos"/>
          <w:b/>
          <w:bCs/>
          <w:sz w:val="20"/>
          <w:szCs w:val="20"/>
        </w:rPr>
        <w:t>8</w:t>
      </w:r>
      <w:r w:rsidRPr="001E1749">
        <w:rPr>
          <w:rFonts w:ascii="Aptos" w:hAnsi="Aptos"/>
          <w:b/>
          <w:bCs/>
          <w:sz w:val="20"/>
          <w:szCs w:val="20"/>
        </w:rPr>
        <w:t xml:space="preserve">: Platelet ABO issued quantity and discards, </w:t>
      </w:r>
      <w:r w:rsidR="00B72679" w:rsidRPr="001E1749">
        <w:rPr>
          <w:rFonts w:ascii="Aptos" w:hAnsi="Aptos"/>
          <w:b/>
          <w:bCs/>
          <w:sz w:val="20"/>
          <w:szCs w:val="20"/>
        </w:rPr>
        <w:t>2020-21 to 2024-25</w:t>
      </w:r>
      <w:bookmarkEnd w:id="98"/>
    </w:p>
    <w:tbl>
      <w:tblPr>
        <w:tblW w:w="9356" w:type="dxa"/>
        <w:tblInd w:w="-5" w:type="dxa"/>
        <w:tblLayout w:type="fixed"/>
        <w:tblLook w:val="04A0" w:firstRow="1" w:lastRow="0" w:firstColumn="1" w:lastColumn="0" w:noHBand="0" w:noVBand="1"/>
      </w:tblPr>
      <w:tblGrid>
        <w:gridCol w:w="1205"/>
        <w:gridCol w:w="902"/>
        <w:gridCol w:w="782"/>
        <w:gridCol w:w="782"/>
        <w:gridCol w:w="782"/>
        <w:gridCol w:w="782"/>
        <w:gridCol w:w="782"/>
        <w:gridCol w:w="782"/>
        <w:gridCol w:w="782"/>
        <w:gridCol w:w="783"/>
        <w:gridCol w:w="992"/>
      </w:tblGrid>
      <w:tr w:rsidR="00ED4B15" w:rsidRPr="001E1749" w14:paraId="74A6C708" w14:textId="77777777" w:rsidTr="00DD5543">
        <w:trPr>
          <w:trHeight w:val="290"/>
        </w:trPr>
        <w:tc>
          <w:tcPr>
            <w:tcW w:w="1205" w:type="dxa"/>
            <w:tcBorders>
              <w:top w:val="single" w:sz="4" w:space="0" w:color="C00000"/>
              <w:left w:val="single" w:sz="4" w:space="0" w:color="C00000"/>
              <w:bottom w:val="single" w:sz="4" w:space="0" w:color="C00000"/>
              <w:right w:val="dotted" w:sz="4" w:space="0" w:color="8EA9DB"/>
            </w:tcBorders>
            <w:shd w:val="clear" w:color="000000" w:fill="C00000"/>
            <w:hideMark/>
          </w:tcPr>
          <w:p w14:paraId="11E6612C" w14:textId="77777777" w:rsidR="00ED4B15" w:rsidRPr="001E1749" w:rsidRDefault="00ED4B15" w:rsidP="000D2DDA">
            <w:pPr>
              <w:spacing w:after="0"/>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 </w:t>
            </w:r>
          </w:p>
        </w:tc>
        <w:tc>
          <w:tcPr>
            <w:tcW w:w="902" w:type="dxa"/>
            <w:tcBorders>
              <w:top w:val="nil"/>
              <w:left w:val="nil"/>
              <w:bottom w:val="single" w:sz="8" w:space="0" w:color="FFFFFF"/>
              <w:right w:val="single" w:sz="8" w:space="0" w:color="FFFFFF"/>
            </w:tcBorders>
            <w:shd w:val="clear" w:color="000000" w:fill="C00000"/>
            <w:vAlign w:val="center"/>
            <w:hideMark/>
          </w:tcPr>
          <w:p w14:paraId="4E2A817E" w14:textId="77777777" w:rsidR="00ED4B15" w:rsidRPr="001E1749" w:rsidRDefault="00ED4B15" w:rsidP="000D2DDA">
            <w:pPr>
              <w:spacing w:after="0"/>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Year</w:t>
            </w:r>
          </w:p>
        </w:tc>
        <w:tc>
          <w:tcPr>
            <w:tcW w:w="782" w:type="dxa"/>
            <w:tcBorders>
              <w:top w:val="nil"/>
              <w:left w:val="nil"/>
              <w:bottom w:val="single" w:sz="8" w:space="0" w:color="FFFFFF"/>
              <w:right w:val="single" w:sz="8" w:space="0" w:color="FFFFFF"/>
            </w:tcBorders>
            <w:shd w:val="clear" w:color="000000" w:fill="C00000"/>
            <w:vAlign w:val="center"/>
            <w:hideMark/>
          </w:tcPr>
          <w:p w14:paraId="4FB69491" w14:textId="77777777" w:rsidR="00ED4B15" w:rsidRPr="001E1749" w:rsidRDefault="00ED4B1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O +</w:t>
            </w:r>
          </w:p>
        </w:tc>
        <w:tc>
          <w:tcPr>
            <w:tcW w:w="782" w:type="dxa"/>
            <w:tcBorders>
              <w:top w:val="nil"/>
              <w:left w:val="nil"/>
              <w:bottom w:val="single" w:sz="8" w:space="0" w:color="FFFFFF"/>
              <w:right w:val="single" w:sz="8" w:space="0" w:color="FFFFFF"/>
            </w:tcBorders>
            <w:shd w:val="clear" w:color="000000" w:fill="C00000"/>
            <w:vAlign w:val="center"/>
            <w:hideMark/>
          </w:tcPr>
          <w:p w14:paraId="2A6E57B1" w14:textId="77777777" w:rsidR="00ED4B15" w:rsidRPr="001E1749" w:rsidRDefault="00ED4B1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O-</w:t>
            </w:r>
          </w:p>
        </w:tc>
        <w:tc>
          <w:tcPr>
            <w:tcW w:w="782" w:type="dxa"/>
            <w:tcBorders>
              <w:top w:val="nil"/>
              <w:left w:val="nil"/>
              <w:bottom w:val="single" w:sz="8" w:space="0" w:color="FFFFFF"/>
              <w:right w:val="single" w:sz="8" w:space="0" w:color="FFFFFF"/>
            </w:tcBorders>
            <w:shd w:val="clear" w:color="000000" w:fill="C00000"/>
            <w:vAlign w:val="center"/>
            <w:hideMark/>
          </w:tcPr>
          <w:p w14:paraId="6626F30C" w14:textId="77777777" w:rsidR="00ED4B15" w:rsidRPr="001E1749" w:rsidRDefault="00ED4B1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A+</w:t>
            </w:r>
          </w:p>
        </w:tc>
        <w:tc>
          <w:tcPr>
            <w:tcW w:w="782" w:type="dxa"/>
            <w:tcBorders>
              <w:top w:val="nil"/>
              <w:left w:val="nil"/>
              <w:bottom w:val="single" w:sz="8" w:space="0" w:color="FFFFFF"/>
              <w:right w:val="single" w:sz="8" w:space="0" w:color="FFFFFF"/>
            </w:tcBorders>
            <w:shd w:val="clear" w:color="000000" w:fill="C00000"/>
            <w:vAlign w:val="center"/>
            <w:hideMark/>
          </w:tcPr>
          <w:p w14:paraId="7F46F3B7" w14:textId="77777777" w:rsidR="00ED4B15" w:rsidRPr="001E1749" w:rsidRDefault="00ED4B1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A-</w:t>
            </w:r>
          </w:p>
        </w:tc>
        <w:tc>
          <w:tcPr>
            <w:tcW w:w="782" w:type="dxa"/>
            <w:tcBorders>
              <w:top w:val="nil"/>
              <w:left w:val="nil"/>
              <w:bottom w:val="single" w:sz="8" w:space="0" w:color="FFFFFF"/>
              <w:right w:val="single" w:sz="8" w:space="0" w:color="FFFFFF"/>
            </w:tcBorders>
            <w:shd w:val="clear" w:color="000000" w:fill="C00000"/>
            <w:vAlign w:val="center"/>
            <w:hideMark/>
          </w:tcPr>
          <w:p w14:paraId="6000A3F2" w14:textId="77777777" w:rsidR="00ED4B15" w:rsidRPr="001E1749" w:rsidRDefault="00ED4B1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B+</w:t>
            </w:r>
          </w:p>
        </w:tc>
        <w:tc>
          <w:tcPr>
            <w:tcW w:w="782" w:type="dxa"/>
            <w:tcBorders>
              <w:top w:val="nil"/>
              <w:left w:val="nil"/>
              <w:bottom w:val="single" w:sz="8" w:space="0" w:color="FFFFFF"/>
              <w:right w:val="single" w:sz="8" w:space="0" w:color="FFFFFF"/>
            </w:tcBorders>
            <w:shd w:val="clear" w:color="000000" w:fill="C00000"/>
            <w:vAlign w:val="center"/>
            <w:hideMark/>
          </w:tcPr>
          <w:p w14:paraId="139E6D7C" w14:textId="77777777" w:rsidR="00ED4B15" w:rsidRPr="001E1749" w:rsidRDefault="00ED4B1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B-</w:t>
            </w:r>
          </w:p>
        </w:tc>
        <w:tc>
          <w:tcPr>
            <w:tcW w:w="782" w:type="dxa"/>
            <w:tcBorders>
              <w:top w:val="nil"/>
              <w:left w:val="nil"/>
              <w:bottom w:val="single" w:sz="8" w:space="0" w:color="FFFFFF"/>
              <w:right w:val="single" w:sz="8" w:space="0" w:color="FFFFFF"/>
            </w:tcBorders>
            <w:shd w:val="clear" w:color="000000" w:fill="C00000"/>
            <w:vAlign w:val="center"/>
            <w:hideMark/>
          </w:tcPr>
          <w:p w14:paraId="3FDAD71C" w14:textId="77777777" w:rsidR="00ED4B15" w:rsidRPr="001E1749" w:rsidRDefault="00ED4B1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AB+</w:t>
            </w:r>
          </w:p>
        </w:tc>
        <w:tc>
          <w:tcPr>
            <w:tcW w:w="783" w:type="dxa"/>
            <w:tcBorders>
              <w:top w:val="nil"/>
              <w:left w:val="nil"/>
              <w:bottom w:val="single" w:sz="8" w:space="0" w:color="FFFFFF"/>
              <w:right w:val="single" w:sz="8" w:space="0" w:color="FFFFFF"/>
            </w:tcBorders>
            <w:shd w:val="clear" w:color="000000" w:fill="C00000"/>
            <w:vAlign w:val="center"/>
            <w:hideMark/>
          </w:tcPr>
          <w:p w14:paraId="497B1554" w14:textId="77777777" w:rsidR="00ED4B15" w:rsidRPr="001E1749" w:rsidRDefault="00ED4B1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AB-</w:t>
            </w:r>
          </w:p>
        </w:tc>
        <w:tc>
          <w:tcPr>
            <w:tcW w:w="992" w:type="dxa"/>
            <w:tcBorders>
              <w:top w:val="nil"/>
              <w:left w:val="nil"/>
              <w:bottom w:val="single" w:sz="8" w:space="0" w:color="FFFFFF"/>
              <w:right w:val="single" w:sz="8" w:space="0" w:color="FFFFFF"/>
            </w:tcBorders>
            <w:shd w:val="clear" w:color="000000" w:fill="C00000"/>
            <w:vAlign w:val="center"/>
            <w:hideMark/>
          </w:tcPr>
          <w:p w14:paraId="11EE0E49" w14:textId="77777777" w:rsidR="00ED4B15" w:rsidRPr="001E1749" w:rsidRDefault="00ED4B1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Total</w:t>
            </w:r>
          </w:p>
        </w:tc>
      </w:tr>
      <w:tr w:rsidR="002E6C11" w:rsidRPr="001E1749" w14:paraId="68F9D7BA" w14:textId="77777777" w:rsidTr="00DD5543">
        <w:trPr>
          <w:trHeight w:val="290"/>
        </w:trPr>
        <w:tc>
          <w:tcPr>
            <w:tcW w:w="1205" w:type="dxa"/>
            <w:vMerge w:val="restart"/>
            <w:tcBorders>
              <w:top w:val="single" w:sz="8" w:space="0" w:color="FFFFFF"/>
              <w:left w:val="single" w:sz="8" w:space="0" w:color="FFFFFF"/>
              <w:bottom w:val="single" w:sz="8" w:space="0" w:color="FFFFFF"/>
              <w:right w:val="single" w:sz="8" w:space="0" w:color="FFFFFF"/>
            </w:tcBorders>
            <w:shd w:val="clear" w:color="000000" w:fill="FFD5D5"/>
            <w:vAlign w:val="center"/>
            <w:hideMark/>
          </w:tcPr>
          <w:p w14:paraId="3D2E66CE" w14:textId="77777777" w:rsidR="002E6C11" w:rsidRPr="001E1749" w:rsidRDefault="002E6C11" w:rsidP="002E6C1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Issued quantity</w:t>
            </w:r>
          </w:p>
        </w:tc>
        <w:tc>
          <w:tcPr>
            <w:tcW w:w="902" w:type="dxa"/>
            <w:tcBorders>
              <w:top w:val="nil"/>
              <w:left w:val="nil"/>
              <w:bottom w:val="single" w:sz="8" w:space="0" w:color="FFFFFF"/>
              <w:right w:val="single" w:sz="8" w:space="0" w:color="FFFFFF"/>
            </w:tcBorders>
            <w:shd w:val="clear" w:color="000000" w:fill="F2F2F2"/>
            <w:noWrap/>
            <w:vAlign w:val="center"/>
            <w:hideMark/>
          </w:tcPr>
          <w:p w14:paraId="382AD211" w14:textId="7A19DAC6"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782" w:type="dxa"/>
            <w:tcBorders>
              <w:top w:val="nil"/>
              <w:left w:val="nil"/>
              <w:bottom w:val="single" w:sz="8" w:space="0" w:color="FFFFFF"/>
              <w:right w:val="single" w:sz="8" w:space="0" w:color="FFFFFF"/>
            </w:tcBorders>
            <w:shd w:val="clear" w:color="000000" w:fill="F2F2F2"/>
            <w:vAlign w:val="center"/>
            <w:hideMark/>
          </w:tcPr>
          <w:p w14:paraId="5DC998DC" w14:textId="68671AF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65,113</w:t>
            </w:r>
          </w:p>
        </w:tc>
        <w:tc>
          <w:tcPr>
            <w:tcW w:w="782" w:type="dxa"/>
            <w:tcBorders>
              <w:top w:val="nil"/>
              <w:left w:val="nil"/>
              <w:bottom w:val="single" w:sz="8" w:space="0" w:color="FFFFFF"/>
              <w:right w:val="single" w:sz="8" w:space="0" w:color="FFFFFF"/>
            </w:tcBorders>
            <w:shd w:val="clear" w:color="000000" w:fill="F2F2F2"/>
            <w:noWrap/>
            <w:vAlign w:val="center"/>
            <w:hideMark/>
          </w:tcPr>
          <w:p w14:paraId="19FA2317" w14:textId="5B903B1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22,927</w:t>
            </w:r>
          </w:p>
        </w:tc>
        <w:tc>
          <w:tcPr>
            <w:tcW w:w="782" w:type="dxa"/>
            <w:tcBorders>
              <w:top w:val="nil"/>
              <w:left w:val="nil"/>
              <w:bottom w:val="single" w:sz="8" w:space="0" w:color="FFFFFF"/>
              <w:right w:val="single" w:sz="8" w:space="0" w:color="FFFFFF"/>
            </w:tcBorders>
            <w:shd w:val="clear" w:color="000000" w:fill="F2F2F2"/>
            <w:vAlign w:val="center"/>
            <w:hideMark/>
          </w:tcPr>
          <w:p w14:paraId="2C20E3CD" w14:textId="701B75B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41,756</w:t>
            </w:r>
          </w:p>
        </w:tc>
        <w:tc>
          <w:tcPr>
            <w:tcW w:w="782" w:type="dxa"/>
            <w:tcBorders>
              <w:top w:val="nil"/>
              <w:left w:val="nil"/>
              <w:bottom w:val="single" w:sz="8" w:space="0" w:color="FFFFFF"/>
              <w:right w:val="single" w:sz="8" w:space="0" w:color="FFFFFF"/>
            </w:tcBorders>
            <w:shd w:val="clear" w:color="000000" w:fill="F2F2F2"/>
            <w:noWrap/>
            <w:vAlign w:val="center"/>
            <w:hideMark/>
          </w:tcPr>
          <w:p w14:paraId="04CFFD07" w14:textId="00B0E6F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10,646</w:t>
            </w:r>
          </w:p>
        </w:tc>
        <w:tc>
          <w:tcPr>
            <w:tcW w:w="782" w:type="dxa"/>
            <w:tcBorders>
              <w:top w:val="nil"/>
              <w:left w:val="nil"/>
              <w:bottom w:val="single" w:sz="8" w:space="0" w:color="FFFFFF"/>
              <w:right w:val="single" w:sz="8" w:space="0" w:color="FFFFFF"/>
            </w:tcBorders>
            <w:shd w:val="clear" w:color="000000" w:fill="F2F2F2"/>
            <w:vAlign w:val="center"/>
            <w:hideMark/>
          </w:tcPr>
          <w:p w14:paraId="3A2AA8F2" w14:textId="18719CE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4,204</w:t>
            </w:r>
          </w:p>
        </w:tc>
        <w:tc>
          <w:tcPr>
            <w:tcW w:w="782" w:type="dxa"/>
            <w:tcBorders>
              <w:top w:val="nil"/>
              <w:left w:val="nil"/>
              <w:bottom w:val="single" w:sz="8" w:space="0" w:color="FFFFFF"/>
              <w:right w:val="single" w:sz="8" w:space="0" w:color="FFFFFF"/>
            </w:tcBorders>
            <w:shd w:val="clear" w:color="000000" w:fill="F2F2F2"/>
            <w:vAlign w:val="center"/>
            <w:hideMark/>
          </w:tcPr>
          <w:p w14:paraId="11A0169F" w14:textId="1B25E982"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631</w:t>
            </w:r>
          </w:p>
        </w:tc>
        <w:tc>
          <w:tcPr>
            <w:tcW w:w="782" w:type="dxa"/>
            <w:tcBorders>
              <w:top w:val="nil"/>
              <w:left w:val="nil"/>
              <w:bottom w:val="single" w:sz="8" w:space="0" w:color="FFFFFF"/>
              <w:right w:val="single" w:sz="8" w:space="0" w:color="FFFFFF"/>
            </w:tcBorders>
            <w:shd w:val="clear" w:color="000000" w:fill="F2F2F2"/>
            <w:noWrap/>
            <w:vAlign w:val="center"/>
            <w:hideMark/>
          </w:tcPr>
          <w:p w14:paraId="459088E9" w14:textId="65BCA0C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77</w:t>
            </w:r>
          </w:p>
        </w:tc>
        <w:tc>
          <w:tcPr>
            <w:tcW w:w="783" w:type="dxa"/>
            <w:tcBorders>
              <w:top w:val="nil"/>
              <w:left w:val="nil"/>
              <w:bottom w:val="single" w:sz="8" w:space="0" w:color="FFFFFF"/>
              <w:right w:val="single" w:sz="8" w:space="0" w:color="FFFFFF"/>
            </w:tcBorders>
            <w:shd w:val="clear" w:color="000000" w:fill="F2F2F2"/>
            <w:vAlign w:val="center"/>
            <w:hideMark/>
          </w:tcPr>
          <w:p w14:paraId="54E1207E" w14:textId="63EC5B5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w:t>
            </w:r>
          </w:p>
        </w:tc>
        <w:tc>
          <w:tcPr>
            <w:tcW w:w="992" w:type="dxa"/>
            <w:tcBorders>
              <w:top w:val="nil"/>
              <w:left w:val="nil"/>
              <w:bottom w:val="single" w:sz="8" w:space="0" w:color="FFFFFF"/>
              <w:right w:val="single" w:sz="8" w:space="0" w:color="FFFFFF"/>
            </w:tcBorders>
            <w:shd w:val="clear" w:color="000000" w:fill="F2F2F2"/>
            <w:noWrap/>
            <w:vAlign w:val="center"/>
            <w:hideMark/>
          </w:tcPr>
          <w:p w14:paraId="5BA87769" w14:textId="5000B600"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145,366</w:t>
            </w:r>
          </w:p>
        </w:tc>
      </w:tr>
      <w:tr w:rsidR="002E6C11" w:rsidRPr="001E1749" w14:paraId="64469937" w14:textId="77777777" w:rsidTr="00DD5543">
        <w:trPr>
          <w:trHeight w:val="300"/>
        </w:trPr>
        <w:tc>
          <w:tcPr>
            <w:tcW w:w="1205" w:type="dxa"/>
            <w:vMerge/>
            <w:tcBorders>
              <w:top w:val="single" w:sz="8" w:space="0" w:color="FFFFFF"/>
              <w:left w:val="single" w:sz="8" w:space="0" w:color="FFFFFF"/>
              <w:bottom w:val="single" w:sz="8" w:space="0" w:color="FFFFFF"/>
              <w:right w:val="single" w:sz="8" w:space="0" w:color="FFFFFF"/>
            </w:tcBorders>
            <w:vAlign w:val="center"/>
            <w:hideMark/>
          </w:tcPr>
          <w:p w14:paraId="53D5D994"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F2F2F2"/>
            <w:noWrap/>
            <w:vAlign w:val="center"/>
            <w:hideMark/>
          </w:tcPr>
          <w:p w14:paraId="4E08E8E4" w14:textId="76C452BE"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782" w:type="dxa"/>
            <w:tcBorders>
              <w:top w:val="nil"/>
              <w:left w:val="nil"/>
              <w:bottom w:val="single" w:sz="8" w:space="0" w:color="FFFFFF"/>
              <w:right w:val="single" w:sz="8" w:space="0" w:color="FFFFFF"/>
            </w:tcBorders>
            <w:shd w:val="clear" w:color="000000" w:fill="F2F2F2"/>
            <w:vAlign w:val="center"/>
            <w:hideMark/>
          </w:tcPr>
          <w:p w14:paraId="46DB62C5" w14:textId="7D6F34F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62,508</w:t>
            </w:r>
          </w:p>
        </w:tc>
        <w:tc>
          <w:tcPr>
            <w:tcW w:w="782" w:type="dxa"/>
            <w:tcBorders>
              <w:top w:val="nil"/>
              <w:left w:val="nil"/>
              <w:bottom w:val="single" w:sz="8" w:space="0" w:color="FFFFFF"/>
              <w:right w:val="single" w:sz="8" w:space="0" w:color="FFFFFF"/>
            </w:tcBorders>
            <w:shd w:val="clear" w:color="000000" w:fill="F2F2F2"/>
            <w:noWrap/>
            <w:vAlign w:val="center"/>
            <w:hideMark/>
          </w:tcPr>
          <w:p w14:paraId="696907A4" w14:textId="54717B0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22,175</w:t>
            </w:r>
          </w:p>
        </w:tc>
        <w:tc>
          <w:tcPr>
            <w:tcW w:w="782" w:type="dxa"/>
            <w:tcBorders>
              <w:top w:val="nil"/>
              <w:left w:val="nil"/>
              <w:bottom w:val="single" w:sz="8" w:space="0" w:color="FFFFFF"/>
              <w:right w:val="single" w:sz="8" w:space="0" w:color="FFFFFF"/>
            </w:tcBorders>
            <w:shd w:val="clear" w:color="000000" w:fill="F2F2F2"/>
            <w:vAlign w:val="center"/>
            <w:hideMark/>
          </w:tcPr>
          <w:p w14:paraId="7D5703E1" w14:textId="6FBDBEB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40,436</w:t>
            </w:r>
          </w:p>
        </w:tc>
        <w:tc>
          <w:tcPr>
            <w:tcW w:w="782" w:type="dxa"/>
            <w:tcBorders>
              <w:top w:val="nil"/>
              <w:left w:val="nil"/>
              <w:bottom w:val="single" w:sz="8" w:space="0" w:color="FFFFFF"/>
              <w:right w:val="single" w:sz="8" w:space="0" w:color="FFFFFF"/>
            </w:tcBorders>
            <w:shd w:val="clear" w:color="000000" w:fill="F2F2F2"/>
            <w:noWrap/>
            <w:vAlign w:val="center"/>
            <w:hideMark/>
          </w:tcPr>
          <w:p w14:paraId="0E3CBEC2" w14:textId="08A07D7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10,480</w:t>
            </w:r>
          </w:p>
        </w:tc>
        <w:tc>
          <w:tcPr>
            <w:tcW w:w="782" w:type="dxa"/>
            <w:tcBorders>
              <w:top w:val="nil"/>
              <w:left w:val="nil"/>
              <w:bottom w:val="single" w:sz="8" w:space="0" w:color="FFFFFF"/>
              <w:right w:val="single" w:sz="8" w:space="0" w:color="FFFFFF"/>
            </w:tcBorders>
            <w:shd w:val="clear" w:color="000000" w:fill="F2F2F2"/>
            <w:vAlign w:val="center"/>
            <w:hideMark/>
          </w:tcPr>
          <w:p w14:paraId="4B6EE13B" w14:textId="0AC1C1F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4,457</w:t>
            </w:r>
          </w:p>
        </w:tc>
        <w:tc>
          <w:tcPr>
            <w:tcW w:w="782" w:type="dxa"/>
            <w:tcBorders>
              <w:top w:val="nil"/>
              <w:left w:val="nil"/>
              <w:bottom w:val="single" w:sz="8" w:space="0" w:color="FFFFFF"/>
              <w:right w:val="single" w:sz="8" w:space="0" w:color="FFFFFF"/>
            </w:tcBorders>
            <w:shd w:val="clear" w:color="000000" w:fill="F2F2F2"/>
            <w:vAlign w:val="center"/>
            <w:hideMark/>
          </w:tcPr>
          <w:p w14:paraId="77C37C95" w14:textId="55375D1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625</w:t>
            </w:r>
          </w:p>
        </w:tc>
        <w:tc>
          <w:tcPr>
            <w:tcW w:w="782" w:type="dxa"/>
            <w:tcBorders>
              <w:top w:val="nil"/>
              <w:left w:val="nil"/>
              <w:bottom w:val="single" w:sz="8" w:space="0" w:color="FFFFFF"/>
              <w:right w:val="single" w:sz="8" w:space="0" w:color="FFFFFF"/>
            </w:tcBorders>
            <w:shd w:val="clear" w:color="000000" w:fill="F2F2F2"/>
            <w:noWrap/>
            <w:vAlign w:val="center"/>
            <w:hideMark/>
          </w:tcPr>
          <w:p w14:paraId="218F4C67" w14:textId="28E483A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38</w:t>
            </w:r>
          </w:p>
        </w:tc>
        <w:tc>
          <w:tcPr>
            <w:tcW w:w="783" w:type="dxa"/>
            <w:tcBorders>
              <w:top w:val="nil"/>
              <w:left w:val="nil"/>
              <w:bottom w:val="single" w:sz="8" w:space="0" w:color="FFFFFF"/>
              <w:right w:val="single" w:sz="8" w:space="0" w:color="FFFFFF"/>
            </w:tcBorders>
            <w:shd w:val="clear" w:color="000000" w:fill="F2F2F2"/>
            <w:vAlign w:val="center"/>
            <w:hideMark/>
          </w:tcPr>
          <w:p w14:paraId="1172D108" w14:textId="474FD44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992" w:type="dxa"/>
            <w:tcBorders>
              <w:top w:val="nil"/>
              <w:left w:val="nil"/>
              <w:bottom w:val="single" w:sz="8" w:space="0" w:color="FFFFFF"/>
              <w:right w:val="single" w:sz="8" w:space="0" w:color="FFFFFF"/>
            </w:tcBorders>
            <w:shd w:val="clear" w:color="000000" w:fill="F2F2F2"/>
            <w:noWrap/>
            <w:vAlign w:val="center"/>
            <w:hideMark/>
          </w:tcPr>
          <w:p w14:paraId="7CC9C990" w14:textId="0117E9FA"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140,719</w:t>
            </w:r>
          </w:p>
        </w:tc>
      </w:tr>
      <w:tr w:rsidR="002E6C11" w:rsidRPr="001E1749" w14:paraId="42806DDB" w14:textId="77777777" w:rsidTr="00DD5543">
        <w:trPr>
          <w:trHeight w:val="300"/>
        </w:trPr>
        <w:tc>
          <w:tcPr>
            <w:tcW w:w="1205" w:type="dxa"/>
            <w:vMerge/>
            <w:tcBorders>
              <w:top w:val="single" w:sz="8" w:space="0" w:color="FFFFFF"/>
              <w:left w:val="single" w:sz="8" w:space="0" w:color="FFFFFF"/>
              <w:bottom w:val="single" w:sz="8" w:space="0" w:color="FFFFFF"/>
              <w:right w:val="single" w:sz="8" w:space="0" w:color="FFFFFF"/>
            </w:tcBorders>
            <w:vAlign w:val="center"/>
            <w:hideMark/>
          </w:tcPr>
          <w:p w14:paraId="0370AF39"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F2F2F2"/>
            <w:noWrap/>
            <w:vAlign w:val="center"/>
            <w:hideMark/>
          </w:tcPr>
          <w:p w14:paraId="14FEC1D3" w14:textId="491EBF5C"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782" w:type="dxa"/>
            <w:tcBorders>
              <w:top w:val="nil"/>
              <w:left w:val="nil"/>
              <w:bottom w:val="single" w:sz="8" w:space="0" w:color="FFFFFF"/>
              <w:right w:val="single" w:sz="8" w:space="0" w:color="FFFFFF"/>
            </w:tcBorders>
            <w:shd w:val="clear" w:color="000000" w:fill="F2F2F2"/>
            <w:vAlign w:val="center"/>
            <w:hideMark/>
          </w:tcPr>
          <w:p w14:paraId="0C5E8443" w14:textId="0466823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66,400</w:t>
            </w:r>
          </w:p>
        </w:tc>
        <w:tc>
          <w:tcPr>
            <w:tcW w:w="782" w:type="dxa"/>
            <w:tcBorders>
              <w:top w:val="nil"/>
              <w:left w:val="nil"/>
              <w:bottom w:val="single" w:sz="8" w:space="0" w:color="FFFFFF"/>
              <w:right w:val="single" w:sz="8" w:space="0" w:color="FFFFFF"/>
            </w:tcBorders>
            <w:shd w:val="clear" w:color="000000" w:fill="F2F2F2"/>
            <w:noWrap/>
            <w:vAlign w:val="center"/>
            <w:hideMark/>
          </w:tcPr>
          <w:p w14:paraId="2104B231" w14:textId="09D9991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23,091</w:t>
            </w:r>
          </w:p>
        </w:tc>
        <w:tc>
          <w:tcPr>
            <w:tcW w:w="782" w:type="dxa"/>
            <w:tcBorders>
              <w:top w:val="nil"/>
              <w:left w:val="nil"/>
              <w:bottom w:val="single" w:sz="8" w:space="0" w:color="FFFFFF"/>
              <w:right w:val="single" w:sz="8" w:space="0" w:color="FFFFFF"/>
            </w:tcBorders>
            <w:shd w:val="clear" w:color="000000" w:fill="F2F2F2"/>
            <w:vAlign w:val="center"/>
            <w:hideMark/>
          </w:tcPr>
          <w:p w14:paraId="4C34CFF3" w14:textId="60FCB08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42,316</w:t>
            </w:r>
          </w:p>
        </w:tc>
        <w:tc>
          <w:tcPr>
            <w:tcW w:w="782" w:type="dxa"/>
            <w:tcBorders>
              <w:top w:val="nil"/>
              <w:left w:val="nil"/>
              <w:bottom w:val="single" w:sz="8" w:space="0" w:color="FFFFFF"/>
              <w:right w:val="single" w:sz="8" w:space="0" w:color="FFFFFF"/>
            </w:tcBorders>
            <w:shd w:val="clear" w:color="000000" w:fill="F2F2F2"/>
            <w:noWrap/>
            <w:vAlign w:val="center"/>
            <w:hideMark/>
          </w:tcPr>
          <w:p w14:paraId="211A886D" w14:textId="672FF95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10,600</w:t>
            </w:r>
          </w:p>
        </w:tc>
        <w:tc>
          <w:tcPr>
            <w:tcW w:w="782" w:type="dxa"/>
            <w:tcBorders>
              <w:top w:val="nil"/>
              <w:left w:val="nil"/>
              <w:bottom w:val="single" w:sz="8" w:space="0" w:color="FFFFFF"/>
              <w:right w:val="single" w:sz="8" w:space="0" w:color="FFFFFF"/>
            </w:tcBorders>
            <w:shd w:val="clear" w:color="000000" w:fill="F2F2F2"/>
            <w:vAlign w:val="center"/>
            <w:hideMark/>
          </w:tcPr>
          <w:p w14:paraId="11F08DB3" w14:textId="174BA68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4,965</w:t>
            </w:r>
          </w:p>
        </w:tc>
        <w:tc>
          <w:tcPr>
            <w:tcW w:w="782" w:type="dxa"/>
            <w:tcBorders>
              <w:top w:val="nil"/>
              <w:left w:val="nil"/>
              <w:bottom w:val="single" w:sz="8" w:space="0" w:color="FFFFFF"/>
              <w:right w:val="single" w:sz="8" w:space="0" w:color="FFFFFF"/>
            </w:tcBorders>
            <w:shd w:val="clear" w:color="000000" w:fill="F2F2F2"/>
            <w:vAlign w:val="center"/>
            <w:hideMark/>
          </w:tcPr>
          <w:p w14:paraId="5478C62C" w14:textId="54A12B8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693</w:t>
            </w:r>
          </w:p>
        </w:tc>
        <w:tc>
          <w:tcPr>
            <w:tcW w:w="782" w:type="dxa"/>
            <w:tcBorders>
              <w:top w:val="nil"/>
              <w:left w:val="nil"/>
              <w:bottom w:val="single" w:sz="8" w:space="0" w:color="FFFFFF"/>
              <w:right w:val="single" w:sz="8" w:space="0" w:color="FFFFFF"/>
            </w:tcBorders>
            <w:shd w:val="clear" w:color="000000" w:fill="F2F2F2"/>
            <w:noWrap/>
            <w:vAlign w:val="center"/>
            <w:hideMark/>
          </w:tcPr>
          <w:p w14:paraId="38575E07" w14:textId="7B98E0B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27</w:t>
            </w:r>
          </w:p>
        </w:tc>
        <w:tc>
          <w:tcPr>
            <w:tcW w:w="783" w:type="dxa"/>
            <w:tcBorders>
              <w:top w:val="nil"/>
              <w:left w:val="nil"/>
              <w:bottom w:val="single" w:sz="8" w:space="0" w:color="FFFFFF"/>
              <w:right w:val="single" w:sz="8" w:space="0" w:color="FFFFFF"/>
            </w:tcBorders>
            <w:shd w:val="clear" w:color="000000" w:fill="F2F2F2"/>
            <w:vAlign w:val="center"/>
            <w:hideMark/>
          </w:tcPr>
          <w:p w14:paraId="0ABEF66E" w14:textId="0733E30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w:t>
            </w:r>
          </w:p>
        </w:tc>
        <w:tc>
          <w:tcPr>
            <w:tcW w:w="992" w:type="dxa"/>
            <w:tcBorders>
              <w:top w:val="nil"/>
              <w:left w:val="nil"/>
              <w:bottom w:val="single" w:sz="8" w:space="0" w:color="FFFFFF"/>
              <w:right w:val="single" w:sz="8" w:space="0" w:color="FFFFFF"/>
            </w:tcBorders>
            <w:shd w:val="clear" w:color="000000" w:fill="F2F2F2"/>
            <w:noWrap/>
            <w:vAlign w:val="center"/>
            <w:hideMark/>
          </w:tcPr>
          <w:p w14:paraId="5B00A32A" w14:textId="60B7C7F8"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148,097</w:t>
            </w:r>
          </w:p>
        </w:tc>
      </w:tr>
      <w:tr w:rsidR="002E6C11" w:rsidRPr="001E1749" w14:paraId="67F93971" w14:textId="77777777" w:rsidTr="00DD5543">
        <w:trPr>
          <w:trHeight w:val="300"/>
        </w:trPr>
        <w:tc>
          <w:tcPr>
            <w:tcW w:w="1205" w:type="dxa"/>
            <w:vMerge/>
            <w:tcBorders>
              <w:top w:val="single" w:sz="8" w:space="0" w:color="FFFFFF"/>
              <w:left w:val="single" w:sz="8" w:space="0" w:color="FFFFFF"/>
              <w:bottom w:val="single" w:sz="8" w:space="0" w:color="FFFFFF"/>
              <w:right w:val="single" w:sz="8" w:space="0" w:color="FFFFFF"/>
            </w:tcBorders>
            <w:vAlign w:val="center"/>
            <w:hideMark/>
          </w:tcPr>
          <w:p w14:paraId="54033E1A"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F2F2F2"/>
            <w:noWrap/>
            <w:vAlign w:val="center"/>
            <w:hideMark/>
          </w:tcPr>
          <w:p w14:paraId="1B725998" w14:textId="0106ACDC"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782" w:type="dxa"/>
            <w:tcBorders>
              <w:top w:val="nil"/>
              <w:left w:val="nil"/>
              <w:bottom w:val="single" w:sz="8" w:space="0" w:color="FFFFFF"/>
              <w:right w:val="single" w:sz="8" w:space="0" w:color="FFFFFF"/>
            </w:tcBorders>
            <w:shd w:val="clear" w:color="000000" w:fill="F2F2F2"/>
            <w:vAlign w:val="center"/>
            <w:hideMark/>
          </w:tcPr>
          <w:p w14:paraId="0CE3D026" w14:textId="5325B08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69,802</w:t>
            </w:r>
          </w:p>
        </w:tc>
        <w:tc>
          <w:tcPr>
            <w:tcW w:w="782" w:type="dxa"/>
            <w:tcBorders>
              <w:top w:val="nil"/>
              <w:left w:val="nil"/>
              <w:bottom w:val="single" w:sz="8" w:space="0" w:color="FFFFFF"/>
              <w:right w:val="single" w:sz="8" w:space="0" w:color="FFFFFF"/>
            </w:tcBorders>
            <w:shd w:val="clear" w:color="000000" w:fill="F2F2F2"/>
            <w:noWrap/>
            <w:vAlign w:val="center"/>
            <w:hideMark/>
          </w:tcPr>
          <w:p w14:paraId="1AB4F090" w14:textId="3D4FBDE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23,783</w:t>
            </w:r>
          </w:p>
        </w:tc>
        <w:tc>
          <w:tcPr>
            <w:tcW w:w="782" w:type="dxa"/>
            <w:tcBorders>
              <w:top w:val="nil"/>
              <w:left w:val="nil"/>
              <w:bottom w:val="single" w:sz="8" w:space="0" w:color="FFFFFF"/>
              <w:right w:val="single" w:sz="8" w:space="0" w:color="FFFFFF"/>
            </w:tcBorders>
            <w:shd w:val="clear" w:color="000000" w:fill="F2F2F2"/>
            <w:vAlign w:val="center"/>
            <w:hideMark/>
          </w:tcPr>
          <w:p w14:paraId="2A7D84FA" w14:textId="34A8725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45,333</w:t>
            </w:r>
          </w:p>
        </w:tc>
        <w:tc>
          <w:tcPr>
            <w:tcW w:w="782" w:type="dxa"/>
            <w:tcBorders>
              <w:top w:val="nil"/>
              <w:left w:val="nil"/>
              <w:bottom w:val="single" w:sz="8" w:space="0" w:color="FFFFFF"/>
              <w:right w:val="single" w:sz="8" w:space="0" w:color="FFFFFF"/>
            </w:tcBorders>
            <w:shd w:val="clear" w:color="000000" w:fill="F2F2F2"/>
            <w:noWrap/>
            <w:vAlign w:val="center"/>
            <w:hideMark/>
          </w:tcPr>
          <w:p w14:paraId="2C633B4B" w14:textId="6B74E9C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10,852</w:t>
            </w:r>
          </w:p>
        </w:tc>
        <w:tc>
          <w:tcPr>
            <w:tcW w:w="782" w:type="dxa"/>
            <w:tcBorders>
              <w:top w:val="nil"/>
              <w:left w:val="nil"/>
              <w:bottom w:val="single" w:sz="8" w:space="0" w:color="FFFFFF"/>
              <w:right w:val="single" w:sz="8" w:space="0" w:color="FFFFFF"/>
            </w:tcBorders>
            <w:shd w:val="clear" w:color="000000" w:fill="F2F2F2"/>
            <w:vAlign w:val="center"/>
            <w:hideMark/>
          </w:tcPr>
          <w:p w14:paraId="75E6893B" w14:textId="324F25A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4,872</w:t>
            </w:r>
          </w:p>
        </w:tc>
        <w:tc>
          <w:tcPr>
            <w:tcW w:w="782" w:type="dxa"/>
            <w:tcBorders>
              <w:top w:val="nil"/>
              <w:left w:val="nil"/>
              <w:bottom w:val="single" w:sz="8" w:space="0" w:color="FFFFFF"/>
              <w:right w:val="single" w:sz="8" w:space="0" w:color="FFFFFF"/>
            </w:tcBorders>
            <w:shd w:val="clear" w:color="000000" w:fill="F2F2F2"/>
            <w:vAlign w:val="center"/>
            <w:hideMark/>
          </w:tcPr>
          <w:p w14:paraId="282B863C" w14:textId="4A401A1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632</w:t>
            </w:r>
          </w:p>
        </w:tc>
        <w:tc>
          <w:tcPr>
            <w:tcW w:w="782" w:type="dxa"/>
            <w:tcBorders>
              <w:top w:val="nil"/>
              <w:left w:val="nil"/>
              <w:bottom w:val="single" w:sz="8" w:space="0" w:color="FFFFFF"/>
              <w:right w:val="single" w:sz="8" w:space="0" w:color="FFFFFF"/>
            </w:tcBorders>
            <w:shd w:val="clear" w:color="000000" w:fill="F2F2F2"/>
            <w:noWrap/>
            <w:vAlign w:val="center"/>
            <w:hideMark/>
          </w:tcPr>
          <w:p w14:paraId="28C9718F" w14:textId="6EE8B36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w:t>
            </w:r>
          </w:p>
        </w:tc>
        <w:tc>
          <w:tcPr>
            <w:tcW w:w="783" w:type="dxa"/>
            <w:tcBorders>
              <w:top w:val="nil"/>
              <w:left w:val="nil"/>
              <w:bottom w:val="single" w:sz="8" w:space="0" w:color="FFFFFF"/>
              <w:right w:val="single" w:sz="8" w:space="0" w:color="FFFFFF"/>
            </w:tcBorders>
            <w:shd w:val="clear" w:color="000000" w:fill="F2F2F2"/>
            <w:vAlign w:val="center"/>
            <w:hideMark/>
          </w:tcPr>
          <w:p w14:paraId="5316328C" w14:textId="1570815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w:t>
            </w:r>
          </w:p>
        </w:tc>
        <w:tc>
          <w:tcPr>
            <w:tcW w:w="992" w:type="dxa"/>
            <w:tcBorders>
              <w:top w:val="nil"/>
              <w:left w:val="nil"/>
              <w:bottom w:val="single" w:sz="8" w:space="0" w:color="FFFFFF"/>
              <w:right w:val="single" w:sz="8" w:space="0" w:color="FFFFFF"/>
            </w:tcBorders>
            <w:shd w:val="clear" w:color="000000" w:fill="F2F2F2"/>
            <w:noWrap/>
            <w:vAlign w:val="center"/>
            <w:hideMark/>
          </w:tcPr>
          <w:p w14:paraId="159DF629" w14:textId="5AC74D8B"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155,283</w:t>
            </w:r>
          </w:p>
        </w:tc>
      </w:tr>
      <w:tr w:rsidR="002E6C11" w:rsidRPr="001E1749" w14:paraId="063F86B2" w14:textId="77777777" w:rsidTr="00DD5543">
        <w:trPr>
          <w:trHeight w:val="300"/>
        </w:trPr>
        <w:tc>
          <w:tcPr>
            <w:tcW w:w="1205" w:type="dxa"/>
            <w:vMerge/>
            <w:tcBorders>
              <w:top w:val="single" w:sz="8" w:space="0" w:color="FFFFFF"/>
              <w:left w:val="single" w:sz="8" w:space="0" w:color="FFFFFF"/>
              <w:bottom w:val="single" w:sz="8" w:space="0" w:color="FFFFFF"/>
              <w:right w:val="single" w:sz="8" w:space="0" w:color="FFFFFF"/>
            </w:tcBorders>
            <w:vAlign w:val="center"/>
            <w:hideMark/>
          </w:tcPr>
          <w:p w14:paraId="5F1D86E1"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F2F2F2"/>
            <w:noWrap/>
            <w:vAlign w:val="center"/>
            <w:hideMark/>
          </w:tcPr>
          <w:p w14:paraId="0ACC55FC" w14:textId="55DFC47F"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782" w:type="dxa"/>
            <w:tcBorders>
              <w:top w:val="nil"/>
              <w:left w:val="nil"/>
              <w:bottom w:val="single" w:sz="8" w:space="0" w:color="FFFFFF"/>
              <w:right w:val="single" w:sz="8" w:space="0" w:color="FFFFFF"/>
            </w:tcBorders>
            <w:shd w:val="clear" w:color="000000" w:fill="F2F2F2"/>
            <w:vAlign w:val="center"/>
            <w:hideMark/>
          </w:tcPr>
          <w:p w14:paraId="5C0B5BC5" w14:textId="0ECE1B4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72,924</w:t>
            </w:r>
          </w:p>
        </w:tc>
        <w:tc>
          <w:tcPr>
            <w:tcW w:w="782" w:type="dxa"/>
            <w:tcBorders>
              <w:top w:val="nil"/>
              <w:left w:val="nil"/>
              <w:bottom w:val="single" w:sz="8" w:space="0" w:color="FFFFFF"/>
              <w:right w:val="single" w:sz="8" w:space="0" w:color="FFFFFF"/>
            </w:tcBorders>
            <w:shd w:val="clear" w:color="000000" w:fill="F2F2F2"/>
            <w:noWrap/>
            <w:vAlign w:val="center"/>
            <w:hideMark/>
          </w:tcPr>
          <w:p w14:paraId="3ACC6963" w14:textId="4DBB6FC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24,357</w:t>
            </w:r>
          </w:p>
        </w:tc>
        <w:tc>
          <w:tcPr>
            <w:tcW w:w="782" w:type="dxa"/>
            <w:tcBorders>
              <w:top w:val="nil"/>
              <w:left w:val="nil"/>
              <w:bottom w:val="single" w:sz="8" w:space="0" w:color="FFFFFF"/>
              <w:right w:val="single" w:sz="8" w:space="0" w:color="FFFFFF"/>
            </w:tcBorders>
            <w:shd w:val="clear" w:color="000000" w:fill="F2F2F2"/>
            <w:vAlign w:val="center"/>
            <w:hideMark/>
          </w:tcPr>
          <w:p w14:paraId="4EF3C61E" w14:textId="17CAA52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46,602</w:t>
            </w:r>
          </w:p>
        </w:tc>
        <w:tc>
          <w:tcPr>
            <w:tcW w:w="782" w:type="dxa"/>
            <w:tcBorders>
              <w:top w:val="nil"/>
              <w:left w:val="nil"/>
              <w:bottom w:val="single" w:sz="8" w:space="0" w:color="FFFFFF"/>
              <w:right w:val="single" w:sz="8" w:space="0" w:color="FFFFFF"/>
            </w:tcBorders>
            <w:shd w:val="clear" w:color="000000" w:fill="F2F2F2"/>
            <w:noWrap/>
            <w:vAlign w:val="center"/>
            <w:hideMark/>
          </w:tcPr>
          <w:p w14:paraId="79044DDA" w14:textId="25206E7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10,687</w:t>
            </w:r>
          </w:p>
        </w:tc>
        <w:tc>
          <w:tcPr>
            <w:tcW w:w="782" w:type="dxa"/>
            <w:tcBorders>
              <w:top w:val="nil"/>
              <w:left w:val="nil"/>
              <w:bottom w:val="single" w:sz="8" w:space="0" w:color="FFFFFF"/>
              <w:right w:val="single" w:sz="8" w:space="0" w:color="FFFFFF"/>
            </w:tcBorders>
            <w:shd w:val="clear" w:color="000000" w:fill="F2F2F2"/>
            <w:vAlign w:val="center"/>
            <w:hideMark/>
          </w:tcPr>
          <w:p w14:paraId="352BA60C" w14:textId="1E5F5C0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4,901</w:t>
            </w:r>
          </w:p>
        </w:tc>
        <w:tc>
          <w:tcPr>
            <w:tcW w:w="782" w:type="dxa"/>
            <w:tcBorders>
              <w:top w:val="nil"/>
              <w:left w:val="nil"/>
              <w:bottom w:val="single" w:sz="8" w:space="0" w:color="FFFFFF"/>
              <w:right w:val="single" w:sz="8" w:space="0" w:color="FFFFFF"/>
            </w:tcBorders>
            <w:shd w:val="clear" w:color="000000" w:fill="F2F2F2"/>
            <w:vAlign w:val="center"/>
            <w:hideMark/>
          </w:tcPr>
          <w:p w14:paraId="668DEBF4" w14:textId="77925F6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399</w:t>
            </w:r>
          </w:p>
        </w:tc>
        <w:tc>
          <w:tcPr>
            <w:tcW w:w="782" w:type="dxa"/>
            <w:tcBorders>
              <w:top w:val="nil"/>
              <w:left w:val="nil"/>
              <w:bottom w:val="single" w:sz="8" w:space="0" w:color="FFFFFF"/>
              <w:right w:val="single" w:sz="8" w:space="0" w:color="FFFFFF"/>
            </w:tcBorders>
            <w:shd w:val="clear" w:color="000000" w:fill="F2F2F2"/>
            <w:noWrap/>
            <w:vAlign w:val="center"/>
            <w:hideMark/>
          </w:tcPr>
          <w:p w14:paraId="6DA1E86C" w14:textId="5DCED96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w:t>
            </w:r>
          </w:p>
        </w:tc>
        <w:tc>
          <w:tcPr>
            <w:tcW w:w="783" w:type="dxa"/>
            <w:tcBorders>
              <w:top w:val="nil"/>
              <w:left w:val="nil"/>
              <w:bottom w:val="single" w:sz="8" w:space="0" w:color="FFFFFF"/>
              <w:right w:val="single" w:sz="8" w:space="0" w:color="FFFFFF"/>
            </w:tcBorders>
            <w:shd w:val="clear" w:color="000000" w:fill="F2F2F2"/>
            <w:vAlign w:val="center"/>
            <w:hideMark/>
          </w:tcPr>
          <w:p w14:paraId="775E6FF1" w14:textId="1BF950F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992" w:type="dxa"/>
            <w:tcBorders>
              <w:top w:val="nil"/>
              <w:left w:val="nil"/>
              <w:bottom w:val="single" w:sz="8" w:space="0" w:color="FFFFFF"/>
              <w:right w:val="single" w:sz="8" w:space="0" w:color="FFFFFF"/>
            </w:tcBorders>
            <w:shd w:val="clear" w:color="000000" w:fill="F2F2F2"/>
            <w:noWrap/>
            <w:vAlign w:val="center"/>
            <w:hideMark/>
          </w:tcPr>
          <w:p w14:paraId="7CF9625D" w14:textId="2116188E"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159,877</w:t>
            </w:r>
          </w:p>
        </w:tc>
      </w:tr>
      <w:tr w:rsidR="002E6C11" w:rsidRPr="001E1749" w14:paraId="2AF3D2FC" w14:textId="77777777" w:rsidTr="00DD5543">
        <w:trPr>
          <w:trHeight w:val="290"/>
        </w:trPr>
        <w:tc>
          <w:tcPr>
            <w:tcW w:w="1205" w:type="dxa"/>
            <w:vMerge w:val="restart"/>
            <w:tcBorders>
              <w:top w:val="nil"/>
              <w:left w:val="single" w:sz="8" w:space="0" w:color="FFFFFF"/>
              <w:bottom w:val="single" w:sz="8" w:space="0" w:color="FFFFFF"/>
              <w:right w:val="single" w:sz="8" w:space="0" w:color="FFFFFF"/>
            </w:tcBorders>
            <w:shd w:val="clear" w:color="000000" w:fill="FFD5D5"/>
            <w:vAlign w:val="center"/>
            <w:hideMark/>
          </w:tcPr>
          <w:p w14:paraId="4E1F0659" w14:textId="77777777" w:rsidR="002E6C11" w:rsidRPr="001E1749" w:rsidRDefault="002E6C11" w:rsidP="002E6C1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of issued quantity</w:t>
            </w:r>
          </w:p>
        </w:tc>
        <w:tc>
          <w:tcPr>
            <w:tcW w:w="902" w:type="dxa"/>
            <w:tcBorders>
              <w:top w:val="nil"/>
              <w:left w:val="nil"/>
              <w:bottom w:val="single" w:sz="8" w:space="0" w:color="FFFFFF"/>
              <w:right w:val="single" w:sz="8" w:space="0" w:color="FFFFFF"/>
            </w:tcBorders>
            <w:shd w:val="clear" w:color="000000" w:fill="D9D9D9"/>
            <w:noWrap/>
            <w:vAlign w:val="center"/>
            <w:hideMark/>
          </w:tcPr>
          <w:p w14:paraId="17435A34" w14:textId="38FE61D5"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782" w:type="dxa"/>
            <w:tcBorders>
              <w:top w:val="nil"/>
              <w:left w:val="nil"/>
              <w:bottom w:val="single" w:sz="8" w:space="0" w:color="FFFFFF"/>
              <w:right w:val="single" w:sz="8" w:space="0" w:color="FFFFFF"/>
            </w:tcBorders>
            <w:shd w:val="clear" w:color="000000" w:fill="D9D9D9"/>
            <w:vAlign w:val="center"/>
            <w:hideMark/>
          </w:tcPr>
          <w:p w14:paraId="0DE83684" w14:textId="09AC2A0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44.8%</w:t>
            </w:r>
          </w:p>
        </w:tc>
        <w:tc>
          <w:tcPr>
            <w:tcW w:w="782" w:type="dxa"/>
            <w:tcBorders>
              <w:top w:val="nil"/>
              <w:left w:val="nil"/>
              <w:bottom w:val="single" w:sz="8" w:space="0" w:color="FFFFFF"/>
              <w:right w:val="single" w:sz="8" w:space="0" w:color="FFFFFF"/>
            </w:tcBorders>
            <w:shd w:val="clear" w:color="000000" w:fill="D9D9D9"/>
            <w:noWrap/>
            <w:vAlign w:val="center"/>
            <w:hideMark/>
          </w:tcPr>
          <w:p w14:paraId="20800D38" w14:textId="6F120DE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15.8%</w:t>
            </w:r>
          </w:p>
        </w:tc>
        <w:tc>
          <w:tcPr>
            <w:tcW w:w="782" w:type="dxa"/>
            <w:tcBorders>
              <w:top w:val="nil"/>
              <w:left w:val="nil"/>
              <w:bottom w:val="single" w:sz="8" w:space="0" w:color="FFFFFF"/>
              <w:right w:val="single" w:sz="8" w:space="0" w:color="FFFFFF"/>
            </w:tcBorders>
            <w:shd w:val="clear" w:color="000000" w:fill="D9D9D9"/>
            <w:vAlign w:val="center"/>
            <w:hideMark/>
          </w:tcPr>
          <w:p w14:paraId="6B87D7B6" w14:textId="77109AC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28.7%</w:t>
            </w:r>
          </w:p>
        </w:tc>
        <w:tc>
          <w:tcPr>
            <w:tcW w:w="782" w:type="dxa"/>
            <w:tcBorders>
              <w:top w:val="nil"/>
              <w:left w:val="nil"/>
              <w:bottom w:val="single" w:sz="8" w:space="0" w:color="FFFFFF"/>
              <w:right w:val="single" w:sz="8" w:space="0" w:color="FFFFFF"/>
            </w:tcBorders>
            <w:shd w:val="clear" w:color="000000" w:fill="D9D9D9"/>
            <w:noWrap/>
            <w:vAlign w:val="center"/>
            <w:hideMark/>
          </w:tcPr>
          <w:p w14:paraId="556B4E10" w14:textId="1989B26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7.3%</w:t>
            </w:r>
          </w:p>
        </w:tc>
        <w:tc>
          <w:tcPr>
            <w:tcW w:w="782" w:type="dxa"/>
            <w:tcBorders>
              <w:top w:val="nil"/>
              <w:left w:val="nil"/>
              <w:bottom w:val="single" w:sz="8" w:space="0" w:color="FFFFFF"/>
              <w:right w:val="single" w:sz="8" w:space="0" w:color="FFFFFF"/>
            </w:tcBorders>
            <w:shd w:val="clear" w:color="000000" w:fill="D9D9D9"/>
            <w:vAlign w:val="center"/>
            <w:hideMark/>
          </w:tcPr>
          <w:p w14:paraId="109E99DA" w14:textId="141FA0F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2.9%</w:t>
            </w:r>
          </w:p>
        </w:tc>
        <w:tc>
          <w:tcPr>
            <w:tcW w:w="782" w:type="dxa"/>
            <w:tcBorders>
              <w:top w:val="nil"/>
              <w:left w:val="nil"/>
              <w:bottom w:val="single" w:sz="8" w:space="0" w:color="FFFFFF"/>
              <w:right w:val="single" w:sz="8" w:space="0" w:color="FFFFFF"/>
            </w:tcBorders>
            <w:shd w:val="clear" w:color="000000" w:fill="D9D9D9"/>
            <w:vAlign w:val="center"/>
            <w:hideMark/>
          </w:tcPr>
          <w:p w14:paraId="2F80F219" w14:textId="0151E3B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0.4%</w:t>
            </w:r>
          </w:p>
        </w:tc>
        <w:tc>
          <w:tcPr>
            <w:tcW w:w="782" w:type="dxa"/>
            <w:tcBorders>
              <w:top w:val="nil"/>
              <w:left w:val="nil"/>
              <w:bottom w:val="single" w:sz="8" w:space="0" w:color="FFFFFF"/>
              <w:right w:val="single" w:sz="8" w:space="0" w:color="FFFFFF"/>
            </w:tcBorders>
            <w:shd w:val="clear" w:color="000000" w:fill="D9D9D9"/>
            <w:noWrap/>
            <w:vAlign w:val="center"/>
            <w:hideMark/>
          </w:tcPr>
          <w:p w14:paraId="00D481E0" w14:textId="562A867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0.1%</w:t>
            </w:r>
          </w:p>
        </w:tc>
        <w:tc>
          <w:tcPr>
            <w:tcW w:w="783" w:type="dxa"/>
            <w:tcBorders>
              <w:top w:val="nil"/>
              <w:left w:val="nil"/>
              <w:bottom w:val="single" w:sz="8" w:space="0" w:color="FFFFFF"/>
              <w:right w:val="single" w:sz="8" w:space="0" w:color="FFFFFF"/>
            </w:tcBorders>
            <w:shd w:val="clear" w:color="000000" w:fill="D9D9D9"/>
            <w:vAlign w:val="center"/>
            <w:hideMark/>
          </w:tcPr>
          <w:p w14:paraId="73872B37" w14:textId="681B8DD3"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992" w:type="dxa"/>
            <w:tcBorders>
              <w:top w:val="nil"/>
              <w:left w:val="nil"/>
              <w:bottom w:val="single" w:sz="8" w:space="0" w:color="FFFFFF"/>
              <w:right w:val="single" w:sz="8" w:space="0" w:color="FFFFFF"/>
            </w:tcBorders>
            <w:shd w:val="clear" w:color="000000" w:fill="D9D9D9"/>
            <w:noWrap/>
            <w:vAlign w:val="center"/>
            <w:hideMark/>
          </w:tcPr>
          <w:p w14:paraId="2391C9B4" w14:textId="5E7861EC"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2E6C11" w:rsidRPr="001E1749" w14:paraId="77036E65"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66F1EA28"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D9D9D9"/>
            <w:noWrap/>
            <w:vAlign w:val="center"/>
            <w:hideMark/>
          </w:tcPr>
          <w:p w14:paraId="69B0EDD9" w14:textId="129B12EB"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782" w:type="dxa"/>
            <w:tcBorders>
              <w:top w:val="nil"/>
              <w:left w:val="nil"/>
              <w:bottom w:val="single" w:sz="8" w:space="0" w:color="FFFFFF"/>
              <w:right w:val="single" w:sz="8" w:space="0" w:color="FFFFFF"/>
            </w:tcBorders>
            <w:shd w:val="clear" w:color="000000" w:fill="D9D9D9"/>
            <w:vAlign w:val="center"/>
            <w:hideMark/>
          </w:tcPr>
          <w:p w14:paraId="43A19E8F" w14:textId="1E2E7C93"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44.4%</w:t>
            </w:r>
          </w:p>
        </w:tc>
        <w:tc>
          <w:tcPr>
            <w:tcW w:w="782" w:type="dxa"/>
            <w:tcBorders>
              <w:top w:val="nil"/>
              <w:left w:val="nil"/>
              <w:bottom w:val="single" w:sz="8" w:space="0" w:color="FFFFFF"/>
              <w:right w:val="single" w:sz="8" w:space="0" w:color="FFFFFF"/>
            </w:tcBorders>
            <w:shd w:val="clear" w:color="000000" w:fill="D9D9D9"/>
            <w:noWrap/>
            <w:vAlign w:val="center"/>
            <w:hideMark/>
          </w:tcPr>
          <w:p w14:paraId="2A4CB00A" w14:textId="2A84089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15.8%</w:t>
            </w:r>
          </w:p>
        </w:tc>
        <w:tc>
          <w:tcPr>
            <w:tcW w:w="782" w:type="dxa"/>
            <w:tcBorders>
              <w:top w:val="nil"/>
              <w:left w:val="nil"/>
              <w:bottom w:val="single" w:sz="8" w:space="0" w:color="FFFFFF"/>
              <w:right w:val="single" w:sz="8" w:space="0" w:color="FFFFFF"/>
            </w:tcBorders>
            <w:shd w:val="clear" w:color="000000" w:fill="D9D9D9"/>
            <w:vAlign w:val="center"/>
            <w:hideMark/>
          </w:tcPr>
          <w:p w14:paraId="5B0A2C2C" w14:textId="150E4F6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28.7%</w:t>
            </w:r>
          </w:p>
        </w:tc>
        <w:tc>
          <w:tcPr>
            <w:tcW w:w="782" w:type="dxa"/>
            <w:tcBorders>
              <w:top w:val="nil"/>
              <w:left w:val="nil"/>
              <w:bottom w:val="single" w:sz="8" w:space="0" w:color="FFFFFF"/>
              <w:right w:val="single" w:sz="8" w:space="0" w:color="FFFFFF"/>
            </w:tcBorders>
            <w:shd w:val="clear" w:color="000000" w:fill="D9D9D9"/>
            <w:noWrap/>
            <w:vAlign w:val="center"/>
            <w:hideMark/>
          </w:tcPr>
          <w:p w14:paraId="304D8B32" w14:textId="2792EB7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7.4%</w:t>
            </w:r>
          </w:p>
        </w:tc>
        <w:tc>
          <w:tcPr>
            <w:tcW w:w="782" w:type="dxa"/>
            <w:tcBorders>
              <w:top w:val="nil"/>
              <w:left w:val="nil"/>
              <w:bottom w:val="single" w:sz="8" w:space="0" w:color="FFFFFF"/>
              <w:right w:val="single" w:sz="8" w:space="0" w:color="FFFFFF"/>
            </w:tcBorders>
            <w:shd w:val="clear" w:color="000000" w:fill="D9D9D9"/>
            <w:vAlign w:val="center"/>
            <w:hideMark/>
          </w:tcPr>
          <w:p w14:paraId="29E1D6A1" w14:textId="38FB730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3.2%</w:t>
            </w:r>
          </w:p>
        </w:tc>
        <w:tc>
          <w:tcPr>
            <w:tcW w:w="782" w:type="dxa"/>
            <w:tcBorders>
              <w:top w:val="nil"/>
              <w:left w:val="nil"/>
              <w:bottom w:val="single" w:sz="8" w:space="0" w:color="FFFFFF"/>
              <w:right w:val="single" w:sz="8" w:space="0" w:color="FFFFFF"/>
            </w:tcBorders>
            <w:shd w:val="clear" w:color="000000" w:fill="D9D9D9"/>
            <w:vAlign w:val="center"/>
            <w:hideMark/>
          </w:tcPr>
          <w:p w14:paraId="57F3B3AE" w14:textId="2C082CA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0.4%</w:t>
            </w:r>
          </w:p>
        </w:tc>
        <w:tc>
          <w:tcPr>
            <w:tcW w:w="782" w:type="dxa"/>
            <w:tcBorders>
              <w:top w:val="nil"/>
              <w:left w:val="nil"/>
              <w:bottom w:val="single" w:sz="8" w:space="0" w:color="FFFFFF"/>
              <w:right w:val="single" w:sz="8" w:space="0" w:color="FFFFFF"/>
            </w:tcBorders>
            <w:shd w:val="clear" w:color="000000" w:fill="D9D9D9"/>
            <w:noWrap/>
            <w:vAlign w:val="center"/>
            <w:hideMark/>
          </w:tcPr>
          <w:p w14:paraId="3B410835" w14:textId="706EB1B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783" w:type="dxa"/>
            <w:tcBorders>
              <w:top w:val="nil"/>
              <w:left w:val="nil"/>
              <w:bottom w:val="single" w:sz="8" w:space="0" w:color="FFFFFF"/>
              <w:right w:val="single" w:sz="8" w:space="0" w:color="FFFFFF"/>
            </w:tcBorders>
            <w:shd w:val="clear" w:color="000000" w:fill="D9D9D9"/>
            <w:vAlign w:val="center"/>
            <w:hideMark/>
          </w:tcPr>
          <w:p w14:paraId="48E4A59B" w14:textId="0B4B541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992" w:type="dxa"/>
            <w:tcBorders>
              <w:top w:val="nil"/>
              <w:left w:val="nil"/>
              <w:bottom w:val="single" w:sz="8" w:space="0" w:color="FFFFFF"/>
              <w:right w:val="single" w:sz="8" w:space="0" w:color="FFFFFF"/>
            </w:tcBorders>
            <w:shd w:val="clear" w:color="000000" w:fill="D9D9D9"/>
            <w:noWrap/>
            <w:vAlign w:val="center"/>
            <w:hideMark/>
          </w:tcPr>
          <w:p w14:paraId="06B208AC" w14:textId="04EC2342"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2E6C11" w:rsidRPr="001E1749" w14:paraId="51798E14"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59AF1692"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D9D9D9"/>
            <w:noWrap/>
            <w:vAlign w:val="center"/>
            <w:hideMark/>
          </w:tcPr>
          <w:p w14:paraId="2D01BEE0" w14:textId="1E689964"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782" w:type="dxa"/>
            <w:tcBorders>
              <w:top w:val="nil"/>
              <w:left w:val="nil"/>
              <w:bottom w:val="single" w:sz="8" w:space="0" w:color="FFFFFF"/>
              <w:right w:val="single" w:sz="8" w:space="0" w:color="FFFFFF"/>
            </w:tcBorders>
            <w:shd w:val="clear" w:color="000000" w:fill="D9D9D9"/>
            <w:vAlign w:val="center"/>
            <w:hideMark/>
          </w:tcPr>
          <w:p w14:paraId="37045711" w14:textId="52490D7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44.8%</w:t>
            </w:r>
          </w:p>
        </w:tc>
        <w:tc>
          <w:tcPr>
            <w:tcW w:w="782" w:type="dxa"/>
            <w:tcBorders>
              <w:top w:val="nil"/>
              <w:left w:val="nil"/>
              <w:bottom w:val="single" w:sz="8" w:space="0" w:color="FFFFFF"/>
              <w:right w:val="single" w:sz="8" w:space="0" w:color="FFFFFF"/>
            </w:tcBorders>
            <w:shd w:val="clear" w:color="000000" w:fill="D9D9D9"/>
            <w:noWrap/>
            <w:vAlign w:val="center"/>
            <w:hideMark/>
          </w:tcPr>
          <w:p w14:paraId="3C8CE9CA" w14:textId="61DE47B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15.6%</w:t>
            </w:r>
          </w:p>
        </w:tc>
        <w:tc>
          <w:tcPr>
            <w:tcW w:w="782" w:type="dxa"/>
            <w:tcBorders>
              <w:top w:val="nil"/>
              <w:left w:val="nil"/>
              <w:bottom w:val="single" w:sz="8" w:space="0" w:color="FFFFFF"/>
              <w:right w:val="single" w:sz="8" w:space="0" w:color="FFFFFF"/>
            </w:tcBorders>
            <w:shd w:val="clear" w:color="000000" w:fill="D9D9D9"/>
            <w:vAlign w:val="center"/>
            <w:hideMark/>
          </w:tcPr>
          <w:p w14:paraId="04F1B038" w14:textId="5FBE750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28.6%</w:t>
            </w:r>
          </w:p>
        </w:tc>
        <w:tc>
          <w:tcPr>
            <w:tcW w:w="782" w:type="dxa"/>
            <w:tcBorders>
              <w:top w:val="nil"/>
              <w:left w:val="nil"/>
              <w:bottom w:val="single" w:sz="8" w:space="0" w:color="FFFFFF"/>
              <w:right w:val="single" w:sz="8" w:space="0" w:color="FFFFFF"/>
            </w:tcBorders>
            <w:shd w:val="clear" w:color="000000" w:fill="D9D9D9"/>
            <w:noWrap/>
            <w:vAlign w:val="center"/>
            <w:hideMark/>
          </w:tcPr>
          <w:p w14:paraId="470212E9" w14:textId="463CA09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7.2%</w:t>
            </w:r>
          </w:p>
        </w:tc>
        <w:tc>
          <w:tcPr>
            <w:tcW w:w="782" w:type="dxa"/>
            <w:tcBorders>
              <w:top w:val="nil"/>
              <w:left w:val="nil"/>
              <w:bottom w:val="single" w:sz="8" w:space="0" w:color="FFFFFF"/>
              <w:right w:val="single" w:sz="8" w:space="0" w:color="FFFFFF"/>
            </w:tcBorders>
            <w:shd w:val="clear" w:color="000000" w:fill="D9D9D9"/>
            <w:vAlign w:val="center"/>
            <w:hideMark/>
          </w:tcPr>
          <w:p w14:paraId="359C41D2" w14:textId="2A5569E3"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3.4%</w:t>
            </w:r>
          </w:p>
        </w:tc>
        <w:tc>
          <w:tcPr>
            <w:tcW w:w="782" w:type="dxa"/>
            <w:tcBorders>
              <w:top w:val="nil"/>
              <w:left w:val="nil"/>
              <w:bottom w:val="single" w:sz="8" w:space="0" w:color="FFFFFF"/>
              <w:right w:val="single" w:sz="8" w:space="0" w:color="FFFFFF"/>
            </w:tcBorders>
            <w:shd w:val="clear" w:color="000000" w:fill="D9D9D9"/>
            <w:vAlign w:val="center"/>
            <w:hideMark/>
          </w:tcPr>
          <w:p w14:paraId="4695F293" w14:textId="0FD3399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0.5%</w:t>
            </w:r>
          </w:p>
        </w:tc>
        <w:tc>
          <w:tcPr>
            <w:tcW w:w="782" w:type="dxa"/>
            <w:tcBorders>
              <w:top w:val="nil"/>
              <w:left w:val="nil"/>
              <w:bottom w:val="single" w:sz="8" w:space="0" w:color="FFFFFF"/>
              <w:right w:val="single" w:sz="8" w:space="0" w:color="FFFFFF"/>
            </w:tcBorders>
            <w:shd w:val="clear" w:color="000000" w:fill="D9D9D9"/>
            <w:noWrap/>
            <w:vAlign w:val="center"/>
            <w:hideMark/>
          </w:tcPr>
          <w:p w14:paraId="0187D0B7" w14:textId="2BE9490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783" w:type="dxa"/>
            <w:tcBorders>
              <w:top w:val="nil"/>
              <w:left w:val="nil"/>
              <w:bottom w:val="single" w:sz="8" w:space="0" w:color="FFFFFF"/>
              <w:right w:val="single" w:sz="8" w:space="0" w:color="FFFFFF"/>
            </w:tcBorders>
            <w:shd w:val="clear" w:color="000000" w:fill="D9D9D9"/>
            <w:vAlign w:val="center"/>
            <w:hideMark/>
          </w:tcPr>
          <w:p w14:paraId="525EB1C1" w14:textId="2A026FC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992" w:type="dxa"/>
            <w:tcBorders>
              <w:top w:val="nil"/>
              <w:left w:val="nil"/>
              <w:bottom w:val="single" w:sz="8" w:space="0" w:color="FFFFFF"/>
              <w:right w:val="single" w:sz="8" w:space="0" w:color="FFFFFF"/>
            </w:tcBorders>
            <w:shd w:val="clear" w:color="000000" w:fill="D9D9D9"/>
            <w:noWrap/>
            <w:vAlign w:val="center"/>
            <w:hideMark/>
          </w:tcPr>
          <w:p w14:paraId="15D61893" w14:textId="7E434C2E"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2E6C11" w:rsidRPr="001E1749" w14:paraId="265CCE34"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3F4C6477"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D9D9D9"/>
            <w:noWrap/>
            <w:vAlign w:val="center"/>
            <w:hideMark/>
          </w:tcPr>
          <w:p w14:paraId="70B702D8" w14:textId="692EFA08"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782" w:type="dxa"/>
            <w:tcBorders>
              <w:top w:val="nil"/>
              <w:left w:val="nil"/>
              <w:bottom w:val="single" w:sz="8" w:space="0" w:color="FFFFFF"/>
              <w:right w:val="single" w:sz="8" w:space="0" w:color="FFFFFF"/>
            </w:tcBorders>
            <w:shd w:val="clear" w:color="000000" w:fill="D9D9D9"/>
            <w:vAlign w:val="center"/>
            <w:hideMark/>
          </w:tcPr>
          <w:p w14:paraId="37F4FB9A" w14:textId="526B756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45.0%</w:t>
            </w:r>
          </w:p>
        </w:tc>
        <w:tc>
          <w:tcPr>
            <w:tcW w:w="782" w:type="dxa"/>
            <w:tcBorders>
              <w:top w:val="nil"/>
              <w:left w:val="nil"/>
              <w:bottom w:val="single" w:sz="8" w:space="0" w:color="FFFFFF"/>
              <w:right w:val="single" w:sz="8" w:space="0" w:color="FFFFFF"/>
            </w:tcBorders>
            <w:shd w:val="clear" w:color="000000" w:fill="D9D9D9"/>
            <w:noWrap/>
            <w:vAlign w:val="center"/>
            <w:hideMark/>
          </w:tcPr>
          <w:p w14:paraId="4C650269" w14:textId="2C47420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15.3%</w:t>
            </w:r>
          </w:p>
        </w:tc>
        <w:tc>
          <w:tcPr>
            <w:tcW w:w="782" w:type="dxa"/>
            <w:tcBorders>
              <w:top w:val="nil"/>
              <w:left w:val="nil"/>
              <w:bottom w:val="single" w:sz="8" w:space="0" w:color="FFFFFF"/>
              <w:right w:val="single" w:sz="8" w:space="0" w:color="FFFFFF"/>
            </w:tcBorders>
            <w:shd w:val="clear" w:color="000000" w:fill="D9D9D9"/>
            <w:vAlign w:val="center"/>
            <w:hideMark/>
          </w:tcPr>
          <w:p w14:paraId="5A1A4A36" w14:textId="3E1E638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29.2%</w:t>
            </w:r>
          </w:p>
        </w:tc>
        <w:tc>
          <w:tcPr>
            <w:tcW w:w="782" w:type="dxa"/>
            <w:tcBorders>
              <w:top w:val="nil"/>
              <w:left w:val="nil"/>
              <w:bottom w:val="single" w:sz="8" w:space="0" w:color="FFFFFF"/>
              <w:right w:val="single" w:sz="8" w:space="0" w:color="FFFFFF"/>
            </w:tcBorders>
            <w:shd w:val="clear" w:color="000000" w:fill="D9D9D9"/>
            <w:noWrap/>
            <w:vAlign w:val="center"/>
            <w:hideMark/>
          </w:tcPr>
          <w:p w14:paraId="3D9DF22D" w14:textId="4DED041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7.0%</w:t>
            </w:r>
          </w:p>
        </w:tc>
        <w:tc>
          <w:tcPr>
            <w:tcW w:w="782" w:type="dxa"/>
            <w:tcBorders>
              <w:top w:val="nil"/>
              <w:left w:val="nil"/>
              <w:bottom w:val="single" w:sz="8" w:space="0" w:color="FFFFFF"/>
              <w:right w:val="single" w:sz="8" w:space="0" w:color="FFFFFF"/>
            </w:tcBorders>
            <w:shd w:val="clear" w:color="000000" w:fill="D9D9D9"/>
            <w:vAlign w:val="center"/>
            <w:hideMark/>
          </w:tcPr>
          <w:p w14:paraId="6F608C26" w14:textId="74CF2B8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3.1%</w:t>
            </w:r>
          </w:p>
        </w:tc>
        <w:tc>
          <w:tcPr>
            <w:tcW w:w="782" w:type="dxa"/>
            <w:tcBorders>
              <w:top w:val="nil"/>
              <w:left w:val="nil"/>
              <w:bottom w:val="single" w:sz="8" w:space="0" w:color="FFFFFF"/>
              <w:right w:val="single" w:sz="8" w:space="0" w:color="FFFFFF"/>
            </w:tcBorders>
            <w:shd w:val="clear" w:color="000000" w:fill="D9D9D9"/>
            <w:vAlign w:val="center"/>
            <w:hideMark/>
          </w:tcPr>
          <w:p w14:paraId="65ED8BE8" w14:textId="366ED88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0.4%</w:t>
            </w:r>
          </w:p>
        </w:tc>
        <w:tc>
          <w:tcPr>
            <w:tcW w:w="782" w:type="dxa"/>
            <w:tcBorders>
              <w:top w:val="nil"/>
              <w:left w:val="nil"/>
              <w:bottom w:val="single" w:sz="8" w:space="0" w:color="FFFFFF"/>
              <w:right w:val="single" w:sz="8" w:space="0" w:color="FFFFFF"/>
            </w:tcBorders>
            <w:shd w:val="clear" w:color="000000" w:fill="D9D9D9"/>
            <w:noWrap/>
            <w:vAlign w:val="center"/>
            <w:hideMark/>
          </w:tcPr>
          <w:p w14:paraId="651D3818" w14:textId="101C59D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783" w:type="dxa"/>
            <w:tcBorders>
              <w:top w:val="nil"/>
              <w:left w:val="nil"/>
              <w:bottom w:val="single" w:sz="8" w:space="0" w:color="FFFFFF"/>
              <w:right w:val="single" w:sz="8" w:space="0" w:color="FFFFFF"/>
            </w:tcBorders>
            <w:shd w:val="clear" w:color="000000" w:fill="D9D9D9"/>
            <w:vAlign w:val="center"/>
            <w:hideMark/>
          </w:tcPr>
          <w:p w14:paraId="2CFDD161" w14:textId="1720EF7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992" w:type="dxa"/>
            <w:tcBorders>
              <w:top w:val="nil"/>
              <w:left w:val="nil"/>
              <w:bottom w:val="single" w:sz="8" w:space="0" w:color="FFFFFF"/>
              <w:right w:val="single" w:sz="8" w:space="0" w:color="FFFFFF"/>
            </w:tcBorders>
            <w:shd w:val="clear" w:color="000000" w:fill="D9D9D9"/>
            <w:noWrap/>
            <w:vAlign w:val="center"/>
            <w:hideMark/>
          </w:tcPr>
          <w:p w14:paraId="205635DB" w14:textId="4650F0DA"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2E6C11" w:rsidRPr="001E1749" w14:paraId="51416A1E"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515F6AD8"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D9D9D9"/>
            <w:noWrap/>
            <w:vAlign w:val="center"/>
            <w:hideMark/>
          </w:tcPr>
          <w:p w14:paraId="5492C506" w14:textId="40F2A462"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782" w:type="dxa"/>
            <w:tcBorders>
              <w:top w:val="nil"/>
              <w:left w:val="nil"/>
              <w:bottom w:val="single" w:sz="8" w:space="0" w:color="FFFFFF"/>
              <w:right w:val="single" w:sz="8" w:space="0" w:color="FFFFFF"/>
            </w:tcBorders>
            <w:shd w:val="clear" w:color="000000" w:fill="D9D9D9"/>
            <w:vAlign w:val="center"/>
            <w:hideMark/>
          </w:tcPr>
          <w:p w14:paraId="1D9D47E1" w14:textId="09B7967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45.6%</w:t>
            </w:r>
          </w:p>
        </w:tc>
        <w:tc>
          <w:tcPr>
            <w:tcW w:w="782" w:type="dxa"/>
            <w:tcBorders>
              <w:top w:val="nil"/>
              <w:left w:val="nil"/>
              <w:bottom w:val="single" w:sz="8" w:space="0" w:color="FFFFFF"/>
              <w:right w:val="single" w:sz="8" w:space="0" w:color="FFFFFF"/>
            </w:tcBorders>
            <w:shd w:val="clear" w:color="000000" w:fill="D9D9D9"/>
            <w:noWrap/>
            <w:vAlign w:val="center"/>
            <w:hideMark/>
          </w:tcPr>
          <w:p w14:paraId="35DB4E44" w14:textId="06B8C50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15.2%</w:t>
            </w:r>
          </w:p>
        </w:tc>
        <w:tc>
          <w:tcPr>
            <w:tcW w:w="782" w:type="dxa"/>
            <w:tcBorders>
              <w:top w:val="nil"/>
              <w:left w:val="nil"/>
              <w:bottom w:val="single" w:sz="8" w:space="0" w:color="FFFFFF"/>
              <w:right w:val="single" w:sz="8" w:space="0" w:color="FFFFFF"/>
            </w:tcBorders>
            <w:shd w:val="clear" w:color="000000" w:fill="D9D9D9"/>
            <w:vAlign w:val="center"/>
            <w:hideMark/>
          </w:tcPr>
          <w:p w14:paraId="39566424" w14:textId="1F0E23A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29.1%</w:t>
            </w:r>
          </w:p>
        </w:tc>
        <w:tc>
          <w:tcPr>
            <w:tcW w:w="782" w:type="dxa"/>
            <w:tcBorders>
              <w:top w:val="nil"/>
              <w:left w:val="nil"/>
              <w:bottom w:val="single" w:sz="8" w:space="0" w:color="FFFFFF"/>
              <w:right w:val="single" w:sz="8" w:space="0" w:color="FFFFFF"/>
            </w:tcBorders>
            <w:shd w:val="clear" w:color="000000" w:fill="D9D9D9"/>
            <w:noWrap/>
            <w:vAlign w:val="center"/>
            <w:hideMark/>
          </w:tcPr>
          <w:p w14:paraId="424C7FF6" w14:textId="2B37FC1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6.7%</w:t>
            </w:r>
          </w:p>
        </w:tc>
        <w:tc>
          <w:tcPr>
            <w:tcW w:w="782" w:type="dxa"/>
            <w:tcBorders>
              <w:top w:val="nil"/>
              <w:left w:val="nil"/>
              <w:bottom w:val="single" w:sz="8" w:space="0" w:color="FFFFFF"/>
              <w:right w:val="single" w:sz="8" w:space="0" w:color="FFFFFF"/>
            </w:tcBorders>
            <w:shd w:val="clear" w:color="000000" w:fill="D9D9D9"/>
            <w:vAlign w:val="center"/>
            <w:hideMark/>
          </w:tcPr>
          <w:p w14:paraId="0BD5D3C4" w14:textId="2137DFA2"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3.1%</w:t>
            </w:r>
          </w:p>
        </w:tc>
        <w:tc>
          <w:tcPr>
            <w:tcW w:w="782" w:type="dxa"/>
            <w:tcBorders>
              <w:top w:val="nil"/>
              <w:left w:val="nil"/>
              <w:bottom w:val="single" w:sz="8" w:space="0" w:color="FFFFFF"/>
              <w:right w:val="single" w:sz="8" w:space="0" w:color="FFFFFF"/>
            </w:tcBorders>
            <w:shd w:val="clear" w:color="000000" w:fill="D9D9D9"/>
            <w:vAlign w:val="center"/>
            <w:hideMark/>
          </w:tcPr>
          <w:p w14:paraId="2529C00D" w14:textId="2E7ADF4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0.2%</w:t>
            </w:r>
          </w:p>
        </w:tc>
        <w:tc>
          <w:tcPr>
            <w:tcW w:w="782" w:type="dxa"/>
            <w:tcBorders>
              <w:top w:val="nil"/>
              <w:left w:val="nil"/>
              <w:bottom w:val="single" w:sz="8" w:space="0" w:color="FFFFFF"/>
              <w:right w:val="single" w:sz="8" w:space="0" w:color="FFFFFF"/>
            </w:tcBorders>
            <w:shd w:val="clear" w:color="000000" w:fill="D9D9D9"/>
            <w:noWrap/>
            <w:vAlign w:val="center"/>
            <w:hideMark/>
          </w:tcPr>
          <w:p w14:paraId="4DB96EE4" w14:textId="771ABC8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783" w:type="dxa"/>
            <w:tcBorders>
              <w:top w:val="nil"/>
              <w:left w:val="nil"/>
              <w:bottom w:val="single" w:sz="8" w:space="0" w:color="FFFFFF"/>
              <w:right w:val="single" w:sz="8" w:space="0" w:color="FFFFFF"/>
            </w:tcBorders>
            <w:shd w:val="clear" w:color="000000" w:fill="D9D9D9"/>
            <w:vAlign w:val="center"/>
            <w:hideMark/>
          </w:tcPr>
          <w:p w14:paraId="5DDFF532" w14:textId="485B0DB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992" w:type="dxa"/>
            <w:tcBorders>
              <w:top w:val="nil"/>
              <w:left w:val="nil"/>
              <w:bottom w:val="single" w:sz="8" w:space="0" w:color="FFFFFF"/>
              <w:right w:val="single" w:sz="8" w:space="0" w:color="FFFFFF"/>
            </w:tcBorders>
            <w:shd w:val="clear" w:color="000000" w:fill="D9D9D9"/>
            <w:noWrap/>
            <w:vAlign w:val="center"/>
            <w:hideMark/>
          </w:tcPr>
          <w:p w14:paraId="73CE6D3B" w14:textId="466D0781"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2E6C11" w:rsidRPr="001E1749" w14:paraId="1F44A2F2" w14:textId="77777777" w:rsidTr="00DD5543">
        <w:trPr>
          <w:trHeight w:val="300"/>
        </w:trPr>
        <w:tc>
          <w:tcPr>
            <w:tcW w:w="1205" w:type="dxa"/>
            <w:vMerge w:val="restart"/>
            <w:tcBorders>
              <w:top w:val="nil"/>
              <w:left w:val="single" w:sz="8" w:space="0" w:color="FFFFFF"/>
              <w:bottom w:val="single" w:sz="8" w:space="0" w:color="FFFFFF"/>
              <w:right w:val="single" w:sz="8" w:space="0" w:color="FFFFFF"/>
            </w:tcBorders>
            <w:shd w:val="clear" w:color="000000" w:fill="FFD5D5"/>
            <w:vAlign w:val="center"/>
            <w:hideMark/>
          </w:tcPr>
          <w:p w14:paraId="5590DA23" w14:textId="77777777" w:rsidR="002E6C11" w:rsidRPr="001E1749" w:rsidRDefault="002E6C11" w:rsidP="002E6C1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Discards</w:t>
            </w:r>
          </w:p>
        </w:tc>
        <w:tc>
          <w:tcPr>
            <w:tcW w:w="902" w:type="dxa"/>
            <w:tcBorders>
              <w:top w:val="nil"/>
              <w:left w:val="nil"/>
              <w:bottom w:val="single" w:sz="8" w:space="0" w:color="FFFFFF"/>
              <w:right w:val="single" w:sz="8" w:space="0" w:color="FFFFFF"/>
            </w:tcBorders>
            <w:shd w:val="clear" w:color="000000" w:fill="F2F2F2"/>
            <w:noWrap/>
            <w:vAlign w:val="center"/>
            <w:hideMark/>
          </w:tcPr>
          <w:p w14:paraId="310D575E" w14:textId="410D0D92"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782" w:type="dxa"/>
            <w:tcBorders>
              <w:top w:val="nil"/>
              <w:left w:val="nil"/>
              <w:bottom w:val="single" w:sz="8" w:space="0" w:color="FFFFFF"/>
              <w:right w:val="single" w:sz="8" w:space="0" w:color="FFFFFF"/>
            </w:tcBorders>
            <w:shd w:val="clear" w:color="000000" w:fill="F2F2F2"/>
            <w:vAlign w:val="center"/>
            <w:hideMark/>
          </w:tcPr>
          <w:p w14:paraId="67DD8524" w14:textId="051B491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6,800</w:t>
            </w:r>
          </w:p>
        </w:tc>
        <w:tc>
          <w:tcPr>
            <w:tcW w:w="782" w:type="dxa"/>
            <w:tcBorders>
              <w:top w:val="nil"/>
              <w:left w:val="nil"/>
              <w:bottom w:val="single" w:sz="8" w:space="0" w:color="FFFFFF"/>
              <w:right w:val="single" w:sz="8" w:space="0" w:color="FFFFFF"/>
            </w:tcBorders>
            <w:shd w:val="clear" w:color="000000" w:fill="F2F2F2"/>
            <w:noWrap/>
            <w:vAlign w:val="center"/>
            <w:hideMark/>
          </w:tcPr>
          <w:p w14:paraId="3849A7AC" w14:textId="1940704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2,187</w:t>
            </w:r>
          </w:p>
        </w:tc>
        <w:tc>
          <w:tcPr>
            <w:tcW w:w="782" w:type="dxa"/>
            <w:tcBorders>
              <w:top w:val="nil"/>
              <w:left w:val="nil"/>
              <w:bottom w:val="single" w:sz="8" w:space="0" w:color="FFFFFF"/>
              <w:right w:val="single" w:sz="8" w:space="0" w:color="FFFFFF"/>
            </w:tcBorders>
            <w:shd w:val="clear" w:color="000000" w:fill="F2F2F2"/>
            <w:vAlign w:val="center"/>
            <w:hideMark/>
          </w:tcPr>
          <w:p w14:paraId="7CB2330B" w14:textId="5538A42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4,481</w:t>
            </w:r>
          </w:p>
        </w:tc>
        <w:tc>
          <w:tcPr>
            <w:tcW w:w="782" w:type="dxa"/>
            <w:tcBorders>
              <w:top w:val="nil"/>
              <w:left w:val="nil"/>
              <w:bottom w:val="single" w:sz="8" w:space="0" w:color="FFFFFF"/>
              <w:right w:val="single" w:sz="8" w:space="0" w:color="FFFFFF"/>
            </w:tcBorders>
            <w:shd w:val="clear" w:color="000000" w:fill="F2F2F2"/>
            <w:noWrap/>
            <w:vAlign w:val="center"/>
            <w:hideMark/>
          </w:tcPr>
          <w:p w14:paraId="5B5D2AB9" w14:textId="73E115F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900</w:t>
            </w:r>
          </w:p>
        </w:tc>
        <w:tc>
          <w:tcPr>
            <w:tcW w:w="782" w:type="dxa"/>
            <w:tcBorders>
              <w:top w:val="nil"/>
              <w:left w:val="nil"/>
              <w:bottom w:val="single" w:sz="8" w:space="0" w:color="FFFFFF"/>
              <w:right w:val="single" w:sz="8" w:space="0" w:color="FFFFFF"/>
            </w:tcBorders>
            <w:shd w:val="clear" w:color="000000" w:fill="F2F2F2"/>
            <w:vAlign w:val="center"/>
            <w:hideMark/>
          </w:tcPr>
          <w:p w14:paraId="203CF39E" w14:textId="520A391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289</w:t>
            </w:r>
          </w:p>
        </w:tc>
        <w:tc>
          <w:tcPr>
            <w:tcW w:w="782" w:type="dxa"/>
            <w:tcBorders>
              <w:top w:val="nil"/>
              <w:left w:val="nil"/>
              <w:bottom w:val="single" w:sz="8" w:space="0" w:color="FFFFFF"/>
              <w:right w:val="single" w:sz="8" w:space="0" w:color="FFFFFF"/>
            </w:tcBorders>
            <w:shd w:val="clear" w:color="000000" w:fill="F2F2F2"/>
            <w:vAlign w:val="center"/>
            <w:hideMark/>
          </w:tcPr>
          <w:p w14:paraId="5D5ACA44" w14:textId="5BF8A39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49</w:t>
            </w:r>
          </w:p>
        </w:tc>
        <w:tc>
          <w:tcPr>
            <w:tcW w:w="782" w:type="dxa"/>
            <w:tcBorders>
              <w:top w:val="nil"/>
              <w:left w:val="nil"/>
              <w:bottom w:val="single" w:sz="8" w:space="0" w:color="FFFFFF"/>
              <w:right w:val="single" w:sz="8" w:space="0" w:color="FFFFFF"/>
            </w:tcBorders>
            <w:shd w:val="clear" w:color="000000" w:fill="F2F2F2"/>
            <w:noWrap/>
            <w:vAlign w:val="center"/>
            <w:hideMark/>
          </w:tcPr>
          <w:p w14:paraId="7F0E72AF" w14:textId="119E2222"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w:t>
            </w:r>
          </w:p>
        </w:tc>
        <w:tc>
          <w:tcPr>
            <w:tcW w:w="783" w:type="dxa"/>
            <w:tcBorders>
              <w:top w:val="nil"/>
              <w:left w:val="nil"/>
              <w:bottom w:val="single" w:sz="8" w:space="0" w:color="FFFFFF"/>
              <w:right w:val="single" w:sz="8" w:space="0" w:color="FFFFFF"/>
            </w:tcBorders>
            <w:shd w:val="clear" w:color="000000" w:fill="F2F2F2"/>
            <w:vAlign w:val="center"/>
            <w:hideMark/>
          </w:tcPr>
          <w:p w14:paraId="68529790" w14:textId="086C77A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w:t>
            </w:r>
          </w:p>
        </w:tc>
        <w:tc>
          <w:tcPr>
            <w:tcW w:w="992" w:type="dxa"/>
            <w:tcBorders>
              <w:top w:val="nil"/>
              <w:left w:val="nil"/>
              <w:bottom w:val="single" w:sz="8" w:space="0" w:color="FFFFFF"/>
              <w:right w:val="single" w:sz="8" w:space="0" w:color="FFFFFF"/>
            </w:tcBorders>
            <w:shd w:val="clear" w:color="000000" w:fill="F2F2F2"/>
            <w:noWrap/>
            <w:vAlign w:val="center"/>
            <w:hideMark/>
          </w:tcPr>
          <w:p w14:paraId="438D500C" w14:textId="0F4431A1"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14,718</w:t>
            </w:r>
          </w:p>
        </w:tc>
      </w:tr>
      <w:tr w:rsidR="002E6C11" w:rsidRPr="001E1749" w14:paraId="3288E9F0"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272BD570"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F2F2F2"/>
            <w:noWrap/>
            <w:vAlign w:val="center"/>
            <w:hideMark/>
          </w:tcPr>
          <w:p w14:paraId="57A7F404" w14:textId="52CFB313"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782" w:type="dxa"/>
            <w:tcBorders>
              <w:top w:val="nil"/>
              <w:left w:val="nil"/>
              <w:bottom w:val="single" w:sz="8" w:space="0" w:color="FFFFFF"/>
              <w:right w:val="single" w:sz="8" w:space="0" w:color="FFFFFF"/>
            </w:tcBorders>
            <w:shd w:val="clear" w:color="000000" w:fill="F2F2F2"/>
            <w:vAlign w:val="center"/>
            <w:hideMark/>
          </w:tcPr>
          <w:p w14:paraId="61491E7C" w14:textId="2DD3FC13"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5,354</w:t>
            </w:r>
          </w:p>
        </w:tc>
        <w:tc>
          <w:tcPr>
            <w:tcW w:w="782" w:type="dxa"/>
            <w:tcBorders>
              <w:top w:val="nil"/>
              <w:left w:val="nil"/>
              <w:bottom w:val="single" w:sz="8" w:space="0" w:color="FFFFFF"/>
              <w:right w:val="single" w:sz="8" w:space="0" w:color="FFFFFF"/>
            </w:tcBorders>
            <w:shd w:val="clear" w:color="000000" w:fill="F2F2F2"/>
            <w:noWrap/>
            <w:vAlign w:val="center"/>
            <w:hideMark/>
          </w:tcPr>
          <w:p w14:paraId="4D235D81" w14:textId="44A911F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1,470</w:t>
            </w:r>
          </w:p>
        </w:tc>
        <w:tc>
          <w:tcPr>
            <w:tcW w:w="782" w:type="dxa"/>
            <w:tcBorders>
              <w:top w:val="nil"/>
              <w:left w:val="nil"/>
              <w:bottom w:val="single" w:sz="8" w:space="0" w:color="FFFFFF"/>
              <w:right w:val="single" w:sz="8" w:space="0" w:color="FFFFFF"/>
            </w:tcBorders>
            <w:shd w:val="clear" w:color="000000" w:fill="F2F2F2"/>
            <w:vAlign w:val="center"/>
            <w:hideMark/>
          </w:tcPr>
          <w:p w14:paraId="60C6EB43" w14:textId="6F33C34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3,190</w:t>
            </w:r>
          </w:p>
        </w:tc>
        <w:tc>
          <w:tcPr>
            <w:tcW w:w="782" w:type="dxa"/>
            <w:tcBorders>
              <w:top w:val="nil"/>
              <w:left w:val="nil"/>
              <w:bottom w:val="single" w:sz="8" w:space="0" w:color="FFFFFF"/>
              <w:right w:val="single" w:sz="8" w:space="0" w:color="FFFFFF"/>
            </w:tcBorders>
            <w:shd w:val="clear" w:color="000000" w:fill="F2F2F2"/>
            <w:noWrap/>
            <w:vAlign w:val="center"/>
            <w:hideMark/>
          </w:tcPr>
          <w:p w14:paraId="4A3C5B88" w14:textId="7BC0F5E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719</w:t>
            </w:r>
          </w:p>
        </w:tc>
        <w:tc>
          <w:tcPr>
            <w:tcW w:w="782" w:type="dxa"/>
            <w:tcBorders>
              <w:top w:val="nil"/>
              <w:left w:val="nil"/>
              <w:bottom w:val="single" w:sz="8" w:space="0" w:color="FFFFFF"/>
              <w:right w:val="single" w:sz="8" w:space="0" w:color="FFFFFF"/>
            </w:tcBorders>
            <w:shd w:val="clear" w:color="000000" w:fill="F2F2F2"/>
            <w:vAlign w:val="center"/>
            <w:hideMark/>
          </w:tcPr>
          <w:p w14:paraId="0890435B" w14:textId="01FD9DA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245</w:t>
            </w:r>
          </w:p>
        </w:tc>
        <w:tc>
          <w:tcPr>
            <w:tcW w:w="782" w:type="dxa"/>
            <w:tcBorders>
              <w:top w:val="nil"/>
              <w:left w:val="nil"/>
              <w:bottom w:val="single" w:sz="8" w:space="0" w:color="FFFFFF"/>
              <w:right w:val="single" w:sz="8" w:space="0" w:color="FFFFFF"/>
            </w:tcBorders>
            <w:shd w:val="clear" w:color="000000" w:fill="F2F2F2"/>
            <w:vAlign w:val="center"/>
            <w:hideMark/>
          </w:tcPr>
          <w:p w14:paraId="2174B075" w14:textId="05C4A212"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44</w:t>
            </w:r>
          </w:p>
        </w:tc>
        <w:tc>
          <w:tcPr>
            <w:tcW w:w="782" w:type="dxa"/>
            <w:tcBorders>
              <w:top w:val="nil"/>
              <w:left w:val="nil"/>
              <w:bottom w:val="single" w:sz="8" w:space="0" w:color="FFFFFF"/>
              <w:right w:val="single" w:sz="8" w:space="0" w:color="FFFFFF"/>
            </w:tcBorders>
            <w:shd w:val="clear" w:color="000000" w:fill="F2F2F2"/>
            <w:noWrap/>
            <w:vAlign w:val="center"/>
            <w:hideMark/>
          </w:tcPr>
          <w:p w14:paraId="14A24D67" w14:textId="49DDAA1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w:t>
            </w:r>
          </w:p>
        </w:tc>
        <w:tc>
          <w:tcPr>
            <w:tcW w:w="783" w:type="dxa"/>
            <w:tcBorders>
              <w:top w:val="nil"/>
              <w:left w:val="nil"/>
              <w:bottom w:val="single" w:sz="8" w:space="0" w:color="FFFFFF"/>
              <w:right w:val="single" w:sz="8" w:space="0" w:color="FFFFFF"/>
            </w:tcBorders>
            <w:shd w:val="clear" w:color="000000" w:fill="F2F2F2"/>
            <w:vAlign w:val="center"/>
            <w:hideMark/>
          </w:tcPr>
          <w:p w14:paraId="3180142D" w14:textId="57921D4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992" w:type="dxa"/>
            <w:tcBorders>
              <w:top w:val="nil"/>
              <w:left w:val="nil"/>
              <w:bottom w:val="single" w:sz="8" w:space="0" w:color="FFFFFF"/>
              <w:right w:val="single" w:sz="8" w:space="0" w:color="FFFFFF"/>
            </w:tcBorders>
            <w:shd w:val="clear" w:color="000000" w:fill="F2F2F2"/>
            <w:noWrap/>
            <w:vAlign w:val="center"/>
            <w:hideMark/>
          </w:tcPr>
          <w:p w14:paraId="1992DF30" w14:textId="55463FF5"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11,027</w:t>
            </w:r>
          </w:p>
        </w:tc>
      </w:tr>
      <w:tr w:rsidR="002E6C11" w:rsidRPr="001E1749" w14:paraId="33FB473C"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49836A30"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F2F2F2"/>
            <w:noWrap/>
            <w:vAlign w:val="center"/>
            <w:hideMark/>
          </w:tcPr>
          <w:p w14:paraId="518D90A6" w14:textId="2C86111F"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782" w:type="dxa"/>
            <w:tcBorders>
              <w:top w:val="nil"/>
              <w:left w:val="nil"/>
              <w:bottom w:val="single" w:sz="8" w:space="0" w:color="FFFFFF"/>
              <w:right w:val="single" w:sz="8" w:space="0" w:color="FFFFFF"/>
            </w:tcBorders>
            <w:shd w:val="clear" w:color="000000" w:fill="F2F2F2"/>
            <w:vAlign w:val="center"/>
            <w:hideMark/>
          </w:tcPr>
          <w:p w14:paraId="3EF308A5" w14:textId="24AC717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5,321</w:t>
            </w:r>
          </w:p>
        </w:tc>
        <w:tc>
          <w:tcPr>
            <w:tcW w:w="782" w:type="dxa"/>
            <w:tcBorders>
              <w:top w:val="nil"/>
              <w:left w:val="nil"/>
              <w:bottom w:val="single" w:sz="8" w:space="0" w:color="FFFFFF"/>
              <w:right w:val="single" w:sz="8" w:space="0" w:color="FFFFFF"/>
            </w:tcBorders>
            <w:shd w:val="clear" w:color="000000" w:fill="F2F2F2"/>
            <w:noWrap/>
            <w:vAlign w:val="center"/>
            <w:hideMark/>
          </w:tcPr>
          <w:p w14:paraId="0C9F81B4" w14:textId="415BA6E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1,458</w:t>
            </w:r>
          </w:p>
        </w:tc>
        <w:tc>
          <w:tcPr>
            <w:tcW w:w="782" w:type="dxa"/>
            <w:tcBorders>
              <w:top w:val="nil"/>
              <w:left w:val="nil"/>
              <w:bottom w:val="single" w:sz="8" w:space="0" w:color="FFFFFF"/>
              <w:right w:val="single" w:sz="8" w:space="0" w:color="FFFFFF"/>
            </w:tcBorders>
            <w:shd w:val="clear" w:color="000000" w:fill="F2F2F2"/>
            <w:vAlign w:val="center"/>
            <w:hideMark/>
          </w:tcPr>
          <w:p w14:paraId="5E3F8F1C" w14:textId="58EC33C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3,087</w:t>
            </w:r>
          </w:p>
        </w:tc>
        <w:tc>
          <w:tcPr>
            <w:tcW w:w="782" w:type="dxa"/>
            <w:tcBorders>
              <w:top w:val="nil"/>
              <w:left w:val="nil"/>
              <w:bottom w:val="single" w:sz="8" w:space="0" w:color="FFFFFF"/>
              <w:right w:val="single" w:sz="8" w:space="0" w:color="FFFFFF"/>
            </w:tcBorders>
            <w:shd w:val="clear" w:color="000000" w:fill="F2F2F2"/>
            <w:noWrap/>
            <w:vAlign w:val="center"/>
            <w:hideMark/>
          </w:tcPr>
          <w:p w14:paraId="47621244" w14:textId="2E89483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739</w:t>
            </w:r>
          </w:p>
        </w:tc>
        <w:tc>
          <w:tcPr>
            <w:tcW w:w="782" w:type="dxa"/>
            <w:tcBorders>
              <w:top w:val="nil"/>
              <w:left w:val="nil"/>
              <w:bottom w:val="single" w:sz="8" w:space="0" w:color="FFFFFF"/>
              <w:right w:val="single" w:sz="8" w:space="0" w:color="FFFFFF"/>
            </w:tcBorders>
            <w:shd w:val="clear" w:color="000000" w:fill="F2F2F2"/>
            <w:vAlign w:val="center"/>
            <w:hideMark/>
          </w:tcPr>
          <w:p w14:paraId="1863A687" w14:textId="1F8FE0F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309</w:t>
            </w:r>
          </w:p>
        </w:tc>
        <w:tc>
          <w:tcPr>
            <w:tcW w:w="782" w:type="dxa"/>
            <w:tcBorders>
              <w:top w:val="nil"/>
              <w:left w:val="nil"/>
              <w:bottom w:val="single" w:sz="8" w:space="0" w:color="FFFFFF"/>
              <w:right w:val="single" w:sz="8" w:space="0" w:color="FFFFFF"/>
            </w:tcBorders>
            <w:shd w:val="clear" w:color="000000" w:fill="F2F2F2"/>
            <w:vAlign w:val="center"/>
            <w:hideMark/>
          </w:tcPr>
          <w:p w14:paraId="41F84B21" w14:textId="1D60707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51</w:t>
            </w:r>
          </w:p>
        </w:tc>
        <w:tc>
          <w:tcPr>
            <w:tcW w:w="782" w:type="dxa"/>
            <w:tcBorders>
              <w:top w:val="nil"/>
              <w:left w:val="nil"/>
              <w:bottom w:val="single" w:sz="8" w:space="0" w:color="FFFFFF"/>
              <w:right w:val="single" w:sz="8" w:space="0" w:color="FFFFFF"/>
            </w:tcBorders>
            <w:shd w:val="clear" w:color="000000" w:fill="F2F2F2"/>
            <w:noWrap/>
            <w:vAlign w:val="center"/>
            <w:hideMark/>
          </w:tcPr>
          <w:p w14:paraId="6D6712C4" w14:textId="41F974A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w:t>
            </w:r>
          </w:p>
        </w:tc>
        <w:tc>
          <w:tcPr>
            <w:tcW w:w="783" w:type="dxa"/>
            <w:tcBorders>
              <w:top w:val="nil"/>
              <w:left w:val="nil"/>
              <w:bottom w:val="single" w:sz="8" w:space="0" w:color="FFFFFF"/>
              <w:right w:val="single" w:sz="8" w:space="0" w:color="FFFFFF"/>
            </w:tcBorders>
            <w:shd w:val="clear" w:color="000000" w:fill="F2F2F2"/>
            <w:vAlign w:val="center"/>
            <w:hideMark/>
          </w:tcPr>
          <w:p w14:paraId="2647EAFB" w14:textId="1BDEF2A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w:t>
            </w:r>
          </w:p>
        </w:tc>
        <w:tc>
          <w:tcPr>
            <w:tcW w:w="992" w:type="dxa"/>
            <w:tcBorders>
              <w:top w:val="nil"/>
              <w:left w:val="nil"/>
              <w:bottom w:val="single" w:sz="8" w:space="0" w:color="FFFFFF"/>
              <w:right w:val="single" w:sz="8" w:space="0" w:color="FFFFFF"/>
            </w:tcBorders>
            <w:shd w:val="clear" w:color="000000" w:fill="F2F2F2"/>
            <w:noWrap/>
            <w:vAlign w:val="center"/>
            <w:hideMark/>
          </w:tcPr>
          <w:p w14:paraId="300E69BD" w14:textId="3D945872"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10,969</w:t>
            </w:r>
          </w:p>
        </w:tc>
      </w:tr>
      <w:tr w:rsidR="002E6C11" w:rsidRPr="001E1749" w14:paraId="40FBA120"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49E89EE4"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F2F2F2"/>
            <w:noWrap/>
            <w:vAlign w:val="center"/>
            <w:hideMark/>
          </w:tcPr>
          <w:p w14:paraId="7C245F5A" w14:textId="6A355910"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782" w:type="dxa"/>
            <w:tcBorders>
              <w:top w:val="nil"/>
              <w:left w:val="nil"/>
              <w:bottom w:val="single" w:sz="8" w:space="0" w:color="FFFFFF"/>
              <w:right w:val="single" w:sz="8" w:space="0" w:color="FFFFFF"/>
            </w:tcBorders>
            <w:shd w:val="clear" w:color="000000" w:fill="F2F2F2"/>
            <w:vAlign w:val="center"/>
            <w:hideMark/>
          </w:tcPr>
          <w:p w14:paraId="1A6AE753" w14:textId="63D1F79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5,613</w:t>
            </w:r>
          </w:p>
        </w:tc>
        <w:tc>
          <w:tcPr>
            <w:tcW w:w="782" w:type="dxa"/>
            <w:tcBorders>
              <w:top w:val="nil"/>
              <w:left w:val="nil"/>
              <w:bottom w:val="single" w:sz="8" w:space="0" w:color="FFFFFF"/>
              <w:right w:val="single" w:sz="8" w:space="0" w:color="FFFFFF"/>
            </w:tcBorders>
            <w:shd w:val="clear" w:color="000000" w:fill="F2F2F2"/>
            <w:noWrap/>
            <w:vAlign w:val="center"/>
            <w:hideMark/>
          </w:tcPr>
          <w:p w14:paraId="123916B9" w14:textId="06DE947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1,499</w:t>
            </w:r>
          </w:p>
        </w:tc>
        <w:tc>
          <w:tcPr>
            <w:tcW w:w="782" w:type="dxa"/>
            <w:tcBorders>
              <w:top w:val="nil"/>
              <w:left w:val="nil"/>
              <w:bottom w:val="single" w:sz="8" w:space="0" w:color="FFFFFF"/>
              <w:right w:val="single" w:sz="8" w:space="0" w:color="FFFFFF"/>
            </w:tcBorders>
            <w:shd w:val="clear" w:color="000000" w:fill="F2F2F2"/>
            <w:vAlign w:val="center"/>
            <w:hideMark/>
          </w:tcPr>
          <w:p w14:paraId="33297A32" w14:textId="0DB2710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3,395</w:t>
            </w:r>
          </w:p>
        </w:tc>
        <w:tc>
          <w:tcPr>
            <w:tcW w:w="782" w:type="dxa"/>
            <w:tcBorders>
              <w:top w:val="nil"/>
              <w:left w:val="nil"/>
              <w:bottom w:val="single" w:sz="8" w:space="0" w:color="FFFFFF"/>
              <w:right w:val="single" w:sz="8" w:space="0" w:color="FFFFFF"/>
            </w:tcBorders>
            <w:shd w:val="clear" w:color="000000" w:fill="F2F2F2"/>
            <w:noWrap/>
            <w:vAlign w:val="center"/>
            <w:hideMark/>
          </w:tcPr>
          <w:p w14:paraId="59419279" w14:textId="5E5DBE4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637</w:t>
            </w:r>
          </w:p>
        </w:tc>
        <w:tc>
          <w:tcPr>
            <w:tcW w:w="782" w:type="dxa"/>
            <w:tcBorders>
              <w:top w:val="nil"/>
              <w:left w:val="nil"/>
              <w:bottom w:val="single" w:sz="8" w:space="0" w:color="FFFFFF"/>
              <w:right w:val="single" w:sz="8" w:space="0" w:color="FFFFFF"/>
            </w:tcBorders>
            <w:shd w:val="clear" w:color="000000" w:fill="F2F2F2"/>
            <w:vAlign w:val="center"/>
            <w:hideMark/>
          </w:tcPr>
          <w:p w14:paraId="439D22A5" w14:textId="6DFBE93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369</w:t>
            </w:r>
          </w:p>
        </w:tc>
        <w:tc>
          <w:tcPr>
            <w:tcW w:w="782" w:type="dxa"/>
            <w:tcBorders>
              <w:top w:val="nil"/>
              <w:left w:val="nil"/>
              <w:bottom w:val="single" w:sz="8" w:space="0" w:color="FFFFFF"/>
              <w:right w:val="single" w:sz="8" w:space="0" w:color="FFFFFF"/>
            </w:tcBorders>
            <w:shd w:val="clear" w:color="000000" w:fill="F2F2F2"/>
            <w:vAlign w:val="center"/>
            <w:hideMark/>
          </w:tcPr>
          <w:p w14:paraId="7E46E2FD" w14:textId="5E377AA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33</w:t>
            </w:r>
          </w:p>
        </w:tc>
        <w:tc>
          <w:tcPr>
            <w:tcW w:w="782" w:type="dxa"/>
            <w:tcBorders>
              <w:top w:val="nil"/>
              <w:left w:val="nil"/>
              <w:bottom w:val="single" w:sz="8" w:space="0" w:color="FFFFFF"/>
              <w:right w:val="single" w:sz="8" w:space="0" w:color="FFFFFF"/>
            </w:tcBorders>
            <w:shd w:val="clear" w:color="000000" w:fill="F2F2F2"/>
            <w:noWrap/>
            <w:vAlign w:val="center"/>
            <w:hideMark/>
          </w:tcPr>
          <w:p w14:paraId="007EF5F5" w14:textId="20ABC61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w:t>
            </w:r>
          </w:p>
        </w:tc>
        <w:tc>
          <w:tcPr>
            <w:tcW w:w="783" w:type="dxa"/>
            <w:tcBorders>
              <w:top w:val="nil"/>
              <w:left w:val="nil"/>
              <w:bottom w:val="single" w:sz="8" w:space="0" w:color="FFFFFF"/>
              <w:right w:val="single" w:sz="8" w:space="0" w:color="FFFFFF"/>
            </w:tcBorders>
            <w:shd w:val="clear" w:color="000000" w:fill="F2F2F2"/>
            <w:vAlign w:val="center"/>
            <w:hideMark/>
          </w:tcPr>
          <w:p w14:paraId="21AE56CD" w14:textId="12E621B2"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992" w:type="dxa"/>
            <w:tcBorders>
              <w:top w:val="nil"/>
              <w:left w:val="nil"/>
              <w:bottom w:val="single" w:sz="8" w:space="0" w:color="FFFFFF"/>
              <w:right w:val="single" w:sz="8" w:space="0" w:color="FFFFFF"/>
            </w:tcBorders>
            <w:shd w:val="clear" w:color="000000" w:fill="F2F2F2"/>
            <w:noWrap/>
            <w:vAlign w:val="center"/>
            <w:hideMark/>
          </w:tcPr>
          <w:p w14:paraId="3844C30D" w14:textId="2B0392E4"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11,547</w:t>
            </w:r>
          </w:p>
        </w:tc>
      </w:tr>
      <w:tr w:rsidR="002E6C11" w:rsidRPr="001E1749" w14:paraId="08E4D2A7"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1061313A"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F2F2F2"/>
            <w:noWrap/>
            <w:vAlign w:val="center"/>
            <w:hideMark/>
          </w:tcPr>
          <w:p w14:paraId="7BAA476C" w14:textId="4BC3CF4B"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782" w:type="dxa"/>
            <w:tcBorders>
              <w:top w:val="nil"/>
              <w:left w:val="nil"/>
              <w:bottom w:val="single" w:sz="8" w:space="0" w:color="FFFFFF"/>
              <w:right w:val="single" w:sz="8" w:space="0" w:color="FFFFFF"/>
            </w:tcBorders>
            <w:shd w:val="clear" w:color="000000" w:fill="F2F2F2"/>
            <w:vAlign w:val="center"/>
            <w:hideMark/>
          </w:tcPr>
          <w:p w14:paraId="4E82F3C4" w14:textId="050CF12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5,627</w:t>
            </w:r>
          </w:p>
        </w:tc>
        <w:tc>
          <w:tcPr>
            <w:tcW w:w="782" w:type="dxa"/>
            <w:tcBorders>
              <w:top w:val="nil"/>
              <w:left w:val="nil"/>
              <w:bottom w:val="single" w:sz="8" w:space="0" w:color="FFFFFF"/>
              <w:right w:val="single" w:sz="8" w:space="0" w:color="FFFFFF"/>
            </w:tcBorders>
            <w:shd w:val="clear" w:color="000000" w:fill="F2F2F2"/>
            <w:noWrap/>
            <w:vAlign w:val="center"/>
            <w:hideMark/>
          </w:tcPr>
          <w:p w14:paraId="10CE9806" w14:textId="3358F4B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1,462</w:t>
            </w:r>
          </w:p>
        </w:tc>
        <w:tc>
          <w:tcPr>
            <w:tcW w:w="782" w:type="dxa"/>
            <w:tcBorders>
              <w:top w:val="nil"/>
              <w:left w:val="nil"/>
              <w:bottom w:val="single" w:sz="8" w:space="0" w:color="FFFFFF"/>
              <w:right w:val="single" w:sz="8" w:space="0" w:color="FFFFFF"/>
            </w:tcBorders>
            <w:shd w:val="clear" w:color="000000" w:fill="F2F2F2"/>
            <w:vAlign w:val="center"/>
            <w:hideMark/>
          </w:tcPr>
          <w:p w14:paraId="60AACE48" w14:textId="209DF8E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3,628</w:t>
            </w:r>
          </w:p>
        </w:tc>
        <w:tc>
          <w:tcPr>
            <w:tcW w:w="782" w:type="dxa"/>
            <w:tcBorders>
              <w:top w:val="nil"/>
              <w:left w:val="nil"/>
              <w:bottom w:val="single" w:sz="8" w:space="0" w:color="FFFFFF"/>
              <w:right w:val="single" w:sz="8" w:space="0" w:color="FFFFFF"/>
            </w:tcBorders>
            <w:shd w:val="clear" w:color="000000" w:fill="F2F2F2"/>
            <w:noWrap/>
            <w:vAlign w:val="center"/>
            <w:hideMark/>
          </w:tcPr>
          <w:p w14:paraId="13B89187" w14:textId="3DB8725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688</w:t>
            </w:r>
          </w:p>
        </w:tc>
        <w:tc>
          <w:tcPr>
            <w:tcW w:w="782" w:type="dxa"/>
            <w:tcBorders>
              <w:top w:val="nil"/>
              <w:left w:val="nil"/>
              <w:bottom w:val="single" w:sz="8" w:space="0" w:color="FFFFFF"/>
              <w:right w:val="single" w:sz="8" w:space="0" w:color="FFFFFF"/>
            </w:tcBorders>
            <w:shd w:val="clear" w:color="000000" w:fill="F2F2F2"/>
            <w:vAlign w:val="center"/>
            <w:hideMark/>
          </w:tcPr>
          <w:p w14:paraId="2AB394B4" w14:textId="7A97A71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356</w:t>
            </w:r>
          </w:p>
        </w:tc>
        <w:tc>
          <w:tcPr>
            <w:tcW w:w="782" w:type="dxa"/>
            <w:tcBorders>
              <w:top w:val="nil"/>
              <w:left w:val="nil"/>
              <w:bottom w:val="single" w:sz="8" w:space="0" w:color="FFFFFF"/>
              <w:right w:val="single" w:sz="8" w:space="0" w:color="FFFFFF"/>
            </w:tcBorders>
            <w:shd w:val="clear" w:color="000000" w:fill="F2F2F2"/>
            <w:vAlign w:val="center"/>
            <w:hideMark/>
          </w:tcPr>
          <w:p w14:paraId="465C7AC2" w14:textId="0DAFE3F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w:t>
            </w:r>
          </w:p>
        </w:tc>
        <w:tc>
          <w:tcPr>
            <w:tcW w:w="782" w:type="dxa"/>
            <w:tcBorders>
              <w:top w:val="nil"/>
              <w:left w:val="nil"/>
              <w:bottom w:val="single" w:sz="8" w:space="0" w:color="FFFFFF"/>
              <w:right w:val="single" w:sz="8" w:space="0" w:color="FFFFFF"/>
            </w:tcBorders>
            <w:shd w:val="clear" w:color="000000" w:fill="F2F2F2"/>
            <w:noWrap/>
            <w:vAlign w:val="center"/>
            <w:hideMark/>
          </w:tcPr>
          <w:p w14:paraId="64DE353F" w14:textId="472EAC7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783" w:type="dxa"/>
            <w:tcBorders>
              <w:top w:val="nil"/>
              <w:left w:val="nil"/>
              <w:bottom w:val="single" w:sz="8" w:space="0" w:color="FFFFFF"/>
              <w:right w:val="single" w:sz="8" w:space="0" w:color="FFFFFF"/>
            </w:tcBorders>
            <w:shd w:val="clear" w:color="000000" w:fill="F2F2F2"/>
            <w:vAlign w:val="center"/>
            <w:hideMark/>
          </w:tcPr>
          <w:p w14:paraId="3BADAABF" w14:textId="4FC2134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w:t>
            </w:r>
          </w:p>
        </w:tc>
        <w:tc>
          <w:tcPr>
            <w:tcW w:w="992" w:type="dxa"/>
            <w:tcBorders>
              <w:top w:val="nil"/>
              <w:left w:val="nil"/>
              <w:bottom w:val="single" w:sz="8" w:space="0" w:color="FFFFFF"/>
              <w:right w:val="single" w:sz="8" w:space="0" w:color="FFFFFF"/>
            </w:tcBorders>
            <w:shd w:val="clear" w:color="000000" w:fill="F2F2F2"/>
            <w:noWrap/>
            <w:vAlign w:val="center"/>
            <w:hideMark/>
          </w:tcPr>
          <w:p w14:paraId="107C3AB4" w14:textId="05C873D3"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11,774</w:t>
            </w:r>
          </w:p>
        </w:tc>
      </w:tr>
      <w:tr w:rsidR="002E6C11" w:rsidRPr="001E1749" w14:paraId="679F5C80" w14:textId="77777777" w:rsidTr="00DD5543">
        <w:trPr>
          <w:trHeight w:val="300"/>
        </w:trPr>
        <w:tc>
          <w:tcPr>
            <w:tcW w:w="1205" w:type="dxa"/>
            <w:vMerge w:val="restart"/>
            <w:tcBorders>
              <w:top w:val="nil"/>
              <w:left w:val="single" w:sz="8" w:space="0" w:color="FFFFFF"/>
              <w:bottom w:val="single" w:sz="8" w:space="0" w:color="FFFFFF"/>
              <w:right w:val="single" w:sz="8" w:space="0" w:color="FFFFFF"/>
            </w:tcBorders>
            <w:shd w:val="clear" w:color="000000" w:fill="FFD5D5"/>
            <w:vAlign w:val="center"/>
            <w:hideMark/>
          </w:tcPr>
          <w:p w14:paraId="4D71FA2E" w14:textId="77777777" w:rsidR="002E6C11" w:rsidRPr="001E1749" w:rsidRDefault="002E6C11" w:rsidP="002E6C1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of discards</w:t>
            </w:r>
          </w:p>
        </w:tc>
        <w:tc>
          <w:tcPr>
            <w:tcW w:w="902" w:type="dxa"/>
            <w:tcBorders>
              <w:top w:val="nil"/>
              <w:left w:val="nil"/>
              <w:bottom w:val="single" w:sz="8" w:space="0" w:color="FFFFFF"/>
              <w:right w:val="single" w:sz="8" w:space="0" w:color="FFFFFF"/>
            </w:tcBorders>
            <w:shd w:val="clear" w:color="000000" w:fill="D9D9D9"/>
            <w:noWrap/>
            <w:vAlign w:val="center"/>
            <w:hideMark/>
          </w:tcPr>
          <w:p w14:paraId="28978251" w14:textId="6555997E"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782" w:type="dxa"/>
            <w:tcBorders>
              <w:top w:val="nil"/>
              <w:left w:val="nil"/>
              <w:bottom w:val="single" w:sz="8" w:space="0" w:color="FFFFFF"/>
              <w:right w:val="single" w:sz="8" w:space="0" w:color="FFFFFF"/>
            </w:tcBorders>
            <w:shd w:val="clear" w:color="000000" w:fill="D9D9D9"/>
            <w:vAlign w:val="center"/>
            <w:hideMark/>
          </w:tcPr>
          <w:p w14:paraId="576F1B77" w14:textId="152CE1F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46.2%</w:t>
            </w:r>
          </w:p>
        </w:tc>
        <w:tc>
          <w:tcPr>
            <w:tcW w:w="782" w:type="dxa"/>
            <w:tcBorders>
              <w:top w:val="nil"/>
              <w:left w:val="nil"/>
              <w:bottom w:val="single" w:sz="8" w:space="0" w:color="FFFFFF"/>
              <w:right w:val="single" w:sz="8" w:space="0" w:color="FFFFFF"/>
            </w:tcBorders>
            <w:shd w:val="clear" w:color="000000" w:fill="D9D9D9"/>
            <w:noWrap/>
            <w:vAlign w:val="center"/>
            <w:hideMark/>
          </w:tcPr>
          <w:p w14:paraId="5C7D8D5A" w14:textId="1DB6C13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14.9%</w:t>
            </w:r>
          </w:p>
        </w:tc>
        <w:tc>
          <w:tcPr>
            <w:tcW w:w="782" w:type="dxa"/>
            <w:tcBorders>
              <w:top w:val="nil"/>
              <w:left w:val="nil"/>
              <w:bottom w:val="single" w:sz="8" w:space="0" w:color="FFFFFF"/>
              <w:right w:val="single" w:sz="8" w:space="0" w:color="FFFFFF"/>
            </w:tcBorders>
            <w:shd w:val="clear" w:color="000000" w:fill="D9D9D9"/>
            <w:vAlign w:val="center"/>
            <w:hideMark/>
          </w:tcPr>
          <w:p w14:paraId="57A4AFD4" w14:textId="4CAB797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30.4%</w:t>
            </w:r>
          </w:p>
        </w:tc>
        <w:tc>
          <w:tcPr>
            <w:tcW w:w="782" w:type="dxa"/>
            <w:tcBorders>
              <w:top w:val="nil"/>
              <w:left w:val="nil"/>
              <w:bottom w:val="single" w:sz="8" w:space="0" w:color="FFFFFF"/>
              <w:right w:val="single" w:sz="8" w:space="0" w:color="FFFFFF"/>
            </w:tcBorders>
            <w:shd w:val="clear" w:color="000000" w:fill="D9D9D9"/>
            <w:noWrap/>
            <w:vAlign w:val="center"/>
            <w:hideMark/>
          </w:tcPr>
          <w:p w14:paraId="63FA34B3" w14:textId="360C5D4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6.1%</w:t>
            </w:r>
          </w:p>
        </w:tc>
        <w:tc>
          <w:tcPr>
            <w:tcW w:w="782" w:type="dxa"/>
            <w:tcBorders>
              <w:top w:val="nil"/>
              <w:left w:val="nil"/>
              <w:bottom w:val="single" w:sz="8" w:space="0" w:color="FFFFFF"/>
              <w:right w:val="single" w:sz="8" w:space="0" w:color="FFFFFF"/>
            </w:tcBorders>
            <w:shd w:val="clear" w:color="000000" w:fill="D9D9D9"/>
            <w:vAlign w:val="center"/>
            <w:hideMark/>
          </w:tcPr>
          <w:p w14:paraId="10C4AB52" w14:textId="6F7D720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2.0%</w:t>
            </w:r>
          </w:p>
        </w:tc>
        <w:tc>
          <w:tcPr>
            <w:tcW w:w="782" w:type="dxa"/>
            <w:tcBorders>
              <w:top w:val="nil"/>
              <w:left w:val="nil"/>
              <w:bottom w:val="single" w:sz="8" w:space="0" w:color="FFFFFF"/>
              <w:right w:val="single" w:sz="8" w:space="0" w:color="FFFFFF"/>
            </w:tcBorders>
            <w:shd w:val="clear" w:color="000000" w:fill="D9D9D9"/>
            <w:vAlign w:val="center"/>
            <w:hideMark/>
          </w:tcPr>
          <w:p w14:paraId="63ED18AB" w14:textId="6009D59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0.3%</w:t>
            </w:r>
          </w:p>
        </w:tc>
        <w:tc>
          <w:tcPr>
            <w:tcW w:w="782" w:type="dxa"/>
            <w:tcBorders>
              <w:top w:val="nil"/>
              <w:left w:val="nil"/>
              <w:bottom w:val="single" w:sz="8" w:space="0" w:color="FFFFFF"/>
              <w:right w:val="single" w:sz="8" w:space="0" w:color="FFFFFF"/>
            </w:tcBorders>
            <w:shd w:val="clear" w:color="000000" w:fill="D9D9D9"/>
            <w:noWrap/>
            <w:vAlign w:val="center"/>
            <w:hideMark/>
          </w:tcPr>
          <w:p w14:paraId="19D83496" w14:textId="7519C37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0.1%</w:t>
            </w:r>
          </w:p>
        </w:tc>
        <w:tc>
          <w:tcPr>
            <w:tcW w:w="783" w:type="dxa"/>
            <w:tcBorders>
              <w:top w:val="nil"/>
              <w:left w:val="nil"/>
              <w:bottom w:val="single" w:sz="8" w:space="0" w:color="FFFFFF"/>
              <w:right w:val="single" w:sz="8" w:space="0" w:color="FFFFFF"/>
            </w:tcBorders>
            <w:shd w:val="clear" w:color="000000" w:fill="D9D9D9"/>
            <w:vAlign w:val="center"/>
            <w:hideMark/>
          </w:tcPr>
          <w:p w14:paraId="16661784" w14:textId="77D021B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992" w:type="dxa"/>
            <w:tcBorders>
              <w:top w:val="nil"/>
              <w:left w:val="nil"/>
              <w:bottom w:val="single" w:sz="8" w:space="0" w:color="FFFFFF"/>
              <w:right w:val="single" w:sz="8" w:space="0" w:color="FFFFFF"/>
            </w:tcBorders>
            <w:shd w:val="clear" w:color="000000" w:fill="D9D9D9"/>
            <w:noWrap/>
            <w:vAlign w:val="center"/>
            <w:hideMark/>
          </w:tcPr>
          <w:p w14:paraId="65A0DF32" w14:textId="66514DBD"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2E6C11" w:rsidRPr="001E1749" w14:paraId="0D57B424"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67AC8472"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D9D9D9"/>
            <w:noWrap/>
            <w:vAlign w:val="center"/>
            <w:hideMark/>
          </w:tcPr>
          <w:p w14:paraId="60620378" w14:textId="69DA5127"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782" w:type="dxa"/>
            <w:tcBorders>
              <w:top w:val="nil"/>
              <w:left w:val="nil"/>
              <w:bottom w:val="single" w:sz="8" w:space="0" w:color="FFFFFF"/>
              <w:right w:val="single" w:sz="8" w:space="0" w:color="FFFFFF"/>
            </w:tcBorders>
            <w:shd w:val="clear" w:color="000000" w:fill="D9D9D9"/>
            <w:vAlign w:val="center"/>
            <w:hideMark/>
          </w:tcPr>
          <w:p w14:paraId="2B2C0EAD" w14:textId="75290B7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48.6%</w:t>
            </w:r>
          </w:p>
        </w:tc>
        <w:tc>
          <w:tcPr>
            <w:tcW w:w="782" w:type="dxa"/>
            <w:tcBorders>
              <w:top w:val="nil"/>
              <w:left w:val="nil"/>
              <w:bottom w:val="single" w:sz="8" w:space="0" w:color="FFFFFF"/>
              <w:right w:val="single" w:sz="8" w:space="0" w:color="FFFFFF"/>
            </w:tcBorders>
            <w:shd w:val="clear" w:color="000000" w:fill="D9D9D9"/>
            <w:noWrap/>
            <w:vAlign w:val="center"/>
            <w:hideMark/>
          </w:tcPr>
          <w:p w14:paraId="543BD4E5" w14:textId="0966EB24"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13.3%</w:t>
            </w:r>
          </w:p>
        </w:tc>
        <w:tc>
          <w:tcPr>
            <w:tcW w:w="782" w:type="dxa"/>
            <w:tcBorders>
              <w:top w:val="nil"/>
              <w:left w:val="nil"/>
              <w:bottom w:val="single" w:sz="8" w:space="0" w:color="FFFFFF"/>
              <w:right w:val="single" w:sz="8" w:space="0" w:color="FFFFFF"/>
            </w:tcBorders>
            <w:shd w:val="clear" w:color="000000" w:fill="D9D9D9"/>
            <w:vAlign w:val="center"/>
            <w:hideMark/>
          </w:tcPr>
          <w:p w14:paraId="16632B10" w14:textId="5507D7E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28.9%</w:t>
            </w:r>
          </w:p>
        </w:tc>
        <w:tc>
          <w:tcPr>
            <w:tcW w:w="782" w:type="dxa"/>
            <w:tcBorders>
              <w:top w:val="nil"/>
              <w:left w:val="nil"/>
              <w:bottom w:val="single" w:sz="8" w:space="0" w:color="FFFFFF"/>
              <w:right w:val="single" w:sz="8" w:space="0" w:color="FFFFFF"/>
            </w:tcBorders>
            <w:shd w:val="clear" w:color="000000" w:fill="D9D9D9"/>
            <w:noWrap/>
            <w:vAlign w:val="center"/>
            <w:hideMark/>
          </w:tcPr>
          <w:p w14:paraId="7577BE6E" w14:textId="2D9C1DC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6.5%</w:t>
            </w:r>
          </w:p>
        </w:tc>
        <w:tc>
          <w:tcPr>
            <w:tcW w:w="782" w:type="dxa"/>
            <w:tcBorders>
              <w:top w:val="nil"/>
              <w:left w:val="nil"/>
              <w:bottom w:val="single" w:sz="8" w:space="0" w:color="FFFFFF"/>
              <w:right w:val="single" w:sz="8" w:space="0" w:color="FFFFFF"/>
            </w:tcBorders>
            <w:shd w:val="clear" w:color="000000" w:fill="D9D9D9"/>
            <w:vAlign w:val="center"/>
            <w:hideMark/>
          </w:tcPr>
          <w:p w14:paraId="0DD175F4" w14:textId="062127F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2.2%</w:t>
            </w:r>
          </w:p>
        </w:tc>
        <w:tc>
          <w:tcPr>
            <w:tcW w:w="782" w:type="dxa"/>
            <w:tcBorders>
              <w:top w:val="nil"/>
              <w:left w:val="nil"/>
              <w:bottom w:val="single" w:sz="8" w:space="0" w:color="FFFFFF"/>
              <w:right w:val="single" w:sz="8" w:space="0" w:color="FFFFFF"/>
            </w:tcBorders>
            <w:shd w:val="clear" w:color="000000" w:fill="D9D9D9"/>
            <w:vAlign w:val="center"/>
            <w:hideMark/>
          </w:tcPr>
          <w:p w14:paraId="37A6CC03" w14:textId="566ABC3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0.4%</w:t>
            </w:r>
          </w:p>
        </w:tc>
        <w:tc>
          <w:tcPr>
            <w:tcW w:w="782" w:type="dxa"/>
            <w:tcBorders>
              <w:top w:val="nil"/>
              <w:left w:val="nil"/>
              <w:bottom w:val="single" w:sz="8" w:space="0" w:color="FFFFFF"/>
              <w:right w:val="single" w:sz="8" w:space="0" w:color="FFFFFF"/>
            </w:tcBorders>
            <w:shd w:val="clear" w:color="000000" w:fill="D9D9D9"/>
            <w:noWrap/>
            <w:vAlign w:val="center"/>
            <w:hideMark/>
          </w:tcPr>
          <w:p w14:paraId="14ED55AD" w14:textId="7C71F12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783" w:type="dxa"/>
            <w:tcBorders>
              <w:top w:val="nil"/>
              <w:left w:val="nil"/>
              <w:bottom w:val="single" w:sz="8" w:space="0" w:color="FFFFFF"/>
              <w:right w:val="single" w:sz="8" w:space="0" w:color="FFFFFF"/>
            </w:tcBorders>
            <w:shd w:val="clear" w:color="000000" w:fill="D9D9D9"/>
            <w:vAlign w:val="center"/>
            <w:hideMark/>
          </w:tcPr>
          <w:p w14:paraId="6FFC855E" w14:textId="34CD155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992" w:type="dxa"/>
            <w:tcBorders>
              <w:top w:val="nil"/>
              <w:left w:val="nil"/>
              <w:bottom w:val="single" w:sz="8" w:space="0" w:color="FFFFFF"/>
              <w:right w:val="single" w:sz="8" w:space="0" w:color="FFFFFF"/>
            </w:tcBorders>
            <w:shd w:val="clear" w:color="000000" w:fill="D9D9D9"/>
            <w:noWrap/>
            <w:vAlign w:val="center"/>
            <w:hideMark/>
          </w:tcPr>
          <w:p w14:paraId="459557D7" w14:textId="6B5AEB1C"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2E6C11" w:rsidRPr="001E1749" w14:paraId="6D2091D5"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78A6852B"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D9D9D9"/>
            <w:noWrap/>
            <w:vAlign w:val="center"/>
            <w:hideMark/>
          </w:tcPr>
          <w:p w14:paraId="274FB663" w14:textId="3D1DBC3F"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782" w:type="dxa"/>
            <w:tcBorders>
              <w:top w:val="nil"/>
              <w:left w:val="nil"/>
              <w:bottom w:val="single" w:sz="8" w:space="0" w:color="FFFFFF"/>
              <w:right w:val="single" w:sz="8" w:space="0" w:color="FFFFFF"/>
            </w:tcBorders>
            <w:shd w:val="clear" w:color="000000" w:fill="D9D9D9"/>
            <w:vAlign w:val="center"/>
            <w:hideMark/>
          </w:tcPr>
          <w:p w14:paraId="3814BFDE" w14:textId="72FDEAC9"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48.5%</w:t>
            </w:r>
          </w:p>
        </w:tc>
        <w:tc>
          <w:tcPr>
            <w:tcW w:w="782" w:type="dxa"/>
            <w:tcBorders>
              <w:top w:val="nil"/>
              <w:left w:val="nil"/>
              <w:bottom w:val="single" w:sz="8" w:space="0" w:color="FFFFFF"/>
              <w:right w:val="single" w:sz="8" w:space="0" w:color="FFFFFF"/>
            </w:tcBorders>
            <w:shd w:val="clear" w:color="000000" w:fill="D9D9D9"/>
            <w:noWrap/>
            <w:vAlign w:val="center"/>
            <w:hideMark/>
          </w:tcPr>
          <w:p w14:paraId="0F118191" w14:textId="34B7C20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13.3%</w:t>
            </w:r>
          </w:p>
        </w:tc>
        <w:tc>
          <w:tcPr>
            <w:tcW w:w="782" w:type="dxa"/>
            <w:tcBorders>
              <w:top w:val="nil"/>
              <w:left w:val="nil"/>
              <w:bottom w:val="single" w:sz="8" w:space="0" w:color="FFFFFF"/>
              <w:right w:val="single" w:sz="8" w:space="0" w:color="FFFFFF"/>
            </w:tcBorders>
            <w:shd w:val="clear" w:color="000000" w:fill="D9D9D9"/>
            <w:vAlign w:val="center"/>
            <w:hideMark/>
          </w:tcPr>
          <w:p w14:paraId="2DA449F4" w14:textId="63DD6C20"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28.1%</w:t>
            </w:r>
          </w:p>
        </w:tc>
        <w:tc>
          <w:tcPr>
            <w:tcW w:w="782" w:type="dxa"/>
            <w:tcBorders>
              <w:top w:val="nil"/>
              <w:left w:val="nil"/>
              <w:bottom w:val="single" w:sz="8" w:space="0" w:color="FFFFFF"/>
              <w:right w:val="single" w:sz="8" w:space="0" w:color="FFFFFF"/>
            </w:tcBorders>
            <w:shd w:val="clear" w:color="000000" w:fill="D9D9D9"/>
            <w:noWrap/>
            <w:vAlign w:val="center"/>
            <w:hideMark/>
          </w:tcPr>
          <w:p w14:paraId="12B5EAEA" w14:textId="091C100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6.7%</w:t>
            </w:r>
          </w:p>
        </w:tc>
        <w:tc>
          <w:tcPr>
            <w:tcW w:w="782" w:type="dxa"/>
            <w:tcBorders>
              <w:top w:val="nil"/>
              <w:left w:val="nil"/>
              <w:bottom w:val="single" w:sz="8" w:space="0" w:color="FFFFFF"/>
              <w:right w:val="single" w:sz="8" w:space="0" w:color="FFFFFF"/>
            </w:tcBorders>
            <w:shd w:val="clear" w:color="000000" w:fill="D9D9D9"/>
            <w:vAlign w:val="center"/>
            <w:hideMark/>
          </w:tcPr>
          <w:p w14:paraId="6801BB3E" w14:textId="64A23C3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2.8%</w:t>
            </w:r>
          </w:p>
        </w:tc>
        <w:tc>
          <w:tcPr>
            <w:tcW w:w="782" w:type="dxa"/>
            <w:tcBorders>
              <w:top w:val="nil"/>
              <w:left w:val="nil"/>
              <w:bottom w:val="single" w:sz="8" w:space="0" w:color="FFFFFF"/>
              <w:right w:val="single" w:sz="8" w:space="0" w:color="FFFFFF"/>
            </w:tcBorders>
            <w:shd w:val="clear" w:color="000000" w:fill="D9D9D9"/>
            <w:vAlign w:val="center"/>
            <w:hideMark/>
          </w:tcPr>
          <w:p w14:paraId="2579281F" w14:textId="3CA5E1A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0.5%</w:t>
            </w:r>
          </w:p>
        </w:tc>
        <w:tc>
          <w:tcPr>
            <w:tcW w:w="782" w:type="dxa"/>
            <w:tcBorders>
              <w:top w:val="nil"/>
              <w:left w:val="nil"/>
              <w:bottom w:val="single" w:sz="8" w:space="0" w:color="FFFFFF"/>
              <w:right w:val="single" w:sz="8" w:space="0" w:color="FFFFFF"/>
            </w:tcBorders>
            <w:shd w:val="clear" w:color="000000" w:fill="D9D9D9"/>
            <w:noWrap/>
            <w:vAlign w:val="center"/>
            <w:hideMark/>
          </w:tcPr>
          <w:p w14:paraId="3404E4A3" w14:textId="0FE1435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783" w:type="dxa"/>
            <w:tcBorders>
              <w:top w:val="nil"/>
              <w:left w:val="nil"/>
              <w:bottom w:val="single" w:sz="8" w:space="0" w:color="FFFFFF"/>
              <w:right w:val="single" w:sz="8" w:space="0" w:color="FFFFFF"/>
            </w:tcBorders>
            <w:shd w:val="clear" w:color="000000" w:fill="D9D9D9"/>
            <w:vAlign w:val="center"/>
            <w:hideMark/>
          </w:tcPr>
          <w:p w14:paraId="3AC3FD9C" w14:textId="02F85E6D"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992" w:type="dxa"/>
            <w:tcBorders>
              <w:top w:val="nil"/>
              <w:left w:val="nil"/>
              <w:bottom w:val="single" w:sz="8" w:space="0" w:color="FFFFFF"/>
              <w:right w:val="single" w:sz="8" w:space="0" w:color="FFFFFF"/>
            </w:tcBorders>
            <w:shd w:val="clear" w:color="000000" w:fill="D9D9D9"/>
            <w:noWrap/>
            <w:vAlign w:val="center"/>
            <w:hideMark/>
          </w:tcPr>
          <w:p w14:paraId="0BE50C96" w14:textId="16DB6EC8"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2E6C11" w:rsidRPr="001E1749" w14:paraId="315A1A0D"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15879330"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D9D9D9"/>
            <w:noWrap/>
            <w:vAlign w:val="center"/>
            <w:hideMark/>
          </w:tcPr>
          <w:p w14:paraId="0D266731" w14:textId="52E17053"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782" w:type="dxa"/>
            <w:tcBorders>
              <w:top w:val="nil"/>
              <w:left w:val="nil"/>
              <w:bottom w:val="single" w:sz="8" w:space="0" w:color="FFFFFF"/>
              <w:right w:val="single" w:sz="8" w:space="0" w:color="FFFFFF"/>
            </w:tcBorders>
            <w:shd w:val="clear" w:color="000000" w:fill="D9D9D9"/>
            <w:vAlign w:val="center"/>
            <w:hideMark/>
          </w:tcPr>
          <w:p w14:paraId="1551729C" w14:textId="49397C4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48.6%</w:t>
            </w:r>
          </w:p>
        </w:tc>
        <w:tc>
          <w:tcPr>
            <w:tcW w:w="782" w:type="dxa"/>
            <w:tcBorders>
              <w:top w:val="nil"/>
              <w:left w:val="nil"/>
              <w:bottom w:val="single" w:sz="8" w:space="0" w:color="FFFFFF"/>
              <w:right w:val="single" w:sz="8" w:space="0" w:color="FFFFFF"/>
            </w:tcBorders>
            <w:shd w:val="clear" w:color="000000" w:fill="D9D9D9"/>
            <w:noWrap/>
            <w:vAlign w:val="center"/>
            <w:hideMark/>
          </w:tcPr>
          <w:p w14:paraId="70A679CD" w14:textId="0959175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13.0%</w:t>
            </w:r>
          </w:p>
        </w:tc>
        <w:tc>
          <w:tcPr>
            <w:tcW w:w="782" w:type="dxa"/>
            <w:tcBorders>
              <w:top w:val="nil"/>
              <w:left w:val="nil"/>
              <w:bottom w:val="single" w:sz="8" w:space="0" w:color="FFFFFF"/>
              <w:right w:val="single" w:sz="8" w:space="0" w:color="FFFFFF"/>
            </w:tcBorders>
            <w:shd w:val="clear" w:color="000000" w:fill="D9D9D9"/>
            <w:vAlign w:val="center"/>
            <w:hideMark/>
          </w:tcPr>
          <w:p w14:paraId="3D9B90FA" w14:textId="040DC3E2"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29.4%</w:t>
            </w:r>
          </w:p>
        </w:tc>
        <w:tc>
          <w:tcPr>
            <w:tcW w:w="782" w:type="dxa"/>
            <w:tcBorders>
              <w:top w:val="nil"/>
              <w:left w:val="nil"/>
              <w:bottom w:val="single" w:sz="8" w:space="0" w:color="FFFFFF"/>
              <w:right w:val="single" w:sz="8" w:space="0" w:color="FFFFFF"/>
            </w:tcBorders>
            <w:shd w:val="clear" w:color="000000" w:fill="D9D9D9"/>
            <w:noWrap/>
            <w:vAlign w:val="center"/>
            <w:hideMark/>
          </w:tcPr>
          <w:p w14:paraId="1415A90E" w14:textId="3ABD376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5.5%</w:t>
            </w:r>
          </w:p>
        </w:tc>
        <w:tc>
          <w:tcPr>
            <w:tcW w:w="782" w:type="dxa"/>
            <w:tcBorders>
              <w:top w:val="nil"/>
              <w:left w:val="nil"/>
              <w:bottom w:val="single" w:sz="8" w:space="0" w:color="FFFFFF"/>
              <w:right w:val="single" w:sz="8" w:space="0" w:color="FFFFFF"/>
            </w:tcBorders>
            <w:shd w:val="clear" w:color="000000" w:fill="D9D9D9"/>
            <w:vAlign w:val="center"/>
            <w:hideMark/>
          </w:tcPr>
          <w:p w14:paraId="1E033696" w14:textId="7E75BFA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3.2%</w:t>
            </w:r>
          </w:p>
        </w:tc>
        <w:tc>
          <w:tcPr>
            <w:tcW w:w="782" w:type="dxa"/>
            <w:tcBorders>
              <w:top w:val="nil"/>
              <w:left w:val="nil"/>
              <w:bottom w:val="single" w:sz="8" w:space="0" w:color="FFFFFF"/>
              <w:right w:val="single" w:sz="8" w:space="0" w:color="FFFFFF"/>
            </w:tcBorders>
            <w:shd w:val="clear" w:color="000000" w:fill="D9D9D9"/>
            <w:vAlign w:val="center"/>
            <w:hideMark/>
          </w:tcPr>
          <w:p w14:paraId="7C51CA51" w14:textId="3549DE7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0.3%</w:t>
            </w:r>
          </w:p>
        </w:tc>
        <w:tc>
          <w:tcPr>
            <w:tcW w:w="782" w:type="dxa"/>
            <w:tcBorders>
              <w:top w:val="nil"/>
              <w:left w:val="nil"/>
              <w:bottom w:val="single" w:sz="8" w:space="0" w:color="FFFFFF"/>
              <w:right w:val="single" w:sz="8" w:space="0" w:color="FFFFFF"/>
            </w:tcBorders>
            <w:shd w:val="clear" w:color="000000" w:fill="D9D9D9"/>
            <w:noWrap/>
            <w:vAlign w:val="center"/>
            <w:hideMark/>
          </w:tcPr>
          <w:p w14:paraId="68CB7D9C" w14:textId="2FBC99E7"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783" w:type="dxa"/>
            <w:tcBorders>
              <w:top w:val="nil"/>
              <w:left w:val="nil"/>
              <w:bottom w:val="single" w:sz="8" w:space="0" w:color="FFFFFF"/>
              <w:right w:val="single" w:sz="8" w:space="0" w:color="FFFFFF"/>
            </w:tcBorders>
            <w:shd w:val="clear" w:color="000000" w:fill="D9D9D9"/>
            <w:vAlign w:val="center"/>
            <w:hideMark/>
          </w:tcPr>
          <w:p w14:paraId="619EB0FF" w14:textId="6580072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992" w:type="dxa"/>
            <w:tcBorders>
              <w:top w:val="nil"/>
              <w:left w:val="nil"/>
              <w:bottom w:val="single" w:sz="8" w:space="0" w:color="FFFFFF"/>
              <w:right w:val="single" w:sz="8" w:space="0" w:color="FFFFFF"/>
            </w:tcBorders>
            <w:shd w:val="clear" w:color="000000" w:fill="D9D9D9"/>
            <w:noWrap/>
            <w:vAlign w:val="center"/>
            <w:hideMark/>
          </w:tcPr>
          <w:p w14:paraId="1FF912FC" w14:textId="08FF2072"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2E6C11" w:rsidRPr="001E1749" w14:paraId="3CE42EA5" w14:textId="77777777" w:rsidTr="00DD5543">
        <w:trPr>
          <w:trHeight w:val="300"/>
        </w:trPr>
        <w:tc>
          <w:tcPr>
            <w:tcW w:w="1205" w:type="dxa"/>
            <w:vMerge/>
            <w:tcBorders>
              <w:top w:val="nil"/>
              <w:left w:val="single" w:sz="8" w:space="0" w:color="FFFFFF"/>
              <w:bottom w:val="single" w:sz="8" w:space="0" w:color="FFFFFF"/>
              <w:right w:val="single" w:sz="8" w:space="0" w:color="FFFFFF"/>
            </w:tcBorders>
            <w:vAlign w:val="center"/>
            <w:hideMark/>
          </w:tcPr>
          <w:p w14:paraId="68A629A8" w14:textId="77777777" w:rsidR="002E6C11" w:rsidRPr="001E1749" w:rsidRDefault="002E6C11" w:rsidP="002E6C11">
            <w:pPr>
              <w:spacing w:after="0"/>
              <w:rPr>
                <w:rFonts w:ascii="Aptos" w:eastAsia="Times New Roman" w:hAnsi="Aptos"/>
                <w:color w:val="000000"/>
                <w:sz w:val="18"/>
                <w:szCs w:val="18"/>
                <w:lang w:eastAsia="en-AU"/>
              </w:rPr>
            </w:pPr>
          </w:p>
        </w:tc>
        <w:tc>
          <w:tcPr>
            <w:tcW w:w="902" w:type="dxa"/>
            <w:tcBorders>
              <w:top w:val="nil"/>
              <w:left w:val="nil"/>
              <w:bottom w:val="single" w:sz="8" w:space="0" w:color="FFFFFF"/>
              <w:right w:val="single" w:sz="8" w:space="0" w:color="FFFFFF"/>
            </w:tcBorders>
            <w:shd w:val="clear" w:color="000000" w:fill="D9D9D9"/>
            <w:noWrap/>
            <w:vAlign w:val="center"/>
            <w:hideMark/>
          </w:tcPr>
          <w:p w14:paraId="4998F011" w14:textId="294ADF67"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782" w:type="dxa"/>
            <w:tcBorders>
              <w:top w:val="nil"/>
              <w:left w:val="nil"/>
              <w:bottom w:val="single" w:sz="8" w:space="0" w:color="FFFFFF"/>
              <w:right w:val="single" w:sz="8" w:space="0" w:color="FFFFFF"/>
            </w:tcBorders>
            <w:shd w:val="clear" w:color="000000" w:fill="D9D9D9"/>
            <w:vAlign w:val="center"/>
            <w:hideMark/>
          </w:tcPr>
          <w:p w14:paraId="0B3E9472" w14:textId="36C83DE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47.8%</w:t>
            </w:r>
          </w:p>
        </w:tc>
        <w:tc>
          <w:tcPr>
            <w:tcW w:w="782" w:type="dxa"/>
            <w:tcBorders>
              <w:top w:val="nil"/>
              <w:left w:val="nil"/>
              <w:bottom w:val="single" w:sz="8" w:space="0" w:color="FFFFFF"/>
              <w:right w:val="single" w:sz="8" w:space="0" w:color="FFFFFF"/>
            </w:tcBorders>
            <w:shd w:val="clear" w:color="000000" w:fill="D9D9D9"/>
            <w:noWrap/>
            <w:vAlign w:val="center"/>
            <w:hideMark/>
          </w:tcPr>
          <w:p w14:paraId="7AD18BD6" w14:textId="3E42238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12.4%</w:t>
            </w:r>
          </w:p>
        </w:tc>
        <w:tc>
          <w:tcPr>
            <w:tcW w:w="782" w:type="dxa"/>
            <w:tcBorders>
              <w:top w:val="nil"/>
              <w:left w:val="nil"/>
              <w:bottom w:val="single" w:sz="8" w:space="0" w:color="FFFFFF"/>
              <w:right w:val="single" w:sz="8" w:space="0" w:color="FFFFFF"/>
            </w:tcBorders>
            <w:shd w:val="clear" w:color="000000" w:fill="D9D9D9"/>
            <w:vAlign w:val="center"/>
            <w:hideMark/>
          </w:tcPr>
          <w:p w14:paraId="53EE9A4F" w14:textId="4916A41A"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30.8%</w:t>
            </w:r>
          </w:p>
        </w:tc>
        <w:tc>
          <w:tcPr>
            <w:tcW w:w="782" w:type="dxa"/>
            <w:tcBorders>
              <w:top w:val="nil"/>
              <w:left w:val="nil"/>
              <w:bottom w:val="single" w:sz="8" w:space="0" w:color="FFFFFF"/>
              <w:right w:val="single" w:sz="8" w:space="0" w:color="FFFFFF"/>
            </w:tcBorders>
            <w:shd w:val="clear" w:color="000000" w:fill="D9D9D9"/>
            <w:noWrap/>
            <w:vAlign w:val="center"/>
            <w:hideMark/>
          </w:tcPr>
          <w:p w14:paraId="03A2B56D" w14:textId="652AC91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5.8%</w:t>
            </w:r>
          </w:p>
        </w:tc>
        <w:tc>
          <w:tcPr>
            <w:tcW w:w="782" w:type="dxa"/>
            <w:tcBorders>
              <w:top w:val="nil"/>
              <w:left w:val="nil"/>
              <w:bottom w:val="single" w:sz="8" w:space="0" w:color="FFFFFF"/>
              <w:right w:val="single" w:sz="8" w:space="0" w:color="FFFFFF"/>
            </w:tcBorders>
            <w:shd w:val="clear" w:color="000000" w:fill="D9D9D9"/>
            <w:vAlign w:val="center"/>
            <w:hideMark/>
          </w:tcPr>
          <w:p w14:paraId="1416B938" w14:textId="01829651"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w:t>
            </w:r>
          </w:p>
        </w:tc>
        <w:tc>
          <w:tcPr>
            <w:tcW w:w="782" w:type="dxa"/>
            <w:tcBorders>
              <w:top w:val="nil"/>
              <w:left w:val="nil"/>
              <w:bottom w:val="single" w:sz="8" w:space="0" w:color="FFFFFF"/>
              <w:right w:val="single" w:sz="8" w:space="0" w:color="FFFFFF"/>
            </w:tcBorders>
            <w:shd w:val="clear" w:color="000000" w:fill="D9D9D9"/>
            <w:vAlign w:val="center"/>
            <w:hideMark/>
          </w:tcPr>
          <w:p w14:paraId="46CC49AC" w14:textId="247B7C63"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0.1%</w:t>
            </w:r>
          </w:p>
        </w:tc>
        <w:tc>
          <w:tcPr>
            <w:tcW w:w="782" w:type="dxa"/>
            <w:tcBorders>
              <w:top w:val="nil"/>
              <w:left w:val="nil"/>
              <w:bottom w:val="single" w:sz="8" w:space="0" w:color="FFFFFF"/>
              <w:right w:val="single" w:sz="8" w:space="0" w:color="FFFFFF"/>
            </w:tcBorders>
            <w:shd w:val="clear" w:color="000000" w:fill="D9D9D9"/>
            <w:noWrap/>
            <w:vAlign w:val="center"/>
            <w:hideMark/>
          </w:tcPr>
          <w:p w14:paraId="26332B65" w14:textId="615D4A78"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783" w:type="dxa"/>
            <w:tcBorders>
              <w:top w:val="nil"/>
              <w:left w:val="nil"/>
              <w:bottom w:val="single" w:sz="8" w:space="0" w:color="FFFFFF"/>
              <w:right w:val="single" w:sz="8" w:space="0" w:color="FFFFFF"/>
            </w:tcBorders>
            <w:shd w:val="clear" w:color="000000" w:fill="D9D9D9"/>
            <w:vAlign w:val="center"/>
            <w:hideMark/>
          </w:tcPr>
          <w:p w14:paraId="1414885A" w14:textId="15E78463"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0.0%</w:t>
            </w:r>
          </w:p>
        </w:tc>
        <w:tc>
          <w:tcPr>
            <w:tcW w:w="992" w:type="dxa"/>
            <w:tcBorders>
              <w:top w:val="nil"/>
              <w:left w:val="nil"/>
              <w:bottom w:val="single" w:sz="8" w:space="0" w:color="FFFFFF"/>
              <w:right w:val="single" w:sz="8" w:space="0" w:color="FFFFFF"/>
            </w:tcBorders>
            <w:shd w:val="clear" w:color="000000" w:fill="D9D9D9"/>
            <w:noWrap/>
            <w:vAlign w:val="center"/>
            <w:hideMark/>
          </w:tcPr>
          <w:p w14:paraId="72BFA32F" w14:textId="27C5D1AB"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2E6C11" w:rsidRPr="001E1749" w14:paraId="2E31CBFA" w14:textId="77777777" w:rsidTr="00DD5543">
        <w:trPr>
          <w:trHeight w:val="460"/>
        </w:trPr>
        <w:tc>
          <w:tcPr>
            <w:tcW w:w="1205" w:type="dxa"/>
            <w:tcBorders>
              <w:top w:val="nil"/>
              <w:left w:val="single" w:sz="8" w:space="0" w:color="FFFFFF"/>
              <w:bottom w:val="single" w:sz="8" w:space="0" w:color="FFFFFF"/>
              <w:right w:val="single" w:sz="8" w:space="0" w:color="FFFFFF"/>
            </w:tcBorders>
            <w:shd w:val="clear" w:color="000000" w:fill="FFD5D5"/>
            <w:vAlign w:val="center"/>
            <w:hideMark/>
          </w:tcPr>
          <w:p w14:paraId="18DE516D" w14:textId="77777777" w:rsidR="002E6C11" w:rsidRPr="001E1749" w:rsidRDefault="002E6C11" w:rsidP="002E6C1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ABO population split*</w:t>
            </w:r>
          </w:p>
        </w:tc>
        <w:tc>
          <w:tcPr>
            <w:tcW w:w="902" w:type="dxa"/>
            <w:tcBorders>
              <w:top w:val="nil"/>
              <w:left w:val="nil"/>
              <w:bottom w:val="single" w:sz="8" w:space="0" w:color="FFFFFF"/>
              <w:right w:val="single" w:sz="8" w:space="0" w:color="FFFFFF"/>
            </w:tcBorders>
            <w:shd w:val="clear" w:color="000000" w:fill="F2F2F2"/>
            <w:noWrap/>
            <w:vAlign w:val="center"/>
            <w:hideMark/>
          </w:tcPr>
          <w:p w14:paraId="23E68224" w14:textId="62CB3C85" w:rsidR="002E6C11" w:rsidRPr="001E1749" w:rsidRDefault="002E6C11" w:rsidP="002E6C11">
            <w:pPr>
              <w:spacing w:after="0"/>
              <w:rPr>
                <w:rFonts w:ascii="Aptos" w:eastAsia="Times New Roman" w:hAnsi="Aptos"/>
                <w:color w:val="000000"/>
                <w:sz w:val="18"/>
                <w:szCs w:val="18"/>
                <w:lang w:eastAsia="en-AU"/>
              </w:rPr>
            </w:pPr>
            <w:r w:rsidRPr="001E1749">
              <w:rPr>
                <w:rFonts w:ascii="Aptos" w:hAnsi="Aptos"/>
                <w:color w:val="000000"/>
                <w:sz w:val="18"/>
                <w:szCs w:val="18"/>
              </w:rPr>
              <w:t> </w:t>
            </w:r>
          </w:p>
        </w:tc>
        <w:tc>
          <w:tcPr>
            <w:tcW w:w="782" w:type="dxa"/>
            <w:tcBorders>
              <w:top w:val="nil"/>
              <w:left w:val="nil"/>
              <w:bottom w:val="single" w:sz="8" w:space="0" w:color="FFFFFF"/>
              <w:right w:val="single" w:sz="8" w:space="0" w:color="FFFFFF"/>
            </w:tcBorders>
            <w:shd w:val="clear" w:color="000000" w:fill="F2F2F2"/>
            <w:vAlign w:val="center"/>
            <w:hideMark/>
          </w:tcPr>
          <w:p w14:paraId="5D1B53C0" w14:textId="37C56EF5" w:rsidR="002E6C11" w:rsidRPr="001E1749" w:rsidRDefault="002E6C11" w:rsidP="002E6C11">
            <w:pPr>
              <w:spacing w:after="0"/>
              <w:jc w:val="center"/>
              <w:rPr>
                <w:rFonts w:ascii="Aptos" w:eastAsia="Times New Roman" w:hAnsi="Aptos"/>
                <w:color w:val="000000"/>
                <w:sz w:val="18"/>
                <w:szCs w:val="18"/>
                <w:lang w:eastAsia="en-AU"/>
              </w:rPr>
            </w:pPr>
            <w:r w:rsidRPr="001E1749">
              <w:rPr>
                <w:rFonts w:ascii="Aptos" w:hAnsi="Aptos"/>
                <w:color w:val="000000"/>
                <w:sz w:val="18"/>
                <w:szCs w:val="18"/>
              </w:rPr>
              <w:t>38.4%</w:t>
            </w:r>
          </w:p>
        </w:tc>
        <w:tc>
          <w:tcPr>
            <w:tcW w:w="782" w:type="dxa"/>
            <w:tcBorders>
              <w:top w:val="nil"/>
              <w:left w:val="nil"/>
              <w:bottom w:val="single" w:sz="8" w:space="0" w:color="FFFFFF"/>
              <w:right w:val="single" w:sz="8" w:space="0" w:color="FFFFFF"/>
            </w:tcBorders>
            <w:shd w:val="clear" w:color="000000" w:fill="F2F2F2"/>
            <w:noWrap/>
            <w:vAlign w:val="center"/>
            <w:hideMark/>
          </w:tcPr>
          <w:p w14:paraId="7C68E12F" w14:textId="76129AC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6.5%</w:t>
            </w:r>
          </w:p>
        </w:tc>
        <w:tc>
          <w:tcPr>
            <w:tcW w:w="782" w:type="dxa"/>
            <w:tcBorders>
              <w:top w:val="nil"/>
              <w:left w:val="nil"/>
              <w:bottom w:val="single" w:sz="8" w:space="0" w:color="FFFFFF"/>
              <w:right w:val="single" w:sz="8" w:space="0" w:color="FFFFFF"/>
            </w:tcBorders>
            <w:shd w:val="clear" w:color="000000" w:fill="F2F2F2"/>
            <w:vAlign w:val="center"/>
            <w:hideMark/>
          </w:tcPr>
          <w:p w14:paraId="5E93D29D" w14:textId="2686C32B"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32.0%</w:t>
            </w:r>
          </w:p>
        </w:tc>
        <w:tc>
          <w:tcPr>
            <w:tcW w:w="782" w:type="dxa"/>
            <w:tcBorders>
              <w:top w:val="nil"/>
              <w:left w:val="nil"/>
              <w:bottom w:val="single" w:sz="8" w:space="0" w:color="FFFFFF"/>
              <w:right w:val="single" w:sz="8" w:space="0" w:color="FFFFFF"/>
            </w:tcBorders>
            <w:shd w:val="clear" w:color="000000" w:fill="F2F2F2"/>
            <w:noWrap/>
            <w:vAlign w:val="center"/>
            <w:hideMark/>
          </w:tcPr>
          <w:p w14:paraId="6803CBB1" w14:textId="05BEA06F"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5.6%</w:t>
            </w:r>
          </w:p>
        </w:tc>
        <w:tc>
          <w:tcPr>
            <w:tcW w:w="782" w:type="dxa"/>
            <w:tcBorders>
              <w:top w:val="nil"/>
              <w:left w:val="nil"/>
              <w:bottom w:val="single" w:sz="8" w:space="0" w:color="FFFFFF"/>
              <w:right w:val="single" w:sz="8" w:space="0" w:color="FFFFFF"/>
            </w:tcBorders>
            <w:shd w:val="clear" w:color="000000" w:fill="F2F2F2"/>
            <w:vAlign w:val="center"/>
            <w:hideMark/>
          </w:tcPr>
          <w:p w14:paraId="74AA2C66" w14:textId="70E64C7E"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11.8%</w:t>
            </w:r>
          </w:p>
        </w:tc>
        <w:tc>
          <w:tcPr>
            <w:tcW w:w="782" w:type="dxa"/>
            <w:tcBorders>
              <w:top w:val="nil"/>
              <w:left w:val="nil"/>
              <w:bottom w:val="single" w:sz="8" w:space="0" w:color="FFFFFF"/>
              <w:right w:val="single" w:sz="8" w:space="0" w:color="FFFFFF"/>
            </w:tcBorders>
            <w:shd w:val="clear" w:color="000000" w:fill="F2F2F2"/>
            <w:vAlign w:val="center"/>
            <w:hideMark/>
          </w:tcPr>
          <w:p w14:paraId="3F7642DC" w14:textId="0D68D09C"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w:t>
            </w:r>
          </w:p>
        </w:tc>
        <w:tc>
          <w:tcPr>
            <w:tcW w:w="782" w:type="dxa"/>
            <w:tcBorders>
              <w:top w:val="nil"/>
              <w:left w:val="nil"/>
              <w:bottom w:val="single" w:sz="8" w:space="0" w:color="FFFFFF"/>
              <w:right w:val="single" w:sz="8" w:space="0" w:color="FFFFFF"/>
            </w:tcBorders>
            <w:shd w:val="clear" w:color="000000" w:fill="F2F2F2"/>
            <w:noWrap/>
            <w:vAlign w:val="center"/>
            <w:hideMark/>
          </w:tcPr>
          <w:p w14:paraId="36EFCADD" w14:textId="6AB93AB5"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3.7%</w:t>
            </w:r>
          </w:p>
        </w:tc>
        <w:tc>
          <w:tcPr>
            <w:tcW w:w="783" w:type="dxa"/>
            <w:tcBorders>
              <w:top w:val="nil"/>
              <w:left w:val="nil"/>
              <w:bottom w:val="single" w:sz="8" w:space="0" w:color="FFFFFF"/>
              <w:right w:val="single" w:sz="8" w:space="0" w:color="FFFFFF"/>
            </w:tcBorders>
            <w:shd w:val="clear" w:color="000000" w:fill="F2F2F2"/>
            <w:vAlign w:val="center"/>
            <w:hideMark/>
          </w:tcPr>
          <w:p w14:paraId="28464B11" w14:textId="3CBF4B46" w:rsidR="002E6C11" w:rsidRPr="001E1749" w:rsidRDefault="002E6C11" w:rsidP="002E6C11">
            <w:pPr>
              <w:spacing w:after="0"/>
              <w:jc w:val="right"/>
              <w:rPr>
                <w:rFonts w:ascii="Aptos" w:eastAsia="Times New Roman" w:hAnsi="Aptos"/>
                <w:color w:val="000000"/>
                <w:sz w:val="18"/>
                <w:szCs w:val="18"/>
                <w:lang w:eastAsia="en-AU"/>
              </w:rPr>
            </w:pPr>
            <w:r w:rsidRPr="001E1749">
              <w:rPr>
                <w:rFonts w:ascii="Aptos" w:hAnsi="Aptos"/>
                <w:color w:val="000000"/>
                <w:sz w:val="18"/>
                <w:szCs w:val="18"/>
              </w:rPr>
              <w:t>0.5%</w:t>
            </w:r>
          </w:p>
        </w:tc>
        <w:tc>
          <w:tcPr>
            <w:tcW w:w="992" w:type="dxa"/>
            <w:tcBorders>
              <w:top w:val="nil"/>
              <w:left w:val="nil"/>
              <w:bottom w:val="single" w:sz="8" w:space="0" w:color="FFFFFF"/>
              <w:right w:val="single" w:sz="8" w:space="0" w:color="FFFFFF"/>
            </w:tcBorders>
            <w:shd w:val="clear" w:color="000000" w:fill="F2F2F2"/>
            <w:noWrap/>
            <w:vAlign w:val="center"/>
            <w:hideMark/>
          </w:tcPr>
          <w:p w14:paraId="2BBA894B" w14:textId="4AA24B86" w:rsidR="002E6C11" w:rsidRPr="001E1749" w:rsidRDefault="002E6C11" w:rsidP="002E6C1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w:t>
            </w:r>
          </w:p>
        </w:tc>
      </w:tr>
    </w:tbl>
    <w:p w14:paraId="476B0578" w14:textId="77777777" w:rsidR="00ED4B15" w:rsidRPr="001E1749" w:rsidRDefault="00ED4B15" w:rsidP="00ED4B15">
      <w:pPr>
        <w:keepNext/>
        <w:spacing w:after="40"/>
        <w:rPr>
          <w:rFonts w:ascii="Aptos" w:hAnsi="Aptos"/>
          <w:b/>
          <w:bCs/>
          <w:sz w:val="20"/>
          <w:szCs w:val="20"/>
        </w:rPr>
      </w:pPr>
      <w:r w:rsidRPr="001E1749">
        <w:rPr>
          <w:rFonts w:ascii="Aptos" w:hAnsi="Aptos"/>
          <w:color w:val="000000"/>
          <w:sz w:val="16"/>
          <w:szCs w:val="16"/>
        </w:rPr>
        <w:t xml:space="preserve">Note: * Hirani, R., Weinert, N., Irving, DO. </w:t>
      </w:r>
      <w:hyperlink r:id="rId86" w:anchor=":~:text=Blood%20group%20prevalence%20based%20on,%25%3B%20RhD%E2%80%93%2C%2014.1%25)." w:history="1">
        <w:r w:rsidRPr="001E1749">
          <w:rPr>
            <w:rStyle w:val="Hyperlink"/>
            <w:rFonts w:ascii="Aptos" w:hAnsi="Aptos"/>
            <w:sz w:val="16"/>
            <w:szCs w:val="16"/>
          </w:rPr>
          <w:t>The distribution of ABO RhD blood groups in Australia, based on blood donor and blood sample pathology data</w:t>
        </w:r>
      </w:hyperlink>
      <w:r w:rsidRPr="001E1749">
        <w:rPr>
          <w:rFonts w:ascii="Aptos" w:hAnsi="Aptos"/>
          <w:color w:val="000000"/>
          <w:sz w:val="16"/>
          <w:szCs w:val="16"/>
        </w:rPr>
        <w:t>. MJA 2022</w:t>
      </w:r>
    </w:p>
    <w:p w14:paraId="08C3EF0D" w14:textId="77777777" w:rsidR="002E6C11" w:rsidRPr="001E1749" w:rsidRDefault="002E6C11">
      <w:pPr>
        <w:spacing w:after="0"/>
        <w:rPr>
          <w:rFonts w:ascii="Aptos" w:hAnsi="Aptos"/>
          <w:b/>
          <w:sz w:val="18"/>
          <w:szCs w:val="18"/>
        </w:rPr>
      </w:pPr>
      <w:r w:rsidRPr="001E1749">
        <w:rPr>
          <w:rFonts w:ascii="Aptos" w:hAnsi="Aptos"/>
          <w:b/>
          <w:sz w:val="18"/>
          <w:szCs w:val="18"/>
        </w:rPr>
        <w:br w:type="page"/>
      </w:r>
    </w:p>
    <w:p w14:paraId="30DA81D3" w14:textId="61DA6DEB" w:rsidR="00ED4B15" w:rsidRPr="001E1749" w:rsidRDefault="00ED4B15" w:rsidP="00ED4B15">
      <w:pPr>
        <w:spacing w:before="200"/>
        <w:rPr>
          <w:rFonts w:ascii="Aptos" w:hAnsi="Aptos"/>
          <w:b/>
          <w:sz w:val="18"/>
          <w:szCs w:val="18"/>
        </w:rPr>
      </w:pPr>
      <w:r w:rsidRPr="001E1749">
        <w:rPr>
          <w:rFonts w:ascii="Aptos" w:hAnsi="Aptos"/>
          <w:b/>
          <w:sz w:val="18"/>
          <w:szCs w:val="18"/>
        </w:rPr>
        <w:t>Table</w:t>
      </w:r>
      <w:r w:rsidR="006A19F1" w:rsidRPr="001E1749">
        <w:rPr>
          <w:rFonts w:ascii="Aptos" w:hAnsi="Aptos"/>
          <w:b/>
          <w:sz w:val="18"/>
          <w:szCs w:val="18"/>
        </w:rPr>
        <w:t xml:space="preserve"> 9</w:t>
      </w:r>
      <w:r w:rsidRPr="001E1749">
        <w:rPr>
          <w:rFonts w:ascii="Aptos" w:hAnsi="Aptos"/>
          <w:b/>
          <w:sz w:val="18"/>
          <w:szCs w:val="18"/>
        </w:rPr>
        <w:t xml:space="preserve">: Quantity of platelets ordered by order priority and type, </w:t>
      </w:r>
      <w:r w:rsidR="00B72679" w:rsidRPr="001E1749">
        <w:rPr>
          <w:rFonts w:ascii="Aptos" w:hAnsi="Aptos"/>
          <w:b/>
          <w:sz w:val="18"/>
          <w:szCs w:val="18"/>
        </w:rPr>
        <w:t>2020-21 to 2024-25</w:t>
      </w:r>
    </w:p>
    <w:tbl>
      <w:tblPr>
        <w:tblW w:w="8112" w:type="dxa"/>
        <w:tblInd w:w="-10" w:type="dxa"/>
        <w:tblLook w:val="04A0" w:firstRow="1" w:lastRow="0" w:firstColumn="1" w:lastColumn="0" w:noHBand="0" w:noVBand="1"/>
      </w:tblPr>
      <w:tblGrid>
        <w:gridCol w:w="1560"/>
        <w:gridCol w:w="1752"/>
        <w:gridCol w:w="960"/>
        <w:gridCol w:w="960"/>
        <w:gridCol w:w="960"/>
        <w:gridCol w:w="960"/>
        <w:gridCol w:w="960"/>
      </w:tblGrid>
      <w:tr w:rsidR="00AF1AA3" w:rsidRPr="001E1749" w14:paraId="24AE85D0" w14:textId="77777777" w:rsidTr="00BA5FA3">
        <w:trPr>
          <w:trHeight w:val="300"/>
        </w:trPr>
        <w:tc>
          <w:tcPr>
            <w:tcW w:w="1560" w:type="dxa"/>
            <w:tcBorders>
              <w:top w:val="single" w:sz="8" w:space="0" w:color="FFFFFF"/>
              <w:left w:val="single" w:sz="8" w:space="0" w:color="FFFFFF"/>
              <w:bottom w:val="nil"/>
              <w:right w:val="single" w:sz="8" w:space="0" w:color="FFFFFF"/>
            </w:tcBorders>
            <w:shd w:val="clear" w:color="000000" w:fill="C00000"/>
            <w:vAlign w:val="center"/>
            <w:hideMark/>
          </w:tcPr>
          <w:p w14:paraId="49B33A24" w14:textId="77777777" w:rsidR="00AF1AA3" w:rsidRPr="001E1749" w:rsidRDefault="00AF1AA3" w:rsidP="00AF1AA3">
            <w:pPr>
              <w:spacing w:after="0"/>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Priority</w:t>
            </w:r>
          </w:p>
        </w:tc>
        <w:tc>
          <w:tcPr>
            <w:tcW w:w="1752" w:type="dxa"/>
            <w:tcBorders>
              <w:top w:val="nil"/>
              <w:left w:val="nil"/>
              <w:bottom w:val="single" w:sz="8" w:space="0" w:color="FFFFFF"/>
              <w:right w:val="single" w:sz="8" w:space="0" w:color="FFFFFF"/>
            </w:tcBorders>
            <w:shd w:val="clear" w:color="000000" w:fill="C00000"/>
            <w:vAlign w:val="center"/>
            <w:hideMark/>
          </w:tcPr>
          <w:p w14:paraId="7BCA63A5" w14:textId="77777777" w:rsidR="00AF1AA3" w:rsidRPr="001E1749" w:rsidRDefault="00AF1AA3" w:rsidP="00AF1AA3">
            <w:pPr>
              <w:spacing w:after="0"/>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Order Type</w:t>
            </w:r>
          </w:p>
        </w:tc>
        <w:tc>
          <w:tcPr>
            <w:tcW w:w="960" w:type="dxa"/>
            <w:tcBorders>
              <w:top w:val="nil"/>
              <w:left w:val="nil"/>
              <w:bottom w:val="single" w:sz="8" w:space="0" w:color="FFFFFF"/>
              <w:right w:val="single" w:sz="8" w:space="0" w:color="FFFFFF"/>
            </w:tcBorders>
            <w:shd w:val="clear" w:color="000000" w:fill="C00000"/>
            <w:vAlign w:val="center"/>
            <w:hideMark/>
          </w:tcPr>
          <w:p w14:paraId="1E5DB8B7" w14:textId="0DCE1C4B" w:rsidR="00AF1AA3" w:rsidRPr="001E1749" w:rsidRDefault="00AF1AA3" w:rsidP="00AF1AA3">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2020-21</w:t>
            </w:r>
          </w:p>
        </w:tc>
        <w:tc>
          <w:tcPr>
            <w:tcW w:w="960" w:type="dxa"/>
            <w:tcBorders>
              <w:top w:val="nil"/>
              <w:left w:val="nil"/>
              <w:bottom w:val="single" w:sz="8" w:space="0" w:color="FFFFFF"/>
              <w:right w:val="single" w:sz="8" w:space="0" w:color="FFFFFF"/>
            </w:tcBorders>
            <w:shd w:val="clear" w:color="000000" w:fill="C00000"/>
            <w:vAlign w:val="center"/>
            <w:hideMark/>
          </w:tcPr>
          <w:p w14:paraId="0C83FD0E" w14:textId="6753A75C" w:rsidR="00AF1AA3" w:rsidRPr="001E1749" w:rsidRDefault="00AF1AA3" w:rsidP="00AF1AA3">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2021-22</w:t>
            </w:r>
          </w:p>
        </w:tc>
        <w:tc>
          <w:tcPr>
            <w:tcW w:w="960" w:type="dxa"/>
            <w:tcBorders>
              <w:top w:val="nil"/>
              <w:left w:val="nil"/>
              <w:bottom w:val="single" w:sz="8" w:space="0" w:color="FFFFFF"/>
              <w:right w:val="single" w:sz="8" w:space="0" w:color="FFFFFF"/>
            </w:tcBorders>
            <w:shd w:val="clear" w:color="000000" w:fill="C00000"/>
            <w:vAlign w:val="center"/>
            <w:hideMark/>
          </w:tcPr>
          <w:p w14:paraId="3E8FBAE2" w14:textId="647EEB8B" w:rsidR="00AF1AA3" w:rsidRPr="001E1749" w:rsidRDefault="00AF1AA3" w:rsidP="00AF1AA3">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2022-23</w:t>
            </w:r>
          </w:p>
        </w:tc>
        <w:tc>
          <w:tcPr>
            <w:tcW w:w="960" w:type="dxa"/>
            <w:tcBorders>
              <w:top w:val="nil"/>
              <w:left w:val="nil"/>
              <w:bottom w:val="single" w:sz="8" w:space="0" w:color="FFFFFF"/>
              <w:right w:val="single" w:sz="8" w:space="0" w:color="FFFFFF"/>
            </w:tcBorders>
            <w:shd w:val="clear" w:color="000000" w:fill="C00000"/>
            <w:vAlign w:val="center"/>
            <w:hideMark/>
          </w:tcPr>
          <w:p w14:paraId="2B013DCE" w14:textId="69DBC50B" w:rsidR="00AF1AA3" w:rsidRPr="001E1749" w:rsidRDefault="00AF1AA3" w:rsidP="00AF1AA3">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2023-24</w:t>
            </w:r>
          </w:p>
        </w:tc>
        <w:tc>
          <w:tcPr>
            <w:tcW w:w="960" w:type="dxa"/>
            <w:tcBorders>
              <w:top w:val="nil"/>
              <w:left w:val="nil"/>
              <w:bottom w:val="single" w:sz="8" w:space="0" w:color="FFFFFF"/>
              <w:right w:val="single" w:sz="8" w:space="0" w:color="FFFFFF"/>
            </w:tcBorders>
            <w:shd w:val="clear" w:color="000000" w:fill="C00000"/>
            <w:vAlign w:val="center"/>
            <w:hideMark/>
          </w:tcPr>
          <w:p w14:paraId="69ACC92C" w14:textId="754E6E18" w:rsidR="00AF1AA3" w:rsidRPr="001E1749" w:rsidRDefault="00AF1AA3" w:rsidP="00AF1AA3">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2024-25</w:t>
            </w:r>
          </w:p>
        </w:tc>
      </w:tr>
      <w:tr w:rsidR="00AF1AA3" w:rsidRPr="001E1749" w14:paraId="7580E278" w14:textId="77777777" w:rsidTr="00BA5FA3">
        <w:trPr>
          <w:trHeight w:val="300"/>
        </w:trPr>
        <w:tc>
          <w:tcPr>
            <w:tcW w:w="1560" w:type="dxa"/>
            <w:vMerge w:val="restart"/>
            <w:tcBorders>
              <w:top w:val="nil"/>
              <w:left w:val="single" w:sz="8" w:space="0" w:color="FFFFFF"/>
              <w:bottom w:val="single" w:sz="8" w:space="0" w:color="FFFFFF"/>
              <w:right w:val="single" w:sz="8" w:space="0" w:color="FFFFFF"/>
            </w:tcBorders>
            <w:shd w:val="clear" w:color="000000" w:fill="FFD5D5"/>
            <w:noWrap/>
            <w:vAlign w:val="center"/>
            <w:hideMark/>
          </w:tcPr>
          <w:p w14:paraId="56503475"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Life Threatening</w:t>
            </w:r>
          </w:p>
        </w:tc>
        <w:tc>
          <w:tcPr>
            <w:tcW w:w="1752" w:type="dxa"/>
            <w:tcBorders>
              <w:top w:val="nil"/>
              <w:left w:val="nil"/>
              <w:bottom w:val="single" w:sz="8" w:space="0" w:color="FFFFFF"/>
              <w:right w:val="single" w:sz="8" w:space="0" w:color="FFFFFF"/>
            </w:tcBorders>
            <w:shd w:val="clear" w:color="000000" w:fill="F2F2F2"/>
            <w:vAlign w:val="center"/>
            <w:hideMark/>
          </w:tcPr>
          <w:p w14:paraId="5DF959AC"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Special</w:t>
            </w:r>
          </w:p>
        </w:tc>
        <w:tc>
          <w:tcPr>
            <w:tcW w:w="960" w:type="dxa"/>
            <w:tcBorders>
              <w:top w:val="nil"/>
              <w:left w:val="nil"/>
              <w:bottom w:val="single" w:sz="8" w:space="0" w:color="FFFFFF"/>
              <w:right w:val="single" w:sz="8" w:space="0" w:color="FFFFFF"/>
            </w:tcBorders>
            <w:shd w:val="clear" w:color="000000" w:fill="F2F2F2"/>
            <w:vAlign w:val="center"/>
            <w:hideMark/>
          </w:tcPr>
          <w:p w14:paraId="41F20E46" w14:textId="772DAC89"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890</w:t>
            </w:r>
          </w:p>
        </w:tc>
        <w:tc>
          <w:tcPr>
            <w:tcW w:w="960" w:type="dxa"/>
            <w:tcBorders>
              <w:top w:val="nil"/>
              <w:left w:val="nil"/>
              <w:bottom w:val="single" w:sz="8" w:space="0" w:color="FFFFFF"/>
              <w:right w:val="single" w:sz="8" w:space="0" w:color="FFFFFF"/>
            </w:tcBorders>
            <w:shd w:val="clear" w:color="000000" w:fill="F2F2F2"/>
            <w:vAlign w:val="center"/>
            <w:hideMark/>
          </w:tcPr>
          <w:p w14:paraId="7E1A77C1" w14:textId="0D0632DE"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823</w:t>
            </w:r>
          </w:p>
        </w:tc>
        <w:tc>
          <w:tcPr>
            <w:tcW w:w="960" w:type="dxa"/>
            <w:tcBorders>
              <w:top w:val="nil"/>
              <w:left w:val="nil"/>
              <w:bottom w:val="single" w:sz="8" w:space="0" w:color="FFFFFF"/>
              <w:right w:val="single" w:sz="8" w:space="0" w:color="FFFFFF"/>
            </w:tcBorders>
            <w:shd w:val="clear" w:color="000000" w:fill="F2F2F2"/>
            <w:vAlign w:val="center"/>
            <w:hideMark/>
          </w:tcPr>
          <w:p w14:paraId="58712FA2" w14:textId="6A757F1C"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934</w:t>
            </w:r>
          </w:p>
        </w:tc>
        <w:tc>
          <w:tcPr>
            <w:tcW w:w="960" w:type="dxa"/>
            <w:tcBorders>
              <w:top w:val="nil"/>
              <w:left w:val="nil"/>
              <w:bottom w:val="single" w:sz="8" w:space="0" w:color="FFFFFF"/>
              <w:right w:val="single" w:sz="8" w:space="0" w:color="FFFFFF"/>
            </w:tcBorders>
            <w:shd w:val="clear" w:color="000000" w:fill="F2F2F2"/>
            <w:vAlign w:val="center"/>
            <w:hideMark/>
          </w:tcPr>
          <w:p w14:paraId="093D31E5" w14:textId="13377C25"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925</w:t>
            </w:r>
          </w:p>
        </w:tc>
        <w:tc>
          <w:tcPr>
            <w:tcW w:w="960" w:type="dxa"/>
            <w:tcBorders>
              <w:top w:val="nil"/>
              <w:left w:val="nil"/>
              <w:bottom w:val="single" w:sz="8" w:space="0" w:color="FFFFFF"/>
              <w:right w:val="single" w:sz="8" w:space="0" w:color="FFFFFF"/>
            </w:tcBorders>
            <w:shd w:val="clear" w:color="000000" w:fill="F2F2F2"/>
            <w:vAlign w:val="center"/>
            <w:hideMark/>
          </w:tcPr>
          <w:p w14:paraId="0BAFE214" w14:textId="39CFEC22"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768</w:t>
            </w:r>
          </w:p>
        </w:tc>
      </w:tr>
      <w:tr w:rsidR="00AF1AA3" w:rsidRPr="001E1749" w14:paraId="127C6C33" w14:textId="77777777" w:rsidTr="00BA5FA3">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6C7D0130" w14:textId="77777777" w:rsidR="00AF1AA3" w:rsidRPr="001E1749" w:rsidRDefault="00AF1AA3" w:rsidP="00AF1AA3">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12A38859"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Stock</w:t>
            </w:r>
          </w:p>
        </w:tc>
        <w:tc>
          <w:tcPr>
            <w:tcW w:w="960" w:type="dxa"/>
            <w:tcBorders>
              <w:top w:val="nil"/>
              <w:left w:val="nil"/>
              <w:bottom w:val="single" w:sz="8" w:space="0" w:color="FFFFFF"/>
              <w:right w:val="single" w:sz="8" w:space="0" w:color="FFFFFF"/>
            </w:tcBorders>
            <w:shd w:val="clear" w:color="000000" w:fill="F2F2F2"/>
            <w:vAlign w:val="center"/>
            <w:hideMark/>
          </w:tcPr>
          <w:p w14:paraId="26B28631" w14:textId="15D02AA7"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782</w:t>
            </w:r>
          </w:p>
        </w:tc>
        <w:tc>
          <w:tcPr>
            <w:tcW w:w="960" w:type="dxa"/>
            <w:tcBorders>
              <w:top w:val="nil"/>
              <w:left w:val="nil"/>
              <w:bottom w:val="single" w:sz="8" w:space="0" w:color="FFFFFF"/>
              <w:right w:val="single" w:sz="8" w:space="0" w:color="FFFFFF"/>
            </w:tcBorders>
            <w:shd w:val="clear" w:color="000000" w:fill="F2F2F2"/>
            <w:vAlign w:val="center"/>
            <w:hideMark/>
          </w:tcPr>
          <w:p w14:paraId="29D2C0B2" w14:textId="3AD53B13"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657</w:t>
            </w:r>
          </w:p>
        </w:tc>
        <w:tc>
          <w:tcPr>
            <w:tcW w:w="960" w:type="dxa"/>
            <w:tcBorders>
              <w:top w:val="nil"/>
              <w:left w:val="nil"/>
              <w:bottom w:val="single" w:sz="8" w:space="0" w:color="FFFFFF"/>
              <w:right w:val="single" w:sz="8" w:space="0" w:color="FFFFFF"/>
            </w:tcBorders>
            <w:shd w:val="clear" w:color="000000" w:fill="F2F2F2"/>
            <w:vAlign w:val="center"/>
            <w:hideMark/>
          </w:tcPr>
          <w:p w14:paraId="15373DAA" w14:textId="65D3583F"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930</w:t>
            </w:r>
          </w:p>
        </w:tc>
        <w:tc>
          <w:tcPr>
            <w:tcW w:w="960" w:type="dxa"/>
            <w:tcBorders>
              <w:top w:val="nil"/>
              <w:left w:val="nil"/>
              <w:bottom w:val="single" w:sz="8" w:space="0" w:color="FFFFFF"/>
              <w:right w:val="single" w:sz="8" w:space="0" w:color="FFFFFF"/>
            </w:tcBorders>
            <w:shd w:val="clear" w:color="000000" w:fill="F2F2F2"/>
            <w:vAlign w:val="center"/>
            <w:hideMark/>
          </w:tcPr>
          <w:p w14:paraId="034563CD" w14:textId="68643A5B"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1,047</w:t>
            </w:r>
          </w:p>
        </w:tc>
        <w:tc>
          <w:tcPr>
            <w:tcW w:w="960" w:type="dxa"/>
            <w:tcBorders>
              <w:top w:val="nil"/>
              <w:left w:val="nil"/>
              <w:bottom w:val="single" w:sz="8" w:space="0" w:color="FFFFFF"/>
              <w:right w:val="single" w:sz="8" w:space="0" w:color="FFFFFF"/>
            </w:tcBorders>
            <w:shd w:val="clear" w:color="000000" w:fill="F2F2F2"/>
            <w:vAlign w:val="center"/>
            <w:hideMark/>
          </w:tcPr>
          <w:p w14:paraId="18125610" w14:textId="1FED45E2"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978</w:t>
            </w:r>
          </w:p>
        </w:tc>
      </w:tr>
      <w:tr w:rsidR="00AF1AA3" w:rsidRPr="001E1749" w14:paraId="57A8EAF3" w14:textId="77777777" w:rsidTr="00BA5FA3">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4A4F967A" w14:textId="77777777" w:rsidR="00AF1AA3" w:rsidRPr="001E1749" w:rsidRDefault="00AF1AA3" w:rsidP="00AF1AA3">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6A4C97C4" w14:textId="77777777" w:rsidR="00AF1AA3" w:rsidRPr="001E1749" w:rsidRDefault="00AF1AA3" w:rsidP="00AF1AA3">
            <w:pPr>
              <w:spacing w:after="0"/>
              <w:rPr>
                <w:rFonts w:ascii="Aptos" w:eastAsia="Times New Roman" w:hAnsi="Aptos"/>
                <w:i/>
                <w:iCs/>
                <w:color w:val="000000"/>
                <w:sz w:val="18"/>
                <w:szCs w:val="18"/>
                <w:lang w:eastAsia="en-AU"/>
              </w:rPr>
            </w:pPr>
            <w:r w:rsidRPr="001E1749">
              <w:rPr>
                <w:rFonts w:ascii="Aptos" w:eastAsia="Times New Roman" w:hAnsi="Aptos"/>
                <w:i/>
                <w:iCs/>
                <w:color w:val="000000"/>
                <w:sz w:val="18"/>
                <w:szCs w:val="18"/>
                <w:lang w:eastAsia="en-AU"/>
              </w:rPr>
              <w:t>Sub total</w:t>
            </w:r>
          </w:p>
        </w:tc>
        <w:tc>
          <w:tcPr>
            <w:tcW w:w="960" w:type="dxa"/>
            <w:tcBorders>
              <w:top w:val="nil"/>
              <w:left w:val="nil"/>
              <w:bottom w:val="single" w:sz="8" w:space="0" w:color="FFFFFF"/>
              <w:right w:val="single" w:sz="8" w:space="0" w:color="FFFFFF"/>
            </w:tcBorders>
            <w:shd w:val="clear" w:color="000000" w:fill="F2F2F2"/>
            <w:vAlign w:val="center"/>
            <w:hideMark/>
          </w:tcPr>
          <w:p w14:paraId="1767250E" w14:textId="1C6E1DD6"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1,672</w:t>
            </w:r>
          </w:p>
        </w:tc>
        <w:tc>
          <w:tcPr>
            <w:tcW w:w="960" w:type="dxa"/>
            <w:tcBorders>
              <w:top w:val="nil"/>
              <w:left w:val="nil"/>
              <w:bottom w:val="single" w:sz="8" w:space="0" w:color="FFFFFF"/>
              <w:right w:val="single" w:sz="8" w:space="0" w:color="FFFFFF"/>
            </w:tcBorders>
            <w:shd w:val="clear" w:color="000000" w:fill="F2F2F2"/>
            <w:vAlign w:val="center"/>
            <w:hideMark/>
          </w:tcPr>
          <w:p w14:paraId="6B053E4F" w14:textId="64236198"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1,480</w:t>
            </w:r>
          </w:p>
        </w:tc>
        <w:tc>
          <w:tcPr>
            <w:tcW w:w="960" w:type="dxa"/>
            <w:tcBorders>
              <w:top w:val="nil"/>
              <w:left w:val="nil"/>
              <w:bottom w:val="single" w:sz="8" w:space="0" w:color="FFFFFF"/>
              <w:right w:val="single" w:sz="8" w:space="0" w:color="FFFFFF"/>
            </w:tcBorders>
            <w:shd w:val="clear" w:color="000000" w:fill="F2F2F2"/>
            <w:vAlign w:val="center"/>
            <w:hideMark/>
          </w:tcPr>
          <w:p w14:paraId="43344DB1" w14:textId="62A04533"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1,864</w:t>
            </w:r>
          </w:p>
        </w:tc>
        <w:tc>
          <w:tcPr>
            <w:tcW w:w="960" w:type="dxa"/>
            <w:tcBorders>
              <w:top w:val="nil"/>
              <w:left w:val="nil"/>
              <w:bottom w:val="single" w:sz="8" w:space="0" w:color="FFFFFF"/>
              <w:right w:val="single" w:sz="8" w:space="0" w:color="FFFFFF"/>
            </w:tcBorders>
            <w:shd w:val="clear" w:color="000000" w:fill="F2F2F2"/>
            <w:vAlign w:val="center"/>
            <w:hideMark/>
          </w:tcPr>
          <w:p w14:paraId="489555D8" w14:textId="3D0A3829"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1,972</w:t>
            </w:r>
          </w:p>
        </w:tc>
        <w:tc>
          <w:tcPr>
            <w:tcW w:w="960" w:type="dxa"/>
            <w:tcBorders>
              <w:top w:val="nil"/>
              <w:left w:val="nil"/>
              <w:bottom w:val="single" w:sz="8" w:space="0" w:color="FFFFFF"/>
              <w:right w:val="single" w:sz="8" w:space="0" w:color="FFFFFF"/>
            </w:tcBorders>
            <w:shd w:val="clear" w:color="000000" w:fill="F2F2F2"/>
            <w:vAlign w:val="center"/>
            <w:hideMark/>
          </w:tcPr>
          <w:p w14:paraId="240B1171" w14:textId="04466EC8"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1,746</w:t>
            </w:r>
          </w:p>
        </w:tc>
      </w:tr>
      <w:tr w:rsidR="00AF1AA3" w:rsidRPr="001E1749" w14:paraId="3BDD3CDA" w14:textId="77777777" w:rsidTr="00BA5FA3">
        <w:trPr>
          <w:trHeight w:val="300"/>
        </w:trPr>
        <w:tc>
          <w:tcPr>
            <w:tcW w:w="1560" w:type="dxa"/>
            <w:vMerge w:val="restart"/>
            <w:tcBorders>
              <w:top w:val="nil"/>
              <w:left w:val="single" w:sz="8" w:space="0" w:color="FFFFFF"/>
              <w:bottom w:val="single" w:sz="8" w:space="0" w:color="FFFFFF"/>
              <w:right w:val="single" w:sz="8" w:space="0" w:color="FFFFFF"/>
            </w:tcBorders>
            <w:shd w:val="clear" w:color="000000" w:fill="FFD5D5"/>
            <w:noWrap/>
            <w:vAlign w:val="center"/>
            <w:hideMark/>
          </w:tcPr>
          <w:p w14:paraId="064A5063"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Urgent</w:t>
            </w:r>
          </w:p>
        </w:tc>
        <w:tc>
          <w:tcPr>
            <w:tcW w:w="1752" w:type="dxa"/>
            <w:tcBorders>
              <w:top w:val="nil"/>
              <w:left w:val="nil"/>
              <w:bottom w:val="single" w:sz="8" w:space="0" w:color="FFFFFF"/>
              <w:right w:val="single" w:sz="8" w:space="0" w:color="FFFFFF"/>
            </w:tcBorders>
            <w:shd w:val="clear" w:color="000000" w:fill="F2F2F2"/>
            <w:vAlign w:val="center"/>
            <w:hideMark/>
          </w:tcPr>
          <w:p w14:paraId="6BFA8CDA"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Special</w:t>
            </w:r>
          </w:p>
        </w:tc>
        <w:tc>
          <w:tcPr>
            <w:tcW w:w="960" w:type="dxa"/>
            <w:tcBorders>
              <w:top w:val="nil"/>
              <w:left w:val="nil"/>
              <w:bottom w:val="single" w:sz="8" w:space="0" w:color="FFFFFF"/>
              <w:right w:val="single" w:sz="8" w:space="0" w:color="FFFFFF"/>
            </w:tcBorders>
            <w:shd w:val="clear" w:color="000000" w:fill="F2F2F2"/>
            <w:vAlign w:val="center"/>
            <w:hideMark/>
          </w:tcPr>
          <w:p w14:paraId="05FA6B74" w14:textId="3BCAC1F4"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11,700</w:t>
            </w:r>
          </w:p>
        </w:tc>
        <w:tc>
          <w:tcPr>
            <w:tcW w:w="960" w:type="dxa"/>
            <w:tcBorders>
              <w:top w:val="nil"/>
              <w:left w:val="nil"/>
              <w:bottom w:val="single" w:sz="8" w:space="0" w:color="FFFFFF"/>
              <w:right w:val="single" w:sz="8" w:space="0" w:color="FFFFFF"/>
            </w:tcBorders>
            <w:shd w:val="clear" w:color="000000" w:fill="F2F2F2"/>
            <w:vAlign w:val="center"/>
            <w:hideMark/>
          </w:tcPr>
          <w:p w14:paraId="72F8F61D" w14:textId="7509F981"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9,055</w:t>
            </w:r>
          </w:p>
        </w:tc>
        <w:tc>
          <w:tcPr>
            <w:tcW w:w="960" w:type="dxa"/>
            <w:tcBorders>
              <w:top w:val="nil"/>
              <w:left w:val="nil"/>
              <w:bottom w:val="single" w:sz="8" w:space="0" w:color="FFFFFF"/>
              <w:right w:val="single" w:sz="8" w:space="0" w:color="FFFFFF"/>
            </w:tcBorders>
            <w:shd w:val="clear" w:color="000000" w:fill="F2F2F2"/>
            <w:vAlign w:val="center"/>
            <w:hideMark/>
          </w:tcPr>
          <w:p w14:paraId="5406A07C" w14:textId="4C07350F"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8,893</w:t>
            </w:r>
          </w:p>
        </w:tc>
        <w:tc>
          <w:tcPr>
            <w:tcW w:w="960" w:type="dxa"/>
            <w:tcBorders>
              <w:top w:val="nil"/>
              <w:left w:val="nil"/>
              <w:bottom w:val="single" w:sz="8" w:space="0" w:color="FFFFFF"/>
              <w:right w:val="single" w:sz="8" w:space="0" w:color="FFFFFF"/>
            </w:tcBorders>
            <w:shd w:val="clear" w:color="000000" w:fill="F2F2F2"/>
            <w:vAlign w:val="center"/>
            <w:hideMark/>
          </w:tcPr>
          <w:p w14:paraId="1D4788E5" w14:textId="3CEB30DB"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9,228</w:t>
            </w:r>
          </w:p>
        </w:tc>
        <w:tc>
          <w:tcPr>
            <w:tcW w:w="960" w:type="dxa"/>
            <w:tcBorders>
              <w:top w:val="nil"/>
              <w:left w:val="nil"/>
              <w:bottom w:val="single" w:sz="8" w:space="0" w:color="FFFFFF"/>
              <w:right w:val="single" w:sz="8" w:space="0" w:color="FFFFFF"/>
            </w:tcBorders>
            <w:shd w:val="clear" w:color="000000" w:fill="F2F2F2"/>
            <w:vAlign w:val="center"/>
            <w:hideMark/>
          </w:tcPr>
          <w:p w14:paraId="5C5B767B" w14:textId="08C94E42"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8,524</w:t>
            </w:r>
          </w:p>
        </w:tc>
      </w:tr>
      <w:tr w:rsidR="00AF1AA3" w:rsidRPr="001E1749" w14:paraId="275A8E74" w14:textId="77777777" w:rsidTr="00BA5FA3">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31744DD0" w14:textId="77777777" w:rsidR="00AF1AA3" w:rsidRPr="001E1749" w:rsidRDefault="00AF1AA3" w:rsidP="00AF1AA3">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55D9FD80"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Stock</w:t>
            </w:r>
          </w:p>
        </w:tc>
        <w:tc>
          <w:tcPr>
            <w:tcW w:w="960" w:type="dxa"/>
            <w:tcBorders>
              <w:top w:val="nil"/>
              <w:left w:val="nil"/>
              <w:bottom w:val="single" w:sz="8" w:space="0" w:color="FFFFFF"/>
              <w:right w:val="single" w:sz="8" w:space="0" w:color="FFFFFF"/>
            </w:tcBorders>
            <w:shd w:val="clear" w:color="000000" w:fill="F2F2F2"/>
            <w:vAlign w:val="center"/>
            <w:hideMark/>
          </w:tcPr>
          <w:p w14:paraId="26DF08A5" w14:textId="01EE7D80"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9,697</w:t>
            </w:r>
          </w:p>
        </w:tc>
        <w:tc>
          <w:tcPr>
            <w:tcW w:w="960" w:type="dxa"/>
            <w:tcBorders>
              <w:top w:val="nil"/>
              <w:left w:val="nil"/>
              <w:bottom w:val="single" w:sz="8" w:space="0" w:color="FFFFFF"/>
              <w:right w:val="single" w:sz="8" w:space="0" w:color="FFFFFF"/>
            </w:tcBorders>
            <w:shd w:val="clear" w:color="000000" w:fill="F2F2F2"/>
            <w:vAlign w:val="center"/>
            <w:hideMark/>
          </w:tcPr>
          <w:p w14:paraId="555B600E" w14:textId="09D314B7"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9,502</w:t>
            </w:r>
          </w:p>
        </w:tc>
        <w:tc>
          <w:tcPr>
            <w:tcW w:w="960" w:type="dxa"/>
            <w:tcBorders>
              <w:top w:val="nil"/>
              <w:left w:val="nil"/>
              <w:bottom w:val="single" w:sz="8" w:space="0" w:color="FFFFFF"/>
              <w:right w:val="single" w:sz="8" w:space="0" w:color="FFFFFF"/>
            </w:tcBorders>
            <w:shd w:val="clear" w:color="000000" w:fill="F2F2F2"/>
            <w:vAlign w:val="center"/>
            <w:hideMark/>
          </w:tcPr>
          <w:p w14:paraId="2D80E92E" w14:textId="664ABAC2"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10,571</w:t>
            </w:r>
          </w:p>
        </w:tc>
        <w:tc>
          <w:tcPr>
            <w:tcW w:w="960" w:type="dxa"/>
            <w:tcBorders>
              <w:top w:val="nil"/>
              <w:left w:val="nil"/>
              <w:bottom w:val="single" w:sz="8" w:space="0" w:color="FFFFFF"/>
              <w:right w:val="single" w:sz="8" w:space="0" w:color="FFFFFF"/>
            </w:tcBorders>
            <w:shd w:val="clear" w:color="000000" w:fill="F2F2F2"/>
            <w:vAlign w:val="center"/>
            <w:hideMark/>
          </w:tcPr>
          <w:p w14:paraId="457E595C" w14:textId="798F9617"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13,069</w:t>
            </w:r>
          </w:p>
        </w:tc>
        <w:tc>
          <w:tcPr>
            <w:tcW w:w="960" w:type="dxa"/>
            <w:tcBorders>
              <w:top w:val="nil"/>
              <w:left w:val="nil"/>
              <w:bottom w:val="single" w:sz="8" w:space="0" w:color="FFFFFF"/>
              <w:right w:val="single" w:sz="8" w:space="0" w:color="FFFFFF"/>
            </w:tcBorders>
            <w:shd w:val="clear" w:color="000000" w:fill="F2F2F2"/>
            <w:vAlign w:val="center"/>
            <w:hideMark/>
          </w:tcPr>
          <w:p w14:paraId="1B36FB7C" w14:textId="3DFB55B3"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15,187</w:t>
            </w:r>
          </w:p>
        </w:tc>
      </w:tr>
      <w:tr w:rsidR="00AF1AA3" w:rsidRPr="001E1749" w14:paraId="6969ADD5" w14:textId="77777777" w:rsidTr="00BA5FA3">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5817B9C7" w14:textId="77777777" w:rsidR="00AF1AA3" w:rsidRPr="001E1749" w:rsidRDefault="00AF1AA3" w:rsidP="00AF1AA3">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213EE5A1" w14:textId="77777777" w:rsidR="00AF1AA3" w:rsidRPr="001E1749" w:rsidRDefault="00AF1AA3" w:rsidP="00AF1AA3">
            <w:pPr>
              <w:spacing w:after="0"/>
              <w:rPr>
                <w:rFonts w:ascii="Aptos" w:eastAsia="Times New Roman" w:hAnsi="Aptos"/>
                <w:i/>
                <w:iCs/>
                <w:color w:val="000000"/>
                <w:sz w:val="18"/>
                <w:szCs w:val="18"/>
                <w:lang w:eastAsia="en-AU"/>
              </w:rPr>
            </w:pPr>
            <w:r w:rsidRPr="001E1749">
              <w:rPr>
                <w:rFonts w:ascii="Aptos" w:eastAsia="Times New Roman" w:hAnsi="Aptos"/>
                <w:i/>
                <w:iCs/>
                <w:color w:val="000000"/>
                <w:sz w:val="18"/>
                <w:szCs w:val="18"/>
                <w:lang w:eastAsia="en-AU"/>
              </w:rPr>
              <w:t>Sub total</w:t>
            </w:r>
          </w:p>
        </w:tc>
        <w:tc>
          <w:tcPr>
            <w:tcW w:w="960" w:type="dxa"/>
            <w:tcBorders>
              <w:top w:val="nil"/>
              <w:left w:val="nil"/>
              <w:bottom w:val="single" w:sz="8" w:space="0" w:color="FFFFFF"/>
              <w:right w:val="single" w:sz="8" w:space="0" w:color="FFFFFF"/>
            </w:tcBorders>
            <w:shd w:val="clear" w:color="000000" w:fill="F2F2F2"/>
            <w:vAlign w:val="center"/>
            <w:hideMark/>
          </w:tcPr>
          <w:p w14:paraId="04FC1F45" w14:textId="7F6CECDC"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21,397</w:t>
            </w:r>
          </w:p>
        </w:tc>
        <w:tc>
          <w:tcPr>
            <w:tcW w:w="960" w:type="dxa"/>
            <w:tcBorders>
              <w:top w:val="nil"/>
              <w:left w:val="nil"/>
              <w:bottom w:val="single" w:sz="8" w:space="0" w:color="FFFFFF"/>
              <w:right w:val="single" w:sz="8" w:space="0" w:color="FFFFFF"/>
            </w:tcBorders>
            <w:shd w:val="clear" w:color="000000" w:fill="F2F2F2"/>
            <w:vAlign w:val="center"/>
            <w:hideMark/>
          </w:tcPr>
          <w:p w14:paraId="57483C02" w14:textId="580B44BC"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18,557</w:t>
            </w:r>
          </w:p>
        </w:tc>
        <w:tc>
          <w:tcPr>
            <w:tcW w:w="960" w:type="dxa"/>
            <w:tcBorders>
              <w:top w:val="nil"/>
              <w:left w:val="nil"/>
              <w:bottom w:val="single" w:sz="8" w:space="0" w:color="FFFFFF"/>
              <w:right w:val="single" w:sz="8" w:space="0" w:color="FFFFFF"/>
            </w:tcBorders>
            <w:shd w:val="clear" w:color="000000" w:fill="F2F2F2"/>
            <w:vAlign w:val="center"/>
            <w:hideMark/>
          </w:tcPr>
          <w:p w14:paraId="0932FD6F" w14:textId="3DB304D8"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19,464</w:t>
            </w:r>
          </w:p>
        </w:tc>
        <w:tc>
          <w:tcPr>
            <w:tcW w:w="960" w:type="dxa"/>
            <w:tcBorders>
              <w:top w:val="nil"/>
              <w:left w:val="nil"/>
              <w:bottom w:val="single" w:sz="8" w:space="0" w:color="FFFFFF"/>
              <w:right w:val="single" w:sz="8" w:space="0" w:color="FFFFFF"/>
            </w:tcBorders>
            <w:shd w:val="clear" w:color="000000" w:fill="F2F2F2"/>
            <w:vAlign w:val="center"/>
            <w:hideMark/>
          </w:tcPr>
          <w:p w14:paraId="04314399" w14:textId="4883426E"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22,297</w:t>
            </w:r>
          </w:p>
        </w:tc>
        <w:tc>
          <w:tcPr>
            <w:tcW w:w="960" w:type="dxa"/>
            <w:tcBorders>
              <w:top w:val="nil"/>
              <w:left w:val="nil"/>
              <w:bottom w:val="single" w:sz="8" w:space="0" w:color="FFFFFF"/>
              <w:right w:val="single" w:sz="8" w:space="0" w:color="FFFFFF"/>
            </w:tcBorders>
            <w:shd w:val="clear" w:color="000000" w:fill="F2F2F2"/>
            <w:vAlign w:val="center"/>
            <w:hideMark/>
          </w:tcPr>
          <w:p w14:paraId="70FB07DD" w14:textId="6665042F"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23,711</w:t>
            </w:r>
          </w:p>
        </w:tc>
      </w:tr>
      <w:tr w:rsidR="00AF1AA3" w:rsidRPr="001E1749" w14:paraId="46B1689B" w14:textId="77777777" w:rsidTr="00BA5FA3">
        <w:trPr>
          <w:trHeight w:val="300"/>
        </w:trPr>
        <w:tc>
          <w:tcPr>
            <w:tcW w:w="1560" w:type="dxa"/>
            <w:vMerge w:val="restart"/>
            <w:tcBorders>
              <w:top w:val="nil"/>
              <w:left w:val="single" w:sz="8" w:space="0" w:color="FFFFFF"/>
              <w:bottom w:val="single" w:sz="8" w:space="0" w:color="FFFFFF"/>
              <w:right w:val="single" w:sz="8" w:space="0" w:color="FFFFFF"/>
            </w:tcBorders>
            <w:shd w:val="clear" w:color="000000" w:fill="FFD5D5"/>
            <w:noWrap/>
            <w:vAlign w:val="center"/>
            <w:hideMark/>
          </w:tcPr>
          <w:p w14:paraId="163EAAA9"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Routine</w:t>
            </w:r>
          </w:p>
        </w:tc>
        <w:tc>
          <w:tcPr>
            <w:tcW w:w="1752" w:type="dxa"/>
            <w:tcBorders>
              <w:top w:val="nil"/>
              <w:left w:val="nil"/>
              <w:bottom w:val="single" w:sz="8" w:space="0" w:color="FFFFFF"/>
              <w:right w:val="single" w:sz="8" w:space="0" w:color="FFFFFF"/>
            </w:tcBorders>
            <w:shd w:val="clear" w:color="000000" w:fill="F2F2F2"/>
            <w:vAlign w:val="center"/>
            <w:hideMark/>
          </w:tcPr>
          <w:p w14:paraId="7D25C68B"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Special</w:t>
            </w:r>
          </w:p>
        </w:tc>
        <w:tc>
          <w:tcPr>
            <w:tcW w:w="960" w:type="dxa"/>
            <w:tcBorders>
              <w:top w:val="nil"/>
              <w:left w:val="nil"/>
              <w:bottom w:val="single" w:sz="8" w:space="0" w:color="FFFFFF"/>
              <w:right w:val="single" w:sz="8" w:space="0" w:color="FFFFFF"/>
            </w:tcBorders>
            <w:shd w:val="clear" w:color="000000" w:fill="F2F2F2"/>
            <w:vAlign w:val="center"/>
            <w:hideMark/>
          </w:tcPr>
          <w:p w14:paraId="2D3EC8B2" w14:textId="5C01499B"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40,927</w:t>
            </w:r>
          </w:p>
        </w:tc>
        <w:tc>
          <w:tcPr>
            <w:tcW w:w="960" w:type="dxa"/>
            <w:tcBorders>
              <w:top w:val="nil"/>
              <w:left w:val="nil"/>
              <w:bottom w:val="single" w:sz="8" w:space="0" w:color="FFFFFF"/>
              <w:right w:val="single" w:sz="8" w:space="0" w:color="FFFFFF"/>
            </w:tcBorders>
            <w:shd w:val="clear" w:color="000000" w:fill="F2F2F2"/>
            <w:vAlign w:val="center"/>
            <w:hideMark/>
          </w:tcPr>
          <w:p w14:paraId="5CA6146D" w14:textId="7DB322EF"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34,884</w:t>
            </w:r>
          </w:p>
        </w:tc>
        <w:tc>
          <w:tcPr>
            <w:tcW w:w="960" w:type="dxa"/>
            <w:tcBorders>
              <w:top w:val="nil"/>
              <w:left w:val="nil"/>
              <w:bottom w:val="single" w:sz="8" w:space="0" w:color="FFFFFF"/>
              <w:right w:val="single" w:sz="8" w:space="0" w:color="FFFFFF"/>
            </w:tcBorders>
            <w:shd w:val="clear" w:color="000000" w:fill="F2F2F2"/>
            <w:vAlign w:val="center"/>
            <w:hideMark/>
          </w:tcPr>
          <w:p w14:paraId="6A6A898A" w14:textId="07C69D5E"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32,684</w:t>
            </w:r>
          </w:p>
        </w:tc>
        <w:tc>
          <w:tcPr>
            <w:tcW w:w="960" w:type="dxa"/>
            <w:tcBorders>
              <w:top w:val="nil"/>
              <w:left w:val="nil"/>
              <w:bottom w:val="single" w:sz="8" w:space="0" w:color="FFFFFF"/>
              <w:right w:val="single" w:sz="8" w:space="0" w:color="FFFFFF"/>
            </w:tcBorders>
            <w:shd w:val="clear" w:color="000000" w:fill="F2F2F2"/>
            <w:vAlign w:val="center"/>
            <w:hideMark/>
          </w:tcPr>
          <w:p w14:paraId="142B5B36" w14:textId="4C794257"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32,441</w:t>
            </w:r>
          </w:p>
        </w:tc>
        <w:tc>
          <w:tcPr>
            <w:tcW w:w="960" w:type="dxa"/>
            <w:tcBorders>
              <w:top w:val="nil"/>
              <w:left w:val="nil"/>
              <w:bottom w:val="single" w:sz="8" w:space="0" w:color="FFFFFF"/>
              <w:right w:val="single" w:sz="8" w:space="0" w:color="FFFFFF"/>
            </w:tcBorders>
            <w:shd w:val="clear" w:color="000000" w:fill="F2F2F2"/>
            <w:vAlign w:val="center"/>
            <w:hideMark/>
          </w:tcPr>
          <w:p w14:paraId="5E56E58E" w14:textId="1C7EF50F"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33,030</w:t>
            </w:r>
          </w:p>
        </w:tc>
      </w:tr>
      <w:tr w:rsidR="00AF1AA3" w:rsidRPr="001E1749" w14:paraId="076D2702" w14:textId="77777777" w:rsidTr="00BA5FA3">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1F06CAFE" w14:textId="77777777" w:rsidR="00AF1AA3" w:rsidRPr="001E1749" w:rsidRDefault="00AF1AA3" w:rsidP="00AF1AA3">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62A62D17"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Stock</w:t>
            </w:r>
          </w:p>
        </w:tc>
        <w:tc>
          <w:tcPr>
            <w:tcW w:w="960" w:type="dxa"/>
            <w:tcBorders>
              <w:top w:val="nil"/>
              <w:left w:val="nil"/>
              <w:bottom w:val="single" w:sz="8" w:space="0" w:color="FFFFFF"/>
              <w:right w:val="single" w:sz="8" w:space="0" w:color="FFFFFF"/>
            </w:tcBorders>
            <w:shd w:val="clear" w:color="000000" w:fill="F2F2F2"/>
            <w:vAlign w:val="center"/>
            <w:hideMark/>
          </w:tcPr>
          <w:p w14:paraId="1C1CBBC0" w14:textId="10301935"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80,712</w:t>
            </w:r>
          </w:p>
        </w:tc>
        <w:tc>
          <w:tcPr>
            <w:tcW w:w="960" w:type="dxa"/>
            <w:tcBorders>
              <w:top w:val="nil"/>
              <w:left w:val="nil"/>
              <w:bottom w:val="single" w:sz="8" w:space="0" w:color="FFFFFF"/>
              <w:right w:val="single" w:sz="8" w:space="0" w:color="FFFFFF"/>
            </w:tcBorders>
            <w:shd w:val="clear" w:color="000000" w:fill="F2F2F2"/>
            <w:vAlign w:val="center"/>
            <w:hideMark/>
          </w:tcPr>
          <w:p w14:paraId="155B79E9" w14:textId="63CB4EFD"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83,801</w:t>
            </w:r>
          </w:p>
        </w:tc>
        <w:tc>
          <w:tcPr>
            <w:tcW w:w="960" w:type="dxa"/>
            <w:tcBorders>
              <w:top w:val="nil"/>
              <w:left w:val="nil"/>
              <w:bottom w:val="single" w:sz="8" w:space="0" w:color="FFFFFF"/>
              <w:right w:val="single" w:sz="8" w:space="0" w:color="FFFFFF"/>
            </w:tcBorders>
            <w:shd w:val="clear" w:color="000000" w:fill="F2F2F2"/>
            <w:vAlign w:val="center"/>
            <w:hideMark/>
          </w:tcPr>
          <w:p w14:paraId="7160AC38" w14:textId="2CFEB2B0"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92,508</w:t>
            </w:r>
          </w:p>
        </w:tc>
        <w:tc>
          <w:tcPr>
            <w:tcW w:w="960" w:type="dxa"/>
            <w:tcBorders>
              <w:top w:val="nil"/>
              <w:left w:val="nil"/>
              <w:bottom w:val="single" w:sz="8" w:space="0" w:color="FFFFFF"/>
              <w:right w:val="single" w:sz="8" w:space="0" w:color="FFFFFF"/>
            </w:tcBorders>
            <w:shd w:val="clear" w:color="000000" w:fill="F2F2F2"/>
            <w:vAlign w:val="center"/>
            <w:hideMark/>
          </w:tcPr>
          <w:p w14:paraId="24BBD29D" w14:textId="740814B3"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96,896</w:t>
            </w:r>
          </w:p>
        </w:tc>
        <w:tc>
          <w:tcPr>
            <w:tcW w:w="960" w:type="dxa"/>
            <w:tcBorders>
              <w:top w:val="nil"/>
              <w:left w:val="nil"/>
              <w:bottom w:val="single" w:sz="8" w:space="0" w:color="FFFFFF"/>
              <w:right w:val="single" w:sz="8" w:space="0" w:color="FFFFFF"/>
            </w:tcBorders>
            <w:shd w:val="clear" w:color="000000" w:fill="F2F2F2"/>
            <w:vAlign w:val="center"/>
            <w:hideMark/>
          </w:tcPr>
          <w:p w14:paraId="548B84A9" w14:textId="5B54CE49"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101,756</w:t>
            </w:r>
          </w:p>
        </w:tc>
      </w:tr>
      <w:tr w:rsidR="00AF1AA3" w:rsidRPr="001E1749" w14:paraId="3B3ABB03" w14:textId="77777777" w:rsidTr="00BA5FA3">
        <w:trPr>
          <w:trHeight w:val="300"/>
        </w:trPr>
        <w:tc>
          <w:tcPr>
            <w:tcW w:w="1560" w:type="dxa"/>
            <w:vMerge/>
            <w:tcBorders>
              <w:top w:val="nil"/>
              <w:left w:val="single" w:sz="8" w:space="0" w:color="FFFFFF"/>
              <w:bottom w:val="single" w:sz="8" w:space="0" w:color="FFFFFF"/>
              <w:right w:val="single" w:sz="8" w:space="0" w:color="FFFFFF"/>
            </w:tcBorders>
            <w:vAlign w:val="center"/>
            <w:hideMark/>
          </w:tcPr>
          <w:p w14:paraId="017E2284" w14:textId="77777777" w:rsidR="00AF1AA3" w:rsidRPr="001E1749" w:rsidRDefault="00AF1AA3" w:rsidP="00AF1AA3">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5EFECA90" w14:textId="77777777" w:rsidR="00AF1AA3" w:rsidRPr="001E1749" w:rsidRDefault="00AF1AA3" w:rsidP="00AF1AA3">
            <w:pPr>
              <w:spacing w:after="0"/>
              <w:rPr>
                <w:rFonts w:ascii="Aptos" w:eastAsia="Times New Roman" w:hAnsi="Aptos"/>
                <w:i/>
                <w:iCs/>
                <w:color w:val="000000"/>
                <w:sz w:val="18"/>
                <w:szCs w:val="18"/>
                <w:lang w:eastAsia="en-AU"/>
              </w:rPr>
            </w:pPr>
            <w:r w:rsidRPr="001E1749">
              <w:rPr>
                <w:rFonts w:ascii="Aptos" w:eastAsia="Times New Roman" w:hAnsi="Aptos"/>
                <w:i/>
                <w:iCs/>
                <w:color w:val="000000"/>
                <w:sz w:val="18"/>
                <w:szCs w:val="18"/>
                <w:lang w:eastAsia="en-AU"/>
              </w:rPr>
              <w:t>Sub total</w:t>
            </w:r>
          </w:p>
        </w:tc>
        <w:tc>
          <w:tcPr>
            <w:tcW w:w="960" w:type="dxa"/>
            <w:tcBorders>
              <w:top w:val="nil"/>
              <w:left w:val="nil"/>
              <w:bottom w:val="single" w:sz="8" w:space="0" w:color="FFFFFF"/>
              <w:right w:val="single" w:sz="8" w:space="0" w:color="FFFFFF"/>
            </w:tcBorders>
            <w:shd w:val="clear" w:color="000000" w:fill="F2F2F2"/>
            <w:vAlign w:val="center"/>
            <w:hideMark/>
          </w:tcPr>
          <w:p w14:paraId="6FADE162" w14:textId="7FEDA980"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121,639</w:t>
            </w:r>
          </w:p>
        </w:tc>
        <w:tc>
          <w:tcPr>
            <w:tcW w:w="960" w:type="dxa"/>
            <w:tcBorders>
              <w:top w:val="nil"/>
              <w:left w:val="nil"/>
              <w:bottom w:val="single" w:sz="8" w:space="0" w:color="FFFFFF"/>
              <w:right w:val="single" w:sz="8" w:space="0" w:color="FFFFFF"/>
            </w:tcBorders>
            <w:shd w:val="clear" w:color="000000" w:fill="F2F2F2"/>
            <w:vAlign w:val="center"/>
            <w:hideMark/>
          </w:tcPr>
          <w:p w14:paraId="7CAC678E" w14:textId="3D38D90C"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118,685</w:t>
            </w:r>
          </w:p>
        </w:tc>
        <w:tc>
          <w:tcPr>
            <w:tcW w:w="960" w:type="dxa"/>
            <w:tcBorders>
              <w:top w:val="nil"/>
              <w:left w:val="nil"/>
              <w:bottom w:val="single" w:sz="8" w:space="0" w:color="FFFFFF"/>
              <w:right w:val="single" w:sz="8" w:space="0" w:color="FFFFFF"/>
            </w:tcBorders>
            <w:shd w:val="clear" w:color="000000" w:fill="F2F2F2"/>
            <w:vAlign w:val="center"/>
            <w:hideMark/>
          </w:tcPr>
          <w:p w14:paraId="7D0DB5A2" w14:textId="0EC7EF59"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125,192</w:t>
            </w:r>
          </w:p>
        </w:tc>
        <w:tc>
          <w:tcPr>
            <w:tcW w:w="960" w:type="dxa"/>
            <w:tcBorders>
              <w:top w:val="nil"/>
              <w:left w:val="nil"/>
              <w:bottom w:val="single" w:sz="8" w:space="0" w:color="FFFFFF"/>
              <w:right w:val="single" w:sz="8" w:space="0" w:color="FFFFFF"/>
            </w:tcBorders>
            <w:shd w:val="clear" w:color="000000" w:fill="F2F2F2"/>
            <w:vAlign w:val="center"/>
            <w:hideMark/>
          </w:tcPr>
          <w:p w14:paraId="11FDFC38" w14:textId="57706DDD"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129,337</w:t>
            </w:r>
          </w:p>
        </w:tc>
        <w:tc>
          <w:tcPr>
            <w:tcW w:w="960" w:type="dxa"/>
            <w:tcBorders>
              <w:top w:val="nil"/>
              <w:left w:val="nil"/>
              <w:bottom w:val="single" w:sz="8" w:space="0" w:color="FFFFFF"/>
              <w:right w:val="single" w:sz="8" w:space="0" w:color="FFFFFF"/>
            </w:tcBorders>
            <w:shd w:val="clear" w:color="000000" w:fill="F2F2F2"/>
            <w:vAlign w:val="center"/>
            <w:hideMark/>
          </w:tcPr>
          <w:p w14:paraId="57C1A744" w14:textId="4902A268" w:rsidR="00AF1AA3" w:rsidRPr="001E1749" w:rsidRDefault="00AF1AA3" w:rsidP="00AF1AA3">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134,786</w:t>
            </w:r>
          </w:p>
        </w:tc>
      </w:tr>
      <w:tr w:rsidR="00AF1AA3" w:rsidRPr="001E1749" w14:paraId="0A3B29FA" w14:textId="77777777" w:rsidTr="00BA5FA3">
        <w:trPr>
          <w:trHeight w:val="300"/>
        </w:trPr>
        <w:tc>
          <w:tcPr>
            <w:tcW w:w="1560" w:type="dxa"/>
            <w:vMerge w:val="restart"/>
            <w:tcBorders>
              <w:top w:val="nil"/>
              <w:left w:val="single" w:sz="8" w:space="0" w:color="FFFFFF"/>
              <w:bottom w:val="nil"/>
              <w:right w:val="single" w:sz="8" w:space="0" w:color="FFFFFF"/>
            </w:tcBorders>
            <w:shd w:val="clear" w:color="000000" w:fill="FFD5D5"/>
            <w:noWrap/>
            <w:vAlign w:val="center"/>
            <w:hideMark/>
          </w:tcPr>
          <w:p w14:paraId="57253DBA"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All priorities</w:t>
            </w:r>
          </w:p>
        </w:tc>
        <w:tc>
          <w:tcPr>
            <w:tcW w:w="1752" w:type="dxa"/>
            <w:tcBorders>
              <w:top w:val="nil"/>
              <w:left w:val="nil"/>
              <w:bottom w:val="single" w:sz="8" w:space="0" w:color="FFFFFF"/>
              <w:right w:val="single" w:sz="8" w:space="0" w:color="FFFFFF"/>
            </w:tcBorders>
            <w:shd w:val="clear" w:color="000000" w:fill="F2F2F2"/>
            <w:vAlign w:val="center"/>
            <w:hideMark/>
          </w:tcPr>
          <w:p w14:paraId="4ABDE807"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Total</w:t>
            </w:r>
          </w:p>
        </w:tc>
        <w:tc>
          <w:tcPr>
            <w:tcW w:w="960" w:type="dxa"/>
            <w:tcBorders>
              <w:top w:val="nil"/>
              <w:left w:val="nil"/>
              <w:bottom w:val="single" w:sz="8" w:space="0" w:color="FFFFFF"/>
              <w:right w:val="single" w:sz="8" w:space="0" w:color="FFFFFF"/>
            </w:tcBorders>
            <w:shd w:val="clear" w:color="000000" w:fill="F2F2F2"/>
            <w:vAlign w:val="center"/>
            <w:hideMark/>
          </w:tcPr>
          <w:p w14:paraId="727B3E1D" w14:textId="521F2D98"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144,708</w:t>
            </w:r>
          </w:p>
        </w:tc>
        <w:tc>
          <w:tcPr>
            <w:tcW w:w="960" w:type="dxa"/>
            <w:tcBorders>
              <w:top w:val="nil"/>
              <w:left w:val="nil"/>
              <w:bottom w:val="single" w:sz="8" w:space="0" w:color="FFFFFF"/>
              <w:right w:val="single" w:sz="8" w:space="0" w:color="FFFFFF"/>
            </w:tcBorders>
            <w:shd w:val="clear" w:color="000000" w:fill="F2F2F2"/>
            <w:vAlign w:val="center"/>
            <w:hideMark/>
          </w:tcPr>
          <w:p w14:paraId="7D0ADC1D" w14:textId="52CAC0EC"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138,722</w:t>
            </w:r>
          </w:p>
        </w:tc>
        <w:tc>
          <w:tcPr>
            <w:tcW w:w="960" w:type="dxa"/>
            <w:tcBorders>
              <w:top w:val="nil"/>
              <w:left w:val="nil"/>
              <w:bottom w:val="single" w:sz="8" w:space="0" w:color="FFFFFF"/>
              <w:right w:val="single" w:sz="8" w:space="0" w:color="FFFFFF"/>
            </w:tcBorders>
            <w:shd w:val="clear" w:color="000000" w:fill="F2F2F2"/>
            <w:vAlign w:val="center"/>
            <w:hideMark/>
          </w:tcPr>
          <w:p w14:paraId="24AB2EDC" w14:textId="15B02958"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146,520</w:t>
            </w:r>
          </w:p>
        </w:tc>
        <w:tc>
          <w:tcPr>
            <w:tcW w:w="960" w:type="dxa"/>
            <w:tcBorders>
              <w:top w:val="nil"/>
              <w:left w:val="nil"/>
              <w:bottom w:val="single" w:sz="8" w:space="0" w:color="FFFFFF"/>
              <w:right w:val="single" w:sz="8" w:space="0" w:color="FFFFFF"/>
            </w:tcBorders>
            <w:shd w:val="clear" w:color="000000" w:fill="F2F2F2"/>
            <w:vAlign w:val="center"/>
            <w:hideMark/>
          </w:tcPr>
          <w:p w14:paraId="56317E2B" w14:textId="7836EA4C"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153,606</w:t>
            </w:r>
          </w:p>
        </w:tc>
        <w:tc>
          <w:tcPr>
            <w:tcW w:w="960" w:type="dxa"/>
            <w:tcBorders>
              <w:top w:val="nil"/>
              <w:left w:val="nil"/>
              <w:bottom w:val="single" w:sz="8" w:space="0" w:color="FFFFFF"/>
              <w:right w:val="single" w:sz="8" w:space="0" w:color="FFFFFF"/>
            </w:tcBorders>
            <w:shd w:val="clear" w:color="000000" w:fill="F2F2F2"/>
            <w:vAlign w:val="center"/>
            <w:hideMark/>
          </w:tcPr>
          <w:p w14:paraId="43C22611" w14:textId="15ADCD7B"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160,243</w:t>
            </w:r>
          </w:p>
        </w:tc>
      </w:tr>
      <w:tr w:rsidR="00AF1AA3" w:rsidRPr="001E1749" w14:paraId="21ED9208" w14:textId="77777777" w:rsidTr="00BA5FA3">
        <w:trPr>
          <w:trHeight w:val="300"/>
        </w:trPr>
        <w:tc>
          <w:tcPr>
            <w:tcW w:w="1560" w:type="dxa"/>
            <w:vMerge/>
            <w:tcBorders>
              <w:top w:val="nil"/>
              <w:left w:val="single" w:sz="8" w:space="0" w:color="FFFFFF"/>
              <w:bottom w:val="nil"/>
              <w:right w:val="single" w:sz="8" w:space="0" w:color="FFFFFF"/>
            </w:tcBorders>
            <w:vAlign w:val="center"/>
            <w:hideMark/>
          </w:tcPr>
          <w:p w14:paraId="1AC62075" w14:textId="77777777" w:rsidR="00AF1AA3" w:rsidRPr="001E1749" w:rsidRDefault="00AF1AA3" w:rsidP="00AF1AA3">
            <w:pPr>
              <w:spacing w:after="0"/>
              <w:rPr>
                <w:rFonts w:ascii="Aptos" w:eastAsia="Times New Roman" w:hAnsi="Aptos"/>
                <w:b/>
                <w:bC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3DD7EAAB"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Annual change (%)</w:t>
            </w:r>
          </w:p>
        </w:tc>
        <w:tc>
          <w:tcPr>
            <w:tcW w:w="960" w:type="dxa"/>
            <w:tcBorders>
              <w:top w:val="nil"/>
              <w:left w:val="nil"/>
              <w:bottom w:val="single" w:sz="8" w:space="0" w:color="FFFFFF"/>
              <w:right w:val="single" w:sz="8" w:space="0" w:color="FFFFFF"/>
            </w:tcBorders>
            <w:shd w:val="clear" w:color="000000" w:fill="F2F2F2"/>
            <w:vAlign w:val="center"/>
            <w:hideMark/>
          </w:tcPr>
          <w:p w14:paraId="1F526483" w14:textId="60B29DBB"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w:t>
            </w:r>
          </w:p>
        </w:tc>
        <w:tc>
          <w:tcPr>
            <w:tcW w:w="960" w:type="dxa"/>
            <w:tcBorders>
              <w:top w:val="nil"/>
              <w:left w:val="nil"/>
              <w:bottom w:val="single" w:sz="8" w:space="0" w:color="FFFFFF"/>
              <w:right w:val="single" w:sz="8" w:space="0" w:color="FFFFFF"/>
            </w:tcBorders>
            <w:shd w:val="clear" w:color="000000" w:fill="F2F2F2"/>
            <w:vAlign w:val="center"/>
            <w:hideMark/>
          </w:tcPr>
          <w:p w14:paraId="36E6A685" w14:textId="7C73C9DA"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-4.1%</w:t>
            </w:r>
          </w:p>
        </w:tc>
        <w:tc>
          <w:tcPr>
            <w:tcW w:w="960" w:type="dxa"/>
            <w:tcBorders>
              <w:top w:val="nil"/>
              <w:left w:val="nil"/>
              <w:bottom w:val="single" w:sz="8" w:space="0" w:color="FFFFFF"/>
              <w:right w:val="single" w:sz="8" w:space="0" w:color="FFFFFF"/>
            </w:tcBorders>
            <w:shd w:val="clear" w:color="000000" w:fill="F2F2F2"/>
            <w:vAlign w:val="center"/>
            <w:hideMark/>
          </w:tcPr>
          <w:p w14:paraId="498F073F" w14:textId="67B43538"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5.6%</w:t>
            </w:r>
          </w:p>
        </w:tc>
        <w:tc>
          <w:tcPr>
            <w:tcW w:w="960" w:type="dxa"/>
            <w:tcBorders>
              <w:top w:val="nil"/>
              <w:left w:val="nil"/>
              <w:bottom w:val="single" w:sz="8" w:space="0" w:color="FFFFFF"/>
              <w:right w:val="single" w:sz="8" w:space="0" w:color="FFFFFF"/>
            </w:tcBorders>
            <w:shd w:val="clear" w:color="000000" w:fill="F2F2F2"/>
            <w:vAlign w:val="center"/>
            <w:hideMark/>
          </w:tcPr>
          <w:p w14:paraId="0F15C7F1" w14:textId="1DF11071"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4.8%</w:t>
            </w:r>
          </w:p>
        </w:tc>
        <w:tc>
          <w:tcPr>
            <w:tcW w:w="960" w:type="dxa"/>
            <w:tcBorders>
              <w:top w:val="nil"/>
              <w:left w:val="nil"/>
              <w:bottom w:val="single" w:sz="8" w:space="0" w:color="FFFFFF"/>
              <w:right w:val="single" w:sz="8" w:space="0" w:color="FFFFFF"/>
            </w:tcBorders>
            <w:shd w:val="clear" w:color="000000" w:fill="F2F2F2"/>
            <w:vAlign w:val="center"/>
            <w:hideMark/>
          </w:tcPr>
          <w:p w14:paraId="51A42A0A" w14:textId="492592C3"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4.3%</w:t>
            </w:r>
          </w:p>
        </w:tc>
      </w:tr>
      <w:tr w:rsidR="00ED4B15" w:rsidRPr="001E1749" w14:paraId="2D53EB24" w14:textId="77777777" w:rsidTr="00BA5FA3">
        <w:trPr>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320812ED" w14:textId="77777777" w:rsidR="00ED4B15" w:rsidRPr="001E1749" w:rsidRDefault="00ED4B15" w:rsidP="000D2DDA">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w:t>
            </w:r>
          </w:p>
        </w:tc>
        <w:tc>
          <w:tcPr>
            <w:tcW w:w="1752" w:type="dxa"/>
            <w:tcBorders>
              <w:top w:val="nil"/>
              <w:left w:val="nil"/>
              <w:bottom w:val="single" w:sz="8" w:space="0" w:color="FFFFFF"/>
              <w:right w:val="nil"/>
            </w:tcBorders>
            <w:shd w:val="clear" w:color="000000" w:fill="F2F2F2"/>
            <w:vAlign w:val="center"/>
            <w:hideMark/>
          </w:tcPr>
          <w:p w14:paraId="7ACAD5A7" w14:textId="7DE8A014" w:rsidR="00420539" w:rsidRPr="001E1749" w:rsidRDefault="00ED4B15" w:rsidP="001E1749">
            <w:pPr>
              <w:spacing w:after="0"/>
              <w:rPr>
                <w:rFonts w:ascii="Aptos" w:eastAsia="Times New Roman" w:hAnsi="Aptos"/>
                <w:b/>
                <w:bCs/>
                <w:color w:val="000000"/>
                <w:sz w:val="20"/>
                <w:szCs w:val="20"/>
                <w:lang w:eastAsia="en-AU"/>
              </w:rPr>
            </w:pPr>
            <w:r w:rsidRPr="001E1749">
              <w:rPr>
                <w:rFonts w:ascii="Aptos" w:eastAsia="Times New Roman" w:hAnsi="Aptos"/>
                <w:b/>
                <w:bCs/>
                <w:color w:val="000000"/>
                <w:sz w:val="20"/>
                <w:szCs w:val="20"/>
                <w:lang w:eastAsia="en-AU"/>
              </w:rPr>
              <w:t> </w:t>
            </w:r>
          </w:p>
        </w:tc>
        <w:tc>
          <w:tcPr>
            <w:tcW w:w="4800" w:type="dxa"/>
            <w:gridSpan w:val="5"/>
            <w:tcBorders>
              <w:top w:val="single" w:sz="8" w:space="0" w:color="FFFFFF"/>
              <w:left w:val="nil"/>
              <w:bottom w:val="single" w:sz="8" w:space="0" w:color="FFFFFF"/>
              <w:right w:val="single" w:sz="8" w:space="0" w:color="FFFFFF"/>
            </w:tcBorders>
            <w:shd w:val="clear" w:color="000000" w:fill="F2F2F2"/>
            <w:vAlign w:val="center"/>
            <w:hideMark/>
          </w:tcPr>
          <w:p w14:paraId="5273536A" w14:textId="77777777" w:rsidR="00ED4B15" w:rsidRPr="001E1749" w:rsidRDefault="00ED4B15" w:rsidP="000D2DDA">
            <w:pPr>
              <w:spacing w:after="0"/>
              <w:jc w:val="center"/>
              <w:rPr>
                <w:rFonts w:ascii="Aptos" w:eastAsia="Times New Roman" w:hAnsi="Aptos"/>
                <w:b/>
                <w:bCs/>
                <w:color w:val="000000"/>
                <w:sz w:val="20"/>
                <w:szCs w:val="20"/>
                <w:lang w:eastAsia="en-AU"/>
              </w:rPr>
            </w:pPr>
            <w:r w:rsidRPr="001E1749">
              <w:rPr>
                <w:rFonts w:ascii="Aptos" w:eastAsia="Times New Roman" w:hAnsi="Aptos"/>
                <w:b/>
                <w:bCs/>
                <w:color w:val="000000"/>
                <w:sz w:val="20"/>
                <w:szCs w:val="20"/>
                <w:lang w:eastAsia="en-AU"/>
              </w:rPr>
              <w:t>As percentage of total orders quantity</w:t>
            </w:r>
          </w:p>
        </w:tc>
      </w:tr>
      <w:tr w:rsidR="00AF1AA3" w:rsidRPr="001E1749" w14:paraId="71C0AAAA" w14:textId="77777777" w:rsidTr="00BA5FA3">
        <w:trPr>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0770918F"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Life Threatening</w:t>
            </w:r>
          </w:p>
        </w:tc>
        <w:tc>
          <w:tcPr>
            <w:tcW w:w="1752" w:type="dxa"/>
            <w:tcBorders>
              <w:top w:val="nil"/>
              <w:left w:val="nil"/>
              <w:bottom w:val="single" w:sz="8" w:space="0" w:color="FFFFFF"/>
              <w:right w:val="single" w:sz="8" w:space="0" w:color="FFFFFF"/>
            </w:tcBorders>
            <w:shd w:val="clear" w:color="000000" w:fill="F2F2F2"/>
            <w:vAlign w:val="center"/>
            <w:hideMark/>
          </w:tcPr>
          <w:p w14:paraId="048CC763"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All order types</w:t>
            </w:r>
          </w:p>
        </w:tc>
        <w:tc>
          <w:tcPr>
            <w:tcW w:w="960" w:type="dxa"/>
            <w:tcBorders>
              <w:top w:val="nil"/>
              <w:left w:val="nil"/>
              <w:bottom w:val="single" w:sz="8" w:space="0" w:color="FFFFFF"/>
              <w:right w:val="single" w:sz="8" w:space="0" w:color="FFFFFF"/>
            </w:tcBorders>
            <w:shd w:val="clear" w:color="000000" w:fill="F2F2F2"/>
            <w:vAlign w:val="center"/>
            <w:hideMark/>
          </w:tcPr>
          <w:p w14:paraId="27C9C96E" w14:textId="300E797A"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1.2%</w:t>
            </w:r>
          </w:p>
        </w:tc>
        <w:tc>
          <w:tcPr>
            <w:tcW w:w="960" w:type="dxa"/>
            <w:tcBorders>
              <w:top w:val="nil"/>
              <w:left w:val="nil"/>
              <w:bottom w:val="single" w:sz="8" w:space="0" w:color="FFFFFF"/>
              <w:right w:val="single" w:sz="8" w:space="0" w:color="FFFFFF"/>
            </w:tcBorders>
            <w:shd w:val="clear" w:color="000000" w:fill="F2F2F2"/>
            <w:vAlign w:val="center"/>
            <w:hideMark/>
          </w:tcPr>
          <w:p w14:paraId="034137BD" w14:textId="453D3BC8"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1.1%</w:t>
            </w:r>
          </w:p>
        </w:tc>
        <w:tc>
          <w:tcPr>
            <w:tcW w:w="960" w:type="dxa"/>
            <w:tcBorders>
              <w:top w:val="nil"/>
              <w:left w:val="nil"/>
              <w:bottom w:val="single" w:sz="8" w:space="0" w:color="FFFFFF"/>
              <w:right w:val="single" w:sz="8" w:space="0" w:color="FFFFFF"/>
            </w:tcBorders>
            <w:shd w:val="clear" w:color="000000" w:fill="F2F2F2"/>
            <w:vAlign w:val="center"/>
            <w:hideMark/>
          </w:tcPr>
          <w:p w14:paraId="7803F8AA" w14:textId="6E36F761"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1.3%</w:t>
            </w:r>
          </w:p>
        </w:tc>
        <w:tc>
          <w:tcPr>
            <w:tcW w:w="960" w:type="dxa"/>
            <w:tcBorders>
              <w:top w:val="nil"/>
              <w:left w:val="nil"/>
              <w:bottom w:val="single" w:sz="8" w:space="0" w:color="FFFFFF"/>
              <w:right w:val="single" w:sz="8" w:space="0" w:color="FFFFFF"/>
            </w:tcBorders>
            <w:shd w:val="clear" w:color="000000" w:fill="F2F2F2"/>
            <w:vAlign w:val="center"/>
            <w:hideMark/>
          </w:tcPr>
          <w:p w14:paraId="4B679C01" w14:textId="704DDC5A"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1.3%</w:t>
            </w:r>
          </w:p>
        </w:tc>
        <w:tc>
          <w:tcPr>
            <w:tcW w:w="960" w:type="dxa"/>
            <w:tcBorders>
              <w:top w:val="nil"/>
              <w:left w:val="nil"/>
              <w:bottom w:val="single" w:sz="8" w:space="0" w:color="FFFFFF"/>
              <w:right w:val="single" w:sz="8" w:space="0" w:color="FFFFFF"/>
            </w:tcBorders>
            <w:shd w:val="clear" w:color="000000" w:fill="F2F2F2"/>
            <w:vAlign w:val="center"/>
            <w:hideMark/>
          </w:tcPr>
          <w:p w14:paraId="60D8A1B6" w14:textId="2AE45DFF"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1.1%</w:t>
            </w:r>
          </w:p>
        </w:tc>
      </w:tr>
      <w:tr w:rsidR="00AF1AA3" w:rsidRPr="001E1749" w14:paraId="1E4637AA" w14:textId="77777777" w:rsidTr="00BA5FA3">
        <w:trPr>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07603D03"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Urgent</w:t>
            </w:r>
          </w:p>
        </w:tc>
        <w:tc>
          <w:tcPr>
            <w:tcW w:w="1752" w:type="dxa"/>
            <w:tcBorders>
              <w:top w:val="nil"/>
              <w:left w:val="nil"/>
              <w:bottom w:val="single" w:sz="8" w:space="0" w:color="FFFFFF"/>
              <w:right w:val="single" w:sz="8" w:space="0" w:color="FFFFFF"/>
            </w:tcBorders>
            <w:shd w:val="clear" w:color="000000" w:fill="F2F2F2"/>
            <w:vAlign w:val="center"/>
            <w:hideMark/>
          </w:tcPr>
          <w:p w14:paraId="12115C4E"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All order types</w:t>
            </w:r>
          </w:p>
        </w:tc>
        <w:tc>
          <w:tcPr>
            <w:tcW w:w="960" w:type="dxa"/>
            <w:tcBorders>
              <w:top w:val="nil"/>
              <w:left w:val="nil"/>
              <w:bottom w:val="single" w:sz="8" w:space="0" w:color="FFFFFF"/>
              <w:right w:val="single" w:sz="8" w:space="0" w:color="FFFFFF"/>
            </w:tcBorders>
            <w:shd w:val="clear" w:color="000000" w:fill="F2F2F2"/>
            <w:vAlign w:val="center"/>
            <w:hideMark/>
          </w:tcPr>
          <w:p w14:paraId="3F0EE95D" w14:textId="36A395CA"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14.8%</w:t>
            </w:r>
          </w:p>
        </w:tc>
        <w:tc>
          <w:tcPr>
            <w:tcW w:w="960" w:type="dxa"/>
            <w:tcBorders>
              <w:top w:val="nil"/>
              <w:left w:val="nil"/>
              <w:bottom w:val="single" w:sz="8" w:space="0" w:color="FFFFFF"/>
              <w:right w:val="single" w:sz="8" w:space="0" w:color="FFFFFF"/>
            </w:tcBorders>
            <w:shd w:val="clear" w:color="000000" w:fill="F2F2F2"/>
            <w:vAlign w:val="center"/>
            <w:hideMark/>
          </w:tcPr>
          <w:p w14:paraId="3A1B6423" w14:textId="3806CE27"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13.4%</w:t>
            </w:r>
          </w:p>
        </w:tc>
        <w:tc>
          <w:tcPr>
            <w:tcW w:w="960" w:type="dxa"/>
            <w:tcBorders>
              <w:top w:val="nil"/>
              <w:left w:val="nil"/>
              <w:bottom w:val="single" w:sz="8" w:space="0" w:color="FFFFFF"/>
              <w:right w:val="single" w:sz="8" w:space="0" w:color="FFFFFF"/>
            </w:tcBorders>
            <w:shd w:val="clear" w:color="000000" w:fill="F2F2F2"/>
            <w:vAlign w:val="center"/>
            <w:hideMark/>
          </w:tcPr>
          <w:p w14:paraId="47DD53E7" w14:textId="6DAE7B04"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13.3%</w:t>
            </w:r>
          </w:p>
        </w:tc>
        <w:tc>
          <w:tcPr>
            <w:tcW w:w="960" w:type="dxa"/>
            <w:tcBorders>
              <w:top w:val="nil"/>
              <w:left w:val="nil"/>
              <w:bottom w:val="single" w:sz="8" w:space="0" w:color="FFFFFF"/>
              <w:right w:val="single" w:sz="8" w:space="0" w:color="FFFFFF"/>
            </w:tcBorders>
            <w:shd w:val="clear" w:color="000000" w:fill="F2F2F2"/>
            <w:vAlign w:val="center"/>
            <w:hideMark/>
          </w:tcPr>
          <w:p w14:paraId="10E89FCF" w14:textId="24F3C54D"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14.5%</w:t>
            </w:r>
          </w:p>
        </w:tc>
        <w:tc>
          <w:tcPr>
            <w:tcW w:w="960" w:type="dxa"/>
            <w:tcBorders>
              <w:top w:val="nil"/>
              <w:left w:val="nil"/>
              <w:bottom w:val="single" w:sz="8" w:space="0" w:color="FFFFFF"/>
              <w:right w:val="single" w:sz="8" w:space="0" w:color="FFFFFF"/>
            </w:tcBorders>
            <w:shd w:val="clear" w:color="000000" w:fill="F2F2F2"/>
            <w:vAlign w:val="center"/>
            <w:hideMark/>
          </w:tcPr>
          <w:p w14:paraId="47478856" w14:textId="05D060EC"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14.8%</w:t>
            </w:r>
          </w:p>
        </w:tc>
      </w:tr>
      <w:tr w:rsidR="00AF1AA3" w:rsidRPr="001E1749" w14:paraId="3409BCB2" w14:textId="77777777" w:rsidTr="00BA5FA3">
        <w:trPr>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06D2483B"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xml:space="preserve">Routine </w:t>
            </w:r>
          </w:p>
        </w:tc>
        <w:tc>
          <w:tcPr>
            <w:tcW w:w="1752" w:type="dxa"/>
            <w:tcBorders>
              <w:top w:val="nil"/>
              <w:left w:val="nil"/>
              <w:bottom w:val="single" w:sz="8" w:space="0" w:color="FFFFFF"/>
              <w:right w:val="single" w:sz="8" w:space="0" w:color="FFFFFF"/>
            </w:tcBorders>
            <w:shd w:val="clear" w:color="000000" w:fill="F2F2F2"/>
            <w:vAlign w:val="center"/>
            <w:hideMark/>
          </w:tcPr>
          <w:p w14:paraId="4C29C03F" w14:textId="77777777" w:rsidR="00AF1AA3" w:rsidRPr="001E1749" w:rsidRDefault="00AF1AA3" w:rsidP="00AF1AA3">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All order types</w:t>
            </w:r>
          </w:p>
        </w:tc>
        <w:tc>
          <w:tcPr>
            <w:tcW w:w="960" w:type="dxa"/>
            <w:tcBorders>
              <w:top w:val="nil"/>
              <w:left w:val="nil"/>
              <w:bottom w:val="single" w:sz="8" w:space="0" w:color="FFFFFF"/>
              <w:right w:val="single" w:sz="8" w:space="0" w:color="FFFFFF"/>
            </w:tcBorders>
            <w:shd w:val="clear" w:color="000000" w:fill="F2F2F2"/>
            <w:vAlign w:val="center"/>
            <w:hideMark/>
          </w:tcPr>
          <w:p w14:paraId="78C10F4B" w14:textId="274FC1FD"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84.1%</w:t>
            </w:r>
          </w:p>
        </w:tc>
        <w:tc>
          <w:tcPr>
            <w:tcW w:w="960" w:type="dxa"/>
            <w:tcBorders>
              <w:top w:val="nil"/>
              <w:left w:val="nil"/>
              <w:bottom w:val="single" w:sz="8" w:space="0" w:color="FFFFFF"/>
              <w:right w:val="single" w:sz="8" w:space="0" w:color="FFFFFF"/>
            </w:tcBorders>
            <w:shd w:val="clear" w:color="000000" w:fill="F2F2F2"/>
            <w:vAlign w:val="center"/>
            <w:hideMark/>
          </w:tcPr>
          <w:p w14:paraId="2174AB5B" w14:textId="3E9D517D"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85.6%</w:t>
            </w:r>
          </w:p>
        </w:tc>
        <w:tc>
          <w:tcPr>
            <w:tcW w:w="960" w:type="dxa"/>
            <w:tcBorders>
              <w:top w:val="nil"/>
              <w:left w:val="nil"/>
              <w:bottom w:val="single" w:sz="8" w:space="0" w:color="FFFFFF"/>
              <w:right w:val="single" w:sz="8" w:space="0" w:color="FFFFFF"/>
            </w:tcBorders>
            <w:shd w:val="clear" w:color="000000" w:fill="F2F2F2"/>
            <w:vAlign w:val="center"/>
            <w:hideMark/>
          </w:tcPr>
          <w:p w14:paraId="13DE8652" w14:textId="6443F44E"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85.4%</w:t>
            </w:r>
          </w:p>
        </w:tc>
        <w:tc>
          <w:tcPr>
            <w:tcW w:w="960" w:type="dxa"/>
            <w:tcBorders>
              <w:top w:val="nil"/>
              <w:left w:val="nil"/>
              <w:bottom w:val="single" w:sz="8" w:space="0" w:color="FFFFFF"/>
              <w:right w:val="single" w:sz="8" w:space="0" w:color="FFFFFF"/>
            </w:tcBorders>
            <w:shd w:val="clear" w:color="000000" w:fill="F2F2F2"/>
            <w:vAlign w:val="center"/>
            <w:hideMark/>
          </w:tcPr>
          <w:p w14:paraId="5AD3BD79" w14:textId="0CDAADC4"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84.2%</w:t>
            </w:r>
          </w:p>
        </w:tc>
        <w:tc>
          <w:tcPr>
            <w:tcW w:w="960" w:type="dxa"/>
            <w:tcBorders>
              <w:top w:val="nil"/>
              <w:left w:val="nil"/>
              <w:bottom w:val="single" w:sz="8" w:space="0" w:color="FFFFFF"/>
              <w:right w:val="single" w:sz="8" w:space="0" w:color="FFFFFF"/>
            </w:tcBorders>
            <w:shd w:val="clear" w:color="000000" w:fill="F2F2F2"/>
            <w:vAlign w:val="center"/>
            <w:hideMark/>
          </w:tcPr>
          <w:p w14:paraId="0818A1F4" w14:textId="560492AE" w:rsidR="00AF1AA3" w:rsidRPr="001E1749" w:rsidRDefault="00AF1AA3" w:rsidP="00AF1AA3">
            <w:pPr>
              <w:spacing w:after="0"/>
              <w:jc w:val="right"/>
              <w:rPr>
                <w:rFonts w:ascii="Aptos" w:eastAsia="Times New Roman" w:hAnsi="Aptos"/>
                <w:color w:val="000000"/>
                <w:sz w:val="18"/>
                <w:szCs w:val="18"/>
                <w:lang w:eastAsia="en-AU"/>
              </w:rPr>
            </w:pPr>
            <w:r w:rsidRPr="001E1749">
              <w:rPr>
                <w:rFonts w:ascii="Aptos" w:hAnsi="Aptos"/>
                <w:color w:val="000000"/>
                <w:sz w:val="18"/>
                <w:szCs w:val="18"/>
              </w:rPr>
              <w:t>84.1%</w:t>
            </w:r>
          </w:p>
        </w:tc>
      </w:tr>
      <w:tr w:rsidR="00AF1AA3" w:rsidRPr="001E1749" w14:paraId="1BF01809" w14:textId="77777777" w:rsidTr="00BA5FA3">
        <w:trPr>
          <w:trHeight w:val="300"/>
        </w:trPr>
        <w:tc>
          <w:tcPr>
            <w:tcW w:w="1560" w:type="dxa"/>
            <w:vMerge w:val="restart"/>
            <w:tcBorders>
              <w:top w:val="single" w:sz="8" w:space="0" w:color="FFFFFF"/>
              <w:left w:val="single" w:sz="8" w:space="0" w:color="FFFFFF"/>
              <w:bottom w:val="nil"/>
              <w:right w:val="single" w:sz="8" w:space="0" w:color="FFFFFF"/>
            </w:tcBorders>
            <w:shd w:val="clear" w:color="000000" w:fill="FFD5D5"/>
            <w:noWrap/>
            <w:vAlign w:val="center"/>
            <w:hideMark/>
          </w:tcPr>
          <w:p w14:paraId="7498D533"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All priorities</w:t>
            </w:r>
          </w:p>
        </w:tc>
        <w:tc>
          <w:tcPr>
            <w:tcW w:w="1752" w:type="dxa"/>
            <w:tcBorders>
              <w:top w:val="nil"/>
              <w:left w:val="nil"/>
              <w:bottom w:val="single" w:sz="8" w:space="0" w:color="FFFFFF"/>
              <w:right w:val="single" w:sz="8" w:space="0" w:color="FFFFFF"/>
            </w:tcBorders>
            <w:shd w:val="clear" w:color="000000" w:fill="F2F2F2"/>
            <w:vAlign w:val="center"/>
            <w:hideMark/>
          </w:tcPr>
          <w:p w14:paraId="2637EBE2"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Special</w:t>
            </w:r>
          </w:p>
        </w:tc>
        <w:tc>
          <w:tcPr>
            <w:tcW w:w="960" w:type="dxa"/>
            <w:tcBorders>
              <w:top w:val="nil"/>
              <w:left w:val="nil"/>
              <w:bottom w:val="single" w:sz="8" w:space="0" w:color="FFFFFF"/>
              <w:right w:val="single" w:sz="8" w:space="0" w:color="FFFFFF"/>
            </w:tcBorders>
            <w:shd w:val="clear" w:color="000000" w:fill="F2F2F2"/>
            <w:vAlign w:val="center"/>
            <w:hideMark/>
          </w:tcPr>
          <w:p w14:paraId="4A60F55F" w14:textId="1AC970F8"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37.0%</w:t>
            </w:r>
          </w:p>
        </w:tc>
        <w:tc>
          <w:tcPr>
            <w:tcW w:w="960" w:type="dxa"/>
            <w:tcBorders>
              <w:top w:val="nil"/>
              <w:left w:val="nil"/>
              <w:bottom w:val="single" w:sz="8" w:space="0" w:color="FFFFFF"/>
              <w:right w:val="single" w:sz="8" w:space="0" w:color="FFFFFF"/>
            </w:tcBorders>
            <w:shd w:val="clear" w:color="000000" w:fill="F2F2F2"/>
            <w:vAlign w:val="center"/>
            <w:hideMark/>
          </w:tcPr>
          <w:p w14:paraId="04B2272A" w14:textId="3556AFA6"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32.3%</w:t>
            </w:r>
          </w:p>
        </w:tc>
        <w:tc>
          <w:tcPr>
            <w:tcW w:w="960" w:type="dxa"/>
            <w:tcBorders>
              <w:top w:val="nil"/>
              <w:left w:val="nil"/>
              <w:bottom w:val="single" w:sz="8" w:space="0" w:color="FFFFFF"/>
              <w:right w:val="single" w:sz="8" w:space="0" w:color="FFFFFF"/>
            </w:tcBorders>
            <w:shd w:val="clear" w:color="000000" w:fill="F2F2F2"/>
            <w:vAlign w:val="center"/>
            <w:hideMark/>
          </w:tcPr>
          <w:p w14:paraId="41952E14" w14:textId="00CB0B75"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29.0%</w:t>
            </w:r>
          </w:p>
        </w:tc>
        <w:tc>
          <w:tcPr>
            <w:tcW w:w="960" w:type="dxa"/>
            <w:tcBorders>
              <w:top w:val="nil"/>
              <w:left w:val="nil"/>
              <w:bottom w:val="single" w:sz="8" w:space="0" w:color="FFFFFF"/>
              <w:right w:val="single" w:sz="8" w:space="0" w:color="FFFFFF"/>
            </w:tcBorders>
            <w:shd w:val="clear" w:color="000000" w:fill="F2F2F2"/>
            <w:vAlign w:val="center"/>
            <w:hideMark/>
          </w:tcPr>
          <w:p w14:paraId="13159B79" w14:textId="2BD3F3DE"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27.7%</w:t>
            </w:r>
          </w:p>
        </w:tc>
        <w:tc>
          <w:tcPr>
            <w:tcW w:w="960" w:type="dxa"/>
            <w:tcBorders>
              <w:top w:val="nil"/>
              <w:left w:val="nil"/>
              <w:bottom w:val="single" w:sz="8" w:space="0" w:color="FFFFFF"/>
              <w:right w:val="single" w:sz="8" w:space="0" w:color="FFFFFF"/>
            </w:tcBorders>
            <w:shd w:val="clear" w:color="000000" w:fill="F2F2F2"/>
            <w:vAlign w:val="center"/>
            <w:hideMark/>
          </w:tcPr>
          <w:p w14:paraId="3EFA1B24" w14:textId="0499A8D9"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26.4%</w:t>
            </w:r>
          </w:p>
        </w:tc>
      </w:tr>
      <w:tr w:rsidR="00AF1AA3" w:rsidRPr="001E1749" w14:paraId="3071FBED" w14:textId="77777777" w:rsidTr="00BA5FA3">
        <w:trPr>
          <w:trHeight w:val="300"/>
        </w:trPr>
        <w:tc>
          <w:tcPr>
            <w:tcW w:w="1560" w:type="dxa"/>
            <w:vMerge/>
            <w:tcBorders>
              <w:top w:val="single" w:sz="8" w:space="0" w:color="FFFFFF"/>
              <w:left w:val="single" w:sz="8" w:space="0" w:color="FFFFFF"/>
              <w:bottom w:val="nil"/>
              <w:right w:val="single" w:sz="8" w:space="0" w:color="FFFFFF"/>
            </w:tcBorders>
            <w:vAlign w:val="center"/>
            <w:hideMark/>
          </w:tcPr>
          <w:p w14:paraId="64D6D095" w14:textId="77777777" w:rsidR="00AF1AA3" w:rsidRPr="001E1749" w:rsidRDefault="00AF1AA3" w:rsidP="00AF1AA3">
            <w:pPr>
              <w:spacing w:after="0"/>
              <w:rPr>
                <w:rFonts w:ascii="Aptos" w:eastAsia="Times New Roman" w:hAnsi="Aptos"/>
                <w:b/>
                <w:bC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200CD0A1" w14:textId="77777777" w:rsidR="00AF1AA3" w:rsidRPr="001E1749" w:rsidRDefault="00AF1AA3" w:rsidP="00AF1AA3">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Stock</w:t>
            </w:r>
          </w:p>
        </w:tc>
        <w:tc>
          <w:tcPr>
            <w:tcW w:w="960" w:type="dxa"/>
            <w:tcBorders>
              <w:top w:val="nil"/>
              <w:left w:val="nil"/>
              <w:bottom w:val="single" w:sz="8" w:space="0" w:color="FFFFFF"/>
              <w:right w:val="single" w:sz="8" w:space="0" w:color="FFFFFF"/>
            </w:tcBorders>
            <w:shd w:val="clear" w:color="000000" w:fill="F2F2F2"/>
            <w:vAlign w:val="center"/>
            <w:hideMark/>
          </w:tcPr>
          <w:p w14:paraId="26AC6491" w14:textId="1751DF10"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63.0%</w:t>
            </w:r>
          </w:p>
        </w:tc>
        <w:tc>
          <w:tcPr>
            <w:tcW w:w="960" w:type="dxa"/>
            <w:tcBorders>
              <w:top w:val="nil"/>
              <w:left w:val="nil"/>
              <w:bottom w:val="single" w:sz="8" w:space="0" w:color="FFFFFF"/>
              <w:right w:val="single" w:sz="8" w:space="0" w:color="FFFFFF"/>
            </w:tcBorders>
            <w:shd w:val="clear" w:color="000000" w:fill="F2F2F2"/>
            <w:vAlign w:val="center"/>
            <w:hideMark/>
          </w:tcPr>
          <w:p w14:paraId="3E9ACB5E" w14:textId="50AAC3BE"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67.7%</w:t>
            </w:r>
          </w:p>
        </w:tc>
        <w:tc>
          <w:tcPr>
            <w:tcW w:w="960" w:type="dxa"/>
            <w:tcBorders>
              <w:top w:val="nil"/>
              <w:left w:val="nil"/>
              <w:bottom w:val="single" w:sz="8" w:space="0" w:color="FFFFFF"/>
              <w:right w:val="single" w:sz="8" w:space="0" w:color="FFFFFF"/>
            </w:tcBorders>
            <w:shd w:val="clear" w:color="000000" w:fill="F2F2F2"/>
            <w:vAlign w:val="center"/>
            <w:hideMark/>
          </w:tcPr>
          <w:p w14:paraId="5378B3EF" w14:textId="00895369"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71.0%</w:t>
            </w:r>
          </w:p>
        </w:tc>
        <w:tc>
          <w:tcPr>
            <w:tcW w:w="960" w:type="dxa"/>
            <w:tcBorders>
              <w:top w:val="nil"/>
              <w:left w:val="nil"/>
              <w:bottom w:val="single" w:sz="8" w:space="0" w:color="FFFFFF"/>
              <w:right w:val="single" w:sz="8" w:space="0" w:color="FFFFFF"/>
            </w:tcBorders>
            <w:shd w:val="clear" w:color="000000" w:fill="F2F2F2"/>
            <w:vAlign w:val="center"/>
            <w:hideMark/>
          </w:tcPr>
          <w:p w14:paraId="589BA90C" w14:textId="66517759"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72.3%</w:t>
            </w:r>
          </w:p>
        </w:tc>
        <w:tc>
          <w:tcPr>
            <w:tcW w:w="960" w:type="dxa"/>
            <w:tcBorders>
              <w:top w:val="nil"/>
              <w:left w:val="nil"/>
              <w:bottom w:val="single" w:sz="8" w:space="0" w:color="FFFFFF"/>
              <w:right w:val="single" w:sz="8" w:space="0" w:color="FFFFFF"/>
            </w:tcBorders>
            <w:shd w:val="clear" w:color="000000" w:fill="F2F2F2"/>
            <w:vAlign w:val="center"/>
            <w:hideMark/>
          </w:tcPr>
          <w:p w14:paraId="66B1074D" w14:textId="1F4F61AB" w:rsidR="00AF1AA3" w:rsidRPr="001E1749" w:rsidRDefault="00AF1AA3" w:rsidP="00AF1AA3">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73.6%</w:t>
            </w:r>
          </w:p>
        </w:tc>
      </w:tr>
    </w:tbl>
    <w:p w14:paraId="1FDA7C9B" w14:textId="77777777" w:rsidR="00ED4B15" w:rsidRPr="001E1749" w:rsidRDefault="00ED4B15" w:rsidP="00ED4B15">
      <w:pPr>
        <w:rPr>
          <w:rFonts w:ascii="Aptos" w:hAnsi="Aptos"/>
          <w:b/>
          <w:sz w:val="16"/>
          <w:szCs w:val="16"/>
        </w:rPr>
      </w:pPr>
      <w:r w:rsidRPr="001E1749">
        <w:rPr>
          <w:rFonts w:ascii="Aptos" w:hAnsi="Aptos"/>
          <w:b/>
          <w:sz w:val="16"/>
          <w:szCs w:val="16"/>
        </w:rPr>
        <w:t>Note: order data includes dispatched and finalised orders</w:t>
      </w:r>
    </w:p>
    <w:p w14:paraId="6FBDA9A7" w14:textId="77777777" w:rsidR="00ED4B15" w:rsidRPr="001E1749" w:rsidRDefault="00ED4B15" w:rsidP="00ED4B15">
      <w:pPr>
        <w:rPr>
          <w:rFonts w:ascii="Aptos" w:hAnsi="Aptos"/>
        </w:rPr>
      </w:pPr>
    </w:p>
    <w:p w14:paraId="1F88E8D9" w14:textId="77777777" w:rsidR="00C74D98" w:rsidRPr="001E1749" w:rsidRDefault="00C74D98" w:rsidP="00C74D98">
      <w:pPr>
        <w:spacing w:after="0"/>
        <w:rPr>
          <w:rFonts w:ascii="Aptos" w:hAnsi="Aptos"/>
          <w:b/>
          <w:bCs/>
          <w:sz w:val="20"/>
          <w:szCs w:val="20"/>
        </w:rPr>
      </w:pPr>
    </w:p>
    <w:p w14:paraId="78F2AA5B" w14:textId="52F1DAEE" w:rsidR="007F70C8" w:rsidRPr="001E1749" w:rsidRDefault="007F70C8" w:rsidP="00D30243">
      <w:pPr>
        <w:pStyle w:val="Heading1"/>
        <w:rPr>
          <w:rFonts w:ascii="Aptos" w:hAnsi="Aptos"/>
          <w:sz w:val="48"/>
          <w:szCs w:val="48"/>
        </w:rPr>
      </w:pPr>
      <w:bookmarkStart w:id="99" w:name="_Toc222829248"/>
      <w:r w:rsidRPr="001E1749">
        <w:rPr>
          <w:rFonts w:ascii="Aptos" w:hAnsi="Aptos"/>
          <w:sz w:val="48"/>
          <w:szCs w:val="48"/>
        </w:rPr>
        <w:t xml:space="preserve">Attachment </w:t>
      </w:r>
      <w:r w:rsidR="0093294B">
        <w:rPr>
          <w:rFonts w:ascii="Aptos" w:hAnsi="Aptos"/>
          <w:sz w:val="48"/>
          <w:szCs w:val="48"/>
        </w:rPr>
        <w:t>E</w:t>
      </w:r>
      <w:r w:rsidRPr="001E1749">
        <w:rPr>
          <w:rFonts w:ascii="Aptos" w:hAnsi="Aptos"/>
          <w:sz w:val="48"/>
          <w:szCs w:val="48"/>
        </w:rPr>
        <w:t xml:space="preserve"> — FFP detailed data</w:t>
      </w:r>
      <w:bookmarkEnd w:id="99"/>
      <w:r w:rsidRPr="001E1749">
        <w:rPr>
          <w:rFonts w:ascii="Aptos" w:hAnsi="Aptos"/>
          <w:sz w:val="48"/>
          <w:szCs w:val="48"/>
        </w:rPr>
        <w:t xml:space="preserve"> </w:t>
      </w:r>
    </w:p>
    <w:p w14:paraId="107E55D4" w14:textId="16AC6E4E" w:rsidR="007F70C8" w:rsidRPr="001E1749" w:rsidRDefault="007F70C8" w:rsidP="007F70C8">
      <w:pPr>
        <w:spacing w:after="40"/>
        <w:rPr>
          <w:rFonts w:ascii="Aptos" w:hAnsi="Aptos"/>
          <w:b/>
          <w:bCs/>
          <w:sz w:val="20"/>
          <w:szCs w:val="20"/>
        </w:rPr>
      </w:pPr>
      <w:r w:rsidRPr="001E1749">
        <w:rPr>
          <w:rFonts w:ascii="Aptos" w:hAnsi="Aptos"/>
          <w:b/>
          <w:bCs/>
          <w:sz w:val="20"/>
          <w:szCs w:val="20"/>
        </w:rPr>
        <w:t xml:space="preserve">Table 1: FFP </w:t>
      </w:r>
      <w:r w:rsidR="00244C3B" w:rsidRPr="001E1749">
        <w:rPr>
          <w:rFonts w:ascii="Aptos" w:hAnsi="Aptos"/>
          <w:b/>
          <w:bCs/>
          <w:sz w:val="20"/>
          <w:szCs w:val="20"/>
        </w:rPr>
        <w:t>i</w:t>
      </w:r>
      <w:r w:rsidRPr="001E1749">
        <w:rPr>
          <w:rFonts w:ascii="Aptos" w:hAnsi="Aptos"/>
          <w:b/>
          <w:bCs/>
          <w:sz w:val="20"/>
          <w:szCs w:val="20"/>
        </w:rPr>
        <w:t xml:space="preserve">ssues and per </w:t>
      </w:r>
      <w:r w:rsidR="00DD5543">
        <w:rPr>
          <w:rFonts w:ascii="Aptos" w:hAnsi="Aptos"/>
          <w:b/>
          <w:bCs/>
          <w:sz w:val="20"/>
          <w:szCs w:val="20"/>
        </w:rPr>
        <w:t>1,</w:t>
      </w:r>
      <w:r w:rsidRPr="001E1749">
        <w:rPr>
          <w:rFonts w:ascii="Aptos" w:hAnsi="Aptos"/>
          <w:b/>
          <w:bCs/>
          <w:sz w:val="20"/>
          <w:szCs w:val="20"/>
        </w:rPr>
        <w:t>000 population</w:t>
      </w:r>
      <w:r w:rsidR="00244C3B" w:rsidRPr="001E1749">
        <w:rPr>
          <w:rFonts w:ascii="Aptos" w:hAnsi="Aptos"/>
          <w:b/>
          <w:bCs/>
          <w:sz w:val="20"/>
          <w:szCs w:val="20"/>
        </w:rPr>
        <w:t xml:space="preserve">, </w:t>
      </w:r>
      <w:r w:rsidR="003D3B0D" w:rsidRPr="001E1749">
        <w:rPr>
          <w:rFonts w:ascii="Aptos" w:hAnsi="Aptos"/>
          <w:b/>
          <w:bCs/>
          <w:sz w:val="20"/>
          <w:szCs w:val="20"/>
        </w:rPr>
        <w:t>2015-16 to 2024-25</w:t>
      </w:r>
    </w:p>
    <w:tbl>
      <w:tblPr>
        <w:tblW w:w="9488" w:type="dxa"/>
        <w:tblLayout w:type="fixed"/>
        <w:tblLook w:val="04A0" w:firstRow="1" w:lastRow="0" w:firstColumn="1" w:lastColumn="0" w:noHBand="0" w:noVBand="1"/>
      </w:tblPr>
      <w:tblGrid>
        <w:gridCol w:w="1124"/>
        <w:gridCol w:w="836"/>
        <w:gridCol w:w="836"/>
        <w:gridCol w:w="837"/>
        <w:gridCol w:w="836"/>
        <w:gridCol w:w="837"/>
        <w:gridCol w:w="836"/>
        <w:gridCol w:w="836"/>
        <w:gridCol w:w="837"/>
        <w:gridCol w:w="836"/>
        <w:gridCol w:w="837"/>
      </w:tblGrid>
      <w:tr w:rsidR="000A3D27" w:rsidRPr="001E1749" w14:paraId="2A3FC91B" w14:textId="77777777" w:rsidTr="00DD5543">
        <w:trPr>
          <w:trHeight w:val="320"/>
        </w:trPr>
        <w:tc>
          <w:tcPr>
            <w:tcW w:w="1124"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0CDE1438" w14:textId="77777777" w:rsidR="000A3D27" w:rsidRPr="001E1749" w:rsidRDefault="000A3D27" w:rsidP="000A3D27">
            <w:pPr>
              <w:spacing w:after="0"/>
              <w:rPr>
                <w:rFonts w:ascii="Aptos" w:eastAsia="Times New Roman" w:hAnsi="Aptos" w:cs="Arial"/>
                <w:color w:val="000000"/>
                <w:sz w:val="18"/>
                <w:szCs w:val="18"/>
                <w:lang w:eastAsia="en-AU"/>
              </w:rPr>
            </w:pPr>
            <w:r w:rsidRPr="001E1749">
              <w:rPr>
                <w:rFonts w:ascii="Aptos" w:eastAsia="Times New Roman" w:hAnsi="Aptos" w:cs="Arial"/>
                <w:color w:val="000000"/>
                <w:sz w:val="18"/>
                <w:szCs w:val="18"/>
                <w:lang w:eastAsia="en-AU"/>
              </w:rPr>
              <w:t> </w:t>
            </w:r>
          </w:p>
        </w:tc>
        <w:tc>
          <w:tcPr>
            <w:tcW w:w="836" w:type="dxa"/>
            <w:tcBorders>
              <w:top w:val="single" w:sz="8" w:space="0" w:color="FFFFFF"/>
              <w:left w:val="nil"/>
              <w:bottom w:val="single" w:sz="8" w:space="0" w:color="FFFFFF"/>
              <w:right w:val="single" w:sz="8" w:space="0" w:color="FFFFFF"/>
            </w:tcBorders>
            <w:shd w:val="clear" w:color="000000" w:fill="C00000"/>
            <w:noWrap/>
            <w:vAlign w:val="center"/>
            <w:hideMark/>
          </w:tcPr>
          <w:p w14:paraId="3EBA6B41" w14:textId="776F20D5" w:rsidR="000A3D27" w:rsidRPr="00DD5543" w:rsidRDefault="000A3D27" w:rsidP="000A3D27">
            <w:pPr>
              <w:spacing w:after="0"/>
              <w:jc w:val="right"/>
              <w:rPr>
                <w:rFonts w:ascii="Aptos" w:eastAsia="Times New Roman" w:hAnsi="Aptos"/>
                <w:b/>
                <w:bCs/>
                <w:color w:val="FFFFFF"/>
                <w:sz w:val="16"/>
                <w:szCs w:val="16"/>
                <w:lang w:eastAsia="en-AU"/>
              </w:rPr>
            </w:pPr>
            <w:r w:rsidRPr="00DD5543">
              <w:rPr>
                <w:rFonts w:ascii="Aptos" w:hAnsi="Aptos"/>
                <w:b/>
                <w:bCs/>
                <w:color w:val="FFFFFF"/>
                <w:sz w:val="16"/>
                <w:szCs w:val="16"/>
              </w:rPr>
              <w:t>2015-16</w:t>
            </w:r>
          </w:p>
        </w:tc>
        <w:tc>
          <w:tcPr>
            <w:tcW w:w="836" w:type="dxa"/>
            <w:tcBorders>
              <w:top w:val="single" w:sz="8" w:space="0" w:color="FFFFFF"/>
              <w:left w:val="nil"/>
              <w:bottom w:val="single" w:sz="8" w:space="0" w:color="FFFFFF"/>
              <w:right w:val="single" w:sz="8" w:space="0" w:color="FFFFFF"/>
            </w:tcBorders>
            <w:shd w:val="clear" w:color="000000" w:fill="C00000"/>
            <w:noWrap/>
            <w:vAlign w:val="center"/>
            <w:hideMark/>
          </w:tcPr>
          <w:p w14:paraId="10B17E53" w14:textId="562E0530" w:rsidR="000A3D27" w:rsidRPr="00DD5543" w:rsidRDefault="000A3D27" w:rsidP="000A3D27">
            <w:pPr>
              <w:spacing w:after="0"/>
              <w:jc w:val="right"/>
              <w:rPr>
                <w:rFonts w:ascii="Aptos" w:eastAsia="Times New Roman" w:hAnsi="Aptos"/>
                <w:b/>
                <w:bCs/>
                <w:color w:val="FFFFFF"/>
                <w:sz w:val="16"/>
                <w:szCs w:val="16"/>
                <w:lang w:eastAsia="en-AU"/>
              </w:rPr>
            </w:pPr>
            <w:r w:rsidRPr="00DD5543">
              <w:rPr>
                <w:rFonts w:ascii="Aptos" w:hAnsi="Aptos"/>
                <w:b/>
                <w:bCs/>
                <w:color w:val="FFFFFF"/>
                <w:sz w:val="16"/>
                <w:szCs w:val="16"/>
              </w:rPr>
              <w:t>2016-17</w:t>
            </w:r>
          </w:p>
        </w:tc>
        <w:tc>
          <w:tcPr>
            <w:tcW w:w="837" w:type="dxa"/>
            <w:tcBorders>
              <w:top w:val="single" w:sz="8" w:space="0" w:color="FFFFFF"/>
              <w:left w:val="nil"/>
              <w:bottom w:val="single" w:sz="8" w:space="0" w:color="FFFFFF"/>
              <w:right w:val="single" w:sz="8" w:space="0" w:color="FFFFFF"/>
            </w:tcBorders>
            <w:shd w:val="clear" w:color="000000" w:fill="C00000"/>
            <w:vAlign w:val="center"/>
            <w:hideMark/>
          </w:tcPr>
          <w:p w14:paraId="0447E43D" w14:textId="4BA04CC6" w:rsidR="000A3D27" w:rsidRPr="00DD5543" w:rsidRDefault="000A3D27" w:rsidP="000A3D27">
            <w:pPr>
              <w:spacing w:after="0"/>
              <w:jc w:val="right"/>
              <w:rPr>
                <w:rFonts w:ascii="Aptos" w:eastAsia="Times New Roman" w:hAnsi="Aptos"/>
                <w:b/>
                <w:bCs/>
                <w:color w:val="FFFFFF"/>
                <w:sz w:val="16"/>
                <w:szCs w:val="16"/>
                <w:lang w:eastAsia="en-AU"/>
              </w:rPr>
            </w:pPr>
            <w:r w:rsidRPr="00DD5543">
              <w:rPr>
                <w:rFonts w:ascii="Aptos" w:hAnsi="Aptos"/>
                <w:b/>
                <w:bCs/>
                <w:color w:val="FFFFFF"/>
                <w:sz w:val="16"/>
                <w:szCs w:val="16"/>
              </w:rPr>
              <w:t>2017-18</w:t>
            </w:r>
          </w:p>
        </w:tc>
        <w:tc>
          <w:tcPr>
            <w:tcW w:w="836" w:type="dxa"/>
            <w:tcBorders>
              <w:top w:val="single" w:sz="8" w:space="0" w:color="FFFFFF"/>
              <w:left w:val="nil"/>
              <w:bottom w:val="single" w:sz="8" w:space="0" w:color="FFFFFF"/>
              <w:right w:val="single" w:sz="8" w:space="0" w:color="FFFFFF"/>
            </w:tcBorders>
            <w:shd w:val="clear" w:color="000000" w:fill="C00000"/>
            <w:noWrap/>
            <w:vAlign w:val="center"/>
            <w:hideMark/>
          </w:tcPr>
          <w:p w14:paraId="550BA078" w14:textId="352D216E" w:rsidR="000A3D27" w:rsidRPr="00DD5543" w:rsidRDefault="000A3D27" w:rsidP="000A3D27">
            <w:pPr>
              <w:spacing w:after="0"/>
              <w:jc w:val="right"/>
              <w:rPr>
                <w:rFonts w:ascii="Aptos" w:eastAsia="Times New Roman" w:hAnsi="Aptos"/>
                <w:b/>
                <w:bCs/>
                <w:color w:val="FFFFFF"/>
                <w:sz w:val="16"/>
                <w:szCs w:val="16"/>
                <w:lang w:eastAsia="en-AU"/>
              </w:rPr>
            </w:pPr>
            <w:r w:rsidRPr="00DD5543">
              <w:rPr>
                <w:rFonts w:ascii="Aptos" w:hAnsi="Aptos"/>
                <w:b/>
                <w:bCs/>
                <w:color w:val="FFFFFF"/>
                <w:sz w:val="16"/>
                <w:szCs w:val="16"/>
              </w:rPr>
              <w:t>2018-19</w:t>
            </w:r>
          </w:p>
        </w:tc>
        <w:tc>
          <w:tcPr>
            <w:tcW w:w="837" w:type="dxa"/>
            <w:tcBorders>
              <w:top w:val="single" w:sz="8" w:space="0" w:color="FFFFFF"/>
              <w:left w:val="nil"/>
              <w:bottom w:val="single" w:sz="8" w:space="0" w:color="FFFFFF"/>
              <w:right w:val="single" w:sz="8" w:space="0" w:color="FFFFFF"/>
            </w:tcBorders>
            <w:shd w:val="clear" w:color="000000" w:fill="C00000"/>
            <w:vAlign w:val="center"/>
            <w:hideMark/>
          </w:tcPr>
          <w:p w14:paraId="3A181128" w14:textId="7FECD7C3" w:rsidR="000A3D27" w:rsidRPr="00DD5543" w:rsidRDefault="000A3D27" w:rsidP="000A3D27">
            <w:pPr>
              <w:spacing w:after="0"/>
              <w:jc w:val="right"/>
              <w:rPr>
                <w:rFonts w:ascii="Aptos" w:eastAsia="Times New Roman" w:hAnsi="Aptos"/>
                <w:b/>
                <w:bCs/>
                <w:color w:val="FFFFFF"/>
                <w:sz w:val="16"/>
                <w:szCs w:val="16"/>
                <w:lang w:eastAsia="en-AU"/>
              </w:rPr>
            </w:pPr>
            <w:r w:rsidRPr="00DD5543">
              <w:rPr>
                <w:rFonts w:ascii="Aptos" w:hAnsi="Aptos"/>
                <w:b/>
                <w:bCs/>
                <w:color w:val="FFFFFF"/>
                <w:sz w:val="16"/>
                <w:szCs w:val="16"/>
              </w:rPr>
              <w:t>2019-20</w:t>
            </w:r>
          </w:p>
        </w:tc>
        <w:tc>
          <w:tcPr>
            <w:tcW w:w="836" w:type="dxa"/>
            <w:tcBorders>
              <w:top w:val="single" w:sz="8" w:space="0" w:color="FFFFFF"/>
              <w:left w:val="nil"/>
              <w:bottom w:val="single" w:sz="8" w:space="0" w:color="FFFFFF"/>
              <w:right w:val="single" w:sz="8" w:space="0" w:color="FFFFFF"/>
            </w:tcBorders>
            <w:shd w:val="clear" w:color="000000" w:fill="C00000"/>
            <w:vAlign w:val="center"/>
            <w:hideMark/>
          </w:tcPr>
          <w:p w14:paraId="48570525" w14:textId="72853C00" w:rsidR="000A3D27" w:rsidRPr="00DD5543" w:rsidRDefault="000A3D27" w:rsidP="000A3D27">
            <w:pPr>
              <w:spacing w:after="0"/>
              <w:jc w:val="right"/>
              <w:rPr>
                <w:rFonts w:ascii="Aptos" w:eastAsia="Times New Roman" w:hAnsi="Aptos"/>
                <w:b/>
                <w:bCs/>
                <w:color w:val="FFFFFF"/>
                <w:sz w:val="16"/>
                <w:szCs w:val="16"/>
                <w:lang w:eastAsia="en-AU"/>
              </w:rPr>
            </w:pPr>
            <w:r w:rsidRPr="00DD5543">
              <w:rPr>
                <w:rFonts w:ascii="Aptos" w:hAnsi="Aptos"/>
                <w:b/>
                <w:bCs/>
                <w:color w:val="FFFFFF"/>
                <w:sz w:val="16"/>
                <w:szCs w:val="16"/>
              </w:rPr>
              <w:t>2020-21</w:t>
            </w:r>
          </w:p>
        </w:tc>
        <w:tc>
          <w:tcPr>
            <w:tcW w:w="836" w:type="dxa"/>
            <w:tcBorders>
              <w:top w:val="single" w:sz="8" w:space="0" w:color="FFFFFF"/>
              <w:left w:val="nil"/>
              <w:bottom w:val="single" w:sz="8" w:space="0" w:color="FFFFFF"/>
              <w:right w:val="single" w:sz="8" w:space="0" w:color="FFFFFF"/>
            </w:tcBorders>
            <w:shd w:val="clear" w:color="000000" w:fill="C00000"/>
            <w:vAlign w:val="center"/>
            <w:hideMark/>
          </w:tcPr>
          <w:p w14:paraId="4D6D3F92" w14:textId="652C414C" w:rsidR="000A3D27" w:rsidRPr="00DD5543" w:rsidRDefault="000A3D27" w:rsidP="000A3D27">
            <w:pPr>
              <w:spacing w:after="0"/>
              <w:jc w:val="right"/>
              <w:rPr>
                <w:rFonts w:ascii="Aptos" w:eastAsia="Times New Roman" w:hAnsi="Aptos"/>
                <w:b/>
                <w:bCs/>
                <w:color w:val="FFFFFF"/>
                <w:sz w:val="16"/>
                <w:szCs w:val="16"/>
                <w:lang w:eastAsia="en-AU"/>
              </w:rPr>
            </w:pPr>
            <w:r w:rsidRPr="00DD5543">
              <w:rPr>
                <w:rFonts w:ascii="Aptos" w:hAnsi="Aptos"/>
                <w:b/>
                <w:bCs/>
                <w:color w:val="FFFFFF"/>
                <w:sz w:val="16"/>
                <w:szCs w:val="16"/>
              </w:rPr>
              <w:t>2021-22</w:t>
            </w:r>
          </w:p>
        </w:tc>
        <w:tc>
          <w:tcPr>
            <w:tcW w:w="837" w:type="dxa"/>
            <w:tcBorders>
              <w:top w:val="single" w:sz="8" w:space="0" w:color="FFFFFF"/>
              <w:left w:val="nil"/>
              <w:bottom w:val="single" w:sz="8" w:space="0" w:color="FFFFFF"/>
              <w:right w:val="single" w:sz="8" w:space="0" w:color="FFFFFF"/>
            </w:tcBorders>
            <w:shd w:val="clear" w:color="000000" w:fill="C00000"/>
            <w:vAlign w:val="center"/>
            <w:hideMark/>
          </w:tcPr>
          <w:p w14:paraId="732CA9CA" w14:textId="2B79089E" w:rsidR="000A3D27" w:rsidRPr="00DD5543" w:rsidRDefault="000A3D27" w:rsidP="000A3D27">
            <w:pPr>
              <w:spacing w:after="0"/>
              <w:jc w:val="right"/>
              <w:rPr>
                <w:rFonts w:ascii="Aptos" w:eastAsia="Times New Roman" w:hAnsi="Aptos"/>
                <w:b/>
                <w:bCs/>
                <w:color w:val="FFFFFF"/>
                <w:sz w:val="16"/>
                <w:szCs w:val="16"/>
                <w:lang w:eastAsia="en-AU"/>
              </w:rPr>
            </w:pPr>
            <w:r w:rsidRPr="00DD5543">
              <w:rPr>
                <w:rFonts w:ascii="Aptos" w:hAnsi="Aptos"/>
                <w:b/>
                <w:bCs/>
                <w:color w:val="FFFFFF"/>
                <w:sz w:val="16"/>
                <w:szCs w:val="16"/>
              </w:rPr>
              <w:t>2022-23</w:t>
            </w:r>
          </w:p>
        </w:tc>
        <w:tc>
          <w:tcPr>
            <w:tcW w:w="836" w:type="dxa"/>
            <w:tcBorders>
              <w:top w:val="single" w:sz="8" w:space="0" w:color="FFFFFF"/>
              <w:left w:val="nil"/>
              <w:bottom w:val="single" w:sz="8" w:space="0" w:color="FFFFFF"/>
              <w:right w:val="single" w:sz="8" w:space="0" w:color="FFFFFF"/>
            </w:tcBorders>
            <w:shd w:val="clear" w:color="000000" w:fill="C00000"/>
            <w:vAlign w:val="center"/>
            <w:hideMark/>
          </w:tcPr>
          <w:p w14:paraId="137A9DDA" w14:textId="5523ED8F" w:rsidR="000A3D27" w:rsidRPr="00DD5543" w:rsidRDefault="000A3D27" w:rsidP="000A3D27">
            <w:pPr>
              <w:spacing w:after="0"/>
              <w:jc w:val="right"/>
              <w:rPr>
                <w:rFonts w:ascii="Aptos" w:eastAsia="Times New Roman" w:hAnsi="Aptos"/>
                <w:b/>
                <w:bCs/>
                <w:color w:val="FFFFFF"/>
                <w:sz w:val="16"/>
                <w:szCs w:val="16"/>
                <w:lang w:eastAsia="en-AU"/>
              </w:rPr>
            </w:pPr>
            <w:r w:rsidRPr="00DD5543">
              <w:rPr>
                <w:rFonts w:ascii="Aptos" w:hAnsi="Aptos"/>
                <w:b/>
                <w:bCs/>
                <w:color w:val="FFFFFF"/>
                <w:sz w:val="16"/>
                <w:szCs w:val="16"/>
              </w:rPr>
              <w:t>2023-24</w:t>
            </w:r>
          </w:p>
        </w:tc>
        <w:tc>
          <w:tcPr>
            <w:tcW w:w="837" w:type="dxa"/>
            <w:tcBorders>
              <w:top w:val="single" w:sz="8" w:space="0" w:color="FFFFFF"/>
              <w:left w:val="nil"/>
              <w:bottom w:val="single" w:sz="8" w:space="0" w:color="FFFFFF"/>
              <w:right w:val="single" w:sz="8" w:space="0" w:color="FFFFFF"/>
            </w:tcBorders>
            <w:shd w:val="clear" w:color="000000" w:fill="C00000"/>
            <w:vAlign w:val="center"/>
            <w:hideMark/>
          </w:tcPr>
          <w:p w14:paraId="62066439" w14:textId="42311635" w:rsidR="000A3D27" w:rsidRPr="00DD5543" w:rsidRDefault="000A3D27" w:rsidP="000A3D27">
            <w:pPr>
              <w:spacing w:after="0"/>
              <w:jc w:val="right"/>
              <w:rPr>
                <w:rFonts w:ascii="Aptos" w:eastAsia="Times New Roman" w:hAnsi="Aptos"/>
                <w:b/>
                <w:bCs/>
                <w:color w:val="FFFFFF"/>
                <w:sz w:val="16"/>
                <w:szCs w:val="16"/>
                <w:lang w:eastAsia="en-AU"/>
              </w:rPr>
            </w:pPr>
            <w:r w:rsidRPr="00DD5543">
              <w:rPr>
                <w:rFonts w:ascii="Aptos" w:hAnsi="Aptos"/>
                <w:b/>
                <w:bCs/>
                <w:color w:val="FFFFFF"/>
                <w:sz w:val="16"/>
                <w:szCs w:val="16"/>
              </w:rPr>
              <w:t>2024-25</w:t>
            </w:r>
          </w:p>
        </w:tc>
      </w:tr>
      <w:tr w:rsidR="000A3D27" w:rsidRPr="001E1749" w14:paraId="6C25F2DF" w14:textId="77777777" w:rsidTr="00DD5543">
        <w:trPr>
          <w:trHeight w:val="300"/>
        </w:trPr>
        <w:tc>
          <w:tcPr>
            <w:tcW w:w="1124" w:type="dxa"/>
            <w:tcBorders>
              <w:top w:val="nil"/>
              <w:left w:val="single" w:sz="8" w:space="0" w:color="FFFFFF"/>
              <w:bottom w:val="single" w:sz="8" w:space="0" w:color="FFFFFF"/>
              <w:right w:val="single" w:sz="8" w:space="0" w:color="FFFFFF"/>
            </w:tcBorders>
            <w:shd w:val="clear" w:color="000000" w:fill="FFD5D5"/>
            <w:noWrap/>
            <w:vAlign w:val="center"/>
            <w:hideMark/>
          </w:tcPr>
          <w:p w14:paraId="6C12E7F3" w14:textId="77777777" w:rsidR="000A3D27" w:rsidRPr="00DD5543" w:rsidRDefault="000A3D27" w:rsidP="000A3D27">
            <w:pPr>
              <w:spacing w:after="0"/>
              <w:rPr>
                <w:rFonts w:ascii="Aptos" w:eastAsia="Times New Roman" w:hAnsi="Aptos"/>
                <w:color w:val="000000"/>
                <w:sz w:val="16"/>
                <w:szCs w:val="16"/>
                <w:lang w:eastAsia="en-AU"/>
              </w:rPr>
            </w:pPr>
            <w:r w:rsidRPr="00DD5543">
              <w:rPr>
                <w:rFonts w:ascii="Aptos" w:eastAsia="Times New Roman" w:hAnsi="Aptos"/>
                <w:color w:val="000000"/>
                <w:sz w:val="16"/>
                <w:szCs w:val="16"/>
                <w:lang w:eastAsia="en-AU"/>
              </w:rPr>
              <w:t>Issues</w:t>
            </w:r>
          </w:p>
        </w:tc>
        <w:tc>
          <w:tcPr>
            <w:tcW w:w="836" w:type="dxa"/>
            <w:tcBorders>
              <w:top w:val="nil"/>
              <w:left w:val="nil"/>
              <w:bottom w:val="single" w:sz="8" w:space="0" w:color="FFFFFF"/>
              <w:right w:val="single" w:sz="8" w:space="0" w:color="FFFFFF"/>
            </w:tcBorders>
            <w:shd w:val="clear" w:color="000000" w:fill="F2F2F2"/>
            <w:noWrap/>
            <w:vAlign w:val="center"/>
            <w:hideMark/>
          </w:tcPr>
          <w:p w14:paraId="2C5938A2" w14:textId="25D3830D"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112,531</w:t>
            </w:r>
          </w:p>
        </w:tc>
        <w:tc>
          <w:tcPr>
            <w:tcW w:w="836" w:type="dxa"/>
            <w:tcBorders>
              <w:top w:val="nil"/>
              <w:left w:val="nil"/>
              <w:bottom w:val="single" w:sz="8" w:space="0" w:color="FFFFFF"/>
              <w:right w:val="single" w:sz="8" w:space="0" w:color="FFFFFF"/>
            </w:tcBorders>
            <w:shd w:val="clear" w:color="000000" w:fill="F2F2F2"/>
            <w:noWrap/>
            <w:vAlign w:val="center"/>
            <w:hideMark/>
          </w:tcPr>
          <w:p w14:paraId="75DE734B" w14:textId="35AB09FE"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103,898</w:t>
            </w:r>
          </w:p>
        </w:tc>
        <w:tc>
          <w:tcPr>
            <w:tcW w:w="837" w:type="dxa"/>
            <w:tcBorders>
              <w:top w:val="nil"/>
              <w:left w:val="nil"/>
              <w:bottom w:val="single" w:sz="8" w:space="0" w:color="FFFFFF"/>
              <w:right w:val="single" w:sz="8" w:space="0" w:color="FFFFFF"/>
            </w:tcBorders>
            <w:shd w:val="clear" w:color="000000" w:fill="F2F2F2"/>
            <w:vAlign w:val="center"/>
            <w:hideMark/>
          </w:tcPr>
          <w:p w14:paraId="71F9F948" w14:textId="279DA6DA"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95,996</w:t>
            </w:r>
          </w:p>
        </w:tc>
        <w:tc>
          <w:tcPr>
            <w:tcW w:w="836" w:type="dxa"/>
            <w:tcBorders>
              <w:top w:val="nil"/>
              <w:left w:val="nil"/>
              <w:bottom w:val="single" w:sz="8" w:space="0" w:color="FFFFFF"/>
              <w:right w:val="single" w:sz="8" w:space="0" w:color="FFFFFF"/>
            </w:tcBorders>
            <w:shd w:val="clear" w:color="000000" w:fill="F2F2F2"/>
            <w:noWrap/>
            <w:vAlign w:val="center"/>
            <w:hideMark/>
          </w:tcPr>
          <w:p w14:paraId="1DDD34DF" w14:textId="123DEDE1"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96,264</w:t>
            </w:r>
          </w:p>
        </w:tc>
        <w:tc>
          <w:tcPr>
            <w:tcW w:w="837" w:type="dxa"/>
            <w:tcBorders>
              <w:top w:val="nil"/>
              <w:left w:val="nil"/>
              <w:bottom w:val="single" w:sz="8" w:space="0" w:color="FFFFFF"/>
              <w:right w:val="single" w:sz="8" w:space="0" w:color="FFFFFF"/>
            </w:tcBorders>
            <w:shd w:val="clear" w:color="000000" w:fill="F2F2F2"/>
            <w:vAlign w:val="center"/>
            <w:hideMark/>
          </w:tcPr>
          <w:p w14:paraId="4A421046" w14:textId="3D85B6FB"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85,314</w:t>
            </w:r>
          </w:p>
        </w:tc>
        <w:tc>
          <w:tcPr>
            <w:tcW w:w="836" w:type="dxa"/>
            <w:tcBorders>
              <w:top w:val="nil"/>
              <w:left w:val="nil"/>
              <w:bottom w:val="single" w:sz="8" w:space="0" w:color="FFFFFF"/>
              <w:right w:val="single" w:sz="8" w:space="0" w:color="FFFFFF"/>
            </w:tcBorders>
            <w:shd w:val="clear" w:color="000000" w:fill="F2F2F2"/>
            <w:vAlign w:val="center"/>
            <w:hideMark/>
          </w:tcPr>
          <w:p w14:paraId="63772F49" w14:textId="464D7C8C"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85,151</w:t>
            </w:r>
          </w:p>
        </w:tc>
        <w:tc>
          <w:tcPr>
            <w:tcW w:w="836" w:type="dxa"/>
            <w:tcBorders>
              <w:top w:val="nil"/>
              <w:left w:val="nil"/>
              <w:bottom w:val="single" w:sz="8" w:space="0" w:color="FFFFFF"/>
              <w:right w:val="single" w:sz="8" w:space="0" w:color="FFFFFF"/>
            </w:tcBorders>
            <w:shd w:val="clear" w:color="000000" w:fill="F2F2F2"/>
            <w:vAlign w:val="center"/>
            <w:hideMark/>
          </w:tcPr>
          <w:p w14:paraId="6E5DE5E6" w14:textId="65355CC0"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82,552</w:t>
            </w:r>
          </w:p>
        </w:tc>
        <w:tc>
          <w:tcPr>
            <w:tcW w:w="837" w:type="dxa"/>
            <w:tcBorders>
              <w:top w:val="nil"/>
              <w:left w:val="nil"/>
              <w:bottom w:val="single" w:sz="8" w:space="0" w:color="FFFFFF"/>
              <w:right w:val="single" w:sz="8" w:space="0" w:color="FFFFFF"/>
            </w:tcBorders>
            <w:shd w:val="clear" w:color="000000" w:fill="F2F2F2"/>
            <w:vAlign w:val="center"/>
            <w:hideMark/>
          </w:tcPr>
          <w:p w14:paraId="2349955A" w14:textId="2C3F3162"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87,608</w:t>
            </w:r>
          </w:p>
        </w:tc>
        <w:tc>
          <w:tcPr>
            <w:tcW w:w="836" w:type="dxa"/>
            <w:tcBorders>
              <w:top w:val="nil"/>
              <w:left w:val="nil"/>
              <w:bottom w:val="single" w:sz="8" w:space="0" w:color="FFFFFF"/>
              <w:right w:val="single" w:sz="8" w:space="0" w:color="FFFFFF"/>
            </w:tcBorders>
            <w:shd w:val="clear" w:color="000000" w:fill="F2F2F2"/>
            <w:vAlign w:val="center"/>
            <w:hideMark/>
          </w:tcPr>
          <w:p w14:paraId="58F36DA5" w14:textId="7C8FD21E"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86,386</w:t>
            </w:r>
          </w:p>
        </w:tc>
        <w:tc>
          <w:tcPr>
            <w:tcW w:w="837" w:type="dxa"/>
            <w:tcBorders>
              <w:top w:val="nil"/>
              <w:left w:val="nil"/>
              <w:bottom w:val="nil"/>
              <w:right w:val="nil"/>
            </w:tcBorders>
            <w:shd w:val="clear" w:color="000000" w:fill="F2F2F2"/>
            <w:vAlign w:val="center"/>
            <w:hideMark/>
          </w:tcPr>
          <w:p w14:paraId="0DC22584" w14:textId="32D13578"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89,612</w:t>
            </w:r>
          </w:p>
        </w:tc>
      </w:tr>
      <w:tr w:rsidR="000A3D27" w:rsidRPr="001E1749" w14:paraId="6BA11A5E" w14:textId="77777777" w:rsidTr="00DD5543">
        <w:trPr>
          <w:trHeight w:val="300"/>
        </w:trPr>
        <w:tc>
          <w:tcPr>
            <w:tcW w:w="1124" w:type="dxa"/>
            <w:tcBorders>
              <w:top w:val="nil"/>
              <w:left w:val="single" w:sz="8" w:space="0" w:color="FFFFFF"/>
              <w:bottom w:val="single" w:sz="8" w:space="0" w:color="FFFFFF"/>
              <w:right w:val="single" w:sz="8" w:space="0" w:color="FFFFFF"/>
            </w:tcBorders>
            <w:shd w:val="clear" w:color="000000" w:fill="FFD5D5"/>
            <w:noWrap/>
            <w:vAlign w:val="center"/>
            <w:hideMark/>
          </w:tcPr>
          <w:p w14:paraId="06E33E84" w14:textId="77777777" w:rsidR="000A3D27" w:rsidRPr="00DD5543" w:rsidRDefault="000A3D27" w:rsidP="000A3D27">
            <w:pPr>
              <w:spacing w:after="0"/>
              <w:rPr>
                <w:rFonts w:ascii="Aptos" w:eastAsia="Times New Roman" w:hAnsi="Aptos"/>
                <w:color w:val="000000"/>
                <w:sz w:val="16"/>
                <w:szCs w:val="16"/>
                <w:lang w:eastAsia="en-AU"/>
              </w:rPr>
            </w:pPr>
            <w:r w:rsidRPr="00DD5543">
              <w:rPr>
                <w:rFonts w:ascii="Aptos" w:eastAsia="Times New Roman" w:hAnsi="Aptos"/>
                <w:color w:val="000000"/>
                <w:sz w:val="16"/>
                <w:szCs w:val="16"/>
                <w:lang w:eastAsia="en-AU"/>
              </w:rPr>
              <w:t>Per '000 population</w:t>
            </w:r>
          </w:p>
        </w:tc>
        <w:tc>
          <w:tcPr>
            <w:tcW w:w="836" w:type="dxa"/>
            <w:tcBorders>
              <w:top w:val="nil"/>
              <w:left w:val="nil"/>
              <w:bottom w:val="single" w:sz="8" w:space="0" w:color="FFFFFF"/>
              <w:right w:val="single" w:sz="8" w:space="0" w:color="FFFFFF"/>
            </w:tcBorders>
            <w:shd w:val="clear" w:color="000000" w:fill="F2F2F2"/>
            <w:noWrap/>
            <w:vAlign w:val="center"/>
            <w:hideMark/>
          </w:tcPr>
          <w:p w14:paraId="56E1F7D6" w14:textId="6BEE2D8A"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4.7</w:t>
            </w:r>
          </w:p>
        </w:tc>
        <w:tc>
          <w:tcPr>
            <w:tcW w:w="836" w:type="dxa"/>
            <w:tcBorders>
              <w:top w:val="nil"/>
              <w:left w:val="nil"/>
              <w:bottom w:val="single" w:sz="8" w:space="0" w:color="FFFFFF"/>
              <w:right w:val="single" w:sz="8" w:space="0" w:color="FFFFFF"/>
            </w:tcBorders>
            <w:shd w:val="clear" w:color="000000" w:fill="F2F2F2"/>
            <w:noWrap/>
            <w:vAlign w:val="center"/>
            <w:hideMark/>
          </w:tcPr>
          <w:p w14:paraId="35EDBB30" w14:textId="1DA3A895"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4.3</w:t>
            </w:r>
          </w:p>
        </w:tc>
        <w:tc>
          <w:tcPr>
            <w:tcW w:w="837" w:type="dxa"/>
            <w:tcBorders>
              <w:top w:val="nil"/>
              <w:left w:val="nil"/>
              <w:bottom w:val="single" w:sz="8" w:space="0" w:color="FFFFFF"/>
              <w:right w:val="single" w:sz="8" w:space="0" w:color="FFFFFF"/>
            </w:tcBorders>
            <w:shd w:val="clear" w:color="000000" w:fill="F2F2F2"/>
            <w:vAlign w:val="center"/>
            <w:hideMark/>
          </w:tcPr>
          <w:p w14:paraId="7C32F03C" w14:textId="1B7F92B2"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3.9</w:t>
            </w:r>
          </w:p>
        </w:tc>
        <w:tc>
          <w:tcPr>
            <w:tcW w:w="836" w:type="dxa"/>
            <w:tcBorders>
              <w:top w:val="nil"/>
              <w:left w:val="nil"/>
              <w:bottom w:val="single" w:sz="8" w:space="0" w:color="FFFFFF"/>
              <w:right w:val="single" w:sz="8" w:space="0" w:color="FFFFFF"/>
            </w:tcBorders>
            <w:shd w:val="clear" w:color="000000" w:fill="F2F2F2"/>
            <w:noWrap/>
            <w:vAlign w:val="center"/>
            <w:hideMark/>
          </w:tcPr>
          <w:p w14:paraId="493718CB" w14:textId="091464E5"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3.8</w:t>
            </w:r>
          </w:p>
        </w:tc>
        <w:tc>
          <w:tcPr>
            <w:tcW w:w="837" w:type="dxa"/>
            <w:tcBorders>
              <w:top w:val="nil"/>
              <w:left w:val="nil"/>
              <w:bottom w:val="single" w:sz="8" w:space="0" w:color="FFFFFF"/>
              <w:right w:val="single" w:sz="8" w:space="0" w:color="FFFFFF"/>
            </w:tcBorders>
            <w:shd w:val="clear" w:color="000000" w:fill="F2F2F2"/>
            <w:vAlign w:val="center"/>
            <w:hideMark/>
          </w:tcPr>
          <w:p w14:paraId="61BF0C45" w14:textId="40280F9D"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3.3</w:t>
            </w:r>
          </w:p>
        </w:tc>
        <w:tc>
          <w:tcPr>
            <w:tcW w:w="836" w:type="dxa"/>
            <w:tcBorders>
              <w:top w:val="nil"/>
              <w:left w:val="nil"/>
              <w:bottom w:val="single" w:sz="8" w:space="0" w:color="FFFFFF"/>
              <w:right w:val="single" w:sz="8" w:space="0" w:color="FFFFFF"/>
            </w:tcBorders>
            <w:shd w:val="clear" w:color="000000" w:fill="F2F2F2"/>
            <w:vAlign w:val="center"/>
            <w:hideMark/>
          </w:tcPr>
          <w:p w14:paraId="79469BD0" w14:textId="002955B1"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3.3</w:t>
            </w:r>
          </w:p>
        </w:tc>
        <w:tc>
          <w:tcPr>
            <w:tcW w:w="836" w:type="dxa"/>
            <w:tcBorders>
              <w:top w:val="nil"/>
              <w:left w:val="nil"/>
              <w:bottom w:val="single" w:sz="8" w:space="0" w:color="FFFFFF"/>
              <w:right w:val="single" w:sz="8" w:space="0" w:color="FFFFFF"/>
            </w:tcBorders>
            <w:shd w:val="clear" w:color="000000" w:fill="F2F2F2"/>
            <w:vAlign w:val="center"/>
            <w:hideMark/>
          </w:tcPr>
          <w:p w14:paraId="24D47838" w14:textId="581B2CBA"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3.2</w:t>
            </w:r>
          </w:p>
        </w:tc>
        <w:tc>
          <w:tcPr>
            <w:tcW w:w="837" w:type="dxa"/>
            <w:tcBorders>
              <w:top w:val="nil"/>
              <w:left w:val="nil"/>
              <w:bottom w:val="single" w:sz="8" w:space="0" w:color="FFFFFF"/>
              <w:right w:val="single" w:sz="8" w:space="0" w:color="FFFFFF"/>
            </w:tcBorders>
            <w:shd w:val="clear" w:color="000000" w:fill="F2F2F2"/>
            <w:vAlign w:val="center"/>
            <w:hideMark/>
          </w:tcPr>
          <w:p w14:paraId="0614C75A" w14:textId="16BBFCF9"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3.3</w:t>
            </w:r>
          </w:p>
        </w:tc>
        <w:tc>
          <w:tcPr>
            <w:tcW w:w="836" w:type="dxa"/>
            <w:tcBorders>
              <w:top w:val="nil"/>
              <w:left w:val="nil"/>
              <w:bottom w:val="single" w:sz="8" w:space="0" w:color="FFFFFF"/>
              <w:right w:val="single" w:sz="8" w:space="0" w:color="FFFFFF"/>
            </w:tcBorders>
            <w:shd w:val="clear" w:color="000000" w:fill="F2F2F2"/>
            <w:vAlign w:val="center"/>
            <w:hideMark/>
          </w:tcPr>
          <w:p w14:paraId="6630745A" w14:textId="10640AA3"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3.2</w:t>
            </w:r>
          </w:p>
        </w:tc>
        <w:tc>
          <w:tcPr>
            <w:tcW w:w="837" w:type="dxa"/>
            <w:tcBorders>
              <w:top w:val="nil"/>
              <w:left w:val="nil"/>
              <w:bottom w:val="single" w:sz="8" w:space="0" w:color="FFFFFF"/>
              <w:right w:val="single" w:sz="8" w:space="0" w:color="FFFFFF"/>
            </w:tcBorders>
            <w:shd w:val="clear" w:color="000000" w:fill="F2F2F2"/>
            <w:vAlign w:val="center"/>
            <w:hideMark/>
          </w:tcPr>
          <w:p w14:paraId="6BEC846C" w14:textId="2A1E144D" w:rsidR="000A3D27" w:rsidRPr="00DD5543" w:rsidRDefault="000A3D27" w:rsidP="000A3D27">
            <w:pPr>
              <w:spacing w:after="0"/>
              <w:jc w:val="right"/>
              <w:rPr>
                <w:rFonts w:ascii="Aptos" w:eastAsia="Times New Roman" w:hAnsi="Aptos"/>
                <w:color w:val="000000"/>
                <w:sz w:val="16"/>
                <w:szCs w:val="16"/>
                <w:lang w:eastAsia="en-AU"/>
              </w:rPr>
            </w:pPr>
            <w:r w:rsidRPr="00DD5543">
              <w:rPr>
                <w:rFonts w:ascii="Aptos" w:hAnsi="Aptos"/>
                <w:color w:val="000000"/>
                <w:sz w:val="16"/>
                <w:szCs w:val="16"/>
              </w:rPr>
              <w:t>3.3</w:t>
            </w:r>
          </w:p>
        </w:tc>
      </w:tr>
    </w:tbl>
    <w:p w14:paraId="3DDC5FB9" w14:textId="60CCFDAD" w:rsidR="007F70C8" w:rsidRPr="001E1749" w:rsidRDefault="007F70C8" w:rsidP="00BA5FA3">
      <w:pPr>
        <w:spacing w:before="240" w:after="40"/>
        <w:rPr>
          <w:rFonts w:ascii="Aptos" w:hAnsi="Aptos"/>
          <w:b/>
          <w:bCs/>
          <w:sz w:val="20"/>
          <w:szCs w:val="20"/>
        </w:rPr>
      </w:pPr>
      <w:r w:rsidRPr="001E1749">
        <w:rPr>
          <w:rFonts w:ascii="Aptos" w:hAnsi="Aptos"/>
          <w:b/>
          <w:bCs/>
          <w:sz w:val="20"/>
          <w:szCs w:val="20"/>
        </w:rPr>
        <w:t xml:space="preserve">Table 2: FFP </w:t>
      </w:r>
      <w:r w:rsidR="00244C3B" w:rsidRPr="001E1749">
        <w:rPr>
          <w:rFonts w:ascii="Aptos" w:hAnsi="Aptos"/>
          <w:b/>
          <w:bCs/>
          <w:sz w:val="20"/>
          <w:szCs w:val="20"/>
        </w:rPr>
        <w:t>i</w:t>
      </w:r>
      <w:r w:rsidRPr="001E1749">
        <w:rPr>
          <w:rFonts w:ascii="Aptos" w:hAnsi="Aptos"/>
          <w:b/>
          <w:bCs/>
          <w:sz w:val="20"/>
          <w:szCs w:val="20"/>
        </w:rPr>
        <w:t xml:space="preserve">ssues by </w:t>
      </w:r>
      <w:r w:rsidR="00244C3B" w:rsidRPr="001E1749">
        <w:rPr>
          <w:rFonts w:ascii="Aptos" w:hAnsi="Aptos"/>
          <w:b/>
          <w:bCs/>
          <w:sz w:val="20"/>
          <w:szCs w:val="20"/>
        </w:rPr>
        <w:t>j</w:t>
      </w:r>
      <w:r w:rsidRPr="001E1749">
        <w:rPr>
          <w:rFonts w:ascii="Aptos" w:hAnsi="Aptos"/>
          <w:b/>
          <w:bCs/>
          <w:sz w:val="20"/>
          <w:szCs w:val="20"/>
        </w:rPr>
        <w:t>urisdiction</w:t>
      </w:r>
      <w:r w:rsidR="00244C3B" w:rsidRPr="001E1749">
        <w:rPr>
          <w:rFonts w:ascii="Aptos" w:hAnsi="Aptos"/>
          <w:b/>
          <w:bCs/>
          <w:sz w:val="20"/>
          <w:szCs w:val="20"/>
        </w:rPr>
        <w:t xml:space="preserve">, </w:t>
      </w:r>
      <w:r w:rsidR="003D3B0D" w:rsidRPr="001E1749">
        <w:rPr>
          <w:rFonts w:ascii="Aptos" w:hAnsi="Aptos"/>
          <w:b/>
          <w:bCs/>
          <w:sz w:val="20"/>
          <w:szCs w:val="20"/>
        </w:rPr>
        <w:t>2015-16 to 2024-25</w:t>
      </w:r>
    </w:p>
    <w:tbl>
      <w:tblPr>
        <w:tblW w:w="9629" w:type="dxa"/>
        <w:tblLayout w:type="fixed"/>
        <w:tblLook w:val="04A0" w:firstRow="1" w:lastRow="0" w:firstColumn="1" w:lastColumn="0" w:noHBand="0" w:noVBand="1"/>
      </w:tblPr>
      <w:tblGrid>
        <w:gridCol w:w="615"/>
        <w:gridCol w:w="901"/>
        <w:gridCol w:w="901"/>
        <w:gridCol w:w="902"/>
        <w:gridCol w:w="901"/>
        <w:gridCol w:w="902"/>
        <w:gridCol w:w="901"/>
        <w:gridCol w:w="901"/>
        <w:gridCol w:w="902"/>
        <w:gridCol w:w="901"/>
        <w:gridCol w:w="902"/>
      </w:tblGrid>
      <w:tr w:rsidR="000A3D27" w:rsidRPr="001E1749" w14:paraId="4FDAF46B" w14:textId="77777777" w:rsidTr="00CD1FCE">
        <w:trPr>
          <w:trHeight w:val="300"/>
        </w:trPr>
        <w:tc>
          <w:tcPr>
            <w:tcW w:w="615"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012D06F7"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 </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3770EA61" w14:textId="0AB0422F"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2015-16</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01DC4B02" w14:textId="21AB75E4"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2016-17</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7B363A67" w14:textId="40C25D1F"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2017-18</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6A6B87D7" w14:textId="404B247E"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2018-19</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3A472EC7" w14:textId="7C344960"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2019-20</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57DA62CE" w14:textId="1AF79565"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2020-21</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700D62DB" w14:textId="374A736E"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2021-22</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4C966C96" w14:textId="7C98F878"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2022-23</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41D0883D" w14:textId="596E5007"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2023-24</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78076C84" w14:textId="5AA7E05D"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2024-25</w:t>
            </w:r>
          </w:p>
        </w:tc>
      </w:tr>
      <w:tr w:rsidR="000A3D27" w:rsidRPr="001E1749" w14:paraId="5386C05A"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1DDF9F70"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NSW</w:t>
            </w:r>
          </w:p>
        </w:tc>
        <w:tc>
          <w:tcPr>
            <w:tcW w:w="901" w:type="dxa"/>
            <w:tcBorders>
              <w:top w:val="nil"/>
              <w:left w:val="nil"/>
              <w:bottom w:val="single" w:sz="8" w:space="0" w:color="FFFFFF"/>
              <w:right w:val="single" w:sz="8" w:space="0" w:color="FFFFFF"/>
            </w:tcBorders>
            <w:shd w:val="clear" w:color="000000" w:fill="F2F2F2"/>
            <w:noWrap/>
            <w:vAlign w:val="center"/>
            <w:hideMark/>
          </w:tcPr>
          <w:p w14:paraId="26F45B1D" w14:textId="2DB65BD9"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41,098</w:t>
            </w:r>
          </w:p>
        </w:tc>
        <w:tc>
          <w:tcPr>
            <w:tcW w:w="901" w:type="dxa"/>
            <w:tcBorders>
              <w:top w:val="nil"/>
              <w:left w:val="nil"/>
              <w:bottom w:val="single" w:sz="8" w:space="0" w:color="FFFFFF"/>
              <w:right w:val="single" w:sz="8" w:space="0" w:color="FFFFFF"/>
            </w:tcBorders>
            <w:shd w:val="clear" w:color="000000" w:fill="F2F2F2"/>
            <w:noWrap/>
            <w:vAlign w:val="center"/>
            <w:hideMark/>
          </w:tcPr>
          <w:p w14:paraId="07582FB2" w14:textId="1E90CC9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37,082</w:t>
            </w:r>
          </w:p>
        </w:tc>
        <w:tc>
          <w:tcPr>
            <w:tcW w:w="902" w:type="dxa"/>
            <w:tcBorders>
              <w:top w:val="nil"/>
              <w:left w:val="nil"/>
              <w:bottom w:val="single" w:sz="8" w:space="0" w:color="FFFFFF"/>
              <w:right w:val="single" w:sz="8" w:space="0" w:color="FFFFFF"/>
            </w:tcBorders>
            <w:shd w:val="clear" w:color="000000" w:fill="F2F2F2"/>
            <w:vAlign w:val="center"/>
            <w:hideMark/>
          </w:tcPr>
          <w:p w14:paraId="5D2A7011" w14:textId="3D1554F9"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37,537</w:t>
            </w:r>
          </w:p>
        </w:tc>
        <w:tc>
          <w:tcPr>
            <w:tcW w:w="901" w:type="dxa"/>
            <w:tcBorders>
              <w:top w:val="nil"/>
              <w:left w:val="nil"/>
              <w:bottom w:val="single" w:sz="8" w:space="0" w:color="FFFFFF"/>
              <w:right w:val="single" w:sz="8" w:space="0" w:color="FFFFFF"/>
            </w:tcBorders>
            <w:shd w:val="clear" w:color="000000" w:fill="F2F2F2"/>
            <w:noWrap/>
            <w:vAlign w:val="center"/>
            <w:hideMark/>
          </w:tcPr>
          <w:p w14:paraId="401A230D" w14:textId="4FDA651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37,504</w:t>
            </w:r>
          </w:p>
        </w:tc>
        <w:tc>
          <w:tcPr>
            <w:tcW w:w="902" w:type="dxa"/>
            <w:tcBorders>
              <w:top w:val="nil"/>
              <w:left w:val="nil"/>
              <w:bottom w:val="single" w:sz="8" w:space="0" w:color="FFFFFF"/>
              <w:right w:val="single" w:sz="8" w:space="0" w:color="FFFFFF"/>
            </w:tcBorders>
            <w:shd w:val="clear" w:color="000000" w:fill="F2F2F2"/>
            <w:vAlign w:val="center"/>
            <w:hideMark/>
          </w:tcPr>
          <w:p w14:paraId="45BF929F" w14:textId="0D61CC90"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33,625</w:t>
            </w:r>
          </w:p>
        </w:tc>
        <w:tc>
          <w:tcPr>
            <w:tcW w:w="901" w:type="dxa"/>
            <w:tcBorders>
              <w:top w:val="nil"/>
              <w:left w:val="nil"/>
              <w:bottom w:val="single" w:sz="8" w:space="0" w:color="FFFFFF"/>
              <w:right w:val="single" w:sz="8" w:space="0" w:color="FFFFFF"/>
            </w:tcBorders>
            <w:shd w:val="clear" w:color="000000" w:fill="F2F2F2"/>
            <w:vAlign w:val="center"/>
            <w:hideMark/>
          </w:tcPr>
          <w:p w14:paraId="6168C2FD" w14:textId="769F4D47"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32,057</w:t>
            </w:r>
          </w:p>
        </w:tc>
        <w:tc>
          <w:tcPr>
            <w:tcW w:w="901" w:type="dxa"/>
            <w:tcBorders>
              <w:top w:val="nil"/>
              <w:left w:val="nil"/>
              <w:bottom w:val="single" w:sz="8" w:space="0" w:color="FFFFFF"/>
              <w:right w:val="single" w:sz="8" w:space="0" w:color="FFFFFF"/>
            </w:tcBorders>
            <w:shd w:val="clear" w:color="000000" w:fill="F2F2F2"/>
            <w:vAlign w:val="center"/>
            <w:hideMark/>
          </w:tcPr>
          <w:p w14:paraId="0B0D4CF7" w14:textId="2321DFD7"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30,584</w:t>
            </w:r>
          </w:p>
        </w:tc>
        <w:tc>
          <w:tcPr>
            <w:tcW w:w="902" w:type="dxa"/>
            <w:tcBorders>
              <w:top w:val="nil"/>
              <w:left w:val="nil"/>
              <w:bottom w:val="single" w:sz="8" w:space="0" w:color="FFFFFF"/>
              <w:right w:val="single" w:sz="8" w:space="0" w:color="FFFFFF"/>
            </w:tcBorders>
            <w:shd w:val="clear" w:color="000000" w:fill="F2F2F2"/>
            <w:vAlign w:val="center"/>
            <w:hideMark/>
          </w:tcPr>
          <w:p w14:paraId="184E462C" w14:textId="1F15AA58"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31,584</w:t>
            </w:r>
          </w:p>
        </w:tc>
        <w:tc>
          <w:tcPr>
            <w:tcW w:w="901" w:type="dxa"/>
            <w:tcBorders>
              <w:top w:val="nil"/>
              <w:left w:val="nil"/>
              <w:bottom w:val="single" w:sz="8" w:space="0" w:color="FFFFFF"/>
              <w:right w:val="single" w:sz="8" w:space="0" w:color="FFFFFF"/>
            </w:tcBorders>
            <w:shd w:val="clear" w:color="000000" w:fill="F2F2F2"/>
            <w:vAlign w:val="center"/>
            <w:hideMark/>
          </w:tcPr>
          <w:p w14:paraId="0DE6C06F" w14:textId="0A8797E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31,406</w:t>
            </w:r>
          </w:p>
        </w:tc>
        <w:tc>
          <w:tcPr>
            <w:tcW w:w="902" w:type="dxa"/>
            <w:tcBorders>
              <w:top w:val="nil"/>
              <w:left w:val="nil"/>
              <w:bottom w:val="nil"/>
              <w:right w:val="nil"/>
            </w:tcBorders>
            <w:shd w:val="clear" w:color="000000" w:fill="F2F2F2"/>
            <w:vAlign w:val="center"/>
            <w:hideMark/>
          </w:tcPr>
          <w:p w14:paraId="68710982" w14:textId="73A58950"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32,277</w:t>
            </w:r>
          </w:p>
        </w:tc>
      </w:tr>
      <w:tr w:rsidR="000A3D27" w:rsidRPr="001E1749" w14:paraId="2F9AB998"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738E2DC2"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VIC</w:t>
            </w:r>
          </w:p>
        </w:tc>
        <w:tc>
          <w:tcPr>
            <w:tcW w:w="901" w:type="dxa"/>
            <w:tcBorders>
              <w:top w:val="nil"/>
              <w:left w:val="nil"/>
              <w:bottom w:val="single" w:sz="8" w:space="0" w:color="FFFFFF"/>
              <w:right w:val="single" w:sz="8" w:space="0" w:color="FFFFFF"/>
            </w:tcBorders>
            <w:shd w:val="clear" w:color="000000" w:fill="F2F2F2"/>
            <w:noWrap/>
            <w:vAlign w:val="center"/>
            <w:hideMark/>
          </w:tcPr>
          <w:p w14:paraId="307E6F5A" w14:textId="618BEB3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32,238</w:t>
            </w:r>
          </w:p>
        </w:tc>
        <w:tc>
          <w:tcPr>
            <w:tcW w:w="901" w:type="dxa"/>
            <w:tcBorders>
              <w:top w:val="nil"/>
              <w:left w:val="nil"/>
              <w:bottom w:val="single" w:sz="8" w:space="0" w:color="FFFFFF"/>
              <w:right w:val="single" w:sz="8" w:space="0" w:color="FFFFFF"/>
            </w:tcBorders>
            <w:shd w:val="clear" w:color="000000" w:fill="F2F2F2"/>
            <w:noWrap/>
            <w:vAlign w:val="center"/>
            <w:hideMark/>
          </w:tcPr>
          <w:p w14:paraId="7D829D8B" w14:textId="7B8F1F9B"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27,586</w:t>
            </w:r>
          </w:p>
        </w:tc>
        <w:tc>
          <w:tcPr>
            <w:tcW w:w="902" w:type="dxa"/>
            <w:tcBorders>
              <w:top w:val="nil"/>
              <w:left w:val="nil"/>
              <w:bottom w:val="single" w:sz="8" w:space="0" w:color="FFFFFF"/>
              <w:right w:val="single" w:sz="8" w:space="0" w:color="FFFFFF"/>
            </w:tcBorders>
            <w:shd w:val="clear" w:color="000000" w:fill="F2F2F2"/>
            <w:vAlign w:val="center"/>
            <w:hideMark/>
          </w:tcPr>
          <w:p w14:paraId="16E2D323" w14:textId="273EAFB8"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27,143</w:t>
            </w:r>
          </w:p>
        </w:tc>
        <w:tc>
          <w:tcPr>
            <w:tcW w:w="901" w:type="dxa"/>
            <w:tcBorders>
              <w:top w:val="nil"/>
              <w:left w:val="nil"/>
              <w:bottom w:val="single" w:sz="8" w:space="0" w:color="FFFFFF"/>
              <w:right w:val="single" w:sz="8" w:space="0" w:color="FFFFFF"/>
            </w:tcBorders>
            <w:shd w:val="clear" w:color="000000" w:fill="F2F2F2"/>
            <w:noWrap/>
            <w:vAlign w:val="center"/>
            <w:hideMark/>
          </w:tcPr>
          <w:p w14:paraId="16CAA016" w14:textId="1ECD6AD4"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27,226</w:t>
            </w:r>
          </w:p>
        </w:tc>
        <w:tc>
          <w:tcPr>
            <w:tcW w:w="902" w:type="dxa"/>
            <w:tcBorders>
              <w:top w:val="nil"/>
              <w:left w:val="nil"/>
              <w:bottom w:val="single" w:sz="8" w:space="0" w:color="FFFFFF"/>
              <w:right w:val="single" w:sz="8" w:space="0" w:color="FFFFFF"/>
            </w:tcBorders>
            <w:shd w:val="clear" w:color="000000" w:fill="F2F2F2"/>
            <w:vAlign w:val="center"/>
            <w:hideMark/>
          </w:tcPr>
          <w:p w14:paraId="766C3292" w14:textId="04D1B536"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22,281</w:t>
            </w:r>
          </w:p>
        </w:tc>
        <w:tc>
          <w:tcPr>
            <w:tcW w:w="901" w:type="dxa"/>
            <w:tcBorders>
              <w:top w:val="nil"/>
              <w:left w:val="nil"/>
              <w:bottom w:val="single" w:sz="8" w:space="0" w:color="FFFFFF"/>
              <w:right w:val="single" w:sz="8" w:space="0" w:color="FFFFFF"/>
            </w:tcBorders>
            <w:shd w:val="clear" w:color="000000" w:fill="F2F2F2"/>
            <w:vAlign w:val="center"/>
            <w:hideMark/>
          </w:tcPr>
          <w:p w14:paraId="2FDD0F4A" w14:textId="2D926BB2"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21,699</w:t>
            </w:r>
          </w:p>
        </w:tc>
        <w:tc>
          <w:tcPr>
            <w:tcW w:w="901" w:type="dxa"/>
            <w:tcBorders>
              <w:top w:val="nil"/>
              <w:left w:val="nil"/>
              <w:bottom w:val="single" w:sz="8" w:space="0" w:color="FFFFFF"/>
              <w:right w:val="single" w:sz="8" w:space="0" w:color="FFFFFF"/>
            </w:tcBorders>
            <w:shd w:val="clear" w:color="000000" w:fill="F2F2F2"/>
            <w:vAlign w:val="center"/>
            <w:hideMark/>
          </w:tcPr>
          <w:p w14:paraId="4EA05449" w14:textId="08D9BFA1"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20,911</w:t>
            </w:r>
          </w:p>
        </w:tc>
        <w:tc>
          <w:tcPr>
            <w:tcW w:w="902" w:type="dxa"/>
            <w:tcBorders>
              <w:top w:val="nil"/>
              <w:left w:val="nil"/>
              <w:bottom w:val="single" w:sz="8" w:space="0" w:color="FFFFFF"/>
              <w:right w:val="single" w:sz="8" w:space="0" w:color="FFFFFF"/>
            </w:tcBorders>
            <w:shd w:val="clear" w:color="000000" w:fill="F2F2F2"/>
            <w:vAlign w:val="center"/>
            <w:hideMark/>
          </w:tcPr>
          <w:p w14:paraId="77CE5C84" w14:textId="2687E044"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27,127</w:t>
            </w:r>
          </w:p>
        </w:tc>
        <w:tc>
          <w:tcPr>
            <w:tcW w:w="901" w:type="dxa"/>
            <w:tcBorders>
              <w:top w:val="nil"/>
              <w:left w:val="nil"/>
              <w:bottom w:val="single" w:sz="8" w:space="0" w:color="FFFFFF"/>
              <w:right w:val="single" w:sz="8" w:space="0" w:color="FFFFFF"/>
            </w:tcBorders>
            <w:shd w:val="clear" w:color="000000" w:fill="F2F2F2"/>
            <w:vAlign w:val="center"/>
            <w:hideMark/>
          </w:tcPr>
          <w:p w14:paraId="42C038A7" w14:textId="09CFA470"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25,701</w:t>
            </w:r>
          </w:p>
        </w:tc>
        <w:tc>
          <w:tcPr>
            <w:tcW w:w="902" w:type="dxa"/>
            <w:tcBorders>
              <w:top w:val="nil"/>
              <w:left w:val="nil"/>
              <w:bottom w:val="nil"/>
              <w:right w:val="nil"/>
            </w:tcBorders>
            <w:shd w:val="clear" w:color="000000" w:fill="F2F2F2"/>
            <w:vAlign w:val="center"/>
            <w:hideMark/>
          </w:tcPr>
          <w:p w14:paraId="634A2C84" w14:textId="3191E9D4"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25,067</w:t>
            </w:r>
          </w:p>
        </w:tc>
      </w:tr>
      <w:tr w:rsidR="000A3D27" w:rsidRPr="001E1749" w14:paraId="32E060E6"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5DCEB670"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QLD</w:t>
            </w:r>
          </w:p>
        </w:tc>
        <w:tc>
          <w:tcPr>
            <w:tcW w:w="901" w:type="dxa"/>
            <w:tcBorders>
              <w:top w:val="nil"/>
              <w:left w:val="nil"/>
              <w:bottom w:val="single" w:sz="8" w:space="0" w:color="FFFFFF"/>
              <w:right w:val="single" w:sz="8" w:space="0" w:color="FFFFFF"/>
            </w:tcBorders>
            <w:shd w:val="clear" w:color="000000" w:fill="F2F2F2"/>
            <w:noWrap/>
            <w:vAlign w:val="center"/>
            <w:hideMark/>
          </w:tcPr>
          <w:p w14:paraId="5E39C5B2" w14:textId="120DA108"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20,308</w:t>
            </w:r>
          </w:p>
        </w:tc>
        <w:tc>
          <w:tcPr>
            <w:tcW w:w="901" w:type="dxa"/>
            <w:tcBorders>
              <w:top w:val="nil"/>
              <w:left w:val="nil"/>
              <w:bottom w:val="single" w:sz="8" w:space="0" w:color="FFFFFF"/>
              <w:right w:val="single" w:sz="8" w:space="0" w:color="FFFFFF"/>
            </w:tcBorders>
            <w:shd w:val="clear" w:color="000000" w:fill="F2F2F2"/>
            <w:noWrap/>
            <w:vAlign w:val="center"/>
            <w:hideMark/>
          </w:tcPr>
          <w:p w14:paraId="696223CA" w14:textId="5C18AA0C"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19,362</w:t>
            </w:r>
          </w:p>
        </w:tc>
        <w:tc>
          <w:tcPr>
            <w:tcW w:w="902" w:type="dxa"/>
            <w:tcBorders>
              <w:top w:val="nil"/>
              <w:left w:val="nil"/>
              <w:bottom w:val="single" w:sz="8" w:space="0" w:color="FFFFFF"/>
              <w:right w:val="single" w:sz="8" w:space="0" w:color="FFFFFF"/>
            </w:tcBorders>
            <w:shd w:val="clear" w:color="000000" w:fill="F2F2F2"/>
            <w:vAlign w:val="center"/>
            <w:hideMark/>
          </w:tcPr>
          <w:p w14:paraId="7503EC53" w14:textId="77E732D1"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15,080</w:t>
            </w:r>
          </w:p>
        </w:tc>
        <w:tc>
          <w:tcPr>
            <w:tcW w:w="901" w:type="dxa"/>
            <w:tcBorders>
              <w:top w:val="nil"/>
              <w:left w:val="nil"/>
              <w:bottom w:val="single" w:sz="8" w:space="0" w:color="FFFFFF"/>
              <w:right w:val="single" w:sz="8" w:space="0" w:color="FFFFFF"/>
            </w:tcBorders>
            <w:shd w:val="clear" w:color="000000" w:fill="F2F2F2"/>
            <w:noWrap/>
            <w:vAlign w:val="center"/>
            <w:hideMark/>
          </w:tcPr>
          <w:p w14:paraId="328E143B" w14:textId="2E1BAE84"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14,798</w:t>
            </w:r>
          </w:p>
        </w:tc>
        <w:tc>
          <w:tcPr>
            <w:tcW w:w="902" w:type="dxa"/>
            <w:tcBorders>
              <w:top w:val="nil"/>
              <w:left w:val="nil"/>
              <w:bottom w:val="single" w:sz="8" w:space="0" w:color="FFFFFF"/>
              <w:right w:val="single" w:sz="8" w:space="0" w:color="FFFFFF"/>
            </w:tcBorders>
            <w:shd w:val="clear" w:color="000000" w:fill="F2F2F2"/>
            <w:vAlign w:val="center"/>
            <w:hideMark/>
          </w:tcPr>
          <w:p w14:paraId="0FAADA74" w14:textId="419C29B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14,829</w:t>
            </w:r>
          </w:p>
        </w:tc>
        <w:tc>
          <w:tcPr>
            <w:tcW w:w="901" w:type="dxa"/>
            <w:tcBorders>
              <w:top w:val="nil"/>
              <w:left w:val="nil"/>
              <w:bottom w:val="single" w:sz="8" w:space="0" w:color="FFFFFF"/>
              <w:right w:val="single" w:sz="8" w:space="0" w:color="FFFFFF"/>
            </w:tcBorders>
            <w:shd w:val="clear" w:color="000000" w:fill="F2F2F2"/>
            <w:vAlign w:val="center"/>
            <w:hideMark/>
          </w:tcPr>
          <w:p w14:paraId="288B3E67" w14:textId="08310F66"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15,683</w:t>
            </w:r>
          </w:p>
        </w:tc>
        <w:tc>
          <w:tcPr>
            <w:tcW w:w="901" w:type="dxa"/>
            <w:tcBorders>
              <w:top w:val="nil"/>
              <w:left w:val="nil"/>
              <w:bottom w:val="single" w:sz="8" w:space="0" w:color="FFFFFF"/>
              <w:right w:val="single" w:sz="8" w:space="0" w:color="FFFFFF"/>
            </w:tcBorders>
            <w:shd w:val="clear" w:color="000000" w:fill="F2F2F2"/>
            <w:vAlign w:val="center"/>
            <w:hideMark/>
          </w:tcPr>
          <w:p w14:paraId="00E5B9FB" w14:textId="72E9CA79"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15,173</w:t>
            </w:r>
          </w:p>
        </w:tc>
        <w:tc>
          <w:tcPr>
            <w:tcW w:w="902" w:type="dxa"/>
            <w:tcBorders>
              <w:top w:val="nil"/>
              <w:left w:val="nil"/>
              <w:bottom w:val="single" w:sz="8" w:space="0" w:color="FFFFFF"/>
              <w:right w:val="single" w:sz="8" w:space="0" w:color="FFFFFF"/>
            </w:tcBorders>
            <w:shd w:val="clear" w:color="000000" w:fill="F2F2F2"/>
            <w:vAlign w:val="center"/>
            <w:hideMark/>
          </w:tcPr>
          <w:p w14:paraId="081C8D61" w14:textId="1C0F0271"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14,585</w:t>
            </w:r>
          </w:p>
        </w:tc>
        <w:tc>
          <w:tcPr>
            <w:tcW w:w="901" w:type="dxa"/>
            <w:tcBorders>
              <w:top w:val="nil"/>
              <w:left w:val="nil"/>
              <w:bottom w:val="single" w:sz="8" w:space="0" w:color="FFFFFF"/>
              <w:right w:val="single" w:sz="8" w:space="0" w:color="FFFFFF"/>
            </w:tcBorders>
            <w:shd w:val="clear" w:color="000000" w:fill="F2F2F2"/>
            <w:vAlign w:val="center"/>
            <w:hideMark/>
          </w:tcPr>
          <w:p w14:paraId="4A6888BF" w14:textId="74D49CFB"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14,448</w:t>
            </w:r>
          </w:p>
        </w:tc>
        <w:tc>
          <w:tcPr>
            <w:tcW w:w="902" w:type="dxa"/>
            <w:tcBorders>
              <w:top w:val="nil"/>
              <w:left w:val="nil"/>
              <w:bottom w:val="nil"/>
              <w:right w:val="nil"/>
            </w:tcBorders>
            <w:shd w:val="clear" w:color="000000" w:fill="F2F2F2"/>
            <w:vAlign w:val="center"/>
            <w:hideMark/>
          </w:tcPr>
          <w:p w14:paraId="2752E9CF" w14:textId="13382B8C"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16,923</w:t>
            </w:r>
          </w:p>
        </w:tc>
      </w:tr>
      <w:tr w:rsidR="000A3D27" w:rsidRPr="001E1749" w14:paraId="6FEB163F"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64F221F5"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SA</w:t>
            </w:r>
          </w:p>
        </w:tc>
        <w:tc>
          <w:tcPr>
            <w:tcW w:w="901" w:type="dxa"/>
            <w:tcBorders>
              <w:top w:val="nil"/>
              <w:left w:val="nil"/>
              <w:bottom w:val="single" w:sz="8" w:space="0" w:color="FFFFFF"/>
              <w:right w:val="single" w:sz="8" w:space="0" w:color="FFFFFF"/>
            </w:tcBorders>
            <w:shd w:val="clear" w:color="000000" w:fill="F2F2F2"/>
            <w:noWrap/>
            <w:vAlign w:val="center"/>
            <w:hideMark/>
          </w:tcPr>
          <w:p w14:paraId="380D9C01" w14:textId="1DD1221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8,880</w:t>
            </w:r>
          </w:p>
        </w:tc>
        <w:tc>
          <w:tcPr>
            <w:tcW w:w="901" w:type="dxa"/>
            <w:tcBorders>
              <w:top w:val="nil"/>
              <w:left w:val="nil"/>
              <w:bottom w:val="single" w:sz="8" w:space="0" w:color="FFFFFF"/>
              <w:right w:val="single" w:sz="8" w:space="0" w:color="FFFFFF"/>
            </w:tcBorders>
            <w:shd w:val="clear" w:color="000000" w:fill="F2F2F2"/>
            <w:noWrap/>
            <w:vAlign w:val="center"/>
            <w:hideMark/>
          </w:tcPr>
          <w:p w14:paraId="7D26B0B2" w14:textId="6F2402E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8,976</w:t>
            </w:r>
          </w:p>
        </w:tc>
        <w:tc>
          <w:tcPr>
            <w:tcW w:w="902" w:type="dxa"/>
            <w:tcBorders>
              <w:top w:val="nil"/>
              <w:left w:val="nil"/>
              <w:bottom w:val="single" w:sz="8" w:space="0" w:color="FFFFFF"/>
              <w:right w:val="single" w:sz="8" w:space="0" w:color="FFFFFF"/>
            </w:tcBorders>
            <w:shd w:val="clear" w:color="000000" w:fill="F2F2F2"/>
            <w:vAlign w:val="center"/>
            <w:hideMark/>
          </w:tcPr>
          <w:p w14:paraId="505590CD" w14:textId="49289F2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7,560</w:t>
            </w:r>
          </w:p>
        </w:tc>
        <w:tc>
          <w:tcPr>
            <w:tcW w:w="901" w:type="dxa"/>
            <w:tcBorders>
              <w:top w:val="nil"/>
              <w:left w:val="nil"/>
              <w:bottom w:val="single" w:sz="8" w:space="0" w:color="FFFFFF"/>
              <w:right w:val="single" w:sz="8" w:space="0" w:color="FFFFFF"/>
            </w:tcBorders>
            <w:shd w:val="clear" w:color="000000" w:fill="F2F2F2"/>
            <w:noWrap/>
            <w:vAlign w:val="center"/>
            <w:hideMark/>
          </w:tcPr>
          <w:p w14:paraId="7DA0F74A" w14:textId="7389B930"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7,520</w:t>
            </w:r>
          </w:p>
        </w:tc>
        <w:tc>
          <w:tcPr>
            <w:tcW w:w="902" w:type="dxa"/>
            <w:tcBorders>
              <w:top w:val="nil"/>
              <w:left w:val="nil"/>
              <w:bottom w:val="single" w:sz="8" w:space="0" w:color="FFFFFF"/>
              <w:right w:val="single" w:sz="8" w:space="0" w:color="FFFFFF"/>
            </w:tcBorders>
            <w:shd w:val="clear" w:color="000000" w:fill="F2F2F2"/>
            <w:vAlign w:val="center"/>
            <w:hideMark/>
          </w:tcPr>
          <w:p w14:paraId="233BC486" w14:textId="59E0711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6,721</w:t>
            </w:r>
          </w:p>
        </w:tc>
        <w:tc>
          <w:tcPr>
            <w:tcW w:w="901" w:type="dxa"/>
            <w:tcBorders>
              <w:top w:val="nil"/>
              <w:left w:val="nil"/>
              <w:bottom w:val="single" w:sz="8" w:space="0" w:color="FFFFFF"/>
              <w:right w:val="single" w:sz="8" w:space="0" w:color="FFFFFF"/>
            </w:tcBorders>
            <w:shd w:val="clear" w:color="000000" w:fill="F2F2F2"/>
            <w:vAlign w:val="center"/>
            <w:hideMark/>
          </w:tcPr>
          <w:p w14:paraId="46EF1F39" w14:textId="2188FDF7"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6,440</w:t>
            </w:r>
          </w:p>
        </w:tc>
        <w:tc>
          <w:tcPr>
            <w:tcW w:w="901" w:type="dxa"/>
            <w:tcBorders>
              <w:top w:val="nil"/>
              <w:left w:val="nil"/>
              <w:bottom w:val="single" w:sz="8" w:space="0" w:color="FFFFFF"/>
              <w:right w:val="single" w:sz="8" w:space="0" w:color="FFFFFF"/>
            </w:tcBorders>
            <w:shd w:val="clear" w:color="000000" w:fill="F2F2F2"/>
            <w:vAlign w:val="center"/>
            <w:hideMark/>
          </w:tcPr>
          <w:p w14:paraId="5E8D9FAD" w14:textId="1C770B7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5,564</w:t>
            </w:r>
          </w:p>
        </w:tc>
        <w:tc>
          <w:tcPr>
            <w:tcW w:w="902" w:type="dxa"/>
            <w:tcBorders>
              <w:top w:val="nil"/>
              <w:left w:val="nil"/>
              <w:bottom w:val="single" w:sz="8" w:space="0" w:color="FFFFFF"/>
              <w:right w:val="single" w:sz="8" w:space="0" w:color="FFFFFF"/>
            </w:tcBorders>
            <w:shd w:val="clear" w:color="000000" w:fill="F2F2F2"/>
            <w:vAlign w:val="center"/>
            <w:hideMark/>
          </w:tcPr>
          <w:p w14:paraId="7A33A51B" w14:textId="577A2B9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5,884</w:t>
            </w:r>
          </w:p>
        </w:tc>
        <w:tc>
          <w:tcPr>
            <w:tcW w:w="901" w:type="dxa"/>
            <w:tcBorders>
              <w:top w:val="nil"/>
              <w:left w:val="nil"/>
              <w:bottom w:val="single" w:sz="8" w:space="0" w:color="FFFFFF"/>
              <w:right w:val="single" w:sz="8" w:space="0" w:color="FFFFFF"/>
            </w:tcBorders>
            <w:shd w:val="clear" w:color="000000" w:fill="F2F2F2"/>
            <w:vAlign w:val="center"/>
            <w:hideMark/>
          </w:tcPr>
          <w:p w14:paraId="2A520747" w14:textId="604250E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5,410</w:t>
            </w:r>
          </w:p>
        </w:tc>
        <w:tc>
          <w:tcPr>
            <w:tcW w:w="902" w:type="dxa"/>
            <w:tcBorders>
              <w:top w:val="nil"/>
              <w:left w:val="nil"/>
              <w:bottom w:val="nil"/>
              <w:right w:val="nil"/>
            </w:tcBorders>
            <w:shd w:val="clear" w:color="000000" w:fill="F2F2F2"/>
            <w:vAlign w:val="center"/>
            <w:hideMark/>
          </w:tcPr>
          <w:p w14:paraId="27EDFC0C" w14:textId="6EF174C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6,365</w:t>
            </w:r>
          </w:p>
        </w:tc>
      </w:tr>
      <w:tr w:rsidR="000A3D27" w:rsidRPr="001E1749" w14:paraId="3E82B764"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28C17071"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WA</w:t>
            </w:r>
          </w:p>
        </w:tc>
        <w:tc>
          <w:tcPr>
            <w:tcW w:w="901" w:type="dxa"/>
            <w:tcBorders>
              <w:top w:val="nil"/>
              <w:left w:val="nil"/>
              <w:bottom w:val="single" w:sz="8" w:space="0" w:color="FFFFFF"/>
              <w:right w:val="single" w:sz="8" w:space="0" w:color="FFFFFF"/>
            </w:tcBorders>
            <w:shd w:val="clear" w:color="000000" w:fill="F2F2F2"/>
            <w:noWrap/>
            <w:vAlign w:val="center"/>
            <w:hideMark/>
          </w:tcPr>
          <w:p w14:paraId="200354C7" w14:textId="26E28E74"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6,308</w:t>
            </w:r>
          </w:p>
        </w:tc>
        <w:tc>
          <w:tcPr>
            <w:tcW w:w="901" w:type="dxa"/>
            <w:tcBorders>
              <w:top w:val="nil"/>
              <w:left w:val="nil"/>
              <w:bottom w:val="single" w:sz="8" w:space="0" w:color="FFFFFF"/>
              <w:right w:val="single" w:sz="8" w:space="0" w:color="FFFFFF"/>
            </w:tcBorders>
            <w:shd w:val="clear" w:color="000000" w:fill="F2F2F2"/>
            <w:noWrap/>
            <w:vAlign w:val="center"/>
            <w:hideMark/>
          </w:tcPr>
          <w:p w14:paraId="3AD812D6" w14:textId="2C1AD937"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7,831</w:t>
            </w:r>
          </w:p>
        </w:tc>
        <w:tc>
          <w:tcPr>
            <w:tcW w:w="902" w:type="dxa"/>
            <w:tcBorders>
              <w:top w:val="nil"/>
              <w:left w:val="nil"/>
              <w:bottom w:val="single" w:sz="8" w:space="0" w:color="FFFFFF"/>
              <w:right w:val="single" w:sz="8" w:space="0" w:color="FFFFFF"/>
            </w:tcBorders>
            <w:shd w:val="clear" w:color="000000" w:fill="F2F2F2"/>
            <w:vAlign w:val="center"/>
            <w:hideMark/>
          </w:tcPr>
          <w:p w14:paraId="0E576C98" w14:textId="69EE4F79"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5,707</w:t>
            </w:r>
          </w:p>
        </w:tc>
        <w:tc>
          <w:tcPr>
            <w:tcW w:w="901" w:type="dxa"/>
            <w:tcBorders>
              <w:top w:val="nil"/>
              <w:left w:val="nil"/>
              <w:bottom w:val="single" w:sz="8" w:space="0" w:color="FFFFFF"/>
              <w:right w:val="single" w:sz="8" w:space="0" w:color="FFFFFF"/>
            </w:tcBorders>
            <w:shd w:val="clear" w:color="000000" w:fill="F2F2F2"/>
            <w:noWrap/>
            <w:vAlign w:val="center"/>
            <w:hideMark/>
          </w:tcPr>
          <w:p w14:paraId="4AEDB652" w14:textId="1ED25A9E"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6,290</w:t>
            </w:r>
          </w:p>
        </w:tc>
        <w:tc>
          <w:tcPr>
            <w:tcW w:w="902" w:type="dxa"/>
            <w:tcBorders>
              <w:top w:val="nil"/>
              <w:left w:val="nil"/>
              <w:bottom w:val="single" w:sz="8" w:space="0" w:color="FFFFFF"/>
              <w:right w:val="single" w:sz="8" w:space="0" w:color="FFFFFF"/>
            </w:tcBorders>
            <w:shd w:val="clear" w:color="000000" w:fill="F2F2F2"/>
            <w:vAlign w:val="center"/>
            <w:hideMark/>
          </w:tcPr>
          <w:p w14:paraId="1C783CFC" w14:textId="03D5665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5,115</w:t>
            </w:r>
          </w:p>
        </w:tc>
        <w:tc>
          <w:tcPr>
            <w:tcW w:w="901" w:type="dxa"/>
            <w:tcBorders>
              <w:top w:val="nil"/>
              <w:left w:val="nil"/>
              <w:bottom w:val="single" w:sz="8" w:space="0" w:color="FFFFFF"/>
              <w:right w:val="single" w:sz="8" w:space="0" w:color="FFFFFF"/>
            </w:tcBorders>
            <w:shd w:val="clear" w:color="000000" w:fill="F2F2F2"/>
            <w:vAlign w:val="center"/>
            <w:hideMark/>
          </w:tcPr>
          <w:p w14:paraId="4BC8572E" w14:textId="59A3E485"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6,316</w:t>
            </w:r>
          </w:p>
        </w:tc>
        <w:tc>
          <w:tcPr>
            <w:tcW w:w="901" w:type="dxa"/>
            <w:tcBorders>
              <w:top w:val="nil"/>
              <w:left w:val="nil"/>
              <w:bottom w:val="single" w:sz="8" w:space="0" w:color="FFFFFF"/>
              <w:right w:val="single" w:sz="8" w:space="0" w:color="FFFFFF"/>
            </w:tcBorders>
            <w:shd w:val="clear" w:color="000000" w:fill="F2F2F2"/>
            <w:vAlign w:val="center"/>
            <w:hideMark/>
          </w:tcPr>
          <w:p w14:paraId="5FC54C10" w14:textId="4FDE8584"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5,890</w:t>
            </w:r>
          </w:p>
        </w:tc>
        <w:tc>
          <w:tcPr>
            <w:tcW w:w="902" w:type="dxa"/>
            <w:tcBorders>
              <w:top w:val="nil"/>
              <w:left w:val="nil"/>
              <w:bottom w:val="single" w:sz="8" w:space="0" w:color="FFFFFF"/>
              <w:right w:val="single" w:sz="8" w:space="0" w:color="FFFFFF"/>
            </w:tcBorders>
            <w:shd w:val="clear" w:color="000000" w:fill="F2F2F2"/>
            <w:vAlign w:val="center"/>
            <w:hideMark/>
          </w:tcPr>
          <w:p w14:paraId="2F03DF2D" w14:textId="0540B987"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5,788</w:t>
            </w:r>
          </w:p>
        </w:tc>
        <w:tc>
          <w:tcPr>
            <w:tcW w:w="901" w:type="dxa"/>
            <w:tcBorders>
              <w:top w:val="nil"/>
              <w:left w:val="nil"/>
              <w:bottom w:val="single" w:sz="8" w:space="0" w:color="FFFFFF"/>
              <w:right w:val="single" w:sz="8" w:space="0" w:color="FFFFFF"/>
            </w:tcBorders>
            <w:shd w:val="clear" w:color="000000" w:fill="F2F2F2"/>
            <w:vAlign w:val="center"/>
            <w:hideMark/>
          </w:tcPr>
          <w:p w14:paraId="42958143" w14:textId="48F9B52D"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6,525</w:t>
            </w:r>
          </w:p>
        </w:tc>
        <w:tc>
          <w:tcPr>
            <w:tcW w:w="902" w:type="dxa"/>
            <w:tcBorders>
              <w:top w:val="nil"/>
              <w:left w:val="nil"/>
              <w:bottom w:val="nil"/>
              <w:right w:val="nil"/>
            </w:tcBorders>
            <w:shd w:val="clear" w:color="000000" w:fill="F2F2F2"/>
            <w:vAlign w:val="center"/>
            <w:hideMark/>
          </w:tcPr>
          <w:p w14:paraId="7C8CBEDA" w14:textId="0E3B380A"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6,154</w:t>
            </w:r>
          </w:p>
        </w:tc>
      </w:tr>
      <w:tr w:rsidR="000A3D27" w:rsidRPr="001E1749" w14:paraId="53A4715C"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37C25D75"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TAS</w:t>
            </w:r>
          </w:p>
        </w:tc>
        <w:tc>
          <w:tcPr>
            <w:tcW w:w="901" w:type="dxa"/>
            <w:tcBorders>
              <w:top w:val="nil"/>
              <w:left w:val="nil"/>
              <w:bottom w:val="single" w:sz="8" w:space="0" w:color="FFFFFF"/>
              <w:right w:val="single" w:sz="8" w:space="0" w:color="FFFFFF"/>
            </w:tcBorders>
            <w:shd w:val="clear" w:color="000000" w:fill="F2F2F2"/>
            <w:noWrap/>
            <w:vAlign w:val="center"/>
            <w:hideMark/>
          </w:tcPr>
          <w:p w14:paraId="36881B16" w14:textId="39A22BD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1,848</w:t>
            </w:r>
          </w:p>
        </w:tc>
        <w:tc>
          <w:tcPr>
            <w:tcW w:w="901" w:type="dxa"/>
            <w:tcBorders>
              <w:top w:val="nil"/>
              <w:left w:val="nil"/>
              <w:bottom w:val="single" w:sz="8" w:space="0" w:color="FFFFFF"/>
              <w:right w:val="single" w:sz="8" w:space="0" w:color="FFFFFF"/>
            </w:tcBorders>
            <w:shd w:val="clear" w:color="000000" w:fill="F2F2F2"/>
            <w:noWrap/>
            <w:vAlign w:val="center"/>
            <w:hideMark/>
          </w:tcPr>
          <w:p w14:paraId="1E83DCB5" w14:textId="2266973E"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1,441</w:t>
            </w:r>
          </w:p>
        </w:tc>
        <w:tc>
          <w:tcPr>
            <w:tcW w:w="902" w:type="dxa"/>
            <w:tcBorders>
              <w:top w:val="nil"/>
              <w:left w:val="nil"/>
              <w:bottom w:val="single" w:sz="8" w:space="0" w:color="FFFFFF"/>
              <w:right w:val="single" w:sz="8" w:space="0" w:color="FFFFFF"/>
            </w:tcBorders>
            <w:shd w:val="clear" w:color="000000" w:fill="F2F2F2"/>
            <w:vAlign w:val="center"/>
            <w:hideMark/>
          </w:tcPr>
          <w:p w14:paraId="43B6CAB2" w14:textId="2074D346"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1,590</w:t>
            </w:r>
          </w:p>
        </w:tc>
        <w:tc>
          <w:tcPr>
            <w:tcW w:w="901" w:type="dxa"/>
            <w:tcBorders>
              <w:top w:val="nil"/>
              <w:left w:val="nil"/>
              <w:bottom w:val="single" w:sz="8" w:space="0" w:color="FFFFFF"/>
              <w:right w:val="single" w:sz="8" w:space="0" w:color="FFFFFF"/>
            </w:tcBorders>
            <w:shd w:val="clear" w:color="000000" w:fill="F2F2F2"/>
            <w:noWrap/>
            <w:vAlign w:val="center"/>
            <w:hideMark/>
          </w:tcPr>
          <w:p w14:paraId="568AD851" w14:textId="11447705"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1,262</w:t>
            </w:r>
          </w:p>
        </w:tc>
        <w:tc>
          <w:tcPr>
            <w:tcW w:w="902" w:type="dxa"/>
            <w:tcBorders>
              <w:top w:val="nil"/>
              <w:left w:val="nil"/>
              <w:bottom w:val="single" w:sz="8" w:space="0" w:color="FFFFFF"/>
              <w:right w:val="single" w:sz="8" w:space="0" w:color="FFFFFF"/>
            </w:tcBorders>
            <w:shd w:val="clear" w:color="000000" w:fill="F2F2F2"/>
            <w:vAlign w:val="center"/>
            <w:hideMark/>
          </w:tcPr>
          <w:p w14:paraId="27998A79" w14:textId="50E00DF8"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1,150</w:t>
            </w:r>
          </w:p>
        </w:tc>
        <w:tc>
          <w:tcPr>
            <w:tcW w:w="901" w:type="dxa"/>
            <w:tcBorders>
              <w:top w:val="nil"/>
              <w:left w:val="nil"/>
              <w:bottom w:val="single" w:sz="8" w:space="0" w:color="FFFFFF"/>
              <w:right w:val="single" w:sz="8" w:space="0" w:color="FFFFFF"/>
            </w:tcBorders>
            <w:shd w:val="clear" w:color="000000" w:fill="F2F2F2"/>
            <w:vAlign w:val="center"/>
            <w:hideMark/>
          </w:tcPr>
          <w:p w14:paraId="4861FEC7" w14:textId="083C4CE0"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1,531</w:t>
            </w:r>
          </w:p>
        </w:tc>
        <w:tc>
          <w:tcPr>
            <w:tcW w:w="901" w:type="dxa"/>
            <w:tcBorders>
              <w:top w:val="nil"/>
              <w:left w:val="nil"/>
              <w:bottom w:val="single" w:sz="8" w:space="0" w:color="FFFFFF"/>
              <w:right w:val="single" w:sz="8" w:space="0" w:color="FFFFFF"/>
            </w:tcBorders>
            <w:shd w:val="clear" w:color="000000" w:fill="F2F2F2"/>
            <w:vAlign w:val="center"/>
            <w:hideMark/>
          </w:tcPr>
          <w:p w14:paraId="7277E252" w14:textId="08DE18FE"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2,976</w:t>
            </w:r>
          </w:p>
        </w:tc>
        <w:tc>
          <w:tcPr>
            <w:tcW w:w="902" w:type="dxa"/>
            <w:tcBorders>
              <w:top w:val="nil"/>
              <w:left w:val="nil"/>
              <w:bottom w:val="single" w:sz="8" w:space="0" w:color="FFFFFF"/>
              <w:right w:val="single" w:sz="8" w:space="0" w:color="FFFFFF"/>
            </w:tcBorders>
            <w:shd w:val="clear" w:color="000000" w:fill="F2F2F2"/>
            <w:vAlign w:val="center"/>
            <w:hideMark/>
          </w:tcPr>
          <w:p w14:paraId="7C324F4F" w14:textId="5A4C55F1"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1,448</w:t>
            </w:r>
          </w:p>
        </w:tc>
        <w:tc>
          <w:tcPr>
            <w:tcW w:w="901" w:type="dxa"/>
            <w:tcBorders>
              <w:top w:val="nil"/>
              <w:left w:val="nil"/>
              <w:bottom w:val="single" w:sz="8" w:space="0" w:color="FFFFFF"/>
              <w:right w:val="single" w:sz="8" w:space="0" w:color="FFFFFF"/>
            </w:tcBorders>
            <w:shd w:val="clear" w:color="000000" w:fill="F2F2F2"/>
            <w:vAlign w:val="center"/>
            <w:hideMark/>
          </w:tcPr>
          <w:p w14:paraId="31197CB7" w14:textId="6B8D0E04"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1,241</w:t>
            </w:r>
          </w:p>
        </w:tc>
        <w:tc>
          <w:tcPr>
            <w:tcW w:w="902" w:type="dxa"/>
            <w:tcBorders>
              <w:top w:val="nil"/>
              <w:left w:val="nil"/>
              <w:bottom w:val="nil"/>
              <w:right w:val="nil"/>
            </w:tcBorders>
            <w:shd w:val="clear" w:color="000000" w:fill="F2F2F2"/>
            <w:vAlign w:val="center"/>
            <w:hideMark/>
          </w:tcPr>
          <w:p w14:paraId="39D24B6D" w14:textId="78DD290E"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1,504</w:t>
            </w:r>
          </w:p>
        </w:tc>
      </w:tr>
      <w:tr w:rsidR="000A3D27" w:rsidRPr="001E1749" w14:paraId="6B1308FC"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669DAB50"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NT</w:t>
            </w:r>
          </w:p>
        </w:tc>
        <w:tc>
          <w:tcPr>
            <w:tcW w:w="901" w:type="dxa"/>
            <w:tcBorders>
              <w:top w:val="nil"/>
              <w:left w:val="nil"/>
              <w:bottom w:val="single" w:sz="8" w:space="0" w:color="FFFFFF"/>
              <w:right w:val="single" w:sz="8" w:space="0" w:color="FFFFFF"/>
            </w:tcBorders>
            <w:shd w:val="clear" w:color="000000" w:fill="F2F2F2"/>
            <w:noWrap/>
            <w:vAlign w:val="center"/>
            <w:hideMark/>
          </w:tcPr>
          <w:p w14:paraId="49C2148C" w14:textId="6E5CEF6C"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620</w:t>
            </w:r>
          </w:p>
        </w:tc>
        <w:tc>
          <w:tcPr>
            <w:tcW w:w="901" w:type="dxa"/>
            <w:tcBorders>
              <w:top w:val="nil"/>
              <w:left w:val="nil"/>
              <w:bottom w:val="single" w:sz="8" w:space="0" w:color="FFFFFF"/>
              <w:right w:val="single" w:sz="8" w:space="0" w:color="FFFFFF"/>
            </w:tcBorders>
            <w:shd w:val="clear" w:color="000000" w:fill="F2F2F2"/>
            <w:noWrap/>
            <w:vAlign w:val="center"/>
            <w:hideMark/>
          </w:tcPr>
          <w:p w14:paraId="359B1BB2" w14:textId="5B6793AD"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499</w:t>
            </w:r>
          </w:p>
        </w:tc>
        <w:tc>
          <w:tcPr>
            <w:tcW w:w="902" w:type="dxa"/>
            <w:tcBorders>
              <w:top w:val="nil"/>
              <w:left w:val="nil"/>
              <w:bottom w:val="single" w:sz="8" w:space="0" w:color="FFFFFF"/>
              <w:right w:val="single" w:sz="8" w:space="0" w:color="FFFFFF"/>
            </w:tcBorders>
            <w:shd w:val="clear" w:color="000000" w:fill="F2F2F2"/>
            <w:vAlign w:val="center"/>
            <w:hideMark/>
          </w:tcPr>
          <w:p w14:paraId="1A825787" w14:textId="23DEFA9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219</w:t>
            </w:r>
          </w:p>
        </w:tc>
        <w:tc>
          <w:tcPr>
            <w:tcW w:w="901" w:type="dxa"/>
            <w:tcBorders>
              <w:top w:val="nil"/>
              <w:left w:val="nil"/>
              <w:bottom w:val="single" w:sz="8" w:space="0" w:color="FFFFFF"/>
              <w:right w:val="single" w:sz="8" w:space="0" w:color="FFFFFF"/>
            </w:tcBorders>
            <w:shd w:val="clear" w:color="000000" w:fill="F2F2F2"/>
            <w:noWrap/>
            <w:vAlign w:val="center"/>
            <w:hideMark/>
          </w:tcPr>
          <w:p w14:paraId="1564A40C" w14:textId="70E3792E"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613</w:t>
            </w:r>
          </w:p>
        </w:tc>
        <w:tc>
          <w:tcPr>
            <w:tcW w:w="902" w:type="dxa"/>
            <w:tcBorders>
              <w:top w:val="nil"/>
              <w:left w:val="nil"/>
              <w:bottom w:val="single" w:sz="8" w:space="0" w:color="FFFFFF"/>
              <w:right w:val="single" w:sz="8" w:space="0" w:color="FFFFFF"/>
            </w:tcBorders>
            <w:shd w:val="clear" w:color="000000" w:fill="F2F2F2"/>
            <w:vAlign w:val="center"/>
            <w:hideMark/>
          </w:tcPr>
          <w:p w14:paraId="50F61735" w14:textId="3AE0E96B"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517</w:t>
            </w:r>
          </w:p>
        </w:tc>
        <w:tc>
          <w:tcPr>
            <w:tcW w:w="901" w:type="dxa"/>
            <w:tcBorders>
              <w:top w:val="nil"/>
              <w:left w:val="nil"/>
              <w:bottom w:val="single" w:sz="8" w:space="0" w:color="FFFFFF"/>
              <w:right w:val="single" w:sz="8" w:space="0" w:color="FFFFFF"/>
            </w:tcBorders>
            <w:shd w:val="clear" w:color="000000" w:fill="F2F2F2"/>
            <w:vAlign w:val="center"/>
            <w:hideMark/>
          </w:tcPr>
          <w:p w14:paraId="0BE52499" w14:textId="5878693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639</w:t>
            </w:r>
          </w:p>
        </w:tc>
        <w:tc>
          <w:tcPr>
            <w:tcW w:w="901" w:type="dxa"/>
            <w:tcBorders>
              <w:top w:val="nil"/>
              <w:left w:val="nil"/>
              <w:bottom w:val="single" w:sz="8" w:space="0" w:color="FFFFFF"/>
              <w:right w:val="single" w:sz="8" w:space="0" w:color="FFFFFF"/>
            </w:tcBorders>
            <w:shd w:val="clear" w:color="000000" w:fill="F2F2F2"/>
            <w:vAlign w:val="center"/>
            <w:hideMark/>
          </w:tcPr>
          <w:p w14:paraId="70B9BAF9" w14:textId="2EB205E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820</w:t>
            </w:r>
          </w:p>
        </w:tc>
        <w:tc>
          <w:tcPr>
            <w:tcW w:w="902" w:type="dxa"/>
            <w:tcBorders>
              <w:top w:val="nil"/>
              <w:left w:val="nil"/>
              <w:bottom w:val="single" w:sz="8" w:space="0" w:color="FFFFFF"/>
              <w:right w:val="single" w:sz="8" w:space="0" w:color="FFFFFF"/>
            </w:tcBorders>
            <w:shd w:val="clear" w:color="000000" w:fill="F2F2F2"/>
            <w:vAlign w:val="center"/>
            <w:hideMark/>
          </w:tcPr>
          <w:p w14:paraId="2046E7E8" w14:textId="06EEA14A"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331</w:t>
            </w:r>
          </w:p>
        </w:tc>
        <w:tc>
          <w:tcPr>
            <w:tcW w:w="901" w:type="dxa"/>
            <w:tcBorders>
              <w:top w:val="nil"/>
              <w:left w:val="nil"/>
              <w:bottom w:val="single" w:sz="8" w:space="0" w:color="FFFFFF"/>
              <w:right w:val="single" w:sz="8" w:space="0" w:color="FFFFFF"/>
            </w:tcBorders>
            <w:shd w:val="clear" w:color="000000" w:fill="F2F2F2"/>
            <w:vAlign w:val="center"/>
            <w:hideMark/>
          </w:tcPr>
          <w:p w14:paraId="5B3B7616" w14:textId="3622BB0C"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584</w:t>
            </w:r>
          </w:p>
        </w:tc>
        <w:tc>
          <w:tcPr>
            <w:tcW w:w="902" w:type="dxa"/>
            <w:tcBorders>
              <w:top w:val="nil"/>
              <w:left w:val="nil"/>
              <w:bottom w:val="nil"/>
              <w:right w:val="nil"/>
            </w:tcBorders>
            <w:shd w:val="clear" w:color="000000" w:fill="F2F2F2"/>
            <w:vAlign w:val="center"/>
            <w:hideMark/>
          </w:tcPr>
          <w:p w14:paraId="132E1CC9" w14:textId="42DDBF8D"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405</w:t>
            </w:r>
          </w:p>
        </w:tc>
      </w:tr>
      <w:tr w:rsidR="000A3D27" w:rsidRPr="001E1749" w14:paraId="5768F7E3"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544C8DB4"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ACT</w:t>
            </w:r>
          </w:p>
        </w:tc>
        <w:tc>
          <w:tcPr>
            <w:tcW w:w="901" w:type="dxa"/>
            <w:tcBorders>
              <w:top w:val="nil"/>
              <w:left w:val="nil"/>
              <w:bottom w:val="single" w:sz="8" w:space="0" w:color="FFFFFF"/>
              <w:right w:val="single" w:sz="8" w:space="0" w:color="FFFFFF"/>
            </w:tcBorders>
            <w:shd w:val="clear" w:color="000000" w:fill="F2F2F2"/>
            <w:noWrap/>
            <w:vAlign w:val="center"/>
            <w:hideMark/>
          </w:tcPr>
          <w:p w14:paraId="17E50A6F" w14:textId="35F2FE1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1,231</w:t>
            </w:r>
          </w:p>
        </w:tc>
        <w:tc>
          <w:tcPr>
            <w:tcW w:w="901" w:type="dxa"/>
            <w:tcBorders>
              <w:top w:val="nil"/>
              <w:left w:val="nil"/>
              <w:bottom w:val="single" w:sz="8" w:space="0" w:color="FFFFFF"/>
              <w:right w:val="single" w:sz="8" w:space="0" w:color="FFFFFF"/>
            </w:tcBorders>
            <w:shd w:val="clear" w:color="000000" w:fill="F2F2F2"/>
            <w:noWrap/>
            <w:vAlign w:val="center"/>
            <w:hideMark/>
          </w:tcPr>
          <w:p w14:paraId="48CE0836" w14:textId="07EE9ED2"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1,121</w:t>
            </w:r>
          </w:p>
        </w:tc>
        <w:tc>
          <w:tcPr>
            <w:tcW w:w="902" w:type="dxa"/>
            <w:tcBorders>
              <w:top w:val="nil"/>
              <w:left w:val="nil"/>
              <w:bottom w:val="single" w:sz="8" w:space="0" w:color="FFFFFF"/>
              <w:right w:val="single" w:sz="8" w:space="0" w:color="FFFFFF"/>
            </w:tcBorders>
            <w:shd w:val="clear" w:color="000000" w:fill="F2F2F2"/>
            <w:vAlign w:val="center"/>
            <w:hideMark/>
          </w:tcPr>
          <w:p w14:paraId="231DC8D3" w14:textId="4E3EED65"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1,160</w:t>
            </w:r>
          </w:p>
        </w:tc>
        <w:tc>
          <w:tcPr>
            <w:tcW w:w="901" w:type="dxa"/>
            <w:tcBorders>
              <w:top w:val="nil"/>
              <w:left w:val="nil"/>
              <w:bottom w:val="single" w:sz="8" w:space="0" w:color="FFFFFF"/>
              <w:right w:val="single" w:sz="8" w:space="0" w:color="FFFFFF"/>
            </w:tcBorders>
            <w:shd w:val="clear" w:color="000000" w:fill="F2F2F2"/>
            <w:noWrap/>
            <w:vAlign w:val="center"/>
            <w:hideMark/>
          </w:tcPr>
          <w:p w14:paraId="48AE0BE3" w14:textId="52629C18"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1,051</w:t>
            </w:r>
          </w:p>
        </w:tc>
        <w:tc>
          <w:tcPr>
            <w:tcW w:w="902" w:type="dxa"/>
            <w:tcBorders>
              <w:top w:val="nil"/>
              <w:left w:val="nil"/>
              <w:bottom w:val="single" w:sz="8" w:space="0" w:color="FFFFFF"/>
              <w:right w:val="single" w:sz="8" w:space="0" w:color="FFFFFF"/>
            </w:tcBorders>
            <w:shd w:val="clear" w:color="000000" w:fill="F2F2F2"/>
            <w:vAlign w:val="center"/>
            <w:hideMark/>
          </w:tcPr>
          <w:p w14:paraId="580AD702" w14:textId="455A7AA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1,076</w:t>
            </w:r>
          </w:p>
        </w:tc>
        <w:tc>
          <w:tcPr>
            <w:tcW w:w="901" w:type="dxa"/>
            <w:tcBorders>
              <w:top w:val="nil"/>
              <w:left w:val="nil"/>
              <w:bottom w:val="single" w:sz="8" w:space="0" w:color="FFFFFF"/>
              <w:right w:val="single" w:sz="8" w:space="0" w:color="FFFFFF"/>
            </w:tcBorders>
            <w:shd w:val="clear" w:color="000000" w:fill="F2F2F2"/>
            <w:vAlign w:val="center"/>
            <w:hideMark/>
          </w:tcPr>
          <w:p w14:paraId="32E755DF" w14:textId="0D198FB7"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786</w:t>
            </w:r>
          </w:p>
        </w:tc>
        <w:tc>
          <w:tcPr>
            <w:tcW w:w="901" w:type="dxa"/>
            <w:tcBorders>
              <w:top w:val="nil"/>
              <w:left w:val="nil"/>
              <w:bottom w:val="single" w:sz="8" w:space="0" w:color="FFFFFF"/>
              <w:right w:val="single" w:sz="8" w:space="0" w:color="FFFFFF"/>
            </w:tcBorders>
            <w:shd w:val="clear" w:color="000000" w:fill="F2F2F2"/>
            <w:vAlign w:val="center"/>
            <w:hideMark/>
          </w:tcPr>
          <w:p w14:paraId="6FD6264C" w14:textId="46E90854"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634</w:t>
            </w:r>
          </w:p>
        </w:tc>
        <w:tc>
          <w:tcPr>
            <w:tcW w:w="902" w:type="dxa"/>
            <w:tcBorders>
              <w:top w:val="nil"/>
              <w:left w:val="nil"/>
              <w:bottom w:val="single" w:sz="8" w:space="0" w:color="FFFFFF"/>
              <w:right w:val="single" w:sz="8" w:space="0" w:color="FFFFFF"/>
            </w:tcBorders>
            <w:shd w:val="clear" w:color="000000" w:fill="F2F2F2"/>
            <w:vAlign w:val="center"/>
            <w:hideMark/>
          </w:tcPr>
          <w:p w14:paraId="05882D18" w14:textId="6C1C129B"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861</w:t>
            </w:r>
          </w:p>
        </w:tc>
        <w:tc>
          <w:tcPr>
            <w:tcW w:w="901" w:type="dxa"/>
            <w:tcBorders>
              <w:top w:val="nil"/>
              <w:left w:val="nil"/>
              <w:bottom w:val="single" w:sz="8" w:space="0" w:color="FFFFFF"/>
              <w:right w:val="single" w:sz="8" w:space="0" w:color="FFFFFF"/>
            </w:tcBorders>
            <w:shd w:val="clear" w:color="000000" w:fill="F2F2F2"/>
            <w:vAlign w:val="center"/>
            <w:hideMark/>
          </w:tcPr>
          <w:p w14:paraId="5436B262" w14:textId="5D235669"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1,071</w:t>
            </w:r>
          </w:p>
        </w:tc>
        <w:tc>
          <w:tcPr>
            <w:tcW w:w="902" w:type="dxa"/>
            <w:tcBorders>
              <w:top w:val="nil"/>
              <w:left w:val="nil"/>
              <w:bottom w:val="nil"/>
              <w:right w:val="nil"/>
            </w:tcBorders>
            <w:shd w:val="clear" w:color="000000" w:fill="F2F2F2"/>
            <w:vAlign w:val="center"/>
            <w:hideMark/>
          </w:tcPr>
          <w:p w14:paraId="51662A13" w14:textId="157ECA3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917</w:t>
            </w:r>
          </w:p>
        </w:tc>
      </w:tr>
    </w:tbl>
    <w:p w14:paraId="2909CFAC" w14:textId="6B07A1A6" w:rsidR="007F70C8" w:rsidRPr="001E1749" w:rsidRDefault="007F70C8" w:rsidP="00BA5FA3">
      <w:pPr>
        <w:spacing w:before="240" w:after="40"/>
        <w:rPr>
          <w:rFonts w:ascii="Aptos" w:hAnsi="Aptos"/>
          <w:noProof/>
          <w:lang w:eastAsia="en-AU"/>
        </w:rPr>
      </w:pPr>
      <w:r w:rsidRPr="001E1749">
        <w:rPr>
          <w:rFonts w:ascii="Aptos" w:hAnsi="Aptos"/>
          <w:b/>
          <w:bCs/>
          <w:sz w:val="20"/>
          <w:szCs w:val="20"/>
        </w:rPr>
        <w:t xml:space="preserve">Table 3: FFP </w:t>
      </w:r>
      <w:r w:rsidR="00244C3B" w:rsidRPr="001E1749">
        <w:rPr>
          <w:rFonts w:ascii="Aptos" w:hAnsi="Aptos"/>
          <w:b/>
          <w:bCs/>
          <w:sz w:val="20"/>
          <w:szCs w:val="20"/>
        </w:rPr>
        <w:t>i</w:t>
      </w:r>
      <w:r w:rsidRPr="001E1749">
        <w:rPr>
          <w:rFonts w:ascii="Aptos" w:hAnsi="Aptos"/>
          <w:b/>
          <w:bCs/>
          <w:sz w:val="20"/>
          <w:szCs w:val="20"/>
        </w:rPr>
        <w:t xml:space="preserve">ssues per </w:t>
      </w:r>
      <w:r w:rsidR="00DD5543">
        <w:rPr>
          <w:rFonts w:ascii="Aptos" w:hAnsi="Aptos"/>
          <w:b/>
          <w:bCs/>
          <w:sz w:val="20"/>
          <w:szCs w:val="20"/>
        </w:rPr>
        <w:t>1,</w:t>
      </w:r>
      <w:r w:rsidRPr="001E1749">
        <w:rPr>
          <w:rFonts w:ascii="Aptos" w:hAnsi="Aptos"/>
          <w:b/>
          <w:bCs/>
          <w:sz w:val="20"/>
          <w:szCs w:val="20"/>
        </w:rPr>
        <w:t xml:space="preserve">000 population by </w:t>
      </w:r>
      <w:r w:rsidR="00244C3B" w:rsidRPr="001E1749">
        <w:rPr>
          <w:rFonts w:ascii="Aptos" w:hAnsi="Aptos"/>
          <w:b/>
          <w:bCs/>
          <w:sz w:val="20"/>
          <w:szCs w:val="20"/>
        </w:rPr>
        <w:t>j</w:t>
      </w:r>
      <w:r w:rsidRPr="001E1749">
        <w:rPr>
          <w:rFonts w:ascii="Aptos" w:hAnsi="Aptos"/>
          <w:b/>
          <w:bCs/>
          <w:sz w:val="20"/>
          <w:szCs w:val="20"/>
        </w:rPr>
        <w:t>urisdiction</w:t>
      </w:r>
      <w:r w:rsidR="00244C3B" w:rsidRPr="001E1749">
        <w:rPr>
          <w:rFonts w:ascii="Aptos" w:hAnsi="Aptos"/>
          <w:b/>
          <w:bCs/>
          <w:sz w:val="20"/>
          <w:szCs w:val="20"/>
        </w:rPr>
        <w:t xml:space="preserve">, </w:t>
      </w:r>
      <w:r w:rsidR="003D3B0D" w:rsidRPr="001E1749">
        <w:rPr>
          <w:rFonts w:ascii="Aptos" w:hAnsi="Aptos"/>
          <w:b/>
          <w:bCs/>
          <w:sz w:val="20"/>
          <w:szCs w:val="20"/>
        </w:rPr>
        <w:t>2015-16 to 2024-25</w:t>
      </w:r>
    </w:p>
    <w:tbl>
      <w:tblPr>
        <w:tblW w:w="9629" w:type="dxa"/>
        <w:tblLayout w:type="fixed"/>
        <w:tblLook w:val="04A0" w:firstRow="1" w:lastRow="0" w:firstColumn="1" w:lastColumn="0" w:noHBand="0" w:noVBand="1"/>
      </w:tblPr>
      <w:tblGrid>
        <w:gridCol w:w="615"/>
        <w:gridCol w:w="901"/>
        <w:gridCol w:w="901"/>
        <w:gridCol w:w="902"/>
        <w:gridCol w:w="901"/>
        <w:gridCol w:w="902"/>
        <w:gridCol w:w="901"/>
        <w:gridCol w:w="901"/>
        <w:gridCol w:w="902"/>
        <w:gridCol w:w="901"/>
        <w:gridCol w:w="902"/>
      </w:tblGrid>
      <w:tr w:rsidR="000A3D27" w:rsidRPr="001E1749" w14:paraId="2B3A9BAC" w14:textId="77777777" w:rsidTr="00CD1FCE">
        <w:trPr>
          <w:trHeight w:val="300"/>
        </w:trPr>
        <w:tc>
          <w:tcPr>
            <w:tcW w:w="615"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5C4D7DC2"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 </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23DE6BA5" w14:textId="0ADC4821"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2015-16</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26D46F8F" w14:textId="6F5E7D2F"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2016-17</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3EC899E4" w14:textId="5FF0CB55"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2017-18</w:t>
            </w:r>
          </w:p>
        </w:tc>
        <w:tc>
          <w:tcPr>
            <w:tcW w:w="901" w:type="dxa"/>
            <w:tcBorders>
              <w:top w:val="single" w:sz="8" w:space="0" w:color="FFFFFF"/>
              <w:left w:val="nil"/>
              <w:bottom w:val="single" w:sz="8" w:space="0" w:color="FFFFFF"/>
              <w:right w:val="single" w:sz="8" w:space="0" w:color="FFFFFF"/>
            </w:tcBorders>
            <w:shd w:val="clear" w:color="000000" w:fill="C00000"/>
            <w:noWrap/>
            <w:vAlign w:val="center"/>
            <w:hideMark/>
          </w:tcPr>
          <w:p w14:paraId="30C48A9C" w14:textId="4F0AE0FD"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2018-19</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7F0640C9" w14:textId="3DC69F4B"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2019-20</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2DF04F1D" w14:textId="483D75F2"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2020-21</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7717DB2E" w14:textId="27B4F203"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2021-22</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69407722" w14:textId="38E9A711"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2022-23</w:t>
            </w:r>
          </w:p>
        </w:tc>
        <w:tc>
          <w:tcPr>
            <w:tcW w:w="901" w:type="dxa"/>
            <w:tcBorders>
              <w:top w:val="single" w:sz="8" w:space="0" w:color="FFFFFF"/>
              <w:left w:val="nil"/>
              <w:bottom w:val="single" w:sz="8" w:space="0" w:color="FFFFFF"/>
              <w:right w:val="single" w:sz="8" w:space="0" w:color="FFFFFF"/>
            </w:tcBorders>
            <w:shd w:val="clear" w:color="000000" w:fill="C00000"/>
            <w:vAlign w:val="center"/>
            <w:hideMark/>
          </w:tcPr>
          <w:p w14:paraId="69274444" w14:textId="7FFBE9F8"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2023-24</w:t>
            </w:r>
          </w:p>
        </w:tc>
        <w:tc>
          <w:tcPr>
            <w:tcW w:w="902" w:type="dxa"/>
            <w:tcBorders>
              <w:top w:val="single" w:sz="8" w:space="0" w:color="FFFFFF"/>
              <w:left w:val="nil"/>
              <w:bottom w:val="single" w:sz="8" w:space="0" w:color="FFFFFF"/>
              <w:right w:val="single" w:sz="8" w:space="0" w:color="FFFFFF"/>
            </w:tcBorders>
            <w:shd w:val="clear" w:color="000000" w:fill="C00000"/>
            <w:vAlign w:val="center"/>
            <w:hideMark/>
          </w:tcPr>
          <w:p w14:paraId="2272DAA4" w14:textId="3C4874C6" w:rsidR="000A3D27" w:rsidRPr="001E1749" w:rsidRDefault="000A3D27" w:rsidP="000A3D27">
            <w:pPr>
              <w:spacing w:after="0"/>
              <w:jc w:val="right"/>
              <w:rPr>
                <w:rFonts w:ascii="Aptos" w:eastAsia="Times New Roman" w:hAnsi="Aptos" w:cstheme="minorHAnsi"/>
                <w:b/>
                <w:bCs/>
                <w:color w:val="FFFFFF"/>
                <w:sz w:val="18"/>
                <w:szCs w:val="18"/>
                <w:lang w:eastAsia="en-AU"/>
              </w:rPr>
            </w:pPr>
            <w:r w:rsidRPr="001E1749">
              <w:rPr>
                <w:rFonts w:ascii="Aptos" w:hAnsi="Aptos"/>
                <w:b/>
                <w:bCs/>
                <w:color w:val="FFFFFF"/>
                <w:sz w:val="18"/>
                <w:szCs w:val="18"/>
              </w:rPr>
              <w:t>2024-25</w:t>
            </w:r>
          </w:p>
        </w:tc>
      </w:tr>
      <w:tr w:rsidR="000A3D27" w:rsidRPr="001E1749" w14:paraId="0E20C2CE"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0272E403"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NSW</w:t>
            </w:r>
          </w:p>
        </w:tc>
        <w:tc>
          <w:tcPr>
            <w:tcW w:w="901" w:type="dxa"/>
            <w:tcBorders>
              <w:top w:val="nil"/>
              <w:left w:val="nil"/>
              <w:bottom w:val="single" w:sz="8" w:space="0" w:color="FFFFFF"/>
              <w:right w:val="single" w:sz="8" w:space="0" w:color="FFFFFF"/>
            </w:tcBorders>
            <w:shd w:val="clear" w:color="000000" w:fill="F2F2F2"/>
            <w:noWrap/>
            <w:vAlign w:val="center"/>
            <w:hideMark/>
          </w:tcPr>
          <w:p w14:paraId="0CA2085B" w14:textId="24EADE62"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5.4</w:t>
            </w:r>
          </w:p>
        </w:tc>
        <w:tc>
          <w:tcPr>
            <w:tcW w:w="901" w:type="dxa"/>
            <w:tcBorders>
              <w:top w:val="nil"/>
              <w:left w:val="nil"/>
              <w:bottom w:val="single" w:sz="8" w:space="0" w:color="FFFFFF"/>
              <w:right w:val="single" w:sz="8" w:space="0" w:color="FFFFFF"/>
            </w:tcBorders>
            <w:shd w:val="clear" w:color="000000" w:fill="F2F2F2"/>
            <w:noWrap/>
            <w:vAlign w:val="center"/>
            <w:hideMark/>
          </w:tcPr>
          <w:p w14:paraId="3F27468E" w14:textId="0B02BEEC"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4.8</w:t>
            </w:r>
          </w:p>
        </w:tc>
        <w:tc>
          <w:tcPr>
            <w:tcW w:w="902" w:type="dxa"/>
            <w:tcBorders>
              <w:top w:val="nil"/>
              <w:left w:val="nil"/>
              <w:bottom w:val="single" w:sz="8" w:space="0" w:color="FFFFFF"/>
              <w:right w:val="single" w:sz="8" w:space="0" w:color="FFFFFF"/>
            </w:tcBorders>
            <w:shd w:val="clear" w:color="000000" w:fill="F2F2F2"/>
            <w:vAlign w:val="center"/>
            <w:hideMark/>
          </w:tcPr>
          <w:p w14:paraId="60CA8898" w14:textId="0ABACD16"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4.8</w:t>
            </w:r>
          </w:p>
        </w:tc>
        <w:tc>
          <w:tcPr>
            <w:tcW w:w="901" w:type="dxa"/>
            <w:tcBorders>
              <w:top w:val="nil"/>
              <w:left w:val="nil"/>
              <w:bottom w:val="single" w:sz="8" w:space="0" w:color="FFFFFF"/>
              <w:right w:val="single" w:sz="8" w:space="0" w:color="FFFFFF"/>
            </w:tcBorders>
            <w:shd w:val="clear" w:color="000000" w:fill="F2F2F2"/>
            <w:noWrap/>
            <w:vAlign w:val="center"/>
            <w:hideMark/>
          </w:tcPr>
          <w:p w14:paraId="54E72A06" w14:textId="1A7B91D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4.7</w:t>
            </w:r>
          </w:p>
        </w:tc>
        <w:tc>
          <w:tcPr>
            <w:tcW w:w="902" w:type="dxa"/>
            <w:tcBorders>
              <w:top w:val="nil"/>
              <w:left w:val="nil"/>
              <w:bottom w:val="single" w:sz="8" w:space="0" w:color="FFFFFF"/>
              <w:right w:val="single" w:sz="8" w:space="0" w:color="FFFFFF"/>
            </w:tcBorders>
            <w:shd w:val="clear" w:color="000000" w:fill="F2F2F2"/>
            <w:vAlign w:val="center"/>
            <w:hideMark/>
          </w:tcPr>
          <w:p w14:paraId="43441D38" w14:textId="06AE545D"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4.2</w:t>
            </w:r>
          </w:p>
        </w:tc>
        <w:tc>
          <w:tcPr>
            <w:tcW w:w="901" w:type="dxa"/>
            <w:tcBorders>
              <w:top w:val="nil"/>
              <w:left w:val="nil"/>
              <w:bottom w:val="single" w:sz="8" w:space="0" w:color="FFFFFF"/>
              <w:right w:val="single" w:sz="8" w:space="0" w:color="FFFFFF"/>
            </w:tcBorders>
            <w:shd w:val="clear" w:color="000000" w:fill="F2F2F2"/>
            <w:vAlign w:val="center"/>
            <w:hideMark/>
          </w:tcPr>
          <w:p w14:paraId="2721BC8B" w14:textId="0610D011"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4.0</w:t>
            </w:r>
          </w:p>
        </w:tc>
        <w:tc>
          <w:tcPr>
            <w:tcW w:w="901" w:type="dxa"/>
            <w:tcBorders>
              <w:top w:val="nil"/>
              <w:left w:val="nil"/>
              <w:bottom w:val="single" w:sz="8" w:space="0" w:color="FFFFFF"/>
              <w:right w:val="single" w:sz="8" w:space="0" w:color="FFFFFF"/>
            </w:tcBorders>
            <w:shd w:val="clear" w:color="000000" w:fill="F2F2F2"/>
            <w:vAlign w:val="center"/>
            <w:hideMark/>
          </w:tcPr>
          <w:p w14:paraId="544AFA1C" w14:textId="12B869B8"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3.8</w:t>
            </w:r>
          </w:p>
        </w:tc>
        <w:tc>
          <w:tcPr>
            <w:tcW w:w="902" w:type="dxa"/>
            <w:tcBorders>
              <w:top w:val="nil"/>
              <w:left w:val="nil"/>
              <w:bottom w:val="single" w:sz="8" w:space="0" w:color="FFFFFF"/>
              <w:right w:val="single" w:sz="8" w:space="0" w:color="FFFFFF"/>
            </w:tcBorders>
            <w:shd w:val="clear" w:color="000000" w:fill="F2F2F2"/>
            <w:vAlign w:val="center"/>
            <w:hideMark/>
          </w:tcPr>
          <w:p w14:paraId="5B69E74D" w14:textId="22C43695"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3.8</w:t>
            </w:r>
          </w:p>
        </w:tc>
        <w:tc>
          <w:tcPr>
            <w:tcW w:w="901" w:type="dxa"/>
            <w:tcBorders>
              <w:top w:val="nil"/>
              <w:left w:val="nil"/>
              <w:bottom w:val="single" w:sz="8" w:space="0" w:color="FFFFFF"/>
              <w:right w:val="single" w:sz="8" w:space="0" w:color="FFFFFF"/>
            </w:tcBorders>
            <w:shd w:val="clear" w:color="000000" w:fill="F2F2F2"/>
            <w:vAlign w:val="center"/>
            <w:hideMark/>
          </w:tcPr>
          <w:p w14:paraId="08DB5ABB" w14:textId="203ACA49"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3.7</w:t>
            </w:r>
          </w:p>
        </w:tc>
        <w:tc>
          <w:tcPr>
            <w:tcW w:w="902" w:type="dxa"/>
            <w:tcBorders>
              <w:top w:val="nil"/>
              <w:left w:val="nil"/>
              <w:bottom w:val="single" w:sz="8" w:space="0" w:color="FFFFFF"/>
              <w:right w:val="single" w:sz="8" w:space="0" w:color="FFFFFF"/>
            </w:tcBorders>
            <w:shd w:val="clear" w:color="000000" w:fill="F2F2F2"/>
            <w:vAlign w:val="center"/>
            <w:hideMark/>
          </w:tcPr>
          <w:p w14:paraId="62345EAB" w14:textId="65535F1C"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3.8</w:t>
            </w:r>
          </w:p>
        </w:tc>
      </w:tr>
      <w:tr w:rsidR="000A3D27" w:rsidRPr="001E1749" w14:paraId="188CDD40"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19DE15E8"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VIC</w:t>
            </w:r>
          </w:p>
        </w:tc>
        <w:tc>
          <w:tcPr>
            <w:tcW w:w="901" w:type="dxa"/>
            <w:tcBorders>
              <w:top w:val="nil"/>
              <w:left w:val="nil"/>
              <w:bottom w:val="single" w:sz="8" w:space="0" w:color="FFFFFF"/>
              <w:right w:val="single" w:sz="8" w:space="0" w:color="FFFFFF"/>
            </w:tcBorders>
            <w:shd w:val="clear" w:color="000000" w:fill="F2F2F2"/>
            <w:noWrap/>
            <w:vAlign w:val="center"/>
            <w:hideMark/>
          </w:tcPr>
          <w:p w14:paraId="77FB1A2D" w14:textId="78598CD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5.3</w:t>
            </w:r>
          </w:p>
        </w:tc>
        <w:tc>
          <w:tcPr>
            <w:tcW w:w="901" w:type="dxa"/>
            <w:tcBorders>
              <w:top w:val="nil"/>
              <w:left w:val="nil"/>
              <w:bottom w:val="single" w:sz="8" w:space="0" w:color="FFFFFF"/>
              <w:right w:val="single" w:sz="8" w:space="0" w:color="FFFFFF"/>
            </w:tcBorders>
            <w:shd w:val="clear" w:color="000000" w:fill="F2F2F2"/>
            <w:noWrap/>
            <w:vAlign w:val="center"/>
            <w:hideMark/>
          </w:tcPr>
          <w:p w14:paraId="772839B0" w14:textId="249F620E"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4.4</w:t>
            </w:r>
          </w:p>
        </w:tc>
        <w:tc>
          <w:tcPr>
            <w:tcW w:w="902" w:type="dxa"/>
            <w:tcBorders>
              <w:top w:val="nil"/>
              <w:left w:val="nil"/>
              <w:bottom w:val="single" w:sz="8" w:space="0" w:color="FFFFFF"/>
              <w:right w:val="single" w:sz="8" w:space="0" w:color="FFFFFF"/>
            </w:tcBorders>
            <w:shd w:val="clear" w:color="000000" w:fill="F2F2F2"/>
            <w:vAlign w:val="center"/>
            <w:hideMark/>
          </w:tcPr>
          <w:p w14:paraId="5D3A1331" w14:textId="2E39BD9D"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4.3</w:t>
            </w:r>
          </w:p>
        </w:tc>
        <w:tc>
          <w:tcPr>
            <w:tcW w:w="901" w:type="dxa"/>
            <w:tcBorders>
              <w:top w:val="nil"/>
              <w:left w:val="nil"/>
              <w:bottom w:val="single" w:sz="8" w:space="0" w:color="FFFFFF"/>
              <w:right w:val="single" w:sz="8" w:space="0" w:color="FFFFFF"/>
            </w:tcBorders>
            <w:shd w:val="clear" w:color="000000" w:fill="F2F2F2"/>
            <w:noWrap/>
            <w:vAlign w:val="center"/>
            <w:hideMark/>
          </w:tcPr>
          <w:p w14:paraId="17FF1B31" w14:textId="4916EF7E"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4.2</w:t>
            </w:r>
          </w:p>
        </w:tc>
        <w:tc>
          <w:tcPr>
            <w:tcW w:w="902" w:type="dxa"/>
            <w:tcBorders>
              <w:top w:val="nil"/>
              <w:left w:val="nil"/>
              <w:bottom w:val="single" w:sz="8" w:space="0" w:color="FFFFFF"/>
              <w:right w:val="single" w:sz="8" w:space="0" w:color="FFFFFF"/>
            </w:tcBorders>
            <w:shd w:val="clear" w:color="000000" w:fill="F2F2F2"/>
            <w:vAlign w:val="center"/>
            <w:hideMark/>
          </w:tcPr>
          <w:p w14:paraId="30C2D8DB" w14:textId="4C77BF00"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3.4</w:t>
            </w:r>
          </w:p>
        </w:tc>
        <w:tc>
          <w:tcPr>
            <w:tcW w:w="901" w:type="dxa"/>
            <w:tcBorders>
              <w:top w:val="nil"/>
              <w:left w:val="nil"/>
              <w:bottom w:val="single" w:sz="8" w:space="0" w:color="FFFFFF"/>
              <w:right w:val="single" w:sz="8" w:space="0" w:color="FFFFFF"/>
            </w:tcBorders>
            <w:shd w:val="clear" w:color="000000" w:fill="F2F2F2"/>
            <w:vAlign w:val="center"/>
            <w:hideMark/>
          </w:tcPr>
          <w:p w14:paraId="3E0609EC" w14:textId="4D18331E"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w:t>
            </w:r>
          </w:p>
        </w:tc>
        <w:tc>
          <w:tcPr>
            <w:tcW w:w="901" w:type="dxa"/>
            <w:tcBorders>
              <w:top w:val="nil"/>
              <w:left w:val="nil"/>
              <w:bottom w:val="single" w:sz="8" w:space="0" w:color="FFFFFF"/>
              <w:right w:val="single" w:sz="8" w:space="0" w:color="FFFFFF"/>
            </w:tcBorders>
            <w:shd w:val="clear" w:color="000000" w:fill="F2F2F2"/>
            <w:vAlign w:val="center"/>
            <w:hideMark/>
          </w:tcPr>
          <w:p w14:paraId="08B77DB3" w14:textId="77525A2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3.2</w:t>
            </w:r>
          </w:p>
        </w:tc>
        <w:tc>
          <w:tcPr>
            <w:tcW w:w="902" w:type="dxa"/>
            <w:tcBorders>
              <w:top w:val="nil"/>
              <w:left w:val="nil"/>
              <w:bottom w:val="single" w:sz="8" w:space="0" w:color="FFFFFF"/>
              <w:right w:val="single" w:sz="8" w:space="0" w:color="FFFFFF"/>
            </w:tcBorders>
            <w:shd w:val="clear" w:color="000000" w:fill="F2F2F2"/>
            <w:vAlign w:val="center"/>
            <w:hideMark/>
          </w:tcPr>
          <w:p w14:paraId="025E0323" w14:textId="484D370C"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4.0</w:t>
            </w:r>
          </w:p>
        </w:tc>
        <w:tc>
          <w:tcPr>
            <w:tcW w:w="901" w:type="dxa"/>
            <w:tcBorders>
              <w:top w:val="nil"/>
              <w:left w:val="nil"/>
              <w:bottom w:val="single" w:sz="8" w:space="0" w:color="FFFFFF"/>
              <w:right w:val="single" w:sz="8" w:space="0" w:color="FFFFFF"/>
            </w:tcBorders>
            <w:shd w:val="clear" w:color="000000" w:fill="F2F2F2"/>
            <w:vAlign w:val="center"/>
            <w:hideMark/>
          </w:tcPr>
          <w:p w14:paraId="6BAB17A6" w14:textId="6DDDF55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3.7</w:t>
            </w:r>
          </w:p>
        </w:tc>
        <w:tc>
          <w:tcPr>
            <w:tcW w:w="902" w:type="dxa"/>
            <w:tcBorders>
              <w:top w:val="nil"/>
              <w:left w:val="nil"/>
              <w:bottom w:val="single" w:sz="8" w:space="0" w:color="FFFFFF"/>
              <w:right w:val="single" w:sz="8" w:space="0" w:color="FFFFFF"/>
            </w:tcBorders>
            <w:shd w:val="clear" w:color="000000" w:fill="F2F2F2"/>
            <w:vAlign w:val="center"/>
            <w:hideMark/>
          </w:tcPr>
          <w:p w14:paraId="1DB73584" w14:textId="215E9870"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3.6</w:t>
            </w:r>
          </w:p>
        </w:tc>
      </w:tr>
      <w:tr w:rsidR="000A3D27" w:rsidRPr="001E1749" w14:paraId="5FE65A71"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6F10A0FC"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QLD</w:t>
            </w:r>
          </w:p>
        </w:tc>
        <w:tc>
          <w:tcPr>
            <w:tcW w:w="901" w:type="dxa"/>
            <w:tcBorders>
              <w:top w:val="nil"/>
              <w:left w:val="nil"/>
              <w:bottom w:val="single" w:sz="8" w:space="0" w:color="FFFFFF"/>
              <w:right w:val="single" w:sz="8" w:space="0" w:color="FFFFFF"/>
            </w:tcBorders>
            <w:shd w:val="clear" w:color="000000" w:fill="F2F2F2"/>
            <w:noWrap/>
            <w:vAlign w:val="center"/>
            <w:hideMark/>
          </w:tcPr>
          <w:p w14:paraId="6BFCE159" w14:textId="4926E47A"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4.2</w:t>
            </w:r>
          </w:p>
        </w:tc>
        <w:tc>
          <w:tcPr>
            <w:tcW w:w="901" w:type="dxa"/>
            <w:tcBorders>
              <w:top w:val="nil"/>
              <w:left w:val="nil"/>
              <w:bottom w:val="single" w:sz="8" w:space="0" w:color="FFFFFF"/>
              <w:right w:val="single" w:sz="8" w:space="0" w:color="FFFFFF"/>
            </w:tcBorders>
            <w:shd w:val="clear" w:color="000000" w:fill="F2F2F2"/>
            <w:noWrap/>
            <w:vAlign w:val="center"/>
            <w:hideMark/>
          </w:tcPr>
          <w:p w14:paraId="5F5E12A2" w14:textId="58567D07"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4.0</w:t>
            </w:r>
          </w:p>
        </w:tc>
        <w:tc>
          <w:tcPr>
            <w:tcW w:w="902" w:type="dxa"/>
            <w:tcBorders>
              <w:top w:val="nil"/>
              <w:left w:val="nil"/>
              <w:bottom w:val="single" w:sz="8" w:space="0" w:color="FFFFFF"/>
              <w:right w:val="single" w:sz="8" w:space="0" w:color="FFFFFF"/>
            </w:tcBorders>
            <w:shd w:val="clear" w:color="000000" w:fill="F2F2F2"/>
            <w:vAlign w:val="center"/>
            <w:hideMark/>
          </w:tcPr>
          <w:p w14:paraId="36FDC212" w14:textId="7B01174D"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w:t>
            </w:r>
          </w:p>
        </w:tc>
        <w:tc>
          <w:tcPr>
            <w:tcW w:w="901" w:type="dxa"/>
            <w:tcBorders>
              <w:top w:val="nil"/>
              <w:left w:val="nil"/>
              <w:bottom w:val="single" w:sz="8" w:space="0" w:color="FFFFFF"/>
              <w:right w:val="single" w:sz="8" w:space="0" w:color="FFFFFF"/>
            </w:tcBorders>
            <w:shd w:val="clear" w:color="000000" w:fill="F2F2F2"/>
            <w:noWrap/>
            <w:vAlign w:val="center"/>
            <w:hideMark/>
          </w:tcPr>
          <w:p w14:paraId="400AF1A0" w14:textId="21E2860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2.9</w:t>
            </w:r>
          </w:p>
        </w:tc>
        <w:tc>
          <w:tcPr>
            <w:tcW w:w="902" w:type="dxa"/>
            <w:tcBorders>
              <w:top w:val="nil"/>
              <w:left w:val="nil"/>
              <w:bottom w:val="single" w:sz="8" w:space="0" w:color="FFFFFF"/>
              <w:right w:val="single" w:sz="8" w:space="0" w:color="FFFFFF"/>
            </w:tcBorders>
            <w:shd w:val="clear" w:color="000000" w:fill="F2F2F2"/>
            <w:vAlign w:val="center"/>
            <w:hideMark/>
          </w:tcPr>
          <w:p w14:paraId="7EE44CBB" w14:textId="35CC3F89"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2.9</w:t>
            </w:r>
          </w:p>
        </w:tc>
        <w:tc>
          <w:tcPr>
            <w:tcW w:w="901" w:type="dxa"/>
            <w:tcBorders>
              <w:top w:val="nil"/>
              <w:left w:val="nil"/>
              <w:bottom w:val="single" w:sz="8" w:space="0" w:color="FFFFFF"/>
              <w:right w:val="single" w:sz="8" w:space="0" w:color="FFFFFF"/>
            </w:tcBorders>
            <w:shd w:val="clear" w:color="000000" w:fill="F2F2F2"/>
            <w:vAlign w:val="center"/>
            <w:hideMark/>
          </w:tcPr>
          <w:p w14:paraId="17609853" w14:textId="73AD64CA"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w:t>
            </w:r>
          </w:p>
        </w:tc>
        <w:tc>
          <w:tcPr>
            <w:tcW w:w="901" w:type="dxa"/>
            <w:tcBorders>
              <w:top w:val="nil"/>
              <w:left w:val="nil"/>
              <w:bottom w:val="single" w:sz="8" w:space="0" w:color="FFFFFF"/>
              <w:right w:val="single" w:sz="8" w:space="0" w:color="FFFFFF"/>
            </w:tcBorders>
            <w:shd w:val="clear" w:color="000000" w:fill="F2F2F2"/>
            <w:vAlign w:val="center"/>
            <w:hideMark/>
          </w:tcPr>
          <w:p w14:paraId="6FC05B53" w14:textId="565BF4E5"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2.9</w:t>
            </w:r>
          </w:p>
        </w:tc>
        <w:tc>
          <w:tcPr>
            <w:tcW w:w="902" w:type="dxa"/>
            <w:tcBorders>
              <w:top w:val="nil"/>
              <w:left w:val="nil"/>
              <w:bottom w:val="single" w:sz="8" w:space="0" w:color="FFFFFF"/>
              <w:right w:val="single" w:sz="8" w:space="0" w:color="FFFFFF"/>
            </w:tcBorders>
            <w:shd w:val="clear" w:color="000000" w:fill="F2F2F2"/>
            <w:vAlign w:val="center"/>
            <w:hideMark/>
          </w:tcPr>
          <w:p w14:paraId="417C81AD" w14:textId="3BC6369A"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w:t>
            </w:r>
          </w:p>
        </w:tc>
        <w:tc>
          <w:tcPr>
            <w:tcW w:w="901" w:type="dxa"/>
            <w:tcBorders>
              <w:top w:val="nil"/>
              <w:left w:val="nil"/>
              <w:bottom w:val="single" w:sz="8" w:space="0" w:color="FFFFFF"/>
              <w:right w:val="single" w:sz="8" w:space="0" w:color="FFFFFF"/>
            </w:tcBorders>
            <w:shd w:val="clear" w:color="000000" w:fill="F2F2F2"/>
            <w:vAlign w:val="center"/>
            <w:hideMark/>
          </w:tcPr>
          <w:p w14:paraId="6087B3DF" w14:textId="58916A76"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w:t>
            </w:r>
          </w:p>
        </w:tc>
        <w:tc>
          <w:tcPr>
            <w:tcW w:w="902" w:type="dxa"/>
            <w:tcBorders>
              <w:top w:val="nil"/>
              <w:left w:val="nil"/>
              <w:bottom w:val="single" w:sz="8" w:space="0" w:color="FFFFFF"/>
              <w:right w:val="single" w:sz="8" w:space="0" w:color="FFFFFF"/>
            </w:tcBorders>
            <w:shd w:val="clear" w:color="000000" w:fill="F2F2F2"/>
            <w:vAlign w:val="center"/>
            <w:hideMark/>
          </w:tcPr>
          <w:p w14:paraId="510C4CAD" w14:textId="7A28248D"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w:t>
            </w:r>
          </w:p>
        </w:tc>
      </w:tr>
      <w:tr w:rsidR="000A3D27" w:rsidRPr="001E1749" w14:paraId="7226F550"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232899D6"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SA</w:t>
            </w:r>
          </w:p>
        </w:tc>
        <w:tc>
          <w:tcPr>
            <w:tcW w:w="901" w:type="dxa"/>
            <w:tcBorders>
              <w:top w:val="nil"/>
              <w:left w:val="nil"/>
              <w:bottom w:val="single" w:sz="8" w:space="0" w:color="FFFFFF"/>
              <w:right w:val="single" w:sz="8" w:space="0" w:color="FFFFFF"/>
            </w:tcBorders>
            <w:shd w:val="clear" w:color="000000" w:fill="F2F2F2"/>
            <w:noWrap/>
            <w:vAlign w:val="center"/>
            <w:hideMark/>
          </w:tcPr>
          <w:p w14:paraId="67A27916" w14:textId="6D67E07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5.2</w:t>
            </w:r>
          </w:p>
        </w:tc>
        <w:tc>
          <w:tcPr>
            <w:tcW w:w="901" w:type="dxa"/>
            <w:tcBorders>
              <w:top w:val="nil"/>
              <w:left w:val="nil"/>
              <w:bottom w:val="single" w:sz="8" w:space="0" w:color="FFFFFF"/>
              <w:right w:val="single" w:sz="8" w:space="0" w:color="FFFFFF"/>
            </w:tcBorders>
            <w:shd w:val="clear" w:color="000000" w:fill="F2F2F2"/>
            <w:noWrap/>
            <w:vAlign w:val="center"/>
            <w:hideMark/>
          </w:tcPr>
          <w:p w14:paraId="5F0C32BB" w14:textId="2951B8C2"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5.2</w:t>
            </w:r>
          </w:p>
        </w:tc>
        <w:tc>
          <w:tcPr>
            <w:tcW w:w="902" w:type="dxa"/>
            <w:tcBorders>
              <w:top w:val="nil"/>
              <w:left w:val="nil"/>
              <w:bottom w:val="single" w:sz="8" w:space="0" w:color="FFFFFF"/>
              <w:right w:val="single" w:sz="8" w:space="0" w:color="FFFFFF"/>
            </w:tcBorders>
            <w:shd w:val="clear" w:color="000000" w:fill="F2F2F2"/>
            <w:vAlign w:val="center"/>
            <w:hideMark/>
          </w:tcPr>
          <w:p w14:paraId="720325CB" w14:textId="3FA25181"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4.4</w:t>
            </w:r>
          </w:p>
        </w:tc>
        <w:tc>
          <w:tcPr>
            <w:tcW w:w="901" w:type="dxa"/>
            <w:tcBorders>
              <w:top w:val="nil"/>
              <w:left w:val="nil"/>
              <w:bottom w:val="single" w:sz="8" w:space="0" w:color="FFFFFF"/>
              <w:right w:val="single" w:sz="8" w:space="0" w:color="FFFFFF"/>
            </w:tcBorders>
            <w:shd w:val="clear" w:color="000000" w:fill="F2F2F2"/>
            <w:noWrap/>
            <w:vAlign w:val="center"/>
            <w:hideMark/>
          </w:tcPr>
          <w:p w14:paraId="7DCDD23B" w14:textId="77BFFC00"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4.3</w:t>
            </w:r>
          </w:p>
        </w:tc>
        <w:tc>
          <w:tcPr>
            <w:tcW w:w="902" w:type="dxa"/>
            <w:tcBorders>
              <w:top w:val="nil"/>
              <w:left w:val="nil"/>
              <w:bottom w:val="single" w:sz="8" w:space="0" w:color="FFFFFF"/>
              <w:right w:val="single" w:sz="8" w:space="0" w:color="FFFFFF"/>
            </w:tcBorders>
            <w:shd w:val="clear" w:color="000000" w:fill="F2F2F2"/>
            <w:vAlign w:val="center"/>
            <w:hideMark/>
          </w:tcPr>
          <w:p w14:paraId="5C071A71" w14:textId="2149333A"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3.8</w:t>
            </w:r>
          </w:p>
        </w:tc>
        <w:tc>
          <w:tcPr>
            <w:tcW w:w="901" w:type="dxa"/>
            <w:tcBorders>
              <w:top w:val="nil"/>
              <w:left w:val="nil"/>
              <w:bottom w:val="single" w:sz="8" w:space="0" w:color="FFFFFF"/>
              <w:right w:val="single" w:sz="8" w:space="0" w:color="FFFFFF"/>
            </w:tcBorders>
            <w:shd w:val="clear" w:color="000000" w:fill="F2F2F2"/>
            <w:vAlign w:val="center"/>
            <w:hideMark/>
          </w:tcPr>
          <w:p w14:paraId="178E4861" w14:textId="5B0432D4"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3.6</w:t>
            </w:r>
          </w:p>
        </w:tc>
        <w:tc>
          <w:tcPr>
            <w:tcW w:w="901" w:type="dxa"/>
            <w:tcBorders>
              <w:top w:val="nil"/>
              <w:left w:val="nil"/>
              <w:bottom w:val="single" w:sz="8" w:space="0" w:color="FFFFFF"/>
              <w:right w:val="single" w:sz="8" w:space="0" w:color="FFFFFF"/>
            </w:tcBorders>
            <w:shd w:val="clear" w:color="000000" w:fill="F2F2F2"/>
            <w:vAlign w:val="center"/>
            <w:hideMark/>
          </w:tcPr>
          <w:p w14:paraId="487B7739" w14:textId="79C10C0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3.1</w:t>
            </w:r>
          </w:p>
        </w:tc>
        <w:tc>
          <w:tcPr>
            <w:tcW w:w="902" w:type="dxa"/>
            <w:tcBorders>
              <w:top w:val="nil"/>
              <w:left w:val="nil"/>
              <w:bottom w:val="single" w:sz="8" w:space="0" w:color="FFFFFF"/>
              <w:right w:val="single" w:sz="8" w:space="0" w:color="FFFFFF"/>
            </w:tcBorders>
            <w:shd w:val="clear" w:color="000000" w:fill="F2F2F2"/>
            <w:vAlign w:val="center"/>
            <w:hideMark/>
          </w:tcPr>
          <w:p w14:paraId="43999235" w14:textId="460AC0E5"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3.2</w:t>
            </w:r>
          </w:p>
        </w:tc>
        <w:tc>
          <w:tcPr>
            <w:tcW w:w="901" w:type="dxa"/>
            <w:tcBorders>
              <w:top w:val="nil"/>
              <w:left w:val="nil"/>
              <w:bottom w:val="single" w:sz="8" w:space="0" w:color="FFFFFF"/>
              <w:right w:val="single" w:sz="8" w:space="0" w:color="FFFFFF"/>
            </w:tcBorders>
            <w:shd w:val="clear" w:color="000000" w:fill="F2F2F2"/>
            <w:vAlign w:val="center"/>
            <w:hideMark/>
          </w:tcPr>
          <w:p w14:paraId="758AE68C" w14:textId="290B6BDB"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2.9</w:t>
            </w:r>
          </w:p>
        </w:tc>
        <w:tc>
          <w:tcPr>
            <w:tcW w:w="902" w:type="dxa"/>
            <w:tcBorders>
              <w:top w:val="nil"/>
              <w:left w:val="nil"/>
              <w:bottom w:val="single" w:sz="8" w:space="0" w:color="FFFFFF"/>
              <w:right w:val="single" w:sz="8" w:space="0" w:color="FFFFFF"/>
            </w:tcBorders>
            <w:shd w:val="clear" w:color="000000" w:fill="F2F2F2"/>
            <w:vAlign w:val="center"/>
            <w:hideMark/>
          </w:tcPr>
          <w:p w14:paraId="6CBB8D41" w14:textId="3E4205C8"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3.4</w:t>
            </w:r>
          </w:p>
        </w:tc>
      </w:tr>
      <w:tr w:rsidR="000A3D27" w:rsidRPr="001E1749" w14:paraId="3445D04E"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5B9E0442"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WA</w:t>
            </w:r>
          </w:p>
        </w:tc>
        <w:tc>
          <w:tcPr>
            <w:tcW w:w="901" w:type="dxa"/>
            <w:tcBorders>
              <w:top w:val="nil"/>
              <w:left w:val="nil"/>
              <w:bottom w:val="single" w:sz="8" w:space="0" w:color="FFFFFF"/>
              <w:right w:val="single" w:sz="8" w:space="0" w:color="FFFFFF"/>
            </w:tcBorders>
            <w:shd w:val="clear" w:color="000000" w:fill="F2F2F2"/>
            <w:noWrap/>
            <w:vAlign w:val="center"/>
            <w:hideMark/>
          </w:tcPr>
          <w:p w14:paraId="58163E1A" w14:textId="2C8CB166"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w:t>
            </w:r>
          </w:p>
        </w:tc>
        <w:tc>
          <w:tcPr>
            <w:tcW w:w="901" w:type="dxa"/>
            <w:tcBorders>
              <w:top w:val="nil"/>
              <w:left w:val="nil"/>
              <w:bottom w:val="single" w:sz="8" w:space="0" w:color="FFFFFF"/>
              <w:right w:val="single" w:sz="8" w:space="0" w:color="FFFFFF"/>
            </w:tcBorders>
            <w:shd w:val="clear" w:color="000000" w:fill="F2F2F2"/>
            <w:noWrap/>
            <w:vAlign w:val="center"/>
            <w:hideMark/>
          </w:tcPr>
          <w:p w14:paraId="68595B63" w14:textId="09EDB1FD"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w:t>
            </w:r>
          </w:p>
        </w:tc>
        <w:tc>
          <w:tcPr>
            <w:tcW w:w="902" w:type="dxa"/>
            <w:tcBorders>
              <w:top w:val="nil"/>
              <w:left w:val="nil"/>
              <w:bottom w:val="single" w:sz="8" w:space="0" w:color="FFFFFF"/>
              <w:right w:val="single" w:sz="8" w:space="0" w:color="FFFFFF"/>
            </w:tcBorders>
            <w:shd w:val="clear" w:color="000000" w:fill="F2F2F2"/>
            <w:vAlign w:val="center"/>
            <w:hideMark/>
          </w:tcPr>
          <w:p w14:paraId="4713CD0A" w14:textId="54C0B928"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w:t>
            </w:r>
          </w:p>
        </w:tc>
        <w:tc>
          <w:tcPr>
            <w:tcW w:w="901" w:type="dxa"/>
            <w:tcBorders>
              <w:top w:val="nil"/>
              <w:left w:val="nil"/>
              <w:bottom w:val="single" w:sz="8" w:space="0" w:color="FFFFFF"/>
              <w:right w:val="single" w:sz="8" w:space="0" w:color="FFFFFF"/>
            </w:tcBorders>
            <w:shd w:val="clear" w:color="000000" w:fill="F2F2F2"/>
            <w:noWrap/>
            <w:vAlign w:val="center"/>
            <w:hideMark/>
          </w:tcPr>
          <w:p w14:paraId="5DADDDEF" w14:textId="173D4EF2"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2.4</w:t>
            </w:r>
          </w:p>
        </w:tc>
        <w:tc>
          <w:tcPr>
            <w:tcW w:w="902" w:type="dxa"/>
            <w:tcBorders>
              <w:top w:val="nil"/>
              <w:left w:val="nil"/>
              <w:bottom w:val="single" w:sz="8" w:space="0" w:color="FFFFFF"/>
              <w:right w:val="single" w:sz="8" w:space="0" w:color="FFFFFF"/>
            </w:tcBorders>
            <w:shd w:val="clear" w:color="000000" w:fill="F2F2F2"/>
            <w:vAlign w:val="center"/>
            <w:hideMark/>
          </w:tcPr>
          <w:p w14:paraId="722809D7" w14:textId="76C5F5CA"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1.9</w:t>
            </w:r>
          </w:p>
        </w:tc>
        <w:tc>
          <w:tcPr>
            <w:tcW w:w="901" w:type="dxa"/>
            <w:tcBorders>
              <w:top w:val="nil"/>
              <w:left w:val="nil"/>
              <w:bottom w:val="single" w:sz="8" w:space="0" w:color="FFFFFF"/>
              <w:right w:val="single" w:sz="8" w:space="0" w:color="FFFFFF"/>
            </w:tcBorders>
            <w:shd w:val="clear" w:color="000000" w:fill="F2F2F2"/>
            <w:vAlign w:val="center"/>
            <w:hideMark/>
          </w:tcPr>
          <w:p w14:paraId="050E6C27" w14:textId="15A8E9E6"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2.3</w:t>
            </w:r>
          </w:p>
        </w:tc>
        <w:tc>
          <w:tcPr>
            <w:tcW w:w="901" w:type="dxa"/>
            <w:tcBorders>
              <w:top w:val="nil"/>
              <w:left w:val="nil"/>
              <w:bottom w:val="single" w:sz="8" w:space="0" w:color="FFFFFF"/>
              <w:right w:val="single" w:sz="8" w:space="0" w:color="FFFFFF"/>
            </w:tcBorders>
            <w:shd w:val="clear" w:color="000000" w:fill="F2F2F2"/>
            <w:vAlign w:val="center"/>
            <w:hideMark/>
          </w:tcPr>
          <w:p w14:paraId="1557CF24" w14:textId="0B3BD1CB"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w:t>
            </w:r>
          </w:p>
        </w:tc>
        <w:tc>
          <w:tcPr>
            <w:tcW w:w="902" w:type="dxa"/>
            <w:tcBorders>
              <w:top w:val="nil"/>
              <w:left w:val="nil"/>
              <w:bottom w:val="single" w:sz="8" w:space="0" w:color="FFFFFF"/>
              <w:right w:val="single" w:sz="8" w:space="0" w:color="FFFFFF"/>
            </w:tcBorders>
            <w:shd w:val="clear" w:color="000000" w:fill="F2F2F2"/>
            <w:vAlign w:val="center"/>
            <w:hideMark/>
          </w:tcPr>
          <w:p w14:paraId="64B249AE" w14:textId="4B24D24D"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2.0</w:t>
            </w:r>
          </w:p>
        </w:tc>
        <w:tc>
          <w:tcPr>
            <w:tcW w:w="901" w:type="dxa"/>
            <w:tcBorders>
              <w:top w:val="nil"/>
              <w:left w:val="nil"/>
              <w:bottom w:val="single" w:sz="8" w:space="0" w:color="FFFFFF"/>
              <w:right w:val="single" w:sz="8" w:space="0" w:color="FFFFFF"/>
            </w:tcBorders>
            <w:shd w:val="clear" w:color="000000" w:fill="F2F2F2"/>
            <w:vAlign w:val="center"/>
            <w:hideMark/>
          </w:tcPr>
          <w:p w14:paraId="26C17B7E" w14:textId="6E53BA3E"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w:t>
            </w:r>
          </w:p>
        </w:tc>
        <w:tc>
          <w:tcPr>
            <w:tcW w:w="902" w:type="dxa"/>
            <w:tcBorders>
              <w:top w:val="nil"/>
              <w:left w:val="nil"/>
              <w:bottom w:val="single" w:sz="8" w:space="0" w:color="FFFFFF"/>
              <w:right w:val="single" w:sz="8" w:space="0" w:color="FFFFFF"/>
            </w:tcBorders>
            <w:shd w:val="clear" w:color="000000" w:fill="F2F2F2"/>
            <w:vAlign w:val="center"/>
            <w:hideMark/>
          </w:tcPr>
          <w:p w14:paraId="67AB5E19" w14:textId="73616A86"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2.0</w:t>
            </w:r>
          </w:p>
        </w:tc>
      </w:tr>
      <w:tr w:rsidR="000A3D27" w:rsidRPr="001E1749" w14:paraId="3B7C587B"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75551766"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TAS</w:t>
            </w:r>
          </w:p>
        </w:tc>
        <w:tc>
          <w:tcPr>
            <w:tcW w:w="901" w:type="dxa"/>
            <w:tcBorders>
              <w:top w:val="nil"/>
              <w:left w:val="nil"/>
              <w:bottom w:val="single" w:sz="8" w:space="0" w:color="FFFFFF"/>
              <w:right w:val="single" w:sz="8" w:space="0" w:color="FFFFFF"/>
            </w:tcBorders>
            <w:shd w:val="clear" w:color="000000" w:fill="F2F2F2"/>
            <w:noWrap/>
            <w:vAlign w:val="center"/>
            <w:hideMark/>
          </w:tcPr>
          <w:p w14:paraId="5C6FA6CE" w14:textId="77005865"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3.6</w:t>
            </w:r>
          </w:p>
        </w:tc>
        <w:tc>
          <w:tcPr>
            <w:tcW w:w="901" w:type="dxa"/>
            <w:tcBorders>
              <w:top w:val="nil"/>
              <w:left w:val="nil"/>
              <w:bottom w:val="single" w:sz="8" w:space="0" w:color="FFFFFF"/>
              <w:right w:val="single" w:sz="8" w:space="0" w:color="FFFFFF"/>
            </w:tcBorders>
            <w:shd w:val="clear" w:color="000000" w:fill="F2F2F2"/>
            <w:noWrap/>
            <w:vAlign w:val="center"/>
            <w:hideMark/>
          </w:tcPr>
          <w:p w14:paraId="425F0554" w14:textId="7A011150"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2.8</w:t>
            </w:r>
          </w:p>
        </w:tc>
        <w:tc>
          <w:tcPr>
            <w:tcW w:w="902" w:type="dxa"/>
            <w:tcBorders>
              <w:top w:val="nil"/>
              <w:left w:val="nil"/>
              <w:bottom w:val="single" w:sz="8" w:space="0" w:color="FFFFFF"/>
              <w:right w:val="single" w:sz="8" w:space="0" w:color="FFFFFF"/>
            </w:tcBorders>
            <w:shd w:val="clear" w:color="000000" w:fill="F2F2F2"/>
            <w:vAlign w:val="center"/>
            <w:hideMark/>
          </w:tcPr>
          <w:p w14:paraId="525C2ED9" w14:textId="6D0AD9CA"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3.0</w:t>
            </w:r>
          </w:p>
        </w:tc>
        <w:tc>
          <w:tcPr>
            <w:tcW w:w="901" w:type="dxa"/>
            <w:tcBorders>
              <w:top w:val="nil"/>
              <w:left w:val="nil"/>
              <w:bottom w:val="single" w:sz="8" w:space="0" w:color="FFFFFF"/>
              <w:right w:val="single" w:sz="8" w:space="0" w:color="FFFFFF"/>
            </w:tcBorders>
            <w:shd w:val="clear" w:color="000000" w:fill="F2F2F2"/>
            <w:noWrap/>
            <w:vAlign w:val="center"/>
            <w:hideMark/>
          </w:tcPr>
          <w:p w14:paraId="357E11AD" w14:textId="699403B0"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2.3</w:t>
            </w:r>
          </w:p>
        </w:tc>
        <w:tc>
          <w:tcPr>
            <w:tcW w:w="902" w:type="dxa"/>
            <w:tcBorders>
              <w:top w:val="nil"/>
              <w:left w:val="nil"/>
              <w:bottom w:val="single" w:sz="8" w:space="0" w:color="FFFFFF"/>
              <w:right w:val="single" w:sz="8" w:space="0" w:color="FFFFFF"/>
            </w:tcBorders>
            <w:shd w:val="clear" w:color="000000" w:fill="F2F2F2"/>
            <w:vAlign w:val="center"/>
            <w:hideMark/>
          </w:tcPr>
          <w:p w14:paraId="4078E154" w14:textId="359539B6"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w:t>
            </w:r>
          </w:p>
        </w:tc>
        <w:tc>
          <w:tcPr>
            <w:tcW w:w="901" w:type="dxa"/>
            <w:tcBorders>
              <w:top w:val="nil"/>
              <w:left w:val="nil"/>
              <w:bottom w:val="single" w:sz="8" w:space="0" w:color="FFFFFF"/>
              <w:right w:val="single" w:sz="8" w:space="0" w:color="FFFFFF"/>
            </w:tcBorders>
            <w:shd w:val="clear" w:color="000000" w:fill="F2F2F2"/>
            <w:vAlign w:val="center"/>
            <w:hideMark/>
          </w:tcPr>
          <w:p w14:paraId="7869384B" w14:textId="32ABC085"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w:t>
            </w:r>
          </w:p>
        </w:tc>
        <w:tc>
          <w:tcPr>
            <w:tcW w:w="901" w:type="dxa"/>
            <w:tcBorders>
              <w:top w:val="nil"/>
              <w:left w:val="nil"/>
              <w:bottom w:val="single" w:sz="8" w:space="0" w:color="FFFFFF"/>
              <w:right w:val="single" w:sz="8" w:space="0" w:color="FFFFFF"/>
            </w:tcBorders>
            <w:shd w:val="clear" w:color="000000" w:fill="F2F2F2"/>
            <w:vAlign w:val="center"/>
            <w:hideMark/>
          </w:tcPr>
          <w:p w14:paraId="77A17AD9" w14:textId="28A43F72"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5.2</w:t>
            </w:r>
          </w:p>
        </w:tc>
        <w:tc>
          <w:tcPr>
            <w:tcW w:w="902" w:type="dxa"/>
            <w:tcBorders>
              <w:top w:val="nil"/>
              <w:left w:val="nil"/>
              <w:bottom w:val="single" w:sz="8" w:space="0" w:color="FFFFFF"/>
              <w:right w:val="single" w:sz="8" w:space="0" w:color="FFFFFF"/>
            </w:tcBorders>
            <w:shd w:val="clear" w:color="000000" w:fill="F2F2F2"/>
            <w:vAlign w:val="center"/>
            <w:hideMark/>
          </w:tcPr>
          <w:p w14:paraId="08F2BC5D" w14:textId="12EEB008"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w:t>
            </w:r>
          </w:p>
        </w:tc>
        <w:tc>
          <w:tcPr>
            <w:tcW w:w="901" w:type="dxa"/>
            <w:tcBorders>
              <w:top w:val="nil"/>
              <w:left w:val="nil"/>
              <w:bottom w:val="single" w:sz="8" w:space="0" w:color="FFFFFF"/>
              <w:right w:val="single" w:sz="8" w:space="0" w:color="FFFFFF"/>
            </w:tcBorders>
            <w:shd w:val="clear" w:color="000000" w:fill="F2F2F2"/>
            <w:vAlign w:val="center"/>
            <w:hideMark/>
          </w:tcPr>
          <w:p w14:paraId="6330F40E" w14:textId="67BABBB5"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2.2</w:t>
            </w:r>
          </w:p>
        </w:tc>
        <w:tc>
          <w:tcPr>
            <w:tcW w:w="902" w:type="dxa"/>
            <w:tcBorders>
              <w:top w:val="nil"/>
              <w:left w:val="nil"/>
              <w:bottom w:val="single" w:sz="8" w:space="0" w:color="FFFFFF"/>
              <w:right w:val="single" w:sz="8" w:space="0" w:color="FFFFFF"/>
            </w:tcBorders>
            <w:shd w:val="clear" w:color="000000" w:fill="F2F2F2"/>
            <w:vAlign w:val="center"/>
            <w:hideMark/>
          </w:tcPr>
          <w:p w14:paraId="680FA6BC" w14:textId="3CDD2347"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w:t>
            </w:r>
          </w:p>
        </w:tc>
      </w:tr>
      <w:tr w:rsidR="000A3D27" w:rsidRPr="001E1749" w14:paraId="23A910CF"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2C5B4CE3"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NT</w:t>
            </w:r>
          </w:p>
        </w:tc>
        <w:tc>
          <w:tcPr>
            <w:tcW w:w="901" w:type="dxa"/>
            <w:tcBorders>
              <w:top w:val="nil"/>
              <w:left w:val="nil"/>
              <w:bottom w:val="single" w:sz="8" w:space="0" w:color="FFFFFF"/>
              <w:right w:val="single" w:sz="8" w:space="0" w:color="FFFFFF"/>
            </w:tcBorders>
            <w:shd w:val="clear" w:color="000000" w:fill="F2F2F2"/>
            <w:noWrap/>
            <w:vAlign w:val="center"/>
            <w:hideMark/>
          </w:tcPr>
          <w:p w14:paraId="45A17103" w14:textId="152F5C02"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w:t>
            </w:r>
          </w:p>
        </w:tc>
        <w:tc>
          <w:tcPr>
            <w:tcW w:w="901" w:type="dxa"/>
            <w:tcBorders>
              <w:top w:val="nil"/>
              <w:left w:val="nil"/>
              <w:bottom w:val="single" w:sz="8" w:space="0" w:color="FFFFFF"/>
              <w:right w:val="single" w:sz="8" w:space="0" w:color="FFFFFF"/>
            </w:tcBorders>
            <w:shd w:val="clear" w:color="000000" w:fill="F2F2F2"/>
            <w:noWrap/>
            <w:vAlign w:val="center"/>
            <w:hideMark/>
          </w:tcPr>
          <w:p w14:paraId="5D79640B" w14:textId="1C10BFBC"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2.0</w:t>
            </w:r>
          </w:p>
        </w:tc>
        <w:tc>
          <w:tcPr>
            <w:tcW w:w="902" w:type="dxa"/>
            <w:tcBorders>
              <w:top w:val="nil"/>
              <w:left w:val="nil"/>
              <w:bottom w:val="single" w:sz="8" w:space="0" w:color="FFFFFF"/>
              <w:right w:val="single" w:sz="8" w:space="0" w:color="FFFFFF"/>
            </w:tcBorders>
            <w:shd w:val="clear" w:color="000000" w:fill="F2F2F2"/>
            <w:vAlign w:val="center"/>
            <w:hideMark/>
          </w:tcPr>
          <w:p w14:paraId="14FFDFAD" w14:textId="735D1F8B"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0.9</w:t>
            </w:r>
          </w:p>
        </w:tc>
        <w:tc>
          <w:tcPr>
            <w:tcW w:w="901" w:type="dxa"/>
            <w:tcBorders>
              <w:top w:val="nil"/>
              <w:left w:val="nil"/>
              <w:bottom w:val="single" w:sz="8" w:space="0" w:color="FFFFFF"/>
              <w:right w:val="single" w:sz="8" w:space="0" w:color="FFFFFF"/>
            </w:tcBorders>
            <w:shd w:val="clear" w:color="000000" w:fill="F2F2F2"/>
            <w:noWrap/>
            <w:vAlign w:val="center"/>
            <w:hideMark/>
          </w:tcPr>
          <w:p w14:paraId="3734B5FB" w14:textId="70F57F41"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2.5</w:t>
            </w:r>
          </w:p>
        </w:tc>
        <w:tc>
          <w:tcPr>
            <w:tcW w:w="902" w:type="dxa"/>
            <w:tcBorders>
              <w:top w:val="nil"/>
              <w:left w:val="nil"/>
              <w:bottom w:val="single" w:sz="8" w:space="0" w:color="FFFFFF"/>
              <w:right w:val="single" w:sz="8" w:space="0" w:color="FFFFFF"/>
            </w:tcBorders>
            <w:shd w:val="clear" w:color="000000" w:fill="F2F2F2"/>
            <w:vAlign w:val="center"/>
            <w:hideMark/>
          </w:tcPr>
          <w:p w14:paraId="7C36389E" w14:textId="018234F4"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2.1</w:t>
            </w:r>
          </w:p>
        </w:tc>
        <w:tc>
          <w:tcPr>
            <w:tcW w:w="901" w:type="dxa"/>
            <w:tcBorders>
              <w:top w:val="nil"/>
              <w:left w:val="nil"/>
              <w:bottom w:val="single" w:sz="8" w:space="0" w:color="FFFFFF"/>
              <w:right w:val="single" w:sz="8" w:space="0" w:color="FFFFFF"/>
            </w:tcBorders>
            <w:shd w:val="clear" w:color="000000" w:fill="F2F2F2"/>
            <w:vAlign w:val="center"/>
            <w:hideMark/>
          </w:tcPr>
          <w:p w14:paraId="47270ED1" w14:textId="659A107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2.6</w:t>
            </w:r>
          </w:p>
        </w:tc>
        <w:tc>
          <w:tcPr>
            <w:tcW w:w="901" w:type="dxa"/>
            <w:tcBorders>
              <w:top w:val="nil"/>
              <w:left w:val="nil"/>
              <w:bottom w:val="single" w:sz="8" w:space="0" w:color="FFFFFF"/>
              <w:right w:val="single" w:sz="8" w:space="0" w:color="FFFFFF"/>
            </w:tcBorders>
            <w:shd w:val="clear" w:color="000000" w:fill="F2F2F2"/>
            <w:vAlign w:val="center"/>
            <w:hideMark/>
          </w:tcPr>
          <w:p w14:paraId="407046DC" w14:textId="25E50AA1"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3.3</w:t>
            </w:r>
          </w:p>
        </w:tc>
        <w:tc>
          <w:tcPr>
            <w:tcW w:w="902" w:type="dxa"/>
            <w:tcBorders>
              <w:top w:val="nil"/>
              <w:left w:val="nil"/>
              <w:bottom w:val="single" w:sz="8" w:space="0" w:color="FFFFFF"/>
              <w:right w:val="single" w:sz="8" w:space="0" w:color="FFFFFF"/>
            </w:tcBorders>
            <w:shd w:val="clear" w:color="000000" w:fill="F2F2F2"/>
            <w:vAlign w:val="center"/>
            <w:hideMark/>
          </w:tcPr>
          <w:p w14:paraId="2E5B4515" w14:textId="43A75684"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1.3</w:t>
            </w:r>
          </w:p>
        </w:tc>
        <w:tc>
          <w:tcPr>
            <w:tcW w:w="901" w:type="dxa"/>
            <w:tcBorders>
              <w:top w:val="nil"/>
              <w:left w:val="nil"/>
              <w:bottom w:val="single" w:sz="8" w:space="0" w:color="FFFFFF"/>
              <w:right w:val="single" w:sz="8" w:space="0" w:color="FFFFFF"/>
            </w:tcBorders>
            <w:shd w:val="clear" w:color="000000" w:fill="F2F2F2"/>
            <w:vAlign w:val="center"/>
            <w:hideMark/>
          </w:tcPr>
          <w:p w14:paraId="7E760453" w14:textId="20594598"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2.3</w:t>
            </w:r>
          </w:p>
        </w:tc>
        <w:tc>
          <w:tcPr>
            <w:tcW w:w="902" w:type="dxa"/>
            <w:tcBorders>
              <w:top w:val="nil"/>
              <w:left w:val="nil"/>
              <w:bottom w:val="single" w:sz="8" w:space="0" w:color="FFFFFF"/>
              <w:right w:val="single" w:sz="8" w:space="0" w:color="FFFFFF"/>
            </w:tcBorders>
            <w:shd w:val="clear" w:color="000000" w:fill="F2F2F2"/>
            <w:vAlign w:val="center"/>
            <w:hideMark/>
          </w:tcPr>
          <w:p w14:paraId="1090F238" w14:textId="05D2AA75"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1.5</w:t>
            </w:r>
          </w:p>
        </w:tc>
      </w:tr>
      <w:tr w:rsidR="000A3D27" w:rsidRPr="001E1749" w14:paraId="58C19D84" w14:textId="77777777" w:rsidTr="00CD1FCE">
        <w:trPr>
          <w:trHeight w:val="300"/>
        </w:trPr>
        <w:tc>
          <w:tcPr>
            <w:tcW w:w="615" w:type="dxa"/>
            <w:tcBorders>
              <w:top w:val="nil"/>
              <w:left w:val="single" w:sz="8" w:space="0" w:color="FFFFFF"/>
              <w:bottom w:val="single" w:sz="8" w:space="0" w:color="FFFFFF"/>
              <w:right w:val="single" w:sz="8" w:space="0" w:color="FFFFFF"/>
            </w:tcBorders>
            <w:shd w:val="clear" w:color="000000" w:fill="FFD5D5"/>
            <w:noWrap/>
            <w:vAlign w:val="center"/>
            <w:hideMark/>
          </w:tcPr>
          <w:p w14:paraId="27F68D19" w14:textId="77777777" w:rsidR="000A3D27" w:rsidRPr="001E1749" w:rsidRDefault="000A3D27" w:rsidP="000A3D27">
            <w:pPr>
              <w:spacing w:after="0"/>
              <w:rPr>
                <w:rFonts w:ascii="Aptos" w:eastAsia="Times New Roman" w:hAnsi="Aptos" w:cstheme="minorHAnsi"/>
                <w:color w:val="000000"/>
                <w:sz w:val="18"/>
                <w:szCs w:val="18"/>
                <w:lang w:eastAsia="en-AU"/>
              </w:rPr>
            </w:pPr>
            <w:r w:rsidRPr="001E1749">
              <w:rPr>
                <w:rFonts w:ascii="Aptos" w:eastAsia="Times New Roman" w:hAnsi="Aptos" w:cstheme="minorHAnsi"/>
                <w:color w:val="000000"/>
                <w:sz w:val="18"/>
                <w:szCs w:val="18"/>
                <w:lang w:eastAsia="en-AU"/>
              </w:rPr>
              <w:t>ACT</w:t>
            </w:r>
          </w:p>
        </w:tc>
        <w:tc>
          <w:tcPr>
            <w:tcW w:w="901" w:type="dxa"/>
            <w:tcBorders>
              <w:top w:val="nil"/>
              <w:left w:val="nil"/>
              <w:bottom w:val="single" w:sz="8" w:space="0" w:color="FFFFFF"/>
              <w:right w:val="single" w:sz="8" w:space="0" w:color="FFFFFF"/>
            </w:tcBorders>
            <w:shd w:val="clear" w:color="000000" w:fill="F2F2F2"/>
            <w:noWrap/>
            <w:vAlign w:val="center"/>
            <w:hideMark/>
          </w:tcPr>
          <w:p w14:paraId="388FBEE4" w14:textId="6399C3AE"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3.1</w:t>
            </w:r>
          </w:p>
        </w:tc>
        <w:tc>
          <w:tcPr>
            <w:tcW w:w="901" w:type="dxa"/>
            <w:tcBorders>
              <w:top w:val="nil"/>
              <w:left w:val="nil"/>
              <w:bottom w:val="single" w:sz="8" w:space="0" w:color="FFFFFF"/>
              <w:right w:val="single" w:sz="8" w:space="0" w:color="FFFFFF"/>
            </w:tcBorders>
            <w:shd w:val="clear" w:color="000000" w:fill="F2F2F2"/>
            <w:noWrap/>
            <w:vAlign w:val="center"/>
            <w:hideMark/>
          </w:tcPr>
          <w:p w14:paraId="7D9AFD40" w14:textId="766AE8DF"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w:t>
            </w:r>
          </w:p>
        </w:tc>
        <w:tc>
          <w:tcPr>
            <w:tcW w:w="902" w:type="dxa"/>
            <w:tcBorders>
              <w:top w:val="nil"/>
              <w:left w:val="nil"/>
              <w:bottom w:val="single" w:sz="8" w:space="0" w:color="FFFFFF"/>
              <w:right w:val="single" w:sz="8" w:space="0" w:color="FFFFFF"/>
            </w:tcBorders>
            <w:shd w:val="clear" w:color="000000" w:fill="F2F2F2"/>
            <w:vAlign w:val="center"/>
            <w:hideMark/>
          </w:tcPr>
          <w:p w14:paraId="3DF28AF1" w14:textId="5E9BD042"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2.7</w:t>
            </w:r>
          </w:p>
        </w:tc>
        <w:tc>
          <w:tcPr>
            <w:tcW w:w="901" w:type="dxa"/>
            <w:tcBorders>
              <w:top w:val="nil"/>
              <w:left w:val="nil"/>
              <w:bottom w:val="single" w:sz="8" w:space="0" w:color="FFFFFF"/>
              <w:right w:val="single" w:sz="8" w:space="0" w:color="FFFFFF"/>
            </w:tcBorders>
            <w:shd w:val="clear" w:color="000000" w:fill="F2F2F2"/>
            <w:noWrap/>
            <w:vAlign w:val="center"/>
            <w:hideMark/>
          </w:tcPr>
          <w:p w14:paraId="1CC921C9" w14:textId="57FDA79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2.4</w:t>
            </w:r>
          </w:p>
        </w:tc>
        <w:tc>
          <w:tcPr>
            <w:tcW w:w="902" w:type="dxa"/>
            <w:tcBorders>
              <w:top w:val="nil"/>
              <w:left w:val="nil"/>
              <w:bottom w:val="single" w:sz="8" w:space="0" w:color="FFFFFF"/>
              <w:right w:val="single" w:sz="8" w:space="0" w:color="FFFFFF"/>
            </w:tcBorders>
            <w:shd w:val="clear" w:color="000000" w:fill="F2F2F2"/>
            <w:vAlign w:val="center"/>
            <w:hideMark/>
          </w:tcPr>
          <w:p w14:paraId="6B21D483" w14:textId="174A7BD2"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2.4</w:t>
            </w:r>
          </w:p>
        </w:tc>
        <w:tc>
          <w:tcPr>
            <w:tcW w:w="901" w:type="dxa"/>
            <w:tcBorders>
              <w:top w:val="nil"/>
              <w:left w:val="nil"/>
              <w:bottom w:val="single" w:sz="8" w:space="0" w:color="FFFFFF"/>
              <w:right w:val="single" w:sz="8" w:space="0" w:color="FFFFFF"/>
            </w:tcBorders>
            <w:shd w:val="clear" w:color="000000" w:fill="F2F2F2"/>
            <w:vAlign w:val="center"/>
            <w:hideMark/>
          </w:tcPr>
          <w:p w14:paraId="0BE2A426" w14:textId="13DBA323"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1.7</w:t>
            </w:r>
          </w:p>
        </w:tc>
        <w:tc>
          <w:tcPr>
            <w:tcW w:w="901" w:type="dxa"/>
            <w:tcBorders>
              <w:top w:val="nil"/>
              <w:left w:val="nil"/>
              <w:bottom w:val="single" w:sz="8" w:space="0" w:color="FFFFFF"/>
              <w:right w:val="single" w:sz="8" w:space="0" w:color="FFFFFF"/>
            </w:tcBorders>
            <w:shd w:val="clear" w:color="000000" w:fill="F2F2F2"/>
            <w:vAlign w:val="center"/>
            <w:hideMark/>
          </w:tcPr>
          <w:p w14:paraId="10BFF157" w14:textId="777A0105"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1.4</w:t>
            </w:r>
          </w:p>
        </w:tc>
        <w:tc>
          <w:tcPr>
            <w:tcW w:w="902" w:type="dxa"/>
            <w:tcBorders>
              <w:top w:val="nil"/>
              <w:left w:val="nil"/>
              <w:bottom w:val="single" w:sz="8" w:space="0" w:color="FFFFFF"/>
              <w:right w:val="single" w:sz="8" w:space="0" w:color="FFFFFF"/>
            </w:tcBorders>
            <w:shd w:val="clear" w:color="000000" w:fill="F2F2F2"/>
            <w:vAlign w:val="center"/>
            <w:hideMark/>
          </w:tcPr>
          <w:p w14:paraId="2E9A5E8A" w14:textId="190BA677"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1.9</w:t>
            </w:r>
          </w:p>
        </w:tc>
        <w:tc>
          <w:tcPr>
            <w:tcW w:w="901" w:type="dxa"/>
            <w:tcBorders>
              <w:top w:val="nil"/>
              <w:left w:val="nil"/>
              <w:bottom w:val="single" w:sz="8" w:space="0" w:color="FFFFFF"/>
              <w:right w:val="single" w:sz="8" w:space="0" w:color="FFFFFF"/>
            </w:tcBorders>
            <w:shd w:val="clear" w:color="000000" w:fill="F2F2F2"/>
            <w:vAlign w:val="center"/>
            <w:hideMark/>
          </w:tcPr>
          <w:p w14:paraId="732995FE" w14:textId="1B704BF0"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2.3</w:t>
            </w:r>
          </w:p>
        </w:tc>
        <w:tc>
          <w:tcPr>
            <w:tcW w:w="902" w:type="dxa"/>
            <w:tcBorders>
              <w:top w:val="nil"/>
              <w:left w:val="nil"/>
              <w:bottom w:val="single" w:sz="8" w:space="0" w:color="FFFFFF"/>
              <w:right w:val="single" w:sz="8" w:space="0" w:color="FFFFFF"/>
            </w:tcBorders>
            <w:shd w:val="clear" w:color="000000" w:fill="F2F2F2"/>
            <w:vAlign w:val="center"/>
            <w:hideMark/>
          </w:tcPr>
          <w:p w14:paraId="1D6C2484" w14:textId="1D1E2A7C" w:rsidR="000A3D27" w:rsidRPr="001E1749" w:rsidRDefault="000A3D27" w:rsidP="000A3D27">
            <w:pPr>
              <w:spacing w:after="0"/>
              <w:jc w:val="right"/>
              <w:rPr>
                <w:rFonts w:ascii="Aptos" w:eastAsia="Times New Roman" w:hAnsi="Aptos" w:cstheme="minorHAnsi"/>
                <w:color w:val="000000"/>
                <w:sz w:val="18"/>
                <w:szCs w:val="18"/>
                <w:lang w:eastAsia="en-AU"/>
              </w:rPr>
            </w:pPr>
            <w:r w:rsidRPr="001E1749">
              <w:rPr>
                <w:rFonts w:ascii="Aptos" w:hAnsi="Aptos"/>
                <w:color w:val="000000"/>
                <w:sz w:val="18"/>
                <w:szCs w:val="18"/>
              </w:rPr>
              <w:t>1.9</w:t>
            </w:r>
          </w:p>
        </w:tc>
      </w:tr>
    </w:tbl>
    <w:p w14:paraId="7E7525D5" w14:textId="77777777" w:rsidR="007F70C8" w:rsidRPr="001E1749" w:rsidRDefault="007F70C8" w:rsidP="007F70C8">
      <w:pPr>
        <w:spacing w:after="0"/>
        <w:rPr>
          <w:rFonts w:ascii="Aptos" w:hAnsi="Aptos"/>
          <w:b/>
          <w:bCs/>
          <w:sz w:val="20"/>
          <w:szCs w:val="20"/>
        </w:rPr>
      </w:pPr>
    </w:p>
    <w:p w14:paraId="551F4EC7" w14:textId="77777777" w:rsidR="006B1BE5" w:rsidRPr="001E1749" w:rsidRDefault="006B1BE5">
      <w:pPr>
        <w:spacing w:after="0"/>
        <w:rPr>
          <w:rFonts w:ascii="Aptos" w:hAnsi="Aptos"/>
          <w:b/>
          <w:bCs/>
          <w:sz w:val="20"/>
          <w:szCs w:val="20"/>
        </w:rPr>
      </w:pPr>
      <w:bookmarkStart w:id="100" w:name="_Toc184894719"/>
      <w:r w:rsidRPr="001E1749">
        <w:rPr>
          <w:rFonts w:ascii="Aptos" w:hAnsi="Aptos"/>
          <w:b/>
          <w:bCs/>
          <w:sz w:val="20"/>
          <w:szCs w:val="20"/>
        </w:rPr>
        <w:br w:type="page"/>
      </w:r>
    </w:p>
    <w:p w14:paraId="515DD559" w14:textId="4FF7164C" w:rsidR="00AF50C5" w:rsidRPr="001E1749" w:rsidRDefault="00AF50C5" w:rsidP="00AF50C5">
      <w:pPr>
        <w:keepNext/>
        <w:spacing w:before="200" w:after="40"/>
        <w:rPr>
          <w:rFonts w:ascii="Aptos" w:hAnsi="Aptos"/>
          <w:b/>
          <w:bCs/>
          <w:sz w:val="20"/>
          <w:szCs w:val="20"/>
        </w:rPr>
      </w:pPr>
      <w:r w:rsidRPr="001E1749">
        <w:rPr>
          <w:rFonts w:ascii="Aptos" w:hAnsi="Aptos"/>
          <w:b/>
          <w:bCs/>
          <w:sz w:val="20"/>
          <w:szCs w:val="20"/>
        </w:rPr>
        <w:t xml:space="preserve">Table 4: FFP issues, transfer, discards, costs and DAPI, </w:t>
      </w:r>
      <w:r w:rsidR="00B72679" w:rsidRPr="001E1749">
        <w:rPr>
          <w:rFonts w:ascii="Aptos" w:hAnsi="Aptos"/>
          <w:b/>
          <w:bCs/>
          <w:sz w:val="20"/>
          <w:szCs w:val="20"/>
        </w:rPr>
        <w:t>2020-21 to 2024-25</w:t>
      </w:r>
      <w:bookmarkEnd w:id="100"/>
    </w:p>
    <w:tbl>
      <w:tblPr>
        <w:tblW w:w="8364" w:type="dxa"/>
        <w:tblInd w:w="-10" w:type="dxa"/>
        <w:tblLayout w:type="fixed"/>
        <w:tblLook w:val="04A0" w:firstRow="1" w:lastRow="0" w:firstColumn="1" w:lastColumn="0" w:noHBand="0" w:noVBand="1"/>
      </w:tblPr>
      <w:tblGrid>
        <w:gridCol w:w="993"/>
        <w:gridCol w:w="992"/>
        <w:gridCol w:w="1559"/>
        <w:gridCol w:w="993"/>
        <w:gridCol w:w="1134"/>
        <w:gridCol w:w="1701"/>
        <w:gridCol w:w="992"/>
      </w:tblGrid>
      <w:tr w:rsidR="00AF50C5" w:rsidRPr="001E1749" w14:paraId="37E51B4A" w14:textId="77777777" w:rsidTr="00BA5FA3">
        <w:trPr>
          <w:trHeight w:val="315"/>
          <w:tblHeader/>
        </w:trPr>
        <w:tc>
          <w:tcPr>
            <w:tcW w:w="993"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17CE8616" w14:textId="77777777" w:rsidR="00AF50C5" w:rsidRPr="001E1749" w:rsidRDefault="00AF50C5" w:rsidP="000D2DDA">
            <w:pPr>
              <w:spacing w:after="0"/>
              <w:rPr>
                <w:rFonts w:ascii="Aptos" w:eastAsia="Times New Roman" w:hAnsi="Aptos"/>
                <w:b/>
                <w:bCs/>
                <w:color w:val="FFFFFF"/>
                <w:sz w:val="18"/>
                <w:szCs w:val="18"/>
                <w:lang w:eastAsia="en-AU"/>
              </w:rPr>
            </w:pPr>
            <w:r w:rsidRPr="001E1749">
              <w:rPr>
                <w:rFonts w:ascii="Aptos" w:hAnsi="Aptos" w:cs="Arial"/>
                <w:color w:val="000000"/>
              </w:rPr>
              <w:t> </w:t>
            </w:r>
          </w:p>
        </w:tc>
        <w:tc>
          <w:tcPr>
            <w:tcW w:w="992" w:type="dxa"/>
            <w:tcBorders>
              <w:top w:val="single" w:sz="8" w:space="0" w:color="FFFFFF"/>
              <w:left w:val="nil"/>
              <w:bottom w:val="single" w:sz="8" w:space="0" w:color="FFFFFF"/>
              <w:right w:val="single" w:sz="8" w:space="0" w:color="FFFFFF"/>
            </w:tcBorders>
            <w:shd w:val="clear" w:color="000000" w:fill="C00000"/>
            <w:noWrap/>
            <w:vAlign w:val="center"/>
            <w:hideMark/>
          </w:tcPr>
          <w:p w14:paraId="68FAA9CB" w14:textId="77777777" w:rsidR="00AF50C5" w:rsidRPr="001E1749" w:rsidRDefault="00AF50C5" w:rsidP="000D2DDA">
            <w:pPr>
              <w:spacing w:after="0"/>
              <w:jc w:val="right"/>
              <w:rPr>
                <w:rFonts w:ascii="Aptos" w:hAnsi="Aptos"/>
                <w:b/>
                <w:bCs/>
                <w:color w:val="FFFFFF"/>
                <w:sz w:val="18"/>
                <w:szCs w:val="18"/>
              </w:rPr>
            </w:pPr>
            <w:r w:rsidRPr="001E1749">
              <w:rPr>
                <w:rFonts w:ascii="Aptos" w:hAnsi="Aptos"/>
                <w:b/>
                <w:bCs/>
                <w:color w:val="FFFFFF"/>
                <w:sz w:val="18"/>
                <w:szCs w:val="18"/>
              </w:rPr>
              <w:t>Issues</w:t>
            </w:r>
          </w:p>
        </w:tc>
        <w:tc>
          <w:tcPr>
            <w:tcW w:w="1559" w:type="dxa"/>
            <w:tcBorders>
              <w:top w:val="single" w:sz="8" w:space="0" w:color="FFFFFF"/>
              <w:left w:val="nil"/>
              <w:bottom w:val="single" w:sz="8" w:space="0" w:color="FFFFFF"/>
              <w:right w:val="single" w:sz="8" w:space="0" w:color="FFFFFF"/>
            </w:tcBorders>
            <w:shd w:val="clear" w:color="000000" w:fill="C00000"/>
            <w:noWrap/>
            <w:vAlign w:val="center"/>
            <w:hideMark/>
          </w:tcPr>
          <w:p w14:paraId="7350CC9A" w14:textId="77777777" w:rsidR="00AF50C5" w:rsidRPr="001E1749" w:rsidRDefault="00AF50C5" w:rsidP="000D2DDA">
            <w:pPr>
              <w:spacing w:after="0"/>
              <w:jc w:val="right"/>
              <w:rPr>
                <w:rFonts w:ascii="Aptos" w:hAnsi="Aptos"/>
                <w:b/>
                <w:bCs/>
                <w:color w:val="FFFFFF"/>
                <w:sz w:val="18"/>
                <w:szCs w:val="18"/>
              </w:rPr>
            </w:pPr>
            <w:r w:rsidRPr="001E1749">
              <w:rPr>
                <w:rFonts w:ascii="Aptos" w:hAnsi="Aptos"/>
                <w:b/>
                <w:bCs/>
                <w:color w:val="FFFFFF"/>
                <w:sz w:val="18"/>
                <w:szCs w:val="18"/>
              </w:rPr>
              <w:t>Issues Cost ($M)</w:t>
            </w:r>
          </w:p>
        </w:tc>
        <w:tc>
          <w:tcPr>
            <w:tcW w:w="993" w:type="dxa"/>
            <w:tcBorders>
              <w:top w:val="single" w:sz="8" w:space="0" w:color="FFFFFF"/>
              <w:left w:val="nil"/>
              <w:bottom w:val="single" w:sz="8" w:space="0" w:color="FFFFFF"/>
              <w:right w:val="single" w:sz="8" w:space="0" w:color="FFFFFF"/>
            </w:tcBorders>
            <w:shd w:val="clear" w:color="000000" w:fill="C00000"/>
            <w:vAlign w:val="center"/>
          </w:tcPr>
          <w:p w14:paraId="7DC61372" w14:textId="77777777" w:rsidR="00AF50C5" w:rsidRPr="001E1749" w:rsidRDefault="00AF50C5" w:rsidP="000D2DDA">
            <w:pPr>
              <w:spacing w:after="0"/>
              <w:jc w:val="right"/>
              <w:rPr>
                <w:rFonts w:ascii="Aptos" w:hAnsi="Aptos"/>
                <w:b/>
                <w:bCs/>
                <w:color w:val="FFFFFF"/>
                <w:sz w:val="18"/>
                <w:szCs w:val="18"/>
              </w:rPr>
            </w:pPr>
            <w:r w:rsidRPr="001E1749">
              <w:rPr>
                <w:rFonts w:ascii="Aptos" w:hAnsi="Aptos"/>
                <w:b/>
                <w:bCs/>
                <w:color w:val="FFFFFF"/>
                <w:sz w:val="18"/>
                <w:szCs w:val="18"/>
              </w:rPr>
              <w:t>Transfers</w:t>
            </w:r>
          </w:p>
        </w:tc>
        <w:tc>
          <w:tcPr>
            <w:tcW w:w="1134" w:type="dxa"/>
            <w:tcBorders>
              <w:top w:val="single" w:sz="8" w:space="0" w:color="FFFFFF"/>
              <w:left w:val="nil"/>
              <w:bottom w:val="single" w:sz="8" w:space="0" w:color="FFFFFF"/>
              <w:right w:val="single" w:sz="8" w:space="0" w:color="FFFFFF"/>
            </w:tcBorders>
            <w:shd w:val="clear" w:color="000000" w:fill="C00000"/>
            <w:noWrap/>
            <w:vAlign w:val="center"/>
            <w:hideMark/>
          </w:tcPr>
          <w:p w14:paraId="32E50502"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Discards</w:t>
            </w:r>
          </w:p>
        </w:tc>
        <w:tc>
          <w:tcPr>
            <w:tcW w:w="1701" w:type="dxa"/>
            <w:tcBorders>
              <w:top w:val="single" w:sz="8" w:space="0" w:color="FFFFFF"/>
              <w:left w:val="nil"/>
              <w:bottom w:val="single" w:sz="8" w:space="0" w:color="FFFFFF"/>
              <w:right w:val="single" w:sz="8" w:space="0" w:color="FFFFFF"/>
            </w:tcBorders>
            <w:shd w:val="clear" w:color="000000" w:fill="C00000"/>
            <w:vAlign w:val="center"/>
          </w:tcPr>
          <w:p w14:paraId="16FDFCAA" w14:textId="77777777" w:rsidR="00AF50C5" w:rsidRPr="001E1749" w:rsidRDefault="00AF50C5" w:rsidP="000D2DDA">
            <w:pPr>
              <w:spacing w:after="0"/>
              <w:jc w:val="right"/>
              <w:rPr>
                <w:rFonts w:ascii="Aptos" w:hAnsi="Aptos"/>
                <w:b/>
                <w:bCs/>
                <w:color w:val="FFFFFF"/>
                <w:sz w:val="18"/>
                <w:szCs w:val="18"/>
              </w:rPr>
            </w:pPr>
            <w:r w:rsidRPr="001E1749">
              <w:rPr>
                <w:rFonts w:ascii="Aptos" w:hAnsi="Aptos"/>
                <w:b/>
                <w:bCs/>
                <w:color w:val="FFFFFF"/>
                <w:sz w:val="18"/>
                <w:szCs w:val="18"/>
              </w:rPr>
              <w:t>Discard Cost ($M)</w:t>
            </w:r>
          </w:p>
        </w:tc>
        <w:tc>
          <w:tcPr>
            <w:tcW w:w="992" w:type="dxa"/>
            <w:tcBorders>
              <w:top w:val="single" w:sz="8" w:space="0" w:color="FFFFFF"/>
              <w:left w:val="nil"/>
              <w:bottom w:val="single" w:sz="8" w:space="0" w:color="FFFFFF"/>
              <w:right w:val="single" w:sz="8" w:space="0" w:color="FFFFFF"/>
            </w:tcBorders>
            <w:shd w:val="clear" w:color="000000" w:fill="C00000"/>
            <w:vAlign w:val="center"/>
          </w:tcPr>
          <w:p w14:paraId="28D2BE8E" w14:textId="77777777" w:rsidR="00AF50C5" w:rsidRPr="001E1749" w:rsidRDefault="00AF50C5" w:rsidP="000D2DDA">
            <w:pPr>
              <w:spacing w:after="0"/>
              <w:jc w:val="right"/>
              <w:rPr>
                <w:rFonts w:ascii="Aptos" w:hAnsi="Aptos"/>
                <w:b/>
                <w:bCs/>
                <w:color w:val="FFFFFF"/>
                <w:sz w:val="18"/>
                <w:szCs w:val="18"/>
              </w:rPr>
            </w:pPr>
            <w:r w:rsidRPr="001E1749">
              <w:rPr>
                <w:rFonts w:ascii="Aptos" w:hAnsi="Aptos"/>
                <w:b/>
                <w:bCs/>
                <w:color w:val="FFFFFF"/>
                <w:sz w:val="18"/>
                <w:szCs w:val="18"/>
              </w:rPr>
              <w:t>DAPI</w:t>
            </w:r>
          </w:p>
        </w:tc>
      </w:tr>
      <w:tr w:rsidR="000A3D27" w:rsidRPr="001E1749" w14:paraId="3A8CBFC8" w14:textId="77777777" w:rsidTr="00BA5FA3">
        <w:trPr>
          <w:trHeight w:val="315"/>
        </w:trPr>
        <w:tc>
          <w:tcPr>
            <w:tcW w:w="993" w:type="dxa"/>
            <w:tcBorders>
              <w:top w:val="nil"/>
              <w:left w:val="single" w:sz="8" w:space="0" w:color="FFFFFF"/>
              <w:bottom w:val="single" w:sz="8" w:space="0" w:color="FFFFFF"/>
              <w:right w:val="single" w:sz="8" w:space="0" w:color="FFFFFF"/>
            </w:tcBorders>
            <w:shd w:val="clear" w:color="000000" w:fill="FFD5D5"/>
            <w:noWrap/>
            <w:vAlign w:val="center"/>
            <w:hideMark/>
          </w:tcPr>
          <w:p w14:paraId="6B54A738" w14:textId="13330A53" w:rsidR="000A3D27" w:rsidRPr="001E1749" w:rsidRDefault="000A3D27" w:rsidP="000A3D27">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992" w:type="dxa"/>
            <w:tcBorders>
              <w:top w:val="nil"/>
              <w:left w:val="nil"/>
              <w:bottom w:val="single" w:sz="8" w:space="0" w:color="FFFFFF"/>
              <w:right w:val="single" w:sz="8" w:space="0" w:color="FFFFFF"/>
            </w:tcBorders>
            <w:shd w:val="clear" w:color="000000" w:fill="F2F2F2"/>
            <w:noWrap/>
            <w:vAlign w:val="center"/>
          </w:tcPr>
          <w:p w14:paraId="299FF82C" w14:textId="6920BE4D"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85,151</w:t>
            </w:r>
          </w:p>
        </w:tc>
        <w:tc>
          <w:tcPr>
            <w:tcW w:w="1559" w:type="dxa"/>
            <w:tcBorders>
              <w:top w:val="nil"/>
              <w:left w:val="nil"/>
              <w:bottom w:val="single" w:sz="8" w:space="0" w:color="FFFFFF"/>
              <w:right w:val="single" w:sz="8" w:space="0" w:color="FFFFFF"/>
            </w:tcBorders>
            <w:shd w:val="clear" w:color="000000" w:fill="F2F2F2"/>
            <w:noWrap/>
            <w:vAlign w:val="center"/>
          </w:tcPr>
          <w:p w14:paraId="790067F4" w14:textId="0CDA2989"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$15.3</w:t>
            </w:r>
          </w:p>
        </w:tc>
        <w:tc>
          <w:tcPr>
            <w:tcW w:w="993" w:type="dxa"/>
            <w:tcBorders>
              <w:top w:val="nil"/>
              <w:left w:val="nil"/>
              <w:bottom w:val="single" w:sz="8" w:space="0" w:color="FFFFFF"/>
              <w:right w:val="single" w:sz="8" w:space="0" w:color="FFFFFF"/>
            </w:tcBorders>
            <w:shd w:val="clear" w:color="000000" w:fill="F2F2F2"/>
            <w:vAlign w:val="center"/>
          </w:tcPr>
          <w:p w14:paraId="1FA0EFC8" w14:textId="262EA365" w:rsidR="000A3D27" w:rsidRPr="001E1749" w:rsidRDefault="000A3D27" w:rsidP="000A3D27">
            <w:pPr>
              <w:spacing w:after="0"/>
              <w:jc w:val="right"/>
              <w:rPr>
                <w:rFonts w:ascii="Aptos" w:hAnsi="Aptos"/>
                <w:sz w:val="18"/>
                <w:szCs w:val="18"/>
              </w:rPr>
            </w:pPr>
            <w:r w:rsidRPr="001E1749">
              <w:rPr>
                <w:rFonts w:ascii="Aptos" w:hAnsi="Aptos"/>
                <w:color w:val="000000"/>
                <w:sz w:val="18"/>
                <w:szCs w:val="18"/>
              </w:rPr>
              <w:t>3,755</w:t>
            </w:r>
          </w:p>
        </w:tc>
        <w:tc>
          <w:tcPr>
            <w:tcW w:w="1134" w:type="dxa"/>
            <w:tcBorders>
              <w:top w:val="nil"/>
              <w:left w:val="nil"/>
              <w:bottom w:val="single" w:sz="8" w:space="0" w:color="FFFFFF"/>
              <w:right w:val="single" w:sz="8" w:space="0" w:color="FFFFFF"/>
            </w:tcBorders>
            <w:shd w:val="clear" w:color="000000" w:fill="F2F2F2"/>
            <w:noWrap/>
            <w:vAlign w:val="center"/>
          </w:tcPr>
          <w:p w14:paraId="7C1B941C" w14:textId="1C7B95B3"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10,851</w:t>
            </w:r>
          </w:p>
        </w:tc>
        <w:tc>
          <w:tcPr>
            <w:tcW w:w="1701" w:type="dxa"/>
            <w:tcBorders>
              <w:top w:val="nil"/>
              <w:left w:val="nil"/>
              <w:bottom w:val="single" w:sz="8" w:space="0" w:color="FFFFFF"/>
              <w:right w:val="single" w:sz="8" w:space="0" w:color="FFFFFF"/>
            </w:tcBorders>
            <w:shd w:val="clear" w:color="000000" w:fill="F2F2F2"/>
            <w:vAlign w:val="center"/>
          </w:tcPr>
          <w:p w14:paraId="490DE8D0" w14:textId="1E570FC9" w:rsidR="000A3D27" w:rsidRPr="001E1749" w:rsidRDefault="000A3D27" w:rsidP="000A3D27">
            <w:pPr>
              <w:spacing w:after="0"/>
              <w:jc w:val="right"/>
              <w:rPr>
                <w:rFonts w:ascii="Aptos" w:hAnsi="Aptos"/>
                <w:sz w:val="18"/>
                <w:szCs w:val="18"/>
              </w:rPr>
            </w:pPr>
            <w:r w:rsidRPr="001E1749">
              <w:rPr>
                <w:rFonts w:ascii="Aptos" w:hAnsi="Aptos"/>
                <w:color w:val="000000"/>
                <w:sz w:val="18"/>
                <w:szCs w:val="18"/>
              </w:rPr>
              <w:t>$2.0</w:t>
            </w:r>
          </w:p>
        </w:tc>
        <w:tc>
          <w:tcPr>
            <w:tcW w:w="992" w:type="dxa"/>
            <w:tcBorders>
              <w:top w:val="nil"/>
              <w:left w:val="nil"/>
              <w:bottom w:val="single" w:sz="8" w:space="0" w:color="FFFFFF"/>
              <w:right w:val="nil"/>
            </w:tcBorders>
            <w:shd w:val="clear" w:color="000000" w:fill="F2F2F2"/>
            <w:vAlign w:val="center"/>
          </w:tcPr>
          <w:p w14:paraId="35A94A1B" w14:textId="1E000E0B" w:rsidR="000A3D27" w:rsidRPr="001E1749" w:rsidRDefault="000A3D27" w:rsidP="000A3D27">
            <w:pPr>
              <w:spacing w:after="0"/>
              <w:jc w:val="right"/>
              <w:rPr>
                <w:rFonts w:ascii="Aptos" w:hAnsi="Aptos"/>
                <w:color w:val="000000"/>
                <w:sz w:val="18"/>
                <w:szCs w:val="18"/>
              </w:rPr>
            </w:pPr>
            <w:r w:rsidRPr="001E1749">
              <w:rPr>
                <w:rFonts w:ascii="Aptos" w:hAnsi="Aptos"/>
                <w:color w:val="000000"/>
                <w:sz w:val="18"/>
                <w:szCs w:val="18"/>
              </w:rPr>
              <w:t>12.7%</w:t>
            </w:r>
          </w:p>
        </w:tc>
      </w:tr>
      <w:tr w:rsidR="000A3D27" w:rsidRPr="001E1749" w14:paraId="143CC376" w14:textId="77777777" w:rsidTr="00BA5FA3">
        <w:trPr>
          <w:trHeight w:val="315"/>
        </w:trPr>
        <w:tc>
          <w:tcPr>
            <w:tcW w:w="993" w:type="dxa"/>
            <w:tcBorders>
              <w:top w:val="nil"/>
              <w:left w:val="single" w:sz="8" w:space="0" w:color="FFFFFF"/>
              <w:bottom w:val="single" w:sz="8" w:space="0" w:color="FFFFFF"/>
              <w:right w:val="single" w:sz="8" w:space="0" w:color="FFFFFF"/>
            </w:tcBorders>
            <w:shd w:val="clear" w:color="000000" w:fill="FFD5D5"/>
            <w:noWrap/>
            <w:vAlign w:val="center"/>
            <w:hideMark/>
          </w:tcPr>
          <w:p w14:paraId="44A62A8E" w14:textId="1ECBFA04" w:rsidR="000A3D27" w:rsidRPr="001E1749" w:rsidRDefault="000A3D27" w:rsidP="000A3D27">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992" w:type="dxa"/>
            <w:tcBorders>
              <w:top w:val="nil"/>
              <w:left w:val="nil"/>
              <w:bottom w:val="single" w:sz="8" w:space="0" w:color="FFFFFF"/>
              <w:right w:val="single" w:sz="8" w:space="0" w:color="FFFFFF"/>
            </w:tcBorders>
            <w:shd w:val="clear" w:color="000000" w:fill="F2F2F2"/>
            <w:noWrap/>
            <w:vAlign w:val="center"/>
          </w:tcPr>
          <w:p w14:paraId="35BB6DB1" w14:textId="339C1DEC"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82,552</w:t>
            </w:r>
          </w:p>
        </w:tc>
        <w:tc>
          <w:tcPr>
            <w:tcW w:w="1559" w:type="dxa"/>
            <w:tcBorders>
              <w:top w:val="nil"/>
              <w:left w:val="nil"/>
              <w:bottom w:val="single" w:sz="8" w:space="0" w:color="FFFFFF"/>
              <w:right w:val="single" w:sz="8" w:space="0" w:color="FFFFFF"/>
            </w:tcBorders>
            <w:shd w:val="clear" w:color="000000" w:fill="F2F2F2"/>
            <w:noWrap/>
            <w:vAlign w:val="center"/>
          </w:tcPr>
          <w:p w14:paraId="726BEC8D" w14:textId="0C3A2B2F"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$14.9</w:t>
            </w:r>
          </w:p>
        </w:tc>
        <w:tc>
          <w:tcPr>
            <w:tcW w:w="993" w:type="dxa"/>
            <w:tcBorders>
              <w:top w:val="nil"/>
              <w:left w:val="nil"/>
              <w:bottom w:val="single" w:sz="8" w:space="0" w:color="FFFFFF"/>
              <w:right w:val="single" w:sz="8" w:space="0" w:color="FFFFFF"/>
            </w:tcBorders>
            <w:shd w:val="clear" w:color="000000" w:fill="F2F2F2"/>
            <w:vAlign w:val="center"/>
          </w:tcPr>
          <w:p w14:paraId="315EC17A" w14:textId="0014FA17" w:rsidR="000A3D27" w:rsidRPr="001E1749" w:rsidRDefault="000A3D27" w:rsidP="000A3D27">
            <w:pPr>
              <w:spacing w:after="0"/>
              <w:jc w:val="right"/>
              <w:rPr>
                <w:rFonts w:ascii="Aptos" w:hAnsi="Aptos"/>
                <w:sz w:val="18"/>
                <w:szCs w:val="18"/>
              </w:rPr>
            </w:pPr>
            <w:r w:rsidRPr="001E1749">
              <w:rPr>
                <w:rFonts w:ascii="Aptos" w:hAnsi="Aptos"/>
                <w:color w:val="000000"/>
                <w:sz w:val="18"/>
                <w:szCs w:val="18"/>
              </w:rPr>
              <w:t>4,003</w:t>
            </w:r>
          </w:p>
        </w:tc>
        <w:tc>
          <w:tcPr>
            <w:tcW w:w="1134" w:type="dxa"/>
            <w:tcBorders>
              <w:top w:val="nil"/>
              <w:left w:val="nil"/>
              <w:bottom w:val="single" w:sz="8" w:space="0" w:color="FFFFFF"/>
              <w:right w:val="single" w:sz="8" w:space="0" w:color="FFFFFF"/>
            </w:tcBorders>
            <w:shd w:val="clear" w:color="000000" w:fill="F2F2F2"/>
            <w:noWrap/>
            <w:vAlign w:val="center"/>
          </w:tcPr>
          <w:p w14:paraId="1B3140A9" w14:textId="659B9A31"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10,947</w:t>
            </w:r>
          </w:p>
        </w:tc>
        <w:tc>
          <w:tcPr>
            <w:tcW w:w="1701" w:type="dxa"/>
            <w:tcBorders>
              <w:top w:val="nil"/>
              <w:left w:val="nil"/>
              <w:bottom w:val="single" w:sz="8" w:space="0" w:color="FFFFFF"/>
              <w:right w:val="single" w:sz="8" w:space="0" w:color="FFFFFF"/>
            </w:tcBorders>
            <w:shd w:val="clear" w:color="000000" w:fill="F2F2F2"/>
            <w:vAlign w:val="center"/>
          </w:tcPr>
          <w:p w14:paraId="4B8A56FB" w14:textId="02A9EDB2" w:rsidR="000A3D27" w:rsidRPr="001E1749" w:rsidRDefault="000A3D27" w:rsidP="000A3D27">
            <w:pPr>
              <w:spacing w:after="0"/>
              <w:jc w:val="right"/>
              <w:rPr>
                <w:rFonts w:ascii="Aptos" w:hAnsi="Aptos"/>
                <w:sz w:val="18"/>
                <w:szCs w:val="18"/>
              </w:rPr>
            </w:pPr>
            <w:r w:rsidRPr="001E1749">
              <w:rPr>
                <w:rFonts w:ascii="Aptos" w:hAnsi="Aptos"/>
                <w:color w:val="000000"/>
                <w:sz w:val="18"/>
                <w:szCs w:val="18"/>
              </w:rPr>
              <w:t>$2.0</w:t>
            </w:r>
          </w:p>
        </w:tc>
        <w:tc>
          <w:tcPr>
            <w:tcW w:w="992" w:type="dxa"/>
            <w:tcBorders>
              <w:top w:val="nil"/>
              <w:left w:val="nil"/>
              <w:bottom w:val="single" w:sz="8" w:space="0" w:color="FFFFFF"/>
              <w:right w:val="nil"/>
            </w:tcBorders>
            <w:shd w:val="clear" w:color="000000" w:fill="F2F2F2"/>
            <w:vAlign w:val="center"/>
          </w:tcPr>
          <w:p w14:paraId="1537AEE2" w14:textId="30D5D6CE" w:rsidR="000A3D27" w:rsidRPr="001E1749" w:rsidRDefault="000A3D27" w:rsidP="000A3D27">
            <w:pPr>
              <w:spacing w:after="0"/>
              <w:jc w:val="right"/>
              <w:rPr>
                <w:rFonts w:ascii="Aptos" w:hAnsi="Aptos"/>
                <w:color w:val="000000"/>
                <w:sz w:val="18"/>
                <w:szCs w:val="18"/>
              </w:rPr>
            </w:pPr>
            <w:r w:rsidRPr="001E1749">
              <w:rPr>
                <w:rFonts w:ascii="Aptos" w:hAnsi="Aptos"/>
                <w:color w:val="000000"/>
                <w:sz w:val="18"/>
                <w:szCs w:val="18"/>
              </w:rPr>
              <w:t>13.3%</w:t>
            </w:r>
          </w:p>
        </w:tc>
      </w:tr>
      <w:tr w:rsidR="000A3D27" w:rsidRPr="001E1749" w14:paraId="1A8CEFD8" w14:textId="77777777" w:rsidTr="00BA5FA3">
        <w:trPr>
          <w:trHeight w:val="315"/>
        </w:trPr>
        <w:tc>
          <w:tcPr>
            <w:tcW w:w="993" w:type="dxa"/>
            <w:tcBorders>
              <w:top w:val="nil"/>
              <w:left w:val="single" w:sz="8" w:space="0" w:color="FFFFFF"/>
              <w:bottom w:val="single" w:sz="8" w:space="0" w:color="FFFFFF"/>
              <w:right w:val="single" w:sz="8" w:space="0" w:color="FFFFFF"/>
            </w:tcBorders>
            <w:shd w:val="clear" w:color="000000" w:fill="FFD5D5"/>
            <w:noWrap/>
            <w:vAlign w:val="center"/>
            <w:hideMark/>
          </w:tcPr>
          <w:p w14:paraId="7A23318C" w14:textId="538CF273" w:rsidR="000A3D27" w:rsidRPr="001E1749" w:rsidRDefault="000A3D27" w:rsidP="000A3D27">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992" w:type="dxa"/>
            <w:tcBorders>
              <w:top w:val="nil"/>
              <w:left w:val="nil"/>
              <w:bottom w:val="single" w:sz="8" w:space="0" w:color="FFFFFF"/>
              <w:right w:val="single" w:sz="8" w:space="0" w:color="FFFFFF"/>
            </w:tcBorders>
            <w:shd w:val="clear" w:color="000000" w:fill="F2F2F2"/>
            <w:noWrap/>
            <w:vAlign w:val="center"/>
          </w:tcPr>
          <w:p w14:paraId="3330C417" w14:textId="2145106D"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87,608</w:t>
            </w:r>
          </w:p>
        </w:tc>
        <w:tc>
          <w:tcPr>
            <w:tcW w:w="1559" w:type="dxa"/>
            <w:tcBorders>
              <w:top w:val="nil"/>
              <w:left w:val="nil"/>
              <w:bottom w:val="single" w:sz="8" w:space="0" w:color="FFFFFF"/>
              <w:right w:val="single" w:sz="8" w:space="0" w:color="FFFFFF"/>
            </w:tcBorders>
            <w:shd w:val="clear" w:color="000000" w:fill="F2F2F2"/>
            <w:noWrap/>
            <w:vAlign w:val="center"/>
          </w:tcPr>
          <w:p w14:paraId="70DF867C" w14:textId="5539E32E"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$14.6</w:t>
            </w:r>
          </w:p>
        </w:tc>
        <w:tc>
          <w:tcPr>
            <w:tcW w:w="993" w:type="dxa"/>
            <w:tcBorders>
              <w:top w:val="nil"/>
              <w:left w:val="nil"/>
              <w:bottom w:val="single" w:sz="8" w:space="0" w:color="FFFFFF"/>
              <w:right w:val="single" w:sz="8" w:space="0" w:color="FFFFFF"/>
            </w:tcBorders>
            <w:shd w:val="clear" w:color="000000" w:fill="F2F2F2"/>
            <w:vAlign w:val="center"/>
          </w:tcPr>
          <w:p w14:paraId="4A3744F9" w14:textId="62897F88" w:rsidR="000A3D27" w:rsidRPr="001E1749" w:rsidRDefault="000A3D27" w:rsidP="000A3D27">
            <w:pPr>
              <w:spacing w:after="0"/>
              <w:jc w:val="right"/>
              <w:rPr>
                <w:rFonts w:ascii="Aptos" w:hAnsi="Aptos"/>
                <w:sz w:val="18"/>
                <w:szCs w:val="18"/>
              </w:rPr>
            </w:pPr>
            <w:r w:rsidRPr="001E1749">
              <w:rPr>
                <w:rFonts w:ascii="Aptos" w:hAnsi="Aptos"/>
                <w:color w:val="000000"/>
                <w:sz w:val="18"/>
                <w:szCs w:val="18"/>
              </w:rPr>
              <w:t>4,394</w:t>
            </w:r>
          </w:p>
        </w:tc>
        <w:tc>
          <w:tcPr>
            <w:tcW w:w="1134" w:type="dxa"/>
            <w:tcBorders>
              <w:top w:val="nil"/>
              <w:left w:val="nil"/>
              <w:bottom w:val="single" w:sz="8" w:space="0" w:color="FFFFFF"/>
              <w:right w:val="single" w:sz="8" w:space="0" w:color="FFFFFF"/>
            </w:tcBorders>
            <w:shd w:val="clear" w:color="000000" w:fill="F2F2F2"/>
            <w:noWrap/>
            <w:vAlign w:val="center"/>
          </w:tcPr>
          <w:p w14:paraId="455DDD19" w14:textId="0A683D1C"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10,569</w:t>
            </w:r>
          </w:p>
        </w:tc>
        <w:tc>
          <w:tcPr>
            <w:tcW w:w="1701" w:type="dxa"/>
            <w:tcBorders>
              <w:top w:val="nil"/>
              <w:left w:val="nil"/>
              <w:bottom w:val="single" w:sz="8" w:space="0" w:color="FFFFFF"/>
              <w:right w:val="single" w:sz="8" w:space="0" w:color="FFFFFF"/>
            </w:tcBorders>
            <w:shd w:val="clear" w:color="000000" w:fill="F2F2F2"/>
            <w:vAlign w:val="center"/>
          </w:tcPr>
          <w:p w14:paraId="3CF7DD5A" w14:textId="158C8EF7" w:rsidR="000A3D27" w:rsidRPr="001E1749" w:rsidRDefault="000A3D27" w:rsidP="000A3D27">
            <w:pPr>
              <w:spacing w:after="0"/>
              <w:jc w:val="right"/>
              <w:rPr>
                <w:rFonts w:ascii="Aptos" w:hAnsi="Aptos"/>
                <w:sz w:val="18"/>
                <w:szCs w:val="18"/>
              </w:rPr>
            </w:pPr>
            <w:r w:rsidRPr="001E1749">
              <w:rPr>
                <w:rFonts w:ascii="Aptos" w:hAnsi="Aptos"/>
                <w:color w:val="000000"/>
                <w:sz w:val="18"/>
                <w:szCs w:val="18"/>
              </w:rPr>
              <w:t>$1.8</w:t>
            </w:r>
          </w:p>
        </w:tc>
        <w:tc>
          <w:tcPr>
            <w:tcW w:w="992" w:type="dxa"/>
            <w:tcBorders>
              <w:top w:val="nil"/>
              <w:left w:val="nil"/>
              <w:bottom w:val="single" w:sz="8" w:space="0" w:color="FFFFFF"/>
              <w:right w:val="nil"/>
            </w:tcBorders>
            <w:shd w:val="clear" w:color="000000" w:fill="F2F2F2"/>
            <w:vAlign w:val="center"/>
          </w:tcPr>
          <w:p w14:paraId="0BF3944C" w14:textId="7E4949E4" w:rsidR="000A3D27" w:rsidRPr="001E1749" w:rsidRDefault="000A3D27" w:rsidP="000A3D27">
            <w:pPr>
              <w:spacing w:after="0"/>
              <w:jc w:val="right"/>
              <w:rPr>
                <w:rFonts w:ascii="Aptos" w:hAnsi="Aptos"/>
                <w:color w:val="000000"/>
                <w:sz w:val="18"/>
                <w:szCs w:val="18"/>
              </w:rPr>
            </w:pPr>
            <w:r w:rsidRPr="001E1749">
              <w:rPr>
                <w:rFonts w:ascii="Aptos" w:hAnsi="Aptos"/>
                <w:color w:val="000000"/>
                <w:sz w:val="18"/>
                <w:szCs w:val="18"/>
              </w:rPr>
              <w:t>12.1%</w:t>
            </w:r>
          </w:p>
        </w:tc>
      </w:tr>
      <w:tr w:rsidR="000A3D27" w:rsidRPr="001E1749" w14:paraId="2AA5C343" w14:textId="77777777" w:rsidTr="00BA5FA3">
        <w:trPr>
          <w:trHeight w:val="315"/>
        </w:trPr>
        <w:tc>
          <w:tcPr>
            <w:tcW w:w="993" w:type="dxa"/>
            <w:tcBorders>
              <w:top w:val="nil"/>
              <w:left w:val="single" w:sz="8" w:space="0" w:color="FFFFFF"/>
              <w:bottom w:val="single" w:sz="8" w:space="0" w:color="FFFFFF"/>
              <w:right w:val="single" w:sz="8" w:space="0" w:color="FFFFFF"/>
            </w:tcBorders>
            <w:shd w:val="clear" w:color="000000" w:fill="FFD5D5"/>
            <w:noWrap/>
            <w:vAlign w:val="center"/>
            <w:hideMark/>
          </w:tcPr>
          <w:p w14:paraId="2BD9E8D8" w14:textId="32A64FD0" w:rsidR="000A3D27" w:rsidRPr="001E1749" w:rsidRDefault="000A3D27" w:rsidP="000A3D27">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992" w:type="dxa"/>
            <w:tcBorders>
              <w:top w:val="nil"/>
              <w:left w:val="nil"/>
              <w:bottom w:val="single" w:sz="8" w:space="0" w:color="FFFFFF"/>
              <w:right w:val="single" w:sz="8" w:space="0" w:color="FFFFFF"/>
            </w:tcBorders>
            <w:shd w:val="clear" w:color="000000" w:fill="F2F2F2"/>
            <w:noWrap/>
            <w:vAlign w:val="center"/>
          </w:tcPr>
          <w:p w14:paraId="61C662DC" w14:textId="7F2F8B10"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86,386</w:t>
            </w:r>
          </w:p>
        </w:tc>
        <w:tc>
          <w:tcPr>
            <w:tcW w:w="1559" w:type="dxa"/>
            <w:tcBorders>
              <w:top w:val="nil"/>
              <w:left w:val="nil"/>
              <w:bottom w:val="single" w:sz="8" w:space="0" w:color="FFFFFF"/>
              <w:right w:val="single" w:sz="8" w:space="0" w:color="FFFFFF"/>
            </w:tcBorders>
            <w:shd w:val="clear" w:color="000000" w:fill="F2F2F2"/>
            <w:noWrap/>
            <w:vAlign w:val="center"/>
          </w:tcPr>
          <w:p w14:paraId="12CB7B33" w14:textId="6346C193"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$14.6</w:t>
            </w:r>
          </w:p>
        </w:tc>
        <w:tc>
          <w:tcPr>
            <w:tcW w:w="993" w:type="dxa"/>
            <w:tcBorders>
              <w:top w:val="nil"/>
              <w:left w:val="nil"/>
              <w:bottom w:val="single" w:sz="8" w:space="0" w:color="FFFFFF"/>
              <w:right w:val="single" w:sz="8" w:space="0" w:color="FFFFFF"/>
            </w:tcBorders>
            <w:shd w:val="clear" w:color="000000" w:fill="F2F2F2"/>
            <w:vAlign w:val="center"/>
          </w:tcPr>
          <w:p w14:paraId="23420EDF" w14:textId="568AD025" w:rsidR="000A3D27" w:rsidRPr="001E1749" w:rsidRDefault="000A3D27" w:rsidP="000A3D27">
            <w:pPr>
              <w:spacing w:after="0"/>
              <w:jc w:val="right"/>
              <w:rPr>
                <w:rFonts w:ascii="Aptos" w:hAnsi="Aptos"/>
                <w:sz w:val="18"/>
                <w:szCs w:val="18"/>
              </w:rPr>
            </w:pPr>
            <w:r w:rsidRPr="001E1749">
              <w:rPr>
                <w:rFonts w:ascii="Aptos" w:hAnsi="Aptos"/>
                <w:color w:val="000000"/>
                <w:sz w:val="18"/>
                <w:szCs w:val="18"/>
              </w:rPr>
              <w:t>3,809</w:t>
            </w:r>
          </w:p>
        </w:tc>
        <w:tc>
          <w:tcPr>
            <w:tcW w:w="1134" w:type="dxa"/>
            <w:tcBorders>
              <w:top w:val="nil"/>
              <w:left w:val="nil"/>
              <w:bottom w:val="single" w:sz="8" w:space="0" w:color="FFFFFF"/>
              <w:right w:val="single" w:sz="8" w:space="0" w:color="FFFFFF"/>
            </w:tcBorders>
            <w:shd w:val="clear" w:color="000000" w:fill="F2F2F2"/>
            <w:noWrap/>
            <w:vAlign w:val="center"/>
          </w:tcPr>
          <w:p w14:paraId="38415575" w14:textId="4CB5E148"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10,343</w:t>
            </w:r>
          </w:p>
        </w:tc>
        <w:tc>
          <w:tcPr>
            <w:tcW w:w="1701" w:type="dxa"/>
            <w:tcBorders>
              <w:top w:val="nil"/>
              <w:left w:val="nil"/>
              <w:bottom w:val="single" w:sz="8" w:space="0" w:color="FFFFFF"/>
              <w:right w:val="single" w:sz="8" w:space="0" w:color="FFFFFF"/>
            </w:tcBorders>
            <w:shd w:val="clear" w:color="000000" w:fill="F2F2F2"/>
            <w:vAlign w:val="center"/>
          </w:tcPr>
          <w:p w14:paraId="3D78382E" w14:textId="56840132" w:rsidR="000A3D27" w:rsidRPr="001E1749" w:rsidRDefault="000A3D27" w:rsidP="000A3D27">
            <w:pPr>
              <w:spacing w:after="0"/>
              <w:jc w:val="right"/>
              <w:rPr>
                <w:rFonts w:ascii="Aptos" w:hAnsi="Aptos"/>
                <w:sz w:val="18"/>
                <w:szCs w:val="18"/>
              </w:rPr>
            </w:pPr>
            <w:r w:rsidRPr="001E1749">
              <w:rPr>
                <w:rFonts w:ascii="Aptos" w:hAnsi="Aptos"/>
                <w:color w:val="000000"/>
                <w:sz w:val="18"/>
                <w:szCs w:val="18"/>
              </w:rPr>
              <w:t>$1.8</w:t>
            </w:r>
          </w:p>
        </w:tc>
        <w:tc>
          <w:tcPr>
            <w:tcW w:w="992" w:type="dxa"/>
            <w:tcBorders>
              <w:top w:val="nil"/>
              <w:left w:val="nil"/>
              <w:bottom w:val="single" w:sz="8" w:space="0" w:color="FFFFFF"/>
              <w:right w:val="nil"/>
            </w:tcBorders>
            <w:shd w:val="clear" w:color="000000" w:fill="F2F2F2"/>
            <w:vAlign w:val="center"/>
          </w:tcPr>
          <w:p w14:paraId="48100BE9" w14:textId="185B739B" w:rsidR="000A3D27" w:rsidRPr="001E1749" w:rsidRDefault="000A3D27" w:rsidP="000A3D27">
            <w:pPr>
              <w:spacing w:after="0"/>
              <w:jc w:val="right"/>
              <w:rPr>
                <w:rFonts w:ascii="Aptos" w:hAnsi="Aptos"/>
                <w:color w:val="000000"/>
                <w:sz w:val="18"/>
                <w:szCs w:val="18"/>
              </w:rPr>
            </w:pPr>
            <w:r w:rsidRPr="001E1749">
              <w:rPr>
                <w:rFonts w:ascii="Aptos" w:hAnsi="Aptos"/>
                <w:color w:val="000000"/>
                <w:sz w:val="18"/>
                <w:szCs w:val="18"/>
              </w:rPr>
              <w:t>12.0%</w:t>
            </w:r>
          </w:p>
        </w:tc>
      </w:tr>
      <w:tr w:rsidR="000A3D27" w:rsidRPr="001E1749" w14:paraId="4E40A417" w14:textId="77777777" w:rsidTr="00BA5FA3">
        <w:trPr>
          <w:trHeight w:val="315"/>
        </w:trPr>
        <w:tc>
          <w:tcPr>
            <w:tcW w:w="993" w:type="dxa"/>
            <w:tcBorders>
              <w:top w:val="nil"/>
              <w:left w:val="single" w:sz="8" w:space="0" w:color="FFFFFF"/>
              <w:bottom w:val="single" w:sz="8" w:space="0" w:color="FFFFFF"/>
              <w:right w:val="single" w:sz="8" w:space="0" w:color="FFFFFF"/>
            </w:tcBorders>
            <w:shd w:val="clear" w:color="000000" w:fill="FFD5D5"/>
            <w:noWrap/>
            <w:vAlign w:val="center"/>
            <w:hideMark/>
          </w:tcPr>
          <w:p w14:paraId="34409E1C" w14:textId="3FD7B523" w:rsidR="000A3D27" w:rsidRPr="001E1749" w:rsidRDefault="000A3D27" w:rsidP="000A3D27">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992" w:type="dxa"/>
            <w:tcBorders>
              <w:top w:val="nil"/>
              <w:left w:val="nil"/>
              <w:bottom w:val="single" w:sz="8" w:space="0" w:color="FFFFFF"/>
              <w:right w:val="single" w:sz="8" w:space="0" w:color="FFFFFF"/>
            </w:tcBorders>
            <w:shd w:val="clear" w:color="000000" w:fill="F2F2F2"/>
            <w:noWrap/>
            <w:vAlign w:val="center"/>
          </w:tcPr>
          <w:p w14:paraId="2DFE5790" w14:textId="0AFB3D01"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89,612</w:t>
            </w:r>
          </w:p>
        </w:tc>
        <w:tc>
          <w:tcPr>
            <w:tcW w:w="1559" w:type="dxa"/>
            <w:tcBorders>
              <w:top w:val="nil"/>
              <w:left w:val="nil"/>
              <w:bottom w:val="single" w:sz="8" w:space="0" w:color="FFFFFF"/>
              <w:right w:val="single" w:sz="8" w:space="0" w:color="FFFFFF"/>
            </w:tcBorders>
            <w:shd w:val="clear" w:color="000000" w:fill="F2F2F2"/>
            <w:noWrap/>
            <w:vAlign w:val="center"/>
          </w:tcPr>
          <w:p w14:paraId="1171FC6B" w14:textId="76B2B441"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$15.5</w:t>
            </w:r>
          </w:p>
        </w:tc>
        <w:tc>
          <w:tcPr>
            <w:tcW w:w="993" w:type="dxa"/>
            <w:tcBorders>
              <w:top w:val="nil"/>
              <w:left w:val="nil"/>
              <w:bottom w:val="single" w:sz="8" w:space="0" w:color="FFFFFF"/>
              <w:right w:val="single" w:sz="8" w:space="0" w:color="FFFFFF"/>
            </w:tcBorders>
            <w:shd w:val="clear" w:color="000000" w:fill="F2F2F2"/>
            <w:vAlign w:val="center"/>
          </w:tcPr>
          <w:p w14:paraId="5CED44D3" w14:textId="403FDA35" w:rsidR="000A3D27" w:rsidRPr="001E1749" w:rsidRDefault="000A3D27" w:rsidP="000A3D27">
            <w:pPr>
              <w:spacing w:after="0"/>
              <w:jc w:val="right"/>
              <w:rPr>
                <w:rFonts w:ascii="Aptos" w:hAnsi="Aptos"/>
                <w:sz w:val="18"/>
                <w:szCs w:val="18"/>
              </w:rPr>
            </w:pPr>
            <w:r w:rsidRPr="001E1749">
              <w:rPr>
                <w:rFonts w:ascii="Aptos" w:hAnsi="Aptos"/>
                <w:color w:val="000000"/>
                <w:sz w:val="18"/>
                <w:szCs w:val="18"/>
              </w:rPr>
              <w:t>3,870</w:t>
            </w:r>
          </w:p>
        </w:tc>
        <w:tc>
          <w:tcPr>
            <w:tcW w:w="1134" w:type="dxa"/>
            <w:tcBorders>
              <w:top w:val="nil"/>
              <w:left w:val="nil"/>
              <w:bottom w:val="single" w:sz="8" w:space="0" w:color="FFFFFF"/>
              <w:right w:val="single" w:sz="8" w:space="0" w:color="FFFFFF"/>
            </w:tcBorders>
            <w:shd w:val="clear" w:color="000000" w:fill="F2F2F2"/>
            <w:noWrap/>
            <w:vAlign w:val="center"/>
          </w:tcPr>
          <w:p w14:paraId="15763616" w14:textId="42AC40B6" w:rsidR="000A3D27" w:rsidRPr="001E1749" w:rsidRDefault="000A3D27" w:rsidP="000A3D27">
            <w:pPr>
              <w:spacing w:after="0"/>
              <w:jc w:val="right"/>
              <w:rPr>
                <w:rFonts w:ascii="Aptos" w:eastAsia="Times New Roman" w:hAnsi="Aptos"/>
                <w:color w:val="000000"/>
                <w:sz w:val="18"/>
                <w:szCs w:val="18"/>
                <w:lang w:eastAsia="en-AU"/>
              </w:rPr>
            </w:pPr>
            <w:r w:rsidRPr="001E1749">
              <w:rPr>
                <w:rFonts w:ascii="Aptos" w:hAnsi="Aptos"/>
                <w:color w:val="000000"/>
                <w:sz w:val="18"/>
                <w:szCs w:val="18"/>
              </w:rPr>
              <w:t>9,798</w:t>
            </w:r>
          </w:p>
        </w:tc>
        <w:tc>
          <w:tcPr>
            <w:tcW w:w="1701" w:type="dxa"/>
            <w:tcBorders>
              <w:top w:val="nil"/>
              <w:left w:val="nil"/>
              <w:bottom w:val="single" w:sz="8" w:space="0" w:color="FFFFFF"/>
              <w:right w:val="single" w:sz="8" w:space="0" w:color="FFFFFF"/>
            </w:tcBorders>
            <w:shd w:val="clear" w:color="000000" w:fill="F2F2F2"/>
            <w:vAlign w:val="center"/>
          </w:tcPr>
          <w:p w14:paraId="73059EE4" w14:textId="322D880E" w:rsidR="000A3D27" w:rsidRPr="001E1749" w:rsidRDefault="000A3D27" w:rsidP="000A3D27">
            <w:pPr>
              <w:spacing w:after="0"/>
              <w:jc w:val="right"/>
              <w:rPr>
                <w:rFonts w:ascii="Aptos" w:hAnsi="Aptos"/>
                <w:sz w:val="18"/>
                <w:szCs w:val="18"/>
              </w:rPr>
            </w:pPr>
            <w:r w:rsidRPr="001E1749">
              <w:rPr>
                <w:rFonts w:ascii="Aptos" w:hAnsi="Aptos"/>
                <w:color w:val="000000"/>
                <w:sz w:val="18"/>
                <w:szCs w:val="18"/>
              </w:rPr>
              <w:t>$1.7</w:t>
            </w:r>
          </w:p>
        </w:tc>
        <w:tc>
          <w:tcPr>
            <w:tcW w:w="992" w:type="dxa"/>
            <w:tcBorders>
              <w:top w:val="nil"/>
              <w:left w:val="nil"/>
              <w:bottom w:val="single" w:sz="8" w:space="0" w:color="FFFFFF"/>
              <w:right w:val="nil"/>
            </w:tcBorders>
            <w:shd w:val="clear" w:color="000000" w:fill="F2F2F2"/>
            <w:vAlign w:val="center"/>
          </w:tcPr>
          <w:p w14:paraId="39AD73CF" w14:textId="22954911" w:rsidR="000A3D27" w:rsidRPr="001E1749" w:rsidRDefault="000A3D27" w:rsidP="000A3D27">
            <w:pPr>
              <w:spacing w:after="0"/>
              <w:jc w:val="right"/>
              <w:rPr>
                <w:rFonts w:ascii="Aptos" w:hAnsi="Aptos"/>
                <w:color w:val="000000"/>
                <w:sz w:val="18"/>
                <w:szCs w:val="18"/>
              </w:rPr>
            </w:pPr>
            <w:r w:rsidRPr="001E1749">
              <w:rPr>
                <w:rFonts w:ascii="Aptos" w:hAnsi="Aptos"/>
                <w:color w:val="000000"/>
                <w:sz w:val="18"/>
                <w:szCs w:val="18"/>
              </w:rPr>
              <w:t>10.9%</w:t>
            </w:r>
          </w:p>
        </w:tc>
      </w:tr>
    </w:tbl>
    <w:p w14:paraId="2D1E1B16" w14:textId="7A40DF77" w:rsidR="006B1BE5" w:rsidRPr="001E1749" w:rsidRDefault="006B1BE5" w:rsidP="006B1BE5">
      <w:pPr>
        <w:keepNext/>
        <w:spacing w:before="200" w:after="40"/>
        <w:rPr>
          <w:rFonts w:ascii="Aptos" w:hAnsi="Aptos"/>
          <w:b/>
          <w:bCs/>
          <w:sz w:val="20"/>
          <w:szCs w:val="20"/>
        </w:rPr>
      </w:pPr>
      <w:r w:rsidRPr="001E1749">
        <w:rPr>
          <w:rFonts w:ascii="Aptos" w:hAnsi="Aptos"/>
          <w:b/>
          <w:bCs/>
          <w:sz w:val="20"/>
          <w:szCs w:val="20"/>
        </w:rPr>
        <w:t>Table 5: FFP issues, transfers, discards, costs and DAPI by public/private, 2020-21 to 2024-25</w:t>
      </w:r>
    </w:p>
    <w:tbl>
      <w:tblPr>
        <w:tblW w:w="9020" w:type="dxa"/>
        <w:tblLook w:val="04A0" w:firstRow="1" w:lastRow="0" w:firstColumn="1" w:lastColumn="0" w:noHBand="0" w:noVBand="1"/>
      </w:tblPr>
      <w:tblGrid>
        <w:gridCol w:w="961"/>
        <w:gridCol w:w="960"/>
        <w:gridCol w:w="1080"/>
        <w:gridCol w:w="1061"/>
        <w:gridCol w:w="1061"/>
        <w:gridCol w:w="1020"/>
        <w:gridCol w:w="948"/>
        <w:gridCol w:w="1120"/>
        <w:gridCol w:w="809"/>
      </w:tblGrid>
      <w:tr w:rsidR="006B1BE5" w:rsidRPr="001E1749" w14:paraId="001291AD" w14:textId="77777777" w:rsidTr="00092ECF">
        <w:trPr>
          <w:trHeight w:val="564"/>
        </w:trPr>
        <w:tc>
          <w:tcPr>
            <w:tcW w:w="960" w:type="dxa"/>
            <w:tcBorders>
              <w:top w:val="single" w:sz="8" w:space="0" w:color="FFFFFF"/>
              <w:left w:val="single" w:sz="8" w:space="0" w:color="FFFFFF"/>
              <w:bottom w:val="single" w:sz="8" w:space="0" w:color="FFFFFF"/>
              <w:right w:val="single" w:sz="8" w:space="0" w:color="FFFFFF"/>
            </w:tcBorders>
            <w:shd w:val="clear" w:color="000000" w:fill="C00000"/>
            <w:noWrap/>
            <w:hideMark/>
          </w:tcPr>
          <w:p w14:paraId="7701D8F4" w14:textId="77777777" w:rsidR="006B1BE5" w:rsidRPr="001E1749" w:rsidRDefault="006B1BE5" w:rsidP="00092ECF">
            <w:pPr>
              <w:spacing w:after="0"/>
              <w:rPr>
                <w:rFonts w:ascii="Aptos" w:eastAsia="Times New Roman" w:hAnsi="Aptos" w:cs="Arial"/>
                <w:color w:val="000000"/>
                <w:sz w:val="24"/>
                <w:szCs w:val="24"/>
                <w:lang w:eastAsia="en-AU"/>
              </w:rPr>
            </w:pPr>
            <w:r w:rsidRPr="001E1749">
              <w:rPr>
                <w:rFonts w:ascii="Aptos" w:eastAsia="Times New Roman" w:hAnsi="Aptos" w:cs="Arial"/>
                <w:color w:val="000000"/>
                <w:sz w:val="24"/>
                <w:szCs w:val="24"/>
                <w:lang w:eastAsia="en-AU"/>
              </w:rPr>
              <w:t> </w:t>
            </w:r>
          </w:p>
        </w:tc>
        <w:tc>
          <w:tcPr>
            <w:tcW w:w="960" w:type="dxa"/>
            <w:tcBorders>
              <w:top w:val="single" w:sz="8" w:space="0" w:color="FFFFFF"/>
              <w:left w:val="nil"/>
              <w:bottom w:val="single" w:sz="8" w:space="0" w:color="FFFFFF"/>
              <w:right w:val="single" w:sz="8" w:space="0" w:color="FFFFFF"/>
            </w:tcBorders>
            <w:shd w:val="clear" w:color="000000" w:fill="C00000"/>
            <w:noWrap/>
            <w:vAlign w:val="center"/>
            <w:hideMark/>
          </w:tcPr>
          <w:p w14:paraId="1CED112A" w14:textId="77777777" w:rsidR="006B1BE5" w:rsidRPr="001E1749" w:rsidRDefault="006B1BE5"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Issues</w:t>
            </w:r>
          </w:p>
        </w:tc>
        <w:tc>
          <w:tcPr>
            <w:tcW w:w="1080" w:type="dxa"/>
            <w:tcBorders>
              <w:top w:val="single" w:sz="8" w:space="0" w:color="FFFFFF"/>
              <w:left w:val="nil"/>
              <w:bottom w:val="single" w:sz="8" w:space="0" w:color="FFFFFF"/>
              <w:right w:val="single" w:sz="8" w:space="0" w:color="FFFFFF"/>
            </w:tcBorders>
            <w:shd w:val="clear" w:color="000000" w:fill="C00000"/>
            <w:vAlign w:val="center"/>
            <w:hideMark/>
          </w:tcPr>
          <w:p w14:paraId="4DB829EF" w14:textId="77777777" w:rsidR="006B1BE5" w:rsidRPr="001E1749" w:rsidRDefault="006B1BE5"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Issues Cost ($M)</w:t>
            </w:r>
          </w:p>
        </w:tc>
        <w:tc>
          <w:tcPr>
            <w:tcW w:w="1080" w:type="dxa"/>
            <w:tcBorders>
              <w:top w:val="single" w:sz="8" w:space="0" w:color="FFFFFF"/>
              <w:left w:val="nil"/>
              <w:bottom w:val="single" w:sz="8" w:space="0" w:color="FFFFFF"/>
              <w:right w:val="single" w:sz="8" w:space="0" w:color="FFFFFF"/>
            </w:tcBorders>
            <w:shd w:val="clear" w:color="000000" w:fill="C00000"/>
            <w:vAlign w:val="center"/>
            <w:hideMark/>
          </w:tcPr>
          <w:p w14:paraId="2D2DA013" w14:textId="77777777" w:rsidR="006B1BE5" w:rsidRPr="001E1749" w:rsidRDefault="006B1BE5"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Transfer Out</w:t>
            </w:r>
          </w:p>
        </w:tc>
        <w:tc>
          <w:tcPr>
            <w:tcW w:w="1080" w:type="dxa"/>
            <w:tcBorders>
              <w:top w:val="single" w:sz="8" w:space="0" w:color="FFFFFF"/>
              <w:left w:val="nil"/>
              <w:bottom w:val="single" w:sz="8" w:space="0" w:color="FFFFFF"/>
              <w:right w:val="single" w:sz="8" w:space="0" w:color="FFFFFF"/>
            </w:tcBorders>
            <w:shd w:val="clear" w:color="000000" w:fill="C00000"/>
            <w:vAlign w:val="center"/>
            <w:hideMark/>
          </w:tcPr>
          <w:p w14:paraId="4A62C21B" w14:textId="77777777" w:rsidR="006B1BE5" w:rsidRPr="001E1749" w:rsidRDefault="006B1BE5"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Transfer In</w:t>
            </w:r>
          </w:p>
        </w:tc>
        <w:tc>
          <w:tcPr>
            <w:tcW w:w="1040" w:type="dxa"/>
            <w:tcBorders>
              <w:top w:val="single" w:sz="8" w:space="0" w:color="FFFFFF"/>
              <w:left w:val="nil"/>
              <w:bottom w:val="single" w:sz="8" w:space="0" w:color="FFFFFF"/>
              <w:right w:val="single" w:sz="8" w:space="0" w:color="FFFFFF"/>
            </w:tcBorders>
            <w:shd w:val="clear" w:color="000000" w:fill="C00000"/>
            <w:vAlign w:val="center"/>
            <w:hideMark/>
          </w:tcPr>
          <w:p w14:paraId="49BD7168" w14:textId="77777777" w:rsidR="006B1BE5" w:rsidRPr="001E1749" w:rsidRDefault="006B1BE5"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Net Issues</w:t>
            </w:r>
          </w:p>
        </w:tc>
        <w:tc>
          <w:tcPr>
            <w:tcW w:w="880" w:type="dxa"/>
            <w:tcBorders>
              <w:top w:val="single" w:sz="8" w:space="0" w:color="FFFFFF"/>
              <w:left w:val="nil"/>
              <w:bottom w:val="single" w:sz="8" w:space="0" w:color="FFFFFF"/>
              <w:right w:val="single" w:sz="8" w:space="0" w:color="FFFFFF"/>
            </w:tcBorders>
            <w:shd w:val="clear" w:color="000000" w:fill="C00000"/>
            <w:noWrap/>
            <w:vAlign w:val="center"/>
            <w:hideMark/>
          </w:tcPr>
          <w:p w14:paraId="03B47655" w14:textId="77777777" w:rsidR="006B1BE5" w:rsidRPr="001E1749" w:rsidRDefault="006B1BE5"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Discards</w:t>
            </w:r>
          </w:p>
        </w:tc>
        <w:tc>
          <w:tcPr>
            <w:tcW w:w="1120" w:type="dxa"/>
            <w:tcBorders>
              <w:top w:val="single" w:sz="8" w:space="0" w:color="FFFFFF"/>
              <w:left w:val="nil"/>
              <w:bottom w:val="single" w:sz="8" w:space="0" w:color="FFFFFF"/>
              <w:right w:val="single" w:sz="8" w:space="0" w:color="FFFFFF"/>
            </w:tcBorders>
            <w:shd w:val="clear" w:color="000000" w:fill="C00000"/>
            <w:vAlign w:val="center"/>
            <w:hideMark/>
          </w:tcPr>
          <w:p w14:paraId="3D2C3C4C" w14:textId="77777777" w:rsidR="006B1BE5" w:rsidRPr="001E1749" w:rsidRDefault="006B1BE5"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Discard Cost ($M)</w:t>
            </w:r>
          </w:p>
        </w:tc>
        <w:tc>
          <w:tcPr>
            <w:tcW w:w="820" w:type="dxa"/>
            <w:tcBorders>
              <w:top w:val="single" w:sz="8" w:space="0" w:color="FFFFFF"/>
              <w:left w:val="nil"/>
              <w:bottom w:val="single" w:sz="8" w:space="0" w:color="FFFFFF"/>
              <w:right w:val="single" w:sz="8" w:space="0" w:color="FFFFFF"/>
            </w:tcBorders>
            <w:shd w:val="clear" w:color="000000" w:fill="C00000"/>
            <w:vAlign w:val="center"/>
            <w:hideMark/>
          </w:tcPr>
          <w:p w14:paraId="651209E5" w14:textId="77777777" w:rsidR="006B1BE5" w:rsidRPr="001E1749" w:rsidRDefault="006B1BE5" w:rsidP="00092ECF">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DAPI</w:t>
            </w:r>
          </w:p>
        </w:tc>
      </w:tr>
      <w:tr w:rsidR="00267451" w:rsidRPr="001E1749" w14:paraId="1F2A97D8" w14:textId="77777777" w:rsidTr="00092ECF">
        <w:trPr>
          <w:trHeight w:val="300"/>
        </w:trPr>
        <w:tc>
          <w:tcPr>
            <w:tcW w:w="960" w:type="dxa"/>
            <w:tcBorders>
              <w:top w:val="nil"/>
              <w:left w:val="nil"/>
              <w:bottom w:val="single" w:sz="8" w:space="0" w:color="FFFFFF"/>
              <w:right w:val="single" w:sz="8" w:space="0" w:color="FFFFFF"/>
            </w:tcBorders>
            <w:shd w:val="clear" w:color="000000" w:fill="D9D9D9"/>
            <w:noWrap/>
            <w:vAlign w:val="center"/>
            <w:hideMark/>
          </w:tcPr>
          <w:p w14:paraId="636B5A82" w14:textId="77777777" w:rsidR="00267451" w:rsidRPr="001E1749" w:rsidRDefault="00267451" w:rsidP="00267451">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Public</w:t>
            </w:r>
          </w:p>
        </w:tc>
        <w:tc>
          <w:tcPr>
            <w:tcW w:w="960" w:type="dxa"/>
            <w:tcBorders>
              <w:top w:val="nil"/>
              <w:left w:val="nil"/>
              <w:bottom w:val="single" w:sz="8" w:space="0" w:color="FFFFFF"/>
              <w:right w:val="single" w:sz="8" w:space="0" w:color="FFFFFF"/>
            </w:tcBorders>
            <w:shd w:val="clear" w:color="000000" w:fill="D9D9D9"/>
            <w:noWrap/>
            <w:vAlign w:val="center"/>
            <w:hideMark/>
          </w:tcPr>
          <w:p w14:paraId="287C2411" w14:textId="29B02841"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341,613</w:t>
            </w:r>
          </w:p>
        </w:tc>
        <w:tc>
          <w:tcPr>
            <w:tcW w:w="1080" w:type="dxa"/>
            <w:tcBorders>
              <w:top w:val="nil"/>
              <w:left w:val="nil"/>
              <w:bottom w:val="single" w:sz="8" w:space="0" w:color="FFFFFF"/>
              <w:right w:val="single" w:sz="8" w:space="0" w:color="FFFFFF"/>
            </w:tcBorders>
            <w:shd w:val="clear" w:color="000000" w:fill="D9D9D9"/>
            <w:noWrap/>
            <w:vAlign w:val="center"/>
            <w:hideMark/>
          </w:tcPr>
          <w:p w14:paraId="3D806470" w14:textId="699AE497"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$59.4</w:t>
            </w:r>
          </w:p>
        </w:tc>
        <w:tc>
          <w:tcPr>
            <w:tcW w:w="1080" w:type="dxa"/>
            <w:tcBorders>
              <w:top w:val="nil"/>
              <w:left w:val="nil"/>
              <w:bottom w:val="single" w:sz="8" w:space="0" w:color="FFFFFF"/>
              <w:right w:val="single" w:sz="8" w:space="0" w:color="FFFFFF"/>
            </w:tcBorders>
            <w:shd w:val="clear" w:color="000000" w:fill="D9D9D9"/>
            <w:vAlign w:val="center"/>
            <w:hideMark/>
          </w:tcPr>
          <w:p w14:paraId="0199E260" w14:textId="21EE9117"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16,138</w:t>
            </w:r>
          </w:p>
        </w:tc>
        <w:tc>
          <w:tcPr>
            <w:tcW w:w="1080" w:type="dxa"/>
            <w:tcBorders>
              <w:top w:val="nil"/>
              <w:left w:val="nil"/>
              <w:bottom w:val="single" w:sz="8" w:space="0" w:color="FFFFFF"/>
              <w:right w:val="single" w:sz="8" w:space="0" w:color="FFFFFF"/>
            </w:tcBorders>
            <w:shd w:val="clear" w:color="000000" w:fill="D9D9D9"/>
            <w:vAlign w:val="center"/>
            <w:hideMark/>
          </w:tcPr>
          <w:p w14:paraId="078E2D82" w14:textId="4AA87E42"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14,944</w:t>
            </w:r>
          </w:p>
        </w:tc>
        <w:tc>
          <w:tcPr>
            <w:tcW w:w="1040" w:type="dxa"/>
            <w:tcBorders>
              <w:top w:val="nil"/>
              <w:left w:val="nil"/>
              <w:bottom w:val="single" w:sz="8" w:space="0" w:color="FFFFFF"/>
              <w:right w:val="single" w:sz="8" w:space="0" w:color="FFFFFF"/>
            </w:tcBorders>
            <w:shd w:val="clear" w:color="000000" w:fill="D9D9D9"/>
            <w:vAlign w:val="center"/>
            <w:hideMark/>
          </w:tcPr>
          <w:p w14:paraId="74748348" w14:textId="55FC0F8C"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340,419</w:t>
            </w:r>
          </w:p>
        </w:tc>
        <w:tc>
          <w:tcPr>
            <w:tcW w:w="880" w:type="dxa"/>
            <w:tcBorders>
              <w:top w:val="nil"/>
              <w:left w:val="nil"/>
              <w:bottom w:val="single" w:sz="8" w:space="0" w:color="FFFFFF"/>
              <w:right w:val="single" w:sz="8" w:space="0" w:color="FFFFFF"/>
            </w:tcBorders>
            <w:shd w:val="clear" w:color="000000" w:fill="D9D9D9"/>
            <w:noWrap/>
            <w:vAlign w:val="center"/>
            <w:hideMark/>
          </w:tcPr>
          <w:p w14:paraId="34DD4932" w14:textId="492355D5"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40,313</w:t>
            </w:r>
          </w:p>
        </w:tc>
        <w:tc>
          <w:tcPr>
            <w:tcW w:w="1120" w:type="dxa"/>
            <w:tcBorders>
              <w:top w:val="nil"/>
              <w:left w:val="nil"/>
              <w:bottom w:val="single" w:sz="8" w:space="0" w:color="FFFFFF"/>
              <w:right w:val="single" w:sz="8" w:space="0" w:color="FFFFFF"/>
            </w:tcBorders>
            <w:shd w:val="clear" w:color="000000" w:fill="D9D9D9"/>
            <w:noWrap/>
            <w:vAlign w:val="center"/>
            <w:hideMark/>
          </w:tcPr>
          <w:p w14:paraId="284DD1EA" w14:textId="0FFB22A7"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$7.1</w:t>
            </w:r>
          </w:p>
        </w:tc>
        <w:tc>
          <w:tcPr>
            <w:tcW w:w="820" w:type="dxa"/>
            <w:tcBorders>
              <w:top w:val="nil"/>
              <w:left w:val="nil"/>
              <w:bottom w:val="single" w:sz="8" w:space="0" w:color="FFFFFF"/>
              <w:right w:val="nil"/>
            </w:tcBorders>
            <w:shd w:val="clear" w:color="000000" w:fill="D9D9D9"/>
            <w:vAlign w:val="center"/>
            <w:hideMark/>
          </w:tcPr>
          <w:p w14:paraId="4C7AD42D" w14:textId="653D0F01"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11.8%</w:t>
            </w:r>
          </w:p>
        </w:tc>
      </w:tr>
      <w:tr w:rsidR="00267451" w:rsidRPr="001E1749" w14:paraId="0AA30314"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400FF69C" w14:textId="77777777" w:rsidR="00267451" w:rsidRPr="001E1749" w:rsidRDefault="00267451" w:rsidP="0026745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2020-21</w:t>
            </w:r>
          </w:p>
        </w:tc>
        <w:tc>
          <w:tcPr>
            <w:tcW w:w="960" w:type="dxa"/>
            <w:tcBorders>
              <w:top w:val="nil"/>
              <w:left w:val="nil"/>
              <w:bottom w:val="single" w:sz="8" w:space="0" w:color="FFFFFF"/>
              <w:right w:val="single" w:sz="8" w:space="0" w:color="FFFFFF"/>
            </w:tcBorders>
            <w:shd w:val="clear" w:color="000000" w:fill="F2F2F2"/>
            <w:noWrap/>
            <w:vAlign w:val="center"/>
            <w:hideMark/>
          </w:tcPr>
          <w:p w14:paraId="3F74A0E7" w14:textId="244664B6"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66,917</w:t>
            </w:r>
          </w:p>
        </w:tc>
        <w:tc>
          <w:tcPr>
            <w:tcW w:w="1080" w:type="dxa"/>
            <w:tcBorders>
              <w:top w:val="nil"/>
              <w:left w:val="nil"/>
              <w:bottom w:val="single" w:sz="8" w:space="0" w:color="FFFFFF"/>
              <w:right w:val="single" w:sz="8" w:space="0" w:color="FFFFFF"/>
            </w:tcBorders>
            <w:shd w:val="clear" w:color="000000" w:fill="F2F2F2"/>
            <w:noWrap/>
            <w:vAlign w:val="center"/>
            <w:hideMark/>
          </w:tcPr>
          <w:p w14:paraId="784D9CC6" w14:textId="7B355E28"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$12.0</w:t>
            </w:r>
          </w:p>
        </w:tc>
        <w:tc>
          <w:tcPr>
            <w:tcW w:w="1080" w:type="dxa"/>
            <w:tcBorders>
              <w:top w:val="nil"/>
              <w:left w:val="nil"/>
              <w:bottom w:val="single" w:sz="8" w:space="0" w:color="FFFFFF"/>
              <w:right w:val="single" w:sz="8" w:space="0" w:color="FFFFFF"/>
            </w:tcBorders>
            <w:shd w:val="clear" w:color="000000" w:fill="F2F2F2"/>
            <w:vAlign w:val="center"/>
            <w:hideMark/>
          </w:tcPr>
          <w:p w14:paraId="5484567C" w14:textId="082CD0C1"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3,254</w:t>
            </w:r>
          </w:p>
        </w:tc>
        <w:tc>
          <w:tcPr>
            <w:tcW w:w="1080" w:type="dxa"/>
            <w:tcBorders>
              <w:top w:val="nil"/>
              <w:left w:val="nil"/>
              <w:bottom w:val="single" w:sz="8" w:space="0" w:color="FFFFFF"/>
              <w:right w:val="single" w:sz="8" w:space="0" w:color="FFFFFF"/>
            </w:tcBorders>
            <w:shd w:val="clear" w:color="000000" w:fill="F2F2F2"/>
            <w:vAlign w:val="center"/>
            <w:hideMark/>
          </w:tcPr>
          <w:p w14:paraId="73F6A4F1" w14:textId="58285F30"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2,764</w:t>
            </w:r>
          </w:p>
        </w:tc>
        <w:tc>
          <w:tcPr>
            <w:tcW w:w="1040" w:type="dxa"/>
            <w:tcBorders>
              <w:top w:val="nil"/>
              <w:left w:val="nil"/>
              <w:bottom w:val="single" w:sz="8" w:space="0" w:color="FFFFFF"/>
              <w:right w:val="single" w:sz="8" w:space="0" w:color="FFFFFF"/>
            </w:tcBorders>
            <w:shd w:val="clear" w:color="000000" w:fill="F2F2F2"/>
            <w:vAlign w:val="center"/>
            <w:hideMark/>
          </w:tcPr>
          <w:p w14:paraId="58229FD8" w14:textId="56017B7C"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66,427</w:t>
            </w:r>
          </w:p>
        </w:tc>
        <w:tc>
          <w:tcPr>
            <w:tcW w:w="880" w:type="dxa"/>
            <w:tcBorders>
              <w:top w:val="nil"/>
              <w:left w:val="nil"/>
              <w:bottom w:val="single" w:sz="8" w:space="0" w:color="FFFFFF"/>
              <w:right w:val="single" w:sz="8" w:space="0" w:color="FFFFFF"/>
            </w:tcBorders>
            <w:shd w:val="clear" w:color="000000" w:fill="F2F2F2"/>
            <w:noWrap/>
            <w:vAlign w:val="center"/>
            <w:hideMark/>
          </w:tcPr>
          <w:p w14:paraId="435B09B2" w14:textId="04ACB638"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8,155</w:t>
            </w:r>
          </w:p>
        </w:tc>
        <w:tc>
          <w:tcPr>
            <w:tcW w:w="1120" w:type="dxa"/>
            <w:tcBorders>
              <w:top w:val="nil"/>
              <w:left w:val="nil"/>
              <w:bottom w:val="single" w:sz="8" w:space="0" w:color="FFFFFF"/>
              <w:right w:val="single" w:sz="8" w:space="0" w:color="FFFFFF"/>
            </w:tcBorders>
            <w:shd w:val="clear" w:color="000000" w:fill="F2F2F2"/>
            <w:noWrap/>
            <w:vAlign w:val="center"/>
            <w:hideMark/>
          </w:tcPr>
          <w:p w14:paraId="168FBE8B" w14:textId="08C8C707"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$1.5</w:t>
            </w:r>
          </w:p>
        </w:tc>
        <w:tc>
          <w:tcPr>
            <w:tcW w:w="820" w:type="dxa"/>
            <w:tcBorders>
              <w:top w:val="nil"/>
              <w:left w:val="nil"/>
              <w:bottom w:val="single" w:sz="8" w:space="0" w:color="FFFFFF"/>
              <w:right w:val="nil"/>
            </w:tcBorders>
            <w:shd w:val="clear" w:color="000000" w:fill="F2F2F2"/>
            <w:vAlign w:val="center"/>
            <w:hideMark/>
          </w:tcPr>
          <w:p w14:paraId="238D9BE9" w14:textId="14D63C93"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12.3%</w:t>
            </w:r>
          </w:p>
        </w:tc>
      </w:tr>
      <w:tr w:rsidR="00267451" w:rsidRPr="001E1749" w14:paraId="31B7D85A"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2AB9CA0B" w14:textId="77777777" w:rsidR="00267451" w:rsidRPr="001E1749" w:rsidRDefault="00267451" w:rsidP="0026745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2021-22</w:t>
            </w:r>
          </w:p>
        </w:tc>
        <w:tc>
          <w:tcPr>
            <w:tcW w:w="960" w:type="dxa"/>
            <w:tcBorders>
              <w:top w:val="nil"/>
              <w:left w:val="nil"/>
              <w:bottom w:val="single" w:sz="8" w:space="0" w:color="FFFFFF"/>
              <w:right w:val="single" w:sz="8" w:space="0" w:color="FFFFFF"/>
            </w:tcBorders>
            <w:shd w:val="clear" w:color="000000" w:fill="F2F2F2"/>
            <w:noWrap/>
            <w:vAlign w:val="center"/>
            <w:hideMark/>
          </w:tcPr>
          <w:p w14:paraId="3488CF2E" w14:textId="6B7899EC"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64,061</w:t>
            </w:r>
          </w:p>
        </w:tc>
        <w:tc>
          <w:tcPr>
            <w:tcW w:w="1080" w:type="dxa"/>
            <w:tcBorders>
              <w:top w:val="nil"/>
              <w:left w:val="nil"/>
              <w:bottom w:val="single" w:sz="8" w:space="0" w:color="FFFFFF"/>
              <w:right w:val="single" w:sz="8" w:space="0" w:color="FFFFFF"/>
            </w:tcBorders>
            <w:shd w:val="clear" w:color="000000" w:fill="F2F2F2"/>
            <w:noWrap/>
            <w:vAlign w:val="center"/>
            <w:hideMark/>
          </w:tcPr>
          <w:p w14:paraId="7F80E09D" w14:textId="3855D40B"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$11.6</w:t>
            </w:r>
          </w:p>
        </w:tc>
        <w:tc>
          <w:tcPr>
            <w:tcW w:w="1080" w:type="dxa"/>
            <w:tcBorders>
              <w:top w:val="nil"/>
              <w:left w:val="nil"/>
              <w:bottom w:val="single" w:sz="8" w:space="0" w:color="FFFFFF"/>
              <w:right w:val="single" w:sz="8" w:space="0" w:color="FFFFFF"/>
            </w:tcBorders>
            <w:shd w:val="clear" w:color="000000" w:fill="F2F2F2"/>
            <w:vAlign w:val="center"/>
            <w:hideMark/>
          </w:tcPr>
          <w:p w14:paraId="0E35DD20" w14:textId="594CB045"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3,425</w:t>
            </w:r>
          </w:p>
        </w:tc>
        <w:tc>
          <w:tcPr>
            <w:tcW w:w="1080" w:type="dxa"/>
            <w:tcBorders>
              <w:top w:val="nil"/>
              <w:left w:val="nil"/>
              <w:bottom w:val="single" w:sz="8" w:space="0" w:color="FFFFFF"/>
              <w:right w:val="single" w:sz="8" w:space="0" w:color="FFFFFF"/>
            </w:tcBorders>
            <w:shd w:val="clear" w:color="000000" w:fill="F2F2F2"/>
            <w:vAlign w:val="center"/>
            <w:hideMark/>
          </w:tcPr>
          <w:p w14:paraId="4370D24B" w14:textId="6FB40C82"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2,969</w:t>
            </w:r>
          </w:p>
        </w:tc>
        <w:tc>
          <w:tcPr>
            <w:tcW w:w="1040" w:type="dxa"/>
            <w:tcBorders>
              <w:top w:val="nil"/>
              <w:left w:val="nil"/>
              <w:bottom w:val="single" w:sz="8" w:space="0" w:color="FFFFFF"/>
              <w:right w:val="single" w:sz="8" w:space="0" w:color="FFFFFF"/>
            </w:tcBorders>
            <w:shd w:val="clear" w:color="000000" w:fill="F2F2F2"/>
            <w:vAlign w:val="center"/>
            <w:hideMark/>
          </w:tcPr>
          <w:p w14:paraId="5A404D87" w14:textId="5E3FDEE1"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63,605</w:t>
            </w:r>
          </w:p>
        </w:tc>
        <w:tc>
          <w:tcPr>
            <w:tcW w:w="880" w:type="dxa"/>
            <w:tcBorders>
              <w:top w:val="nil"/>
              <w:left w:val="nil"/>
              <w:bottom w:val="single" w:sz="8" w:space="0" w:color="FFFFFF"/>
              <w:right w:val="single" w:sz="8" w:space="0" w:color="FFFFFF"/>
            </w:tcBorders>
            <w:shd w:val="clear" w:color="000000" w:fill="F2F2F2"/>
            <w:noWrap/>
            <w:vAlign w:val="center"/>
            <w:hideMark/>
          </w:tcPr>
          <w:p w14:paraId="6FEB1C6A" w14:textId="2DA79A0D"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8,460</w:t>
            </w:r>
          </w:p>
        </w:tc>
        <w:tc>
          <w:tcPr>
            <w:tcW w:w="1120" w:type="dxa"/>
            <w:tcBorders>
              <w:top w:val="nil"/>
              <w:left w:val="nil"/>
              <w:bottom w:val="single" w:sz="8" w:space="0" w:color="FFFFFF"/>
              <w:right w:val="single" w:sz="8" w:space="0" w:color="FFFFFF"/>
            </w:tcBorders>
            <w:shd w:val="clear" w:color="000000" w:fill="F2F2F2"/>
            <w:noWrap/>
            <w:vAlign w:val="center"/>
            <w:hideMark/>
          </w:tcPr>
          <w:p w14:paraId="29AE0FB0" w14:textId="1B28E21A"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$1.6</w:t>
            </w:r>
          </w:p>
        </w:tc>
        <w:tc>
          <w:tcPr>
            <w:tcW w:w="820" w:type="dxa"/>
            <w:tcBorders>
              <w:top w:val="nil"/>
              <w:left w:val="nil"/>
              <w:bottom w:val="single" w:sz="8" w:space="0" w:color="FFFFFF"/>
              <w:right w:val="nil"/>
            </w:tcBorders>
            <w:shd w:val="clear" w:color="000000" w:fill="F2F2F2"/>
            <w:vAlign w:val="center"/>
            <w:hideMark/>
          </w:tcPr>
          <w:p w14:paraId="159C8C1C" w14:textId="08C8E1BE"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13.3%</w:t>
            </w:r>
          </w:p>
        </w:tc>
      </w:tr>
      <w:tr w:rsidR="00267451" w:rsidRPr="001E1749" w14:paraId="3828A2C9"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74F3C7CA" w14:textId="77777777" w:rsidR="00267451" w:rsidRPr="001E1749" w:rsidRDefault="00267451" w:rsidP="0026745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2022-23</w:t>
            </w:r>
          </w:p>
        </w:tc>
        <w:tc>
          <w:tcPr>
            <w:tcW w:w="960" w:type="dxa"/>
            <w:tcBorders>
              <w:top w:val="nil"/>
              <w:left w:val="nil"/>
              <w:bottom w:val="single" w:sz="8" w:space="0" w:color="FFFFFF"/>
              <w:right w:val="single" w:sz="8" w:space="0" w:color="FFFFFF"/>
            </w:tcBorders>
            <w:shd w:val="clear" w:color="000000" w:fill="F2F2F2"/>
            <w:noWrap/>
            <w:vAlign w:val="center"/>
            <w:hideMark/>
          </w:tcPr>
          <w:p w14:paraId="47447B15" w14:textId="2A586F51"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69,532</w:t>
            </w:r>
          </w:p>
        </w:tc>
        <w:tc>
          <w:tcPr>
            <w:tcW w:w="1080" w:type="dxa"/>
            <w:tcBorders>
              <w:top w:val="nil"/>
              <w:left w:val="nil"/>
              <w:bottom w:val="single" w:sz="8" w:space="0" w:color="FFFFFF"/>
              <w:right w:val="single" w:sz="8" w:space="0" w:color="FFFFFF"/>
            </w:tcBorders>
            <w:shd w:val="clear" w:color="000000" w:fill="F2F2F2"/>
            <w:noWrap/>
            <w:vAlign w:val="center"/>
            <w:hideMark/>
          </w:tcPr>
          <w:p w14:paraId="2932A148" w14:textId="0226BD5F"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$11.6</w:t>
            </w:r>
          </w:p>
        </w:tc>
        <w:tc>
          <w:tcPr>
            <w:tcW w:w="1080" w:type="dxa"/>
            <w:tcBorders>
              <w:top w:val="nil"/>
              <w:left w:val="nil"/>
              <w:bottom w:val="single" w:sz="8" w:space="0" w:color="FFFFFF"/>
              <w:right w:val="single" w:sz="8" w:space="0" w:color="FFFFFF"/>
            </w:tcBorders>
            <w:shd w:val="clear" w:color="000000" w:fill="F2F2F2"/>
            <w:vAlign w:val="center"/>
            <w:hideMark/>
          </w:tcPr>
          <w:p w14:paraId="16621A08" w14:textId="41184BB2"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3,509</w:t>
            </w:r>
          </w:p>
        </w:tc>
        <w:tc>
          <w:tcPr>
            <w:tcW w:w="1080" w:type="dxa"/>
            <w:tcBorders>
              <w:top w:val="nil"/>
              <w:left w:val="nil"/>
              <w:bottom w:val="single" w:sz="8" w:space="0" w:color="FFFFFF"/>
              <w:right w:val="single" w:sz="8" w:space="0" w:color="FFFFFF"/>
            </w:tcBorders>
            <w:shd w:val="clear" w:color="000000" w:fill="F2F2F2"/>
            <w:vAlign w:val="center"/>
            <w:hideMark/>
          </w:tcPr>
          <w:p w14:paraId="4C8D5456" w14:textId="57057535"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3,251</w:t>
            </w:r>
          </w:p>
        </w:tc>
        <w:tc>
          <w:tcPr>
            <w:tcW w:w="1040" w:type="dxa"/>
            <w:tcBorders>
              <w:top w:val="nil"/>
              <w:left w:val="nil"/>
              <w:bottom w:val="single" w:sz="8" w:space="0" w:color="FFFFFF"/>
              <w:right w:val="single" w:sz="8" w:space="0" w:color="FFFFFF"/>
            </w:tcBorders>
            <w:shd w:val="clear" w:color="000000" w:fill="F2F2F2"/>
            <w:vAlign w:val="center"/>
            <w:hideMark/>
          </w:tcPr>
          <w:p w14:paraId="64E94041" w14:textId="2DBA82C5"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69,274</w:t>
            </w:r>
          </w:p>
        </w:tc>
        <w:tc>
          <w:tcPr>
            <w:tcW w:w="880" w:type="dxa"/>
            <w:tcBorders>
              <w:top w:val="nil"/>
              <w:left w:val="nil"/>
              <w:bottom w:val="single" w:sz="8" w:space="0" w:color="FFFFFF"/>
              <w:right w:val="single" w:sz="8" w:space="0" w:color="FFFFFF"/>
            </w:tcBorders>
            <w:shd w:val="clear" w:color="000000" w:fill="F2F2F2"/>
            <w:noWrap/>
            <w:vAlign w:val="center"/>
            <w:hideMark/>
          </w:tcPr>
          <w:p w14:paraId="6352F5B9" w14:textId="5AE83DBF"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8,083</w:t>
            </w:r>
          </w:p>
        </w:tc>
        <w:tc>
          <w:tcPr>
            <w:tcW w:w="1120" w:type="dxa"/>
            <w:tcBorders>
              <w:top w:val="nil"/>
              <w:left w:val="nil"/>
              <w:bottom w:val="single" w:sz="8" w:space="0" w:color="FFFFFF"/>
              <w:right w:val="single" w:sz="8" w:space="0" w:color="FFFFFF"/>
            </w:tcBorders>
            <w:shd w:val="clear" w:color="000000" w:fill="F2F2F2"/>
            <w:noWrap/>
            <w:vAlign w:val="center"/>
            <w:hideMark/>
          </w:tcPr>
          <w:p w14:paraId="00A99A92" w14:textId="79D9589A"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w:t>
            </w:r>
          </w:p>
        </w:tc>
        <w:tc>
          <w:tcPr>
            <w:tcW w:w="820" w:type="dxa"/>
            <w:tcBorders>
              <w:top w:val="nil"/>
              <w:left w:val="nil"/>
              <w:bottom w:val="single" w:sz="8" w:space="0" w:color="FFFFFF"/>
              <w:right w:val="nil"/>
            </w:tcBorders>
            <w:shd w:val="clear" w:color="000000" w:fill="F2F2F2"/>
            <w:vAlign w:val="center"/>
            <w:hideMark/>
          </w:tcPr>
          <w:p w14:paraId="059B76C9" w14:textId="192EBD4D"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11.7%</w:t>
            </w:r>
          </w:p>
        </w:tc>
      </w:tr>
      <w:tr w:rsidR="00267451" w:rsidRPr="001E1749" w14:paraId="2FAAFE3F"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09F9CCFA" w14:textId="77777777" w:rsidR="00267451" w:rsidRPr="001E1749" w:rsidRDefault="00267451" w:rsidP="0026745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2023-24</w:t>
            </w:r>
          </w:p>
        </w:tc>
        <w:tc>
          <w:tcPr>
            <w:tcW w:w="960" w:type="dxa"/>
            <w:tcBorders>
              <w:top w:val="nil"/>
              <w:left w:val="nil"/>
              <w:bottom w:val="single" w:sz="8" w:space="0" w:color="FFFFFF"/>
              <w:right w:val="single" w:sz="8" w:space="0" w:color="FFFFFF"/>
            </w:tcBorders>
            <w:shd w:val="clear" w:color="000000" w:fill="F2F2F2"/>
            <w:noWrap/>
            <w:vAlign w:val="center"/>
            <w:hideMark/>
          </w:tcPr>
          <w:p w14:paraId="4F393FC7" w14:textId="55808399"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68,742</w:t>
            </w:r>
          </w:p>
        </w:tc>
        <w:tc>
          <w:tcPr>
            <w:tcW w:w="1080" w:type="dxa"/>
            <w:tcBorders>
              <w:top w:val="nil"/>
              <w:left w:val="nil"/>
              <w:bottom w:val="single" w:sz="8" w:space="0" w:color="FFFFFF"/>
              <w:right w:val="single" w:sz="8" w:space="0" w:color="FFFFFF"/>
            </w:tcBorders>
            <w:shd w:val="clear" w:color="000000" w:fill="F2F2F2"/>
            <w:noWrap/>
            <w:vAlign w:val="center"/>
            <w:hideMark/>
          </w:tcPr>
          <w:p w14:paraId="62508E88" w14:textId="04DCD713"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$11.6</w:t>
            </w:r>
          </w:p>
        </w:tc>
        <w:tc>
          <w:tcPr>
            <w:tcW w:w="1080" w:type="dxa"/>
            <w:tcBorders>
              <w:top w:val="nil"/>
              <w:left w:val="nil"/>
              <w:bottom w:val="single" w:sz="8" w:space="0" w:color="FFFFFF"/>
              <w:right w:val="single" w:sz="8" w:space="0" w:color="FFFFFF"/>
            </w:tcBorders>
            <w:shd w:val="clear" w:color="000000" w:fill="F2F2F2"/>
            <w:vAlign w:val="center"/>
            <w:hideMark/>
          </w:tcPr>
          <w:p w14:paraId="4778DE0F" w14:textId="060D4A5E"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2,991</w:t>
            </w:r>
          </w:p>
        </w:tc>
        <w:tc>
          <w:tcPr>
            <w:tcW w:w="1080" w:type="dxa"/>
            <w:tcBorders>
              <w:top w:val="nil"/>
              <w:left w:val="nil"/>
              <w:bottom w:val="single" w:sz="8" w:space="0" w:color="FFFFFF"/>
              <w:right w:val="single" w:sz="8" w:space="0" w:color="FFFFFF"/>
            </w:tcBorders>
            <w:shd w:val="clear" w:color="000000" w:fill="F2F2F2"/>
            <w:vAlign w:val="center"/>
            <w:hideMark/>
          </w:tcPr>
          <w:p w14:paraId="02EBB973" w14:textId="346503AF"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2,929</w:t>
            </w:r>
          </w:p>
        </w:tc>
        <w:tc>
          <w:tcPr>
            <w:tcW w:w="1040" w:type="dxa"/>
            <w:tcBorders>
              <w:top w:val="nil"/>
              <w:left w:val="nil"/>
              <w:bottom w:val="single" w:sz="8" w:space="0" w:color="FFFFFF"/>
              <w:right w:val="single" w:sz="8" w:space="0" w:color="FFFFFF"/>
            </w:tcBorders>
            <w:shd w:val="clear" w:color="000000" w:fill="F2F2F2"/>
            <w:vAlign w:val="center"/>
            <w:hideMark/>
          </w:tcPr>
          <w:p w14:paraId="283615A5" w14:textId="391CD0E1"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68,680</w:t>
            </w:r>
          </w:p>
        </w:tc>
        <w:tc>
          <w:tcPr>
            <w:tcW w:w="880" w:type="dxa"/>
            <w:tcBorders>
              <w:top w:val="nil"/>
              <w:left w:val="nil"/>
              <w:bottom w:val="single" w:sz="8" w:space="0" w:color="FFFFFF"/>
              <w:right w:val="single" w:sz="8" w:space="0" w:color="FFFFFF"/>
            </w:tcBorders>
            <w:shd w:val="clear" w:color="000000" w:fill="F2F2F2"/>
            <w:noWrap/>
            <w:vAlign w:val="center"/>
            <w:hideMark/>
          </w:tcPr>
          <w:p w14:paraId="3DE91C82" w14:textId="2F5EB7FC"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7,849</w:t>
            </w:r>
          </w:p>
        </w:tc>
        <w:tc>
          <w:tcPr>
            <w:tcW w:w="1120" w:type="dxa"/>
            <w:tcBorders>
              <w:top w:val="nil"/>
              <w:left w:val="nil"/>
              <w:bottom w:val="single" w:sz="8" w:space="0" w:color="FFFFFF"/>
              <w:right w:val="single" w:sz="8" w:space="0" w:color="FFFFFF"/>
            </w:tcBorders>
            <w:shd w:val="clear" w:color="000000" w:fill="F2F2F2"/>
            <w:noWrap/>
            <w:vAlign w:val="center"/>
            <w:hideMark/>
          </w:tcPr>
          <w:p w14:paraId="32F76F3C" w14:textId="2684C84E"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w:t>
            </w:r>
          </w:p>
        </w:tc>
        <w:tc>
          <w:tcPr>
            <w:tcW w:w="820" w:type="dxa"/>
            <w:tcBorders>
              <w:top w:val="nil"/>
              <w:left w:val="nil"/>
              <w:bottom w:val="single" w:sz="8" w:space="0" w:color="FFFFFF"/>
              <w:right w:val="nil"/>
            </w:tcBorders>
            <w:shd w:val="clear" w:color="000000" w:fill="F2F2F2"/>
            <w:vAlign w:val="center"/>
            <w:hideMark/>
          </w:tcPr>
          <w:p w14:paraId="597319A0" w14:textId="10B40FF4"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11.4%</w:t>
            </w:r>
          </w:p>
        </w:tc>
      </w:tr>
      <w:tr w:rsidR="00267451" w:rsidRPr="001E1749" w14:paraId="12BFB9A1"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4DE878AC" w14:textId="77777777" w:rsidR="00267451" w:rsidRPr="001E1749" w:rsidRDefault="00267451" w:rsidP="0026745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2024-25</w:t>
            </w:r>
          </w:p>
        </w:tc>
        <w:tc>
          <w:tcPr>
            <w:tcW w:w="960" w:type="dxa"/>
            <w:tcBorders>
              <w:top w:val="nil"/>
              <w:left w:val="nil"/>
              <w:bottom w:val="single" w:sz="8" w:space="0" w:color="FFFFFF"/>
              <w:right w:val="single" w:sz="8" w:space="0" w:color="FFFFFF"/>
            </w:tcBorders>
            <w:shd w:val="clear" w:color="000000" w:fill="F2F2F2"/>
            <w:noWrap/>
            <w:vAlign w:val="center"/>
            <w:hideMark/>
          </w:tcPr>
          <w:p w14:paraId="6A6A4AC1" w14:textId="0842B9EE"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72,361</w:t>
            </w:r>
          </w:p>
        </w:tc>
        <w:tc>
          <w:tcPr>
            <w:tcW w:w="1080" w:type="dxa"/>
            <w:tcBorders>
              <w:top w:val="nil"/>
              <w:left w:val="nil"/>
              <w:bottom w:val="single" w:sz="8" w:space="0" w:color="FFFFFF"/>
              <w:right w:val="single" w:sz="8" w:space="0" w:color="FFFFFF"/>
            </w:tcBorders>
            <w:shd w:val="clear" w:color="000000" w:fill="F2F2F2"/>
            <w:noWrap/>
            <w:vAlign w:val="center"/>
            <w:hideMark/>
          </w:tcPr>
          <w:p w14:paraId="0AC2BA03" w14:textId="6F0778AD"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$12.6</w:t>
            </w:r>
          </w:p>
        </w:tc>
        <w:tc>
          <w:tcPr>
            <w:tcW w:w="1080" w:type="dxa"/>
            <w:tcBorders>
              <w:top w:val="nil"/>
              <w:left w:val="nil"/>
              <w:bottom w:val="single" w:sz="8" w:space="0" w:color="FFFFFF"/>
              <w:right w:val="single" w:sz="8" w:space="0" w:color="FFFFFF"/>
            </w:tcBorders>
            <w:shd w:val="clear" w:color="000000" w:fill="F2F2F2"/>
            <w:vAlign w:val="center"/>
            <w:hideMark/>
          </w:tcPr>
          <w:p w14:paraId="6B66CE25" w14:textId="76D0983D"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2,959</w:t>
            </w:r>
          </w:p>
        </w:tc>
        <w:tc>
          <w:tcPr>
            <w:tcW w:w="1080" w:type="dxa"/>
            <w:tcBorders>
              <w:top w:val="nil"/>
              <w:left w:val="nil"/>
              <w:bottom w:val="single" w:sz="8" w:space="0" w:color="FFFFFF"/>
              <w:right w:val="single" w:sz="8" w:space="0" w:color="FFFFFF"/>
            </w:tcBorders>
            <w:shd w:val="clear" w:color="000000" w:fill="F2F2F2"/>
            <w:vAlign w:val="center"/>
            <w:hideMark/>
          </w:tcPr>
          <w:p w14:paraId="61FF3F1A" w14:textId="6BD0E0E0"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3,031</w:t>
            </w:r>
          </w:p>
        </w:tc>
        <w:tc>
          <w:tcPr>
            <w:tcW w:w="1040" w:type="dxa"/>
            <w:tcBorders>
              <w:top w:val="nil"/>
              <w:left w:val="nil"/>
              <w:bottom w:val="single" w:sz="8" w:space="0" w:color="FFFFFF"/>
              <w:right w:val="single" w:sz="8" w:space="0" w:color="FFFFFF"/>
            </w:tcBorders>
            <w:shd w:val="clear" w:color="000000" w:fill="F2F2F2"/>
            <w:vAlign w:val="center"/>
            <w:hideMark/>
          </w:tcPr>
          <w:p w14:paraId="1824A463" w14:textId="5D41D722"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72,433</w:t>
            </w:r>
          </w:p>
        </w:tc>
        <w:tc>
          <w:tcPr>
            <w:tcW w:w="880" w:type="dxa"/>
            <w:tcBorders>
              <w:top w:val="nil"/>
              <w:left w:val="nil"/>
              <w:bottom w:val="single" w:sz="8" w:space="0" w:color="FFFFFF"/>
              <w:right w:val="single" w:sz="8" w:space="0" w:color="FFFFFF"/>
            </w:tcBorders>
            <w:shd w:val="clear" w:color="000000" w:fill="F2F2F2"/>
            <w:noWrap/>
            <w:vAlign w:val="center"/>
            <w:hideMark/>
          </w:tcPr>
          <w:p w14:paraId="50C31892" w14:textId="5BEE5490"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7,766</w:t>
            </w:r>
          </w:p>
        </w:tc>
        <w:tc>
          <w:tcPr>
            <w:tcW w:w="1120" w:type="dxa"/>
            <w:tcBorders>
              <w:top w:val="nil"/>
              <w:left w:val="nil"/>
              <w:bottom w:val="single" w:sz="8" w:space="0" w:color="FFFFFF"/>
              <w:right w:val="single" w:sz="8" w:space="0" w:color="FFFFFF"/>
            </w:tcBorders>
            <w:shd w:val="clear" w:color="000000" w:fill="F2F2F2"/>
            <w:noWrap/>
            <w:vAlign w:val="center"/>
            <w:hideMark/>
          </w:tcPr>
          <w:p w14:paraId="67927220" w14:textId="6034FD8A"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w:t>
            </w:r>
          </w:p>
        </w:tc>
        <w:tc>
          <w:tcPr>
            <w:tcW w:w="820" w:type="dxa"/>
            <w:tcBorders>
              <w:top w:val="nil"/>
              <w:left w:val="nil"/>
              <w:bottom w:val="single" w:sz="8" w:space="0" w:color="FFFFFF"/>
              <w:right w:val="nil"/>
            </w:tcBorders>
            <w:shd w:val="clear" w:color="000000" w:fill="F2F2F2"/>
            <w:vAlign w:val="center"/>
            <w:hideMark/>
          </w:tcPr>
          <w:p w14:paraId="783134B3" w14:textId="5C0FEF27"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10.7%</w:t>
            </w:r>
          </w:p>
        </w:tc>
      </w:tr>
      <w:tr w:rsidR="00267451" w:rsidRPr="001E1749" w14:paraId="112516F3" w14:textId="77777777" w:rsidTr="00092ECF">
        <w:trPr>
          <w:trHeight w:val="300"/>
        </w:trPr>
        <w:tc>
          <w:tcPr>
            <w:tcW w:w="960" w:type="dxa"/>
            <w:tcBorders>
              <w:top w:val="nil"/>
              <w:left w:val="nil"/>
              <w:bottom w:val="single" w:sz="8" w:space="0" w:color="FFFFFF"/>
              <w:right w:val="single" w:sz="8" w:space="0" w:color="FFFFFF"/>
            </w:tcBorders>
            <w:shd w:val="clear" w:color="000000" w:fill="D9D9D9"/>
            <w:noWrap/>
            <w:vAlign w:val="center"/>
            <w:hideMark/>
          </w:tcPr>
          <w:p w14:paraId="6041200A" w14:textId="77777777" w:rsidR="00267451" w:rsidRPr="001E1749" w:rsidRDefault="00267451" w:rsidP="00267451">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Private</w:t>
            </w:r>
          </w:p>
        </w:tc>
        <w:tc>
          <w:tcPr>
            <w:tcW w:w="960" w:type="dxa"/>
            <w:tcBorders>
              <w:top w:val="nil"/>
              <w:left w:val="nil"/>
              <w:bottom w:val="single" w:sz="8" w:space="0" w:color="FFFFFF"/>
              <w:right w:val="single" w:sz="8" w:space="0" w:color="FFFFFF"/>
            </w:tcBorders>
            <w:shd w:val="clear" w:color="000000" w:fill="D9D9D9"/>
            <w:noWrap/>
            <w:vAlign w:val="center"/>
            <w:hideMark/>
          </w:tcPr>
          <w:p w14:paraId="3D771592" w14:textId="17360D00"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89,696</w:t>
            </w:r>
          </w:p>
        </w:tc>
        <w:tc>
          <w:tcPr>
            <w:tcW w:w="1080" w:type="dxa"/>
            <w:tcBorders>
              <w:top w:val="nil"/>
              <w:left w:val="nil"/>
              <w:bottom w:val="single" w:sz="8" w:space="0" w:color="FFFFFF"/>
              <w:right w:val="single" w:sz="8" w:space="0" w:color="FFFFFF"/>
            </w:tcBorders>
            <w:shd w:val="clear" w:color="000000" w:fill="D9D9D9"/>
            <w:noWrap/>
            <w:vAlign w:val="center"/>
            <w:hideMark/>
          </w:tcPr>
          <w:p w14:paraId="1C835822" w14:textId="27B8BA94"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$15.4</w:t>
            </w:r>
          </w:p>
        </w:tc>
        <w:tc>
          <w:tcPr>
            <w:tcW w:w="1080" w:type="dxa"/>
            <w:tcBorders>
              <w:top w:val="nil"/>
              <w:left w:val="nil"/>
              <w:bottom w:val="single" w:sz="8" w:space="0" w:color="FFFFFF"/>
              <w:right w:val="single" w:sz="8" w:space="0" w:color="FFFFFF"/>
            </w:tcBorders>
            <w:shd w:val="clear" w:color="000000" w:fill="D9D9D9"/>
            <w:vAlign w:val="center"/>
            <w:hideMark/>
          </w:tcPr>
          <w:p w14:paraId="75D8DEE0" w14:textId="7CC014F7"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3,693</w:t>
            </w:r>
          </w:p>
        </w:tc>
        <w:tc>
          <w:tcPr>
            <w:tcW w:w="1080" w:type="dxa"/>
            <w:tcBorders>
              <w:top w:val="nil"/>
              <w:left w:val="nil"/>
              <w:bottom w:val="single" w:sz="8" w:space="0" w:color="FFFFFF"/>
              <w:right w:val="single" w:sz="8" w:space="0" w:color="FFFFFF"/>
            </w:tcBorders>
            <w:shd w:val="clear" w:color="000000" w:fill="D9D9D9"/>
            <w:vAlign w:val="center"/>
            <w:hideMark/>
          </w:tcPr>
          <w:p w14:paraId="1BEB1F01" w14:textId="175E6231"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4,887</w:t>
            </w:r>
          </w:p>
        </w:tc>
        <w:tc>
          <w:tcPr>
            <w:tcW w:w="1040" w:type="dxa"/>
            <w:tcBorders>
              <w:top w:val="nil"/>
              <w:left w:val="nil"/>
              <w:bottom w:val="single" w:sz="8" w:space="0" w:color="FFFFFF"/>
              <w:right w:val="single" w:sz="8" w:space="0" w:color="FFFFFF"/>
            </w:tcBorders>
            <w:shd w:val="clear" w:color="000000" w:fill="D9D9D9"/>
            <w:vAlign w:val="center"/>
            <w:hideMark/>
          </w:tcPr>
          <w:p w14:paraId="261124EF" w14:textId="149836E0"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90,890</w:t>
            </w:r>
          </w:p>
        </w:tc>
        <w:tc>
          <w:tcPr>
            <w:tcW w:w="880" w:type="dxa"/>
            <w:tcBorders>
              <w:top w:val="nil"/>
              <w:left w:val="nil"/>
              <w:bottom w:val="single" w:sz="8" w:space="0" w:color="FFFFFF"/>
              <w:right w:val="single" w:sz="8" w:space="0" w:color="FFFFFF"/>
            </w:tcBorders>
            <w:shd w:val="clear" w:color="000000" w:fill="D9D9D9"/>
            <w:noWrap/>
            <w:vAlign w:val="center"/>
            <w:hideMark/>
          </w:tcPr>
          <w:p w14:paraId="7AC2A7CF" w14:textId="3115389B"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12,195</w:t>
            </w:r>
          </w:p>
        </w:tc>
        <w:tc>
          <w:tcPr>
            <w:tcW w:w="1120" w:type="dxa"/>
            <w:tcBorders>
              <w:top w:val="nil"/>
              <w:left w:val="nil"/>
              <w:bottom w:val="single" w:sz="8" w:space="0" w:color="FFFFFF"/>
              <w:right w:val="single" w:sz="8" w:space="0" w:color="FFFFFF"/>
            </w:tcBorders>
            <w:shd w:val="clear" w:color="000000" w:fill="D9D9D9"/>
            <w:noWrap/>
            <w:vAlign w:val="center"/>
            <w:hideMark/>
          </w:tcPr>
          <w:p w14:paraId="18AC98E0" w14:textId="4D4C494E"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$2.2</w:t>
            </w:r>
          </w:p>
        </w:tc>
        <w:tc>
          <w:tcPr>
            <w:tcW w:w="820" w:type="dxa"/>
            <w:tcBorders>
              <w:top w:val="nil"/>
              <w:left w:val="nil"/>
              <w:bottom w:val="single" w:sz="8" w:space="0" w:color="FFFFFF"/>
              <w:right w:val="nil"/>
            </w:tcBorders>
            <w:shd w:val="clear" w:color="000000" w:fill="D9D9D9"/>
            <w:vAlign w:val="center"/>
            <w:hideMark/>
          </w:tcPr>
          <w:p w14:paraId="307199C6" w14:textId="122438EF" w:rsidR="00267451" w:rsidRPr="001E1749" w:rsidRDefault="00267451" w:rsidP="00267451">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13.4%</w:t>
            </w:r>
          </w:p>
        </w:tc>
      </w:tr>
      <w:tr w:rsidR="00267451" w:rsidRPr="001E1749" w14:paraId="0CA260B2"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56EE2FD5" w14:textId="77777777" w:rsidR="00267451" w:rsidRPr="001E1749" w:rsidRDefault="00267451" w:rsidP="0026745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2020-21</w:t>
            </w:r>
          </w:p>
        </w:tc>
        <w:tc>
          <w:tcPr>
            <w:tcW w:w="960" w:type="dxa"/>
            <w:tcBorders>
              <w:top w:val="nil"/>
              <w:left w:val="nil"/>
              <w:bottom w:val="single" w:sz="8" w:space="0" w:color="FFFFFF"/>
              <w:right w:val="single" w:sz="8" w:space="0" w:color="FFFFFF"/>
            </w:tcBorders>
            <w:shd w:val="clear" w:color="000000" w:fill="F2F2F2"/>
            <w:noWrap/>
            <w:vAlign w:val="center"/>
            <w:hideMark/>
          </w:tcPr>
          <w:p w14:paraId="0AADEA21" w14:textId="7699364B"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18,234</w:t>
            </w:r>
          </w:p>
        </w:tc>
        <w:tc>
          <w:tcPr>
            <w:tcW w:w="1080" w:type="dxa"/>
            <w:tcBorders>
              <w:top w:val="nil"/>
              <w:left w:val="nil"/>
              <w:bottom w:val="single" w:sz="8" w:space="0" w:color="FFFFFF"/>
              <w:right w:val="single" w:sz="8" w:space="0" w:color="FFFFFF"/>
            </w:tcBorders>
            <w:shd w:val="clear" w:color="000000" w:fill="F2F2F2"/>
            <w:noWrap/>
            <w:vAlign w:val="center"/>
            <w:hideMark/>
          </w:tcPr>
          <w:p w14:paraId="4CFBAF1B" w14:textId="127F6CCE"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$3.2</w:t>
            </w:r>
          </w:p>
        </w:tc>
        <w:tc>
          <w:tcPr>
            <w:tcW w:w="1080" w:type="dxa"/>
            <w:tcBorders>
              <w:top w:val="nil"/>
              <w:left w:val="nil"/>
              <w:bottom w:val="single" w:sz="8" w:space="0" w:color="FFFFFF"/>
              <w:right w:val="single" w:sz="8" w:space="0" w:color="FFFFFF"/>
            </w:tcBorders>
            <w:shd w:val="clear" w:color="000000" w:fill="F2F2F2"/>
            <w:vAlign w:val="center"/>
            <w:hideMark/>
          </w:tcPr>
          <w:p w14:paraId="6E7984B5" w14:textId="1E552541"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501</w:t>
            </w:r>
          </w:p>
        </w:tc>
        <w:tc>
          <w:tcPr>
            <w:tcW w:w="1080" w:type="dxa"/>
            <w:tcBorders>
              <w:top w:val="nil"/>
              <w:left w:val="nil"/>
              <w:bottom w:val="single" w:sz="8" w:space="0" w:color="FFFFFF"/>
              <w:right w:val="single" w:sz="8" w:space="0" w:color="FFFFFF"/>
            </w:tcBorders>
            <w:shd w:val="clear" w:color="000000" w:fill="F2F2F2"/>
            <w:vAlign w:val="center"/>
            <w:hideMark/>
          </w:tcPr>
          <w:p w14:paraId="46E51528" w14:textId="118F825B"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991</w:t>
            </w:r>
          </w:p>
        </w:tc>
        <w:tc>
          <w:tcPr>
            <w:tcW w:w="1040" w:type="dxa"/>
            <w:tcBorders>
              <w:top w:val="nil"/>
              <w:left w:val="nil"/>
              <w:bottom w:val="single" w:sz="8" w:space="0" w:color="FFFFFF"/>
              <w:right w:val="single" w:sz="8" w:space="0" w:color="FFFFFF"/>
            </w:tcBorders>
            <w:shd w:val="clear" w:color="000000" w:fill="F2F2F2"/>
            <w:vAlign w:val="center"/>
            <w:hideMark/>
          </w:tcPr>
          <w:p w14:paraId="5D696DAE" w14:textId="171DA972"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18,724</w:t>
            </w:r>
          </w:p>
        </w:tc>
        <w:tc>
          <w:tcPr>
            <w:tcW w:w="880" w:type="dxa"/>
            <w:tcBorders>
              <w:top w:val="nil"/>
              <w:left w:val="nil"/>
              <w:bottom w:val="single" w:sz="8" w:space="0" w:color="FFFFFF"/>
              <w:right w:val="single" w:sz="8" w:space="0" w:color="FFFFFF"/>
            </w:tcBorders>
            <w:shd w:val="clear" w:color="000000" w:fill="F2F2F2"/>
            <w:noWrap/>
            <w:vAlign w:val="center"/>
            <w:hideMark/>
          </w:tcPr>
          <w:p w14:paraId="30A1975C" w14:textId="03AE1648"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2,696</w:t>
            </w:r>
          </w:p>
        </w:tc>
        <w:tc>
          <w:tcPr>
            <w:tcW w:w="1120" w:type="dxa"/>
            <w:tcBorders>
              <w:top w:val="nil"/>
              <w:left w:val="nil"/>
              <w:bottom w:val="single" w:sz="8" w:space="0" w:color="FFFFFF"/>
              <w:right w:val="single" w:sz="8" w:space="0" w:color="FFFFFF"/>
            </w:tcBorders>
            <w:shd w:val="clear" w:color="000000" w:fill="F2F2F2"/>
            <w:noWrap/>
            <w:vAlign w:val="center"/>
            <w:hideMark/>
          </w:tcPr>
          <w:p w14:paraId="42387485" w14:textId="410C5FD6"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$0.5</w:t>
            </w:r>
          </w:p>
        </w:tc>
        <w:tc>
          <w:tcPr>
            <w:tcW w:w="820" w:type="dxa"/>
            <w:tcBorders>
              <w:top w:val="nil"/>
              <w:left w:val="nil"/>
              <w:bottom w:val="single" w:sz="8" w:space="0" w:color="FFFFFF"/>
              <w:right w:val="nil"/>
            </w:tcBorders>
            <w:shd w:val="clear" w:color="000000" w:fill="F2F2F2"/>
            <w:vAlign w:val="center"/>
            <w:hideMark/>
          </w:tcPr>
          <w:p w14:paraId="0ADAF2D4" w14:textId="3C3E4FA5"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14.4%</w:t>
            </w:r>
          </w:p>
        </w:tc>
      </w:tr>
      <w:tr w:rsidR="00267451" w:rsidRPr="001E1749" w14:paraId="12074293"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4C64508C" w14:textId="77777777" w:rsidR="00267451" w:rsidRPr="001E1749" w:rsidRDefault="00267451" w:rsidP="0026745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2021-22</w:t>
            </w:r>
          </w:p>
        </w:tc>
        <w:tc>
          <w:tcPr>
            <w:tcW w:w="960" w:type="dxa"/>
            <w:tcBorders>
              <w:top w:val="nil"/>
              <w:left w:val="nil"/>
              <w:bottom w:val="single" w:sz="8" w:space="0" w:color="FFFFFF"/>
              <w:right w:val="single" w:sz="8" w:space="0" w:color="FFFFFF"/>
            </w:tcBorders>
            <w:shd w:val="clear" w:color="000000" w:fill="F2F2F2"/>
            <w:noWrap/>
            <w:vAlign w:val="center"/>
            <w:hideMark/>
          </w:tcPr>
          <w:p w14:paraId="3F72FA6E" w14:textId="49413F92"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18,491</w:t>
            </w:r>
          </w:p>
        </w:tc>
        <w:tc>
          <w:tcPr>
            <w:tcW w:w="1080" w:type="dxa"/>
            <w:tcBorders>
              <w:top w:val="nil"/>
              <w:left w:val="nil"/>
              <w:bottom w:val="single" w:sz="8" w:space="0" w:color="FFFFFF"/>
              <w:right w:val="single" w:sz="8" w:space="0" w:color="FFFFFF"/>
            </w:tcBorders>
            <w:shd w:val="clear" w:color="000000" w:fill="F2F2F2"/>
            <w:noWrap/>
            <w:vAlign w:val="center"/>
            <w:hideMark/>
          </w:tcPr>
          <w:p w14:paraId="38FE1332" w14:textId="4F2B5227"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$3.3</w:t>
            </w:r>
          </w:p>
        </w:tc>
        <w:tc>
          <w:tcPr>
            <w:tcW w:w="1080" w:type="dxa"/>
            <w:tcBorders>
              <w:top w:val="nil"/>
              <w:left w:val="nil"/>
              <w:bottom w:val="single" w:sz="8" w:space="0" w:color="FFFFFF"/>
              <w:right w:val="single" w:sz="8" w:space="0" w:color="FFFFFF"/>
            </w:tcBorders>
            <w:shd w:val="clear" w:color="000000" w:fill="F2F2F2"/>
            <w:vAlign w:val="center"/>
            <w:hideMark/>
          </w:tcPr>
          <w:p w14:paraId="063338B7" w14:textId="0883B967"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578</w:t>
            </w:r>
          </w:p>
        </w:tc>
        <w:tc>
          <w:tcPr>
            <w:tcW w:w="1080" w:type="dxa"/>
            <w:tcBorders>
              <w:top w:val="nil"/>
              <w:left w:val="nil"/>
              <w:bottom w:val="single" w:sz="8" w:space="0" w:color="FFFFFF"/>
              <w:right w:val="single" w:sz="8" w:space="0" w:color="FFFFFF"/>
            </w:tcBorders>
            <w:shd w:val="clear" w:color="000000" w:fill="F2F2F2"/>
            <w:vAlign w:val="center"/>
            <w:hideMark/>
          </w:tcPr>
          <w:p w14:paraId="761365E5" w14:textId="1A09E01F"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1,034</w:t>
            </w:r>
          </w:p>
        </w:tc>
        <w:tc>
          <w:tcPr>
            <w:tcW w:w="1040" w:type="dxa"/>
            <w:tcBorders>
              <w:top w:val="nil"/>
              <w:left w:val="nil"/>
              <w:bottom w:val="single" w:sz="8" w:space="0" w:color="FFFFFF"/>
              <w:right w:val="single" w:sz="8" w:space="0" w:color="FFFFFF"/>
            </w:tcBorders>
            <w:shd w:val="clear" w:color="000000" w:fill="F2F2F2"/>
            <w:vAlign w:val="center"/>
            <w:hideMark/>
          </w:tcPr>
          <w:p w14:paraId="613902D7" w14:textId="6144E9B5"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18,947</w:t>
            </w:r>
          </w:p>
        </w:tc>
        <w:tc>
          <w:tcPr>
            <w:tcW w:w="880" w:type="dxa"/>
            <w:tcBorders>
              <w:top w:val="nil"/>
              <w:left w:val="nil"/>
              <w:bottom w:val="single" w:sz="8" w:space="0" w:color="FFFFFF"/>
              <w:right w:val="single" w:sz="8" w:space="0" w:color="FFFFFF"/>
            </w:tcBorders>
            <w:shd w:val="clear" w:color="000000" w:fill="F2F2F2"/>
            <w:noWrap/>
            <w:vAlign w:val="center"/>
            <w:hideMark/>
          </w:tcPr>
          <w:p w14:paraId="632EEDA9" w14:textId="00BB9C7E"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2,487</w:t>
            </w:r>
          </w:p>
        </w:tc>
        <w:tc>
          <w:tcPr>
            <w:tcW w:w="1120" w:type="dxa"/>
            <w:tcBorders>
              <w:top w:val="nil"/>
              <w:left w:val="nil"/>
              <w:bottom w:val="single" w:sz="8" w:space="0" w:color="FFFFFF"/>
              <w:right w:val="single" w:sz="8" w:space="0" w:color="FFFFFF"/>
            </w:tcBorders>
            <w:shd w:val="clear" w:color="000000" w:fill="F2F2F2"/>
            <w:noWrap/>
            <w:vAlign w:val="center"/>
            <w:hideMark/>
          </w:tcPr>
          <w:p w14:paraId="1A605A64" w14:textId="21886A82"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$0.5</w:t>
            </w:r>
          </w:p>
        </w:tc>
        <w:tc>
          <w:tcPr>
            <w:tcW w:w="820" w:type="dxa"/>
            <w:tcBorders>
              <w:top w:val="nil"/>
              <w:left w:val="nil"/>
              <w:bottom w:val="single" w:sz="8" w:space="0" w:color="FFFFFF"/>
              <w:right w:val="nil"/>
            </w:tcBorders>
            <w:shd w:val="clear" w:color="000000" w:fill="F2F2F2"/>
            <w:vAlign w:val="center"/>
            <w:hideMark/>
          </w:tcPr>
          <w:p w14:paraId="7D787AAD" w14:textId="5FFDB90C"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13.1%</w:t>
            </w:r>
          </w:p>
        </w:tc>
      </w:tr>
      <w:tr w:rsidR="00267451" w:rsidRPr="001E1749" w14:paraId="57526E7B"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3B91C177" w14:textId="77777777" w:rsidR="00267451" w:rsidRPr="001E1749" w:rsidRDefault="00267451" w:rsidP="0026745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2022-23</w:t>
            </w:r>
          </w:p>
        </w:tc>
        <w:tc>
          <w:tcPr>
            <w:tcW w:w="960" w:type="dxa"/>
            <w:tcBorders>
              <w:top w:val="nil"/>
              <w:left w:val="nil"/>
              <w:bottom w:val="single" w:sz="8" w:space="0" w:color="FFFFFF"/>
              <w:right w:val="single" w:sz="8" w:space="0" w:color="FFFFFF"/>
            </w:tcBorders>
            <w:shd w:val="clear" w:color="000000" w:fill="F2F2F2"/>
            <w:noWrap/>
            <w:vAlign w:val="center"/>
            <w:hideMark/>
          </w:tcPr>
          <w:p w14:paraId="61B7D7AF" w14:textId="5711B471"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18,076</w:t>
            </w:r>
          </w:p>
        </w:tc>
        <w:tc>
          <w:tcPr>
            <w:tcW w:w="1080" w:type="dxa"/>
            <w:tcBorders>
              <w:top w:val="nil"/>
              <w:left w:val="nil"/>
              <w:bottom w:val="single" w:sz="8" w:space="0" w:color="FFFFFF"/>
              <w:right w:val="single" w:sz="8" w:space="0" w:color="FFFFFF"/>
            </w:tcBorders>
            <w:shd w:val="clear" w:color="000000" w:fill="F2F2F2"/>
            <w:noWrap/>
            <w:vAlign w:val="center"/>
            <w:hideMark/>
          </w:tcPr>
          <w:p w14:paraId="64DA2C2A" w14:textId="1E4C780B"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w:t>
            </w:r>
          </w:p>
        </w:tc>
        <w:tc>
          <w:tcPr>
            <w:tcW w:w="1080" w:type="dxa"/>
            <w:tcBorders>
              <w:top w:val="nil"/>
              <w:left w:val="nil"/>
              <w:bottom w:val="single" w:sz="8" w:space="0" w:color="FFFFFF"/>
              <w:right w:val="single" w:sz="8" w:space="0" w:color="FFFFFF"/>
            </w:tcBorders>
            <w:shd w:val="clear" w:color="000000" w:fill="F2F2F2"/>
            <w:vAlign w:val="center"/>
            <w:hideMark/>
          </w:tcPr>
          <w:p w14:paraId="20DD2E10" w14:textId="5752DEF2"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885</w:t>
            </w:r>
          </w:p>
        </w:tc>
        <w:tc>
          <w:tcPr>
            <w:tcW w:w="1080" w:type="dxa"/>
            <w:tcBorders>
              <w:top w:val="nil"/>
              <w:left w:val="nil"/>
              <w:bottom w:val="single" w:sz="8" w:space="0" w:color="FFFFFF"/>
              <w:right w:val="single" w:sz="8" w:space="0" w:color="FFFFFF"/>
            </w:tcBorders>
            <w:shd w:val="clear" w:color="000000" w:fill="F2F2F2"/>
            <w:vAlign w:val="center"/>
            <w:hideMark/>
          </w:tcPr>
          <w:p w14:paraId="603CD761" w14:textId="29AF6D79"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1,143</w:t>
            </w:r>
          </w:p>
        </w:tc>
        <w:tc>
          <w:tcPr>
            <w:tcW w:w="1040" w:type="dxa"/>
            <w:tcBorders>
              <w:top w:val="nil"/>
              <w:left w:val="nil"/>
              <w:bottom w:val="single" w:sz="8" w:space="0" w:color="FFFFFF"/>
              <w:right w:val="single" w:sz="8" w:space="0" w:color="FFFFFF"/>
            </w:tcBorders>
            <w:shd w:val="clear" w:color="000000" w:fill="F2F2F2"/>
            <w:vAlign w:val="center"/>
            <w:hideMark/>
          </w:tcPr>
          <w:p w14:paraId="191F8D97" w14:textId="1C0D1403"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18,334</w:t>
            </w:r>
          </w:p>
        </w:tc>
        <w:tc>
          <w:tcPr>
            <w:tcW w:w="880" w:type="dxa"/>
            <w:tcBorders>
              <w:top w:val="nil"/>
              <w:left w:val="nil"/>
              <w:bottom w:val="single" w:sz="8" w:space="0" w:color="FFFFFF"/>
              <w:right w:val="single" w:sz="8" w:space="0" w:color="FFFFFF"/>
            </w:tcBorders>
            <w:shd w:val="clear" w:color="000000" w:fill="F2F2F2"/>
            <w:noWrap/>
            <w:vAlign w:val="center"/>
            <w:hideMark/>
          </w:tcPr>
          <w:p w14:paraId="6A879C2A" w14:textId="00C35E3E"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2,486</w:t>
            </w:r>
          </w:p>
        </w:tc>
        <w:tc>
          <w:tcPr>
            <w:tcW w:w="1120" w:type="dxa"/>
            <w:tcBorders>
              <w:top w:val="nil"/>
              <w:left w:val="nil"/>
              <w:bottom w:val="single" w:sz="8" w:space="0" w:color="FFFFFF"/>
              <w:right w:val="single" w:sz="8" w:space="0" w:color="FFFFFF"/>
            </w:tcBorders>
            <w:shd w:val="clear" w:color="000000" w:fill="F2F2F2"/>
            <w:noWrap/>
            <w:vAlign w:val="center"/>
            <w:hideMark/>
          </w:tcPr>
          <w:p w14:paraId="6F7EEDF1" w14:textId="2DB123DD"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$0.4</w:t>
            </w:r>
          </w:p>
        </w:tc>
        <w:tc>
          <w:tcPr>
            <w:tcW w:w="820" w:type="dxa"/>
            <w:tcBorders>
              <w:top w:val="nil"/>
              <w:left w:val="nil"/>
              <w:bottom w:val="single" w:sz="8" w:space="0" w:color="FFFFFF"/>
              <w:right w:val="nil"/>
            </w:tcBorders>
            <w:shd w:val="clear" w:color="000000" w:fill="F2F2F2"/>
            <w:vAlign w:val="center"/>
            <w:hideMark/>
          </w:tcPr>
          <w:p w14:paraId="737B2BF6" w14:textId="10411EA8"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13.6%</w:t>
            </w:r>
          </w:p>
        </w:tc>
      </w:tr>
      <w:tr w:rsidR="00267451" w:rsidRPr="001E1749" w14:paraId="1B6FC554"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1065571A" w14:textId="77777777" w:rsidR="00267451" w:rsidRPr="001E1749" w:rsidRDefault="00267451" w:rsidP="0026745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2023-24</w:t>
            </w:r>
          </w:p>
        </w:tc>
        <w:tc>
          <w:tcPr>
            <w:tcW w:w="960" w:type="dxa"/>
            <w:tcBorders>
              <w:top w:val="nil"/>
              <w:left w:val="nil"/>
              <w:bottom w:val="single" w:sz="8" w:space="0" w:color="FFFFFF"/>
              <w:right w:val="single" w:sz="8" w:space="0" w:color="FFFFFF"/>
            </w:tcBorders>
            <w:shd w:val="clear" w:color="000000" w:fill="F2F2F2"/>
            <w:noWrap/>
            <w:vAlign w:val="center"/>
            <w:hideMark/>
          </w:tcPr>
          <w:p w14:paraId="1ACB41EF" w14:textId="4EEAC097"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17,644</w:t>
            </w:r>
          </w:p>
        </w:tc>
        <w:tc>
          <w:tcPr>
            <w:tcW w:w="1080" w:type="dxa"/>
            <w:tcBorders>
              <w:top w:val="nil"/>
              <w:left w:val="nil"/>
              <w:bottom w:val="single" w:sz="8" w:space="0" w:color="FFFFFF"/>
              <w:right w:val="single" w:sz="8" w:space="0" w:color="FFFFFF"/>
            </w:tcBorders>
            <w:shd w:val="clear" w:color="000000" w:fill="F2F2F2"/>
            <w:noWrap/>
            <w:vAlign w:val="center"/>
            <w:hideMark/>
          </w:tcPr>
          <w:p w14:paraId="02AD3E3A" w14:textId="3F93E338"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w:t>
            </w:r>
          </w:p>
        </w:tc>
        <w:tc>
          <w:tcPr>
            <w:tcW w:w="1080" w:type="dxa"/>
            <w:tcBorders>
              <w:top w:val="nil"/>
              <w:left w:val="nil"/>
              <w:bottom w:val="single" w:sz="8" w:space="0" w:color="FFFFFF"/>
              <w:right w:val="single" w:sz="8" w:space="0" w:color="FFFFFF"/>
            </w:tcBorders>
            <w:shd w:val="clear" w:color="000000" w:fill="F2F2F2"/>
            <w:vAlign w:val="center"/>
            <w:hideMark/>
          </w:tcPr>
          <w:p w14:paraId="4B38E6B9" w14:textId="0DD0B37A"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818</w:t>
            </w:r>
          </w:p>
        </w:tc>
        <w:tc>
          <w:tcPr>
            <w:tcW w:w="1080" w:type="dxa"/>
            <w:tcBorders>
              <w:top w:val="nil"/>
              <w:left w:val="nil"/>
              <w:bottom w:val="single" w:sz="8" w:space="0" w:color="FFFFFF"/>
              <w:right w:val="single" w:sz="8" w:space="0" w:color="FFFFFF"/>
            </w:tcBorders>
            <w:shd w:val="clear" w:color="000000" w:fill="F2F2F2"/>
            <w:vAlign w:val="center"/>
            <w:hideMark/>
          </w:tcPr>
          <w:p w14:paraId="60F83521" w14:textId="08E5DB75"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880</w:t>
            </w:r>
          </w:p>
        </w:tc>
        <w:tc>
          <w:tcPr>
            <w:tcW w:w="1040" w:type="dxa"/>
            <w:tcBorders>
              <w:top w:val="nil"/>
              <w:left w:val="nil"/>
              <w:bottom w:val="single" w:sz="8" w:space="0" w:color="FFFFFF"/>
              <w:right w:val="single" w:sz="8" w:space="0" w:color="FFFFFF"/>
            </w:tcBorders>
            <w:shd w:val="clear" w:color="000000" w:fill="F2F2F2"/>
            <w:vAlign w:val="center"/>
            <w:hideMark/>
          </w:tcPr>
          <w:p w14:paraId="2D1B0F60" w14:textId="06684D3D"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17,706</w:t>
            </w:r>
          </w:p>
        </w:tc>
        <w:tc>
          <w:tcPr>
            <w:tcW w:w="880" w:type="dxa"/>
            <w:tcBorders>
              <w:top w:val="nil"/>
              <w:left w:val="nil"/>
              <w:bottom w:val="single" w:sz="8" w:space="0" w:color="FFFFFF"/>
              <w:right w:val="single" w:sz="8" w:space="0" w:color="FFFFFF"/>
            </w:tcBorders>
            <w:shd w:val="clear" w:color="000000" w:fill="F2F2F2"/>
            <w:noWrap/>
            <w:vAlign w:val="center"/>
            <w:hideMark/>
          </w:tcPr>
          <w:p w14:paraId="0229AE4B" w14:textId="2BA4CFEC"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2,494</w:t>
            </w:r>
          </w:p>
        </w:tc>
        <w:tc>
          <w:tcPr>
            <w:tcW w:w="1120" w:type="dxa"/>
            <w:tcBorders>
              <w:top w:val="nil"/>
              <w:left w:val="nil"/>
              <w:bottom w:val="single" w:sz="8" w:space="0" w:color="FFFFFF"/>
              <w:right w:val="single" w:sz="8" w:space="0" w:color="FFFFFF"/>
            </w:tcBorders>
            <w:shd w:val="clear" w:color="000000" w:fill="F2F2F2"/>
            <w:noWrap/>
            <w:vAlign w:val="center"/>
            <w:hideMark/>
          </w:tcPr>
          <w:p w14:paraId="1410339D" w14:textId="052A252A"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$0.4</w:t>
            </w:r>
          </w:p>
        </w:tc>
        <w:tc>
          <w:tcPr>
            <w:tcW w:w="820" w:type="dxa"/>
            <w:tcBorders>
              <w:top w:val="nil"/>
              <w:left w:val="nil"/>
              <w:bottom w:val="single" w:sz="8" w:space="0" w:color="FFFFFF"/>
              <w:right w:val="nil"/>
            </w:tcBorders>
            <w:shd w:val="clear" w:color="000000" w:fill="F2F2F2"/>
            <w:vAlign w:val="center"/>
            <w:hideMark/>
          </w:tcPr>
          <w:p w14:paraId="4C98C2A3" w14:textId="0B47B8A9"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14.1%</w:t>
            </w:r>
          </w:p>
        </w:tc>
      </w:tr>
      <w:tr w:rsidR="00267451" w:rsidRPr="001E1749" w14:paraId="188BE499" w14:textId="77777777" w:rsidTr="00092ECF">
        <w:trPr>
          <w:trHeight w:val="300"/>
        </w:trPr>
        <w:tc>
          <w:tcPr>
            <w:tcW w:w="960" w:type="dxa"/>
            <w:tcBorders>
              <w:top w:val="nil"/>
              <w:left w:val="single" w:sz="8" w:space="0" w:color="FFFFFF"/>
              <w:bottom w:val="single" w:sz="8" w:space="0" w:color="FFFFFF"/>
              <w:right w:val="single" w:sz="8" w:space="0" w:color="FFFFFF"/>
            </w:tcBorders>
            <w:shd w:val="clear" w:color="000000" w:fill="FFD5D5"/>
            <w:noWrap/>
            <w:vAlign w:val="center"/>
            <w:hideMark/>
          </w:tcPr>
          <w:p w14:paraId="29F1E063" w14:textId="77777777" w:rsidR="00267451" w:rsidRPr="001E1749" w:rsidRDefault="00267451" w:rsidP="00267451">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2024-25</w:t>
            </w:r>
          </w:p>
        </w:tc>
        <w:tc>
          <w:tcPr>
            <w:tcW w:w="960" w:type="dxa"/>
            <w:tcBorders>
              <w:top w:val="nil"/>
              <w:left w:val="nil"/>
              <w:bottom w:val="single" w:sz="8" w:space="0" w:color="FFFFFF"/>
              <w:right w:val="single" w:sz="8" w:space="0" w:color="FFFFFF"/>
            </w:tcBorders>
            <w:shd w:val="clear" w:color="000000" w:fill="F2F2F2"/>
            <w:noWrap/>
            <w:vAlign w:val="center"/>
            <w:hideMark/>
          </w:tcPr>
          <w:p w14:paraId="3F3A0AA2" w14:textId="31D93065"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17,251</w:t>
            </w:r>
          </w:p>
        </w:tc>
        <w:tc>
          <w:tcPr>
            <w:tcW w:w="1080" w:type="dxa"/>
            <w:tcBorders>
              <w:top w:val="nil"/>
              <w:left w:val="nil"/>
              <w:bottom w:val="single" w:sz="8" w:space="0" w:color="FFFFFF"/>
              <w:right w:val="single" w:sz="8" w:space="0" w:color="FFFFFF"/>
            </w:tcBorders>
            <w:shd w:val="clear" w:color="000000" w:fill="F2F2F2"/>
            <w:noWrap/>
            <w:vAlign w:val="center"/>
            <w:hideMark/>
          </w:tcPr>
          <w:p w14:paraId="30B6CC6F" w14:textId="64129876"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$3.0</w:t>
            </w:r>
          </w:p>
        </w:tc>
        <w:tc>
          <w:tcPr>
            <w:tcW w:w="1080" w:type="dxa"/>
            <w:tcBorders>
              <w:top w:val="nil"/>
              <w:left w:val="nil"/>
              <w:bottom w:val="single" w:sz="8" w:space="0" w:color="FFFFFF"/>
              <w:right w:val="single" w:sz="8" w:space="0" w:color="FFFFFF"/>
            </w:tcBorders>
            <w:shd w:val="clear" w:color="000000" w:fill="F2F2F2"/>
            <w:vAlign w:val="center"/>
            <w:hideMark/>
          </w:tcPr>
          <w:p w14:paraId="6FCD8128" w14:textId="345D191D"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911</w:t>
            </w:r>
          </w:p>
        </w:tc>
        <w:tc>
          <w:tcPr>
            <w:tcW w:w="1080" w:type="dxa"/>
            <w:tcBorders>
              <w:top w:val="nil"/>
              <w:left w:val="nil"/>
              <w:bottom w:val="single" w:sz="8" w:space="0" w:color="FFFFFF"/>
              <w:right w:val="single" w:sz="8" w:space="0" w:color="FFFFFF"/>
            </w:tcBorders>
            <w:shd w:val="clear" w:color="000000" w:fill="F2F2F2"/>
            <w:vAlign w:val="center"/>
            <w:hideMark/>
          </w:tcPr>
          <w:p w14:paraId="39E0DCA2" w14:textId="7C234D41"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839</w:t>
            </w:r>
          </w:p>
        </w:tc>
        <w:tc>
          <w:tcPr>
            <w:tcW w:w="1040" w:type="dxa"/>
            <w:tcBorders>
              <w:top w:val="nil"/>
              <w:left w:val="nil"/>
              <w:bottom w:val="single" w:sz="8" w:space="0" w:color="FFFFFF"/>
              <w:right w:val="single" w:sz="8" w:space="0" w:color="FFFFFF"/>
            </w:tcBorders>
            <w:shd w:val="clear" w:color="000000" w:fill="F2F2F2"/>
            <w:vAlign w:val="center"/>
            <w:hideMark/>
          </w:tcPr>
          <w:p w14:paraId="027D0B7F" w14:textId="49756B0E"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17,179</w:t>
            </w:r>
          </w:p>
        </w:tc>
        <w:tc>
          <w:tcPr>
            <w:tcW w:w="880" w:type="dxa"/>
            <w:tcBorders>
              <w:top w:val="nil"/>
              <w:left w:val="nil"/>
              <w:bottom w:val="single" w:sz="8" w:space="0" w:color="FFFFFF"/>
              <w:right w:val="single" w:sz="8" w:space="0" w:color="FFFFFF"/>
            </w:tcBorders>
            <w:shd w:val="clear" w:color="000000" w:fill="F2F2F2"/>
            <w:noWrap/>
            <w:vAlign w:val="center"/>
            <w:hideMark/>
          </w:tcPr>
          <w:p w14:paraId="122EB60C" w14:textId="5CDF1E8F"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2,032</w:t>
            </w:r>
          </w:p>
        </w:tc>
        <w:tc>
          <w:tcPr>
            <w:tcW w:w="1120" w:type="dxa"/>
            <w:tcBorders>
              <w:top w:val="nil"/>
              <w:left w:val="nil"/>
              <w:bottom w:val="single" w:sz="8" w:space="0" w:color="FFFFFF"/>
              <w:right w:val="single" w:sz="8" w:space="0" w:color="FFFFFF"/>
            </w:tcBorders>
            <w:shd w:val="clear" w:color="000000" w:fill="F2F2F2"/>
            <w:noWrap/>
            <w:vAlign w:val="center"/>
            <w:hideMark/>
          </w:tcPr>
          <w:p w14:paraId="250A929A" w14:textId="12F93602"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$0.4</w:t>
            </w:r>
          </w:p>
        </w:tc>
        <w:tc>
          <w:tcPr>
            <w:tcW w:w="820" w:type="dxa"/>
            <w:tcBorders>
              <w:top w:val="nil"/>
              <w:left w:val="nil"/>
              <w:bottom w:val="single" w:sz="8" w:space="0" w:color="FFFFFF"/>
              <w:right w:val="nil"/>
            </w:tcBorders>
            <w:shd w:val="clear" w:color="000000" w:fill="F2F2F2"/>
            <w:vAlign w:val="center"/>
            <w:hideMark/>
          </w:tcPr>
          <w:p w14:paraId="21A6D6D1" w14:textId="08EF8739" w:rsidR="00267451" w:rsidRPr="001E1749" w:rsidRDefault="00267451" w:rsidP="00267451">
            <w:pPr>
              <w:spacing w:after="0"/>
              <w:jc w:val="right"/>
              <w:rPr>
                <w:rFonts w:ascii="Aptos" w:eastAsia="Times New Roman" w:hAnsi="Aptos"/>
                <w:color w:val="000000"/>
                <w:sz w:val="18"/>
                <w:szCs w:val="18"/>
                <w:lang w:eastAsia="en-AU"/>
              </w:rPr>
            </w:pPr>
            <w:r w:rsidRPr="001E1749">
              <w:rPr>
                <w:rFonts w:ascii="Aptos" w:hAnsi="Aptos"/>
                <w:color w:val="000000"/>
                <w:sz w:val="18"/>
                <w:szCs w:val="18"/>
              </w:rPr>
              <w:t>11.8%</w:t>
            </w:r>
          </w:p>
        </w:tc>
      </w:tr>
    </w:tbl>
    <w:p w14:paraId="49CD7ECC" w14:textId="77777777" w:rsidR="006B1BE5" w:rsidRPr="001E1749" w:rsidRDefault="006B1BE5" w:rsidP="006B1BE5">
      <w:pPr>
        <w:keepNext/>
        <w:spacing w:after="40"/>
        <w:rPr>
          <w:rFonts w:ascii="Aptos" w:hAnsi="Aptos"/>
          <w:b/>
          <w:bCs/>
          <w:sz w:val="18"/>
          <w:szCs w:val="18"/>
        </w:rPr>
      </w:pPr>
    </w:p>
    <w:p w14:paraId="6B86414E" w14:textId="77777777" w:rsidR="006B1BE5" w:rsidRPr="001E1749" w:rsidRDefault="006B1BE5" w:rsidP="006B1BE5">
      <w:pPr>
        <w:spacing w:after="0"/>
        <w:rPr>
          <w:rFonts w:ascii="Aptos" w:hAnsi="Aptos"/>
          <w:b/>
          <w:bCs/>
          <w:sz w:val="20"/>
          <w:szCs w:val="20"/>
        </w:rPr>
      </w:pPr>
      <w:r w:rsidRPr="001E1749">
        <w:rPr>
          <w:rFonts w:ascii="Aptos" w:hAnsi="Aptos"/>
          <w:b/>
          <w:bCs/>
          <w:sz w:val="20"/>
          <w:szCs w:val="20"/>
        </w:rPr>
        <w:br w:type="page"/>
      </w:r>
    </w:p>
    <w:p w14:paraId="6F395DE4" w14:textId="41D20474" w:rsidR="007F70C8" w:rsidRPr="001E1749" w:rsidRDefault="00AF50C5" w:rsidP="007F70C8">
      <w:pPr>
        <w:spacing w:after="0"/>
        <w:rPr>
          <w:rFonts w:ascii="Aptos" w:hAnsi="Aptos"/>
          <w:b/>
          <w:bCs/>
          <w:sz w:val="20"/>
          <w:szCs w:val="20"/>
        </w:rPr>
      </w:pPr>
      <w:r w:rsidRPr="001E1749">
        <w:rPr>
          <w:rFonts w:ascii="Aptos" w:hAnsi="Aptos"/>
          <w:b/>
          <w:bCs/>
          <w:sz w:val="20"/>
          <w:szCs w:val="20"/>
        </w:rPr>
        <w:t xml:space="preserve">Table </w:t>
      </w:r>
      <w:r w:rsidR="006B1BE5" w:rsidRPr="001E1749">
        <w:rPr>
          <w:rFonts w:ascii="Aptos" w:hAnsi="Aptos"/>
          <w:b/>
          <w:bCs/>
          <w:sz w:val="20"/>
          <w:szCs w:val="20"/>
        </w:rPr>
        <w:t>6</w:t>
      </w:r>
      <w:r w:rsidRPr="001E1749">
        <w:rPr>
          <w:rFonts w:ascii="Aptos" w:hAnsi="Aptos"/>
          <w:b/>
          <w:bCs/>
          <w:sz w:val="20"/>
          <w:szCs w:val="20"/>
        </w:rPr>
        <w:t xml:space="preserve">: </w:t>
      </w:r>
      <w:r w:rsidR="007F70C8" w:rsidRPr="001E1749">
        <w:rPr>
          <w:rFonts w:ascii="Aptos" w:hAnsi="Aptos"/>
          <w:b/>
          <w:bCs/>
          <w:sz w:val="20"/>
          <w:szCs w:val="20"/>
        </w:rPr>
        <w:t>FFP issues, transfer, discards, costs and DAPI by Jurisdiction</w:t>
      </w:r>
      <w:r w:rsidR="00244C3B" w:rsidRPr="001E1749">
        <w:rPr>
          <w:rFonts w:ascii="Aptos" w:hAnsi="Aptos"/>
          <w:b/>
          <w:bCs/>
          <w:sz w:val="20"/>
          <w:szCs w:val="20"/>
        </w:rPr>
        <w:t xml:space="preserve">, </w:t>
      </w:r>
      <w:r w:rsidR="00B72679" w:rsidRPr="001E1749">
        <w:rPr>
          <w:rFonts w:ascii="Aptos" w:hAnsi="Aptos"/>
          <w:b/>
          <w:bCs/>
          <w:sz w:val="20"/>
          <w:szCs w:val="20"/>
        </w:rPr>
        <w:t>2020-21 to 2024-25</w:t>
      </w:r>
    </w:p>
    <w:p w14:paraId="7970FCA3" w14:textId="31097208" w:rsidR="000A3D27" w:rsidRPr="001E1749" w:rsidRDefault="000A3D27" w:rsidP="007F70C8">
      <w:pPr>
        <w:spacing w:after="0"/>
        <w:rPr>
          <w:rFonts w:ascii="Aptos" w:hAnsi="Aptos"/>
          <w:b/>
          <w:bCs/>
          <w:sz w:val="20"/>
          <w:szCs w:val="20"/>
        </w:rPr>
      </w:pPr>
      <w:r w:rsidRPr="001E1749">
        <w:rPr>
          <w:rFonts w:ascii="Aptos" w:hAnsi="Aptos"/>
          <w:noProof/>
        </w:rPr>
        <w:drawing>
          <wp:inline distT="0" distB="0" distL="0" distR="0" wp14:anchorId="526871E0" wp14:editId="687BFF7C">
            <wp:extent cx="4810125" cy="8681115"/>
            <wp:effectExtent l="0" t="0" r="0" b="5715"/>
            <wp:docPr id="1350171666"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71666" name="Picture 1" descr="A screenshot of a table&#10;&#10;AI-generated content may be incorrect."/>
                    <pic:cNvPicPr/>
                  </pic:nvPicPr>
                  <pic:blipFill>
                    <a:blip r:embed="rId87"/>
                    <a:stretch>
                      <a:fillRect/>
                    </a:stretch>
                  </pic:blipFill>
                  <pic:spPr>
                    <a:xfrm>
                      <a:off x="0" y="0"/>
                      <a:ext cx="4810241" cy="8681325"/>
                    </a:xfrm>
                    <a:prstGeom prst="rect">
                      <a:avLst/>
                    </a:prstGeom>
                  </pic:spPr>
                </pic:pic>
              </a:graphicData>
            </a:graphic>
          </wp:inline>
        </w:drawing>
      </w:r>
    </w:p>
    <w:p w14:paraId="72BB4AD5" w14:textId="2AF6A8C5" w:rsidR="00AF50C5" w:rsidRPr="001E1749" w:rsidRDefault="00AF50C5" w:rsidP="00AF50C5">
      <w:pPr>
        <w:keepNext/>
        <w:spacing w:before="200" w:after="40"/>
        <w:rPr>
          <w:rFonts w:ascii="Aptos" w:hAnsi="Aptos"/>
          <w:b/>
          <w:bCs/>
          <w:sz w:val="20"/>
          <w:szCs w:val="20"/>
        </w:rPr>
      </w:pPr>
      <w:bookmarkStart w:id="101" w:name="_Toc184894720"/>
      <w:r w:rsidRPr="001E1749">
        <w:rPr>
          <w:rFonts w:ascii="Aptos" w:hAnsi="Aptos"/>
          <w:b/>
          <w:bCs/>
          <w:sz w:val="20"/>
          <w:szCs w:val="20"/>
        </w:rPr>
        <w:t xml:space="preserve">Table </w:t>
      </w:r>
      <w:r w:rsidR="006B1BE5" w:rsidRPr="001E1749">
        <w:rPr>
          <w:rFonts w:ascii="Aptos" w:hAnsi="Aptos"/>
          <w:b/>
          <w:bCs/>
          <w:sz w:val="20"/>
          <w:szCs w:val="20"/>
        </w:rPr>
        <w:t>7</w:t>
      </w:r>
      <w:r w:rsidRPr="001E1749">
        <w:rPr>
          <w:rFonts w:ascii="Aptos" w:hAnsi="Aptos"/>
          <w:b/>
          <w:bCs/>
          <w:sz w:val="20"/>
          <w:szCs w:val="20"/>
        </w:rPr>
        <w:t xml:space="preserve">: Remoteness FFP issues, transfer, discards and DAPI, </w:t>
      </w:r>
      <w:r w:rsidR="00B72679" w:rsidRPr="001E1749">
        <w:rPr>
          <w:rFonts w:ascii="Aptos" w:hAnsi="Aptos"/>
          <w:b/>
          <w:bCs/>
          <w:sz w:val="20"/>
          <w:szCs w:val="20"/>
        </w:rPr>
        <w:t>2020-21 to 2024-25</w:t>
      </w:r>
      <w:bookmarkEnd w:id="101"/>
    </w:p>
    <w:tbl>
      <w:tblPr>
        <w:tblW w:w="9346" w:type="dxa"/>
        <w:tblLook w:val="04A0" w:firstRow="1" w:lastRow="0" w:firstColumn="1" w:lastColumn="0" w:noHBand="0" w:noVBand="1"/>
      </w:tblPr>
      <w:tblGrid>
        <w:gridCol w:w="2240"/>
        <w:gridCol w:w="1152"/>
        <w:gridCol w:w="1418"/>
        <w:gridCol w:w="1276"/>
        <w:gridCol w:w="1134"/>
        <w:gridCol w:w="1134"/>
        <w:gridCol w:w="992"/>
      </w:tblGrid>
      <w:tr w:rsidR="00AF50C5" w:rsidRPr="001E1749" w14:paraId="3918E983" w14:textId="77777777" w:rsidTr="00DD5543">
        <w:trPr>
          <w:trHeight w:val="320"/>
        </w:trPr>
        <w:tc>
          <w:tcPr>
            <w:tcW w:w="2240" w:type="dxa"/>
            <w:tcBorders>
              <w:top w:val="single" w:sz="8" w:space="0" w:color="FFFFFF"/>
              <w:left w:val="single" w:sz="8" w:space="0" w:color="FFFFFF"/>
              <w:bottom w:val="single" w:sz="8" w:space="0" w:color="FFFFFF"/>
              <w:right w:val="single" w:sz="8" w:space="0" w:color="FFFFFF"/>
            </w:tcBorders>
            <w:shd w:val="clear" w:color="000000" w:fill="C00000"/>
            <w:noWrap/>
            <w:vAlign w:val="center"/>
            <w:hideMark/>
          </w:tcPr>
          <w:p w14:paraId="1632CBA3" w14:textId="77777777" w:rsidR="00AF50C5" w:rsidRPr="001E1749" w:rsidRDefault="00AF50C5" w:rsidP="000D2DDA">
            <w:pPr>
              <w:spacing w:after="0"/>
              <w:jc w:val="both"/>
              <w:rPr>
                <w:rFonts w:ascii="Aptos" w:eastAsia="Times New Roman" w:hAnsi="Aptos" w:cs="Arial"/>
                <w:b/>
                <w:bCs/>
                <w:color w:val="000000"/>
                <w:sz w:val="24"/>
                <w:szCs w:val="24"/>
                <w:lang w:eastAsia="en-AU"/>
              </w:rPr>
            </w:pPr>
            <w:r w:rsidRPr="001E1749">
              <w:rPr>
                <w:rFonts w:ascii="Aptos" w:eastAsia="Times New Roman" w:hAnsi="Aptos"/>
                <w:b/>
                <w:bCs/>
                <w:color w:val="FFFFFF"/>
                <w:sz w:val="18"/>
                <w:szCs w:val="18"/>
                <w:lang w:eastAsia="en-AU"/>
              </w:rPr>
              <w:t>Remoteness/Year</w:t>
            </w:r>
          </w:p>
        </w:tc>
        <w:tc>
          <w:tcPr>
            <w:tcW w:w="1152" w:type="dxa"/>
            <w:tcBorders>
              <w:top w:val="single" w:sz="8" w:space="0" w:color="FFFFFF"/>
              <w:left w:val="nil"/>
              <w:bottom w:val="single" w:sz="8" w:space="0" w:color="FFFFFF"/>
              <w:right w:val="single" w:sz="8" w:space="0" w:color="FFFFFF"/>
            </w:tcBorders>
            <w:shd w:val="clear" w:color="000000" w:fill="C00000"/>
            <w:noWrap/>
            <w:vAlign w:val="center"/>
            <w:hideMark/>
          </w:tcPr>
          <w:p w14:paraId="35BAE23D"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 xml:space="preserve">Issues    </w:t>
            </w:r>
          </w:p>
        </w:tc>
        <w:tc>
          <w:tcPr>
            <w:tcW w:w="1418" w:type="dxa"/>
            <w:tcBorders>
              <w:top w:val="single" w:sz="8" w:space="0" w:color="FFFFFF"/>
              <w:left w:val="nil"/>
              <w:bottom w:val="single" w:sz="8" w:space="0" w:color="FFFFFF"/>
              <w:right w:val="single" w:sz="8" w:space="0" w:color="FFFFFF"/>
            </w:tcBorders>
            <w:shd w:val="clear" w:color="000000" w:fill="C00000"/>
            <w:noWrap/>
            <w:vAlign w:val="center"/>
            <w:hideMark/>
          </w:tcPr>
          <w:p w14:paraId="5D861693"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Transfers Out</w:t>
            </w:r>
          </w:p>
        </w:tc>
        <w:tc>
          <w:tcPr>
            <w:tcW w:w="1276" w:type="dxa"/>
            <w:tcBorders>
              <w:top w:val="single" w:sz="8" w:space="0" w:color="FFFFFF"/>
              <w:left w:val="nil"/>
              <w:bottom w:val="single" w:sz="8" w:space="0" w:color="FFFFFF"/>
              <w:right w:val="single" w:sz="8" w:space="0" w:color="FFFFFF"/>
            </w:tcBorders>
            <w:shd w:val="clear" w:color="000000" w:fill="C00000"/>
            <w:vAlign w:val="center"/>
            <w:hideMark/>
          </w:tcPr>
          <w:p w14:paraId="7C1CEC20"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Transfers In</w:t>
            </w:r>
          </w:p>
        </w:tc>
        <w:tc>
          <w:tcPr>
            <w:tcW w:w="1134" w:type="dxa"/>
            <w:tcBorders>
              <w:top w:val="single" w:sz="8" w:space="0" w:color="FFFFFF"/>
              <w:left w:val="nil"/>
              <w:bottom w:val="single" w:sz="8" w:space="0" w:color="FFFFFF"/>
              <w:right w:val="single" w:sz="8" w:space="0" w:color="FFFFFF"/>
            </w:tcBorders>
            <w:shd w:val="clear" w:color="000000" w:fill="C00000"/>
            <w:noWrap/>
            <w:vAlign w:val="center"/>
            <w:hideMark/>
          </w:tcPr>
          <w:p w14:paraId="7C9B88F3"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Net Issues</w:t>
            </w:r>
          </w:p>
        </w:tc>
        <w:tc>
          <w:tcPr>
            <w:tcW w:w="1134" w:type="dxa"/>
            <w:tcBorders>
              <w:top w:val="single" w:sz="8" w:space="0" w:color="FFFFFF"/>
              <w:left w:val="nil"/>
              <w:bottom w:val="single" w:sz="8" w:space="0" w:color="FFFFFF"/>
              <w:right w:val="single" w:sz="8" w:space="0" w:color="FFFFFF"/>
            </w:tcBorders>
            <w:shd w:val="clear" w:color="000000" w:fill="C00000"/>
            <w:vAlign w:val="center"/>
            <w:hideMark/>
          </w:tcPr>
          <w:p w14:paraId="75E1BFE5"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Discards</w:t>
            </w:r>
          </w:p>
        </w:tc>
        <w:tc>
          <w:tcPr>
            <w:tcW w:w="992" w:type="dxa"/>
            <w:tcBorders>
              <w:top w:val="single" w:sz="8" w:space="0" w:color="FFFFFF"/>
              <w:left w:val="nil"/>
              <w:bottom w:val="single" w:sz="8" w:space="0" w:color="FFFFFF"/>
              <w:right w:val="single" w:sz="8" w:space="0" w:color="FFFFFF"/>
            </w:tcBorders>
            <w:shd w:val="clear" w:color="000000" w:fill="C00000"/>
            <w:vAlign w:val="center"/>
            <w:hideMark/>
          </w:tcPr>
          <w:p w14:paraId="708BAA80" w14:textId="77777777" w:rsidR="00AF50C5" w:rsidRPr="001E1749" w:rsidRDefault="00AF50C5" w:rsidP="000D2DDA">
            <w:pPr>
              <w:spacing w:after="0"/>
              <w:jc w:val="right"/>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DAPI</w:t>
            </w:r>
          </w:p>
        </w:tc>
      </w:tr>
      <w:tr w:rsidR="000E40DB" w:rsidRPr="001E1749" w14:paraId="049F85F7" w14:textId="77777777" w:rsidTr="00DD5543">
        <w:trPr>
          <w:trHeight w:val="300"/>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0BC3078E" w14:textId="3CCC5B58" w:rsidR="000E40DB" w:rsidRPr="001E1749" w:rsidRDefault="000E40DB" w:rsidP="000E40DB">
            <w:pPr>
              <w:spacing w:after="0"/>
              <w:rPr>
                <w:rFonts w:ascii="Aptos" w:eastAsia="Times New Roman" w:hAnsi="Aptos"/>
                <w:b/>
                <w:bCs/>
                <w:color w:val="000000"/>
                <w:sz w:val="18"/>
                <w:szCs w:val="18"/>
                <w:lang w:eastAsia="en-AU"/>
              </w:rPr>
            </w:pPr>
            <w:r w:rsidRPr="001E1749">
              <w:rPr>
                <w:rFonts w:ascii="Aptos" w:hAnsi="Aptos"/>
                <w:b/>
                <w:bCs/>
                <w:sz w:val="18"/>
                <w:szCs w:val="18"/>
              </w:rPr>
              <w:t>Major Cities of Australia</w:t>
            </w:r>
          </w:p>
        </w:tc>
        <w:tc>
          <w:tcPr>
            <w:tcW w:w="1152" w:type="dxa"/>
            <w:tcBorders>
              <w:top w:val="single" w:sz="8" w:space="0" w:color="FFFFFF"/>
              <w:left w:val="nil"/>
              <w:bottom w:val="single" w:sz="8" w:space="0" w:color="FFFFFF"/>
              <w:right w:val="single" w:sz="8" w:space="0" w:color="FFFFFF"/>
            </w:tcBorders>
            <w:shd w:val="clear" w:color="auto" w:fill="D9D9D9" w:themeFill="background1" w:themeFillShade="D9"/>
            <w:noWrap/>
            <w:vAlign w:val="center"/>
            <w:hideMark/>
          </w:tcPr>
          <w:p w14:paraId="54059891" w14:textId="534E7B36"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sz w:val="18"/>
                <w:szCs w:val="18"/>
              </w:rPr>
              <w:t xml:space="preserve"> 378,670 </w:t>
            </w:r>
          </w:p>
        </w:tc>
        <w:tc>
          <w:tcPr>
            <w:tcW w:w="1418"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75BAE58A" w14:textId="2FB90E77"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sz w:val="18"/>
                <w:szCs w:val="18"/>
              </w:rPr>
              <w:t xml:space="preserve"> 16,090 </w:t>
            </w:r>
          </w:p>
        </w:tc>
        <w:tc>
          <w:tcPr>
            <w:tcW w:w="1276" w:type="dxa"/>
            <w:tcBorders>
              <w:top w:val="nil"/>
              <w:left w:val="nil"/>
              <w:bottom w:val="single" w:sz="8" w:space="0" w:color="FFFFFF"/>
              <w:right w:val="single" w:sz="8" w:space="0" w:color="FFFFFF"/>
            </w:tcBorders>
            <w:shd w:val="clear" w:color="auto" w:fill="D9D9D9" w:themeFill="background1" w:themeFillShade="D9"/>
            <w:vAlign w:val="center"/>
            <w:hideMark/>
          </w:tcPr>
          <w:p w14:paraId="1E04CA6F" w14:textId="0AF9AA6D"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sz w:val="18"/>
                <w:szCs w:val="18"/>
              </w:rPr>
              <w:t xml:space="preserve"> 18,057 </w:t>
            </w:r>
          </w:p>
        </w:tc>
        <w:tc>
          <w:tcPr>
            <w:tcW w:w="1134"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38D6BBFF" w14:textId="0835C3B4"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sz w:val="18"/>
                <w:szCs w:val="18"/>
              </w:rPr>
              <w:t xml:space="preserve"> 380,637 </w:t>
            </w:r>
          </w:p>
        </w:tc>
        <w:tc>
          <w:tcPr>
            <w:tcW w:w="1134" w:type="dxa"/>
            <w:tcBorders>
              <w:top w:val="nil"/>
              <w:left w:val="nil"/>
              <w:bottom w:val="single" w:sz="8" w:space="0" w:color="FFFFFF"/>
              <w:right w:val="single" w:sz="8" w:space="0" w:color="FFFFFF"/>
            </w:tcBorders>
            <w:shd w:val="clear" w:color="auto" w:fill="D9D9D9" w:themeFill="background1" w:themeFillShade="D9"/>
            <w:vAlign w:val="center"/>
            <w:hideMark/>
          </w:tcPr>
          <w:p w14:paraId="20F6FDE8" w14:textId="7A80C202"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sz w:val="18"/>
                <w:szCs w:val="18"/>
              </w:rPr>
              <w:t xml:space="preserve"> 42,761 </w:t>
            </w:r>
          </w:p>
        </w:tc>
        <w:tc>
          <w:tcPr>
            <w:tcW w:w="992" w:type="dxa"/>
            <w:tcBorders>
              <w:top w:val="nil"/>
              <w:left w:val="nil"/>
              <w:bottom w:val="single" w:sz="8" w:space="0" w:color="FFFFFF"/>
              <w:right w:val="nil"/>
            </w:tcBorders>
            <w:shd w:val="clear" w:color="auto" w:fill="D9D9D9" w:themeFill="background1" w:themeFillShade="D9"/>
            <w:vAlign w:val="center"/>
            <w:hideMark/>
          </w:tcPr>
          <w:p w14:paraId="3E775FB5" w14:textId="65A21E91"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sz w:val="18"/>
                <w:szCs w:val="18"/>
              </w:rPr>
              <w:t>11.2%</w:t>
            </w:r>
          </w:p>
        </w:tc>
      </w:tr>
      <w:tr w:rsidR="000E40DB" w:rsidRPr="001E1749" w14:paraId="0EACAC06"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6E2F4B9" w14:textId="79FAAA63"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2020-21</w:t>
            </w:r>
          </w:p>
        </w:tc>
        <w:tc>
          <w:tcPr>
            <w:tcW w:w="1152" w:type="dxa"/>
            <w:tcBorders>
              <w:top w:val="nil"/>
              <w:left w:val="nil"/>
              <w:bottom w:val="single" w:sz="8" w:space="0" w:color="FFFFFF"/>
              <w:right w:val="single" w:sz="8" w:space="0" w:color="FFFFFF"/>
            </w:tcBorders>
            <w:shd w:val="clear" w:color="000000" w:fill="F2F2F2"/>
            <w:noWrap/>
            <w:vAlign w:val="center"/>
            <w:hideMark/>
          </w:tcPr>
          <w:p w14:paraId="7BD34C8C" w14:textId="3DB6447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74,861</w:t>
            </w:r>
          </w:p>
        </w:tc>
        <w:tc>
          <w:tcPr>
            <w:tcW w:w="1418" w:type="dxa"/>
            <w:tcBorders>
              <w:top w:val="nil"/>
              <w:left w:val="nil"/>
              <w:bottom w:val="single" w:sz="8" w:space="0" w:color="FFFFFF"/>
              <w:right w:val="single" w:sz="8" w:space="0" w:color="FFFFFF"/>
            </w:tcBorders>
            <w:shd w:val="clear" w:color="000000" w:fill="F2F2F2"/>
            <w:noWrap/>
            <w:vAlign w:val="center"/>
            <w:hideMark/>
          </w:tcPr>
          <w:p w14:paraId="742C9410" w14:textId="1D934FF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3,079</w:t>
            </w:r>
          </w:p>
        </w:tc>
        <w:tc>
          <w:tcPr>
            <w:tcW w:w="1276" w:type="dxa"/>
            <w:tcBorders>
              <w:top w:val="nil"/>
              <w:left w:val="nil"/>
              <w:bottom w:val="single" w:sz="8" w:space="0" w:color="FFFFFF"/>
              <w:right w:val="single" w:sz="8" w:space="0" w:color="FFFFFF"/>
            </w:tcBorders>
            <w:shd w:val="clear" w:color="000000" w:fill="F2F2F2"/>
            <w:vAlign w:val="center"/>
            <w:hideMark/>
          </w:tcPr>
          <w:p w14:paraId="6D3917BB" w14:textId="2FDE3E3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3,396</w:t>
            </w:r>
          </w:p>
        </w:tc>
        <w:tc>
          <w:tcPr>
            <w:tcW w:w="1134" w:type="dxa"/>
            <w:tcBorders>
              <w:top w:val="nil"/>
              <w:left w:val="nil"/>
              <w:bottom w:val="single" w:sz="8" w:space="0" w:color="FFFFFF"/>
              <w:right w:val="single" w:sz="8" w:space="0" w:color="FFFFFF"/>
            </w:tcBorders>
            <w:shd w:val="clear" w:color="000000" w:fill="F2F2F2"/>
            <w:noWrap/>
            <w:vAlign w:val="center"/>
            <w:hideMark/>
          </w:tcPr>
          <w:p w14:paraId="42504CC1" w14:textId="76A54D9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75,178</w:t>
            </w:r>
          </w:p>
        </w:tc>
        <w:tc>
          <w:tcPr>
            <w:tcW w:w="1134" w:type="dxa"/>
            <w:tcBorders>
              <w:top w:val="nil"/>
              <w:left w:val="nil"/>
              <w:bottom w:val="single" w:sz="8" w:space="0" w:color="FFFFFF"/>
              <w:right w:val="single" w:sz="8" w:space="0" w:color="FFFFFF"/>
            </w:tcBorders>
            <w:shd w:val="clear" w:color="000000" w:fill="F2F2F2"/>
            <w:vAlign w:val="center"/>
            <w:hideMark/>
          </w:tcPr>
          <w:p w14:paraId="1D9D70A4" w14:textId="09B6A28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8,920</w:t>
            </w:r>
          </w:p>
        </w:tc>
        <w:tc>
          <w:tcPr>
            <w:tcW w:w="992" w:type="dxa"/>
            <w:tcBorders>
              <w:top w:val="nil"/>
              <w:left w:val="nil"/>
              <w:bottom w:val="single" w:sz="8" w:space="0" w:color="FFFFFF"/>
              <w:right w:val="nil"/>
            </w:tcBorders>
            <w:shd w:val="clear" w:color="000000" w:fill="F2F2F2"/>
            <w:vAlign w:val="center"/>
            <w:hideMark/>
          </w:tcPr>
          <w:p w14:paraId="3BF705F7" w14:textId="16BECD1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11.9%</w:t>
            </w:r>
          </w:p>
        </w:tc>
      </w:tr>
      <w:tr w:rsidR="000E40DB" w:rsidRPr="001E1749" w14:paraId="7E5B391D"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11502D1C" w14:textId="123484D1"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2021-22</w:t>
            </w:r>
          </w:p>
        </w:tc>
        <w:tc>
          <w:tcPr>
            <w:tcW w:w="1152" w:type="dxa"/>
            <w:tcBorders>
              <w:top w:val="nil"/>
              <w:left w:val="nil"/>
              <w:bottom w:val="single" w:sz="8" w:space="0" w:color="FFFFFF"/>
              <w:right w:val="single" w:sz="8" w:space="0" w:color="FFFFFF"/>
            </w:tcBorders>
            <w:shd w:val="clear" w:color="000000" w:fill="F2F2F2"/>
            <w:noWrap/>
            <w:vAlign w:val="center"/>
            <w:hideMark/>
          </w:tcPr>
          <w:p w14:paraId="4BDF5739" w14:textId="0F5C980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71,323</w:t>
            </w:r>
          </w:p>
        </w:tc>
        <w:tc>
          <w:tcPr>
            <w:tcW w:w="1418" w:type="dxa"/>
            <w:tcBorders>
              <w:top w:val="nil"/>
              <w:left w:val="nil"/>
              <w:bottom w:val="single" w:sz="8" w:space="0" w:color="FFFFFF"/>
              <w:right w:val="single" w:sz="8" w:space="0" w:color="FFFFFF"/>
            </w:tcBorders>
            <w:shd w:val="clear" w:color="000000" w:fill="F2F2F2"/>
            <w:noWrap/>
            <w:vAlign w:val="center"/>
            <w:hideMark/>
          </w:tcPr>
          <w:p w14:paraId="52220D8F" w14:textId="56A9DF9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3,245</w:t>
            </w:r>
          </w:p>
        </w:tc>
        <w:tc>
          <w:tcPr>
            <w:tcW w:w="1276" w:type="dxa"/>
            <w:tcBorders>
              <w:top w:val="nil"/>
              <w:left w:val="nil"/>
              <w:bottom w:val="single" w:sz="8" w:space="0" w:color="FFFFFF"/>
              <w:right w:val="single" w:sz="8" w:space="0" w:color="FFFFFF"/>
            </w:tcBorders>
            <w:shd w:val="clear" w:color="000000" w:fill="F2F2F2"/>
            <w:vAlign w:val="center"/>
            <w:hideMark/>
          </w:tcPr>
          <w:p w14:paraId="7F6EF758" w14:textId="747C71A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3,663</w:t>
            </w:r>
          </w:p>
        </w:tc>
        <w:tc>
          <w:tcPr>
            <w:tcW w:w="1134" w:type="dxa"/>
            <w:tcBorders>
              <w:top w:val="nil"/>
              <w:left w:val="nil"/>
              <w:bottom w:val="single" w:sz="8" w:space="0" w:color="FFFFFF"/>
              <w:right w:val="single" w:sz="8" w:space="0" w:color="FFFFFF"/>
            </w:tcBorders>
            <w:shd w:val="clear" w:color="000000" w:fill="F2F2F2"/>
            <w:noWrap/>
            <w:vAlign w:val="center"/>
            <w:hideMark/>
          </w:tcPr>
          <w:p w14:paraId="5F13E759" w14:textId="207F9A4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71,741</w:t>
            </w:r>
          </w:p>
        </w:tc>
        <w:tc>
          <w:tcPr>
            <w:tcW w:w="1134" w:type="dxa"/>
            <w:tcBorders>
              <w:top w:val="nil"/>
              <w:left w:val="nil"/>
              <w:bottom w:val="single" w:sz="8" w:space="0" w:color="FFFFFF"/>
              <w:right w:val="single" w:sz="8" w:space="0" w:color="FFFFFF"/>
            </w:tcBorders>
            <w:shd w:val="clear" w:color="000000" w:fill="F2F2F2"/>
            <w:vAlign w:val="center"/>
            <w:hideMark/>
          </w:tcPr>
          <w:p w14:paraId="199F2F41" w14:textId="1B20F5A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9,084</w:t>
            </w:r>
          </w:p>
        </w:tc>
        <w:tc>
          <w:tcPr>
            <w:tcW w:w="992" w:type="dxa"/>
            <w:tcBorders>
              <w:top w:val="nil"/>
              <w:left w:val="nil"/>
              <w:bottom w:val="single" w:sz="8" w:space="0" w:color="FFFFFF"/>
              <w:right w:val="nil"/>
            </w:tcBorders>
            <w:shd w:val="clear" w:color="000000" w:fill="F2F2F2"/>
            <w:vAlign w:val="center"/>
            <w:hideMark/>
          </w:tcPr>
          <w:p w14:paraId="0AE49600" w14:textId="69F114C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12.7%</w:t>
            </w:r>
          </w:p>
        </w:tc>
      </w:tr>
      <w:tr w:rsidR="000E40DB" w:rsidRPr="001E1749" w14:paraId="05916189"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0CAB19CE" w14:textId="5B092E8B"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2022-23</w:t>
            </w:r>
          </w:p>
        </w:tc>
        <w:tc>
          <w:tcPr>
            <w:tcW w:w="1152" w:type="dxa"/>
            <w:tcBorders>
              <w:top w:val="nil"/>
              <w:left w:val="nil"/>
              <w:bottom w:val="single" w:sz="8" w:space="0" w:color="FFFFFF"/>
              <w:right w:val="single" w:sz="8" w:space="0" w:color="FFFFFF"/>
            </w:tcBorders>
            <w:shd w:val="clear" w:color="000000" w:fill="F2F2F2"/>
            <w:noWrap/>
            <w:vAlign w:val="center"/>
            <w:hideMark/>
          </w:tcPr>
          <w:p w14:paraId="1B09A883" w14:textId="0DCA359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76,730</w:t>
            </w:r>
          </w:p>
        </w:tc>
        <w:tc>
          <w:tcPr>
            <w:tcW w:w="1418" w:type="dxa"/>
            <w:tcBorders>
              <w:top w:val="nil"/>
              <w:left w:val="nil"/>
              <w:bottom w:val="single" w:sz="8" w:space="0" w:color="FFFFFF"/>
              <w:right w:val="single" w:sz="8" w:space="0" w:color="FFFFFF"/>
            </w:tcBorders>
            <w:shd w:val="clear" w:color="000000" w:fill="F2F2F2"/>
            <w:noWrap/>
            <w:vAlign w:val="center"/>
            <w:hideMark/>
          </w:tcPr>
          <w:p w14:paraId="5C9277AA" w14:textId="4843C1C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3,446</w:t>
            </w:r>
          </w:p>
        </w:tc>
        <w:tc>
          <w:tcPr>
            <w:tcW w:w="1276" w:type="dxa"/>
            <w:tcBorders>
              <w:top w:val="nil"/>
              <w:left w:val="nil"/>
              <w:bottom w:val="single" w:sz="8" w:space="0" w:color="FFFFFF"/>
              <w:right w:val="single" w:sz="8" w:space="0" w:color="FFFFFF"/>
            </w:tcBorders>
            <w:shd w:val="clear" w:color="000000" w:fill="F2F2F2"/>
            <w:vAlign w:val="center"/>
            <w:hideMark/>
          </w:tcPr>
          <w:p w14:paraId="7A0598EF" w14:textId="11E0C27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3,934</w:t>
            </w:r>
          </w:p>
        </w:tc>
        <w:tc>
          <w:tcPr>
            <w:tcW w:w="1134" w:type="dxa"/>
            <w:tcBorders>
              <w:top w:val="nil"/>
              <w:left w:val="nil"/>
              <w:bottom w:val="single" w:sz="8" w:space="0" w:color="FFFFFF"/>
              <w:right w:val="single" w:sz="8" w:space="0" w:color="FFFFFF"/>
            </w:tcBorders>
            <w:shd w:val="clear" w:color="000000" w:fill="F2F2F2"/>
            <w:noWrap/>
            <w:vAlign w:val="center"/>
            <w:hideMark/>
          </w:tcPr>
          <w:p w14:paraId="43C90368" w14:textId="4E651CE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77,218</w:t>
            </w:r>
          </w:p>
        </w:tc>
        <w:tc>
          <w:tcPr>
            <w:tcW w:w="1134" w:type="dxa"/>
            <w:tcBorders>
              <w:top w:val="nil"/>
              <w:left w:val="nil"/>
              <w:bottom w:val="single" w:sz="8" w:space="0" w:color="FFFFFF"/>
              <w:right w:val="single" w:sz="8" w:space="0" w:color="FFFFFF"/>
            </w:tcBorders>
            <w:shd w:val="clear" w:color="000000" w:fill="F2F2F2"/>
            <w:vAlign w:val="center"/>
            <w:hideMark/>
          </w:tcPr>
          <w:p w14:paraId="11948CEB" w14:textId="4A925B4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8,443</w:t>
            </w:r>
          </w:p>
        </w:tc>
        <w:tc>
          <w:tcPr>
            <w:tcW w:w="992" w:type="dxa"/>
            <w:tcBorders>
              <w:top w:val="nil"/>
              <w:left w:val="nil"/>
              <w:bottom w:val="single" w:sz="8" w:space="0" w:color="FFFFFF"/>
              <w:right w:val="nil"/>
            </w:tcBorders>
            <w:shd w:val="clear" w:color="000000" w:fill="F2F2F2"/>
            <w:vAlign w:val="center"/>
            <w:hideMark/>
          </w:tcPr>
          <w:p w14:paraId="0AEEC893" w14:textId="6D4000F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10.9%</w:t>
            </w:r>
          </w:p>
        </w:tc>
      </w:tr>
      <w:tr w:rsidR="000E40DB" w:rsidRPr="001E1749" w14:paraId="0FDA524F"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355765BD" w14:textId="43D0371D"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2023-24</w:t>
            </w:r>
          </w:p>
        </w:tc>
        <w:tc>
          <w:tcPr>
            <w:tcW w:w="1152" w:type="dxa"/>
            <w:tcBorders>
              <w:top w:val="nil"/>
              <w:left w:val="nil"/>
              <w:bottom w:val="single" w:sz="8" w:space="0" w:color="FFFFFF"/>
              <w:right w:val="single" w:sz="8" w:space="0" w:color="FFFFFF"/>
            </w:tcBorders>
            <w:shd w:val="clear" w:color="000000" w:fill="F2F2F2"/>
            <w:noWrap/>
            <w:vAlign w:val="center"/>
            <w:hideMark/>
          </w:tcPr>
          <w:p w14:paraId="74E6DA80" w14:textId="003B124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76,450</w:t>
            </w:r>
          </w:p>
        </w:tc>
        <w:tc>
          <w:tcPr>
            <w:tcW w:w="1418" w:type="dxa"/>
            <w:tcBorders>
              <w:top w:val="nil"/>
              <w:left w:val="nil"/>
              <w:bottom w:val="single" w:sz="8" w:space="0" w:color="FFFFFF"/>
              <w:right w:val="single" w:sz="8" w:space="0" w:color="FFFFFF"/>
            </w:tcBorders>
            <w:shd w:val="clear" w:color="000000" w:fill="F2F2F2"/>
            <w:noWrap/>
            <w:vAlign w:val="center"/>
            <w:hideMark/>
          </w:tcPr>
          <w:p w14:paraId="57594E58" w14:textId="0D02394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3,178</w:t>
            </w:r>
          </w:p>
        </w:tc>
        <w:tc>
          <w:tcPr>
            <w:tcW w:w="1276" w:type="dxa"/>
            <w:tcBorders>
              <w:top w:val="nil"/>
              <w:left w:val="nil"/>
              <w:bottom w:val="single" w:sz="8" w:space="0" w:color="FFFFFF"/>
              <w:right w:val="single" w:sz="8" w:space="0" w:color="FFFFFF"/>
            </w:tcBorders>
            <w:shd w:val="clear" w:color="000000" w:fill="F2F2F2"/>
            <w:vAlign w:val="center"/>
            <w:hideMark/>
          </w:tcPr>
          <w:p w14:paraId="181F6AE6" w14:textId="37FF632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3,528</w:t>
            </w:r>
          </w:p>
        </w:tc>
        <w:tc>
          <w:tcPr>
            <w:tcW w:w="1134" w:type="dxa"/>
            <w:tcBorders>
              <w:top w:val="nil"/>
              <w:left w:val="nil"/>
              <w:bottom w:val="single" w:sz="8" w:space="0" w:color="FFFFFF"/>
              <w:right w:val="single" w:sz="8" w:space="0" w:color="FFFFFF"/>
            </w:tcBorders>
            <w:shd w:val="clear" w:color="000000" w:fill="F2F2F2"/>
            <w:noWrap/>
            <w:vAlign w:val="center"/>
            <w:hideMark/>
          </w:tcPr>
          <w:p w14:paraId="0854C6BC" w14:textId="3EB3843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76,800</w:t>
            </w:r>
          </w:p>
        </w:tc>
        <w:tc>
          <w:tcPr>
            <w:tcW w:w="1134" w:type="dxa"/>
            <w:tcBorders>
              <w:top w:val="nil"/>
              <w:left w:val="nil"/>
              <w:bottom w:val="single" w:sz="8" w:space="0" w:color="FFFFFF"/>
              <w:right w:val="single" w:sz="8" w:space="0" w:color="FFFFFF"/>
            </w:tcBorders>
            <w:shd w:val="clear" w:color="000000" w:fill="F2F2F2"/>
            <w:vAlign w:val="center"/>
            <w:hideMark/>
          </w:tcPr>
          <w:p w14:paraId="3758D138" w14:textId="2D6A75C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8,436</w:t>
            </w:r>
          </w:p>
        </w:tc>
        <w:tc>
          <w:tcPr>
            <w:tcW w:w="992" w:type="dxa"/>
            <w:tcBorders>
              <w:top w:val="nil"/>
              <w:left w:val="nil"/>
              <w:bottom w:val="single" w:sz="8" w:space="0" w:color="FFFFFF"/>
              <w:right w:val="nil"/>
            </w:tcBorders>
            <w:shd w:val="clear" w:color="000000" w:fill="F2F2F2"/>
            <w:vAlign w:val="center"/>
            <w:hideMark/>
          </w:tcPr>
          <w:p w14:paraId="655F30A7" w14:textId="0474A65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11.0%</w:t>
            </w:r>
          </w:p>
        </w:tc>
      </w:tr>
      <w:tr w:rsidR="000E40DB" w:rsidRPr="001E1749" w14:paraId="2178F189"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459459CB" w14:textId="324A78AA"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2024-25</w:t>
            </w:r>
          </w:p>
        </w:tc>
        <w:tc>
          <w:tcPr>
            <w:tcW w:w="1152" w:type="dxa"/>
            <w:tcBorders>
              <w:top w:val="nil"/>
              <w:left w:val="nil"/>
              <w:bottom w:val="single" w:sz="8" w:space="0" w:color="FFFFFF"/>
              <w:right w:val="single" w:sz="8" w:space="0" w:color="FFFFFF"/>
            </w:tcBorders>
            <w:shd w:val="clear" w:color="000000" w:fill="F2F2F2"/>
            <w:noWrap/>
            <w:vAlign w:val="center"/>
            <w:hideMark/>
          </w:tcPr>
          <w:p w14:paraId="6745AA51" w14:textId="233F0EA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79,306</w:t>
            </w:r>
          </w:p>
        </w:tc>
        <w:tc>
          <w:tcPr>
            <w:tcW w:w="1418" w:type="dxa"/>
            <w:tcBorders>
              <w:top w:val="nil"/>
              <w:left w:val="nil"/>
              <w:bottom w:val="single" w:sz="8" w:space="0" w:color="FFFFFF"/>
              <w:right w:val="single" w:sz="8" w:space="0" w:color="FFFFFF"/>
            </w:tcBorders>
            <w:shd w:val="clear" w:color="000000" w:fill="F2F2F2"/>
            <w:noWrap/>
            <w:vAlign w:val="center"/>
            <w:hideMark/>
          </w:tcPr>
          <w:p w14:paraId="76A3E301" w14:textId="15EE31C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3,142</w:t>
            </w:r>
          </w:p>
        </w:tc>
        <w:tc>
          <w:tcPr>
            <w:tcW w:w="1276" w:type="dxa"/>
            <w:tcBorders>
              <w:top w:val="nil"/>
              <w:left w:val="nil"/>
              <w:bottom w:val="single" w:sz="8" w:space="0" w:color="FFFFFF"/>
              <w:right w:val="single" w:sz="8" w:space="0" w:color="FFFFFF"/>
            </w:tcBorders>
            <w:shd w:val="clear" w:color="000000" w:fill="F2F2F2"/>
            <w:vAlign w:val="center"/>
            <w:hideMark/>
          </w:tcPr>
          <w:p w14:paraId="084887B1" w14:textId="4D99AEA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3,536</w:t>
            </w:r>
          </w:p>
        </w:tc>
        <w:tc>
          <w:tcPr>
            <w:tcW w:w="1134" w:type="dxa"/>
            <w:tcBorders>
              <w:top w:val="nil"/>
              <w:left w:val="nil"/>
              <w:bottom w:val="single" w:sz="8" w:space="0" w:color="FFFFFF"/>
              <w:right w:val="single" w:sz="8" w:space="0" w:color="FFFFFF"/>
            </w:tcBorders>
            <w:shd w:val="clear" w:color="000000" w:fill="F2F2F2"/>
            <w:noWrap/>
            <w:vAlign w:val="center"/>
            <w:hideMark/>
          </w:tcPr>
          <w:p w14:paraId="618A3B2F" w14:textId="3A9016B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79,700</w:t>
            </w:r>
          </w:p>
        </w:tc>
        <w:tc>
          <w:tcPr>
            <w:tcW w:w="1134" w:type="dxa"/>
            <w:tcBorders>
              <w:top w:val="nil"/>
              <w:left w:val="nil"/>
              <w:bottom w:val="single" w:sz="8" w:space="0" w:color="FFFFFF"/>
              <w:right w:val="single" w:sz="8" w:space="0" w:color="FFFFFF"/>
            </w:tcBorders>
            <w:shd w:val="clear" w:color="000000" w:fill="F2F2F2"/>
            <w:vAlign w:val="center"/>
            <w:hideMark/>
          </w:tcPr>
          <w:p w14:paraId="0F0D6886" w14:textId="3A217C9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7,878</w:t>
            </w:r>
          </w:p>
        </w:tc>
        <w:tc>
          <w:tcPr>
            <w:tcW w:w="992" w:type="dxa"/>
            <w:tcBorders>
              <w:top w:val="nil"/>
              <w:left w:val="nil"/>
              <w:bottom w:val="single" w:sz="8" w:space="0" w:color="FFFFFF"/>
              <w:right w:val="nil"/>
            </w:tcBorders>
            <w:shd w:val="clear" w:color="000000" w:fill="F2F2F2"/>
            <w:vAlign w:val="center"/>
            <w:hideMark/>
          </w:tcPr>
          <w:p w14:paraId="106F861E" w14:textId="0C7E5EC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9.9%</w:t>
            </w:r>
          </w:p>
        </w:tc>
      </w:tr>
      <w:tr w:rsidR="000E40DB" w:rsidRPr="001E1749" w14:paraId="64DA7080" w14:textId="77777777" w:rsidTr="00DD5543">
        <w:trPr>
          <w:trHeight w:val="300"/>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37D6D6EF" w14:textId="35499543" w:rsidR="000E40DB" w:rsidRPr="001E1749" w:rsidRDefault="000E40DB" w:rsidP="000E40DB">
            <w:pPr>
              <w:spacing w:after="0"/>
              <w:rPr>
                <w:rFonts w:ascii="Aptos" w:hAnsi="Aptos"/>
                <w:b/>
                <w:bCs/>
                <w:sz w:val="18"/>
                <w:szCs w:val="18"/>
              </w:rPr>
            </w:pPr>
            <w:r w:rsidRPr="001E1749">
              <w:rPr>
                <w:rFonts w:ascii="Aptos" w:hAnsi="Aptos"/>
                <w:b/>
                <w:bCs/>
                <w:sz w:val="18"/>
                <w:szCs w:val="18"/>
              </w:rPr>
              <w:t>Inner Regional Australia</w:t>
            </w:r>
          </w:p>
        </w:tc>
        <w:tc>
          <w:tcPr>
            <w:tcW w:w="1152"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48005136" w14:textId="290FB4E8"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38,258 </w:t>
            </w:r>
          </w:p>
        </w:tc>
        <w:tc>
          <w:tcPr>
            <w:tcW w:w="1418"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4F385BE8" w14:textId="2CE4FE20"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2,478 </w:t>
            </w:r>
          </w:p>
        </w:tc>
        <w:tc>
          <w:tcPr>
            <w:tcW w:w="1276" w:type="dxa"/>
            <w:tcBorders>
              <w:top w:val="nil"/>
              <w:left w:val="nil"/>
              <w:bottom w:val="single" w:sz="8" w:space="0" w:color="FFFFFF"/>
              <w:right w:val="single" w:sz="8" w:space="0" w:color="FFFFFF"/>
            </w:tcBorders>
            <w:shd w:val="clear" w:color="auto" w:fill="D9D9D9" w:themeFill="background1" w:themeFillShade="D9"/>
            <w:vAlign w:val="center"/>
            <w:hideMark/>
          </w:tcPr>
          <w:p w14:paraId="402AC493" w14:textId="60068986"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1,360 </w:t>
            </w:r>
          </w:p>
        </w:tc>
        <w:tc>
          <w:tcPr>
            <w:tcW w:w="1134"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43C40774" w14:textId="48AC073F"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37,140 </w:t>
            </w:r>
          </w:p>
        </w:tc>
        <w:tc>
          <w:tcPr>
            <w:tcW w:w="1134" w:type="dxa"/>
            <w:tcBorders>
              <w:top w:val="nil"/>
              <w:left w:val="nil"/>
              <w:bottom w:val="single" w:sz="8" w:space="0" w:color="FFFFFF"/>
              <w:right w:val="single" w:sz="8" w:space="0" w:color="FFFFFF"/>
            </w:tcBorders>
            <w:shd w:val="clear" w:color="auto" w:fill="D9D9D9" w:themeFill="background1" w:themeFillShade="D9"/>
            <w:vAlign w:val="center"/>
            <w:hideMark/>
          </w:tcPr>
          <w:p w14:paraId="525ED4FE" w14:textId="0BA504CC"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6,851 </w:t>
            </w:r>
          </w:p>
        </w:tc>
        <w:tc>
          <w:tcPr>
            <w:tcW w:w="992" w:type="dxa"/>
            <w:tcBorders>
              <w:top w:val="nil"/>
              <w:left w:val="nil"/>
              <w:bottom w:val="single" w:sz="8" w:space="0" w:color="FFFFFF"/>
              <w:right w:val="nil"/>
            </w:tcBorders>
            <w:shd w:val="clear" w:color="auto" w:fill="D9D9D9" w:themeFill="background1" w:themeFillShade="D9"/>
            <w:vAlign w:val="center"/>
            <w:hideMark/>
          </w:tcPr>
          <w:p w14:paraId="1B1DE4AD" w14:textId="598F4D52"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18.4%</w:t>
            </w:r>
          </w:p>
        </w:tc>
      </w:tr>
      <w:tr w:rsidR="000E40DB" w:rsidRPr="001E1749" w14:paraId="50ED2CEF"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B1ACC6C" w14:textId="3F539878"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2020-21</w:t>
            </w:r>
          </w:p>
        </w:tc>
        <w:tc>
          <w:tcPr>
            <w:tcW w:w="1152" w:type="dxa"/>
            <w:tcBorders>
              <w:top w:val="nil"/>
              <w:left w:val="nil"/>
              <w:bottom w:val="single" w:sz="8" w:space="0" w:color="FFFFFF"/>
              <w:right w:val="single" w:sz="8" w:space="0" w:color="FFFFFF"/>
            </w:tcBorders>
            <w:shd w:val="clear" w:color="000000" w:fill="F2F2F2"/>
            <w:noWrap/>
            <w:vAlign w:val="center"/>
            <w:hideMark/>
          </w:tcPr>
          <w:p w14:paraId="3E21109E" w14:textId="624A5BA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7,225</w:t>
            </w:r>
          </w:p>
        </w:tc>
        <w:tc>
          <w:tcPr>
            <w:tcW w:w="1418" w:type="dxa"/>
            <w:tcBorders>
              <w:top w:val="nil"/>
              <w:left w:val="nil"/>
              <w:bottom w:val="single" w:sz="8" w:space="0" w:color="FFFFFF"/>
              <w:right w:val="single" w:sz="8" w:space="0" w:color="FFFFFF"/>
            </w:tcBorders>
            <w:shd w:val="clear" w:color="000000" w:fill="F2F2F2"/>
            <w:noWrap/>
            <w:vAlign w:val="center"/>
            <w:hideMark/>
          </w:tcPr>
          <w:p w14:paraId="15875EE2" w14:textId="225C31F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445</w:t>
            </w:r>
          </w:p>
        </w:tc>
        <w:tc>
          <w:tcPr>
            <w:tcW w:w="1276" w:type="dxa"/>
            <w:tcBorders>
              <w:top w:val="nil"/>
              <w:left w:val="nil"/>
              <w:bottom w:val="single" w:sz="8" w:space="0" w:color="FFFFFF"/>
              <w:right w:val="single" w:sz="8" w:space="0" w:color="FFFFFF"/>
            </w:tcBorders>
            <w:shd w:val="clear" w:color="000000" w:fill="F2F2F2"/>
            <w:vAlign w:val="center"/>
            <w:hideMark/>
          </w:tcPr>
          <w:p w14:paraId="054FC3A5" w14:textId="5647EE3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285</w:t>
            </w:r>
          </w:p>
        </w:tc>
        <w:tc>
          <w:tcPr>
            <w:tcW w:w="1134" w:type="dxa"/>
            <w:tcBorders>
              <w:top w:val="nil"/>
              <w:left w:val="nil"/>
              <w:bottom w:val="single" w:sz="8" w:space="0" w:color="FFFFFF"/>
              <w:right w:val="single" w:sz="8" w:space="0" w:color="FFFFFF"/>
            </w:tcBorders>
            <w:shd w:val="clear" w:color="000000" w:fill="F2F2F2"/>
            <w:noWrap/>
            <w:vAlign w:val="center"/>
            <w:hideMark/>
          </w:tcPr>
          <w:p w14:paraId="6011459D" w14:textId="13DC0C3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7,065</w:t>
            </w:r>
          </w:p>
        </w:tc>
        <w:tc>
          <w:tcPr>
            <w:tcW w:w="1134" w:type="dxa"/>
            <w:tcBorders>
              <w:top w:val="nil"/>
              <w:left w:val="nil"/>
              <w:bottom w:val="single" w:sz="8" w:space="0" w:color="FFFFFF"/>
              <w:right w:val="single" w:sz="8" w:space="0" w:color="FFFFFF"/>
            </w:tcBorders>
            <w:shd w:val="clear" w:color="000000" w:fill="F2F2F2"/>
            <w:vAlign w:val="center"/>
            <w:hideMark/>
          </w:tcPr>
          <w:p w14:paraId="11A88C7A" w14:textId="0889D39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1,384</w:t>
            </w:r>
          </w:p>
        </w:tc>
        <w:tc>
          <w:tcPr>
            <w:tcW w:w="992" w:type="dxa"/>
            <w:tcBorders>
              <w:top w:val="nil"/>
              <w:left w:val="nil"/>
              <w:bottom w:val="single" w:sz="8" w:space="0" w:color="FFFFFF"/>
              <w:right w:val="nil"/>
            </w:tcBorders>
            <w:shd w:val="clear" w:color="000000" w:fill="F2F2F2"/>
            <w:vAlign w:val="center"/>
            <w:hideMark/>
          </w:tcPr>
          <w:p w14:paraId="0A21E224" w14:textId="0EAE21E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19.6%</w:t>
            </w:r>
          </w:p>
        </w:tc>
      </w:tr>
      <w:tr w:rsidR="000E40DB" w:rsidRPr="001E1749" w14:paraId="18060CE5"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35E1ACF5" w14:textId="42E66EEA"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2021-22</w:t>
            </w:r>
          </w:p>
        </w:tc>
        <w:tc>
          <w:tcPr>
            <w:tcW w:w="1152" w:type="dxa"/>
            <w:tcBorders>
              <w:top w:val="nil"/>
              <w:left w:val="nil"/>
              <w:bottom w:val="single" w:sz="8" w:space="0" w:color="FFFFFF"/>
              <w:right w:val="single" w:sz="8" w:space="0" w:color="FFFFFF"/>
            </w:tcBorders>
            <w:shd w:val="clear" w:color="000000" w:fill="F2F2F2"/>
            <w:noWrap/>
            <w:vAlign w:val="center"/>
            <w:hideMark/>
          </w:tcPr>
          <w:p w14:paraId="2DB50E91" w14:textId="4FB03F4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8,120</w:t>
            </w:r>
          </w:p>
        </w:tc>
        <w:tc>
          <w:tcPr>
            <w:tcW w:w="1418" w:type="dxa"/>
            <w:tcBorders>
              <w:top w:val="nil"/>
              <w:left w:val="nil"/>
              <w:bottom w:val="single" w:sz="8" w:space="0" w:color="FFFFFF"/>
              <w:right w:val="single" w:sz="8" w:space="0" w:color="FFFFFF"/>
            </w:tcBorders>
            <w:shd w:val="clear" w:color="000000" w:fill="F2F2F2"/>
            <w:noWrap/>
            <w:vAlign w:val="center"/>
            <w:hideMark/>
          </w:tcPr>
          <w:p w14:paraId="15FCA92B" w14:textId="3E8DDA0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473</w:t>
            </w:r>
          </w:p>
        </w:tc>
        <w:tc>
          <w:tcPr>
            <w:tcW w:w="1276" w:type="dxa"/>
            <w:tcBorders>
              <w:top w:val="nil"/>
              <w:left w:val="nil"/>
              <w:bottom w:val="single" w:sz="8" w:space="0" w:color="FFFFFF"/>
              <w:right w:val="single" w:sz="8" w:space="0" w:color="FFFFFF"/>
            </w:tcBorders>
            <w:shd w:val="clear" w:color="000000" w:fill="F2F2F2"/>
            <w:vAlign w:val="center"/>
            <w:hideMark/>
          </w:tcPr>
          <w:p w14:paraId="18F29DF5" w14:textId="1E64B44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218</w:t>
            </w:r>
          </w:p>
        </w:tc>
        <w:tc>
          <w:tcPr>
            <w:tcW w:w="1134" w:type="dxa"/>
            <w:tcBorders>
              <w:top w:val="nil"/>
              <w:left w:val="nil"/>
              <w:bottom w:val="single" w:sz="8" w:space="0" w:color="FFFFFF"/>
              <w:right w:val="single" w:sz="8" w:space="0" w:color="FFFFFF"/>
            </w:tcBorders>
            <w:shd w:val="clear" w:color="000000" w:fill="F2F2F2"/>
            <w:noWrap/>
            <w:vAlign w:val="center"/>
            <w:hideMark/>
          </w:tcPr>
          <w:p w14:paraId="2EA2707C" w14:textId="5968A76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7,865</w:t>
            </w:r>
          </w:p>
        </w:tc>
        <w:tc>
          <w:tcPr>
            <w:tcW w:w="1134" w:type="dxa"/>
            <w:tcBorders>
              <w:top w:val="nil"/>
              <w:left w:val="nil"/>
              <w:bottom w:val="single" w:sz="8" w:space="0" w:color="FFFFFF"/>
              <w:right w:val="single" w:sz="8" w:space="0" w:color="FFFFFF"/>
            </w:tcBorders>
            <w:shd w:val="clear" w:color="000000" w:fill="F2F2F2"/>
            <w:vAlign w:val="center"/>
            <w:hideMark/>
          </w:tcPr>
          <w:p w14:paraId="28C20C88" w14:textId="6792A64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1,323</w:t>
            </w:r>
          </w:p>
        </w:tc>
        <w:tc>
          <w:tcPr>
            <w:tcW w:w="992" w:type="dxa"/>
            <w:tcBorders>
              <w:top w:val="nil"/>
              <w:left w:val="nil"/>
              <w:bottom w:val="single" w:sz="8" w:space="0" w:color="FFFFFF"/>
              <w:right w:val="nil"/>
            </w:tcBorders>
            <w:shd w:val="clear" w:color="000000" w:fill="F2F2F2"/>
            <w:vAlign w:val="center"/>
            <w:hideMark/>
          </w:tcPr>
          <w:p w14:paraId="37677BD3" w14:textId="0882442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16.8%</w:t>
            </w:r>
          </w:p>
        </w:tc>
      </w:tr>
      <w:tr w:rsidR="000E40DB" w:rsidRPr="001E1749" w14:paraId="6F37406F"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3B296C5B" w14:textId="3B271065"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2022-23</w:t>
            </w:r>
          </w:p>
        </w:tc>
        <w:tc>
          <w:tcPr>
            <w:tcW w:w="1152" w:type="dxa"/>
            <w:tcBorders>
              <w:top w:val="nil"/>
              <w:left w:val="nil"/>
              <w:bottom w:val="single" w:sz="8" w:space="0" w:color="FFFFFF"/>
              <w:right w:val="single" w:sz="8" w:space="0" w:color="FFFFFF"/>
            </w:tcBorders>
            <w:shd w:val="clear" w:color="000000" w:fill="F2F2F2"/>
            <w:noWrap/>
            <w:vAlign w:val="center"/>
            <w:hideMark/>
          </w:tcPr>
          <w:p w14:paraId="3F2EBD9E" w14:textId="55D917F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8,180</w:t>
            </w:r>
          </w:p>
        </w:tc>
        <w:tc>
          <w:tcPr>
            <w:tcW w:w="1418" w:type="dxa"/>
            <w:tcBorders>
              <w:top w:val="nil"/>
              <w:left w:val="nil"/>
              <w:bottom w:val="single" w:sz="8" w:space="0" w:color="FFFFFF"/>
              <w:right w:val="single" w:sz="8" w:space="0" w:color="FFFFFF"/>
            </w:tcBorders>
            <w:shd w:val="clear" w:color="000000" w:fill="F2F2F2"/>
            <w:noWrap/>
            <w:vAlign w:val="center"/>
            <w:hideMark/>
          </w:tcPr>
          <w:p w14:paraId="7F2D3913" w14:textId="2351CA0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681</w:t>
            </w:r>
          </w:p>
        </w:tc>
        <w:tc>
          <w:tcPr>
            <w:tcW w:w="1276" w:type="dxa"/>
            <w:tcBorders>
              <w:top w:val="nil"/>
              <w:left w:val="nil"/>
              <w:bottom w:val="single" w:sz="8" w:space="0" w:color="FFFFFF"/>
              <w:right w:val="single" w:sz="8" w:space="0" w:color="FFFFFF"/>
            </w:tcBorders>
            <w:shd w:val="clear" w:color="000000" w:fill="F2F2F2"/>
            <w:vAlign w:val="center"/>
            <w:hideMark/>
          </w:tcPr>
          <w:p w14:paraId="04F39693" w14:textId="2AA0F63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387</w:t>
            </w:r>
          </w:p>
        </w:tc>
        <w:tc>
          <w:tcPr>
            <w:tcW w:w="1134" w:type="dxa"/>
            <w:tcBorders>
              <w:top w:val="nil"/>
              <w:left w:val="nil"/>
              <w:bottom w:val="single" w:sz="8" w:space="0" w:color="FFFFFF"/>
              <w:right w:val="single" w:sz="8" w:space="0" w:color="FFFFFF"/>
            </w:tcBorders>
            <w:shd w:val="clear" w:color="000000" w:fill="F2F2F2"/>
            <w:noWrap/>
            <w:vAlign w:val="center"/>
            <w:hideMark/>
          </w:tcPr>
          <w:p w14:paraId="0FE444DF" w14:textId="47D4A2D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7,886</w:t>
            </w:r>
          </w:p>
        </w:tc>
        <w:tc>
          <w:tcPr>
            <w:tcW w:w="1134" w:type="dxa"/>
            <w:tcBorders>
              <w:top w:val="nil"/>
              <w:left w:val="nil"/>
              <w:bottom w:val="single" w:sz="8" w:space="0" w:color="FFFFFF"/>
              <w:right w:val="single" w:sz="8" w:space="0" w:color="FFFFFF"/>
            </w:tcBorders>
            <w:shd w:val="clear" w:color="000000" w:fill="F2F2F2"/>
            <w:vAlign w:val="center"/>
            <w:hideMark/>
          </w:tcPr>
          <w:p w14:paraId="4332CCB8" w14:textId="0077792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1,495</w:t>
            </w:r>
          </w:p>
        </w:tc>
        <w:tc>
          <w:tcPr>
            <w:tcW w:w="992" w:type="dxa"/>
            <w:tcBorders>
              <w:top w:val="nil"/>
              <w:left w:val="nil"/>
              <w:bottom w:val="single" w:sz="8" w:space="0" w:color="FFFFFF"/>
              <w:right w:val="nil"/>
            </w:tcBorders>
            <w:shd w:val="clear" w:color="000000" w:fill="F2F2F2"/>
            <w:vAlign w:val="center"/>
            <w:hideMark/>
          </w:tcPr>
          <w:p w14:paraId="0EE4810B" w14:textId="33D0F18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19.0%</w:t>
            </w:r>
          </w:p>
        </w:tc>
      </w:tr>
      <w:tr w:rsidR="000E40DB" w:rsidRPr="001E1749" w14:paraId="336F91FE"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35AFE06E" w14:textId="7F68534E"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2023-24</w:t>
            </w:r>
          </w:p>
        </w:tc>
        <w:tc>
          <w:tcPr>
            <w:tcW w:w="1152" w:type="dxa"/>
            <w:tcBorders>
              <w:top w:val="nil"/>
              <w:left w:val="nil"/>
              <w:bottom w:val="single" w:sz="8" w:space="0" w:color="FFFFFF"/>
              <w:right w:val="single" w:sz="8" w:space="0" w:color="FFFFFF"/>
            </w:tcBorders>
            <w:shd w:val="clear" w:color="000000" w:fill="F2F2F2"/>
            <w:noWrap/>
            <w:vAlign w:val="center"/>
            <w:hideMark/>
          </w:tcPr>
          <w:p w14:paraId="3741AA69" w14:textId="1A74C35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7,283</w:t>
            </w:r>
          </w:p>
        </w:tc>
        <w:tc>
          <w:tcPr>
            <w:tcW w:w="1418" w:type="dxa"/>
            <w:tcBorders>
              <w:top w:val="nil"/>
              <w:left w:val="nil"/>
              <w:bottom w:val="single" w:sz="8" w:space="0" w:color="FFFFFF"/>
              <w:right w:val="single" w:sz="8" w:space="0" w:color="FFFFFF"/>
            </w:tcBorders>
            <w:shd w:val="clear" w:color="000000" w:fill="F2F2F2"/>
            <w:noWrap/>
            <w:vAlign w:val="center"/>
            <w:hideMark/>
          </w:tcPr>
          <w:p w14:paraId="6D335ECD" w14:textId="456AB01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410</w:t>
            </w:r>
          </w:p>
        </w:tc>
        <w:tc>
          <w:tcPr>
            <w:tcW w:w="1276" w:type="dxa"/>
            <w:tcBorders>
              <w:top w:val="nil"/>
              <w:left w:val="nil"/>
              <w:bottom w:val="single" w:sz="8" w:space="0" w:color="FFFFFF"/>
              <w:right w:val="single" w:sz="8" w:space="0" w:color="FFFFFF"/>
            </w:tcBorders>
            <w:shd w:val="clear" w:color="000000" w:fill="F2F2F2"/>
            <w:vAlign w:val="center"/>
            <w:hideMark/>
          </w:tcPr>
          <w:p w14:paraId="66C8C473" w14:textId="6F9D401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207</w:t>
            </w:r>
          </w:p>
        </w:tc>
        <w:tc>
          <w:tcPr>
            <w:tcW w:w="1134" w:type="dxa"/>
            <w:tcBorders>
              <w:top w:val="nil"/>
              <w:left w:val="nil"/>
              <w:bottom w:val="single" w:sz="8" w:space="0" w:color="FFFFFF"/>
              <w:right w:val="single" w:sz="8" w:space="0" w:color="FFFFFF"/>
            </w:tcBorders>
            <w:shd w:val="clear" w:color="000000" w:fill="F2F2F2"/>
            <w:noWrap/>
            <w:vAlign w:val="center"/>
            <w:hideMark/>
          </w:tcPr>
          <w:p w14:paraId="3F2551DC" w14:textId="6A4F21E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7,080</w:t>
            </w:r>
          </w:p>
        </w:tc>
        <w:tc>
          <w:tcPr>
            <w:tcW w:w="1134" w:type="dxa"/>
            <w:tcBorders>
              <w:top w:val="nil"/>
              <w:left w:val="nil"/>
              <w:bottom w:val="single" w:sz="8" w:space="0" w:color="FFFFFF"/>
              <w:right w:val="single" w:sz="8" w:space="0" w:color="FFFFFF"/>
            </w:tcBorders>
            <w:shd w:val="clear" w:color="000000" w:fill="F2F2F2"/>
            <w:vAlign w:val="center"/>
            <w:hideMark/>
          </w:tcPr>
          <w:p w14:paraId="15C235D9" w14:textId="70A2A74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1,368</w:t>
            </w:r>
          </w:p>
        </w:tc>
        <w:tc>
          <w:tcPr>
            <w:tcW w:w="992" w:type="dxa"/>
            <w:tcBorders>
              <w:top w:val="nil"/>
              <w:left w:val="nil"/>
              <w:bottom w:val="single" w:sz="8" w:space="0" w:color="FFFFFF"/>
              <w:right w:val="nil"/>
            </w:tcBorders>
            <w:shd w:val="clear" w:color="000000" w:fill="F2F2F2"/>
            <w:vAlign w:val="center"/>
            <w:hideMark/>
          </w:tcPr>
          <w:p w14:paraId="56987FE7" w14:textId="67AF511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19.3%</w:t>
            </w:r>
          </w:p>
        </w:tc>
      </w:tr>
      <w:tr w:rsidR="000E40DB" w:rsidRPr="001E1749" w14:paraId="216C9975"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5A408547" w14:textId="7BB95A9A"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2024-25</w:t>
            </w:r>
          </w:p>
        </w:tc>
        <w:tc>
          <w:tcPr>
            <w:tcW w:w="1152" w:type="dxa"/>
            <w:tcBorders>
              <w:top w:val="nil"/>
              <w:left w:val="nil"/>
              <w:bottom w:val="single" w:sz="8" w:space="0" w:color="FFFFFF"/>
              <w:right w:val="single" w:sz="8" w:space="0" w:color="FFFFFF"/>
            </w:tcBorders>
            <w:shd w:val="clear" w:color="000000" w:fill="F2F2F2"/>
            <w:noWrap/>
            <w:vAlign w:val="center"/>
            <w:hideMark/>
          </w:tcPr>
          <w:p w14:paraId="7845E3FC" w14:textId="71E36B3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7,450</w:t>
            </w:r>
          </w:p>
        </w:tc>
        <w:tc>
          <w:tcPr>
            <w:tcW w:w="1418" w:type="dxa"/>
            <w:tcBorders>
              <w:top w:val="nil"/>
              <w:left w:val="nil"/>
              <w:bottom w:val="single" w:sz="8" w:space="0" w:color="FFFFFF"/>
              <w:right w:val="single" w:sz="8" w:space="0" w:color="FFFFFF"/>
            </w:tcBorders>
            <w:shd w:val="clear" w:color="000000" w:fill="F2F2F2"/>
            <w:noWrap/>
            <w:vAlign w:val="center"/>
            <w:hideMark/>
          </w:tcPr>
          <w:p w14:paraId="2C4829AB" w14:textId="3627722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469</w:t>
            </w:r>
          </w:p>
        </w:tc>
        <w:tc>
          <w:tcPr>
            <w:tcW w:w="1276" w:type="dxa"/>
            <w:tcBorders>
              <w:top w:val="nil"/>
              <w:left w:val="nil"/>
              <w:bottom w:val="single" w:sz="8" w:space="0" w:color="FFFFFF"/>
              <w:right w:val="single" w:sz="8" w:space="0" w:color="FFFFFF"/>
            </w:tcBorders>
            <w:shd w:val="clear" w:color="000000" w:fill="F2F2F2"/>
            <w:vAlign w:val="center"/>
            <w:hideMark/>
          </w:tcPr>
          <w:p w14:paraId="677346FB" w14:textId="59AB1F9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263</w:t>
            </w:r>
          </w:p>
        </w:tc>
        <w:tc>
          <w:tcPr>
            <w:tcW w:w="1134" w:type="dxa"/>
            <w:tcBorders>
              <w:top w:val="nil"/>
              <w:left w:val="nil"/>
              <w:bottom w:val="single" w:sz="8" w:space="0" w:color="FFFFFF"/>
              <w:right w:val="single" w:sz="8" w:space="0" w:color="FFFFFF"/>
            </w:tcBorders>
            <w:shd w:val="clear" w:color="000000" w:fill="F2F2F2"/>
            <w:noWrap/>
            <w:vAlign w:val="center"/>
            <w:hideMark/>
          </w:tcPr>
          <w:p w14:paraId="4C76FE6C" w14:textId="10B16B9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7,244</w:t>
            </w:r>
          </w:p>
        </w:tc>
        <w:tc>
          <w:tcPr>
            <w:tcW w:w="1134" w:type="dxa"/>
            <w:tcBorders>
              <w:top w:val="nil"/>
              <w:left w:val="nil"/>
              <w:bottom w:val="single" w:sz="8" w:space="0" w:color="FFFFFF"/>
              <w:right w:val="single" w:sz="8" w:space="0" w:color="FFFFFF"/>
            </w:tcBorders>
            <w:shd w:val="clear" w:color="000000" w:fill="F2F2F2"/>
            <w:vAlign w:val="center"/>
            <w:hideMark/>
          </w:tcPr>
          <w:p w14:paraId="0C0B5D03" w14:textId="009632F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1,281</w:t>
            </w:r>
          </w:p>
        </w:tc>
        <w:tc>
          <w:tcPr>
            <w:tcW w:w="992" w:type="dxa"/>
            <w:tcBorders>
              <w:top w:val="nil"/>
              <w:left w:val="nil"/>
              <w:bottom w:val="single" w:sz="8" w:space="0" w:color="FFFFFF"/>
              <w:right w:val="nil"/>
            </w:tcBorders>
            <w:shd w:val="clear" w:color="000000" w:fill="F2F2F2"/>
            <w:vAlign w:val="center"/>
            <w:hideMark/>
          </w:tcPr>
          <w:p w14:paraId="2AFC0585" w14:textId="5A9CC9C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17.7%</w:t>
            </w:r>
          </w:p>
        </w:tc>
      </w:tr>
      <w:tr w:rsidR="000E40DB" w:rsidRPr="001E1749" w14:paraId="103E7DB8" w14:textId="77777777" w:rsidTr="00DD5543">
        <w:trPr>
          <w:trHeight w:val="300"/>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5E47E4AF" w14:textId="4ECE318F" w:rsidR="000E40DB" w:rsidRPr="001E1749" w:rsidRDefault="000E40DB" w:rsidP="000E40DB">
            <w:pPr>
              <w:spacing w:after="0"/>
              <w:rPr>
                <w:rFonts w:ascii="Aptos" w:hAnsi="Aptos"/>
                <w:b/>
                <w:bCs/>
                <w:sz w:val="18"/>
                <w:szCs w:val="18"/>
              </w:rPr>
            </w:pPr>
            <w:r w:rsidRPr="001E1749">
              <w:rPr>
                <w:rFonts w:ascii="Aptos" w:hAnsi="Aptos"/>
                <w:b/>
                <w:bCs/>
                <w:sz w:val="18"/>
                <w:szCs w:val="18"/>
              </w:rPr>
              <w:t>Outer Regional Australia</w:t>
            </w:r>
          </w:p>
        </w:tc>
        <w:tc>
          <w:tcPr>
            <w:tcW w:w="1152"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071CFCD9" w14:textId="37B5C9FC"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12,585 </w:t>
            </w:r>
          </w:p>
        </w:tc>
        <w:tc>
          <w:tcPr>
            <w:tcW w:w="1418"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7E1CBA30" w14:textId="68D2CE4F"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1,083 </w:t>
            </w:r>
          </w:p>
        </w:tc>
        <w:tc>
          <w:tcPr>
            <w:tcW w:w="1276" w:type="dxa"/>
            <w:tcBorders>
              <w:top w:val="nil"/>
              <w:left w:val="nil"/>
              <w:bottom w:val="single" w:sz="8" w:space="0" w:color="FFFFFF"/>
              <w:right w:val="single" w:sz="8" w:space="0" w:color="FFFFFF"/>
            </w:tcBorders>
            <w:shd w:val="clear" w:color="auto" w:fill="D9D9D9" w:themeFill="background1" w:themeFillShade="D9"/>
            <w:vAlign w:val="center"/>
            <w:hideMark/>
          </w:tcPr>
          <w:p w14:paraId="2F1FCDD5" w14:textId="41CA0BAA"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395 </w:t>
            </w:r>
          </w:p>
        </w:tc>
        <w:tc>
          <w:tcPr>
            <w:tcW w:w="1134"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72282ABC" w14:textId="2D072192"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11,897 </w:t>
            </w:r>
          </w:p>
        </w:tc>
        <w:tc>
          <w:tcPr>
            <w:tcW w:w="1134" w:type="dxa"/>
            <w:tcBorders>
              <w:top w:val="nil"/>
              <w:left w:val="nil"/>
              <w:bottom w:val="single" w:sz="8" w:space="0" w:color="FFFFFF"/>
              <w:right w:val="single" w:sz="8" w:space="0" w:color="FFFFFF"/>
            </w:tcBorders>
            <w:shd w:val="clear" w:color="auto" w:fill="D9D9D9" w:themeFill="background1" w:themeFillShade="D9"/>
            <w:vAlign w:val="center"/>
            <w:hideMark/>
          </w:tcPr>
          <w:p w14:paraId="09FC5DA5" w14:textId="56B23A35"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2,178 </w:t>
            </w:r>
          </w:p>
        </w:tc>
        <w:tc>
          <w:tcPr>
            <w:tcW w:w="992" w:type="dxa"/>
            <w:tcBorders>
              <w:top w:val="nil"/>
              <w:left w:val="nil"/>
              <w:bottom w:val="single" w:sz="8" w:space="0" w:color="FFFFFF"/>
              <w:right w:val="nil"/>
            </w:tcBorders>
            <w:shd w:val="clear" w:color="auto" w:fill="D9D9D9" w:themeFill="background1" w:themeFillShade="D9"/>
            <w:vAlign w:val="center"/>
            <w:hideMark/>
          </w:tcPr>
          <w:p w14:paraId="31A1336C" w14:textId="786446A4"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18.3%</w:t>
            </w:r>
          </w:p>
        </w:tc>
      </w:tr>
      <w:tr w:rsidR="000E40DB" w:rsidRPr="001E1749" w14:paraId="01A67BE9"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4869BA42" w14:textId="5303B34D"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2020-21</w:t>
            </w:r>
          </w:p>
        </w:tc>
        <w:tc>
          <w:tcPr>
            <w:tcW w:w="1152" w:type="dxa"/>
            <w:tcBorders>
              <w:top w:val="nil"/>
              <w:left w:val="nil"/>
              <w:bottom w:val="single" w:sz="8" w:space="0" w:color="FFFFFF"/>
              <w:right w:val="single" w:sz="8" w:space="0" w:color="FFFFFF"/>
            </w:tcBorders>
            <w:shd w:val="clear" w:color="000000" w:fill="F2F2F2"/>
            <w:noWrap/>
            <w:vAlign w:val="center"/>
            <w:hideMark/>
          </w:tcPr>
          <w:p w14:paraId="1B1B5B95" w14:textId="08161BB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2,694</w:t>
            </w:r>
          </w:p>
        </w:tc>
        <w:tc>
          <w:tcPr>
            <w:tcW w:w="1418" w:type="dxa"/>
            <w:tcBorders>
              <w:top w:val="nil"/>
              <w:left w:val="nil"/>
              <w:bottom w:val="single" w:sz="8" w:space="0" w:color="FFFFFF"/>
              <w:right w:val="single" w:sz="8" w:space="0" w:color="FFFFFF"/>
            </w:tcBorders>
            <w:shd w:val="clear" w:color="000000" w:fill="F2F2F2"/>
            <w:noWrap/>
            <w:vAlign w:val="center"/>
            <w:hideMark/>
          </w:tcPr>
          <w:p w14:paraId="0395224C" w14:textId="6C28472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205</w:t>
            </w:r>
          </w:p>
        </w:tc>
        <w:tc>
          <w:tcPr>
            <w:tcW w:w="1276" w:type="dxa"/>
            <w:tcBorders>
              <w:top w:val="nil"/>
              <w:left w:val="nil"/>
              <w:bottom w:val="single" w:sz="8" w:space="0" w:color="FFFFFF"/>
              <w:right w:val="single" w:sz="8" w:space="0" w:color="FFFFFF"/>
            </w:tcBorders>
            <w:shd w:val="clear" w:color="000000" w:fill="F2F2F2"/>
            <w:vAlign w:val="center"/>
            <w:hideMark/>
          </w:tcPr>
          <w:p w14:paraId="0B5175CF" w14:textId="4232A63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65</w:t>
            </w:r>
          </w:p>
        </w:tc>
        <w:tc>
          <w:tcPr>
            <w:tcW w:w="1134" w:type="dxa"/>
            <w:tcBorders>
              <w:top w:val="nil"/>
              <w:left w:val="nil"/>
              <w:bottom w:val="single" w:sz="8" w:space="0" w:color="FFFFFF"/>
              <w:right w:val="single" w:sz="8" w:space="0" w:color="FFFFFF"/>
            </w:tcBorders>
            <w:shd w:val="clear" w:color="000000" w:fill="F2F2F2"/>
            <w:noWrap/>
            <w:vAlign w:val="center"/>
            <w:hideMark/>
          </w:tcPr>
          <w:p w14:paraId="4F214284" w14:textId="284D312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2,554</w:t>
            </w:r>
          </w:p>
        </w:tc>
        <w:tc>
          <w:tcPr>
            <w:tcW w:w="1134" w:type="dxa"/>
            <w:tcBorders>
              <w:top w:val="nil"/>
              <w:left w:val="nil"/>
              <w:bottom w:val="single" w:sz="8" w:space="0" w:color="FFFFFF"/>
              <w:right w:val="single" w:sz="8" w:space="0" w:color="FFFFFF"/>
            </w:tcBorders>
            <w:shd w:val="clear" w:color="000000" w:fill="F2F2F2"/>
            <w:vAlign w:val="center"/>
            <w:hideMark/>
          </w:tcPr>
          <w:p w14:paraId="4A01A442" w14:textId="07183BD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427</w:t>
            </w:r>
          </w:p>
        </w:tc>
        <w:tc>
          <w:tcPr>
            <w:tcW w:w="992" w:type="dxa"/>
            <w:tcBorders>
              <w:top w:val="nil"/>
              <w:left w:val="nil"/>
              <w:bottom w:val="single" w:sz="8" w:space="0" w:color="FFFFFF"/>
              <w:right w:val="nil"/>
            </w:tcBorders>
            <w:shd w:val="clear" w:color="000000" w:fill="F2F2F2"/>
            <w:vAlign w:val="center"/>
            <w:hideMark/>
          </w:tcPr>
          <w:p w14:paraId="3C075DCE" w14:textId="7D3C874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16.7%</w:t>
            </w:r>
          </w:p>
        </w:tc>
      </w:tr>
      <w:tr w:rsidR="000E40DB" w:rsidRPr="001E1749" w14:paraId="36E46B63"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6AEC457A" w14:textId="3C9AA62A"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2021-22</w:t>
            </w:r>
          </w:p>
        </w:tc>
        <w:tc>
          <w:tcPr>
            <w:tcW w:w="1152" w:type="dxa"/>
            <w:tcBorders>
              <w:top w:val="nil"/>
              <w:left w:val="nil"/>
              <w:bottom w:val="single" w:sz="8" w:space="0" w:color="FFFFFF"/>
              <w:right w:val="single" w:sz="8" w:space="0" w:color="FFFFFF"/>
            </w:tcBorders>
            <w:shd w:val="clear" w:color="000000" w:fill="F2F2F2"/>
            <w:noWrap/>
            <w:vAlign w:val="center"/>
            <w:hideMark/>
          </w:tcPr>
          <w:p w14:paraId="05323D21" w14:textId="6599EAF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2,787</w:t>
            </w:r>
          </w:p>
        </w:tc>
        <w:tc>
          <w:tcPr>
            <w:tcW w:w="1418" w:type="dxa"/>
            <w:tcBorders>
              <w:top w:val="nil"/>
              <w:left w:val="nil"/>
              <w:bottom w:val="single" w:sz="8" w:space="0" w:color="FFFFFF"/>
              <w:right w:val="single" w:sz="8" w:space="0" w:color="FFFFFF"/>
            </w:tcBorders>
            <w:shd w:val="clear" w:color="000000" w:fill="F2F2F2"/>
            <w:noWrap/>
            <w:vAlign w:val="center"/>
            <w:hideMark/>
          </w:tcPr>
          <w:p w14:paraId="735FD7E7" w14:textId="4BB2072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265</w:t>
            </w:r>
          </w:p>
        </w:tc>
        <w:tc>
          <w:tcPr>
            <w:tcW w:w="1276" w:type="dxa"/>
            <w:tcBorders>
              <w:top w:val="nil"/>
              <w:left w:val="nil"/>
              <w:bottom w:val="single" w:sz="8" w:space="0" w:color="FFFFFF"/>
              <w:right w:val="single" w:sz="8" w:space="0" w:color="FFFFFF"/>
            </w:tcBorders>
            <w:shd w:val="clear" w:color="000000" w:fill="F2F2F2"/>
            <w:vAlign w:val="center"/>
            <w:hideMark/>
          </w:tcPr>
          <w:p w14:paraId="3EEAAC9C" w14:textId="5CD7BEE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122</w:t>
            </w:r>
          </w:p>
        </w:tc>
        <w:tc>
          <w:tcPr>
            <w:tcW w:w="1134" w:type="dxa"/>
            <w:tcBorders>
              <w:top w:val="nil"/>
              <w:left w:val="nil"/>
              <w:bottom w:val="single" w:sz="8" w:space="0" w:color="FFFFFF"/>
              <w:right w:val="single" w:sz="8" w:space="0" w:color="FFFFFF"/>
            </w:tcBorders>
            <w:shd w:val="clear" w:color="000000" w:fill="F2F2F2"/>
            <w:noWrap/>
            <w:vAlign w:val="center"/>
            <w:hideMark/>
          </w:tcPr>
          <w:p w14:paraId="4BECA188" w14:textId="5ED734D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2,644</w:t>
            </w:r>
          </w:p>
        </w:tc>
        <w:tc>
          <w:tcPr>
            <w:tcW w:w="1134" w:type="dxa"/>
            <w:tcBorders>
              <w:top w:val="nil"/>
              <w:left w:val="nil"/>
              <w:bottom w:val="single" w:sz="8" w:space="0" w:color="FFFFFF"/>
              <w:right w:val="single" w:sz="8" w:space="0" w:color="FFFFFF"/>
            </w:tcBorders>
            <w:shd w:val="clear" w:color="000000" w:fill="F2F2F2"/>
            <w:vAlign w:val="center"/>
            <w:hideMark/>
          </w:tcPr>
          <w:p w14:paraId="4FFDB579" w14:textId="555172F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416</w:t>
            </w:r>
          </w:p>
        </w:tc>
        <w:tc>
          <w:tcPr>
            <w:tcW w:w="992" w:type="dxa"/>
            <w:tcBorders>
              <w:top w:val="nil"/>
              <w:left w:val="nil"/>
              <w:bottom w:val="single" w:sz="8" w:space="0" w:color="FFFFFF"/>
              <w:right w:val="nil"/>
            </w:tcBorders>
            <w:shd w:val="clear" w:color="000000" w:fill="F2F2F2"/>
            <w:vAlign w:val="center"/>
            <w:hideMark/>
          </w:tcPr>
          <w:p w14:paraId="5327BF58" w14:textId="770EFED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15.7%</w:t>
            </w:r>
          </w:p>
        </w:tc>
      </w:tr>
      <w:tr w:rsidR="000E40DB" w:rsidRPr="001E1749" w14:paraId="3E787B68"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3F87553" w14:textId="36035776"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2022-23</w:t>
            </w:r>
          </w:p>
        </w:tc>
        <w:tc>
          <w:tcPr>
            <w:tcW w:w="1152" w:type="dxa"/>
            <w:tcBorders>
              <w:top w:val="nil"/>
              <w:left w:val="nil"/>
              <w:bottom w:val="single" w:sz="8" w:space="0" w:color="FFFFFF"/>
              <w:right w:val="single" w:sz="8" w:space="0" w:color="FFFFFF"/>
            </w:tcBorders>
            <w:shd w:val="clear" w:color="000000" w:fill="F2F2F2"/>
            <w:noWrap/>
            <w:vAlign w:val="center"/>
            <w:hideMark/>
          </w:tcPr>
          <w:p w14:paraId="1DB9F27B" w14:textId="42D1706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2,309</w:t>
            </w:r>
          </w:p>
        </w:tc>
        <w:tc>
          <w:tcPr>
            <w:tcW w:w="1418" w:type="dxa"/>
            <w:tcBorders>
              <w:top w:val="nil"/>
              <w:left w:val="nil"/>
              <w:bottom w:val="single" w:sz="8" w:space="0" w:color="FFFFFF"/>
              <w:right w:val="single" w:sz="8" w:space="0" w:color="FFFFFF"/>
            </w:tcBorders>
            <w:shd w:val="clear" w:color="000000" w:fill="F2F2F2"/>
            <w:noWrap/>
            <w:vAlign w:val="center"/>
            <w:hideMark/>
          </w:tcPr>
          <w:p w14:paraId="01981FF2" w14:textId="3760877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225</w:t>
            </w:r>
          </w:p>
        </w:tc>
        <w:tc>
          <w:tcPr>
            <w:tcW w:w="1276" w:type="dxa"/>
            <w:tcBorders>
              <w:top w:val="nil"/>
              <w:left w:val="nil"/>
              <w:bottom w:val="single" w:sz="8" w:space="0" w:color="FFFFFF"/>
              <w:right w:val="single" w:sz="8" w:space="0" w:color="FFFFFF"/>
            </w:tcBorders>
            <w:shd w:val="clear" w:color="000000" w:fill="F2F2F2"/>
            <w:vAlign w:val="center"/>
            <w:hideMark/>
          </w:tcPr>
          <w:p w14:paraId="440E306D" w14:textId="11A30D5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71</w:t>
            </w:r>
          </w:p>
        </w:tc>
        <w:tc>
          <w:tcPr>
            <w:tcW w:w="1134" w:type="dxa"/>
            <w:tcBorders>
              <w:top w:val="nil"/>
              <w:left w:val="nil"/>
              <w:bottom w:val="single" w:sz="8" w:space="0" w:color="FFFFFF"/>
              <w:right w:val="single" w:sz="8" w:space="0" w:color="FFFFFF"/>
            </w:tcBorders>
            <w:shd w:val="clear" w:color="000000" w:fill="F2F2F2"/>
            <w:noWrap/>
            <w:vAlign w:val="center"/>
            <w:hideMark/>
          </w:tcPr>
          <w:p w14:paraId="6F649133" w14:textId="49038D3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2,155</w:t>
            </w:r>
          </w:p>
        </w:tc>
        <w:tc>
          <w:tcPr>
            <w:tcW w:w="1134" w:type="dxa"/>
            <w:tcBorders>
              <w:top w:val="nil"/>
              <w:left w:val="nil"/>
              <w:bottom w:val="single" w:sz="8" w:space="0" w:color="FFFFFF"/>
              <w:right w:val="single" w:sz="8" w:space="0" w:color="FFFFFF"/>
            </w:tcBorders>
            <w:shd w:val="clear" w:color="000000" w:fill="F2F2F2"/>
            <w:vAlign w:val="center"/>
            <w:hideMark/>
          </w:tcPr>
          <w:p w14:paraId="00234166" w14:textId="3CC5B00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450</w:t>
            </w:r>
          </w:p>
        </w:tc>
        <w:tc>
          <w:tcPr>
            <w:tcW w:w="992" w:type="dxa"/>
            <w:tcBorders>
              <w:top w:val="nil"/>
              <w:left w:val="nil"/>
              <w:bottom w:val="single" w:sz="8" w:space="0" w:color="FFFFFF"/>
              <w:right w:val="nil"/>
            </w:tcBorders>
            <w:shd w:val="clear" w:color="000000" w:fill="F2F2F2"/>
            <w:vAlign w:val="center"/>
            <w:hideMark/>
          </w:tcPr>
          <w:p w14:paraId="6390A0DF" w14:textId="287F616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20.9%</w:t>
            </w:r>
          </w:p>
        </w:tc>
      </w:tr>
      <w:tr w:rsidR="000E40DB" w:rsidRPr="001E1749" w14:paraId="3A40DB47"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F231854" w14:textId="5672AD1B"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2023-24</w:t>
            </w:r>
          </w:p>
        </w:tc>
        <w:tc>
          <w:tcPr>
            <w:tcW w:w="1152" w:type="dxa"/>
            <w:tcBorders>
              <w:top w:val="nil"/>
              <w:left w:val="nil"/>
              <w:bottom w:val="single" w:sz="8" w:space="0" w:color="FFFFFF"/>
              <w:right w:val="single" w:sz="8" w:space="0" w:color="FFFFFF"/>
            </w:tcBorders>
            <w:shd w:val="clear" w:color="000000" w:fill="F2F2F2"/>
            <w:noWrap/>
            <w:vAlign w:val="center"/>
            <w:hideMark/>
          </w:tcPr>
          <w:p w14:paraId="7069164B" w14:textId="0F0F77B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2,293</w:t>
            </w:r>
          </w:p>
        </w:tc>
        <w:tc>
          <w:tcPr>
            <w:tcW w:w="1418" w:type="dxa"/>
            <w:tcBorders>
              <w:top w:val="nil"/>
              <w:left w:val="nil"/>
              <w:bottom w:val="single" w:sz="8" w:space="0" w:color="FFFFFF"/>
              <w:right w:val="single" w:sz="8" w:space="0" w:color="FFFFFF"/>
            </w:tcBorders>
            <w:shd w:val="clear" w:color="000000" w:fill="F2F2F2"/>
            <w:noWrap/>
            <w:vAlign w:val="center"/>
            <w:hideMark/>
          </w:tcPr>
          <w:p w14:paraId="0A893BE7" w14:textId="7E90453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181</w:t>
            </w:r>
          </w:p>
        </w:tc>
        <w:tc>
          <w:tcPr>
            <w:tcW w:w="1276" w:type="dxa"/>
            <w:tcBorders>
              <w:top w:val="nil"/>
              <w:left w:val="nil"/>
              <w:bottom w:val="single" w:sz="8" w:space="0" w:color="FFFFFF"/>
              <w:right w:val="single" w:sz="8" w:space="0" w:color="FFFFFF"/>
            </w:tcBorders>
            <w:shd w:val="clear" w:color="000000" w:fill="F2F2F2"/>
            <w:vAlign w:val="center"/>
            <w:hideMark/>
          </w:tcPr>
          <w:p w14:paraId="4DCBBBBF" w14:textId="2109E29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70</w:t>
            </w:r>
          </w:p>
        </w:tc>
        <w:tc>
          <w:tcPr>
            <w:tcW w:w="1134" w:type="dxa"/>
            <w:tcBorders>
              <w:top w:val="nil"/>
              <w:left w:val="nil"/>
              <w:bottom w:val="single" w:sz="8" w:space="0" w:color="FFFFFF"/>
              <w:right w:val="single" w:sz="8" w:space="0" w:color="FFFFFF"/>
            </w:tcBorders>
            <w:shd w:val="clear" w:color="000000" w:fill="F2F2F2"/>
            <w:noWrap/>
            <w:vAlign w:val="center"/>
            <w:hideMark/>
          </w:tcPr>
          <w:p w14:paraId="1BEE7C62" w14:textId="7BB0AEA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2,182</w:t>
            </w:r>
          </w:p>
        </w:tc>
        <w:tc>
          <w:tcPr>
            <w:tcW w:w="1134" w:type="dxa"/>
            <w:tcBorders>
              <w:top w:val="nil"/>
              <w:left w:val="nil"/>
              <w:bottom w:val="single" w:sz="8" w:space="0" w:color="FFFFFF"/>
              <w:right w:val="single" w:sz="8" w:space="0" w:color="FFFFFF"/>
            </w:tcBorders>
            <w:shd w:val="clear" w:color="000000" w:fill="F2F2F2"/>
            <w:vAlign w:val="center"/>
            <w:hideMark/>
          </w:tcPr>
          <w:p w14:paraId="272687F5" w14:textId="573FBC5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397</w:t>
            </w:r>
          </w:p>
        </w:tc>
        <w:tc>
          <w:tcPr>
            <w:tcW w:w="992" w:type="dxa"/>
            <w:tcBorders>
              <w:top w:val="nil"/>
              <w:left w:val="nil"/>
              <w:bottom w:val="single" w:sz="8" w:space="0" w:color="FFFFFF"/>
              <w:right w:val="nil"/>
            </w:tcBorders>
            <w:shd w:val="clear" w:color="000000" w:fill="F2F2F2"/>
            <w:vAlign w:val="center"/>
            <w:hideMark/>
          </w:tcPr>
          <w:p w14:paraId="0C3A7901" w14:textId="0C9DE2E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18.2%</w:t>
            </w:r>
          </w:p>
        </w:tc>
      </w:tr>
      <w:tr w:rsidR="000E40DB" w:rsidRPr="001E1749" w14:paraId="671CDDAD"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65290A4F" w14:textId="440FADEE"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2024-25</w:t>
            </w:r>
          </w:p>
        </w:tc>
        <w:tc>
          <w:tcPr>
            <w:tcW w:w="1152" w:type="dxa"/>
            <w:tcBorders>
              <w:top w:val="nil"/>
              <w:left w:val="nil"/>
              <w:bottom w:val="single" w:sz="8" w:space="0" w:color="FFFFFF"/>
              <w:right w:val="single" w:sz="8" w:space="0" w:color="FFFFFF"/>
            </w:tcBorders>
            <w:shd w:val="clear" w:color="000000" w:fill="F2F2F2"/>
            <w:noWrap/>
            <w:vAlign w:val="center"/>
            <w:hideMark/>
          </w:tcPr>
          <w:p w14:paraId="727D5888" w14:textId="4674B7D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2,502</w:t>
            </w:r>
          </w:p>
        </w:tc>
        <w:tc>
          <w:tcPr>
            <w:tcW w:w="1418" w:type="dxa"/>
            <w:tcBorders>
              <w:top w:val="nil"/>
              <w:left w:val="nil"/>
              <w:bottom w:val="single" w:sz="8" w:space="0" w:color="FFFFFF"/>
              <w:right w:val="single" w:sz="8" w:space="0" w:color="FFFFFF"/>
            </w:tcBorders>
            <w:shd w:val="clear" w:color="000000" w:fill="F2F2F2"/>
            <w:noWrap/>
            <w:vAlign w:val="center"/>
            <w:hideMark/>
          </w:tcPr>
          <w:p w14:paraId="4DBA3F75" w14:textId="32DD3A2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207</w:t>
            </w:r>
          </w:p>
        </w:tc>
        <w:tc>
          <w:tcPr>
            <w:tcW w:w="1276" w:type="dxa"/>
            <w:tcBorders>
              <w:top w:val="nil"/>
              <w:left w:val="nil"/>
              <w:bottom w:val="single" w:sz="8" w:space="0" w:color="FFFFFF"/>
              <w:right w:val="single" w:sz="8" w:space="0" w:color="FFFFFF"/>
            </w:tcBorders>
            <w:shd w:val="clear" w:color="000000" w:fill="F2F2F2"/>
            <w:vAlign w:val="center"/>
            <w:hideMark/>
          </w:tcPr>
          <w:p w14:paraId="7D2154A0" w14:textId="6668C10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67</w:t>
            </w:r>
          </w:p>
        </w:tc>
        <w:tc>
          <w:tcPr>
            <w:tcW w:w="1134" w:type="dxa"/>
            <w:tcBorders>
              <w:top w:val="nil"/>
              <w:left w:val="nil"/>
              <w:bottom w:val="single" w:sz="8" w:space="0" w:color="FFFFFF"/>
              <w:right w:val="single" w:sz="8" w:space="0" w:color="FFFFFF"/>
            </w:tcBorders>
            <w:shd w:val="clear" w:color="000000" w:fill="F2F2F2"/>
            <w:noWrap/>
            <w:vAlign w:val="center"/>
            <w:hideMark/>
          </w:tcPr>
          <w:p w14:paraId="02B87843" w14:textId="3D2556F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2,362</w:t>
            </w:r>
          </w:p>
        </w:tc>
        <w:tc>
          <w:tcPr>
            <w:tcW w:w="1134" w:type="dxa"/>
            <w:tcBorders>
              <w:top w:val="nil"/>
              <w:left w:val="nil"/>
              <w:bottom w:val="single" w:sz="8" w:space="0" w:color="FFFFFF"/>
              <w:right w:val="single" w:sz="8" w:space="0" w:color="FFFFFF"/>
            </w:tcBorders>
            <w:shd w:val="clear" w:color="000000" w:fill="F2F2F2"/>
            <w:vAlign w:val="center"/>
            <w:hideMark/>
          </w:tcPr>
          <w:p w14:paraId="79EA58CF" w14:textId="365CFE8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488</w:t>
            </w:r>
          </w:p>
        </w:tc>
        <w:tc>
          <w:tcPr>
            <w:tcW w:w="992" w:type="dxa"/>
            <w:tcBorders>
              <w:top w:val="nil"/>
              <w:left w:val="nil"/>
              <w:bottom w:val="single" w:sz="8" w:space="0" w:color="FFFFFF"/>
              <w:right w:val="nil"/>
            </w:tcBorders>
            <w:shd w:val="clear" w:color="000000" w:fill="F2F2F2"/>
            <w:vAlign w:val="center"/>
            <w:hideMark/>
          </w:tcPr>
          <w:p w14:paraId="2E5DFF6E" w14:textId="4D0FABC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20.7%</w:t>
            </w:r>
          </w:p>
        </w:tc>
      </w:tr>
      <w:tr w:rsidR="000E40DB" w:rsidRPr="001E1749" w14:paraId="1B6492BE" w14:textId="77777777" w:rsidTr="00DD5543">
        <w:trPr>
          <w:trHeight w:val="300"/>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597110F6" w14:textId="118273AE" w:rsidR="000E40DB" w:rsidRPr="001E1749" w:rsidRDefault="000E40DB" w:rsidP="000E40DB">
            <w:pPr>
              <w:spacing w:after="0"/>
              <w:rPr>
                <w:rFonts w:ascii="Aptos" w:hAnsi="Aptos"/>
                <w:b/>
                <w:bCs/>
                <w:sz w:val="18"/>
                <w:szCs w:val="18"/>
              </w:rPr>
            </w:pPr>
            <w:r w:rsidRPr="001E1749">
              <w:rPr>
                <w:rFonts w:ascii="Aptos" w:hAnsi="Aptos"/>
                <w:b/>
                <w:bCs/>
                <w:sz w:val="18"/>
                <w:szCs w:val="18"/>
              </w:rPr>
              <w:t>Remote Australia</w:t>
            </w:r>
          </w:p>
        </w:tc>
        <w:tc>
          <w:tcPr>
            <w:tcW w:w="1152"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61A48269" w14:textId="152DE807"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1,391 </w:t>
            </w:r>
          </w:p>
        </w:tc>
        <w:tc>
          <w:tcPr>
            <w:tcW w:w="1418"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7F2BD633" w14:textId="15F3C419"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148 </w:t>
            </w:r>
          </w:p>
        </w:tc>
        <w:tc>
          <w:tcPr>
            <w:tcW w:w="1276" w:type="dxa"/>
            <w:tcBorders>
              <w:top w:val="nil"/>
              <w:left w:val="nil"/>
              <w:bottom w:val="single" w:sz="8" w:space="0" w:color="FFFFFF"/>
              <w:right w:val="single" w:sz="8" w:space="0" w:color="FFFFFF"/>
            </w:tcBorders>
            <w:shd w:val="clear" w:color="auto" w:fill="D9D9D9" w:themeFill="background1" w:themeFillShade="D9"/>
            <w:vAlign w:val="center"/>
            <w:hideMark/>
          </w:tcPr>
          <w:p w14:paraId="4FC55D7C" w14:textId="4FF59B12"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15 </w:t>
            </w:r>
          </w:p>
        </w:tc>
        <w:tc>
          <w:tcPr>
            <w:tcW w:w="1134"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61A03ABB" w14:textId="7FBA9F4D"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1,258 </w:t>
            </w:r>
          </w:p>
        </w:tc>
        <w:tc>
          <w:tcPr>
            <w:tcW w:w="1134" w:type="dxa"/>
            <w:tcBorders>
              <w:top w:val="nil"/>
              <w:left w:val="nil"/>
              <w:bottom w:val="single" w:sz="8" w:space="0" w:color="FFFFFF"/>
              <w:right w:val="single" w:sz="8" w:space="0" w:color="FFFFFF"/>
            </w:tcBorders>
            <w:shd w:val="clear" w:color="auto" w:fill="D9D9D9" w:themeFill="background1" w:themeFillShade="D9"/>
            <w:vAlign w:val="center"/>
            <w:hideMark/>
          </w:tcPr>
          <w:p w14:paraId="5AFA0C39" w14:textId="4A6BFD32"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537 </w:t>
            </w:r>
          </w:p>
        </w:tc>
        <w:tc>
          <w:tcPr>
            <w:tcW w:w="992" w:type="dxa"/>
            <w:tcBorders>
              <w:top w:val="nil"/>
              <w:left w:val="nil"/>
              <w:bottom w:val="single" w:sz="8" w:space="0" w:color="FFFFFF"/>
              <w:right w:val="nil"/>
            </w:tcBorders>
            <w:shd w:val="clear" w:color="auto" w:fill="D9D9D9" w:themeFill="background1" w:themeFillShade="D9"/>
            <w:vAlign w:val="center"/>
            <w:hideMark/>
          </w:tcPr>
          <w:p w14:paraId="45B3BCF3" w14:textId="63BA2206"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42.7%</w:t>
            </w:r>
          </w:p>
        </w:tc>
      </w:tr>
      <w:tr w:rsidR="000E40DB" w:rsidRPr="001E1749" w14:paraId="13042238"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C5E3C0A" w14:textId="10ED566E"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2020-21</w:t>
            </w:r>
          </w:p>
        </w:tc>
        <w:tc>
          <w:tcPr>
            <w:tcW w:w="1152" w:type="dxa"/>
            <w:tcBorders>
              <w:top w:val="nil"/>
              <w:left w:val="nil"/>
              <w:bottom w:val="single" w:sz="8" w:space="0" w:color="FFFFFF"/>
              <w:right w:val="single" w:sz="8" w:space="0" w:color="FFFFFF"/>
            </w:tcBorders>
            <w:shd w:val="clear" w:color="000000" w:fill="F2F2F2"/>
            <w:noWrap/>
            <w:vAlign w:val="center"/>
            <w:hideMark/>
          </w:tcPr>
          <w:p w14:paraId="4632549A" w14:textId="77572A0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305</w:t>
            </w:r>
          </w:p>
        </w:tc>
        <w:tc>
          <w:tcPr>
            <w:tcW w:w="1418" w:type="dxa"/>
            <w:tcBorders>
              <w:top w:val="nil"/>
              <w:left w:val="nil"/>
              <w:bottom w:val="single" w:sz="8" w:space="0" w:color="FFFFFF"/>
              <w:right w:val="single" w:sz="8" w:space="0" w:color="FFFFFF"/>
            </w:tcBorders>
            <w:shd w:val="clear" w:color="000000" w:fill="F2F2F2"/>
            <w:noWrap/>
            <w:vAlign w:val="center"/>
            <w:hideMark/>
          </w:tcPr>
          <w:p w14:paraId="13E47349" w14:textId="00F82D3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22</w:t>
            </w:r>
          </w:p>
        </w:tc>
        <w:tc>
          <w:tcPr>
            <w:tcW w:w="1276" w:type="dxa"/>
            <w:tcBorders>
              <w:top w:val="nil"/>
              <w:left w:val="nil"/>
              <w:bottom w:val="single" w:sz="8" w:space="0" w:color="FFFFFF"/>
              <w:right w:val="single" w:sz="8" w:space="0" w:color="FFFFFF"/>
            </w:tcBorders>
            <w:shd w:val="clear" w:color="000000" w:fill="F2F2F2"/>
            <w:vAlign w:val="center"/>
            <w:hideMark/>
          </w:tcPr>
          <w:p w14:paraId="3E277B1B" w14:textId="1106614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w:t>
            </w:r>
          </w:p>
        </w:tc>
        <w:tc>
          <w:tcPr>
            <w:tcW w:w="1134" w:type="dxa"/>
            <w:tcBorders>
              <w:top w:val="nil"/>
              <w:left w:val="nil"/>
              <w:bottom w:val="single" w:sz="8" w:space="0" w:color="FFFFFF"/>
              <w:right w:val="single" w:sz="8" w:space="0" w:color="FFFFFF"/>
            </w:tcBorders>
            <w:shd w:val="clear" w:color="000000" w:fill="F2F2F2"/>
            <w:noWrap/>
            <w:vAlign w:val="center"/>
            <w:hideMark/>
          </w:tcPr>
          <w:p w14:paraId="0BAA8E82" w14:textId="3E59837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290</w:t>
            </w:r>
          </w:p>
        </w:tc>
        <w:tc>
          <w:tcPr>
            <w:tcW w:w="1134" w:type="dxa"/>
            <w:tcBorders>
              <w:top w:val="nil"/>
              <w:left w:val="nil"/>
              <w:bottom w:val="single" w:sz="8" w:space="0" w:color="FFFFFF"/>
              <w:right w:val="single" w:sz="8" w:space="0" w:color="FFFFFF"/>
            </w:tcBorders>
            <w:shd w:val="clear" w:color="000000" w:fill="F2F2F2"/>
            <w:vAlign w:val="center"/>
            <w:hideMark/>
          </w:tcPr>
          <w:p w14:paraId="2929C095" w14:textId="36F4CF9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105</w:t>
            </w:r>
          </w:p>
        </w:tc>
        <w:tc>
          <w:tcPr>
            <w:tcW w:w="992" w:type="dxa"/>
            <w:tcBorders>
              <w:top w:val="nil"/>
              <w:left w:val="nil"/>
              <w:bottom w:val="single" w:sz="8" w:space="0" w:color="FFFFFF"/>
              <w:right w:val="nil"/>
            </w:tcBorders>
            <w:shd w:val="clear" w:color="000000" w:fill="F2F2F2"/>
            <w:vAlign w:val="center"/>
            <w:hideMark/>
          </w:tcPr>
          <w:p w14:paraId="41CDE62D" w14:textId="36D34ED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36.2%</w:t>
            </w:r>
          </w:p>
        </w:tc>
      </w:tr>
      <w:tr w:rsidR="000E40DB" w:rsidRPr="001E1749" w14:paraId="7940DCF8"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0A177F7" w14:textId="45DF9BD8"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2021-22</w:t>
            </w:r>
          </w:p>
        </w:tc>
        <w:tc>
          <w:tcPr>
            <w:tcW w:w="1152" w:type="dxa"/>
            <w:tcBorders>
              <w:top w:val="nil"/>
              <w:left w:val="nil"/>
              <w:bottom w:val="single" w:sz="8" w:space="0" w:color="FFFFFF"/>
              <w:right w:val="single" w:sz="8" w:space="0" w:color="FFFFFF"/>
            </w:tcBorders>
            <w:shd w:val="clear" w:color="000000" w:fill="F2F2F2"/>
            <w:noWrap/>
            <w:vAlign w:val="center"/>
            <w:hideMark/>
          </w:tcPr>
          <w:p w14:paraId="6D840C5B" w14:textId="457A0E8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232</w:t>
            </w:r>
          </w:p>
        </w:tc>
        <w:tc>
          <w:tcPr>
            <w:tcW w:w="1418" w:type="dxa"/>
            <w:tcBorders>
              <w:top w:val="nil"/>
              <w:left w:val="nil"/>
              <w:bottom w:val="single" w:sz="8" w:space="0" w:color="FFFFFF"/>
              <w:right w:val="single" w:sz="8" w:space="0" w:color="FFFFFF"/>
            </w:tcBorders>
            <w:shd w:val="clear" w:color="000000" w:fill="F2F2F2"/>
            <w:noWrap/>
            <w:vAlign w:val="center"/>
            <w:hideMark/>
          </w:tcPr>
          <w:p w14:paraId="7DDADFCA" w14:textId="7D7ACD8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13</w:t>
            </w:r>
          </w:p>
        </w:tc>
        <w:tc>
          <w:tcPr>
            <w:tcW w:w="1276" w:type="dxa"/>
            <w:tcBorders>
              <w:top w:val="nil"/>
              <w:left w:val="nil"/>
              <w:bottom w:val="single" w:sz="8" w:space="0" w:color="FFFFFF"/>
              <w:right w:val="single" w:sz="8" w:space="0" w:color="FFFFFF"/>
            </w:tcBorders>
            <w:shd w:val="clear" w:color="000000" w:fill="F2F2F2"/>
            <w:vAlign w:val="center"/>
            <w:hideMark/>
          </w:tcPr>
          <w:p w14:paraId="50C83567" w14:textId="342E1A9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0</w:t>
            </w:r>
          </w:p>
        </w:tc>
        <w:tc>
          <w:tcPr>
            <w:tcW w:w="1134" w:type="dxa"/>
            <w:tcBorders>
              <w:top w:val="nil"/>
              <w:left w:val="nil"/>
              <w:bottom w:val="single" w:sz="8" w:space="0" w:color="FFFFFF"/>
              <w:right w:val="single" w:sz="8" w:space="0" w:color="FFFFFF"/>
            </w:tcBorders>
            <w:shd w:val="clear" w:color="000000" w:fill="F2F2F2"/>
            <w:noWrap/>
            <w:vAlign w:val="center"/>
            <w:hideMark/>
          </w:tcPr>
          <w:p w14:paraId="2BB59559" w14:textId="38F4B83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219</w:t>
            </w:r>
          </w:p>
        </w:tc>
        <w:tc>
          <w:tcPr>
            <w:tcW w:w="1134" w:type="dxa"/>
            <w:tcBorders>
              <w:top w:val="nil"/>
              <w:left w:val="nil"/>
              <w:bottom w:val="single" w:sz="8" w:space="0" w:color="FFFFFF"/>
              <w:right w:val="single" w:sz="8" w:space="0" w:color="FFFFFF"/>
            </w:tcBorders>
            <w:shd w:val="clear" w:color="000000" w:fill="F2F2F2"/>
            <w:vAlign w:val="center"/>
            <w:hideMark/>
          </w:tcPr>
          <w:p w14:paraId="702F4481" w14:textId="2B8A3FC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98</w:t>
            </w:r>
          </w:p>
        </w:tc>
        <w:tc>
          <w:tcPr>
            <w:tcW w:w="992" w:type="dxa"/>
            <w:tcBorders>
              <w:top w:val="nil"/>
              <w:left w:val="nil"/>
              <w:bottom w:val="single" w:sz="8" w:space="0" w:color="FFFFFF"/>
              <w:right w:val="nil"/>
            </w:tcBorders>
            <w:shd w:val="clear" w:color="000000" w:fill="F2F2F2"/>
            <w:vAlign w:val="center"/>
            <w:hideMark/>
          </w:tcPr>
          <w:p w14:paraId="60640C83" w14:textId="2F3D770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44.7%</w:t>
            </w:r>
          </w:p>
        </w:tc>
      </w:tr>
      <w:tr w:rsidR="000E40DB" w:rsidRPr="001E1749" w14:paraId="27AF7DA5"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486A1F10" w14:textId="60E28843"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2022-23</w:t>
            </w:r>
          </w:p>
        </w:tc>
        <w:tc>
          <w:tcPr>
            <w:tcW w:w="1152" w:type="dxa"/>
            <w:tcBorders>
              <w:top w:val="nil"/>
              <w:left w:val="nil"/>
              <w:bottom w:val="single" w:sz="8" w:space="0" w:color="FFFFFF"/>
              <w:right w:val="single" w:sz="8" w:space="0" w:color="FFFFFF"/>
            </w:tcBorders>
            <w:shd w:val="clear" w:color="000000" w:fill="F2F2F2"/>
            <w:noWrap/>
            <w:vAlign w:val="center"/>
            <w:hideMark/>
          </w:tcPr>
          <w:p w14:paraId="2A368427" w14:textId="225E7CE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294</w:t>
            </w:r>
          </w:p>
        </w:tc>
        <w:tc>
          <w:tcPr>
            <w:tcW w:w="1418" w:type="dxa"/>
            <w:tcBorders>
              <w:top w:val="nil"/>
              <w:left w:val="nil"/>
              <w:bottom w:val="single" w:sz="8" w:space="0" w:color="FFFFFF"/>
              <w:right w:val="single" w:sz="8" w:space="0" w:color="FFFFFF"/>
            </w:tcBorders>
            <w:shd w:val="clear" w:color="000000" w:fill="F2F2F2"/>
            <w:noWrap/>
            <w:vAlign w:val="center"/>
            <w:hideMark/>
          </w:tcPr>
          <w:p w14:paraId="08788FC2" w14:textId="5AF2AA2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33</w:t>
            </w:r>
          </w:p>
        </w:tc>
        <w:tc>
          <w:tcPr>
            <w:tcW w:w="1276" w:type="dxa"/>
            <w:tcBorders>
              <w:top w:val="nil"/>
              <w:left w:val="nil"/>
              <w:bottom w:val="single" w:sz="8" w:space="0" w:color="FFFFFF"/>
              <w:right w:val="single" w:sz="8" w:space="0" w:color="FFFFFF"/>
            </w:tcBorders>
            <w:shd w:val="clear" w:color="000000" w:fill="F2F2F2"/>
            <w:vAlign w:val="center"/>
            <w:hideMark/>
          </w:tcPr>
          <w:p w14:paraId="142FB2D0" w14:textId="2551A61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0</w:t>
            </w:r>
          </w:p>
        </w:tc>
        <w:tc>
          <w:tcPr>
            <w:tcW w:w="1134" w:type="dxa"/>
            <w:tcBorders>
              <w:top w:val="nil"/>
              <w:left w:val="nil"/>
              <w:bottom w:val="single" w:sz="8" w:space="0" w:color="FFFFFF"/>
              <w:right w:val="single" w:sz="8" w:space="0" w:color="FFFFFF"/>
            </w:tcBorders>
            <w:shd w:val="clear" w:color="000000" w:fill="F2F2F2"/>
            <w:noWrap/>
            <w:vAlign w:val="center"/>
            <w:hideMark/>
          </w:tcPr>
          <w:p w14:paraId="04EB84EC" w14:textId="1D9CC06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261</w:t>
            </w:r>
          </w:p>
        </w:tc>
        <w:tc>
          <w:tcPr>
            <w:tcW w:w="1134" w:type="dxa"/>
            <w:tcBorders>
              <w:top w:val="nil"/>
              <w:left w:val="nil"/>
              <w:bottom w:val="single" w:sz="8" w:space="0" w:color="FFFFFF"/>
              <w:right w:val="single" w:sz="8" w:space="0" w:color="FFFFFF"/>
            </w:tcBorders>
            <w:shd w:val="clear" w:color="000000" w:fill="F2F2F2"/>
            <w:vAlign w:val="center"/>
            <w:hideMark/>
          </w:tcPr>
          <w:p w14:paraId="5A56FD6B" w14:textId="72C96E0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123</w:t>
            </w:r>
          </w:p>
        </w:tc>
        <w:tc>
          <w:tcPr>
            <w:tcW w:w="992" w:type="dxa"/>
            <w:tcBorders>
              <w:top w:val="nil"/>
              <w:left w:val="nil"/>
              <w:bottom w:val="single" w:sz="8" w:space="0" w:color="FFFFFF"/>
              <w:right w:val="nil"/>
            </w:tcBorders>
            <w:shd w:val="clear" w:color="000000" w:fill="F2F2F2"/>
            <w:vAlign w:val="center"/>
            <w:hideMark/>
          </w:tcPr>
          <w:p w14:paraId="5644C7BD" w14:textId="102C9AB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47.1%</w:t>
            </w:r>
          </w:p>
        </w:tc>
      </w:tr>
      <w:tr w:rsidR="000E40DB" w:rsidRPr="001E1749" w14:paraId="497A8759"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1273F092" w14:textId="1FBADEFD"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2023-24</w:t>
            </w:r>
          </w:p>
        </w:tc>
        <w:tc>
          <w:tcPr>
            <w:tcW w:w="1152" w:type="dxa"/>
            <w:tcBorders>
              <w:top w:val="nil"/>
              <w:left w:val="nil"/>
              <w:bottom w:val="single" w:sz="8" w:space="0" w:color="FFFFFF"/>
              <w:right w:val="single" w:sz="8" w:space="0" w:color="FFFFFF"/>
            </w:tcBorders>
            <w:shd w:val="clear" w:color="000000" w:fill="F2F2F2"/>
            <w:noWrap/>
            <w:vAlign w:val="center"/>
            <w:hideMark/>
          </w:tcPr>
          <w:p w14:paraId="04E0CB6A" w14:textId="03F1C18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278</w:t>
            </w:r>
          </w:p>
        </w:tc>
        <w:tc>
          <w:tcPr>
            <w:tcW w:w="1418" w:type="dxa"/>
            <w:tcBorders>
              <w:top w:val="nil"/>
              <w:left w:val="nil"/>
              <w:bottom w:val="single" w:sz="8" w:space="0" w:color="FFFFFF"/>
              <w:right w:val="single" w:sz="8" w:space="0" w:color="FFFFFF"/>
            </w:tcBorders>
            <w:shd w:val="clear" w:color="000000" w:fill="F2F2F2"/>
            <w:noWrap/>
            <w:vAlign w:val="center"/>
            <w:hideMark/>
          </w:tcPr>
          <w:p w14:paraId="3EE841BA" w14:textId="02AC622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33</w:t>
            </w:r>
          </w:p>
        </w:tc>
        <w:tc>
          <w:tcPr>
            <w:tcW w:w="1276" w:type="dxa"/>
            <w:tcBorders>
              <w:top w:val="nil"/>
              <w:left w:val="nil"/>
              <w:bottom w:val="single" w:sz="8" w:space="0" w:color="FFFFFF"/>
              <w:right w:val="single" w:sz="8" w:space="0" w:color="FFFFFF"/>
            </w:tcBorders>
            <w:shd w:val="clear" w:color="000000" w:fill="F2F2F2"/>
            <w:vAlign w:val="center"/>
            <w:hideMark/>
          </w:tcPr>
          <w:p w14:paraId="6F2E5A74" w14:textId="3899B97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w:t>
            </w:r>
          </w:p>
        </w:tc>
        <w:tc>
          <w:tcPr>
            <w:tcW w:w="1134" w:type="dxa"/>
            <w:tcBorders>
              <w:top w:val="nil"/>
              <w:left w:val="nil"/>
              <w:bottom w:val="single" w:sz="8" w:space="0" w:color="FFFFFF"/>
              <w:right w:val="single" w:sz="8" w:space="0" w:color="FFFFFF"/>
            </w:tcBorders>
            <w:shd w:val="clear" w:color="000000" w:fill="F2F2F2"/>
            <w:noWrap/>
            <w:vAlign w:val="center"/>
            <w:hideMark/>
          </w:tcPr>
          <w:p w14:paraId="605104D5" w14:textId="0D8405B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249</w:t>
            </w:r>
          </w:p>
        </w:tc>
        <w:tc>
          <w:tcPr>
            <w:tcW w:w="1134" w:type="dxa"/>
            <w:tcBorders>
              <w:top w:val="nil"/>
              <w:left w:val="nil"/>
              <w:bottom w:val="single" w:sz="8" w:space="0" w:color="FFFFFF"/>
              <w:right w:val="single" w:sz="8" w:space="0" w:color="FFFFFF"/>
            </w:tcBorders>
            <w:shd w:val="clear" w:color="000000" w:fill="F2F2F2"/>
            <w:vAlign w:val="center"/>
            <w:hideMark/>
          </w:tcPr>
          <w:p w14:paraId="1F33406A" w14:textId="51440C0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104</w:t>
            </w:r>
          </w:p>
        </w:tc>
        <w:tc>
          <w:tcPr>
            <w:tcW w:w="992" w:type="dxa"/>
            <w:tcBorders>
              <w:top w:val="nil"/>
              <w:left w:val="nil"/>
              <w:bottom w:val="single" w:sz="8" w:space="0" w:color="FFFFFF"/>
              <w:right w:val="nil"/>
            </w:tcBorders>
            <w:shd w:val="clear" w:color="000000" w:fill="F2F2F2"/>
            <w:vAlign w:val="center"/>
            <w:hideMark/>
          </w:tcPr>
          <w:p w14:paraId="0C3ADE9B" w14:textId="642CAB7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41.8%</w:t>
            </w:r>
          </w:p>
        </w:tc>
      </w:tr>
      <w:tr w:rsidR="000E40DB" w:rsidRPr="001E1749" w14:paraId="44DD8E4D"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CA72D28" w14:textId="20763A9C"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2024-25</w:t>
            </w:r>
          </w:p>
        </w:tc>
        <w:tc>
          <w:tcPr>
            <w:tcW w:w="1152" w:type="dxa"/>
            <w:tcBorders>
              <w:top w:val="nil"/>
              <w:left w:val="nil"/>
              <w:bottom w:val="single" w:sz="8" w:space="0" w:color="FFFFFF"/>
              <w:right w:val="single" w:sz="8" w:space="0" w:color="FFFFFF"/>
            </w:tcBorders>
            <w:shd w:val="clear" w:color="000000" w:fill="F2F2F2"/>
            <w:noWrap/>
            <w:vAlign w:val="center"/>
            <w:hideMark/>
          </w:tcPr>
          <w:p w14:paraId="347C50D7" w14:textId="60E4ADC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282</w:t>
            </w:r>
          </w:p>
        </w:tc>
        <w:tc>
          <w:tcPr>
            <w:tcW w:w="1418" w:type="dxa"/>
            <w:tcBorders>
              <w:top w:val="nil"/>
              <w:left w:val="nil"/>
              <w:bottom w:val="single" w:sz="8" w:space="0" w:color="FFFFFF"/>
              <w:right w:val="single" w:sz="8" w:space="0" w:color="FFFFFF"/>
            </w:tcBorders>
            <w:shd w:val="clear" w:color="000000" w:fill="F2F2F2"/>
            <w:noWrap/>
            <w:vAlign w:val="center"/>
            <w:hideMark/>
          </w:tcPr>
          <w:p w14:paraId="203624F2" w14:textId="5118E20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47</w:t>
            </w:r>
          </w:p>
        </w:tc>
        <w:tc>
          <w:tcPr>
            <w:tcW w:w="1276" w:type="dxa"/>
            <w:tcBorders>
              <w:top w:val="nil"/>
              <w:left w:val="nil"/>
              <w:bottom w:val="single" w:sz="8" w:space="0" w:color="FFFFFF"/>
              <w:right w:val="single" w:sz="8" w:space="0" w:color="FFFFFF"/>
            </w:tcBorders>
            <w:shd w:val="clear" w:color="000000" w:fill="F2F2F2"/>
            <w:vAlign w:val="center"/>
            <w:hideMark/>
          </w:tcPr>
          <w:p w14:paraId="58340D69" w14:textId="45E6F0C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w:t>
            </w:r>
          </w:p>
        </w:tc>
        <w:tc>
          <w:tcPr>
            <w:tcW w:w="1134" w:type="dxa"/>
            <w:tcBorders>
              <w:top w:val="nil"/>
              <w:left w:val="nil"/>
              <w:bottom w:val="single" w:sz="8" w:space="0" w:color="FFFFFF"/>
              <w:right w:val="single" w:sz="8" w:space="0" w:color="FFFFFF"/>
            </w:tcBorders>
            <w:shd w:val="clear" w:color="000000" w:fill="F2F2F2"/>
            <w:noWrap/>
            <w:vAlign w:val="center"/>
            <w:hideMark/>
          </w:tcPr>
          <w:p w14:paraId="5FF36982" w14:textId="321AFD1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239</w:t>
            </w:r>
          </w:p>
        </w:tc>
        <w:tc>
          <w:tcPr>
            <w:tcW w:w="1134" w:type="dxa"/>
            <w:tcBorders>
              <w:top w:val="nil"/>
              <w:left w:val="nil"/>
              <w:bottom w:val="single" w:sz="8" w:space="0" w:color="FFFFFF"/>
              <w:right w:val="single" w:sz="8" w:space="0" w:color="FFFFFF"/>
            </w:tcBorders>
            <w:shd w:val="clear" w:color="000000" w:fill="F2F2F2"/>
            <w:vAlign w:val="center"/>
            <w:hideMark/>
          </w:tcPr>
          <w:p w14:paraId="18237D71" w14:textId="0378524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107</w:t>
            </w:r>
          </w:p>
        </w:tc>
        <w:tc>
          <w:tcPr>
            <w:tcW w:w="992" w:type="dxa"/>
            <w:tcBorders>
              <w:top w:val="nil"/>
              <w:left w:val="nil"/>
              <w:bottom w:val="single" w:sz="8" w:space="0" w:color="FFFFFF"/>
              <w:right w:val="nil"/>
            </w:tcBorders>
            <w:shd w:val="clear" w:color="000000" w:fill="F2F2F2"/>
            <w:vAlign w:val="center"/>
            <w:hideMark/>
          </w:tcPr>
          <w:p w14:paraId="24900A08" w14:textId="3DD60D5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44.8%</w:t>
            </w:r>
          </w:p>
        </w:tc>
      </w:tr>
      <w:tr w:rsidR="000E40DB" w:rsidRPr="001E1749" w14:paraId="680F6A5D" w14:textId="77777777" w:rsidTr="00DD5543">
        <w:trPr>
          <w:trHeight w:val="300"/>
        </w:trPr>
        <w:tc>
          <w:tcPr>
            <w:tcW w:w="2240"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02A8FF10" w14:textId="302F018C" w:rsidR="000E40DB" w:rsidRPr="001E1749" w:rsidRDefault="000E40DB" w:rsidP="000E40DB">
            <w:pPr>
              <w:spacing w:after="0"/>
              <w:rPr>
                <w:rFonts w:ascii="Aptos" w:hAnsi="Aptos"/>
                <w:b/>
                <w:bCs/>
                <w:sz w:val="18"/>
                <w:szCs w:val="18"/>
              </w:rPr>
            </w:pPr>
            <w:r w:rsidRPr="001E1749">
              <w:rPr>
                <w:rFonts w:ascii="Aptos" w:hAnsi="Aptos"/>
                <w:b/>
                <w:bCs/>
                <w:sz w:val="18"/>
                <w:szCs w:val="18"/>
              </w:rPr>
              <w:t>Very Remote Australia</w:t>
            </w:r>
          </w:p>
        </w:tc>
        <w:tc>
          <w:tcPr>
            <w:tcW w:w="1152"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284DA92F" w14:textId="415B0B0C"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382 </w:t>
            </w:r>
          </w:p>
        </w:tc>
        <w:tc>
          <w:tcPr>
            <w:tcW w:w="1418"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46603589" w14:textId="58E4A45A"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32 </w:t>
            </w:r>
          </w:p>
        </w:tc>
        <w:tc>
          <w:tcPr>
            <w:tcW w:w="1276" w:type="dxa"/>
            <w:tcBorders>
              <w:top w:val="nil"/>
              <w:left w:val="nil"/>
              <w:bottom w:val="single" w:sz="8" w:space="0" w:color="FFFFFF"/>
              <w:right w:val="single" w:sz="8" w:space="0" w:color="FFFFFF"/>
            </w:tcBorders>
            <w:shd w:val="clear" w:color="auto" w:fill="D9D9D9" w:themeFill="background1" w:themeFillShade="D9"/>
            <w:vAlign w:val="center"/>
            <w:hideMark/>
          </w:tcPr>
          <w:p w14:paraId="73F2A1DB" w14:textId="54A7320E"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4 </w:t>
            </w:r>
          </w:p>
        </w:tc>
        <w:tc>
          <w:tcPr>
            <w:tcW w:w="1134" w:type="dxa"/>
            <w:tcBorders>
              <w:top w:val="nil"/>
              <w:left w:val="nil"/>
              <w:bottom w:val="single" w:sz="8" w:space="0" w:color="FFFFFF"/>
              <w:right w:val="single" w:sz="8" w:space="0" w:color="FFFFFF"/>
            </w:tcBorders>
            <w:shd w:val="clear" w:color="auto" w:fill="D9D9D9" w:themeFill="background1" w:themeFillShade="D9"/>
            <w:noWrap/>
            <w:vAlign w:val="center"/>
            <w:hideMark/>
          </w:tcPr>
          <w:p w14:paraId="3E384DA3" w14:textId="60411929"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354 </w:t>
            </w:r>
          </w:p>
        </w:tc>
        <w:tc>
          <w:tcPr>
            <w:tcW w:w="1134" w:type="dxa"/>
            <w:tcBorders>
              <w:top w:val="nil"/>
              <w:left w:val="nil"/>
              <w:bottom w:val="single" w:sz="8" w:space="0" w:color="FFFFFF"/>
              <w:right w:val="single" w:sz="8" w:space="0" w:color="FFFFFF"/>
            </w:tcBorders>
            <w:shd w:val="clear" w:color="auto" w:fill="D9D9D9" w:themeFill="background1" w:themeFillShade="D9"/>
            <w:vAlign w:val="center"/>
            <w:hideMark/>
          </w:tcPr>
          <w:p w14:paraId="11074274" w14:textId="0DD053E7"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 xml:space="preserve"> 181 </w:t>
            </w:r>
          </w:p>
        </w:tc>
        <w:tc>
          <w:tcPr>
            <w:tcW w:w="992" w:type="dxa"/>
            <w:tcBorders>
              <w:top w:val="nil"/>
              <w:left w:val="nil"/>
              <w:bottom w:val="single" w:sz="8" w:space="0" w:color="FFFFFF"/>
              <w:right w:val="nil"/>
            </w:tcBorders>
            <w:shd w:val="clear" w:color="auto" w:fill="D9D9D9" w:themeFill="background1" w:themeFillShade="D9"/>
            <w:vAlign w:val="center"/>
            <w:hideMark/>
          </w:tcPr>
          <w:p w14:paraId="5E8D269E" w14:textId="1310D90A" w:rsidR="000E40DB" w:rsidRPr="001E1749" w:rsidRDefault="000E40DB" w:rsidP="000E40DB">
            <w:pPr>
              <w:spacing w:after="0"/>
              <w:jc w:val="right"/>
              <w:rPr>
                <w:rFonts w:ascii="Aptos" w:hAnsi="Aptos"/>
                <w:b/>
                <w:bCs/>
                <w:sz w:val="18"/>
                <w:szCs w:val="18"/>
              </w:rPr>
            </w:pPr>
            <w:r w:rsidRPr="001E1749">
              <w:rPr>
                <w:rFonts w:ascii="Aptos" w:hAnsi="Aptos"/>
                <w:b/>
                <w:bCs/>
                <w:sz w:val="18"/>
                <w:szCs w:val="18"/>
              </w:rPr>
              <w:t>51.1%</w:t>
            </w:r>
          </w:p>
        </w:tc>
      </w:tr>
      <w:tr w:rsidR="000E40DB" w:rsidRPr="001E1749" w14:paraId="2B24FAC7"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3270725D" w14:textId="5D31C9B3"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2020-21</w:t>
            </w:r>
          </w:p>
        </w:tc>
        <w:tc>
          <w:tcPr>
            <w:tcW w:w="1152" w:type="dxa"/>
            <w:tcBorders>
              <w:top w:val="nil"/>
              <w:left w:val="nil"/>
              <w:bottom w:val="single" w:sz="8" w:space="0" w:color="FFFFFF"/>
              <w:right w:val="single" w:sz="8" w:space="0" w:color="FFFFFF"/>
            </w:tcBorders>
            <w:shd w:val="clear" w:color="000000" w:fill="F2F2F2"/>
            <w:noWrap/>
            <w:vAlign w:val="center"/>
            <w:hideMark/>
          </w:tcPr>
          <w:p w14:paraId="1EE027F0" w14:textId="4438F9A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63</w:t>
            </w:r>
          </w:p>
        </w:tc>
        <w:tc>
          <w:tcPr>
            <w:tcW w:w="1418" w:type="dxa"/>
            <w:tcBorders>
              <w:top w:val="nil"/>
              <w:left w:val="nil"/>
              <w:bottom w:val="single" w:sz="8" w:space="0" w:color="FFFFFF"/>
              <w:right w:val="single" w:sz="8" w:space="0" w:color="FFFFFF"/>
            </w:tcBorders>
            <w:shd w:val="clear" w:color="000000" w:fill="F2F2F2"/>
            <w:noWrap/>
            <w:vAlign w:val="center"/>
            <w:hideMark/>
          </w:tcPr>
          <w:p w14:paraId="1868E6F9" w14:textId="237C063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w:t>
            </w:r>
          </w:p>
        </w:tc>
        <w:tc>
          <w:tcPr>
            <w:tcW w:w="1276" w:type="dxa"/>
            <w:tcBorders>
              <w:top w:val="nil"/>
              <w:left w:val="nil"/>
              <w:bottom w:val="single" w:sz="8" w:space="0" w:color="FFFFFF"/>
              <w:right w:val="single" w:sz="8" w:space="0" w:color="FFFFFF"/>
            </w:tcBorders>
            <w:shd w:val="clear" w:color="000000" w:fill="F2F2F2"/>
            <w:vAlign w:val="center"/>
            <w:hideMark/>
          </w:tcPr>
          <w:p w14:paraId="0B71AE8F" w14:textId="0BBACF6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w:t>
            </w:r>
          </w:p>
        </w:tc>
        <w:tc>
          <w:tcPr>
            <w:tcW w:w="1134" w:type="dxa"/>
            <w:tcBorders>
              <w:top w:val="nil"/>
              <w:left w:val="nil"/>
              <w:bottom w:val="single" w:sz="8" w:space="0" w:color="FFFFFF"/>
              <w:right w:val="single" w:sz="8" w:space="0" w:color="FFFFFF"/>
            </w:tcBorders>
            <w:shd w:val="clear" w:color="000000" w:fill="F2F2F2"/>
            <w:noWrap/>
            <w:vAlign w:val="center"/>
            <w:hideMark/>
          </w:tcPr>
          <w:p w14:paraId="23425E18" w14:textId="3828C7D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61</w:t>
            </w:r>
          </w:p>
        </w:tc>
        <w:tc>
          <w:tcPr>
            <w:tcW w:w="1134" w:type="dxa"/>
            <w:tcBorders>
              <w:top w:val="nil"/>
              <w:left w:val="nil"/>
              <w:bottom w:val="single" w:sz="8" w:space="0" w:color="FFFFFF"/>
              <w:right w:val="single" w:sz="8" w:space="0" w:color="FFFFFF"/>
            </w:tcBorders>
            <w:shd w:val="clear" w:color="000000" w:fill="F2F2F2"/>
            <w:vAlign w:val="center"/>
            <w:hideMark/>
          </w:tcPr>
          <w:p w14:paraId="442096C2" w14:textId="6ED92F2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15</w:t>
            </w:r>
          </w:p>
        </w:tc>
        <w:tc>
          <w:tcPr>
            <w:tcW w:w="992" w:type="dxa"/>
            <w:tcBorders>
              <w:top w:val="nil"/>
              <w:left w:val="nil"/>
              <w:bottom w:val="single" w:sz="8" w:space="0" w:color="FFFFFF"/>
              <w:right w:val="nil"/>
            </w:tcBorders>
            <w:shd w:val="clear" w:color="000000" w:fill="F2F2F2"/>
            <w:vAlign w:val="center"/>
            <w:hideMark/>
          </w:tcPr>
          <w:p w14:paraId="31447ABA" w14:textId="2E75EAA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24.6%</w:t>
            </w:r>
          </w:p>
        </w:tc>
      </w:tr>
      <w:tr w:rsidR="000E40DB" w:rsidRPr="001E1749" w14:paraId="49B7C4DC"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44B56987" w14:textId="5257BA67"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2021-22</w:t>
            </w:r>
          </w:p>
        </w:tc>
        <w:tc>
          <w:tcPr>
            <w:tcW w:w="1152" w:type="dxa"/>
            <w:tcBorders>
              <w:top w:val="nil"/>
              <w:left w:val="nil"/>
              <w:bottom w:val="single" w:sz="8" w:space="0" w:color="FFFFFF"/>
              <w:right w:val="single" w:sz="8" w:space="0" w:color="FFFFFF"/>
            </w:tcBorders>
            <w:shd w:val="clear" w:color="000000" w:fill="F2F2F2"/>
            <w:noWrap/>
            <w:vAlign w:val="center"/>
            <w:hideMark/>
          </w:tcPr>
          <w:p w14:paraId="7E9E3396" w14:textId="574C915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80</w:t>
            </w:r>
          </w:p>
        </w:tc>
        <w:tc>
          <w:tcPr>
            <w:tcW w:w="1418" w:type="dxa"/>
            <w:tcBorders>
              <w:top w:val="nil"/>
              <w:left w:val="nil"/>
              <w:bottom w:val="single" w:sz="8" w:space="0" w:color="FFFFFF"/>
              <w:right w:val="single" w:sz="8" w:space="0" w:color="FFFFFF"/>
            </w:tcBorders>
            <w:shd w:val="clear" w:color="000000" w:fill="F2F2F2"/>
            <w:noWrap/>
            <w:vAlign w:val="center"/>
            <w:hideMark/>
          </w:tcPr>
          <w:p w14:paraId="162DEFA4" w14:textId="729A600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w:t>
            </w:r>
          </w:p>
        </w:tc>
        <w:tc>
          <w:tcPr>
            <w:tcW w:w="1276" w:type="dxa"/>
            <w:tcBorders>
              <w:top w:val="nil"/>
              <w:left w:val="nil"/>
              <w:bottom w:val="single" w:sz="8" w:space="0" w:color="FFFFFF"/>
              <w:right w:val="single" w:sz="8" w:space="0" w:color="FFFFFF"/>
            </w:tcBorders>
            <w:shd w:val="clear" w:color="000000" w:fill="F2F2F2"/>
            <w:vAlign w:val="center"/>
            <w:hideMark/>
          </w:tcPr>
          <w:p w14:paraId="7B4F1AA6" w14:textId="05BFCC5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0</w:t>
            </w:r>
          </w:p>
        </w:tc>
        <w:tc>
          <w:tcPr>
            <w:tcW w:w="1134" w:type="dxa"/>
            <w:tcBorders>
              <w:top w:val="nil"/>
              <w:left w:val="nil"/>
              <w:bottom w:val="single" w:sz="8" w:space="0" w:color="FFFFFF"/>
              <w:right w:val="single" w:sz="8" w:space="0" w:color="FFFFFF"/>
            </w:tcBorders>
            <w:shd w:val="clear" w:color="000000" w:fill="F2F2F2"/>
            <w:noWrap/>
            <w:vAlign w:val="center"/>
            <w:hideMark/>
          </w:tcPr>
          <w:p w14:paraId="24BE5BBA" w14:textId="2B3FBF3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73</w:t>
            </w:r>
          </w:p>
        </w:tc>
        <w:tc>
          <w:tcPr>
            <w:tcW w:w="1134" w:type="dxa"/>
            <w:tcBorders>
              <w:top w:val="nil"/>
              <w:left w:val="nil"/>
              <w:bottom w:val="single" w:sz="8" w:space="0" w:color="FFFFFF"/>
              <w:right w:val="single" w:sz="8" w:space="0" w:color="FFFFFF"/>
            </w:tcBorders>
            <w:shd w:val="clear" w:color="000000" w:fill="F2F2F2"/>
            <w:vAlign w:val="center"/>
            <w:hideMark/>
          </w:tcPr>
          <w:p w14:paraId="35D1A724" w14:textId="47C924A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26</w:t>
            </w:r>
          </w:p>
        </w:tc>
        <w:tc>
          <w:tcPr>
            <w:tcW w:w="992" w:type="dxa"/>
            <w:tcBorders>
              <w:top w:val="nil"/>
              <w:left w:val="nil"/>
              <w:bottom w:val="single" w:sz="8" w:space="0" w:color="FFFFFF"/>
              <w:right w:val="nil"/>
            </w:tcBorders>
            <w:shd w:val="clear" w:color="000000" w:fill="F2F2F2"/>
            <w:vAlign w:val="center"/>
            <w:hideMark/>
          </w:tcPr>
          <w:p w14:paraId="4705EF3D" w14:textId="7A0168F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35.6%</w:t>
            </w:r>
          </w:p>
        </w:tc>
      </w:tr>
      <w:tr w:rsidR="000E40DB" w:rsidRPr="001E1749" w14:paraId="2133CA2E"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2A0813A0" w14:textId="3CE29F54"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2022-23</w:t>
            </w:r>
          </w:p>
        </w:tc>
        <w:tc>
          <w:tcPr>
            <w:tcW w:w="1152" w:type="dxa"/>
            <w:tcBorders>
              <w:top w:val="nil"/>
              <w:left w:val="nil"/>
              <w:bottom w:val="single" w:sz="8" w:space="0" w:color="FFFFFF"/>
              <w:right w:val="single" w:sz="8" w:space="0" w:color="FFFFFF"/>
            </w:tcBorders>
            <w:shd w:val="clear" w:color="000000" w:fill="F2F2F2"/>
            <w:noWrap/>
            <w:vAlign w:val="center"/>
            <w:hideMark/>
          </w:tcPr>
          <w:p w14:paraId="12E5A397" w14:textId="7641B32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85</w:t>
            </w:r>
          </w:p>
        </w:tc>
        <w:tc>
          <w:tcPr>
            <w:tcW w:w="1418" w:type="dxa"/>
            <w:tcBorders>
              <w:top w:val="nil"/>
              <w:left w:val="nil"/>
              <w:bottom w:val="single" w:sz="8" w:space="0" w:color="FFFFFF"/>
              <w:right w:val="single" w:sz="8" w:space="0" w:color="FFFFFF"/>
            </w:tcBorders>
            <w:shd w:val="clear" w:color="000000" w:fill="F2F2F2"/>
            <w:noWrap/>
            <w:vAlign w:val="center"/>
            <w:hideMark/>
          </w:tcPr>
          <w:p w14:paraId="0EC18FC1" w14:textId="0A7C9FA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9</w:t>
            </w:r>
          </w:p>
        </w:tc>
        <w:tc>
          <w:tcPr>
            <w:tcW w:w="1276" w:type="dxa"/>
            <w:tcBorders>
              <w:top w:val="nil"/>
              <w:left w:val="nil"/>
              <w:bottom w:val="single" w:sz="8" w:space="0" w:color="FFFFFF"/>
              <w:right w:val="single" w:sz="8" w:space="0" w:color="FFFFFF"/>
            </w:tcBorders>
            <w:shd w:val="clear" w:color="000000" w:fill="F2F2F2"/>
            <w:vAlign w:val="center"/>
            <w:hideMark/>
          </w:tcPr>
          <w:p w14:paraId="32B4A5EC" w14:textId="194A063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2</w:t>
            </w:r>
          </w:p>
        </w:tc>
        <w:tc>
          <w:tcPr>
            <w:tcW w:w="1134" w:type="dxa"/>
            <w:tcBorders>
              <w:top w:val="nil"/>
              <w:left w:val="nil"/>
              <w:bottom w:val="single" w:sz="8" w:space="0" w:color="FFFFFF"/>
              <w:right w:val="single" w:sz="8" w:space="0" w:color="FFFFFF"/>
            </w:tcBorders>
            <w:shd w:val="clear" w:color="000000" w:fill="F2F2F2"/>
            <w:noWrap/>
            <w:vAlign w:val="center"/>
            <w:hideMark/>
          </w:tcPr>
          <w:p w14:paraId="574E1B29" w14:textId="62CB35C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78</w:t>
            </w:r>
          </w:p>
        </w:tc>
        <w:tc>
          <w:tcPr>
            <w:tcW w:w="1134" w:type="dxa"/>
            <w:tcBorders>
              <w:top w:val="nil"/>
              <w:left w:val="nil"/>
              <w:bottom w:val="single" w:sz="8" w:space="0" w:color="FFFFFF"/>
              <w:right w:val="single" w:sz="8" w:space="0" w:color="FFFFFF"/>
            </w:tcBorders>
            <w:shd w:val="clear" w:color="000000" w:fill="F2F2F2"/>
            <w:vAlign w:val="center"/>
            <w:hideMark/>
          </w:tcPr>
          <w:p w14:paraId="6A74D839" w14:textId="02E1DE1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58</w:t>
            </w:r>
          </w:p>
        </w:tc>
        <w:tc>
          <w:tcPr>
            <w:tcW w:w="992" w:type="dxa"/>
            <w:tcBorders>
              <w:top w:val="nil"/>
              <w:left w:val="nil"/>
              <w:bottom w:val="single" w:sz="8" w:space="0" w:color="FFFFFF"/>
              <w:right w:val="nil"/>
            </w:tcBorders>
            <w:shd w:val="clear" w:color="000000" w:fill="F2F2F2"/>
            <w:vAlign w:val="center"/>
            <w:hideMark/>
          </w:tcPr>
          <w:p w14:paraId="1F97E4DE" w14:textId="55BD921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74.4%</w:t>
            </w:r>
          </w:p>
        </w:tc>
      </w:tr>
      <w:tr w:rsidR="000E40DB" w:rsidRPr="001E1749" w14:paraId="6189CDCE"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5ADFFCA8" w14:textId="011CF84B"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2023-24</w:t>
            </w:r>
          </w:p>
        </w:tc>
        <w:tc>
          <w:tcPr>
            <w:tcW w:w="1152" w:type="dxa"/>
            <w:tcBorders>
              <w:top w:val="nil"/>
              <w:left w:val="nil"/>
              <w:bottom w:val="single" w:sz="8" w:space="0" w:color="FFFFFF"/>
              <w:right w:val="single" w:sz="8" w:space="0" w:color="FFFFFF"/>
            </w:tcBorders>
            <w:shd w:val="clear" w:color="000000" w:fill="F2F2F2"/>
            <w:noWrap/>
            <w:vAlign w:val="center"/>
            <w:hideMark/>
          </w:tcPr>
          <w:p w14:paraId="5DECB0D7" w14:textId="48D90F5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82</w:t>
            </w:r>
          </w:p>
        </w:tc>
        <w:tc>
          <w:tcPr>
            <w:tcW w:w="1418" w:type="dxa"/>
            <w:tcBorders>
              <w:top w:val="nil"/>
              <w:left w:val="nil"/>
              <w:bottom w:val="single" w:sz="8" w:space="0" w:color="FFFFFF"/>
              <w:right w:val="single" w:sz="8" w:space="0" w:color="FFFFFF"/>
            </w:tcBorders>
            <w:shd w:val="clear" w:color="000000" w:fill="F2F2F2"/>
            <w:noWrap/>
            <w:vAlign w:val="center"/>
            <w:hideMark/>
          </w:tcPr>
          <w:p w14:paraId="5C4912F4" w14:textId="62C1CED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w:t>
            </w:r>
          </w:p>
        </w:tc>
        <w:tc>
          <w:tcPr>
            <w:tcW w:w="1276" w:type="dxa"/>
            <w:tcBorders>
              <w:top w:val="nil"/>
              <w:left w:val="nil"/>
              <w:bottom w:val="single" w:sz="8" w:space="0" w:color="FFFFFF"/>
              <w:right w:val="single" w:sz="8" w:space="0" w:color="FFFFFF"/>
            </w:tcBorders>
            <w:shd w:val="clear" w:color="000000" w:fill="F2F2F2"/>
            <w:vAlign w:val="center"/>
            <w:hideMark/>
          </w:tcPr>
          <w:p w14:paraId="7A68F53A" w14:textId="5C1A53E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0</w:t>
            </w:r>
          </w:p>
        </w:tc>
        <w:tc>
          <w:tcPr>
            <w:tcW w:w="1134" w:type="dxa"/>
            <w:tcBorders>
              <w:top w:val="nil"/>
              <w:left w:val="nil"/>
              <w:bottom w:val="single" w:sz="8" w:space="0" w:color="FFFFFF"/>
              <w:right w:val="single" w:sz="8" w:space="0" w:color="FFFFFF"/>
            </w:tcBorders>
            <w:shd w:val="clear" w:color="000000" w:fill="F2F2F2"/>
            <w:noWrap/>
            <w:vAlign w:val="center"/>
            <w:hideMark/>
          </w:tcPr>
          <w:p w14:paraId="2794A310" w14:textId="13CD5D3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75</w:t>
            </w:r>
          </w:p>
        </w:tc>
        <w:tc>
          <w:tcPr>
            <w:tcW w:w="1134" w:type="dxa"/>
            <w:tcBorders>
              <w:top w:val="nil"/>
              <w:left w:val="nil"/>
              <w:bottom w:val="single" w:sz="8" w:space="0" w:color="FFFFFF"/>
              <w:right w:val="single" w:sz="8" w:space="0" w:color="FFFFFF"/>
            </w:tcBorders>
            <w:shd w:val="clear" w:color="000000" w:fill="F2F2F2"/>
            <w:vAlign w:val="center"/>
            <w:hideMark/>
          </w:tcPr>
          <w:p w14:paraId="0C40735C" w14:textId="7336EF8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38</w:t>
            </w:r>
          </w:p>
        </w:tc>
        <w:tc>
          <w:tcPr>
            <w:tcW w:w="992" w:type="dxa"/>
            <w:tcBorders>
              <w:top w:val="nil"/>
              <w:left w:val="nil"/>
              <w:bottom w:val="single" w:sz="8" w:space="0" w:color="FFFFFF"/>
              <w:right w:val="nil"/>
            </w:tcBorders>
            <w:shd w:val="clear" w:color="000000" w:fill="F2F2F2"/>
            <w:vAlign w:val="center"/>
            <w:hideMark/>
          </w:tcPr>
          <w:p w14:paraId="1F963C08" w14:textId="2E5EE44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50.7%</w:t>
            </w:r>
          </w:p>
        </w:tc>
      </w:tr>
      <w:tr w:rsidR="000E40DB" w:rsidRPr="001E1749" w14:paraId="736F70F7" w14:textId="77777777" w:rsidTr="00DD5543">
        <w:trPr>
          <w:trHeight w:val="300"/>
        </w:trPr>
        <w:tc>
          <w:tcPr>
            <w:tcW w:w="2240" w:type="dxa"/>
            <w:tcBorders>
              <w:top w:val="nil"/>
              <w:left w:val="single" w:sz="8" w:space="0" w:color="FFFFFF"/>
              <w:bottom w:val="single" w:sz="8" w:space="0" w:color="FFFFFF"/>
              <w:right w:val="single" w:sz="8" w:space="0" w:color="FFFFFF"/>
            </w:tcBorders>
            <w:shd w:val="clear" w:color="000000" w:fill="FFD5D5"/>
            <w:noWrap/>
            <w:vAlign w:val="center"/>
            <w:hideMark/>
          </w:tcPr>
          <w:p w14:paraId="7EA93BF0" w14:textId="2B5FC9BC"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sz w:val="18"/>
                <w:szCs w:val="18"/>
              </w:rPr>
              <w:t>2024-25</w:t>
            </w:r>
          </w:p>
        </w:tc>
        <w:tc>
          <w:tcPr>
            <w:tcW w:w="1152" w:type="dxa"/>
            <w:tcBorders>
              <w:top w:val="nil"/>
              <w:left w:val="nil"/>
              <w:bottom w:val="single" w:sz="8" w:space="0" w:color="FFFFFF"/>
              <w:right w:val="single" w:sz="8" w:space="0" w:color="FFFFFF"/>
            </w:tcBorders>
            <w:shd w:val="clear" w:color="000000" w:fill="F2F2F2"/>
            <w:noWrap/>
            <w:vAlign w:val="center"/>
            <w:hideMark/>
          </w:tcPr>
          <w:p w14:paraId="3D6D59CD" w14:textId="4B37FDB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72</w:t>
            </w:r>
          </w:p>
        </w:tc>
        <w:tc>
          <w:tcPr>
            <w:tcW w:w="1418" w:type="dxa"/>
            <w:tcBorders>
              <w:top w:val="nil"/>
              <w:left w:val="nil"/>
              <w:bottom w:val="single" w:sz="8" w:space="0" w:color="FFFFFF"/>
              <w:right w:val="single" w:sz="8" w:space="0" w:color="FFFFFF"/>
            </w:tcBorders>
            <w:shd w:val="clear" w:color="000000" w:fill="F2F2F2"/>
            <w:noWrap/>
            <w:vAlign w:val="center"/>
            <w:hideMark/>
          </w:tcPr>
          <w:p w14:paraId="271AF1CE" w14:textId="429A04C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5</w:t>
            </w:r>
          </w:p>
        </w:tc>
        <w:tc>
          <w:tcPr>
            <w:tcW w:w="1276" w:type="dxa"/>
            <w:tcBorders>
              <w:top w:val="nil"/>
              <w:left w:val="nil"/>
              <w:bottom w:val="single" w:sz="8" w:space="0" w:color="FFFFFF"/>
              <w:right w:val="single" w:sz="8" w:space="0" w:color="FFFFFF"/>
            </w:tcBorders>
            <w:shd w:val="clear" w:color="000000" w:fill="F2F2F2"/>
            <w:vAlign w:val="center"/>
            <w:hideMark/>
          </w:tcPr>
          <w:p w14:paraId="4FBB27A1" w14:textId="49F5F5C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0</w:t>
            </w:r>
          </w:p>
        </w:tc>
        <w:tc>
          <w:tcPr>
            <w:tcW w:w="1134" w:type="dxa"/>
            <w:tcBorders>
              <w:top w:val="nil"/>
              <w:left w:val="nil"/>
              <w:bottom w:val="single" w:sz="8" w:space="0" w:color="FFFFFF"/>
              <w:right w:val="single" w:sz="8" w:space="0" w:color="FFFFFF"/>
            </w:tcBorders>
            <w:shd w:val="clear" w:color="000000" w:fill="F2F2F2"/>
            <w:noWrap/>
            <w:vAlign w:val="center"/>
            <w:hideMark/>
          </w:tcPr>
          <w:p w14:paraId="59EC2361" w14:textId="57BBE9D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67</w:t>
            </w:r>
          </w:p>
        </w:tc>
        <w:tc>
          <w:tcPr>
            <w:tcW w:w="1134" w:type="dxa"/>
            <w:tcBorders>
              <w:top w:val="nil"/>
              <w:left w:val="nil"/>
              <w:bottom w:val="single" w:sz="8" w:space="0" w:color="FFFFFF"/>
              <w:right w:val="single" w:sz="8" w:space="0" w:color="FFFFFF"/>
            </w:tcBorders>
            <w:shd w:val="clear" w:color="000000" w:fill="F2F2F2"/>
            <w:vAlign w:val="center"/>
            <w:hideMark/>
          </w:tcPr>
          <w:p w14:paraId="53161C8D" w14:textId="7755C3D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44</w:t>
            </w:r>
          </w:p>
        </w:tc>
        <w:tc>
          <w:tcPr>
            <w:tcW w:w="992" w:type="dxa"/>
            <w:tcBorders>
              <w:top w:val="nil"/>
              <w:left w:val="nil"/>
              <w:bottom w:val="single" w:sz="8" w:space="0" w:color="FFFFFF"/>
              <w:right w:val="nil"/>
            </w:tcBorders>
            <w:shd w:val="clear" w:color="000000" w:fill="F2F2F2"/>
            <w:vAlign w:val="center"/>
            <w:hideMark/>
          </w:tcPr>
          <w:p w14:paraId="12521EAC" w14:textId="5185267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sz w:val="18"/>
                <w:szCs w:val="18"/>
              </w:rPr>
              <w:t>65.7%</w:t>
            </w:r>
          </w:p>
        </w:tc>
      </w:tr>
    </w:tbl>
    <w:p w14:paraId="0F6ECE0D" w14:textId="77777777" w:rsidR="000E40DB" w:rsidRPr="001E1749" w:rsidRDefault="000E40DB" w:rsidP="00ED4B15">
      <w:pPr>
        <w:keepNext/>
        <w:spacing w:before="200" w:after="40"/>
        <w:rPr>
          <w:rFonts w:ascii="Aptos" w:hAnsi="Aptos"/>
          <w:b/>
          <w:bCs/>
          <w:sz w:val="20"/>
          <w:szCs w:val="20"/>
        </w:rPr>
      </w:pPr>
      <w:bookmarkStart w:id="102" w:name="_Toc184894722"/>
    </w:p>
    <w:p w14:paraId="3D17600F" w14:textId="77777777" w:rsidR="000E40DB" w:rsidRPr="001E1749" w:rsidRDefault="000E40DB">
      <w:pPr>
        <w:spacing w:after="0"/>
        <w:rPr>
          <w:rFonts w:ascii="Aptos" w:hAnsi="Aptos"/>
          <w:b/>
          <w:bCs/>
          <w:sz w:val="20"/>
          <w:szCs w:val="20"/>
        </w:rPr>
      </w:pPr>
      <w:r w:rsidRPr="001E1749">
        <w:rPr>
          <w:rFonts w:ascii="Aptos" w:hAnsi="Aptos"/>
          <w:b/>
          <w:bCs/>
          <w:sz w:val="20"/>
          <w:szCs w:val="20"/>
        </w:rPr>
        <w:br w:type="page"/>
      </w:r>
    </w:p>
    <w:p w14:paraId="3C9F5074" w14:textId="6C678AD6" w:rsidR="00ED4B15" w:rsidRPr="001E1749" w:rsidRDefault="00ED4B15" w:rsidP="00ED4B15">
      <w:pPr>
        <w:keepNext/>
        <w:spacing w:before="200" w:after="40"/>
        <w:rPr>
          <w:rFonts w:ascii="Aptos" w:hAnsi="Aptos"/>
          <w:b/>
          <w:bCs/>
          <w:sz w:val="20"/>
          <w:szCs w:val="20"/>
        </w:rPr>
      </w:pPr>
      <w:r w:rsidRPr="001E1749">
        <w:rPr>
          <w:rFonts w:ascii="Aptos" w:hAnsi="Aptos"/>
          <w:b/>
          <w:bCs/>
          <w:sz w:val="20"/>
          <w:szCs w:val="20"/>
        </w:rPr>
        <w:t xml:space="preserve">Table </w:t>
      </w:r>
      <w:r w:rsidR="006B1BE5" w:rsidRPr="001E1749">
        <w:rPr>
          <w:rFonts w:ascii="Aptos" w:hAnsi="Aptos"/>
          <w:b/>
          <w:bCs/>
          <w:sz w:val="20"/>
          <w:szCs w:val="20"/>
        </w:rPr>
        <w:t>8</w:t>
      </w:r>
      <w:r w:rsidRPr="001E1749">
        <w:rPr>
          <w:rFonts w:ascii="Aptos" w:hAnsi="Aptos"/>
          <w:b/>
          <w:bCs/>
          <w:sz w:val="20"/>
          <w:szCs w:val="20"/>
        </w:rPr>
        <w:t xml:space="preserve">: FFP ABO issued quantity and discards, </w:t>
      </w:r>
      <w:r w:rsidR="00B72679" w:rsidRPr="001E1749">
        <w:rPr>
          <w:rFonts w:ascii="Aptos" w:hAnsi="Aptos"/>
          <w:b/>
          <w:bCs/>
          <w:sz w:val="20"/>
          <w:szCs w:val="20"/>
        </w:rPr>
        <w:t>2020-21 to 2024-25</w:t>
      </w:r>
      <w:bookmarkEnd w:id="102"/>
    </w:p>
    <w:tbl>
      <w:tblPr>
        <w:tblW w:w="9351" w:type="dxa"/>
        <w:tblLook w:val="04A0" w:firstRow="1" w:lastRow="0" w:firstColumn="1" w:lastColumn="0" w:noHBand="0" w:noVBand="1"/>
      </w:tblPr>
      <w:tblGrid>
        <w:gridCol w:w="1190"/>
        <w:gridCol w:w="900"/>
        <w:gridCol w:w="799"/>
        <w:gridCol w:w="718"/>
        <w:gridCol w:w="1011"/>
        <w:gridCol w:w="840"/>
        <w:gridCol w:w="782"/>
        <w:gridCol w:w="767"/>
        <w:gridCol w:w="840"/>
        <w:gridCol w:w="653"/>
        <w:gridCol w:w="851"/>
      </w:tblGrid>
      <w:tr w:rsidR="00ED4B15" w:rsidRPr="001E1749" w14:paraId="70FD80D2" w14:textId="77777777" w:rsidTr="000D2DDA">
        <w:trPr>
          <w:trHeight w:val="252"/>
        </w:trPr>
        <w:tc>
          <w:tcPr>
            <w:tcW w:w="1196" w:type="dxa"/>
            <w:tcBorders>
              <w:top w:val="single" w:sz="4" w:space="0" w:color="C00000"/>
              <w:left w:val="single" w:sz="4" w:space="0" w:color="C00000"/>
              <w:bottom w:val="single" w:sz="4" w:space="0" w:color="C00000"/>
              <w:right w:val="single" w:sz="8" w:space="0" w:color="FFFFFF"/>
            </w:tcBorders>
            <w:shd w:val="clear" w:color="000000" w:fill="C00000"/>
            <w:hideMark/>
          </w:tcPr>
          <w:p w14:paraId="46DE5319" w14:textId="77777777" w:rsidR="00ED4B15" w:rsidRPr="001E1749" w:rsidRDefault="00ED4B15" w:rsidP="000D2DDA">
            <w:pPr>
              <w:spacing w:after="0"/>
              <w:rPr>
                <w:rFonts w:ascii="Aptos" w:eastAsia="Times New Roman" w:hAnsi="Aptos"/>
                <w:b/>
                <w:bCs/>
                <w:color w:val="FFFFFF"/>
                <w:lang w:eastAsia="en-AU"/>
              </w:rPr>
            </w:pPr>
            <w:r w:rsidRPr="001E1749">
              <w:rPr>
                <w:rFonts w:ascii="Aptos" w:eastAsia="Times New Roman" w:hAnsi="Aptos"/>
                <w:b/>
                <w:bCs/>
                <w:color w:val="FFFFFF"/>
                <w:lang w:eastAsia="en-AU"/>
              </w:rPr>
              <w:t> </w:t>
            </w:r>
          </w:p>
        </w:tc>
        <w:tc>
          <w:tcPr>
            <w:tcW w:w="900" w:type="dxa"/>
            <w:tcBorders>
              <w:top w:val="single" w:sz="4" w:space="0" w:color="C00000"/>
              <w:left w:val="single" w:sz="8" w:space="0" w:color="FFFFFF"/>
              <w:bottom w:val="single" w:sz="4" w:space="0" w:color="C00000"/>
              <w:right w:val="dotted" w:sz="4" w:space="0" w:color="8EA9DB"/>
            </w:tcBorders>
            <w:shd w:val="clear" w:color="000000" w:fill="C00000"/>
            <w:hideMark/>
          </w:tcPr>
          <w:p w14:paraId="5A26C191" w14:textId="77777777" w:rsidR="00ED4B15" w:rsidRPr="001E1749" w:rsidRDefault="00ED4B15" w:rsidP="000D2DDA">
            <w:pPr>
              <w:spacing w:after="0"/>
              <w:rPr>
                <w:rFonts w:ascii="Aptos" w:eastAsia="Times New Roman" w:hAnsi="Aptos"/>
                <w:b/>
                <w:bCs/>
                <w:color w:val="FFFFFF"/>
                <w:lang w:eastAsia="en-AU"/>
              </w:rPr>
            </w:pPr>
            <w:r w:rsidRPr="001E1749">
              <w:rPr>
                <w:rFonts w:ascii="Aptos" w:eastAsia="Times New Roman" w:hAnsi="Aptos"/>
                <w:b/>
                <w:bCs/>
                <w:color w:val="FFFFFF"/>
                <w:sz w:val="18"/>
                <w:szCs w:val="18"/>
                <w:lang w:eastAsia="en-AU"/>
              </w:rPr>
              <w:t>Year</w:t>
            </w:r>
          </w:p>
        </w:tc>
        <w:tc>
          <w:tcPr>
            <w:tcW w:w="801" w:type="dxa"/>
            <w:tcBorders>
              <w:top w:val="single" w:sz="4" w:space="0" w:color="C00000"/>
              <w:left w:val="nil"/>
              <w:bottom w:val="single" w:sz="4" w:space="0" w:color="C00000"/>
              <w:right w:val="dotted" w:sz="4" w:space="0" w:color="8EA9DB"/>
            </w:tcBorders>
            <w:shd w:val="clear" w:color="000000" w:fill="C00000"/>
            <w:hideMark/>
          </w:tcPr>
          <w:p w14:paraId="1BDCCF90" w14:textId="77777777" w:rsidR="00ED4B15" w:rsidRPr="001E1749" w:rsidRDefault="00ED4B15" w:rsidP="000D2DDA">
            <w:pPr>
              <w:spacing w:after="0"/>
              <w:jc w:val="right"/>
              <w:rPr>
                <w:rFonts w:ascii="Aptos" w:eastAsia="Times New Roman" w:hAnsi="Aptos"/>
                <w:b/>
                <w:bCs/>
                <w:color w:val="FFFFFF"/>
                <w:lang w:eastAsia="en-AU"/>
              </w:rPr>
            </w:pPr>
            <w:r w:rsidRPr="001E1749">
              <w:rPr>
                <w:rFonts w:ascii="Aptos" w:eastAsia="Times New Roman" w:hAnsi="Aptos"/>
                <w:b/>
                <w:bCs/>
                <w:color w:val="FFFFFF"/>
                <w:sz w:val="18"/>
                <w:szCs w:val="18"/>
                <w:lang w:eastAsia="en-AU"/>
              </w:rPr>
              <w:t>O +</w:t>
            </w:r>
          </w:p>
        </w:tc>
        <w:tc>
          <w:tcPr>
            <w:tcW w:w="718" w:type="dxa"/>
            <w:tcBorders>
              <w:top w:val="single" w:sz="4" w:space="0" w:color="C00000"/>
              <w:left w:val="nil"/>
              <w:bottom w:val="single" w:sz="4" w:space="0" w:color="C00000"/>
              <w:right w:val="dotted" w:sz="4" w:space="0" w:color="8EA9DB"/>
            </w:tcBorders>
            <w:shd w:val="clear" w:color="000000" w:fill="C00000"/>
            <w:hideMark/>
          </w:tcPr>
          <w:p w14:paraId="011392C5" w14:textId="77777777" w:rsidR="00ED4B15" w:rsidRPr="001E1749" w:rsidRDefault="00ED4B15" w:rsidP="000D2DDA">
            <w:pPr>
              <w:spacing w:after="0"/>
              <w:jc w:val="right"/>
              <w:rPr>
                <w:rFonts w:ascii="Aptos" w:eastAsia="Times New Roman" w:hAnsi="Aptos"/>
                <w:b/>
                <w:bCs/>
                <w:color w:val="FFFFFF"/>
                <w:lang w:eastAsia="en-AU"/>
              </w:rPr>
            </w:pPr>
            <w:r w:rsidRPr="001E1749">
              <w:rPr>
                <w:rFonts w:ascii="Aptos" w:eastAsia="Times New Roman" w:hAnsi="Aptos"/>
                <w:b/>
                <w:bCs/>
                <w:color w:val="FFFFFF"/>
                <w:sz w:val="18"/>
                <w:szCs w:val="18"/>
                <w:lang w:eastAsia="en-AU"/>
              </w:rPr>
              <w:t>O-</w:t>
            </w:r>
          </w:p>
        </w:tc>
        <w:tc>
          <w:tcPr>
            <w:tcW w:w="1022" w:type="dxa"/>
            <w:tcBorders>
              <w:top w:val="single" w:sz="4" w:space="0" w:color="C00000"/>
              <w:left w:val="nil"/>
              <w:bottom w:val="single" w:sz="4" w:space="0" w:color="C00000"/>
              <w:right w:val="dotted" w:sz="4" w:space="0" w:color="8EA9DB"/>
            </w:tcBorders>
            <w:shd w:val="clear" w:color="000000" w:fill="C00000"/>
            <w:hideMark/>
          </w:tcPr>
          <w:p w14:paraId="66F23FAB" w14:textId="77777777" w:rsidR="00ED4B15" w:rsidRPr="001E1749" w:rsidRDefault="00ED4B15" w:rsidP="000D2DDA">
            <w:pPr>
              <w:spacing w:after="0"/>
              <w:jc w:val="right"/>
              <w:rPr>
                <w:rFonts w:ascii="Aptos" w:eastAsia="Times New Roman" w:hAnsi="Aptos"/>
                <w:b/>
                <w:bCs/>
                <w:color w:val="FFFFFF"/>
                <w:lang w:eastAsia="en-AU"/>
              </w:rPr>
            </w:pPr>
            <w:r w:rsidRPr="001E1749">
              <w:rPr>
                <w:rFonts w:ascii="Aptos" w:eastAsia="Times New Roman" w:hAnsi="Aptos"/>
                <w:b/>
                <w:bCs/>
                <w:color w:val="FFFFFF"/>
                <w:sz w:val="18"/>
                <w:szCs w:val="18"/>
                <w:lang w:eastAsia="en-AU"/>
              </w:rPr>
              <w:t>A+</w:t>
            </w:r>
          </w:p>
        </w:tc>
        <w:tc>
          <w:tcPr>
            <w:tcW w:w="840" w:type="dxa"/>
            <w:tcBorders>
              <w:top w:val="single" w:sz="4" w:space="0" w:color="C00000"/>
              <w:left w:val="nil"/>
              <w:bottom w:val="single" w:sz="4" w:space="0" w:color="C00000"/>
              <w:right w:val="dotted" w:sz="4" w:space="0" w:color="8EA9DB"/>
            </w:tcBorders>
            <w:shd w:val="clear" w:color="000000" w:fill="C00000"/>
            <w:hideMark/>
          </w:tcPr>
          <w:p w14:paraId="7681747C" w14:textId="77777777" w:rsidR="00ED4B15" w:rsidRPr="001E1749" w:rsidRDefault="00ED4B15" w:rsidP="000D2DDA">
            <w:pPr>
              <w:spacing w:after="0"/>
              <w:jc w:val="right"/>
              <w:rPr>
                <w:rFonts w:ascii="Aptos" w:eastAsia="Times New Roman" w:hAnsi="Aptos"/>
                <w:b/>
                <w:bCs/>
                <w:color w:val="FFFFFF"/>
                <w:lang w:eastAsia="en-AU"/>
              </w:rPr>
            </w:pPr>
            <w:r w:rsidRPr="001E1749">
              <w:rPr>
                <w:rFonts w:ascii="Aptos" w:eastAsia="Times New Roman" w:hAnsi="Aptos"/>
                <w:b/>
                <w:bCs/>
                <w:color w:val="FFFFFF"/>
                <w:sz w:val="18"/>
                <w:szCs w:val="18"/>
                <w:lang w:eastAsia="en-AU"/>
              </w:rPr>
              <w:t>A-</w:t>
            </w:r>
          </w:p>
        </w:tc>
        <w:tc>
          <w:tcPr>
            <w:tcW w:w="785" w:type="dxa"/>
            <w:tcBorders>
              <w:top w:val="single" w:sz="4" w:space="0" w:color="C00000"/>
              <w:left w:val="nil"/>
              <w:bottom w:val="single" w:sz="4" w:space="0" w:color="C00000"/>
              <w:right w:val="dotted" w:sz="4" w:space="0" w:color="8EA9DB"/>
            </w:tcBorders>
            <w:shd w:val="clear" w:color="000000" w:fill="C00000"/>
            <w:hideMark/>
          </w:tcPr>
          <w:p w14:paraId="5F5EBDE5" w14:textId="77777777" w:rsidR="00ED4B15" w:rsidRPr="001E1749" w:rsidRDefault="00ED4B15" w:rsidP="000D2DDA">
            <w:pPr>
              <w:spacing w:after="0"/>
              <w:jc w:val="right"/>
              <w:rPr>
                <w:rFonts w:ascii="Aptos" w:eastAsia="Times New Roman" w:hAnsi="Aptos"/>
                <w:b/>
                <w:bCs/>
                <w:color w:val="FFFFFF"/>
                <w:lang w:eastAsia="en-AU"/>
              </w:rPr>
            </w:pPr>
            <w:r w:rsidRPr="001E1749">
              <w:rPr>
                <w:rFonts w:ascii="Aptos" w:eastAsia="Times New Roman" w:hAnsi="Aptos"/>
                <w:b/>
                <w:bCs/>
                <w:color w:val="FFFFFF"/>
                <w:sz w:val="18"/>
                <w:szCs w:val="18"/>
                <w:lang w:eastAsia="en-AU"/>
              </w:rPr>
              <w:t>B+</w:t>
            </w:r>
          </w:p>
        </w:tc>
        <w:tc>
          <w:tcPr>
            <w:tcW w:w="772" w:type="dxa"/>
            <w:tcBorders>
              <w:top w:val="single" w:sz="4" w:space="0" w:color="C00000"/>
              <w:left w:val="nil"/>
              <w:bottom w:val="single" w:sz="4" w:space="0" w:color="C00000"/>
              <w:right w:val="dotted" w:sz="4" w:space="0" w:color="8EA9DB"/>
            </w:tcBorders>
            <w:shd w:val="clear" w:color="000000" w:fill="C00000"/>
            <w:hideMark/>
          </w:tcPr>
          <w:p w14:paraId="50A7D5FA" w14:textId="77777777" w:rsidR="00ED4B15" w:rsidRPr="001E1749" w:rsidRDefault="00ED4B15" w:rsidP="000D2DDA">
            <w:pPr>
              <w:spacing w:after="0"/>
              <w:jc w:val="right"/>
              <w:rPr>
                <w:rFonts w:ascii="Aptos" w:eastAsia="Times New Roman" w:hAnsi="Aptos"/>
                <w:b/>
                <w:bCs/>
                <w:color w:val="FFFFFF"/>
                <w:lang w:eastAsia="en-AU"/>
              </w:rPr>
            </w:pPr>
            <w:r w:rsidRPr="001E1749">
              <w:rPr>
                <w:rFonts w:ascii="Aptos" w:eastAsia="Times New Roman" w:hAnsi="Aptos"/>
                <w:b/>
                <w:bCs/>
                <w:color w:val="FFFFFF"/>
                <w:sz w:val="18"/>
                <w:szCs w:val="18"/>
                <w:lang w:eastAsia="en-AU"/>
              </w:rPr>
              <w:t>B-</w:t>
            </w:r>
          </w:p>
        </w:tc>
        <w:tc>
          <w:tcPr>
            <w:tcW w:w="840" w:type="dxa"/>
            <w:tcBorders>
              <w:top w:val="single" w:sz="4" w:space="0" w:color="C00000"/>
              <w:left w:val="nil"/>
              <w:bottom w:val="single" w:sz="4" w:space="0" w:color="C00000"/>
              <w:right w:val="dotted" w:sz="4" w:space="0" w:color="8EA9DB"/>
            </w:tcBorders>
            <w:shd w:val="clear" w:color="000000" w:fill="C00000"/>
            <w:hideMark/>
          </w:tcPr>
          <w:p w14:paraId="51C8C537" w14:textId="77777777" w:rsidR="00ED4B15" w:rsidRPr="001E1749" w:rsidRDefault="00ED4B15" w:rsidP="000D2DDA">
            <w:pPr>
              <w:spacing w:after="0"/>
              <w:jc w:val="right"/>
              <w:rPr>
                <w:rFonts w:ascii="Aptos" w:eastAsia="Times New Roman" w:hAnsi="Aptos"/>
                <w:b/>
                <w:bCs/>
                <w:color w:val="FFFFFF"/>
                <w:lang w:eastAsia="en-AU"/>
              </w:rPr>
            </w:pPr>
            <w:r w:rsidRPr="001E1749">
              <w:rPr>
                <w:rFonts w:ascii="Aptos" w:eastAsia="Times New Roman" w:hAnsi="Aptos"/>
                <w:b/>
                <w:bCs/>
                <w:color w:val="FFFFFF"/>
                <w:sz w:val="18"/>
                <w:szCs w:val="18"/>
                <w:lang w:eastAsia="en-AU"/>
              </w:rPr>
              <w:t>AB+</w:t>
            </w:r>
          </w:p>
        </w:tc>
        <w:tc>
          <w:tcPr>
            <w:tcW w:w="626" w:type="dxa"/>
            <w:tcBorders>
              <w:top w:val="single" w:sz="4" w:space="0" w:color="C00000"/>
              <w:left w:val="nil"/>
              <w:bottom w:val="single" w:sz="4" w:space="0" w:color="C00000"/>
              <w:right w:val="dotted" w:sz="4" w:space="0" w:color="8EA9DB"/>
            </w:tcBorders>
            <w:shd w:val="clear" w:color="000000" w:fill="C00000"/>
            <w:hideMark/>
          </w:tcPr>
          <w:p w14:paraId="1E42B051" w14:textId="77777777" w:rsidR="00ED4B15" w:rsidRPr="001E1749" w:rsidRDefault="00ED4B15" w:rsidP="000D2DDA">
            <w:pPr>
              <w:spacing w:after="0"/>
              <w:jc w:val="right"/>
              <w:rPr>
                <w:rFonts w:ascii="Aptos" w:eastAsia="Times New Roman" w:hAnsi="Aptos"/>
                <w:b/>
                <w:bCs/>
                <w:color w:val="FFFFFF"/>
                <w:lang w:eastAsia="en-AU"/>
              </w:rPr>
            </w:pPr>
            <w:r w:rsidRPr="001E1749">
              <w:rPr>
                <w:rFonts w:ascii="Aptos" w:eastAsia="Times New Roman" w:hAnsi="Aptos"/>
                <w:b/>
                <w:bCs/>
                <w:color w:val="FFFFFF"/>
                <w:sz w:val="18"/>
                <w:szCs w:val="18"/>
                <w:lang w:eastAsia="en-AU"/>
              </w:rPr>
              <w:t>AB-</w:t>
            </w:r>
          </w:p>
        </w:tc>
        <w:tc>
          <w:tcPr>
            <w:tcW w:w="851" w:type="dxa"/>
            <w:tcBorders>
              <w:top w:val="single" w:sz="4" w:space="0" w:color="C00000"/>
              <w:left w:val="nil"/>
              <w:bottom w:val="single" w:sz="4" w:space="0" w:color="C00000"/>
              <w:right w:val="dotted" w:sz="4" w:space="0" w:color="8EA9DB"/>
            </w:tcBorders>
            <w:shd w:val="clear" w:color="000000" w:fill="C00000"/>
            <w:hideMark/>
          </w:tcPr>
          <w:p w14:paraId="7F72C506" w14:textId="77777777" w:rsidR="00ED4B15" w:rsidRPr="001E1749" w:rsidRDefault="00ED4B15" w:rsidP="000D2DDA">
            <w:pPr>
              <w:spacing w:after="0"/>
              <w:jc w:val="right"/>
              <w:rPr>
                <w:rFonts w:ascii="Aptos" w:eastAsia="Times New Roman" w:hAnsi="Aptos"/>
                <w:b/>
                <w:bCs/>
                <w:color w:val="FFFFFF"/>
                <w:lang w:eastAsia="en-AU"/>
              </w:rPr>
            </w:pPr>
            <w:r w:rsidRPr="001E1749">
              <w:rPr>
                <w:rFonts w:ascii="Aptos" w:eastAsia="Times New Roman" w:hAnsi="Aptos"/>
                <w:b/>
                <w:bCs/>
                <w:color w:val="FFFFFF"/>
                <w:sz w:val="18"/>
                <w:szCs w:val="18"/>
                <w:lang w:eastAsia="en-AU"/>
              </w:rPr>
              <w:t>Total</w:t>
            </w:r>
          </w:p>
        </w:tc>
      </w:tr>
      <w:tr w:rsidR="000E40DB" w:rsidRPr="001E1749" w14:paraId="19ED0FFF" w14:textId="77777777" w:rsidTr="000B3247">
        <w:trPr>
          <w:trHeight w:val="290"/>
        </w:trPr>
        <w:tc>
          <w:tcPr>
            <w:tcW w:w="1196" w:type="dxa"/>
            <w:vMerge w:val="restart"/>
            <w:tcBorders>
              <w:top w:val="single" w:sz="8" w:space="0" w:color="FFFFFF"/>
              <w:left w:val="single" w:sz="8" w:space="0" w:color="FFFFFF"/>
              <w:bottom w:val="single" w:sz="8" w:space="0" w:color="FFFFFF"/>
              <w:right w:val="single" w:sz="8" w:space="0" w:color="FFFFFF"/>
            </w:tcBorders>
            <w:shd w:val="clear" w:color="000000" w:fill="FFD5D5"/>
            <w:vAlign w:val="center"/>
            <w:hideMark/>
          </w:tcPr>
          <w:p w14:paraId="4843EC0E"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Issued quantity</w:t>
            </w:r>
          </w:p>
        </w:tc>
        <w:tc>
          <w:tcPr>
            <w:tcW w:w="900" w:type="dxa"/>
            <w:tcBorders>
              <w:top w:val="nil"/>
              <w:left w:val="nil"/>
              <w:bottom w:val="single" w:sz="8" w:space="0" w:color="FFFFFF"/>
              <w:right w:val="single" w:sz="8" w:space="0" w:color="FFFFFF"/>
            </w:tcBorders>
            <w:shd w:val="clear" w:color="000000" w:fill="F2F2F2"/>
            <w:noWrap/>
            <w:vAlign w:val="center"/>
            <w:hideMark/>
          </w:tcPr>
          <w:p w14:paraId="70C3A0FC" w14:textId="68271EE0"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801" w:type="dxa"/>
            <w:tcBorders>
              <w:top w:val="nil"/>
              <w:left w:val="nil"/>
              <w:bottom w:val="single" w:sz="8" w:space="0" w:color="FFFFFF"/>
              <w:right w:val="single" w:sz="8" w:space="0" w:color="FFFFFF"/>
            </w:tcBorders>
            <w:shd w:val="clear" w:color="000000" w:fill="F2F2F2"/>
            <w:vAlign w:val="center"/>
            <w:hideMark/>
          </w:tcPr>
          <w:p w14:paraId="1C03E3D4" w14:textId="6D25A94F" w:rsidR="000E40DB" w:rsidRPr="001E1749" w:rsidRDefault="000E40DB" w:rsidP="000E40DB">
            <w:pPr>
              <w:spacing w:after="0"/>
              <w:jc w:val="center"/>
              <w:rPr>
                <w:rFonts w:ascii="Aptos" w:eastAsia="Times New Roman" w:hAnsi="Aptos"/>
                <w:color w:val="000000"/>
                <w:sz w:val="18"/>
                <w:szCs w:val="18"/>
                <w:lang w:eastAsia="en-AU"/>
              </w:rPr>
            </w:pPr>
            <w:r w:rsidRPr="001E1749">
              <w:rPr>
                <w:rFonts w:ascii="Aptos" w:hAnsi="Aptos"/>
                <w:color w:val="000000"/>
                <w:sz w:val="18"/>
                <w:szCs w:val="18"/>
              </w:rPr>
              <w:t>21,881</w:t>
            </w:r>
          </w:p>
        </w:tc>
        <w:tc>
          <w:tcPr>
            <w:tcW w:w="718" w:type="dxa"/>
            <w:tcBorders>
              <w:top w:val="nil"/>
              <w:left w:val="nil"/>
              <w:bottom w:val="single" w:sz="8" w:space="0" w:color="FFFFFF"/>
              <w:right w:val="single" w:sz="8" w:space="0" w:color="FFFFFF"/>
            </w:tcBorders>
            <w:shd w:val="clear" w:color="000000" w:fill="F2F2F2"/>
            <w:noWrap/>
            <w:vAlign w:val="center"/>
            <w:hideMark/>
          </w:tcPr>
          <w:p w14:paraId="5C47EE4B" w14:textId="36872A5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8,961</w:t>
            </w:r>
          </w:p>
        </w:tc>
        <w:tc>
          <w:tcPr>
            <w:tcW w:w="1022" w:type="dxa"/>
            <w:tcBorders>
              <w:top w:val="nil"/>
              <w:left w:val="nil"/>
              <w:bottom w:val="single" w:sz="8" w:space="0" w:color="FFFFFF"/>
              <w:right w:val="single" w:sz="8" w:space="0" w:color="FFFFFF"/>
            </w:tcBorders>
            <w:shd w:val="clear" w:color="000000" w:fill="F2F2F2"/>
            <w:vAlign w:val="center"/>
            <w:hideMark/>
          </w:tcPr>
          <w:p w14:paraId="4E8D8884" w14:textId="21C81E9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28,264</w:t>
            </w:r>
          </w:p>
        </w:tc>
        <w:tc>
          <w:tcPr>
            <w:tcW w:w="840" w:type="dxa"/>
            <w:tcBorders>
              <w:top w:val="nil"/>
              <w:left w:val="nil"/>
              <w:bottom w:val="single" w:sz="8" w:space="0" w:color="FFFFFF"/>
              <w:right w:val="single" w:sz="8" w:space="0" w:color="FFFFFF"/>
            </w:tcBorders>
            <w:shd w:val="clear" w:color="000000" w:fill="F2F2F2"/>
            <w:noWrap/>
            <w:vAlign w:val="center"/>
            <w:hideMark/>
          </w:tcPr>
          <w:p w14:paraId="26BAFE8E" w14:textId="36D2890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5,924</w:t>
            </w:r>
          </w:p>
        </w:tc>
        <w:tc>
          <w:tcPr>
            <w:tcW w:w="785" w:type="dxa"/>
            <w:tcBorders>
              <w:top w:val="nil"/>
              <w:left w:val="nil"/>
              <w:bottom w:val="single" w:sz="8" w:space="0" w:color="FFFFFF"/>
              <w:right w:val="single" w:sz="8" w:space="0" w:color="FFFFFF"/>
            </w:tcBorders>
            <w:shd w:val="clear" w:color="000000" w:fill="F2F2F2"/>
            <w:vAlign w:val="center"/>
            <w:hideMark/>
          </w:tcPr>
          <w:p w14:paraId="6EC455D0" w14:textId="05E58DC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7,156</w:t>
            </w:r>
          </w:p>
        </w:tc>
        <w:tc>
          <w:tcPr>
            <w:tcW w:w="772" w:type="dxa"/>
            <w:tcBorders>
              <w:top w:val="nil"/>
              <w:left w:val="nil"/>
              <w:bottom w:val="single" w:sz="8" w:space="0" w:color="FFFFFF"/>
              <w:right w:val="single" w:sz="8" w:space="0" w:color="FFFFFF"/>
            </w:tcBorders>
            <w:shd w:val="clear" w:color="000000" w:fill="F2F2F2"/>
            <w:vAlign w:val="center"/>
            <w:hideMark/>
          </w:tcPr>
          <w:p w14:paraId="7D1D10A8" w14:textId="21AA9EC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1,398</w:t>
            </w:r>
          </w:p>
        </w:tc>
        <w:tc>
          <w:tcPr>
            <w:tcW w:w="840" w:type="dxa"/>
            <w:tcBorders>
              <w:top w:val="nil"/>
              <w:left w:val="nil"/>
              <w:bottom w:val="single" w:sz="8" w:space="0" w:color="FFFFFF"/>
              <w:right w:val="single" w:sz="8" w:space="0" w:color="FFFFFF"/>
            </w:tcBorders>
            <w:shd w:val="clear" w:color="000000" w:fill="F2F2F2"/>
            <w:noWrap/>
            <w:vAlign w:val="center"/>
            <w:hideMark/>
          </w:tcPr>
          <w:p w14:paraId="5F150639" w14:textId="799043C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9,964</w:t>
            </w:r>
          </w:p>
        </w:tc>
        <w:tc>
          <w:tcPr>
            <w:tcW w:w="626" w:type="dxa"/>
            <w:tcBorders>
              <w:top w:val="nil"/>
              <w:left w:val="nil"/>
              <w:bottom w:val="single" w:sz="8" w:space="0" w:color="FFFFFF"/>
              <w:right w:val="single" w:sz="8" w:space="0" w:color="FFFFFF"/>
            </w:tcBorders>
            <w:shd w:val="clear" w:color="000000" w:fill="F2F2F2"/>
            <w:vAlign w:val="center"/>
            <w:hideMark/>
          </w:tcPr>
          <w:p w14:paraId="449CA906" w14:textId="1C82D7F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1,628</w:t>
            </w:r>
          </w:p>
        </w:tc>
        <w:tc>
          <w:tcPr>
            <w:tcW w:w="851" w:type="dxa"/>
            <w:tcBorders>
              <w:top w:val="nil"/>
              <w:left w:val="nil"/>
              <w:bottom w:val="single" w:sz="8" w:space="0" w:color="FFFFFF"/>
              <w:right w:val="single" w:sz="8" w:space="0" w:color="FFFFFF"/>
            </w:tcBorders>
            <w:shd w:val="clear" w:color="000000" w:fill="F2F2F2"/>
            <w:noWrap/>
            <w:vAlign w:val="center"/>
            <w:hideMark/>
          </w:tcPr>
          <w:p w14:paraId="490D2FBC" w14:textId="3CB3A741"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85,176</w:t>
            </w:r>
          </w:p>
        </w:tc>
      </w:tr>
      <w:tr w:rsidR="000E40DB" w:rsidRPr="001E1749" w14:paraId="0A1A194C" w14:textId="77777777" w:rsidTr="000B3247">
        <w:trPr>
          <w:trHeight w:val="300"/>
        </w:trPr>
        <w:tc>
          <w:tcPr>
            <w:tcW w:w="1196" w:type="dxa"/>
            <w:vMerge/>
            <w:tcBorders>
              <w:top w:val="single" w:sz="8" w:space="0" w:color="FFFFFF"/>
              <w:left w:val="single" w:sz="8" w:space="0" w:color="FFFFFF"/>
              <w:bottom w:val="single" w:sz="8" w:space="0" w:color="FFFFFF"/>
              <w:right w:val="single" w:sz="8" w:space="0" w:color="FFFFFF"/>
            </w:tcBorders>
            <w:vAlign w:val="center"/>
            <w:hideMark/>
          </w:tcPr>
          <w:p w14:paraId="368B752A"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1F1AA9B2" w14:textId="2DD77330"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801" w:type="dxa"/>
            <w:tcBorders>
              <w:top w:val="nil"/>
              <w:left w:val="nil"/>
              <w:bottom w:val="single" w:sz="8" w:space="0" w:color="FFFFFF"/>
              <w:right w:val="single" w:sz="8" w:space="0" w:color="FFFFFF"/>
            </w:tcBorders>
            <w:shd w:val="clear" w:color="000000" w:fill="F2F2F2"/>
            <w:vAlign w:val="center"/>
            <w:hideMark/>
          </w:tcPr>
          <w:p w14:paraId="5CECD88B" w14:textId="46429D4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21,381</w:t>
            </w:r>
          </w:p>
        </w:tc>
        <w:tc>
          <w:tcPr>
            <w:tcW w:w="718" w:type="dxa"/>
            <w:tcBorders>
              <w:top w:val="nil"/>
              <w:left w:val="nil"/>
              <w:bottom w:val="single" w:sz="8" w:space="0" w:color="FFFFFF"/>
              <w:right w:val="single" w:sz="8" w:space="0" w:color="FFFFFF"/>
            </w:tcBorders>
            <w:shd w:val="clear" w:color="000000" w:fill="F2F2F2"/>
            <w:noWrap/>
            <w:vAlign w:val="center"/>
            <w:hideMark/>
          </w:tcPr>
          <w:p w14:paraId="053C4642" w14:textId="5A21226F" w:rsidR="000E40DB" w:rsidRPr="001E1749" w:rsidRDefault="000E40DB" w:rsidP="000E40DB">
            <w:pPr>
              <w:spacing w:after="0"/>
              <w:jc w:val="center"/>
              <w:rPr>
                <w:rFonts w:ascii="Aptos" w:eastAsia="Times New Roman" w:hAnsi="Aptos"/>
                <w:color w:val="000000"/>
                <w:sz w:val="18"/>
                <w:szCs w:val="18"/>
                <w:lang w:eastAsia="en-AU"/>
              </w:rPr>
            </w:pPr>
            <w:r w:rsidRPr="001E1749">
              <w:rPr>
                <w:rFonts w:ascii="Aptos" w:hAnsi="Aptos"/>
                <w:color w:val="000000"/>
                <w:sz w:val="18"/>
                <w:szCs w:val="18"/>
              </w:rPr>
              <w:t>8,456</w:t>
            </w:r>
          </w:p>
        </w:tc>
        <w:tc>
          <w:tcPr>
            <w:tcW w:w="1022" w:type="dxa"/>
            <w:tcBorders>
              <w:top w:val="nil"/>
              <w:left w:val="nil"/>
              <w:bottom w:val="single" w:sz="8" w:space="0" w:color="FFFFFF"/>
              <w:right w:val="single" w:sz="8" w:space="0" w:color="FFFFFF"/>
            </w:tcBorders>
            <w:shd w:val="clear" w:color="000000" w:fill="F2F2F2"/>
            <w:vAlign w:val="center"/>
            <w:hideMark/>
          </w:tcPr>
          <w:p w14:paraId="74600BD1" w14:textId="6DB9362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27,678</w:t>
            </w:r>
          </w:p>
        </w:tc>
        <w:tc>
          <w:tcPr>
            <w:tcW w:w="840" w:type="dxa"/>
            <w:tcBorders>
              <w:top w:val="nil"/>
              <w:left w:val="nil"/>
              <w:bottom w:val="single" w:sz="8" w:space="0" w:color="FFFFFF"/>
              <w:right w:val="single" w:sz="8" w:space="0" w:color="FFFFFF"/>
            </w:tcBorders>
            <w:shd w:val="clear" w:color="000000" w:fill="F2F2F2"/>
            <w:noWrap/>
            <w:vAlign w:val="center"/>
            <w:hideMark/>
          </w:tcPr>
          <w:p w14:paraId="23B259D2" w14:textId="5921D21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5,789</w:t>
            </w:r>
          </w:p>
        </w:tc>
        <w:tc>
          <w:tcPr>
            <w:tcW w:w="785" w:type="dxa"/>
            <w:tcBorders>
              <w:top w:val="nil"/>
              <w:left w:val="nil"/>
              <w:bottom w:val="single" w:sz="8" w:space="0" w:color="FFFFFF"/>
              <w:right w:val="single" w:sz="8" w:space="0" w:color="FFFFFF"/>
            </w:tcBorders>
            <w:shd w:val="clear" w:color="000000" w:fill="F2F2F2"/>
            <w:vAlign w:val="center"/>
            <w:hideMark/>
          </w:tcPr>
          <w:p w14:paraId="0C2CA1BD" w14:textId="6396711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6,703</w:t>
            </w:r>
          </w:p>
        </w:tc>
        <w:tc>
          <w:tcPr>
            <w:tcW w:w="772" w:type="dxa"/>
            <w:tcBorders>
              <w:top w:val="nil"/>
              <w:left w:val="nil"/>
              <w:bottom w:val="single" w:sz="8" w:space="0" w:color="FFFFFF"/>
              <w:right w:val="single" w:sz="8" w:space="0" w:color="FFFFFF"/>
            </w:tcBorders>
            <w:shd w:val="clear" w:color="000000" w:fill="F2F2F2"/>
            <w:vAlign w:val="center"/>
            <w:hideMark/>
          </w:tcPr>
          <w:p w14:paraId="274577F9" w14:textId="5B04BD6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1,259</w:t>
            </w:r>
          </w:p>
        </w:tc>
        <w:tc>
          <w:tcPr>
            <w:tcW w:w="840" w:type="dxa"/>
            <w:tcBorders>
              <w:top w:val="nil"/>
              <w:left w:val="nil"/>
              <w:bottom w:val="single" w:sz="8" w:space="0" w:color="FFFFFF"/>
              <w:right w:val="single" w:sz="8" w:space="0" w:color="FFFFFF"/>
            </w:tcBorders>
            <w:shd w:val="clear" w:color="000000" w:fill="F2F2F2"/>
            <w:noWrap/>
            <w:vAlign w:val="center"/>
            <w:hideMark/>
          </w:tcPr>
          <w:p w14:paraId="2F185AA8" w14:textId="2CD1714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9,745</w:t>
            </w:r>
          </w:p>
        </w:tc>
        <w:tc>
          <w:tcPr>
            <w:tcW w:w="626" w:type="dxa"/>
            <w:tcBorders>
              <w:top w:val="nil"/>
              <w:left w:val="nil"/>
              <w:bottom w:val="single" w:sz="8" w:space="0" w:color="FFFFFF"/>
              <w:right w:val="single" w:sz="8" w:space="0" w:color="FFFFFF"/>
            </w:tcBorders>
            <w:shd w:val="clear" w:color="000000" w:fill="F2F2F2"/>
            <w:vAlign w:val="center"/>
            <w:hideMark/>
          </w:tcPr>
          <w:p w14:paraId="545AB8A5" w14:textId="767A762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1,577</w:t>
            </w:r>
          </w:p>
        </w:tc>
        <w:tc>
          <w:tcPr>
            <w:tcW w:w="851" w:type="dxa"/>
            <w:tcBorders>
              <w:top w:val="nil"/>
              <w:left w:val="nil"/>
              <w:bottom w:val="single" w:sz="8" w:space="0" w:color="FFFFFF"/>
              <w:right w:val="single" w:sz="8" w:space="0" w:color="FFFFFF"/>
            </w:tcBorders>
            <w:shd w:val="clear" w:color="000000" w:fill="F2F2F2"/>
            <w:noWrap/>
            <w:vAlign w:val="center"/>
            <w:hideMark/>
          </w:tcPr>
          <w:p w14:paraId="376A7513" w14:textId="170B540C"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82,588</w:t>
            </w:r>
          </w:p>
        </w:tc>
      </w:tr>
      <w:tr w:rsidR="000E40DB" w:rsidRPr="001E1749" w14:paraId="3D9E6403" w14:textId="77777777" w:rsidTr="000B3247">
        <w:trPr>
          <w:trHeight w:val="300"/>
        </w:trPr>
        <w:tc>
          <w:tcPr>
            <w:tcW w:w="1196" w:type="dxa"/>
            <w:vMerge/>
            <w:tcBorders>
              <w:top w:val="single" w:sz="8" w:space="0" w:color="FFFFFF"/>
              <w:left w:val="single" w:sz="8" w:space="0" w:color="FFFFFF"/>
              <w:bottom w:val="single" w:sz="8" w:space="0" w:color="FFFFFF"/>
              <w:right w:val="single" w:sz="8" w:space="0" w:color="FFFFFF"/>
            </w:tcBorders>
            <w:vAlign w:val="center"/>
            <w:hideMark/>
          </w:tcPr>
          <w:p w14:paraId="26491F59"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5E446FA6" w14:textId="374DD940"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801" w:type="dxa"/>
            <w:tcBorders>
              <w:top w:val="nil"/>
              <w:left w:val="nil"/>
              <w:bottom w:val="single" w:sz="8" w:space="0" w:color="FFFFFF"/>
              <w:right w:val="single" w:sz="8" w:space="0" w:color="FFFFFF"/>
            </w:tcBorders>
            <w:shd w:val="clear" w:color="000000" w:fill="F2F2F2"/>
            <w:vAlign w:val="center"/>
            <w:hideMark/>
          </w:tcPr>
          <w:p w14:paraId="027C16BD" w14:textId="1371509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22,364</w:t>
            </w:r>
          </w:p>
        </w:tc>
        <w:tc>
          <w:tcPr>
            <w:tcW w:w="718" w:type="dxa"/>
            <w:tcBorders>
              <w:top w:val="nil"/>
              <w:left w:val="nil"/>
              <w:bottom w:val="single" w:sz="8" w:space="0" w:color="FFFFFF"/>
              <w:right w:val="single" w:sz="8" w:space="0" w:color="FFFFFF"/>
            </w:tcBorders>
            <w:shd w:val="clear" w:color="000000" w:fill="F2F2F2"/>
            <w:noWrap/>
            <w:vAlign w:val="center"/>
            <w:hideMark/>
          </w:tcPr>
          <w:p w14:paraId="6D81058F" w14:textId="6D11044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7,889</w:t>
            </w:r>
          </w:p>
        </w:tc>
        <w:tc>
          <w:tcPr>
            <w:tcW w:w="1022" w:type="dxa"/>
            <w:tcBorders>
              <w:top w:val="nil"/>
              <w:left w:val="nil"/>
              <w:bottom w:val="single" w:sz="8" w:space="0" w:color="FFFFFF"/>
              <w:right w:val="single" w:sz="8" w:space="0" w:color="FFFFFF"/>
            </w:tcBorders>
            <w:shd w:val="clear" w:color="000000" w:fill="F2F2F2"/>
            <w:vAlign w:val="center"/>
            <w:hideMark/>
          </w:tcPr>
          <w:p w14:paraId="09BF21EF" w14:textId="21237C3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29,697</w:t>
            </w:r>
          </w:p>
        </w:tc>
        <w:tc>
          <w:tcPr>
            <w:tcW w:w="840" w:type="dxa"/>
            <w:tcBorders>
              <w:top w:val="nil"/>
              <w:left w:val="nil"/>
              <w:bottom w:val="single" w:sz="8" w:space="0" w:color="FFFFFF"/>
              <w:right w:val="single" w:sz="8" w:space="0" w:color="FFFFFF"/>
            </w:tcBorders>
            <w:shd w:val="clear" w:color="000000" w:fill="F2F2F2"/>
            <w:noWrap/>
            <w:vAlign w:val="center"/>
            <w:hideMark/>
          </w:tcPr>
          <w:p w14:paraId="04859649" w14:textId="4D7A2E8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6,034</w:t>
            </w:r>
          </w:p>
        </w:tc>
        <w:tc>
          <w:tcPr>
            <w:tcW w:w="785" w:type="dxa"/>
            <w:tcBorders>
              <w:top w:val="nil"/>
              <w:left w:val="nil"/>
              <w:bottom w:val="single" w:sz="8" w:space="0" w:color="FFFFFF"/>
              <w:right w:val="single" w:sz="8" w:space="0" w:color="FFFFFF"/>
            </w:tcBorders>
            <w:shd w:val="clear" w:color="000000" w:fill="F2F2F2"/>
            <w:vAlign w:val="center"/>
            <w:hideMark/>
          </w:tcPr>
          <w:p w14:paraId="13E31470" w14:textId="4CD8196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8,024</w:t>
            </w:r>
          </w:p>
        </w:tc>
        <w:tc>
          <w:tcPr>
            <w:tcW w:w="772" w:type="dxa"/>
            <w:tcBorders>
              <w:top w:val="nil"/>
              <w:left w:val="nil"/>
              <w:bottom w:val="single" w:sz="8" w:space="0" w:color="FFFFFF"/>
              <w:right w:val="single" w:sz="8" w:space="0" w:color="FFFFFF"/>
            </w:tcBorders>
            <w:shd w:val="clear" w:color="000000" w:fill="F2F2F2"/>
            <w:vAlign w:val="center"/>
            <w:hideMark/>
          </w:tcPr>
          <w:p w14:paraId="0993BCB8" w14:textId="3B62E53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1,498</w:t>
            </w:r>
          </w:p>
        </w:tc>
        <w:tc>
          <w:tcPr>
            <w:tcW w:w="840" w:type="dxa"/>
            <w:tcBorders>
              <w:top w:val="nil"/>
              <w:left w:val="nil"/>
              <w:bottom w:val="single" w:sz="8" w:space="0" w:color="FFFFFF"/>
              <w:right w:val="single" w:sz="8" w:space="0" w:color="FFFFFF"/>
            </w:tcBorders>
            <w:shd w:val="clear" w:color="000000" w:fill="F2F2F2"/>
            <w:noWrap/>
            <w:vAlign w:val="center"/>
            <w:hideMark/>
          </w:tcPr>
          <w:p w14:paraId="03BBA2E2" w14:textId="3A87FEB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10,501</w:t>
            </w:r>
          </w:p>
        </w:tc>
        <w:tc>
          <w:tcPr>
            <w:tcW w:w="626" w:type="dxa"/>
            <w:tcBorders>
              <w:top w:val="nil"/>
              <w:left w:val="nil"/>
              <w:bottom w:val="single" w:sz="8" w:space="0" w:color="FFFFFF"/>
              <w:right w:val="single" w:sz="8" w:space="0" w:color="FFFFFF"/>
            </w:tcBorders>
            <w:shd w:val="clear" w:color="000000" w:fill="F2F2F2"/>
            <w:vAlign w:val="center"/>
            <w:hideMark/>
          </w:tcPr>
          <w:p w14:paraId="506468E1" w14:textId="4430A44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1,645</w:t>
            </w:r>
          </w:p>
        </w:tc>
        <w:tc>
          <w:tcPr>
            <w:tcW w:w="851" w:type="dxa"/>
            <w:tcBorders>
              <w:top w:val="nil"/>
              <w:left w:val="nil"/>
              <w:bottom w:val="single" w:sz="8" w:space="0" w:color="FFFFFF"/>
              <w:right w:val="single" w:sz="8" w:space="0" w:color="FFFFFF"/>
            </w:tcBorders>
            <w:shd w:val="clear" w:color="000000" w:fill="F2F2F2"/>
            <w:noWrap/>
            <w:vAlign w:val="center"/>
            <w:hideMark/>
          </w:tcPr>
          <w:p w14:paraId="37186318" w14:textId="5B13DC63"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87,652</w:t>
            </w:r>
          </w:p>
        </w:tc>
      </w:tr>
      <w:tr w:rsidR="000E40DB" w:rsidRPr="001E1749" w14:paraId="5CB2AFF9" w14:textId="77777777" w:rsidTr="000B3247">
        <w:trPr>
          <w:trHeight w:val="300"/>
        </w:trPr>
        <w:tc>
          <w:tcPr>
            <w:tcW w:w="1196" w:type="dxa"/>
            <w:vMerge/>
            <w:tcBorders>
              <w:top w:val="single" w:sz="8" w:space="0" w:color="FFFFFF"/>
              <w:left w:val="single" w:sz="8" w:space="0" w:color="FFFFFF"/>
              <w:bottom w:val="single" w:sz="8" w:space="0" w:color="FFFFFF"/>
              <w:right w:val="single" w:sz="8" w:space="0" w:color="FFFFFF"/>
            </w:tcBorders>
            <w:vAlign w:val="center"/>
            <w:hideMark/>
          </w:tcPr>
          <w:p w14:paraId="006FAE32"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577A653E" w14:textId="63AA77CE"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801" w:type="dxa"/>
            <w:tcBorders>
              <w:top w:val="nil"/>
              <w:left w:val="nil"/>
              <w:bottom w:val="single" w:sz="8" w:space="0" w:color="FFFFFF"/>
              <w:right w:val="single" w:sz="8" w:space="0" w:color="FFFFFF"/>
            </w:tcBorders>
            <w:shd w:val="clear" w:color="000000" w:fill="F2F2F2"/>
            <w:vAlign w:val="center"/>
            <w:hideMark/>
          </w:tcPr>
          <w:p w14:paraId="0D8AD465" w14:textId="5B1964D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20,539</w:t>
            </w:r>
          </w:p>
        </w:tc>
        <w:tc>
          <w:tcPr>
            <w:tcW w:w="718" w:type="dxa"/>
            <w:tcBorders>
              <w:top w:val="nil"/>
              <w:left w:val="nil"/>
              <w:bottom w:val="single" w:sz="8" w:space="0" w:color="FFFFFF"/>
              <w:right w:val="single" w:sz="8" w:space="0" w:color="FFFFFF"/>
            </w:tcBorders>
            <w:shd w:val="clear" w:color="000000" w:fill="F2F2F2"/>
            <w:noWrap/>
            <w:vAlign w:val="center"/>
            <w:hideMark/>
          </w:tcPr>
          <w:p w14:paraId="2202CF9B" w14:textId="3D6FB6F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7,111</w:t>
            </w:r>
          </w:p>
        </w:tc>
        <w:tc>
          <w:tcPr>
            <w:tcW w:w="1022" w:type="dxa"/>
            <w:tcBorders>
              <w:top w:val="nil"/>
              <w:left w:val="nil"/>
              <w:bottom w:val="single" w:sz="8" w:space="0" w:color="FFFFFF"/>
              <w:right w:val="single" w:sz="8" w:space="0" w:color="FFFFFF"/>
            </w:tcBorders>
            <w:shd w:val="clear" w:color="000000" w:fill="F2F2F2"/>
            <w:vAlign w:val="center"/>
            <w:hideMark/>
          </w:tcPr>
          <w:p w14:paraId="60E32787" w14:textId="0C62C69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31,689</w:t>
            </w:r>
          </w:p>
        </w:tc>
        <w:tc>
          <w:tcPr>
            <w:tcW w:w="840" w:type="dxa"/>
            <w:tcBorders>
              <w:top w:val="nil"/>
              <w:left w:val="nil"/>
              <w:bottom w:val="single" w:sz="8" w:space="0" w:color="FFFFFF"/>
              <w:right w:val="single" w:sz="8" w:space="0" w:color="FFFFFF"/>
            </w:tcBorders>
            <w:shd w:val="clear" w:color="000000" w:fill="F2F2F2"/>
            <w:noWrap/>
            <w:vAlign w:val="center"/>
            <w:hideMark/>
          </w:tcPr>
          <w:p w14:paraId="0570450E" w14:textId="7A3B556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6,515</w:t>
            </w:r>
          </w:p>
        </w:tc>
        <w:tc>
          <w:tcPr>
            <w:tcW w:w="785" w:type="dxa"/>
            <w:tcBorders>
              <w:top w:val="nil"/>
              <w:left w:val="nil"/>
              <w:bottom w:val="single" w:sz="8" w:space="0" w:color="FFFFFF"/>
              <w:right w:val="single" w:sz="8" w:space="0" w:color="FFFFFF"/>
            </w:tcBorders>
            <w:shd w:val="clear" w:color="000000" w:fill="F2F2F2"/>
            <w:vAlign w:val="center"/>
            <w:hideMark/>
          </w:tcPr>
          <w:p w14:paraId="3F15E9DA" w14:textId="628564A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7,582</w:t>
            </w:r>
          </w:p>
        </w:tc>
        <w:tc>
          <w:tcPr>
            <w:tcW w:w="772" w:type="dxa"/>
            <w:tcBorders>
              <w:top w:val="nil"/>
              <w:left w:val="nil"/>
              <w:bottom w:val="single" w:sz="8" w:space="0" w:color="FFFFFF"/>
              <w:right w:val="single" w:sz="8" w:space="0" w:color="FFFFFF"/>
            </w:tcBorders>
            <w:shd w:val="clear" w:color="000000" w:fill="F2F2F2"/>
            <w:vAlign w:val="center"/>
            <w:hideMark/>
          </w:tcPr>
          <w:p w14:paraId="46B919C6" w14:textId="2E02232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1,616</w:t>
            </w:r>
          </w:p>
        </w:tc>
        <w:tc>
          <w:tcPr>
            <w:tcW w:w="840" w:type="dxa"/>
            <w:tcBorders>
              <w:top w:val="nil"/>
              <w:left w:val="nil"/>
              <w:bottom w:val="single" w:sz="8" w:space="0" w:color="FFFFFF"/>
              <w:right w:val="single" w:sz="8" w:space="0" w:color="FFFFFF"/>
            </w:tcBorders>
            <w:shd w:val="clear" w:color="000000" w:fill="F2F2F2"/>
            <w:noWrap/>
            <w:vAlign w:val="center"/>
            <w:hideMark/>
          </w:tcPr>
          <w:p w14:paraId="461EA901" w14:textId="022DE3F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9,784</w:t>
            </w:r>
          </w:p>
        </w:tc>
        <w:tc>
          <w:tcPr>
            <w:tcW w:w="626" w:type="dxa"/>
            <w:tcBorders>
              <w:top w:val="nil"/>
              <w:left w:val="nil"/>
              <w:bottom w:val="single" w:sz="8" w:space="0" w:color="FFFFFF"/>
              <w:right w:val="single" w:sz="8" w:space="0" w:color="FFFFFF"/>
            </w:tcBorders>
            <w:shd w:val="clear" w:color="000000" w:fill="F2F2F2"/>
            <w:vAlign w:val="center"/>
            <w:hideMark/>
          </w:tcPr>
          <w:p w14:paraId="214670AB" w14:textId="2655837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1,589</w:t>
            </w:r>
          </w:p>
        </w:tc>
        <w:tc>
          <w:tcPr>
            <w:tcW w:w="851" w:type="dxa"/>
            <w:tcBorders>
              <w:top w:val="nil"/>
              <w:left w:val="nil"/>
              <w:bottom w:val="single" w:sz="8" w:space="0" w:color="FFFFFF"/>
              <w:right w:val="single" w:sz="8" w:space="0" w:color="FFFFFF"/>
            </w:tcBorders>
            <w:shd w:val="clear" w:color="000000" w:fill="F2F2F2"/>
            <w:noWrap/>
            <w:vAlign w:val="center"/>
            <w:hideMark/>
          </w:tcPr>
          <w:p w14:paraId="265D19C7" w14:textId="7583B1D6"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86,425</w:t>
            </w:r>
          </w:p>
        </w:tc>
      </w:tr>
      <w:tr w:rsidR="000E40DB" w:rsidRPr="001E1749" w14:paraId="041954E9" w14:textId="77777777" w:rsidTr="000B3247">
        <w:trPr>
          <w:trHeight w:val="300"/>
        </w:trPr>
        <w:tc>
          <w:tcPr>
            <w:tcW w:w="1196" w:type="dxa"/>
            <w:vMerge/>
            <w:tcBorders>
              <w:top w:val="single" w:sz="8" w:space="0" w:color="FFFFFF"/>
              <w:left w:val="single" w:sz="8" w:space="0" w:color="FFFFFF"/>
              <w:bottom w:val="single" w:sz="8" w:space="0" w:color="FFFFFF"/>
              <w:right w:val="single" w:sz="8" w:space="0" w:color="FFFFFF"/>
            </w:tcBorders>
            <w:vAlign w:val="center"/>
            <w:hideMark/>
          </w:tcPr>
          <w:p w14:paraId="4E15C4A3"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3425919C" w14:textId="373D8644"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801" w:type="dxa"/>
            <w:tcBorders>
              <w:top w:val="nil"/>
              <w:left w:val="nil"/>
              <w:bottom w:val="single" w:sz="8" w:space="0" w:color="FFFFFF"/>
              <w:right w:val="single" w:sz="8" w:space="0" w:color="FFFFFF"/>
            </w:tcBorders>
            <w:shd w:val="clear" w:color="000000" w:fill="F2F2F2"/>
            <w:vAlign w:val="center"/>
            <w:hideMark/>
          </w:tcPr>
          <w:p w14:paraId="204FD2D5" w14:textId="2318DF9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23,019</w:t>
            </w:r>
          </w:p>
        </w:tc>
        <w:tc>
          <w:tcPr>
            <w:tcW w:w="718" w:type="dxa"/>
            <w:tcBorders>
              <w:top w:val="nil"/>
              <w:left w:val="nil"/>
              <w:bottom w:val="single" w:sz="8" w:space="0" w:color="FFFFFF"/>
              <w:right w:val="single" w:sz="8" w:space="0" w:color="FFFFFF"/>
            </w:tcBorders>
            <w:shd w:val="clear" w:color="000000" w:fill="F2F2F2"/>
            <w:noWrap/>
            <w:vAlign w:val="center"/>
            <w:hideMark/>
          </w:tcPr>
          <w:p w14:paraId="315801F5" w14:textId="084AFC1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7,955</w:t>
            </w:r>
          </w:p>
        </w:tc>
        <w:tc>
          <w:tcPr>
            <w:tcW w:w="1022" w:type="dxa"/>
            <w:tcBorders>
              <w:top w:val="nil"/>
              <w:left w:val="nil"/>
              <w:bottom w:val="single" w:sz="8" w:space="0" w:color="FFFFFF"/>
              <w:right w:val="single" w:sz="8" w:space="0" w:color="FFFFFF"/>
            </w:tcBorders>
            <w:shd w:val="clear" w:color="000000" w:fill="F2F2F2"/>
            <w:vAlign w:val="center"/>
            <w:hideMark/>
          </w:tcPr>
          <w:p w14:paraId="184FDFE9" w14:textId="366601B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32,241</w:t>
            </w:r>
          </w:p>
        </w:tc>
        <w:tc>
          <w:tcPr>
            <w:tcW w:w="840" w:type="dxa"/>
            <w:tcBorders>
              <w:top w:val="nil"/>
              <w:left w:val="nil"/>
              <w:bottom w:val="single" w:sz="8" w:space="0" w:color="FFFFFF"/>
              <w:right w:val="single" w:sz="8" w:space="0" w:color="FFFFFF"/>
            </w:tcBorders>
            <w:shd w:val="clear" w:color="000000" w:fill="F2F2F2"/>
            <w:noWrap/>
            <w:vAlign w:val="center"/>
            <w:hideMark/>
          </w:tcPr>
          <w:p w14:paraId="4B4DA132" w14:textId="3AA9C7A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6,541</w:t>
            </w:r>
          </w:p>
        </w:tc>
        <w:tc>
          <w:tcPr>
            <w:tcW w:w="785" w:type="dxa"/>
            <w:tcBorders>
              <w:top w:val="nil"/>
              <w:left w:val="nil"/>
              <w:bottom w:val="single" w:sz="8" w:space="0" w:color="FFFFFF"/>
              <w:right w:val="single" w:sz="8" w:space="0" w:color="FFFFFF"/>
            </w:tcBorders>
            <w:shd w:val="clear" w:color="000000" w:fill="F2F2F2"/>
            <w:vAlign w:val="center"/>
            <w:hideMark/>
          </w:tcPr>
          <w:p w14:paraId="7C2DD3CD" w14:textId="79D6465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7,782</w:t>
            </w:r>
          </w:p>
        </w:tc>
        <w:tc>
          <w:tcPr>
            <w:tcW w:w="772" w:type="dxa"/>
            <w:tcBorders>
              <w:top w:val="nil"/>
              <w:left w:val="nil"/>
              <w:bottom w:val="single" w:sz="8" w:space="0" w:color="FFFFFF"/>
              <w:right w:val="single" w:sz="8" w:space="0" w:color="FFFFFF"/>
            </w:tcBorders>
            <w:shd w:val="clear" w:color="000000" w:fill="F2F2F2"/>
            <w:vAlign w:val="center"/>
            <w:hideMark/>
          </w:tcPr>
          <w:p w14:paraId="05235B1C" w14:textId="4374DE7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1,536</w:t>
            </w:r>
          </w:p>
        </w:tc>
        <w:tc>
          <w:tcPr>
            <w:tcW w:w="840" w:type="dxa"/>
            <w:tcBorders>
              <w:top w:val="nil"/>
              <w:left w:val="nil"/>
              <w:bottom w:val="single" w:sz="8" w:space="0" w:color="FFFFFF"/>
              <w:right w:val="single" w:sz="8" w:space="0" w:color="FFFFFF"/>
            </w:tcBorders>
            <w:shd w:val="clear" w:color="000000" w:fill="F2F2F2"/>
            <w:noWrap/>
            <w:vAlign w:val="center"/>
            <w:hideMark/>
          </w:tcPr>
          <w:p w14:paraId="386AE98F" w14:textId="5B5D26D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9,220</w:t>
            </w:r>
          </w:p>
        </w:tc>
        <w:tc>
          <w:tcPr>
            <w:tcW w:w="626" w:type="dxa"/>
            <w:tcBorders>
              <w:top w:val="nil"/>
              <w:left w:val="nil"/>
              <w:bottom w:val="single" w:sz="8" w:space="0" w:color="FFFFFF"/>
              <w:right w:val="single" w:sz="8" w:space="0" w:color="FFFFFF"/>
            </w:tcBorders>
            <w:shd w:val="clear" w:color="000000" w:fill="F2F2F2"/>
            <w:vAlign w:val="center"/>
            <w:hideMark/>
          </w:tcPr>
          <w:p w14:paraId="788EE91D" w14:textId="18104BB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1,364</w:t>
            </w:r>
          </w:p>
        </w:tc>
        <w:tc>
          <w:tcPr>
            <w:tcW w:w="851" w:type="dxa"/>
            <w:tcBorders>
              <w:top w:val="nil"/>
              <w:left w:val="nil"/>
              <w:bottom w:val="single" w:sz="8" w:space="0" w:color="FFFFFF"/>
              <w:right w:val="single" w:sz="8" w:space="0" w:color="FFFFFF"/>
            </w:tcBorders>
            <w:shd w:val="clear" w:color="000000" w:fill="F2F2F2"/>
            <w:noWrap/>
            <w:vAlign w:val="center"/>
            <w:hideMark/>
          </w:tcPr>
          <w:p w14:paraId="1D91F965" w14:textId="700FEC82"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89,658</w:t>
            </w:r>
          </w:p>
        </w:tc>
      </w:tr>
      <w:tr w:rsidR="000E40DB" w:rsidRPr="001E1749" w14:paraId="1D0B9A87" w14:textId="77777777" w:rsidTr="000B3247">
        <w:trPr>
          <w:trHeight w:val="290"/>
        </w:trPr>
        <w:tc>
          <w:tcPr>
            <w:tcW w:w="1196" w:type="dxa"/>
            <w:vMerge w:val="restart"/>
            <w:tcBorders>
              <w:top w:val="nil"/>
              <w:left w:val="single" w:sz="8" w:space="0" w:color="FFFFFF"/>
              <w:bottom w:val="single" w:sz="8" w:space="0" w:color="FFFFFF"/>
              <w:right w:val="single" w:sz="8" w:space="0" w:color="FFFFFF"/>
            </w:tcBorders>
            <w:shd w:val="clear" w:color="000000" w:fill="FFD5D5"/>
            <w:vAlign w:val="center"/>
            <w:hideMark/>
          </w:tcPr>
          <w:p w14:paraId="5ADB317B"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of issued quantity</w:t>
            </w:r>
          </w:p>
        </w:tc>
        <w:tc>
          <w:tcPr>
            <w:tcW w:w="900" w:type="dxa"/>
            <w:tcBorders>
              <w:top w:val="nil"/>
              <w:left w:val="nil"/>
              <w:bottom w:val="single" w:sz="8" w:space="0" w:color="FFFFFF"/>
              <w:right w:val="single" w:sz="8" w:space="0" w:color="FFFFFF"/>
            </w:tcBorders>
            <w:shd w:val="clear" w:color="000000" w:fill="D9D9D9"/>
            <w:noWrap/>
            <w:vAlign w:val="center"/>
            <w:hideMark/>
          </w:tcPr>
          <w:p w14:paraId="2606166C" w14:textId="1575FBEC"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801" w:type="dxa"/>
            <w:tcBorders>
              <w:top w:val="nil"/>
              <w:left w:val="nil"/>
              <w:bottom w:val="single" w:sz="8" w:space="0" w:color="FFFFFF"/>
              <w:right w:val="single" w:sz="8" w:space="0" w:color="FFFFFF"/>
            </w:tcBorders>
            <w:shd w:val="clear" w:color="000000" w:fill="D9D9D9"/>
            <w:vAlign w:val="center"/>
            <w:hideMark/>
          </w:tcPr>
          <w:p w14:paraId="529705CC" w14:textId="5B159A5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25.7%</w:t>
            </w:r>
          </w:p>
        </w:tc>
        <w:tc>
          <w:tcPr>
            <w:tcW w:w="718" w:type="dxa"/>
            <w:tcBorders>
              <w:top w:val="nil"/>
              <w:left w:val="nil"/>
              <w:bottom w:val="single" w:sz="8" w:space="0" w:color="FFFFFF"/>
              <w:right w:val="single" w:sz="8" w:space="0" w:color="FFFFFF"/>
            </w:tcBorders>
            <w:shd w:val="clear" w:color="000000" w:fill="D9D9D9"/>
            <w:noWrap/>
            <w:vAlign w:val="center"/>
            <w:hideMark/>
          </w:tcPr>
          <w:p w14:paraId="06C657C7" w14:textId="2D96664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10.5%</w:t>
            </w:r>
          </w:p>
        </w:tc>
        <w:tc>
          <w:tcPr>
            <w:tcW w:w="1022" w:type="dxa"/>
            <w:tcBorders>
              <w:top w:val="nil"/>
              <w:left w:val="nil"/>
              <w:bottom w:val="single" w:sz="8" w:space="0" w:color="FFFFFF"/>
              <w:right w:val="single" w:sz="8" w:space="0" w:color="FFFFFF"/>
            </w:tcBorders>
            <w:shd w:val="clear" w:color="000000" w:fill="D9D9D9"/>
            <w:vAlign w:val="center"/>
            <w:hideMark/>
          </w:tcPr>
          <w:p w14:paraId="022219A8" w14:textId="42A9EE0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33.2%</w:t>
            </w:r>
          </w:p>
        </w:tc>
        <w:tc>
          <w:tcPr>
            <w:tcW w:w="840" w:type="dxa"/>
            <w:tcBorders>
              <w:top w:val="nil"/>
              <w:left w:val="nil"/>
              <w:bottom w:val="single" w:sz="8" w:space="0" w:color="FFFFFF"/>
              <w:right w:val="single" w:sz="8" w:space="0" w:color="FFFFFF"/>
            </w:tcBorders>
            <w:shd w:val="clear" w:color="000000" w:fill="D9D9D9"/>
            <w:noWrap/>
            <w:vAlign w:val="center"/>
            <w:hideMark/>
          </w:tcPr>
          <w:p w14:paraId="713EE386" w14:textId="68692EC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7.0%</w:t>
            </w:r>
          </w:p>
        </w:tc>
        <w:tc>
          <w:tcPr>
            <w:tcW w:w="785" w:type="dxa"/>
            <w:tcBorders>
              <w:top w:val="nil"/>
              <w:left w:val="nil"/>
              <w:bottom w:val="single" w:sz="8" w:space="0" w:color="FFFFFF"/>
              <w:right w:val="single" w:sz="8" w:space="0" w:color="FFFFFF"/>
            </w:tcBorders>
            <w:shd w:val="clear" w:color="000000" w:fill="D9D9D9"/>
            <w:vAlign w:val="center"/>
            <w:hideMark/>
          </w:tcPr>
          <w:p w14:paraId="14AB6CF1" w14:textId="593CFFD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8.4%</w:t>
            </w:r>
          </w:p>
        </w:tc>
        <w:tc>
          <w:tcPr>
            <w:tcW w:w="772" w:type="dxa"/>
            <w:tcBorders>
              <w:top w:val="nil"/>
              <w:left w:val="nil"/>
              <w:bottom w:val="single" w:sz="8" w:space="0" w:color="FFFFFF"/>
              <w:right w:val="single" w:sz="8" w:space="0" w:color="FFFFFF"/>
            </w:tcBorders>
            <w:shd w:val="clear" w:color="000000" w:fill="D9D9D9"/>
            <w:vAlign w:val="center"/>
            <w:hideMark/>
          </w:tcPr>
          <w:p w14:paraId="0F7F1B44" w14:textId="67AA0E3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1.6%</w:t>
            </w:r>
          </w:p>
        </w:tc>
        <w:tc>
          <w:tcPr>
            <w:tcW w:w="840" w:type="dxa"/>
            <w:tcBorders>
              <w:top w:val="nil"/>
              <w:left w:val="nil"/>
              <w:bottom w:val="single" w:sz="8" w:space="0" w:color="FFFFFF"/>
              <w:right w:val="single" w:sz="8" w:space="0" w:color="FFFFFF"/>
            </w:tcBorders>
            <w:shd w:val="clear" w:color="000000" w:fill="D9D9D9"/>
            <w:noWrap/>
            <w:vAlign w:val="center"/>
            <w:hideMark/>
          </w:tcPr>
          <w:p w14:paraId="1A45BEA5" w14:textId="0CBD9E3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11.7%</w:t>
            </w:r>
          </w:p>
        </w:tc>
        <w:tc>
          <w:tcPr>
            <w:tcW w:w="626" w:type="dxa"/>
            <w:tcBorders>
              <w:top w:val="nil"/>
              <w:left w:val="nil"/>
              <w:bottom w:val="single" w:sz="8" w:space="0" w:color="FFFFFF"/>
              <w:right w:val="single" w:sz="8" w:space="0" w:color="FFFFFF"/>
            </w:tcBorders>
            <w:shd w:val="clear" w:color="000000" w:fill="D9D9D9"/>
            <w:vAlign w:val="center"/>
            <w:hideMark/>
          </w:tcPr>
          <w:p w14:paraId="00AF899A" w14:textId="18B7E07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1.9%</w:t>
            </w:r>
          </w:p>
        </w:tc>
        <w:tc>
          <w:tcPr>
            <w:tcW w:w="851" w:type="dxa"/>
            <w:tcBorders>
              <w:top w:val="nil"/>
              <w:left w:val="nil"/>
              <w:bottom w:val="single" w:sz="8" w:space="0" w:color="FFFFFF"/>
              <w:right w:val="single" w:sz="8" w:space="0" w:color="FFFFFF"/>
            </w:tcBorders>
            <w:shd w:val="clear" w:color="000000" w:fill="D9D9D9"/>
            <w:noWrap/>
            <w:vAlign w:val="center"/>
            <w:hideMark/>
          </w:tcPr>
          <w:p w14:paraId="693E7B43" w14:textId="570E970C"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0E40DB" w:rsidRPr="001E1749" w14:paraId="3E86A069"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6133DC2C"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1D92677E" w14:textId="680B0FE4"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801" w:type="dxa"/>
            <w:tcBorders>
              <w:top w:val="nil"/>
              <w:left w:val="nil"/>
              <w:bottom w:val="single" w:sz="8" w:space="0" w:color="FFFFFF"/>
              <w:right w:val="single" w:sz="8" w:space="0" w:color="FFFFFF"/>
            </w:tcBorders>
            <w:shd w:val="clear" w:color="000000" w:fill="D9D9D9"/>
            <w:vAlign w:val="center"/>
            <w:hideMark/>
          </w:tcPr>
          <w:p w14:paraId="149908A5" w14:textId="056320F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25.9%</w:t>
            </w:r>
          </w:p>
        </w:tc>
        <w:tc>
          <w:tcPr>
            <w:tcW w:w="718" w:type="dxa"/>
            <w:tcBorders>
              <w:top w:val="nil"/>
              <w:left w:val="nil"/>
              <w:bottom w:val="single" w:sz="8" w:space="0" w:color="FFFFFF"/>
              <w:right w:val="single" w:sz="8" w:space="0" w:color="FFFFFF"/>
            </w:tcBorders>
            <w:shd w:val="clear" w:color="000000" w:fill="D9D9D9"/>
            <w:noWrap/>
            <w:vAlign w:val="center"/>
            <w:hideMark/>
          </w:tcPr>
          <w:p w14:paraId="4DED5A70" w14:textId="18CD5EA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10.2%</w:t>
            </w:r>
          </w:p>
        </w:tc>
        <w:tc>
          <w:tcPr>
            <w:tcW w:w="1022" w:type="dxa"/>
            <w:tcBorders>
              <w:top w:val="nil"/>
              <w:left w:val="nil"/>
              <w:bottom w:val="single" w:sz="8" w:space="0" w:color="FFFFFF"/>
              <w:right w:val="single" w:sz="8" w:space="0" w:color="FFFFFF"/>
            </w:tcBorders>
            <w:shd w:val="clear" w:color="000000" w:fill="D9D9D9"/>
            <w:vAlign w:val="center"/>
            <w:hideMark/>
          </w:tcPr>
          <w:p w14:paraId="25B352E1" w14:textId="7639EB9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33.5%</w:t>
            </w:r>
          </w:p>
        </w:tc>
        <w:tc>
          <w:tcPr>
            <w:tcW w:w="840" w:type="dxa"/>
            <w:tcBorders>
              <w:top w:val="nil"/>
              <w:left w:val="nil"/>
              <w:bottom w:val="single" w:sz="8" w:space="0" w:color="FFFFFF"/>
              <w:right w:val="single" w:sz="8" w:space="0" w:color="FFFFFF"/>
            </w:tcBorders>
            <w:shd w:val="clear" w:color="000000" w:fill="D9D9D9"/>
            <w:noWrap/>
            <w:vAlign w:val="center"/>
            <w:hideMark/>
          </w:tcPr>
          <w:p w14:paraId="6B7F538F" w14:textId="301AC05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7.0%</w:t>
            </w:r>
          </w:p>
        </w:tc>
        <w:tc>
          <w:tcPr>
            <w:tcW w:w="785" w:type="dxa"/>
            <w:tcBorders>
              <w:top w:val="nil"/>
              <w:left w:val="nil"/>
              <w:bottom w:val="single" w:sz="8" w:space="0" w:color="FFFFFF"/>
              <w:right w:val="single" w:sz="8" w:space="0" w:color="FFFFFF"/>
            </w:tcBorders>
            <w:shd w:val="clear" w:color="000000" w:fill="D9D9D9"/>
            <w:vAlign w:val="center"/>
            <w:hideMark/>
          </w:tcPr>
          <w:p w14:paraId="0EB57C47" w14:textId="3548105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8.1%</w:t>
            </w:r>
          </w:p>
        </w:tc>
        <w:tc>
          <w:tcPr>
            <w:tcW w:w="772" w:type="dxa"/>
            <w:tcBorders>
              <w:top w:val="nil"/>
              <w:left w:val="nil"/>
              <w:bottom w:val="single" w:sz="8" w:space="0" w:color="FFFFFF"/>
              <w:right w:val="single" w:sz="8" w:space="0" w:color="FFFFFF"/>
            </w:tcBorders>
            <w:shd w:val="clear" w:color="000000" w:fill="D9D9D9"/>
            <w:vAlign w:val="center"/>
            <w:hideMark/>
          </w:tcPr>
          <w:p w14:paraId="636D75D9" w14:textId="3F018E9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1.5%</w:t>
            </w:r>
          </w:p>
        </w:tc>
        <w:tc>
          <w:tcPr>
            <w:tcW w:w="840" w:type="dxa"/>
            <w:tcBorders>
              <w:top w:val="nil"/>
              <w:left w:val="nil"/>
              <w:bottom w:val="single" w:sz="8" w:space="0" w:color="FFFFFF"/>
              <w:right w:val="single" w:sz="8" w:space="0" w:color="FFFFFF"/>
            </w:tcBorders>
            <w:shd w:val="clear" w:color="000000" w:fill="D9D9D9"/>
            <w:noWrap/>
            <w:vAlign w:val="center"/>
            <w:hideMark/>
          </w:tcPr>
          <w:p w14:paraId="794EFFAA" w14:textId="76DA77A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11.8%</w:t>
            </w:r>
          </w:p>
        </w:tc>
        <w:tc>
          <w:tcPr>
            <w:tcW w:w="626" w:type="dxa"/>
            <w:tcBorders>
              <w:top w:val="nil"/>
              <w:left w:val="nil"/>
              <w:bottom w:val="single" w:sz="8" w:space="0" w:color="FFFFFF"/>
              <w:right w:val="single" w:sz="8" w:space="0" w:color="FFFFFF"/>
            </w:tcBorders>
            <w:shd w:val="clear" w:color="000000" w:fill="D9D9D9"/>
            <w:vAlign w:val="center"/>
            <w:hideMark/>
          </w:tcPr>
          <w:p w14:paraId="66B303EF" w14:textId="728C633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1.9%</w:t>
            </w:r>
          </w:p>
        </w:tc>
        <w:tc>
          <w:tcPr>
            <w:tcW w:w="851" w:type="dxa"/>
            <w:tcBorders>
              <w:top w:val="nil"/>
              <w:left w:val="nil"/>
              <w:bottom w:val="single" w:sz="8" w:space="0" w:color="FFFFFF"/>
              <w:right w:val="single" w:sz="8" w:space="0" w:color="FFFFFF"/>
            </w:tcBorders>
            <w:shd w:val="clear" w:color="000000" w:fill="D9D9D9"/>
            <w:noWrap/>
            <w:vAlign w:val="center"/>
            <w:hideMark/>
          </w:tcPr>
          <w:p w14:paraId="7CAAC64E" w14:textId="1B840348"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0E40DB" w:rsidRPr="001E1749" w14:paraId="7D371F81"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4DC4C292"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1069407F" w14:textId="3F0FE5E4"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801" w:type="dxa"/>
            <w:tcBorders>
              <w:top w:val="nil"/>
              <w:left w:val="nil"/>
              <w:bottom w:val="single" w:sz="8" w:space="0" w:color="FFFFFF"/>
              <w:right w:val="single" w:sz="8" w:space="0" w:color="FFFFFF"/>
            </w:tcBorders>
            <w:shd w:val="clear" w:color="000000" w:fill="D9D9D9"/>
            <w:vAlign w:val="center"/>
            <w:hideMark/>
          </w:tcPr>
          <w:p w14:paraId="30DBF95E" w14:textId="1175864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25.5%</w:t>
            </w:r>
          </w:p>
        </w:tc>
        <w:tc>
          <w:tcPr>
            <w:tcW w:w="718" w:type="dxa"/>
            <w:tcBorders>
              <w:top w:val="nil"/>
              <w:left w:val="nil"/>
              <w:bottom w:val="single" w:sz="8" w:space="0" w:color="FFFFFF"/>
              <w:right w:val="single" w:sz="8" w:space="0" w:color="FFFFFF"/>
            </w:tcBorders>
            <w:shd w:val="clear" w:color="000000" w:fill="D9D9D9"/>
            <w:noWrap/>
            <w:vAlign w:val="center"/>
            <w:hideMark/>
          </w:tcPr>
          <w:p w14:paraId="01FA4B97" w14:textId="37B6439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9.0%</w:t>
            </w:r>
          </w:p>
        </w:tc>
        <w:tc>
          <w:tcPr>
            <w:tcW w:w="1022" w:type="dxa"/>
            <w:tcBorders>
              <w:top w:val="nil"/>
              <w:left w:val="nil"/>
              <w:bottom w:val="single" w:sz="8" w:space="0" w:color="FFFFFF"/>
              <w:right w:val="single" w:sz="8" w:space="0" w:color="FFFFFF"/>
            </w:tcBorders>
            <w:shd w:val="clear" w:color="000000" w:fill="D9D9D9"/>
            <w:vAlign w:val="center"/>
            <w:hideMark/>
          </w:tcPr>
          <w:p w14:paraId="7A329B6C" w14:textId="20E7923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33.9%</w:t>
            </w:r>
          </w:p>
        </w:tc>
        <w:tc>
          <w:tcPr>
            <w:tcW w:w="840" w:type="dxa"/>
            <w:tcBorders>
              <w:top w:val="nil"/>
              <w:left w:val="nil"/>
              <w:bottom w:val="single" w:sz="8" w:space="0" w:color="FFFFFF"/>
              <w:right w:val="single" w:sz="8" w:space="0" w:color="FFFFFF"/>
            </w:tcBorders>
            <w:shd w:val="clear" w:color="000000" w:fill="D9D9D9"/>
            <w:noWrap/>
            <w:vAlign w:val="center"/>
            <w:hideMark/>
          </w:tcPr>
          <w:p w14:paraId="02816797" w14:textId="6FE3DEF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6.9%</w:t>
            </w:r>
          </w:p>
        </w:tc>
        <w:tc>
          <w:tcPr>
            <w:tcW w:w="785" w:type="dxa"/>
            <w:tcBorders>
              <w:top w:val="nil"/>
              <w:left w:val="nil"/>
              <w:bottom w:val="single" w:sz="8" w:space="0" w:color="FFFFFF"/>
              <w:right w:val="single" w:sz="8" w:space="0" w:color="FFFFFF"/>
            </w:tcBorders>
            <w:shd w:val="clear" w:color="000000" w:fill="D9D9D9"/>
            <w:vAlign w:val="center"/>
            <w:hideMark/>
          </w:tcPr>
          <w:p w14:paraId="396FBEE2" w14:textId="27A16B3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9.2%</w:t>
            </w:r>
          </w:p>
        </w:tc>
        <w:tc>
          <w:tcPr>
            <w:tcW w:w="772" w:type="dxa"/>
            <w:tcBorders>
              <w:top w:val="nil"/>
              <w:left w:val="nil"/>
              <w:bottom w:val="single" w:sz="8" w:space="0" w:color="FFFFFF"/>
              <w:right w:val="single" w:sz="8" w:space="0" w:color="FFFFFF"/>
            </w:tcBorders>
            <w:shd w:val="clear" w:color="000000" w:fill="D9D9D9"/>
            <w:vAlign w:val="center"/>
            <w:hideMark/>
          </w:tcPr>
          <w:p w14:paraId="0EFAB255" w14:textId="4BAF5FE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1.7%</w:t>
            </w:r>
          </w:p>
        </w:tc>
        <w:tc>
          <w:tcPr>
            <w:tcW w:w="840" w:type="dxa"/>
            <w:tcBorders>
              <w:top w:val="nil"/>
              <w:left w:val="nil"/>
              <w:bottom w:val="single" w:sz="8" w:space="0" w:color="FFFFFF"/>
              <w:right w:val="single" w:sz="8" w:space="0" w:color="FFFFFF"/>
            </w:tcBorders>
            <w:shd w:val="clear" w:color="000000" w:fill="D9D9D9"/>
            <w:noWrap/>
            <w:vAlign w:val="center"/>
            <w:hideMark/>
          </w:tcPr>
          <w:p w14:paraId="42982345" w14:textId="7C7A1DB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12.0%</w:t>
            </w:r>
          </w:p>
        </w:tc>
        <w:tc>
          <w:tcPr>
            <w:tcW w:w="626" w:type="dxa"/>
            <w:tcBorders>
              <w:top w:val="nil"/>
              <w:left w:val="nil"/>
              <w:bottom w:val="single" w:sz="8" w:space="0" w:color="FFFFFF"/>
              <w:right w:val="single" w:sz="8" w:space="0" w:color="FFFFFF"/>
            </w:tcBorders>
            <w:shd w:val="clear" w:color="000000" w:fill="D9D9D9"/>
            <w:vAlign w:val="center"/>
            <w:hideMark/>
          </w:tcPr>
          <w:p w14:paraId="618DF757" w14:textId="6A793A8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1.9%</w:t>
            </w:r>
          </w:p>
        </w:tc>
        <w:tc>
          <w:tcPr>
            <w:tcW w:w="851" w:type="dxa"/>
            <w:tcBorders>
              <w:top w:val="nil"/>
              <w:left w:val="nil"/>
              <w:bottom w:val="single" w:sz="8" w:space="0" w:color="FFFFFF"/>
              <w:right w:val="single" w:sz="8" w:space="0" w:color="FFFFFF"/>
            </w:tcBorders>
            <w:shd w:val="clear" w:color="000000" w:fill="D9D9D9"/>
            <w:noWrap/>
            <w:vAlign w:val="center"/>
            <w:hideMark/>
          </w:tcPr>
          <w:p w14:paraId="1E56A650" w14:textId="4FA9F448"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0E40DB" w:rsidRPr="001E1749" w14:paraId="3E5C1E8C"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46C08CE7"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63EA4944" w14:textId="0A27A9EE"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801" w:type="dxa"/>
            <w:tcBorders>
              <w:top w:val="nil"/>
              <w:left w:val="nil"/>
              <w:bottom w:val="single" w:sz="8" w:space="0" w:color="FFFFFF"/>
              <w:right w:val="single" w:sz="8" w:space="0" w:color="FFFFFF"/>
            </w:tcBorders>
            <w:shd w:val="clear" w:color="000000" w:fill="D9D9D9"/>
            <w:vAlign w:val="center"/>
            <w:hideMark/>
          </w:tcPr>
          <w:p w14:paraId="2E099D41" w14:textId="7F401C7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23.8%</w:t>
            </w:r>
          </w:p>
        </w:tc>
        <w:tc>
          <w:tcPr>
            <w:tcW w:w="718" w:type="dxa"/>
            <w:tcBorders>
              <w:top w:val="nil"/>
              <w:left w:val="nil"/>
              <w:bottom w:val="single" w:sz="8" w:space="0" w:color="FFFFFF"/>
              <w:right w:val="single" w:sz="8" w:space="0" w:color="FFFFFF"/>
            </w:tcBorders>
            <w:shd w:val="clear" w:color="000000" w:fill="D9D9D9"/>
            <w:noWrap/>
            <w:vAlign w:val="center"/>
            <w:hideMark/>
          </w:tcPr>
          <w:p w14:paraId="41E2A180" w14:textId="26AC823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8.2%</w:t>
            </w:r>
          </w:p>
        </w:tc>
        <w:tc>
          <w:tcPr>
            <w:tcW w:w="1022" w:type="dxa"/>
            <w:tcBorders>
              <w:top w:val="nil"/>
              <w:left w:val="nil"/>
              <w:bottom w:val="single" w:sz="8" w:space="0" w:color="FFFFFF"/>
              <w:right w:val="single" w:sz="8" w:space="0" w:color="FFFFFF"/>
            </w:tcBorders>
            <w:shd w:val="clear" w:color="000000" w:fill="D9D9D9"/>
            <w:vAlign w:val="center"/>
            <w:hideMark/>
          </w:tcPr>
          <w:p w14:paraId="2E5A9201" w14:textId="4A9D579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36.7%</w:t>
            </w:r>
          </w:p>
        </w:tc>
        <w:tc>
          <w:tcPr>
            <w:tcW w:w="840" w:type="dxa"/>
            <w:tcBorders>
              <w:top w:val="nil"/>
              <w:left w:val="nil"/>
              <w:bottom w:val="single" w:sz="8" w:space="0" w:color="FFFFFF"/>
              <w:right w:val="single" w:sz="8" w:space="0" w:color="FFFFFF"/>
            </w:tcBorders>
            <w:shd w:val="clear" w:color="000000" w:fill="D9D9D9"/>
            <w:noWrap/>
            <w:vAlign w:val="center"/>
            <w:hideMark/>
          </w:tcPr>
          <w:p w14:paraId="639FF66B" w14:textId="7CEF53A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7.5%</w:t>
            </w:r>
          </w:p>
        </w:tc>
        <w:tc>
          <w:tcPr>
            <w:tcW w:w="785" w:type="dxa"/>
            <w:tcBorders>
              <w:top w:val="nil"/>
              <w:left w:val="nil"/>
              <w:bottom w:val="single" w:sz="8" w:space="0" w:color="FFFFFF"/>
              <w:right w:val="single" w:sz="8" w:space="0" w:color="FFFFFF"/>
            </w:tcBorders>
            <w:shd w:val="clear" w:color="000000" w:fill="D9D9D9"/>
            <w:vAlign w:val="center"/>
            <w:hideMark/>
          </w:tcPr>
          <w:p w14:paraId="0ABD60B5" w14:textId="00969E0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8.8%</w:t>
            </w:r>
          </w:p>
        </w:tc>
        <w:tc>
          <w:tcPr>
            <w:tcW w:w="772" w:type="dxa"/>
            <w:tcBorders>
              <w:top w:val="nil"/>
              <w:left w:val="nil"/>
              <w:bottom w:val="single" w:sz="8" w:space="0" w:color="FFFFFF"/>
              <w:right w:val="single" w:sz="8" w:space="0" w:color="FFFFFF"/>
            </w:tcBorders>
            <w:shd w:val="clear" w:color="000000" w:fill="D9D9D9"/>
            <w:vAlign w:val="center"/>
            <w:hideMark/>
          </w:tcPr>
          <w:p w14:paraId="1E33C092" w14:textId="177124C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1.9%</w:t>
            </w:r>
          </w:p>
        </w:tc>
        <w:tc>
          <w:tcPr>
            <w:tcW w:w="840" w:type="dxa"/>
            <w:tcBorders>
              <w:top w:val="nil"/>
              <w:left w:val="nil"/>
              <w:bottom w:val="single" w:sz="8" w:space="0" w:color="FFFFFF"/>
              <w:right w:val="single" w:sz="8" w:space="0" w:color="FFFFFF"/>
            </w:tcBorders>
            <w:shd w:val="clear" w:color="000000" w:fill="D9D9D9"/>
            <w:noWrap/>
            <w:vAlign w:val="center"/>
            <w:hideMark/>
          </w:tcPr>
          <w:p w14:paraId="426F5916" w14:textId="3AECE4B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11.3%</w:t>
            </w:r>
          </w:p>
        </w:tc>
        <w:tc>
          <w:tcPr>
            <w:tcW w:w="626" w:type="dxa"/>
            <w:tcBorders>
              <w:top w:val="nil"/>
              <w:left w:val="nil"/>
              <w:bottom w:val="single" w:sz="8" w:space="0" w:color="FFFFFF"/>
              <w:right w:val="single" w:sz="8" w:space="0" w:color="FFFFFF"/>
            </w:tcBorders>
            <w:shd w:val="clear" w:color="000000" w:fill="D9D9D9"/>
            <w:vAlign w:val="center"/>
            <w:hideMark/>
          </w:tcPr>
          <w:p w14:paraId="44B975BC" w14:textId="45554D7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1.8%</w:t>
            </w:r>
          </w:p>
        </w:tc>
        <w:tc>
          <w:tcPr>
            <w:tcW w:w="851" w:type="dxa"/>
            <w:tcBorders>
              <w:top w:val="nil"/>
              <w:left w:val="nil"/>
              <w:bottom w:val="single" w:sz="8" w:space="0" w:color="FFFFFF"/>
              <w:right w:val="single" w:sz="8" w:space="0" w:color="FFFFFF"/>
            </w:tcBorders>
            <w:shd w:val="clear" w:color="000000" w:fill="D9D9D9"/>
            <w:noWrap/>
            <w:vAlign w:val="center"/>
            <w:hideMark/>
          </w:tcPr>
          <w:p w14:paraId="19E697D9" w14:textId="7D5E5A05"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0E40DB" w:rsidRPr="001E1749" w14:paraId="1E9F1B3F"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6F0CBBF8"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56941480" w14:textId="378BB622"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801" w:type="dxa"/>
            <w:tcBorders>
              <w:top w:val="nil"/>
              <w:left w:val="nil"/>
              <w:bottom w:val="single" w:sz="8" w:space="0" w:color="FFFFFF"/>
              <w:right w:val="single" w:sz="8" w:space="0" w:color="FFFFFF"/>
            </w:tcBorders>
            <w:shd w:val="clear" w:color="000000" w:fill="D9D9D9"/>
            <w:vAlign w:val="center"/>
            <w:hideMark/>
          </w:tcPr>
          <w:p w14:paraId="09E352A3" w14:textId="249DF01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25.7%</w:t>
            </w:r>
          </w:p>
        </w:tc>
        <w:tc>
          <w:tcPr>
            <w:tcW w:w="718" w:type="dxa"/>
            <w:tcBorders>
              <w:top w:val="nil"/>
              <w:left w:val="nil"/>
              <w:bottom w:val="single" w:sz="8" w:space="0" w:color="FFFFFF"/>
              <w:right w:val="single" w:sz="8" w:space="0" w:color="FFFFFF"/>
            </w:tcBorders>
            <w:shd w:val="clear" w:color="000000" w:fill="D9D9D9"/>
            <w:noWrap/>
            <w:vAlign w:val="center"/>
            <w:hideMark/>
          </w:tcPr>
          <w:p w14:paraId="70E5EC69" w14:textId="5B3F011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8.9%</w:t>
            </w:r>
          </w:p>
        </w:tc>
        <w:tc>
          <w:tcPr>
            <w:tcW w:w="1022" w:type="dxa"/>
            <w:tcBorders>
              <w:top w:val="nil"/>
              <w:left w:val="nil"/>
              <w:bottom w:val="single" w:sz="8" w:space="0" w:color="FFFFFF"/>
              <w:right w:val="single" w:sz="8" w:space="0" w:color="FFFFFF"/>
            </w:tcBorders>
            <w:shd w:val="clear" w:color="000000" w:fill="D9D9D9"/>
            <w:vAlign w:val="center"/>
            <w:hideMark/>
          </w:tcPr>
          <w:p w14:paraId="3FAB7700" w14:textId="29C031B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36.0%</w:t>
            </w:r>
          </w:p>
        </w:tc>
        <w:tc>
          <w:tcPr>
            <w:tcW w:w="840" w:type="dxa"/>
            <w:tcBorders>
              <w:top w:val="nil"/>
              <w:left w:val="nil"/>
              <w:bottom w:val="single" w:sz="8" w:space="0" w:color="FFFFFF"/>
              <w:right w:val="single" w:sz="8" w:space="0" w:color="FFFFFF"/>
            </w:tcBorders>
            <w:shd w:val="clear" w:color="000000" w:fill="D9D9D9"/>
            <w:noWrap/>
            <w:vAlign w:val="center"/>
            <w:hideMark/>
          </w:tcPr>
          <w:p w14:paraId="30010268" w14:textId="545C6AE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7.3%</w:t>
            </w:r>
          </w:p>
        </w:tc>
        <w:tc>
          <w:tcPr>
            <w:tcW w:w="785" w:type="dxa"/>
            <w:tcBorders>
              <w:top w:val="nil"/>
              <w:left w:val="nil"/>
              <w:bottom w:val="single" w:sz="8" w:space="0" w:color="FFFFFF"/>
              <w:right w:val="single" w:sz="8" w:space="0" w:color="FFFFFF"/>
            </w:tcBorders>
            <w:shd w:val="clear" w:color="000000" w:fill="D9D9D9"/>
            <w:vAlign w:val="center"/>
            <w:hideMark/>
          </w:tcPr>
          <w:p w14:paraId="31C62D98" w14:textId="76588D6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8.7%</w:t>
            </w:r>
          </w:p>
        </w:tc>
        <w:tc>
          <w:tcPr>
            <w:tcW w:w="772" w:type="dxa"/>
            <w:tcBorders>
              <w:top w:val="nil"/>
              <w:left w:val="nil"/>
              <w:bottom w:val="single" w:sz="8" w:space="0" w:color="FFFFFF"/>
              <w:right w:val="single" w:sz="8" w:space="0" w:color="FFFFFF"/>
            </w:tcBorders>
            <w:shd w:val="clear" w:color="000000" w:fill="D9D9D9"/>
            <w:vAlign w:val="center"/>
            <w:hideMark/>
          </w:tcPr>
          <w:p w14:paraId="1ACFE395" w14:textId="295F46D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1.7%</w:t>
            </w:r>
          </w:p>
        </w:tc>
        <w:tc>
          <w:tcPr>
            <w:tcW w:w="840" w:type="dxa"/>
            <w:tcBorders>
              <w:top w:val="nil"/>
              <w:left w:val="nil"/>
              <w:bottom w:val="single" w:sz="8" w:space="0" w:color="FFFFFF"/>
              <w:right w:val="single" w:sz="8" w:space="0" w:color="FFFFFF"/>
            </w:tcBorders>
            <w:shd w:val="clear" w:color="000000" w:fill="D9D9D9"/>
            <w:noWrap/>
            <w:vAlign w:val="center"/>
            <w:hideMark/>
          </w:tcPr>
          <w:p w14:paraId="345A89EB" w14:textId="4FDBC0D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10.3%</w:t>
            </w:r>
          </w:p>
        </w:tc>
        <w:tc>
          <w:tcPr>
            <w:tcW w:w="626" w:type="dxa"/>
            <w:tcBorders>
              <w:top w:val="nil"/>
              <w:left w:val="nil"/>
              <w:bottom w:val="single" w:sz="8" w:space="0" w:color="FFFFFF"/>
              <w:right w:val="single" w:sz="8" w:space="0" w:color="FFFFFF"/>
            </w:tcBorders>
            <w:shd w:val="clear" w:color="000000" w:fill="D9D9D9"/>
            <w:vAlign w:val="center"/>
            <w:hideMark/>
          </w:tcPr>
          <w:p w14:paraId="1069DE75" w14:textId="704571E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1.5%</w:t>
            </w:r>
          </w:p>
        </w:tc>
        <w:tc>
          <w:tcPr>
            <w:tcW w:w="851" w:type="dxa"/>
            <w:tcBorders>
              <w:top w:val="nil"/>
              <w:left w:val="nil"/>
              <w:bottom w:val="single" w:sz="8" w:space="0" w:color="FFFFFF"/>
              <w:right w:val="single" w:sz="8" w:space="0" w:color="FFFFFF"/>
            </w:tcBorders>
            <w:shd w:val="clear" w:color="000000" w:fill="D9D9D9"/>
            <w:noWrap/>
            <w:vAlign w:val="center"/>
            <w:hideMark/>
          </w:tcPr>
          <w:p w14:paraId="4887D910" w14:textId="4CF46ED3"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0E40DB" w:rsidRPr="001E1749" w14:paraId="0C21AF4C" w14:textId="77777777" w:rsidTr="000B3247">
        <w:trPr>
          <w:trHeight w:val="300"/>
        </w:trPr>
        <w:tc>
          <w:tcPr>
            <w:tcW w:w="1196" w:type="dxa"/>
            <w:vMerge w:val="restart"/>
            <w:tcBorders>
              <w:top w:val="nil"/>
              <w:left w:val="single" w:sz="8" w:space="0" w:color="FFFFFF"/>
              <w:bottom w:val="single" w:sz="8" w:space="0" w:color="FFFFFF"/>
              <w:right w:val="single" w:sz="8" w:space="0" w:color="FFFFFF"/>
            </w:tcBorders>
            <w:shd w:val="clear" w:color="000000" w:fill="FFD5D5"/>
            <w:vAlign w:val="center"/>
            <w:hideMark/>
          </w:tcPr>
          <w:p w14:paraId="58E510F5"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Discards</w:t>
            </w:r>
          </w:p>
        </w:tc>
        <w:tc>
          <w:tcPr>
            <w:tcW w:w="900" w:type="dxa"/>
            <w:tcBorders>
              <w:top w:val="nil"/>
              <w:left w:val="nil"/>
              <w:bottom w:val="single" w:sz="8" w:space="0" w:color="FFFFFF"/>
              <w:right w:val="single" w:sz="8" w:space="0" w:color="FFFFFF"/>
            </w:tcBorders>
            <w:shd w:val="clear" w:color="000000" w:fill="F2F2F2"/>
            <w:noWrap/>
            <w:vAlign w:val="center"/>
            <w:hideMark/>
          </w:tcPr>
          <w:p w14:paraId="66C8755F" w14:textId="08263EB7"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801" w:type="dxa"/>
            <w:tcBorders>
              <w:top w:val="nil"/>
              <w:left w:val="nil"/>
              <w:bottom w:val="single" w:sz="8" w:space="0" w:color="FFFFFF"/>
              <w:right w:val="single" w:sz="8" w:space="0" w:color="FFFFFF"/>
            </w:tcBorders>
            <w:shd w:val="clear" w:color="000000" w:fill="F2F2F2"/>
            <w:vAlign w:val="center"/>
            <w:hideMark/>
          </w:tcPr>
          <w:p w14:paraId="334BACB5" w14:textId="5195D4E4" w:rsidR="000E40DB" w:rsidRPr="001E1749" w:rsidRDefault="000E40DB" w:rsidP="000E40DB">
            <w:pPr>
              <w:spacing w:after="0"/>
              <w:jc w:val="center"/>
              <w:rPr>
                <w:rFonts w:ascii="Aptos" w:eastAsia="Times New Roman" w:hAnsi="Aptos"/>
                <w:color w:val="000000"/>
                <w:sz w:val="18"/>
                <w:szCs w:val="18"/>
                <w:lang w:eastAsia="en-AU"/>
              </w:rPr>
            </w:pPr>
            <w:r w:rsidRPr="001E1749">
              <w:rPr>
                <w:rFonts w:ascii="Aptos" w:hAnsi="Aptos"/>
                <w:color w:val="000000"/>
                <w:sz w:val="18"/>
                <w:szCs w:val="18"/>
              </w:rPr>
              <w:t>2,120</w:t>
            </w:r>
          </w:p>
        </w:tc>
        <w:tc>
          <w:tcPr>
            <w:tcW w:w="718" w:type="dxa"/>
            <w:tcBorders>
              <w:top w:val="nil"/>
              <w:left w:val="nil"/>
              <w:bottom w:val="single" w:sz="8" w:space="0" w:color="FFFFFF"/>
              <w:right w:val="single" w:sz="8" w:space="0" w:color="FFFFFF"/>
            </w:tcBorders>
            <w:shd w:val="clear" w:color="000000" w:fill="F2F2F2"/>
            <w:noWrap/>
            <w:vAlign w:val="center"/>
            <w:hideMark/>
          </w:tcPr>
          <w:p w14:paraId="792D6482" w14:textId="4E0E78E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933</w:t>
            </w:r>
          </w:p>
        </w:tc>
        <w:tc>
          <w:tcPr>
            <w:tcW w:w="1022" w:type="dxa"/>
            <w:tcBorders>
              <w:top w:val="nil"/>
              <w:left w:val="nil"/>
              <w:bottom w:val="single" w:sz="8" w:space="0" w:color="FFFFFF"/>
              <w:right w:val="single" w:sz="8" w:space="0" w:color="FFFFFF"/>
            </w:tcBorders>
            <w:shd w:val="clear" w:color="000000" w:fill="F2F2F2"/>
            <w:vAlign w:val="center"/>
            <w:hideMark/>
          </w:tcPr>
          <w:p w14:paraId="5D75B760" w14:textId="7166103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4,071</w:t>
            </w:r>
          </w:p>
        </w:tc>
        <w:tc>
          <w:tcPr>
            <w:tcW w:w="840" w:type="dxa"/>
            <w:tcBorders>
              <w:top w:val="nil"/>
              <w:left w:val="nil"/>
              <w:bottom w:val="single" w:sz="8" w:space="0" w:color="FFFFFF"/>
              <w:right w:val="single" w:sz="8" w:space="0" w:color="FFFFFF"/>
            </w:tcBorders>
            <w:shd w:val="clear" w:color="000000" w:fill="F2F2F2"/>
            <w:noWrap/>
            <w:vAlign w:val="center"/>
            <w:hideMark/>
          </w:tcPr>
          <w:p w14:paraId="0808CA4D" w14:textId="7C84B3E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872</w:t>
            </w:r>
          </w:p>
        </w:tc>
        <w:tc>
          <w:tcPr>
            <w:tcW w:w="785" w:type="dxa"/>
            <w:tcBorders>
              <w:top w:val="nil"/>
              <w:left w:val="nil"/>
              <w:bottom w:val="single" w:sz="8" w:space="0" w:color="FFFFFF"/>
              <w:right w:val="single" w:sz="8" w:space="0" w:color="FFFFFF"/>
            </w:tcBorders>
            <w:shd w:val="clear" w:color="000000" w:fill="F2F2F2"/>
            <w:vAlign w:val="center"/>
            <w:hideMark/>
          </w:tcPr>
          <w:p w14:paraId="54459914" w14:textId="01F3EFA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751</w:t>
            </w:r>
          </w:p>
        </w:tc>
        <w:tc>
          <w:tcPr>
            <w:tcW w:w="772" w:type="dxa"/>
            <w:tcBorders>
              <w:top w:val="nil"/>
              <w:left w:val="nil"/>
              <w:bottom w:val="single" w:sz="8" w:space="0" w:color="FFFFFF"/>
              <w:right w:val="single" w:sz="8" w:space="0" w:color="FFFFFF"/>
            </w:tcBorders>
            <w:shd w:val="clear" w:color="000000" w:fill="F2F2F2"/>
            <w:vAlign w:val="center"/>
            <w:hideMark/>
          </w:tcPr>
          <w:p w14:paraId="0D0E7B72" w14:textId="7267EDE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145</w:t>
            </w:r>
          </w:p>
        </w:tc>
        <w:tc>
          <w:tcPr>
            <w:tcW w:w="840" w:type="dxa"/>
            <w:tcBorders>
              <w:top w:val="nil"/>
              <w:left w:val="nil"/>
              <w:bottom w:val="single" w:sz="8" w:space="0" w:color="FFFFFF"/>
              <w:right w:val="single" w:sz="8" w:space="0" w:color="FFFFFF"/>
            </w:tcBorders>
            <w:shd w:val="clear" w:color="000000" w:fill="F2F2F2"/>
            <w:noWrap/>
            <w:vAlign w:val="center"/>
            <w:hideMark/>
          </w:tcPr>
          <w:p w14:paraId="7FA27C75" w14:textId="51FDD18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1,686</w:t>
            </w:r>
          </w:p>
        </w:tc>
        <w:tc>
          <w:tcPr>
            <w:tcW w:w="626" w:type="dxa"/>
            <w:tcBorders>
              <w:top w:val="nil"/>
              <w:left w:val="nil"/>
              <w:bottom w:val="single" w:sz="8" w:space="0" w:color="FFFFFF"/>
              <w:right w:val="single" w:sz="8" w:space="0" w:color="FFFFFF"/>
            </w:tcBorders>
            <w:shd w:val="clear" w:color="000000" w:fill="F2F2F2"/>
            <w:vAlign w:val="center"/>
            <w:hideMark/>
          </w:tcPr>
          <w:p w14:paraId="178D8F9D" w14:textId="358A109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273</w:t>
            </w:r>
          </w:p>
        </w:tc>
        <w:tc>
          <w:tcPr>
            <w:tcW w:w="851" w:type="dxa"/>
            <w:tcBorders>
              <w:top w:val="nil"/>
              <w:left w:val="nil"/>
              <w:bottom w:val="single" w:sz="8" w:space="0" w:color="FFFFFF"/>
              <w:right w:val="single" w:sz="8" w:space="0" w:color="FFFFFF"/>
            </w:tcBorders>
            <w:shd w:val="clear" w:color="000000" w:fill="F2F2F2"/>
            <w:noWrap/>
            <w:vAlign w:val="center"/>
            <w:hideMark/>
          </w:tcPr>
          <w:p w14:paraId="2CCB3E4C" w14:textId="42C24B3B"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10,851</w:t>
            </w:r>
          </w:p>
        </w:tc>
      </w:tr>
      <w:tr w:rsidR="000E40DB" w:rsidRPr="001E1749" w14:paraId="2D4FF9BD"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034EA73E"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7B72A493" w14:textId="7B9A9A0E" w:rsidR="000E40DB" w:rsidRPr="001E1749" w:rsidRDefault="000E40DB" w:rsidP="000E40DB">
            <w:pPr>
              <w:spacing w:after="0"/>
              <w:rPr>
                <w:rFonts w:ascii="Aptos" w:hAnsi="Aptos"/>
                <w:color w:val="000000"/>
                <w:sz w:val="18"/>
                <w:szCs w:val="18"/>
              </w:rPr>
            </w:pPr>
            <w:r w:rsidRPr="001E1749">
              <w:rPr>
                <w:rFonts w:ascii="Aptos" w:hAnsi="Aptos"/>
                <w:color w:val="000000"/>
                <w:sz w:val="18"/>
                <w:szCs w:val="18"/>
              </w:rPr>
              <w:t>2021-22</w:t>
            </w:r>
          </w:p>
        </w:tc>
        <w:tc>
          <w:tcPr>
            <w:tcW w:w="801" w:type="dxa"/>
            <w:tcBorders>
              <w:top w:val="nil"/>
              <w:left w:val="nil"/>
              <w:bottom w:val="single" w:sz="8" w:space="0" w:color="FFFFFF"/>
              <w:right w:val="single" w:sz="8" w:space="0" w:color="FFFFFF"/>
            </w:tcBorders>
            <w:shd w:val="clear" w:color="000000" w:fill="F2F2F2"/>
            <w:vAlign w:val="center"/>
            <w:hideMark/>
          </w:tcPr>
          <w:p w14:paraId="78209E4D" w14:textId="4236D4E0"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2,057</w:t>
            </w:r>
          </w:p>
        </w:tc>
        <w:tc>
          <w:tcPr>
            <w:tcW w:w="718" w:type="dxa"/>
            <w:tcBorders>
              <w:top w:val="nil"/>
              <w:left w:val="nil"/>
              <w:bottom w:val="single" w:sz="8" w:space="0" w:color="FFFFFF"/>
              <w:right w:val="single" w:sz="8" w:space="0" w:color="FFFFFF"/>
            </w:tcBorders>
            <w:shd w:val="clear" w:color="000000" w:fill="F2F2F2"/>
            <w:noWrap/>
            <w:vAlign w:val="center"/>
            <w:hideMark/>
          </w:tcPr>
          <w:p w14:paraId="1665ED55" w14:textId="02B4DF09"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883</w:t>
            </w:r>
          </w:p>
        </w:tc>
        <w:tc>
          <w:tcPr>
            <w:tcW w:w="1022" w:type="dxa"/>
            <w:tcBorders>
              <w:top w:val="nil"/>
              <w:left w:val="nil"/>
              <w:bottom w:val="single" w:sz="8" w:space="0" w:color="FFFFFF"/>
              <w:right w:val="single" w:sz="8" w:space="0" w:color="FFFFFF"/>
            </w:tcBorders>
            <w:shd w:val="clear" w:color="000000" w:fill="F2F2F2"/>
            <w:vAlign w:val="center"/>
            <w:hideMark/>
          </w:tcPr>
          <w:p w14:paraId="5F4E8502" w14:textId="0E95255C"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4,151</w:t>
            </w:r>
          </w:p>
        </w:tc>
        <w:tc>
          <w:tcPr>
            <w:tcW w:w="840" w:type="dxa"/>
            <w:tcBorders>
              <w:top w:val="nil"/>
              <w:left w:val="nil"/>
              <w:bottom w:val="single" w:sz="8" w:space="0" w:color="FFFFFF"/>
              <w:right w:val="single" w:sz="8" w:space="0" w:color="FFFFFF"/>
            </w:tcBorders>
            <w:shd w:val="clear" w:color="000000" w:fill="F2F2F2"/>
            <w:noWrap/>
            <w:vAlign w:val="center"/>
            <w:hideMark/>
          </w:tcPr>
          <w:p w14:paraId="6251813B" w14:textId="0AB2F879"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835</w:t>
            </w:r>
          </w:p>
        </w:tc>
        <w:tc>
          <w:tcPr>
            <w:tcW w:w="785" w:type="dxa"/>
            <w:tcBorders>
              <w:top w:val="nil"/>
              <w:left w:val="nil"/>
              <w:bottom w:val="single" w:sz="8" w:space="0" w:color="FFFFFF"/>
              <w:right w:val="single" w:sz="8" w:space="0" w:color="FFFFFF"/>
            </w:tcBorders>
            <w:shd w:val="clear" w:color="000000" w:fill="F2F2F2"/>
            <w:vAlign w:val="center"/>
            <w:hideMark/>
          </w:tcPr>
          <w:p w14:paraId="6BD796AA" w14:textId="1B37AE38"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837</w:t>
            </w:r>
          </w:p>
        </w:tc>
        <w:tc>
          <w:tcPr>
            <w:tcW w:w="772" w:type="dxa"/>
            <w:tcBorders>
              <w:top w:val="nil"/>
              <w:left w:val="nil"/>
              <w:bottom w:val="single" w:sz="8" w:space="0" w:color="FFFFFF"/>
              <w:right w:val="single" w:sz="8" w:space="0" w:color="FFFFFF"/>
            </w:tcBorders>
            <w:shd w:val="clear" w:color="000000" w:fill="F2F2F2"/>
            <w:vAlign w:val="center"/>
            <w:hideMark/>
          </w:tcPr>
          <w:p w14:paraId="48BBD69E" w14:textId="61DA2706"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149</w:t>
            </w:r>
          </w:p>
        </w:tc>
        <w:tc>
          <w:tcPr>
            <w:tcW w:w="840" w:type="dxa"/>
            <w:tcBorders>
              <w:top w:val="nil"/>
              <w:left w:val="nil"/>
              <w:bottom w:val="single" w:sz="8" w:space="0" w:color="FFFFFF"/>
              <w:right w:val="single" w:sz="8" w:space="0" w:color="FFFFFF"/>
            </w:tcBorders>
            <w:shd w:val="clear" w:color="000000" w:fill="F2F2F2"/>
            <w:noWrap/>
            <w:vAlign w:val="center"/>
            <w:hideMark/>
          </w:tcPr>
          <w:p w14:paraId="692543BD" w14:textId="7A237C7F"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1,761</w:t>
            </w:r>
          </w:p>
        </w:tc>
        <w:tc>
          <w:tcPr>
            <w:tcW w:w="626" w:type="dxa"/>
            <w:tcBorders>
              <w:top w:val="nil"/>
              <w:left w:val="nil"/>
              <w:bottom w:val="single" w:sz="8" w:space="0" w:color="FFFFFF"/>
              <w:right w:val="single" w:sz="8" w:space="0" w:color="FFFFFF"/>
            </w:tcBorders>
            <w:shd w:val="clear" w:color="000000" w:fill="F2F2F2"/>
            <w:vAlign w:val="center"/>
            <w:hideMark/>
          </w:tcPr>
          <w:p w14:paraId="55A4896B" w14:textId="5235AC49"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274</w:t>
            </w:r>
          </w:p>
        </w:tc>
        <w:tc>
          <w:tcPr>
            <w:tcW w:w="851" w:type="dxa"/>
            <w:tcBorders>
              <w:top w:val="nil"/>
              <w:left w:val="nil"/>
              <w:bottom w:val="single" w:sz="8" w:space="0" w:color="FFFFFF"/>
              <w:right w:val="single" w:sz="8" w:space="0" w:color="FFFFFF"/>
            </w:tcBorders>
            <w:shd w:val="clear" w:color="000000" w:fill="F2F2F2"/>
            <w:noWrap/>
            <w:vAlign w:val="center"/>
            <w:hideMark/>
          </w:tcPr>
          <w:p w14:paraId="2438ACF5" w14:textId="7A59AEE9" w:rsidR="000E40DB" w:rsidRPr="001E1749" w:rsidRDefault="000E40DB" w:rsidP="000E40DB">
            <w:pPr>
              <w:spacing w:after="0"/>
              <w:jc w:val="right"/>
              <w:rPr>
                <w:rFonts w:ascii="Aptos" w:hAnsi="Aptos"/>
                <w:b/>
                <w:bCs/>
                <w:color w:val="000000"/>
                <w:sz w:val="18"/>
                <w:szCs w:val="18"/>
              </w:rPr>
            </w:pPr>
            <w:r w:rsidRPr="001E1749">
              <w:rPr>
                <w:rFonts w:ascii="Aptos" w:hAnsi="Aptos"/>
                <w:b/>
                <w:bCs/>
                <w:color w:val="000000"/>
                <w:sz w:val="18"/>
                <w:szCs w:val="18"/>
              </w:rPr>
              <w:t>10,947</w:t>
            </w:r>
          </w:p>
        </w:tc>
      </w:tr>
      <w:tr w:rsidR="000E40DB" w:rsidRPr="001E1749" w14:paraId="7FADAFB0"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702C8D1E"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782EA058" w14:textId="2F2E4238" w:rsidR="000E40DB" w:rsidRPr="001E1749" w:rsidRDefault="000E40DB" w:rsidP="000E40DB">
            <w:pPr>
              <w:spacing w:after="0"/>
              <w:rPr>
                <w:rFonts w:ascii="Aptos" w:hAnsi="Aptos"/>
                <w:color w:val="000000"/>
                <w:sz w:val="18"/>
                <w:szCs w:val="18"/>
              </w:rPr>
            </w:pPr>
            <w:r w:rsidRPr="001E1749">
              <w:rPr>
                <w:rFonts w:ascii="Aptos" w:hAnsi="Aptos"/>
                <w:color w:val="000000"/>
                <w:sz w:val="18"/>
                <w:szCs w:val="18"/>
              </w:rPr>
              <w:t>2022-23</w:t>
            </w:r>
          </w:p>
        </w:tc>
        <w:tc>
          <w:tcPr>
            <w:tcW w:w="801" w:type="dxa"/>
            <w:tcBorders>
              <w:top w:val="nil"/>
              <w:left w:val="nil"/>
              <w:bottom w:val="single" w:sz="8" w:space="0" w:color="FFFFFF"/>
              <w:right w:val="single" w:sz="8" w:space="0" w:color="FFFFFF"/>
            </w:tcBorders>
            <w:shd w:val="clear" w:color="000000" w:fill="F2F2F2"/>
            <w:vAlign w:val="center"/>
            <w:hideMark/>
          </w:tcPr>
          <w:p w14:paraId="2FCA5844" w14:textId="081C9F7C"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2,179</w:t>
            </w:r>
          </w:p>
        </w:tc>
        <w:tc>
          <w:tcPr>
            <w:tcW w:w="718" w:type="dxa"/>
            <w:tcBorders>
              <w:top w:val="nil"/>
              <w:left w:val="nil"/>
              <w:bottom w:val="single" w:sz="8" w:space="0" w:color="FFFFFF"/>
              <w:right w:val="single" w:sz="8" w:space="0" w:color="FFFFFF"/>
            </w:tcBorders>
            <w:shd w:val="clear" w:color="000000" w:fill="F2F2F2"/>
            <w:noWrap/>
            <w:vAlign w:val="center"/>
            <w:hideMark/>
          </w:tcPr>
          <w:p w14:paraId="00A8EBC5" w14:textId="3A7D0BB0"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856</w:t>
            </w:r>
          </w:p>
        </w:tc>
        <w:tc>
          <w:tcPr>
            <w:tcW w:w="1022" w:type="dxa"/>
            <w:tcBorders>
              <w:top w:val="nil"/>
              <w:left w:val="nil"/>
              <w:bottom w:val="single" w:sz="8" w:space="0" w:color="FFFFFF"/>
              <w:right w:val="single" w:sz="8" w:space="0" w:color="FFFFFF"/>
            </w:tcBorders>
            <w:shd w:val="clear" w:color="000000" w:fill="F2F2F2"/>
            <w:vAlign w:val="center"/>
            <w:hideMark/>
          </w:tcPr>
          <w:p w14:paraId="6B69877B" w14:textId="3E9FCB48"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3,968</w:t>
            </w:r>
          </w:p>
        </w:tc>
        <w:tc>
          <w:tcPr>
            <w:tcW w:w="840" w:type="dxa"/>
            <w:tcBorders>
              <w:top w:val="nil"/>
              <w:left w:val="nil"/>
              <w:bottom w:val="single" w:sz="8" w:space="0" w:color="FFFFFF"/>
              <w:right w:val="single" w:sz="8" w:space="0" w:color="FFFFFF"/>
            </w:tcBorders>
            <w:shd w:val="clear" w:color="000000" w:fill="F2F2F2"/>
            <w:noWrap/>
            <w:vAlign w:val="center"/>
            <w:hideMark/>
          </w:tcPr>
          <w:p w14:paraId="4A7F6C40" w14:textId="0F1139A6"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813</w:t>
            </w:r>
          </w:p>
        </w:tc>
        <w:tc>
          <w:tcPr>
            <w:tcW w:w="785" w:type="dxa"/>
            <w:tcBorders>
              <w:top w:val="nil"/>
              <w:left w:val="nil"/>
              <w:bottom w:val="single" w:sz="8" w:space="0" w:color="FFFFFF"/>
              <w:right w:val="single" w:sz="8" w:space="0" w:color="FFFFFF"/>
            </w:tcBorders>
            <w:shd w:val="clear" w:color="000000" w:fill="F2F2F2"/>
            <w:vAlign w:val="center"/>
            <w:hideMark/>
          </w:tcPr>
          <w:p w14:paraId="1568AE4A" w14:textId="1D0A602B"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690</w:t>
            </w:r>
          </w:p>
        </w:tc>
        <w:tc>
          <w:tcPr>
            <w:tcW w:w="772" w:type="dxa"/>
            <w:tcBorders>
              <w:top w:val="nil"/>
              <w:left w:val="nil"/>
              <w:bottom w:val="single" w:sz="8" w:space="0" w:color="FFFFFF"/>
              <w:right w:val="single" w:sz="8" w:space="0" w:color="FFFFFF"/>
            </w:tcBorders>
            <w:shd w:val="clear" w:color="000000" w:fill="F2F2F2"/>
            <w:vAlign w:val="center"/>
            <w:hideMark/>
          </w:tcPr>
          <w:p w14:paraId="6BF31AF5" w14:textId="614E61CF"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161</w:t>
            </w:r>
          </w:p>
        </w:tc>
        <w:tc>
          <w:tcPr>
            <w:tcW w:w="840" w:type="dxa"/>
            <w:tcBorders>
              <w:top w:val="nil"/>
              <w:left w:val="nil"/>
              <w:bottom w:val="single" w:sz="8" w:space="0" w:color="FFFFFF"/>
              <w:right w:val="single" w:sz="8" w:space="0" w:color="FFFFFF"/>
            </w:tcBorders>
            <w:shd w:val="clear" w:color="000000" w:fill="F2F2F2"/>
            <w:noWrap/>
            <w:vAlign w:val="center"/>
            <w:hideMark/>
          </w:tcPr>
          <w:p w14:paraId="685E0D2E" w14:textId="22DD3F2D"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1,626</w:t>
            </w:r>
          </w:p>
        </w:tc>
        <w:tc>
          <w:tcPr>
            <w:tcW w:w="626" w:type="dxa"/>
            <w:tcBorders>
              <w:top w:val="nil"/>
              <w:left w:val="nil"/>
              <w:bottom w:val="single" w:sz="8" w:space="0" w:color="FFFFFF"/>
              <w:right w:val="single" w:sz="8" w:space="0" w:color="FFFFFF"/>
            </w:tcBorders>
            <w:shd w:val="clear" w:color="000000" w:fill="F2F2F2"/>
            <w:vAlign w:val="center"/>
            <w:hideMark/>
          </w:tcPr>
          <w:p w14:paraId="7B2C985E" w14:textId="0BFF970B"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276</w:t>
            </w:r>
          </w:p>
        </w:tc>
        <w:tc>
          <w:tcPr>
            <w:tcW w:w="851" w:type="dxa"/>
            <w:tcBorders>
              <w:top w:val="nil"/>
              <w:left w:val="nil"/>
              <w:bottom w:val="single" w:sz="8" w:space="0" w:color="FFFFFF"/>
              <w:right w:val="single" w:sz="8" w:space="0" w:color="FFFFFF"/>
            </w:tcBorders>
            <w:shd w:val="clear" w:color="000000" w:fill="F2F2F2"/>
            <w:noWrap/>
            <w:vAlign w:val="center"/>
            <w:hideMark/>
          </w:tcPr>
          <w:p w14:paraId="78DE353F" w14:textId="591B2776" w:rsidR="000E40DB" w:rsidRPr="001E1749" w:rsidRDefault="000E40DB" w:rsidP="000E40DB">
            <w:pPr>
              <w:spacing w:after="0"/>
              <w:jc w:val="right"/>
              <w:rPr>
                <w:rFonts w:ascii="Aptos" w:hAnsi="Aptos"/>
                <w:b/>
                <w:bCs/>
                <w:color w:val="000000"/>
                <w:sz w:val="18"/>
                <w:szCs w:val="18"/>
              </w:rPr>
            </w:pPr>
            <w:r w:rsidRPr="001E1749">
              <w:rPr>
                <w:rFonts w:ascii="Aptos" w:hAnsi="Aptos"/>
                <w:b/>
                <w:bCs/>
                <w:color w:val="000000"/>
                <w:sz w:val="18"/>
                <w:szCs w:val="18"/>
              </w:rPr>
              <w:t>10,569</w:t>
            </w:r>
          </w:p>
        </w:tc>
      </w:tr>
      <w:tr w:rsidR="000E40DB" w:rsidRPr="001E1749" w14:paraId="2AF32FA9"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4539F23E"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5B0EFF60" w14:textId="1BC4F350" w:rsidR="000E40DB" w:rsidRPr="001E1749" w:rsidRDefault="000E40DB" w:rsidP="000E40DB">
            <w:pPr>
              <w:spacing w:after="0"/>
              <w:rPr>
                <w:rFonts w:ascii="Aptos" w:hAnsi="Aptos"/>
                <w:color w:val="000000"/>
                <w:sz w:val="18"/>
                <w:szCs w:val="18"/>
              </w:rPr>
            </w:pPr>
            <w:r w:rsidRPr="001E1749">
              <w:rPr>
                <w:rFonts w:ascii="Aptos" w:hAnsi="Aptos"/>
                <w:color w:val="000000"/>
                <w:sz w:val="18"/>
                <w:szCs w:val="18"/>
              </w:rPr>
              <w:t>2023-24</w:t>
            </w:r>
          </w:p>
        </w:tc>
        <w:tc>
          <w:tcPr>
            <w:tcW w:w="801" w:type="dxa"/>
            <w:tcBorders>
              <w:top w:val="nil"/>
              <w:left w:val="nil"/>
              <w:bottom w:val="single" w:sz="8" w:space="0" w:color="FFFFFF"/>
              <w:right w:val="single" w:sz="8" w:space="0" w:color="FFFFFF"/>
            </w:tcBorders>
            <w:shd w:val="clear" w:color="000000" w:fill="F2F2F2"/>
            <w:vAlign w:val="center"/>
            <w:hideMark/>
          </w:tcPr>
          <w:p w14:paraId="6967F152" w14:textId="202C2756"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1,807</w:t>
            </w:r>
          </w:p>
        </w:tc>
        <w:tc>
          <w:tcPr>
            <w:tcW w:w="718" w:type="dxa"/>
            <w:tcBorders>
              <w:top w:val="nil"/>
              <w:left w:val="nil"/>
              <w:bottom w:val="single" w:sz="8" w:space="0" w:color="FFFFFF"/>
              <w:right w:val="single" w:sz="8" w:space="0" w:color="FFFFFF"/>
            </w:tcBorders>
            <w:shd w:val="clear" w:color="000000" w:fill="F2F2F2"/>
            <w:noWrap/>
            <w:vAlign w:val="center"/>
            <w:hideMark/>
          </w:tcPr>
          <w:p w14:paraId="53A1C2C3" w14:textId="347DFDE5"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680</w:t>
            </w:r>
          </w:p>
        </w:tc>
        <w:tc>
          <w:tcPr>
            <w:tcW w:w="1022" w:type="dxa"/>
            <w:tcBorders>
              <w:top w:val="nil"/>
              <w:left w:val="nil"/>
              <w:bottom w:val="single" w:sz="8" w:space="0" w:color="FFFFFF"/>
              <w:right w:val="single" w:sz="8" w:space="0" w:color="FFFFFF"/>
            </w:tcBorders>
            <w:shd w:val="clear" w:color="000000" w:fill="F2F2F2"/>
            <w:vAlign w:val="center"/>
            <w:hideMark/>
          </w:tcPr>
          <w:p w14:paraId="7FB982DC" w14:textId="792A89DE"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4,092</w:t>
            </w:r>
          </w:p>
        </w:tc>
        <w:tc>
          <w:tcPr>
            <w:tcW w:w="840" w:type="dxa"/>
            <w:tcBorders>
              <w:top w:val="nil"/>
              <w:left w:val="nil"/>
              <w:bottom w:val="single" w:sz="8" w:space="0" w:color="FFFFFF"/>
              <w:right w:val="single" w:sz="8" w:space="0" w:color="FFFFFF"/>
            </w:tcBorders>
            <w:shd w:val="clear" w:color="000000" w:fill="F2F2F2"/>
            <w:noWrap/>
            <w:vAlign w:val="center"/>
            <w:hideMark/>
          </w:tcPr>
          <w:p w14:paraId="0ADE31D4" w14:textId="19FABDCE"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832</w:t>
            </w:r>
          </w:p>
        </w:tc>
        <w:tc>
          <w:tcPr>
            <w:tcW w:w="785" w:type="dxa"/>
            <w:tcBorders>
              <w:top w:val="nil"/>
              <w:left w:val="nil"/>
              <w:bottom w:val="single" w:sz="8" w:space="0" w:color="FFFFFF"/>
              <w:right w:val="single" w:sz="8" w:space="0" w:color="FFFFFF"/>
            </w:tcBorders>
            <w:shd w:val="clear" w:color="000000" w:fill="F2F2F2"/>
            <w:vAlign w:val="center"/>
            <w:hideMark/>
          </w:tcPr>
          <w:p w14:paraId="092A47E5" w14:textId="7C390D1B"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801</w:t>
            </w:r>
          </w:p>
        </w:tc>
        <w:tc>
          <w:tcPr>
            <w:tcW w:w="772" w:type="dxa"/>
            <w:tcBorders>
              <w:top w:val="nil"/>
              <w:left w:val="nil"/>
              <w:bottom w:val="single" w:sz="8" w:space="0" w:color="FFFFFF"/>
              <w:right w:val="single" w:sz="8" w:space="0" w:color="FFFFFF"/>
            </w:tcBorders>
            <w:shd w:val="clear" w:color="000000" w:fill="F2F2F2"/>
            <w:vAlign w:val="center"/>
            <w:hideMark/>
          </w:tcPr>
          <w:p w14:paraId="3614C04F" w14:textId="501AB07A"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168</w:t>
            </w:r>
          </w:p>
        </w:tc>
        <w:tc>
          <w:tcPr>
            <w:tcW w:w="840" w:type="dxa"/>
            <w:tcBorders>
              <w:top w:val="nil"/>
              <w:left w:val="nil"/>
              <w:bottom w:val="single" w:sz="8" w:space="0" w:color="FFFFFF"/>
              <w:right w:val="single" w:sz="8" w:space="0" w:color="FFFFFF"/>
            </w:tcBorders>
            <w:shd w:val="clear" w:color="000000" w:fill="F2F2F2"/>
            <w:noWrap/>
            <w:vAlign w:val="center"/>
            <w:hideMark/>
          </w:tcPr>
          <w:p w14:paraId="55225F4E" w14:textId="7F0A4CC7"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1,707</w:t>
            </w:r>
          </w:p>
        </w:tc>
        <w:tc>
          <w:tcPr>
            <w:tcW w:w="626" w:type="dxa"/>
            <w:tcBorders>
              <w:top w:val="nil"/>
              <w:left w:val="nil"/>
              <w:bottom w:val="single" w:sz="8" w:space="0" w:color="FFFFFF"/>
              <w:right w:val="single" w:sz="8" w:space="0" w:color="FFFFFF"/>
            </w:tcBorders>
            <w:shd w:val="clear" w:color="000000" w:fill="F2F2F2"/>
            <w:vAlign w:val="center"/>
            <w:hideMark/>
          </w:tcPr>
          <w:p w14:paraId="22AF0D8D" w14:textId="5F798D93"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256</w:t>
            </w:r>
          </w:p>
        </w:tc>
        <w:tc>
          <w:tcPr>
            <w:tcW w:w="851" w:type="dxa"/>
            <w:tcBorders>
              <w:top w:val="nil"/>
              <w:left w:val="nil"/>
              <w:bottom w:val="single" w:sz="8" w:space="0" w:color="FFFFFF"/>
              <w:right w:val="single" w:sz="8" w:space="0" w:color="FFFFFF"/>
            </w:tcBorders>
            <w:shd w:val="clear" w:color="000000" w:fill="F2F2F2"/>
            <w:noWrap/>
            <w:vAlign w:val="center"/>
            <w:hideMark/>
          </w:tcPr>
          <w:p w14:paraId="30A7A860" w14:textId="0A68B16F" w:rsidR="000E40DB" w:rsidRPr="001E1749" w:rsidRDefault="000E40DB" w:rsidP="000E40DB">
            <w:pPr>
              <w:spacing w:after="0"/>
              <w:jc w:val="right"/>
              <w:rPr>
                <w:rFonts w:ascii="Aptos" w:hAnsi="Aptos"/>
                <w:b/>
                <w:bCs/>
                <w:color w:val="000000"/>
                <w:sz w:val="18"/>
                <w:szCs w:val="18"/>
              </w:rPr>
            </w:pPr>
            <w:r w:rsidRPr="001E1749">
              <w:rPr>
                <w:rFonts w:ascii="Aptos" w:hAnsi="Aptos"/>
                <w:b/>
                <w:bCs/>
                <w:color w:val="000000"/>
                <w:sz w:val="18"/>
                <w:szCs w:val="18"/>
              </w:rPr>
              <w:t>10,343</w:t>
            </w:r>
          </w:p>
        </w:tc>
      </w:tr>
      <w:tr w:rsidR="000E40DB" w:rsidRPr="001E1749" w14:paraId="09942D8F"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4E78367E"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F2F2F2"/>
            <w:noWrap/>
            <w:vAlign w:val="center"/>
            <w:hideMark/>
          </w:tcPr>
          <w:p w14:paraId="74CF6047" w14:textId="537159BE" w:rsidR="000E40DB" w:rsidRPr="001E1749" w:rsidRDefault="000E40DB" w:rsidP="000E40DB">
            <w:pPr>
              <w:spacing w:after="0"/>
              <w:rPr>
                <w:rFonts w:ascii="Aptos" w:hAnsi="Aptos"/>
                <w:color w:val="000000"/>
                <w:sz w:val="18"/>
                <w:szCs w:val="18"/>
              </w:rPr>
            </w:pPr>
            <w:r w:rsidRPr="001E1749">
              <w:rPr>
                <w:rFonts w:ascii="Aptos" w:hAnsi="Aptos"/>
                <w:color w:val="000000"/>
                <w:sz w:val="18"/>
                <w:szCs w:val="18"/>
              </w:rPr>
              <w:t>2024-25</w:t>
            </w:r>
          </w:p>
        </w:tc>
        <w:tc>
          <w:tcPr>
            <w:tcW w:w="801" w:type="dxa"/>
            <w:tcBorders>
              <w:top w:val="nil"/>
              <w:left w:val="nil"/>
              <w:bottom w:val="single" w:sz="8" w:space="0" w:color="FFFFFF"/>
              <w:right w:val="single" w:sz="8" w:space="0" w:color="FFFFFF"/>
            </w:tcBorders>
            <w:shd w:val="clear" w:color="000000" w:fill="F2F2F2"/>
            <w:vAlign w:val="center"/>
            <w:hideMark/>
          </w:tcPr>
          <w:p w14:paraId="52AD8232" w14:textId="34A91F9D"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1,857</w:t>
            </w:r>
          </w:p>
        </w:tc>
        <w:tc>
          <w:tcPr>
            <w:tcW w:w="718" w:type="dxa"/>
            <w:tcBorders>
              <w:top w:val="nil"/>
              <w:left w:val="nil"/>
              <w:bottom w:val="single" w:sz="8" w:space="0" w:color="FFFFFF"/>
              <w:right w:val="single" w:sz="8" w:space="0" w:color="FFFFFF"/>
            </w:tcBorders>
            <w:shd w:val="clear" w:color="000000" w:fill="F2F2F2"/>
            <w:noWrap/>
            <w:vAlign w:val="center"/>
            <w:hideMark/>
          </w:tcPr>
          <w:p w14:paraId="6568A27C" w14:textId="327CE39E"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692</w:t>
            </w:r>
          </w:p>
        </w:tc>
        <w:tc>
          <w:tcPr>
            <w:tcW w:w="1022" w:type="dxa"/>
            <w:tcBorders>
              <w:top w:val="nil"/>
              <w:left w:val="nil"/>
              <w:bottom w:val="single" w:sz="8" w:space="0" w:color="FFFFFF"/>
              <w:right w:val="single" w:sz="8" w:space="0" w:color="FFFFFF"/>
            </w:tcBorders>
            <w:shd w:val="clear" w:color="000000" w:fill="F2F2F2"/>
            <w:vAlign w:val="center"/>
            <w:hideMark/>
          </w:tcPr>
          <w:p w14:paraId="7A2E6595" w14:textId="17AE3FF9"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3,878</w:t>
            </w:r>
          </w:p>
        </w:tc>
        <w:tc>
          <w:tcPr>
            <w:tcW w:w="840" w:type="dxa"/>
            <w:tcBorders>
              <w:top w:val="nil"/>
              <w:left w:val="nil"/>
              <w:bottom w:val="single" w:sz="8" w:space="0" w:color="FFFFFF"/>
              <w:right w:val="single" w:sz="8" w:space="0" w:color="FFFFFF"/>
            </w:tcBorders>
            <w:shd w:val="clear" w:color="000000" w:fill="F2F2F2"/>
            <w:noWrap/>
            <w:vAlign w:val="center"/>
            <w:hideMark/>
          </w:tcPr>
          <w:p w14:paraId="60FBEC9A" w14:textId="2898940C"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839</w:t>
            </w:r>
          </w:p>
        </w:tc>
        <w:tc>
          <w:tcPr>
            <w:tcW w:w="785" w:type="dxa"/>
            <w:tcBorders>
              <w:top w:val="nil"/>
              <w:left w:val="nil"/>
              <w:bottom w:val="single" w:sz="8" w:space="0" w:color="FFFFFF"/>
              <w:right w:val="single" w:sz="8" w:space="0" w:color="FFFFFF"/>
            </w:tcBorders>
            <w:shd w:val="clear" w:color="000000" w:fill="F2F2F2"/>
            <w:vAlign w:val="center"/>
            <w:hideMark/>
          </w:tcPr>
          <w:p w14:paraId="3BB0CA4E" w14:textId="096662E1"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636</w:t>
            </w:r>
          </w:p>
        </w:tc>
        <w:tc>
          <w:tcPr>
            <w:tcW w:w="772" w:type="dxa"/>
            <w:tcBorders>
              <w:top w:val="nil"/>
              <w:left w:val="nil"/>
              <w:bottom w:val="single" w:sz="8" w:space="0" w:color="FFFFFF"/>
              <w:right w:val="single" w:sz="8" w:space="0" w:color="FFFFFF"/>
            </w:tcBorders>
            <w:shd w:val="clear" w:color="000000" w:fill="F2F2F2"/>
            <w:vAlign w:val="center"/>
            <w:hideMark/>
          </w:tcPr>
          <w:p w14:paraId="084DDD91" w14:textId="7714CF2F"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139</w:t>
            </w:r>
          </w:p>
        </w:tc>
        <w:tc>
          <w:tcPr>
            <w:tcW w:w="840" w:type="dxa"/>
            <w:tcBorders>
              <w:top w:val="nil"/>
              <w:left w:val="nil"/>
              <w:bottom w:val="single" w:sz="8" w:space="0" w:color="FFFFFF"/>
              <w:right w:val="single" w:sz="8" w:space="0" w:color="FFFFFF"/>
            </w:tcBorders>
            <w:shd w:val="clear" w:color="000000" w:fill="F2F2F2"/>
            <w:noWrap/>
            <w:vAlign w:val="center"/>
            <w:hideMark/>
          </w:tcPr>
          <w:p w14:paraId="2E39C53D" w14:textId="342E8960"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1,542</w:t>
            </w:r>
          </w:p>
        </w:tc>
        <w:tc>
          <w:tcPr>
            <w:tcW w:w="626" w:type="dxa"/>
            <w:tcBorders>
              <w:top w:val="nil"/>
              <w:left w:val="nil"/>
              <w:bottom w:val="single" w:sz="8" w:space="0" w:color="FFFFFF"/>
              <w:right w:val="single" w:sz="8" w:space="0" w:color="FFFFFF"/>
            </w:tcBorders>
            <w:shd w:val="clear" w:color="000000" w:fill="F2F2F2"/>
            <w:vAlign w:val="center"/>
            <w:hideMark/>
          </w:tcPr>
          <w:p w14:paraId="79508C86" w14:textId="0A5B92E1" w:rsidR="000E40DB" w:rsidRPr="001E1749" w:rsidRDefault="000E40DB" w:rsidP="000E40DB">
            <w:pPr>
              <w:spacing w:after="0"/>
              <w:jc w:val="right"/>
              <w:rPr>
                <w:rFonts w:ascii="Aptos" w:hAnsi="Aptos"/>
                <w:color w:val="000000"/>
                <w:sz w:val="18"/>
                <w:szCs w:val="18"/>
              </w:rPr>
            </w:pPr>
            <w:r w:rsidRPr="001E1749">
              <w:rPr>
                <w:rFonts w:ascii="Aptos" w:hAnsi="Aptos"/>
                <w:color w:val="000000"/>
                <w:sz w:val="18"/>
                <w:szCs w:val="18"/>
              </w:rPr>
              <w:t>215</w:t>
            </w:r>
          </w:p>
        </w:tc>
        <w:tc>
          <w:tcPr>
            <w:tcW w:w="851" w:type="dxa"/>
            <w:tcBorders>
              <w:top w:val="nil"/>
              <w:left w:val="nil"/>
              <w:bottom w:val="single" w:sz="8" w:space="0" w:color="FFFFFF"/>
              <w:right w:val="single" w:sz="8" w:space="0" w:color="FFFFFF"/>
            </w:tcBorders>
            <w:shd w:val="clear" w:color="000000" w:fill="F2F2F2"/>
            <w:noWrap/>
            <w:vAlign w:val="center"/>
            <w:hideMark/>
          </w:tcPr>
          <w:p w14:paraId="222BE8F1" w14:textId="0A3008E5" w:rsidR="000E40DB" w:rsidRPr="001E1749" w:rsidRDefault="000E40DB" w:rsidP="000E40DB">
            <w:pPr>
              <w:spacing w:after="0"/>
              <w:jc w:val="right"/>
              <w:rPr>
                <w:rFonts w:ascii="Aptos" w:hAnsi="Aptos"/>
                <w:b/>
                <w:bCs/>
                <w:color w:val="000000"/>
                <w:sz w:val="18"/>
                <w:szCs w:val="18"/>
              </w:rPr>
            </w:pPr>
            <w:r w:rsidRPr="001E1749">
              <w:rPr>
                <w:rFonts w:ascii="Aptos" w:hAnsi="Aptos"/>
                <w:b/>
                <w:bCs/>
                <w:color w:val="000000"/>
                <w:sz w:val="18"/>
                <w:szCs w:val="18"/>
              </w:rPr>
              <w:t>9,798</w:t>
            </w:r>
          </w:p>
        </w:tc>
      </w:tr>
      <w:tr w:rsidR="000E40DB" w:rsidRPr="001E1749" w14:paraId="59249386" w14:textId="77777777" w:rsidTr="000B3247">
        <w:trPr>
          <w:trHeight w:val="300"/>
        </w:trPr>
        <w:tc>
          <w:tcPr>
            <w:tcW w:w="1196" w:type="dxa"/>
            <w:vMerge w:val="restart"/>
            <w:tcBorders>
              <w:top w:val="nil"/>
              <w:left w:val="single" w:sz="8" w:space="0" w:color="FFFFFF"/>
              <w:bottom w:val="single" w:sz="8" w:space="0" w:color="FFFFFF"/>
              <w:right w:val="single" w:sz="8" w:space="0" w:color="FFFFFF"/>
            </w:tcBorders>
            <w:shd w:val="clear" w:color="000000" w:fill="FFD5D5"/>
            <w:vAlign w:val="center"/>
            <w:hideMark/>
          </w:tcPr>
          <w:p w14:paraId="14A48FC8"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of discards</w:t>
            </w:r>
          </w:p>
        </w:tc>
        <w:tc>
          <w:tcPr>
            <w:tcW w:w="900" w:type="dxa"/>
            <w:tcBorders>
              <w:top w:val="nil"/>
              <w:left w:val="nil"/>
              <w:bottom w:val="single" w:sz="8" w:space="0" w:color="FFFFFF"/>
              <w:right w:val="single" w:sz="8" w:space="0" w:color="FFFFFF"/>
            </w:tcBorders>
            <w:shd w:val="clear" w:color="000000" w:fill="D9D9D9"/>
            <w:noWrap/>
            <w:vAlign w:val="center"/>
            <w:hideMark/>
          </w:tcPr>
          <w:p w14:paraId="082CB46A" w14:textId="66960994"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2020-21</w:t>
            </w:r>
          </w:p>
        </w:tc>
        <w:tc>
          <w:tcPr>
            <w:tcW w:w="801" w:type="dxa"/>
            <w:tcBorders>
              <w:top w:val="nil"/>
              <w:left w:val="nil"/>
              <w:bottom w:val="single" w:sz="8" w:space="0" w:color="FFFFFF"/>
              <w:right w:val="single" w:sz="8" w:space="0" w:color="FFFFFF"/>
            </w:tcBorders>
            <w:shd w:val="clear" w:color="000000" w:fill="D9D9D9"/>
            <w:vAlign w:val="center"/>
            <w:hideMark/>
          </w:tcPr>
          <w:p w14:paraId="3612084C" w14:textId="369AEB7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19.5%</w:t>
            </w:r>
          </w:p>
        </w:tc>
        <w:tc>
          <w:tcPr>
            <w:tcW w:w="718" w:type="dxa"/>
            <w:tcBorders>
              <w:top w:val="nil"/>
              <w:left w:val="nil"/>
              <w:bottom w:val="single" w:sz="8" w:space="0" w:color="FFFFFF"/>
              <w:right w:val="single" w:sz="8" w:space="0" w:color="FFFFFF"/>
            </w:tcBorders>
            <w:shd w:val="clear" w:color="000000" w:fill="D9D9D9"/>
            <w:noWrap/>
            <w:vAlign w:val="center"/>
            <w:hideMark/>
          </w:tcPr>
          <w:p w14:paraId="6CD51184" w14:textId="0A2D718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8.6%</w:t>
            </w:r>
          </w:p>
        </w:tc>
        <w:tc>
          <w:tcPr>
            <w:tcW w:w="1022" w:type="dxa"/>
            <w:tcBorders>
              <w:top w:val="nil"/>
              <w:left w:val="nil"/>
              <w:bottom w:val="single" w:sz="8" w:space="0" w:color="FFFFFF"/>
              <w:right w:val="single" w:sz="8" w:space="0" w:color="FFFFFF"/>
            </w:tcBorders>
            <w:shd w:val="clear" w:color="000000" w:fill="D9D9D9"/>
            <w:vAlign w:val="center"/>
            <w:hideMark/>
          </w:tcPr>
          <w:p w14:paraId="450DE0DA" w14:textId="30A304B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37.5%</w:t>
            </w:r>
          </w:p>
        </w:tc>
        <w:tc>
          <w:tcPr>
            <w:tcW w:w="840" w:type="dxa"/>
            <w:tcBorders>
              <w:top w:val="nil"/>
              <w:left w:val="nil"/>
              <w:bottom w:val="single" w:sz="8" w:space="0" w:color="FFFFFF"/>
              <w:right w:val="single" w:sz="8" w:space="0" w:color="FFFFFF"/>
            </w:tcBorders>
            <w:shd w:val="clear" w:color="000000" w:fill="D9D9D9"/>
            <w:noWrap/>
            <w:vAlign w:val="center"/>
            <w:hideMark/>
          </w:tcPr>
          <w:p w14:paraId="4077D440" w14:textId="79446B2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8.0%</w:t>
            </w:r>
          </w:p>
        </w:tc>
        <w:tc>
          <w:tcPr>
            <w:tcW w:w="785" w:type="dxa"/>
            <w:tcBorders>
              <w:top w:val="nil"/>
              <w:left w:val="nil"/>
              <w:bottom w:val="single" w:sz="8" w:space="0" w:color="FFFFFF"/>
              <w:right w:val="single" w:sz="8" w:space="0" w:color="FFFFFF"/>
            </w:tcBorders>
            <w:shd w:val="clear" w:color="000000" w:fill="D9D9D9"/>
            <w:vAlign w:val="center"/>
            <w:hideMark/>
          </w:tcPr>
          <w:p w14:paraId="501678E9" w14:textId="298C92E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6.9%</w:t>
            </w:r>
          </w:p>
        </w:tc>
        <w:tc>
          <w:tcPr>
            <w:tcW w:w="772" w:type="dxa"/>
            <w:tcBorders>
              <w:top w:val="nil"/>
              <w:left w:val="nil"/>
              <w:bottom w:val="single" w:sz="8" w:space="0" w:color="FFFFFF"/>
              <w:right w:val="single" w:sz="8" w:space="0" w:color="FFFFFF"/>
            </w:tcBorders>
            <w:shd w:val="clear" w:color="000000" w:fill="D9D9D9"/>
            <w:vAlign w:val="center"/>
            <w:hideMark/>
          </w:tcPr>
          <w:p w14:paraId="09295E6F" w14:textId="7FA7C91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1.3%</w:t>
            </w:r>
          </w:p>
        </w:tc>
        <w:tc>
          <w:tcPr>
            <w:tcW w:w="840" w:type="dxa"/>
            <w:tcBorders>
              <w:top w:val="nil"/>
              <w:left w:val="nil"/>
              <w:bottom w:val="single" w:sz="8" w:space="0" w:color="FFFFFF"/>
              <w:right w:val="single" w:sz="8" w:space="0" w:color="FFFFFF"/>
            </w:tcBorders>
            <w:shd w:val="clear" w:color="000000" w:fill="D9D9D9"/>
            <w:noWrap/>
            <w:vAlign w:val="center"/>
            <w:hideMark/>
          </w:tcPr>
          <w:p w14:paraId="13188F5C" w14:textId="2091C41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15.5%</w:t>
            </w:r>
          </w:p>
        </w:tc>
        <w:tc>
          <w:tcPr>
            <w:tcW w:w="626" w:type="dxa"/>
            <w:tcBorders>
              <w:top w:val="nil"/>
              <w:left w:val="nil"/>
              <w:bottom w:val="single" w:sz="8" w:space="0" w:color="FFFFFF"/>
              <w:right w:val="single" w:sz="8" w:space="0" w:color="FFFFFF"/>
            </w:tcBorders>
            <w:shd w:val="clear" w:color="000000" w:fill="D9D9D9"/>
            <w:vAlign w:val="center"/>
            <w:hideMark/>
          </w:tcPr>
          <w:p w14:paraId="30407764" w14:textId="6FC11F6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2.5%</w:t>
            </w:r>
          </w:p>
        </w:tc>
        <w:tc>
          <w:tcPr>
            <w:tcW w:w="851" w:type="dxa"/>
            <w:tcBorders>
              <w:top w:val="nil"/>
              <w:left w:val="nil"/>
              <w:bottom w:val="single" w:sz="8" w:space="0" w:color="FFFFFF"/>
              <w:right w:val="single" w:sz="8" w:space="0" w:color="FFFFFF"/>
            </w:tcBorders>
            <w:shd w:val="clear" w:color="000000" w:fill="D9D9D9"/>
            <w:noWrap/>
            <w:vAlign w:val="center"/>
            <w:hideMark/>
          </w:tcPr>
          <w:p w14:paraId="34310F4C" w14:textId="3E91D4B6"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0E40DB" w:rsidRPr="001E1749" w14:paraId="7D1548D1"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6B3C6F5E"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08895460" w14:textId="6353E052"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2021-22</w:t>
            </w:r>
          </w:p>
        </w:tc>
        <w:tc>
          <w:tcPr>
            <w:tcW w:w="801" w:type="dxa"/>
            <w:tcBorders>
              <w:top w:val="nil"/>
              <w:left w:val="nil"/>
              <w:bottom w:val="single" w:sz="8" w:space="0" w:color="FFFFFF"/>
              <w:right w:val="single" w:sz="8" w:space="0" w:color="FFFFFF"/>
            </w:tcBorders>
            <w:shd w:val="clear" w:color="000000" w:fill="D9D9D9"/>
            <w:vAlign w:val="center"/>
            <w:hideMark/>
          </w:tcPr>
          <w:p w14:paraId="177697A8" w14:textId="3ABBA63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18.8%</w:t>
            </w:r>
          </w:p>
        </w:tc>
        <w:tc>
          <w:tcPr>
            <w:tcW w:w="718" w:type="dxa"/>
            <w:tcBorders>
              <w:top w:val="nil"/>
              <w:left w:val="nil"/>
              <w:bottom w:val="single" w:sz="8" w:space="0" w:color="FFFFFF"/>
              <w:right w:val="single" w:sz="8" w:space="0" w:color="FFFFFF"/>
            </w:tcBorders>
            <w:shd w:val="clear" w:color="000000" w:fill="D9D9D9"/>
            <w:noWrap/>
            <w:vAlign w:val="center"/>
            <w:hideMark/>
          </w:tcPr>
          <w:p w14:paraId="3BA4C506" w14:textId="3C4A2C7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8.1%</w:t>
            </w:r>
          </w:p>
        </w:tc>
        <w:tc>
          <w:tcPr>
            <w:tcW w:w="1022" w:type="dxa"/>
            <w:tcBorders>
              <w:top w:val="nil"/>
              <w:left w:val="nil"/>
              <w:bottom w:val="single" w:sz="8" w:space="0" w:color="FFFFFF"/>
              <w:right w:val="single" w:sz="8" w:space="0" w:color="FFFFFF"/>
            </w:tcBorders>
            <w:shd w:val="clear" w:color="000000" w:fill="D9D9D9"/>
            <w:vAlign w:val="center"/>
            <w:hideMark/>
          </w:tcPr>
          <w:p w14:paraId="3B274B7A" w14:textId="17459DC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37.9%</w:t>
            </w:r>
          </w:p>
        </w:tc>
        <w:tc>
          <w:tcPr>
            <w:tcW w:w="840" w:type="dxa"/>
            <w:tcBorders>
              <w:top w:val="nil"/>
              <w:left w:val="nil"/>
              <w:bottom w:val="single" w:sz="8" w:space="0" w:color="FFFFFF"/>
              <w:right w:val="single" w:sz="8" w:space="0" w:color="FFFFFF"/>
            </w:tcBorders>
            <w:shd w:val="clear" w:color="000000" w:fill="D9D9D9"/>
            <w:noWrap/>
            <w:vAlign w:val="center"/>
            <w:hideMark/>
          </w:tcPr>
          <w:p w14:paraId="6D87480E" w14:textId="35C709D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7.6%</w:t>
            </w:r>
          </w:p>
        </w:tc>
        <w:tc>
          <w:tcPr>
            <w:tcW w:w="785" w:type="dxa"/>
            <w:tcBorders>
              <w:top w:val="nil"/>
              <w:left w:val="nil"/>
              <w:bottom w:val="single" w:sz="8" w:space="0" w:color="FFFFFF"/>
              <w:right w:val="single" w:sz="8" w:space="0" w:color="FFFFFF"/>
            </w:tcBorders>
            <w:shd w:val="clear" w:color="000000" w:fill="D9D9D9"/>
            <w:vAlign w:val="center"/>
            <w:hideMark/>
          </w:tcPr>
          <w:p w14:paraId="79E43EE3" w14:textId="1D0FDAA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7.6%</w:t>
            </w:r>
          </w:p>
        </w:tc>
        <w:tc>
          <w:tcPr>
            <w:tcW w:w="772" w:type="dxa"/>
            <w:tcBorders>
              <w:top w:val="nil"/>
              <w:left w:val="nil"/>
              <w:bottom w:val="single" w:sz="8" w:space="0" w:color="FFFFFF"/>
              <w:right w:val="single" w:sz="8" w:space="0" w:color="FFFFFF"/>
            </w:tcBorders>
            <w:shd w:val="clear" w:color="000000" w:fill="D9D9D9"/>
            <w:vAlign w:val="center"/>
            <w:hideMark/>
          </w:tcPr>
          <w:p w14:paraId="444D89C5" w14:textId="3EEF004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1.4%</w:t>
            </w:r>
          </w:p>
        </w:tc>
        <w:tc>
          <w:tcPr>
            <w:tcW w:w="840" w:type="dxa"/>
            <w:tcBorders>
              <w:top w:val="nil"/>
              <w:left w:val="nil"/>
              <w:bottom w:val="single" w:sz="8" w:space="0" w:color="FFFFFF"/>
              <w:right w:val="single" w:sz="8" w:space="0" w:color="FFFFFF"/>
            </w:tcBorders>
            <w:shd w:val="clear" w:color="000000" w:fill="D9D9D9"/>
            <w:noWrap/>
            <w:vAlign w:val="center"/>
            <w:hideMark/>
          </w:tcPr>
          <w:p w14:paraId="6DAB156B" w14:textId="53B8E74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16.1%</w:t>
            </w:r>
          </w:p>
        </w:tc>
        <w:tc>
          <w:tcPr>
            <w:tcW w:w="626" w:type="dxa"/>
            <w:tcBorders>
              <w:top w:val="nil"/>
              <w:left w:val="nil"/>
              <w:bottom w:val="single" w:sz="8" w:space="0" w:color="FFFFFF"/>
              <w:right w:val="single" w:sz="8" w:space="0" w:color="FFFFFF"/>
            </w:tcBorders>
            <w:shd w:val="clear" w:color="000000" w:fill="D9D9D9"/>
            <w:vAlign w:val="center"/>
            <w:hideMark/>
          </w:tcPr>
          <w:p w14:paraId="57619551" w14:textId="6480ED4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2.5%</w:t>
            </w:r>
          </w:p>
        </w:tc>
        <w:tc>
          <w:tcPr>
            <w:tcW w:w="851" w:type="dxa"/>
            <w:tcBorders>
              <w:top w:val="nil"/>
              <w:left w:val="nil"/>
              <w:bottom w:val="single" w:sz="8" w:space="0" w:color="FFFFFF"/>
              <w:right w:val="single" w:sz="8" w:space="0" w:color="FFFFFF"/>
            </w:tcBorders>
            <w:shd w:val="clear" w:color="000000" w:fill="D9D9D9"/>
            <w:noWrap/>
            <w:vAlign w:val="center"/>
            <w:hideMark/>
          </w:tcPr>
          <w:p w14:paraId="55AA308C" w14:textId="74A9686A"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0E40DB" w:rsidRPr="001E1749" w14:paraId="0C4F9A3D"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34977196"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30ED647B" w14:textId="01479681"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2022-23</w:t>
            </w:r>
          </w:p>
        </w:tc>
        <w:tc>
          <w:tcPr>
            <w:tcW w:w="801" w:type="dxa"/>
            <w:tcBorders>
              <w:top w:val="nil"/>
              <w:left w:val="nil"/>
              <w:bottom w:val="single" w:sz="8" w:space="0" w:color="FFFFFF"/>
              <w:right w:val="single" w:sz="8" w:space="0" w:color="FFFFFF"/>
            </w:tcBorders>
            <w:shd w:val="clear" w:color="000000" w:fill="D9D9D9"/>
            <w:vAlign w:val="center"/>
            <w:hideMark/>
          </w:tcPr>
          <w:p w14:paraId="1E34861F" w14:textId="7E0A505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20.6%</w:t>
            </w:r>
          </w:p>
        </w:tc>
        <w:tc>
          <w:tcPr>
            <w:tcW w:w="718" w:type="dxa"/>
            <w:tcBorders>
              <w:top w:val="nil"/>
              <w:left w:val="nil"/>
              <w:bottom w:val="single" w:sz="8" w:space="0" w:color="FFFFFF"/>
              <w:right w:val="single" w:sz="8" w:space="0" w:color="FFFFFF"/>
            </w:tcBorders>
            <w:shd w:val="clear" w:color="000000" w:fill="D9D9D9"/>
            <w:noWrap/>
            <w:vAlign w:val="center"/>
            <w:hideMark/>
          </w:tcPr>
          <w:p w14:paraId="600A1905" w14:textId="6F13869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8.1%</w:t>
            </w:r>
          </w:p>
        </w:tc>
        <w:tc>
          <w:tcPr>
            <w:tcW w:w="1022" w:type="dxa"/>
            <w:tcBorders>
              <w:top w:val="nil"/>
              <w:left w:val="nil"/>
              <w:bottom w:val="single" w:sz="8" w:space="0" w:color="FFFFFF"/>
              <w:right w:val="single" w:sz="8" w:space="0" w:color="FFFFFF"/>
            </w:tcBorders>
            <w:shd w:val="clear" w:color="000000" w:fill="D9D9D9"/>
            <w:vAlign w:val="center"/>
            <w:hideMark/>
          </w:tcPr>
          <w:p w14:paraId="7E6EB2C6" w14:textId="00A3D48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37.5%</w:t>
            </w:r>
          </w:p>
        </w:tc>
        <w:tc>
          <w:tcPr>
            <w:tcW w:w="840" w:type="dxa"/>
            <w:tcBorders>
              <w:top w:val="nil"/>
              <w:left w:val="nil"/>
              <w:bottom w:val="single" w:sz="8" w:space="0" w:color="FFFFFF"/>
              <w:right w:val="single" w:sz="8" w:space="0" w:color="FFFFFF"/>
            </w:tcBorders>
            <w:shd w:val="clear" w:color="000000" w:fill="D9D9D9"/>
            <w:noWrap/>
            <w:vAlign w:val="center"/>
            <w:hideMark/>
          </w:tcPr>
          <w:p w14:paraId="77CD4D96" w14:textId="603EAD9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7.7%</w:t>
            </w:r>
          </w:p>
        </w:tc>
        <w:tc>
          <w:tcPr>
            <w:tcW w:w="785" w:type="dxa"/>
            <w:tcBorders>
              <w:top w:val="nil"/>
              <w:left w:val="nil"/>
              <w:bottom w:val="single" w:sz="8" w:space="0" w:color="FFFFFF"/>
              <w:right w:val="single" w:sz="8" w:space="0" w:color="FFFFFF"/>
            </w:tcBorders>
            <w:shd w:val="clear" w:color="000000" w:fill="D9D9D9"/>
            <w:vAlign w:val="center"/>
            <w:hideMark/>
          </w:tcPr>
          <w:p w14:paraId="1A2676D8" w14:textId="5057A31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6.5%</w:t>
            </w:r>
          </w:p>
        </w:tc>
        <w:tc>
          <w:tcPr>
            <w:tcW w:w="772" w:type="dxa"/>
            <w:tcBorders>
              <w:top w:val="nil"/>
              <w:left w:val="nil"/>
              <w:bottom w:val="single" w:sz="8" w:space="0" w:color="FFFFFF"/>
              <w:right w:val="single" w:sz="8" w:space="0" w:color="FFFFFF"/>
            </w:tcBorders>
            <w:shd w:val="clear" w:color="000000" w:fill="D9D9D9"/>
            <w:vAlign w:val="center"/>
            <w:hideMark/>
          </w:tcPr>
          <w:p w14:paraId="50A9FFFA" w14:textId="23FFAE4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1.5%</w:t>
            </w:r>
          </w:p>
        </w:tc>
        <w:tc>
          <w:tcPr>
            <w:tcW w:w="840" w:type="dxa"/>
            <w:tcBorders>
              <w:top w:val="nil"/>
              <w:left w:val="nil"/>
              <w:bottom w:val="single" w:sz="8" w:space="0" w:color="FFFFFF"/>
              <w:right w:val="single" w:sz="8" w:space="0" w:color="FFFFFF"/>
            </w:tcBorders>
            <w:shd w:val="clear" w:color="000000" w:fill="D9D9D9"/>
            <w:noWrap/>
            <w:vAlign w:val="center"/>
            <w:hideMark/>
          </w:tcPr>
          <w:p w14:paraId="24CE0CEA" w14:textId="59939A2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15.4%</w:t>
            </w:r>
          </w:p>
        </w:tc>
        <w:tc>
          <w:tcPr>
            <w:tcW w:w="626" w:type="dxa"/>
            <w:tcBorders>
              <w:top w:val="nil"/>
              <w:left w:val="nil"/>
              <w:bottom w:val="single" w:sz="8" w:space="0" w:color="FFFFFF"/>
              <w:right w:val="single" w:sz="8" w:space="0" w:color="FFFFFF"/>
            </w:tcBorders>
            <w:shd w:val="clear" w:color="000000" w:fill="D9D9D9"/>
            <w:vAlign w:val="center"/>
            <w:hideMark/>
          </w:tcPr>
          <w:p w14:paraId="0FD2207D" w14:textId="07F4633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2.6%</w:t>
            </w:r>
          </w:p>
        </w:tc>
        <w:tc>
          <w:tcPr>
            <w:tcW w:w="851" w:type="dxa"/>
            <w:tcBorders>
              <w:top w:val="nil"/>
              <w:left w:val="nil"/>
              <w:bottom w:val="single" w:sz="8" w:space="0" w:color="FFFFFF"/>
              <w:right w:val="single" w:sz="8" w:space="0" w:color="FFFFFF"/>
            </w:tcBorders>
            <w:shd w:val="clear" w:color="000000" w:fill="D9D9D9"/>
            <w:noWrap/>
            <w:vAlign w:val="center"/>
            <w:hideMark/>
          </w:tcPr>
          <w:p w14:paraId="0B3506B9" w14:textId="71650D35"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0E40DB" w:rsidRPr="001E1749" w14:paraId="22319379"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64DCBE05"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0372B7F0" w14:textId="61AFB06C"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2023-24</w:t>
            </w:r>
          </w:p>
        </w:tc>
        <w:tc>
          <w:tcPr>
            <w:tcW w:w="801" w:type="dxa"/>
            <w:tcBorders>
              <w:top w:val="nil"/>
              <w:left w:val="nil"/>
              <w:bottom w:val="single" w:sz="8" w:space="0" w:color="FFFFFF"/>
              <w:right w:val="single" w:sz="8" w:space="0" w:color="FFFFFF"/>
            </w:tcBorders>
            <w:shd w:val="clear" w:color="000000" w:fill="D9D9D9"/>
            <w:vAlign w:val="center"/>
            <w:hideMark/>
          </w:tcPr>
          <w:p w14:paraId="630717CD" w14:textId="0128822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17.5%</w:t>
            </w:r>
          </w:p>
        </w:tc>
        <w:tc>
          <w:tcPr>
            <w:tcW w:w="718" w:type="dxa"/>
            <w:tcBorders>
              <w:top w:val="nil"/>
              <w:left w:val="nil"/>
              <w:bottom w:val="single" w:sz="8" w:space="0" w:color="FFFFFF"/>
              <w:right w:val="single" w:sz="8" w:space="0" w:color="FFFFFF"/>
            </w:tcBorders>
            <w:shd w:val="clear" w:color="000000" w:fill="D9D9D9"/>
            <w:noWrap/>
            <w:vAlign w:val="center"/>
            <w:hideMark/>
          </w:tcPr>
          <w:p w14:paraId="2228F45B" w14:textId="7A55C14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6.6%</w:t>
            </w:r>
          </w:p>
        </w:tc>
        <w:tc>
          <w:tcPr>
            <w:tcW w:w="1022" w:type="dxa"/>
            <w:tcBorders>
              <w:top w:val="nil"/>
              <w:left w:val="nil"/>
              <w:bottom w:val="single" w:sz="8" w:space="0" w:color="FFFFFF"/>
              <w:right w:val="single" w:sz="8" w:space="0" w:color="FFFFFF"/>
            </w:tcBorders>
            <w:shd w:val="clear" w:color="000000" w:fill="D9D9D9"/>
            <w:vAlign w:val="center"/>
            <w:hideMark/>
          </w:tcPr>
          <w:p w14:paraId="18331B95" w14:textId="5870E05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39.6%</w:t>
            </w:r>
          </w:p>
        </w:tc>
        <w:tc>
          <w:tcPr>
            <w:tcW w:w="840" w:type="dxa"/>
            <w:tcBorders>
              <w:top w:val="nil"/>
              <w:left w:val="nil"/>
              <w:bottom w:val="single" w:sz="8" w:space="0" w:color="FFFFFF"/>
              <w:right w:val="single" w:sz="8" w:space="0" w:color="FFFFFF"/>
            </w:tcBorders>
            <w:shd w:val="clear" w:color="000000" w:fill="D9D9D9"/>
            <w:noWrap/>
            <w:vAlign w:val="center"/>
            <w:hideMark/>
          </w:tcPr>
          <w:p w14:paraId="7BB5D268" w14:textId="31179F8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8.0%</w:t>
            </w:r>
          </w:p>
        </w:tc>
        <w:tc>
          <w:tcPr>
            <w:tcW w:w="785" w:type="dxa"/>
            <w:tcBorders>
              <w:top w:val="nil"/>
              <w:left w:val="nil"/>
              <w:bottom w:val="single" w:sz="8" w:space="0" w:color="FFFFFF"/>
              <w:right w:val="single" w:sz="8" w:space="0" w:color="FFFFFF"/>
            </w:tcBorders>
            <w:shd w:val="clear" w:color="000000" w:fill="D9D9D9"/>
            <w:vAlign w:val="center"/>
            <w:hideMark/>
          </w:tcPr>
          <w:p w14:paraId="0955D13A" w14:textId="60580A7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7.7%</w:t>
            </w:r>
          </w:p>
        </w:tc>
        <w:tc>
          <w:tcPr>
            <w:tcW w:w="772" w:type="dxa"/>
            <w:tcBorders>
              <w:top w:val="nil"/>
              <w:left w:val="nil"/>
              <w:bottom w:val="single" w:sz="8" w:space="0" w:color="FFFFFF"/>
              <w:right w:val="single" w:sz="8" w:space="0" w:color="FFFFFF"/>
            </w:tcBorders>
            <w:shd w:val="clear" w:color="000000" w:fill="D9D9D9"/>
            <w:vAlign w:val="center"/>
            <w:hideMark/>
          </w:tcPr>
          <w:p w14:paraId="3C4851D9" w14:textId="20CA4D8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1.6%</w:t>
            </w:r>
          </w:p>
        </w:tc>
        <w:tc>
          <w:tcPr>
            <w:tcW w:w="840" w:type="dxa"/>
            <w:tcBorders>
              <w:top w:val="nil"/>
              <w:left w:val="nil"/>
              <w:bottom w:val="single" w:sz="8" w:space="0" w:color="FFFFFF"/>
              <w:right w:val="single" w:sz="8" w:space="0" w:color="FFFFFF"/>
            </w:tcBorders>
            <w:shd w:val="clear" w:color="000000" w:fill="D9D9D9"/>
            <w:noWrap/>
            <w:vAlign w:val="center"/>
            <w:hideMark/>
          </w:tcPr>
          <w:p w14:paraId="3D78B904" w14:textId="5C8F58E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16.5%</w:t>
            </w:r>
          </w:p>
        </w:tc>
        <w:tc>
          <w:tcPr>
            <w:tcW w:w="626" w:type="dxa"/>
            <w:tcBorders>
              <w:top w:val="nil"/>
              <w:left w:val="nil"/>
              <w:bottom w:val="single" w:sz="8" w:space="0" w:color="FFFFFF"/>
              <w:right w:val="single" w:sz="8" w:space="0" w:color="FFFFFF"/>
            </w:tcBorders>
            <w:shd w:val="clear" w:color="000000" w:fill="D9D9D9"/>
            <w:vAlign w:val="center"/>
            <w:hideMark/>
          </w:tcPr>
          <w:p w14:paraId="5B5E975B" w14:textId="428A5CD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2.5%</w:t>
            </w:r>
          </w:p>
        </w:tc>
        <w:tc>
          <w:tcPr>
            <w:tcW w:w="851" w:type="dxa"/>
            <w:tcBorders>
              <w:top w:val="nil"/>
              <w:left w:val="nil"/>
              <w:bottom w:val="single" w:sz="8" w:space="0" w:color="FFFFFF"/>
              <w:right w:val="single" w:sz="8" w:space="0" w:color="FFFFFF"/>
            </w:tcBorders>
            <w:shd w:val="clear" w:color="000000" w:fill="D9D9D9"/>
            <w:noWrap/>
            <w:vAlign w:val="center"/>
            <w:hideMark/>
          </w:tcPr>
          <w:p w14:paraId="56E17425" w14:textId="3D2FE7AA"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0E40DB" w:rsidRPr="001E1749" w14:paraId="55382A2B" w14:textId="77777777" w:rsidTr="000B3247">
        <w:trPr>
          <w:trHeight w:val="300"/>
        </w:trPr>
        <w:tc>
          <w:tcPr>
            <w:tcW w:w="1196" w:type="dxa"/>
            <w:vMerge/>
            <w:tcBorders>
              <w:top w:val="nil"/>
              <w:left w:val="single" w:sz="8" w:space="0" w:color="FFFFFF"/>
              <w:bottom w:val="single" w:sz="8" w:space="0" w:color="FFFFFF"/>
              <w:right w:val="single" w:sz="8" w:space="0" w:color="FFFFFF"/>
            </w:tcBorders>
            <w:vAlign w:val="center"/>
            <w:hideMark/>
          </w:tcPr>
          <w:p w14:paraId="62F34F3D" w14:textId="77777777" w:rsidR="000E40DB" w:rsidRPr="001E1749" w:rsidRDefault="000E40DB" w:rsidP="000E40DB">
            <w:pPr>
              <w:spacing w:after="0"/>
              <w:rPr>
                <w:rFonts w:ascii="Aptos" w:eastAsia="Times New Roman" w:hAnsi="Aptos"/>
                <w:color w:val="000000"/>
                <w:sz w:val="18"/>
                <w:szCs w:val="18"/>
                <w:lang w:eastAsia="en-AU"/>
              </w:rPr>
            </w:pPr>
          </w:p>
        </w:tc>
        <w:tc>
          <w:tcPr>
            <w:tcW w:w="900" w:type="dxa"/>
            <w:tcBorders>
              <w:top w:val="nil"/>
              <w:left w:val="nil"/>
              <w:bottom w:val="single" w:sz="8" w:space="0" w:color="FFFFFF"/>
              <w:right w:val="single" w:sz="8" w:space="0" w:color="FFFFFF"/>
            </w:tcBorders>
            <w:shd w:val="clear" w:color="000000" w:fill="D9D9D9"/>
            <w:noWrap/>
            <w:vAlign w:val="center"/>
            <w:hideMark/>
          </w:tcPr>
          <w:p w14:paraId="2B33BF89" w14:textId="66560A1C" w:rsidR="000E40DB" w:rsidRPr="001E1749" w:rsidRDefault="000E40DB" w:rsidP="000E40DB">
            <w:pPr>
              <w:spacing w:after="0"/>
              <w:rPr>
                <w:rFonts w:ascii="Aptos" w:eastAsia="Times New Roman" w:hAnsi="Aptos"/>
                <w:color w:val="000000"/>
                <w:sz w:val="18"/>
                <w:szCs w:val="18"/>
                <w:lang w:eastAsia="en-AU"/>
              </w:rPr>
            </w:pPr>
            <w:r w:rsidRPr="001E1749">
              <w:rPr>
                <w:rFonts w:ascii="Aptos" w:hAnsi="Aptos"/>
                <w:color w:val="000000"/>
                <w:sz w:val="18"/>
                <w:szCs w:val="18"/>
              </w:rPr>
              <w:t>2024-25</w:t>
            </w:r>
          </w:p>
        </w:tc>
        <w:tc>
          <w:tcPr>
            <w:tcW w:w="801" w:type="dxa"/>
            <w:tcBorders>
              <w:top w:val="nil"/>
              <w:left w:val="nil"/>
              <w:bottom w:val="single" w:sz="8" w:space="0" w:color="FFFFFF"/>
              <w:right w:val="single" w:sz="8" w:space="0" w:color="FFFFFF"/>
            </w:tcBorders>
            <w:shd w:val="clear" w:color="000000" w:fill="D9D9D9"/>
            <w:vAlign w:val="center"/>
            <w:hideMark/>
          </w:tcPr>
          <w:p w14:paraId="7B47C594" w14:textId="507192A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19.0%</w:t>
            </w:r>
          </w:p>
        </w:tc>
        <w:tc>
          <w:tcPr>
            <w:tcW w:w="718" w:type="dxa"/>
            <w:tcBorders>
              <w:top w:val="nil"/>
              <w:left w:val="nil"/>
              <w:bottom w:val="single" w:sz="8" w:space="0" w:color="FFFFFF"/>
              <w:right w:val="single" w:sz="8" w:space="0" w:color="FFFFFF"/>
            </w:tcBorders>
            <w:shd w:val="clear" w:color="000000" w:fill="D9D9D9"/>
            <w:noWrap/>
            <w:vAlign w:val="center"/>
            <w:hideMark/>
          </w:tcPr>
          <w:p w14:paraId="0B73C4AB" w14:textId="220B188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7.1%</w:t>
            </w:r>
          </w:p>
        </w:tc>
        <w:tc>
          <w:tcPr>
            <w:tcW w:w="1022" w:type="dxa"/>
            <w:tcBorders>
              <w:top w:val="nil"/>
              <w:left w:val="nil"/>
              <w:bottom w:val="single" w:sz="8" w:space="0" w:color="FFFFFF"/>
              <w:right w:val="single" w:sz="8" w:space="0" w:color="FFFFFF"/>
            </w:tcBorders>
            <w:shd w:val="clear" w:color="000000" w:fill="D9D9D9"/>
            <w:vAlign w:val="center"/>
            <w:hideMark/>
          </w:tcPr>
          <w:p w14:paraId="734C7802" w14:textId="225C46C8"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39.6%</w:t>
            </w:r>
          </w:p>
        </w:tc>
        <w:tc>
          <w:tcPr>
            <w:tcW w:w="840" w:type="dxa"/>
            <w:tcBorders>
              <w:top w:val="nil"/>
              <w:left w:val="nil"/>
              <w:bottom w:val="single" w:sz="8" w:space="0" w:color="FFFFFF"/>
              <w:right w:val="single" w:sz="8" w:space="0" w:color="FFFFFF"/>
            </w:tcBorders>
            <w:shd w:val="clear" w:color="000000" w:fill="D9D9D9"/>
            <w:noWrap/>
            <w:vAlign w:val="center"/>
            <w:hideMark/>
          </w:tcPr>
          <w:p w14:paraId="57A4E527" w14:textId="2512C6D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8.6%</w:t>
            </w:r>
          </w:p>
        </w:tc>
        <w:tc>
          <w:tcPr>
            <w:tcW w:w="785" w:type="dxa"/>
            <w:tcBorders>
              <w:top w:val="nil"/>
              <w:left w:val="nil"/>
              <w:bottom w:val="single" w:sz="8" w:space="0" w:color="FFFFFF"/>
              <w:right w:val="single" w:sz="8" w:space="0" w:color="FFFFFF"/>
            </w:tcBorders>
            <w:shd w:val="clear" w:color="000000" w:fill="D9D9D9"/>
            <w:vAlign w:val="center"/>
            <w:hideMark/>
          </w:tcPr>
          <w:p w14:paraId="6BF7EFE4" w14:textId="36E5AF8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6.5%</w:t>
            </w:r>
          </w:p>
        </w:tc>
        <w:tc>
          <w:tcPr>
            <w:tcW w:w="772" w:type="dxa"/>
            <w:tcBorders>
              <w:top w:val="nil"/>
              <w:left w:val="nil"/>
              <w:bottom w:val="single" w:sz="8" w:space="0" w:color="FFFFFF"/>
              <w:right w:val="single" w:sz="8" w:space="0" w:color="FFFFFF"/>
            </w:tcBorders>
            <w:shd w:val="clear" w:color="000000" w:fill="D9D9D9"/>
            <w:vAlign w:val="center"/>
            <w:hideMark/>
          </w:tcPr>
          <w:p w14:paraId="21BAFF28" w14:textId="0EC7FB2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1.4%</w:t>
            </w:r>
          </w:p>
        </w:tc>
        <w:tc>
          <w:tcPr>
            <w:tcW w:w="840" w:type="dxa"/>
            <w:tcBorders>
              <w:top w:val="nil"/>
              <w:left w:val="nil"/>
              <w:bottom w:val="single" w:sz="8" w:space="0" w:color="FFFFFF"/>
              <w:right w:val="single" w:sz="8" w:space="0" w:color="FFFFFF"/>
            </w:tcBorders>
            <w:shd w:val="clear" w:color="000000" w:fill="D9D9D9"/>
            <w:noWrap/>
            <w:vAlign w:val="center"/>
            <w:hideMark/>
          </w:tcPr>
          <w:p w14:paraId="1DDB68CA" w14:textId="25B1979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15.7%</w:t>
            </w:r>
          </w:p>
        </w:tc>
        <w:tc>
          <w:tcPr>
            <w:tcW w:w="626" w:type="dxa"/>
            <w:tcBorders>
              <w:top w:val="nil"/>
              <w:left w:val="nil"/>
              <w:bottom w:val="single" w:sz="8" w:space="0" w:color="FFFFFF"/>
              <w:right w:val="single" w:sz="8" w:space="0" w:color="FFFFFF"/>
            </w:tcBorders>
            <w:shd w:val="clear" w:color="000000" w:fill="D9D9D9"/>
            <w:vAlign w:val="center"/>
            <w:hideMark/>
          </w:tcPr>
          <w:p w14:paraId="054FDD43" w14:textId="1038453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2.2%</w:t>
            </w:r>
          </w:p>
        </w:tc>
        <w:tc>
          <w:tcPr>
            <w:tcW w:w="851" w:type="dxa"/>
            <w:tcBorders>
              <w:top w:val="nil"/>
              <w:left w:val="nil"/>
              <w:bottom w:val="single" w:sz="8" w:space="0" w:color="FFFFFF"/>
              <w:right w:val="single" w:sz="8" w:space="0" w:color="FFFFFF"/>
            </w:tcBorders>
            <w:shd w:val="clear" w:color="000000" w:fill="D9D9D9"/>
            <w:noWrap/>
            <w:vAlign w:val="center"/>
            <w:hideMark/>
          </w:tcPr>
          <w:p w14:paraId="63E7F894" w14:textId="0146184D"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100%</w:t>
            </w:r>
          </w:p>
        </w:tc>
      </w:tr>
      <w:tr w:rsidR="00ED4B15" w:rsidRPr="001E1749" w14:paraId="5C2733DE" w14:textId="77777777" w:rsidTr="000D2DDA">
        <w:trPr>
          <w:trHeight w:val="460"/>
        </w:trPr>
        <w:tc>
          <w:tcPr>
            <w:tcW w:w="1196" w:type="dxa"/>
            <w:tcBorders>
              <w:top w:val="nil"/>
              <w:left w:val="single" w:sz="8" w:space="0" w:color="FFFFFF"/>
              <w:bottom w:val="single" w:sz="8" w:space="0" w:color="FFFFFF"/>
              <w:right w:val="single" w:sz="8" w:space="0" w:color="FFFFFF"/>
            </w:tcBorders>
            <w:shd w:val="clear" w:color="000000" w:fill="FFD5D5"/>
            <w:vAlign w:val="center"/>
            <w:hideMark/>
          </w:tcPr>
          <w:p w14:paraId="66B69CBE" w14:textId="77777777" w:rsidR="00ED4B15" w:rsidRPr="001E1749" w:rsidRDefault="00ED4B15" w:rsidP="000D2DDA">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ABO population split</w:t>
            </w:r>
            <w:r w:rsidRPr="001E1749">
              <w:rPr>
                <w:rFonts w:ascii="Aptos" w:hAnsi="Aptos"/>
                <w:color w:val="000000"/>
                <w:sz w:val="16"/>
                <w:szCs w:val="16"/>
              </w:rPr>
              <w:t xml:space="preserve"> *</w:t>
            </w:r>
          </w:p>
        </w:tc>
        <w:tc>
          <w:tcPr>
            <w:tcW w:w="900" w:type="dxa"/>
            <w:tcBorders>
              <w:top w:val="nil"/>
              <w:left w:val="nil"/>
              <w:bottom w:val="single" w:sz="8" w:space="0" w:color="FFFFFF"/>
              <w:right w:val="single" w:sz="8" w:space="0" w:color="FFFFFF"/>
            </w:tcBorders>
            <w:shd w:val="clear" w:color="000000" w:fill="F2F2F2"/>
            <w:noWrap/>
            <w:vAlign w:val="center"/>
            <w:hideMark/>
          </w:tcPr>
          <w:p w14:paraId="06A81F29" w14:textId="77777777" w:rsidR="00ED4B15" w:rsidRPr="001E1749" w:rsidRDefault="00ED4B15" w:rsidP="000D2DDA">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w:t>
            </w:r>
          </w:p>
        </w:tc>
        <w:tc>
          <w:tcPr>
            <w:tcW w:w="801" w:type="dxa"/>
            <w:tcBorders>
              <w:top w:val="nil"/>
              <w:left w:val="nil"/>
              <w:bottom w:val="single" w:sz="8" w:space="0" w:color="FFFFFF"/>
              <w:right w:val="single" w:sz="8" w:space="0" w:color="FFFFFF"/>
            </w:tcBorders>
            <w:shd w:val="clear" w:color="000000" w:fill="F2F2F2"/>
            <w:vAlign w:val="center"/>
            <w:hideMark/>
          </w:tcPr>
          <w:p w14:paraId="7AC01E37" w14:textId="77777777" w:rsidR="00ED4B15" w:rsidRPr="001E1749" w:rsidRDefault="00ED4B15" w:rsidP="000D2DDA">
            <w:pPr>
              <w:spacing w:after="0"/>
              <w:jc w:val="right"/>
              <w:rPr>
                <w:rFonts w:ascii="Aptos" w:eastAsia="Times New Roman" w:hAnsi="Aptos"/>
                <w:color w:val="000000"/>
                <w:sz w:val="18"/>
                <w:szCs w:val="18"/>
                <w:lang w:eastAsia="en-AU"/>
              </w:rPr>
            </w:pPr>
            <w:r w:rsidRPr="001E1749">
              <w:rPr>
                <w:rFonts w:ascii="Aptos" w:hAnsi="Aptos"/>
                <w:color w:val="000000"/>
                <w:sz w:val="18"/>
                <w:szCs w:val="18"/>
              </w:rPr>
              <w:t>38.4%</w:t>
            </w:r>
          </w:p>
        </w:tc>
        <w:tc>
          <w:tcPr>
            <w:tcW w:w="718" w:type="dxa"/>
            <w:tcBorders>
              <w:top w:val="nil"/>
              <w:left w:val="nil"/>
              <w:bottom w:val="single" w:sz="8" w:space="0" w:color="FFFFFF"/>
              <w:right w:val="single" w:sz="8" w:space="0" w:color="FFFFFF"/>
            </w:tcBorders>
            <w:shd w:val="clear" w:color="000000" w:fill="F2F2F2"/>
            <w:noWrap/>
            <w:vAlign w:val="center"/>
            <w:hideMark/>
          </w:tcPr>
          <w:p w14:paraId="37541845" w14:textId="77777777" w:rsidR="00ED4B15" w:rsidRPr="001E1749" w:rsidRDefault="00ED4B15" w:rsidP="000D2DDA">
            <w:pPr>
              <w:spacing w:after="0"/>
              <w:jc w:val="right"/>
              <w:rPr>
                <w:rFonts w:ascii="Aptos" w:eastAsia="Times New Roman" w:hAnsi="Aptos"/>
                <w:color w:val="000000"/>
                <w:sz w:val="18"/>
                <w:szCs w:val="18"/>
                <w:lang w:eastAsia="en-AU"/>
              </w:rPr>
            </w:pPr>
            <w:r w:rsidRPr="001E1749">
              <w:rPr>
                <w:rFonts w:ascii="Aptos" w:hAnsi="Aptos"/>
                <w:color w:val="000000"/>
                <w:sz w:val="18"/>
                <w:szCs w:val="18"/>
              </w:rPr>
              <w:t>6.5%</w:t>
            </w:r>
          </w:p>
        </w:tc>
        <w:tc>
          <w:tcPr>
            <w:tcW w:w="1022" w:type="dxa"/>
            <w:tcBorders>
              <w:top w:val="nil"/>
              <w:left w:val="nil"/>
              <w:bottom w:val="single" w:sz="8" w:space="0" w:color="FFFFFF"/>
              <w:right w:val="single" w:sz="8" w:space="0" w:color="FFFFFF"/>
            </w:tcBorders>
            <w:shd w:val="clear" w:color="000000" w:fill="F2F2F2"/>
            <w:vAlign w:val="center"/>
            <w:hideMark/>
          </w:tcPr>
          <w:p w14:paraId="3033E54F" w14:textId="77777777" w:rsidR="00ED4B15" w:rsidRPr="001E1749" w:rsidRDefault="00ED4B15" w:rsidP="000D2DDA">
            <w:pPr>
              <w:spacing w:after="0"/>
              <w:jc w:val="right"/>
              <w:rPr>
                <w:rFonts w:ascii="Aptos" w:eastAsia="Times New Roman" w:hAnsi="Aptos"/>
                <w:color w:val="000000"/>
                <w:sz w:val="18"/>
                <w:szCs w:val="18"/>
                <w:lang w:eastAsia="en-AU"/>
              </w:rPr>
            </w:pPr>
            <w:r w:rsidRPr="001E1749">
              <w:rPr>
                <w:rFonts w:ascii="Aptos" w:hAnsi="Aptos"/>
                <w:color w:val="000000"/>
                <w:sz w:val="18"/>
                <w:szCs w:val="18"/>
              </w:rPr>
              <w:t>32.0%</w:t>
            </w:r>
          </w:p>
        </w:tc>
        <w:tc>
          <w:tcPr>
            <w:tcW w:w="840" w:type="dxa"/>
            <w:tcBorders>
              <w:top w:val="nil"/>
              <w:left w:val="nil"/>
              <w:bottom w:val="single" w:sz="8" w:space="0" w:color="FFFFFF"/>
              <w:right w:val="single" w:sz="8" w:space="0" w:color="FFFFFF"/>
            </w:tcBorders>
            <w:shd w:val="clear" w:color="000000" w:fill="F2F2F2"/>
            <w:noWrap/>
            <w:vAlign w:val="center"/>
            <w:hideMark/>
          </w:tcPr>
          <w:p w14:paraId="51F0E429" w14:textId="77777777" w:rsidR="00ED4B15" w:rsidRPr="001E1749" w:rsidRDefault="00ED4B15" w:rsidP="000D2DDA">
            <w:pPr>
              <w:spacing w:after="0"/>
              <w:jc w:val="right"/>
              <w:rPr>
                <w:rFonts w:ascii="Aptos" w:eastAsia="Times New Roman" w:hAnsi="Aptos"/>
                <w:color w:val="000000"/>
                <w:sz w:val="18"/>
                <w:szCs w:val="18"/>
                <w:lang w:eastAsia="en-AU"/>
              </w:rPr>
            </w:pPr>
            <w:r w:rsidRPr="001E1749">
              <w:rPr>
                <w:rFonts w:ascii="Aptos" w:hAnsi="Aptos"/>
                <w:color w:val="000000"/>
                <w:sz w:val="18"/>
                <w:szCs w:val="18"/>
              </w:rPr>
              <w:t>5.6%</w:t>
            </w:r>
          </w:p>
        </w:tc>
        <w:tc>
          <w:tcPr>
            <w:tcW w:w="785" w:type="dxa"/>
            <w:tcBorders>
              <w:top w:val="nil"/>
              <w:left w:val="nil"/>
              <w:bottom w:val="single" w:sz="8" w:space="0" w:color="FFFFFF"/>
              <w:right w:val="single" w:sz="8" w:space="0" w:color="FFFFFF"/>
            </w:tcBorders>
            <w:shd w:val="clear" w:color="000000" w:fill="F2F2F2"/>
            <w:vAlign w:val="center"/>
            <w:hideMark/>
          </w:tcPr>
          <w:p w14:paraId="216DD848" w14:textId="77777777" w:rsidR="00ED4B15" w:rsidRPr="001E1749" w:rsidRDefault="00ED4B15" w:rsidP="000D2DDA">
            <w:pPr>
              <w:spacing w:after="0"/>
              <w:jc w:val="right"/>
              <w:rPr>
                <w:rFonts w:ascii="Aptos" w:eastAsia="Times New Roman" w:hAnsi="Aptos"/>
                <w:color w:val="000000"/>
                <w:sz w:val="18"/>
                <w:szCs w:val="18"/>
                <w:lang w:eastAsia="en-AU"/>
              </w:rPr>
            </w:pPr>
            <w:r w:rsidRPr="001E1749">
              <w:rPr>
                <w:rFonts w:ascii="Aptos" w:hAnsi="Aptos"/>
                <w:color w:val="000000"/>
                <w:sz w:val="18"/>
                <w:szCs w:val="18"/>
              </w:rPr>
              <w:t>11.8%</w:t>
            </w:r>
          </w:p>
        </w:tc>
        <w:tc>
          <w:tcPr>
            <w:tcW w:w="772" w:type="dxa"/>
            <w:tcBorders>
              <w:top w:val="nil"/>
              <w:left w:val="nil"/>
              <w:bottom w:val="single" w:sz="8" w:space="0" w:color="FFFFFF"/>
              <w:right w:val="single" w:sz="8" w:space="0" w:color="FFFFFF"/>
            </w:tcBorders>
            <w:shd w:val="clear" w:color="000000" w:fill="F2F2F2"/>
            <w:vAlign w:val="center"/>
            <w:hideMark/>
          </w:tcPr>
          <w:p w14:paraId="0E0EFE67" w14:textId="77777777" w:rsidR="00ED4B15" w:rsidRPr="001E1749" w:rsidRDefault="00ED4B15" w:rsidP="000D2DDA">
            <w:pPr>
              <w:spacing w:after="0"/>
              <w:jc w:val="right"/>
              <w:rPr>
                <w:rFonts w:ascii="Aptos" w:eastAsia="Times New Roman" w:hAnsi="Aptos"/>
                <w:color w:val="000000"/>
                <w:sz w:val="18"/>
                <w:szCs w:val="18"/>
                <w:lang w:eastAsia="en-AU"/>
              </w:rPr>
            </w:pPr>
            <w:r w:rsidRPr="001E1749">
              <w:rPr>
                <w:rFonts w:ascii="Aptos" w:hAnsi="Aptos"/>
                <w:color w:val="000000"/>
                <w:sz w:val="18"/>
                <w:szCs w:val="18"/>
              </w:rPr>
              <w:t>1.5%</w:t>
            </w:r>
          </w:p>
        </w:tc>
        <w:tc>
          <w:tcPr>
            <w:tcW w:w="840" w:type="dxa"/>
            <w:tcBorders>
              <w:top w:val="nil"/>
              <w:left w:val="nil"/>
              <w:bottom w:val="single" w:sz="8" w:space="0" w:color="FFFFFF"/>
              <w:right w:val="single" w:sz="8" w:space="0" w:color="FFFFFF"/>
            </w:tcBorders>
            <w:shd w:val="clear" w:color="000000" w:fill="F2F2F2"/>
            <w:noWrap/>
            <w:vAlign w:val="center"/>
            <w:hideMark/>
          </w:tcPr>
          <w:p w14:paraId="70426A64" w14:textId="77777777" w:rsidR="00ED4B15" w:rsidRPr="001E1749" w:rsidRDefault="00ED4B15" w:rsidP="000D2DDA">
            <w:pPr>
              <w:spacing w:after="0"/>
              <w:jc w:val="right"/>
              <w:rPr>
                <w:rFonts w:ascii="Aptos" w:eastAsia="Times New Roman" w:hAnsi="Aptos"/>
                <w:color w:val="000000"/>
                <w:sz w:val="18"/>
                <w:szCs w:val="18"/>
                <w:lang w:eastAsia="en-AU"/>
              </w:rPr>
            </w:pPr>
            <w:r w:rsidRPr="001E1749">
              <w:rPr>
                <w:rFonts w:ascii="Aptos" w:hAnsi="Aptos"/>
                <w:color w:val="000000"/>
                <w:sz w:val="18"/>
                <w:szCs w:val="18"/>
              </w:rPr>
              <w:t>3.7%</w:t>
            </w:r>
          </w:p>
        </w:tc>
        <w:tc>
          <w:tcPr>
            <w:tcW w:w="626" w:type="dxa"/>
            <w:tcBorders>
              <w:top w:val="nil"/>
              <w:left w:val="nil"/>
              <w:bottom w:val="single" w:sz="8" w:space="0" w:color="FFFFFF"/>
              <w:right w:val="single" w:sz="8" w:space="0" w:color="FFFFFF"/>
            </w:tcBorders>
            <w:shd w:val="clear" w:color="000000" w:fill="F2F2F2"/>
            <w:vAlign w:val="center"/>
            <w:hideMark/>
          </w:tcPr>
          <w:p w14:paraId="3EF86847" w14:textId="77777777" w:rsidR="00ED4B15" w:rsidRPr="001E1749" w:rsidRDefault="00ED4B15" w:rsidP="000D2DDA">
            <w:pPr>
              <w:spacing w:after="0"/>
              <w:jc w:val="right"/>
              <w:rPr>
                <w:rFonts w:ascii="Aptos" w:eastAsia="Times New Roman" w:hAnsi="Aptos"/>
                <w:color w:val="000000"/>
                <w:sz w:val="18"/>
                <w:szCs w:val="18"/>
                <w:lang w:eastAsia="en-AU"/>
              </w:rPr>
            </w:pPr>
            <w:r w:rsidRPr="001E1749">
              <w:rPr>
                <w:rFonts w:ascii="Aptos" w:hAnsi="Aptos"/>
                <w:color w:val="000000"/>
                <w:sz w:val="18"/>
                <w:szCs w:val="18"/>
              </w:rPr>
              <w:t>0.5%</w:t>
            </w:r>
          </w:p>
        </w:tc>
        <w:tc>
          <w:tcPr>
            <w:tcW w:w="851" w:type="dxa"/>
            <w:tcBorders>
              <w:top w:val="nil"/>
              <w:left w:val="nil"/>
              <w:bottom w:val="single" w:sz="8" w:space="0" w:color="FFFFFF"/>
              <w:right w:val="single" w:sz="8" w:space="0" w:color="FFFFFF"/>
            </w:tcBorders>
            <w:shd w:val="clear" w:color="000000" w:fill="F2F2F2"/>
            <w:noWrap/>
            <w:vAlign w:val="center"/>
            <w:hideMark/>
          </w:tcPr>
          <w:p w14:paraId="5AC53FA3" w14:textId="77777777" w:rsidR="00ED4B15" w:rsidRPr="001E1749" w:rsidRDefault="00ED4B15" w:rsidP="000D2DDA">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 </w:t>
            </w:r>
          </w:p>
        </w:tc>
      </w:tr>
    </w:tbl>
    <w:p w14:paraId="2F1B178B" w14:textId="3AB1F4F7" w:rsidR="00ED4B15" w:rsidRPr="001E1749" w:rsidRDefault="00ED4B15" w:rsidP="00ED4B15">
      <w:pPr>
        <w:keepNext/>
        <w:spacing w:after="40"/>
        <w:rPr>
          <w:rFonts w:ascii="Aptos" w:hAnsi="Aptos"/>
          <w:b/>
          <w:bCs/>
          <w:sz w:val="20"/>
          <w:szCs w:val="20"/>
        </w:rPr>
      </w:pPr>
      <w:r w:rsidRPr="001E1749">
        <w:rPr>
          <w:rFonts w:ascii="Aptos" w:hAnsi="Aptos"/>
          <w:color w:val="000000"/>
          <w:sz w:val="16"/>
          <w:szCs w:val="16"/>
        </w:rPr>
        <w:t xml:space="preserve">Note: * Hirani, R., Weinert, N., Irving, DO. </w:t>
      </w:r>
      <w:hyperlink r:id="rId88" w:anchor=":~:text=Blood%20group%20prevalence%20based%20on,%25%3B%20RhD%E2%80%93%2C%2014.1%25)." w:history="1">
        <w:r w:rsidRPr="001E1749">
          <w:rPr>
            <w:rStyle w:val="Hyperlink"/>
            <w:rFonts w:ascii="Aptos" w:hAnsi="Aptos"/>
            <w:sz w:val="16"/>
            <w:szCs w:val="16"/>
          </w:rPr>
          <w:t>The distribution of ABO RhD blood groups in Australia, based on blood donor and blood sample pathology data</w:t>
        </w:r>
      </w:hyperlink>
      <w:r w:rsidRPr="001E1749">
        <w:rPr>
          <w:rFonts w:ascii="Aptos" w:hAnsi="Aptos"/>
          <w:color w:val="000000"/>
          <w:sz w:val="16"/>
          <w:szCs w:val="16"/>
        </w:rPr>
        <w:t>. MJA 2022</w:t>
      </w:r>
    </w:p>
    <w:p w14:paraId="04623621" w14:textId="77777777" w:rsidR="000E40DB" w:rsidRPr="001E1749" w:rsidRDefault="000E40DB">
      <w:pPr>
        <w:spacing w:after="0"/>
        <w:rPr>
          <w:rFonts w:ascii="Aptos" w:hAnsi="Aptos"/>
          <w:b/>
          <w:bCs/>
          <w:sz w:val="20"/>
          <w:szCs w:val="20"/>
        </w:rPr>
      </w:pPr>
      <w:bookmarkStart w:id="103" w:name="_Toc184894721"/>
      <w:r w:rsidRPr="001E1749">
        <w:rPr>
          <w:rFonts w:ascii="Aptos" w:hAnsi="Aptos"/>
          <w:b/>
          <w:bCs/>
          <w:sz w:val="20"/>
          <w:szCs w:val="20"/>
        </w:rPr>
        <w:br w:type="page"/>
      </w:r>
    </w:p>
    <w:p w14:paraId="00BBDC73" w14:textId="2E40E84D" w:rsidR="00ED4B15" w:rsidRPr="001E1749" w:rsidRDefault="00ED4B15" w:rsidP="00ED4B15">
      <w:pPr>
        <w:keepNext/>
        <w:spacing w:before="200" w:after="40"/>
        <w:rPr>
          <w:rFonts w:ascii="Aptos" w:hAnsi="Aptos"/>
          <w:b/>
          <w:bCs/>
          <w:sz w:val="20"/>
          <w:szCs w:val="20"/>
        </w:rPr>
      </w:pPr>
      <w:r w:rsidRPr="001E1749">
        <w:rPr>
          <w:rFonts w:ascii="Aptos" w:hAnsi="Aptos"/>
          <w:b/>
          <w:bCs/>
          <w:sz w:val="20"/>
          <w:szCs w:val="20"/>
        </w:rPr>
        <w:t xml:space="preserve">Table </w:t>
      </w:r>
      <w:r w:rsidR="006B1BE5" w:rsidRPr="001E1749">
        <w:rPr>
          <w:rFonts w:ascii="Aptos" w:hAnsi="Aptos"/>
          <w:b/>
          <w:bCs/>
          <w:sz w:val="20"/>
          <w:szCs w:val="20"/>
        </w:rPr>
        <w:t>9</w:t>
      </w:r>
      <w:r w:rsidRPr="001E1749">
        <w:rPr>
          <w:rFonts w:ascii="Aptos" w:hAnsi="Aptos"/>
          <w:b/>
          <w:bCs/>
          <w:sz w:val="20"/>
          <w:szCs w:val="20"/>
        </w:rPr>
        <w:t xml:space="preserve">: Quantity of FFP ordered by order priority and type, </w:t>
      </w:r>
      <w:r w:rsidR="00B72679" w:rsidRPr="001E1749">
        <w:rPr>
          <w:rFonts w:ascii="Aptos" w:hAnsi="Aptos"/>
          <w:b/>
          <w:bCs/>
          <w:sz w:val="20"/>
          <w:szCs w:val="20"/>
        </w:rPr>
        <w:t>2020-21 to 2024-25</w:t>
      </w:r>
      <w:bookmarkEnd w:id="103"/>
    </w:p>
    <w:tbl>
      <w:tblPr>
        <w:tblW w:w="8364" w:type="dxa"/>
        <w:tblInd w:w="-10" w:type="dxa"/>
        <w:tblLook w:val="04A0" w:firstRow="1" w:lastRow="0" w:firstColumn="1" w:lastColumn="0" w:noHBand="0" w:noVBand="1"/>
      </w:tblPr>
      <w:tblGrid>
        <w:gridCol w:w="1560"/>
        <w:gridCol w:w="1752"/>
        <w:gridCol w:w="960"/>
        <w:gridCol w:w="960"/>
        <w:gridCol w:w="960"/>
        <w:gridCol w:w="960"/>
        <w:gridCol w:w="960"/>
        <w:gridCol w:w="252"/>
      </w:tblGrid>
      <w:tr w:rsidR="000E40DB" w:rsidRPr="001E1749" w14:paraId="01BEC8B2" w14:textId="77777777" w:rsidTr="00BA5FA3">
        <w:trPr>
          <w:gridAfter w:val="1"/>
          <w:wAfter w:w="252" w:type="dxa"/>
          <w:trHeight w:val="300"/>
        </w:trPr>
        <w:tc>
          <w:tcPr>
            <w:tcW w:w="1560" w:type="dxa"/>
            <w:tcBorders>
              <w:top w:val="single" w:sz="8" w:space="0" w:color="FFFFFF"/>
              <w:left w:val="single" w:sz="8" w:space="0" w:color="FFFFFF"/>
              <w:bottom w:val="nil"/>
              <w:right w:val="single" w:sz="8" w:space="0" w:color="FFFFFF"/>
            </w:tcBorders>
            <w:shd w:val="clear" w:color="000000" w:fill="C00000"/>
            <w:vAlign w:val="center"/>
            <w:hideMark/>
          </w:tcPr>
          <w:p w14:paraId="4204D14A" w14:textId="77777777" w:rsidR="000E40DB" w:rsidRPr="001E1749" w:rsidRDefault="000E40DB" w:rsidP="000E40DB">
            <w:pPr>
              <w:spacing w:after="0"/>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Priority</w:t>
            </w:r>
          </w:p>
        </w:tc>
        <w:tc>
          <w:tcPr>
            <w:tcW w:w="1752" w:type="dxa"/>
            <w:tcBorders>
              <w:top w:val="nil"/>
              <w:left w:val="nil"/>
              <w:bottom w:val="single" w:sz="8" w:space="0" w:color="FFFFFF"/>
              <w:right w:val="single" w:sz="8" w:space="0" w:color="FFFFFF"/>
            </w:tcBorders>
            <w:shd w:val="clear" w:color="000000" w:fill="C00000"/>
            <w:vAlign w:val="center"/>
            <w:hideMark/>
          </w:tcPr>
          <w:p w14:paraId="4DDDCF7C" w14:textId="77777777" w:rsidR="000E40DB" w:rsidRPr="001E1749" w:rsidRDefault="000E40DB" w:rsidP="000E40DB">
            <w:pPr>
              <w:spacing w:after="0"/>
              <w:rPr>
                <w:rFonts w:ascii="Aptos" w:eastAsia="Times New Roman" w:hAnsi="Aptos"/>
                <w:b/>
                <w:bCs/>
                <w:color w:val="FFFFFF"/>
                <w:sz w:val="18"/>
                <w:szCs w:val="18"/>
                <w:lang w:eastAsia="en-AU"/>
              </w:rPr>
            </w:pPr>
            <w:r w:rsidRPr="001E1749">
              <w:rPr>
                <w:rFonts w:ascii="Aptos" w:eastAsia="Times New Roman" w:hAnsi="Aptos"/>
                <w:b/>
                <w:bCs/>
                <w:color w:val="FFFFFF"/>
                <w:sz w:val="18"/>
                <w:szCs w:val="18"/>
                <w:lang w:eastAsia="en-AU"/>
              </w:rPr>
              <w:t>Order Type</w:t>
            </w:r>
          </w:p>
        </w:tc>
        <w:tc>
          <w:tcPr>
            <w:tcW w:w="960" w:type="dxa"/>
            <w:tcBorders>
              <w:top w:val="nil"/>
              <w:left w:val="nil"/>
              <w:bottom w:val="single" w:sz="8" w:space="0" w:color="FFFFFF"/>
              <w:right w:val="single" w:sz="8" w:space="0" w:color="FFFFFF"/>
            </w:tcBorders>
            <w:shd w:val="clear" w:color="000000" w:fill="C00000"/>
            <w:vAlign w:val="center"/>
            <w:hideMark/>
          </w:tcPr>
          <w:p w14:paraId="516DB7EA" w14:textId="147AC733" w:rsidR="000E40DB" w:rsidRPr="001E1749" w:rsidRDefault="000E40DB" w:rsidP="000E40DB">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2020-21</w:t>
            </w:r>
          </w:p>
        </w:tc>
        <w:tc>
          <w:tcPr>
            <w:tcW w:w="960" w:type="dxa"/>
            <w:tcBorders>
              <w:top w:val="nil"/>
              <w:left w:val="nil"/>
              <w:bottom w:val="single" w:sz="8" w:space="0" w:color="FFFFFF"/>
              <w:right w:val="single" w:sz="8" w:space="0" w:color="FFFFFF"/>
            </w:tcBorders>
            <w:shd w:val="clear" w:color="000000" w:fill="C00000"/>
            <w:vAlign w:val="center"/>
            <w:hideMark/>
          </w:tcPr>
          <w:p w14:paraId="79356D1D" w14:textId="281D172F" w:rsidR="000E40DB" w:rsidRPr="001E1749" w:rsidRDefault="000E40DB" w:rsidP="000E40DB">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2021-22</w:t>
            </w:r>
          </w:p>
        </w:tc>
        <w:tc>
          <w:tcPr>
            <w:tcW w:w="960" w:type="dxa"/>
            <w:tcBorders>
              <w:top w:val="nil"/>
              <w:left w:val="nil"/>
              <w:bottom w:val="single" w:sz="8" w:space="0" w:color="FFFFFF"/>
              <w:right w:val="single" w:sz="8" w:space="0" w:color="FFFFFF"/>
            </w:tcBorders>
            <w:shd w:val="clear" w:color="000000" w:fill="C00000"/>
            <w:vAlign w:val="center"/>
            <w:hideMark/>
          </w:tcPr>
          <w:p w14:paraId="11A7DAF6" w14:textId="05AC75D9" w:rsidR="000E40DB" w:rsidRPr="001E1749" w:rsidRDefault="000E40DB" w:rsidP="000E40DB">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2022-23</w:t>
            </w:r>
          </w:p>
        </w:tc>
        <w:tc>
          <w:tcPr>
            <w:tcW w:w="960" w:type="dxa"/>
            <w:tcBorders>
              <w:top w:val="nil"/>
              <w:left w:val="nil"/>
              <w:bottom w:val="single" w:sz="8" w:space="0" w:color="FFFFFF"/>
              <w:right w:val="single" w:sz="8" w:space="0" w:color="FFFFFF"/>
            </w:tcBorders>
            <w:shd w:val="clear" w:color="000000" w:fill="C00000"/>
            <w:vAlign w:val="center"/>
            <w:hideMark/>
          </w:tcPr>
          <w:p w14:paraId="6F87D8B8" w14:textId="450601B2" w:rsidR="000E40DB" w:rsidRPr="001E1749" w:rsidRDefault="000E40DB" w:rsidP="000E40DB">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2023-24</w:t>
            </w:r>
          </w:p>
        </w:tc>
        <w:tc>
          <w:tcPr>
            <w:tcW w:w="960" w:type="dxa"/>
            <w:tcBorders>
              <w:top w:val="nil"/>
              <w:left w:val="nil"/>
              <w:bottom w:val="single" w:sz="8" w:space="0" w:color="FFFFFF"/>
              <w:right w:val="single" w:sz="8" w:space="0" w:color="FFFFFF"/>
            </w:tcBorders>
            <w:shd w:val="clear" w:color="000000" w:fill="C00000"/>
            <w:vAlign w:val="center"/>
            <w:hideMark/>
          </w:tcPr>
          <w:p w14:paraId="49920461" w14:textId="35D39D89" w:rsidR="000E40DB" w:rsidRPr="001E1749" w:rsidRDefault="000E40DB" w:rsidP="000E40DB">
            <w:pPr>
              <w:spacing w:after="0"/>
              <w:jc w:val="right"/>
              <w:rPr>
                <w:rFonts w:ascii="Aptos" w:eastAsia="Times New Roman" w:hAnsi="Aptos"/>
                <w:b/>
                <w:bCs/>
                <w:color w:val="FFFFFF"/>
                <w:sz w:val="18"/>
                <w:szCs w:val="18"/>
                <w:lang w:eastAsia="en-AU"/>
              </w:rPr>
            </w:pPr>
            <w:r w:rsidRPr="001E1749">
              <w:rPr>
                <w:rFonts w:ascii="Aptos" w:hAnsi="Aptos"/>
                <w:b/>
                <w:bCs/>
                <w:color w:val="FFFFFF"/>
                <w:sz w:val="18"/>
                <w:szCs w:val="18"/>
              </w:rPr>
              <w:t>2024-25</w:t>
            </w:r>
          </w:p>
        </w:tc>
      </w:tr>
      <w:tr w:rsidR="000E40DB" w:rsidRPr="001E1749" w14:paraId="4B72CB19" w14:textId="77777777" w:rsidTr="00BA5FA3">
        <w:trPr>
          <w:gridAfter w:val="1"/>
          <w:wAfter w:w="252" w:type="dxa"/>
          <w:trHeight w:val="300"/>
        </w:trPr>
        <w:tc>
          <w:tcPr>
            <w:tcW w:w="1560" w:type="dxa"/>
            <w:vMerge w:val="restart"/>
            <w:tcBorders>
              <w:top w:val="nil"/>
              <w:left w:val="single" w:sz="8" w:space="0" w:color="FFFFFF"/>
              <w:bottom w:val="single" w:sz="8" w:space="0" w:color="FFFFFF"/>
              <w:right w:val="single" w:sz="8" w:space="0" w:color="FFFFFF"/>
            </w:tcBorders>
            <w:shd w:val="clear" w:color="000000" w:fill="FFD5D5"/>
            <w:noWrap/>
            <w:vAlign w:val="center"/>
            <w:hideMark/>
          </w:tcPr>
          <w:p w14:paraId="0F2604C5"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Life Threatening</w:t>
            </w:r>
          </w:p>
        </w:tc>
        <w:tc>
          <w:tcPr>
            <w:tcW w:w="1752" w:type="dxa"/>
            <w:tcBorders>
              <w:top w:val="nil"/>
              <w:left w:val="nil"/>
              <w:bottom w:val="single" w:sz="8" w:space="0" w:color="FFFFFF"/>
              <w:right w:val="single" w:sz="8" w:space="0" w:color="FFFFFF"/>
            </w:tcBorders>
            <w:shd w:val="clear" w:color="000000" w:fill="F2F2F2"/>
            <w:vAlign w:val="center"/>
            <w:hideMark/>
          </w:tcPr>
          <w:p w14:paraId="4091C492"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Special</w:t>
            </w:r>
          </w:p>
        </w:tc>
        <w:tc>
          <w:tcPr>
            <w:tcW w:w="960" w:type="dxa"/>
            <w:tcBorders>
              <w:top w:val="nil"/>
              <w:left w:val="nil"/>
              <w:bottom w:val="single" w:sz="8" w:space="0" w:color="FFFFFF"/>
              <w:right w:val="single" w:sz="8" w:space="0" w:color="FFFFFF"/>
            </w:tcBorders>
            <w:shd w:val="clear" w:color="000000" w:fill="F2F2F2"/>
            <w:vAlign w:val="center"/>
            <w:hideMark/>
          </w:tcPr>
          <w:p w14:paraId="332EFF10" w14:textId="0BA8752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541</w:t>
            </w:r>
          </w:p>
        </w:tc>
        <w:tc>
          <w:tcPr>
            <w:tcW w:w="960" w:type="dxa"/>
            <w:tcBorders>
              <w:top w:val="nil"/>
              <w:left w:val="nil"/>
              <w:bottom w:val="single" w:sz="8" w:space="0" w:color="FFFFFF"/>
              <w:right w:val="single" w:sz="8" w:space="0" w:color="FFFFFF"/>
            </w:tcBorders>
            <w:shd w:val="clear" w:color="000000" w:fill="F2F2F2"/>
            <w:vAlign w:val="center"/>
            <w:hideMark/>
          </w:tcPr>
          <w:p w14:paraId="2CFBE37A" w14:textId="57CE4F6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626</w:t>
            </w:r>
          </w:p>
        </w:tc>
        <w:tc>
          <w:tcPr>
            <w:tcW w:w="960" w:type="dxa"/>
            <w:tcBorders>
              <w:top w:val="nil"/>
              <w:left w:val="nil"/>
              <w:bottom w:val="single" w:sz="8" w:space="0" w:color="FFFFFF"/>
              <w:right w:val="single" w:sz="8" w:space="0" w:color="FFFFFF"/>
            </w:tcBorders>
            <w:shd w:val="clear" w:color="000000" w:fill="F2F2F2"/>
            <w:vAlign w:val="center"/>
            <w:hideMark/>
          </w:tcPr>
          <w:p w14:paraId="565290EB" w14:textId="02CEA5F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619</w:t>
            </w:r>
          </w:p>
        </w:tc>
        <w:tc>
          <w:tcPr>
            <w:tcW w:w="960" w:type="dxa"/>
            <w:tcBorders>
              <w:top w:val="nil"/>
              <w:left w:val="nil"/>
              <w:bottom w:val="single" w:sz="8" w:space="0" w:color="FFFFFF"/>
              <w:right w:val="single" w:sz="8" w:space="0" w:color="FFFFFF"/>
            </w:tcBorders>
            <w:shd w:val="clear" w:color="000000" w:fill="F2F2F2"/>
            <w:vAlign w:val="center"/>
            <w:hideMark/>
          </w:tcPr>
          <w:p w14:paraId="388E59CB" w14:textId="63FC02A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756</w:t>
            </w:r>
          </w:p>
        </w:tc>
        <w:tc>
          <w:tcPr>
            <w:tcW w:w="960" w:type="dxa"/>
            <w:tcBorders>
              <w:top w:val="nil"/>
              <w:left w:val="nil"/>
              <w:bottom w:val="single" w:sz="8" w:space="0" w:color="FFFFFF"/>
              <w:right w:val="single" w:sz="8" w:space="0" w:color="FFFFFF"/>
            </w:tcBorders>
            <w:shd w:val="clear" w:color="000000" w:fill="F2F2F2"/>
            <w:vAlign w:val="center"/>
            <w:hideMark/>
          </w:tcPr>
          <w:p w14:paraId="48179318" w14:textId="3831B04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719</w:t>
            </w:r>
          </w:p>
        </w:tc>
      </w:tr>
      <w:tr w:rsidR="000E40DB" w:rsidRPr="001E1749" w14:paraId="5E840060" w14:textId="77777777" w:rsidTr="00BA5FA3">
        <w:trPr>
          <w:gridAfter w:val="1"/>
          <w:wAfter w:w="252" w:type="dxa"/>
          <w:trHeight w:val="300"/>
        </w:trPr>
        <w:tc>
          <w:tcPr>
            <w:tcW w:w="1560" w:type="dxa"/>
            <w:vMerge/>
            <w:tcBorders>
              <w:top w:val="nil"/>
              <w:left w:val="single" w:sz="8" w:space="0" w:color="FFFFFF"/>
              <w:bottom w:val="single" w:sz="8" w:space="0" w:color="FFFFFF"/>
              <w:right w:val="single" w:sz="8" w:space="0" w:color="FFFFFF"/>
            </w:tcBorders>
            <w:vAlign w:val="center"/>
            <w:hideMark/>
          </w:tcPr>
          <w:p w14:paraId="0DE64D96" w14:textId="77777777" w:rsidR="000E40DB" w:rsidRPr="001E1749" w:rsidRDefault="000E40DB" w:rsidP="000E40DB">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573B1C41"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Stock</w:t>
            </w:r>
          </w:p>
        </w:tc>
        <w:tc>
          <w:tcPr>
            <w:tcW w:w="960" w:type="dxa"/>
            <w:tcBorders>
              <w:top w:val="nil"/>
              <w:left w:val="nil"/>
              <w:bottom w:val="single" w:sz="8" w:space="0" w:color="FFFFFF"/>
              <w:right w:val="single" w:sz="8" w:space="0" w:color="FFFFFF"/>
            </w:tcBorders>
            <w:shd w:val="clear" w:color="000000" w:fill="F2F2F2"/>
            <w:vAlign w:val="center"/>
            <w:hideMark/>
          </w:tcPr>
          <w:p w14:paraId="11B7BC43" w14:textId="22FFD63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1,304</w:t>
            </w:r>
          </w:p>
        </w:tc>
        <w:tc>
          <w:tcPr>
            <w:tcW w:w="960" w:type="dxa"/>
            <w:tcBorders>
              <w:top w:val="nil"/>
              <w:left w:val="nil"/>
              <w:bottom w:val="single" w:sz="8" w:space="0" w:color="FFFFFF"/>
              <w:right w:val="single" w:sz="8" w:space="0" w:color="FFFFFF"/>
            </w:tcBorders>
            <w:shd w:val="clear" w:color="000000" w:fill="F2F2F2"/>
            <w:vAlign w:val="center"/>
            <w:hideMark/>
          </w:tcPr>
          <w:p w14:paraId="50BE173A" w14:textId="42E4A9B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1,227</w:t>
            </w:r>
          </w:p>
        </w:tc>
        <w:tc>
          <w:tcPr>
            <w:tcW w:w="960" w:type="dxa"/>
            <w:tcBorders>
              <w:top w:val="nil"/>
              <w:left w:val="nil"/>
              <w:bottom w:val="single" w:sz="8" w:space="0" w:color="FFFFFF"/>
              <w:right w:val="single" w:sz="8" w:space="0" w:color="FFFFFF"/>
            </w:tcBorders>
            <w:shd w:val="clear" w:color="000000" w:fill="F2F2F2"/>
            <w:vAlign w:val="center"/>
            <w:hideMark/>
          </w:tcPr>
          <w:p w14:paraId="278DF173" w14:textId="047A3B3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1,396</w:t>
            </w:r>
          </w:p>
        </w:tc>
        <w:tc>
          <w:tcPr>
            <w:tcW w:w="960" w:type="dxa"/>
            <w:tcBorders>
              <w:top w:val="nil"/>
              <w:left w:val="nil"/>
              <w:bottom w:val="single" w:sz="8" w:space="0" w:color="FFFFFF"/>
              <w:right w:val="single" w:sz="8" w:space="0" w:color="FFFFFF"/>
            </w:tcBorders>
            <w:shd w:val="clear" w:color="000000" w:fill="F2F2F2"/>
            <w:vAlign w:val="center"/>
            <w:hideMark/>
          </w:tcPr>
          <w:p w14:paraId="0B749967" w14:textId="3D5B9F4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1,739</w:t>
            </w:r>
          </w:p>
        </w:tc>
        <w:tc>
          <w:tcPr>
            <w:tcW w:w="960" w:type="dxa"/>
            <w:tcBorders>
              <w:top w:val="nil"/>
              <w:left w:val="nil"/>
              <w:bottom w:val="single" w:sz="8" w:space="0" w:color="FFFFFF"/>
              <w:right w:val="single" w:sz="8" w:space="0" w:color="FFFFFF"/>
            </w:tcBorders>
            <w:shd w:val="clear" w:color="000000" w:fill="F2F2F2"/>
            <w:vAlign w:val="center"/>
            <w:hideMark/>
          </w:tcPr>
          <w:p w14:paraId="132DC8FB" w14:textId="6C52FC7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1,652</w:t>
            </w:r>
          </w:p>
        </w:tc>
      </w:tr>
      <w:tr w:rsidR="000E40DB" w:rsidRPr="001E1749" w14:paraId="7692D44A" w14:textId="77777777" w:rsidTr="00BA5FA3">
        <w:trPr>
          <w:gridAfter w:val="1"/>
          <w:wAfter w:w="252" w:type="dxa"/>
          <w:trHeight w:val="300"/>
        </w:trPr>
        <w:tc>
          <w:tcPr>
            <w:tcW w:w="1560" w:type="dxa"/>
            <w:vMerge/>
            <w:tcBorders>
              <w:top w:val="nil"/>
              <w:left w:val="single" w:sz="8" w:space="0" w:color="FFFFFF"/>
              <w:bottom w:val="single" w:sz="8" w:space="0" w:color="FFFFFF"/>
              <w:right w:val="single" w:sz="8" w:space="0" w:color="FFFFFF"/>
            </w:tcBorders>
            <w:vAlign w:val="center"/>
            <w:hideMark/>
          </w:tcPr>
          <w:p w14:paraId="090F4FC0" w14:textId="77777777" w:rsidR="000E40DB" w:rsidRPr="001E1749" w:rsidRDefault="000E40DB" w:rsidP="000E40DB">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2B73294E" w14:textId="77777777" w:rsidR="000E40DB" w:rsidRPr="001E1749" w:rsidRDefault="000E40DB" w:rsidP="000E40DB">
            <w:pPr>
              <w:spacing w:after="0"/>
              <w:rPr>
                <w:rFonts w:ascii="Aptos" w:eastAsia="Times New Roman" w:hAnsi="Aptos"/>
                <w:i/>
                <w:iCs/>
                <w:color w:val="000000"/>
                <w:sz w:val="18"/>
                <w:szCs w:val="18"/>
                <w:lang w:eastAsia="en-AU"/>
              </w:rPr>
            </w:pPr>
            <w:r w:rsidRPr="001E1749">
              <w:rPr>
                <w:rFonts w:ascii="Aptos" w:eastAsia="Times New Roman" w:hAnsi="Aptos"/>
                <w:i/>
                <w:iCs/>
                <w:color w:val="000000"/>
                <w:sz w:val="18"/>
                <w:szCs w:val="18"/>
                <w:lang w:eastAsia="en-AU"/>
              </w:rPr>
              <w:t>Sub total</w:t>
            </w:r>
          </w:p>
        </w:tc>
        <w:tc>
          <w:tcPr>
            <w:tcW w:w="960" w:type="dxa"/>
            <w:tcBorders>
              <w:top w:val="nil"/>
              <w:left w:val="nil"/>
              <w:bottom w:val="single" w:sz="8" w:space="0" w:color="FFFFFF"/>
              <w:right w:val="single" w:sz="8" w:space="0" w:color="FFFFFF"/>
            </w:tcBorders>
            <w:shd w:val="clear" w:color="000000" w:fill="F2F2F2"/>
            <w:vAlign w:val="center"/>
            <w:hideMark/>
          </w:tcPr>
          <w:p w14:paraId="7C0463C8" w14:textId="0BF8612B"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1,845</w:t>
            </w:r>
          </w:p>
        </w:tc>
        <w:tc>
          <w:tcPr>
            <w:tcW w:w="960" w:type="dxa"/>
            <w:tcBorders>
              <w:top w:val="nil"/>
              <w:left w:val="nil"/>
              <w:bottom w:val="single" w:sz="8" w:space="0" w:color="FFFFFF"/>
              <w:right w:val="single" w:sz="8" w:space="0" w:color="FFFFFF"/>
            </w:tcBorders>
            <w:shd w:val="clear" w:color="000000" w:fill="F2F2F2"/>
            <w:vAlign w:val="center"/>
            <w:hideMark/>
          </w:tcPr>
          <w:p w14:paraId="4F74F6AD" w14:textId="6B442059"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1,853</w:t>
            </w:r>
          </w:p>
        </w:tc>
        <w:tc>
          <w:tcPr>
            <w:tcW w:w="960" w:type="dxa"/>
            <w:tcBorders>
              <w:top w:val="nil"/>
              <w:left w:val="nil"/>
              <w:bottom w:val="single" w:sz="8" w:space="0" w:color="FFFFFF"/>
              <w:right w:val="single" w:sz="8" w:space="0" w:color="FFFFFF"/>
            </w:tcBorders>
            <w:shd w:val="clear" w:color="000000" w:fill="F2F2F2"/>
            <w:vAlign w:val="center"/>
            <w:hideMark/>
          </w:tcPr>
          <w:p w14:paraId="552830F9" w14:textId="40295C60"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2,015</w:t>
            </w:r>
          </w:p>
        </w:tc>
        <w:tc>
          <w:tcPr>
            <w:tcW w:w="960" w:type="dxa"/>
            <w:tcBorders>
              <w:top w:val="nil"/>
              <w:left w:val="nil"/>
              <w:bottom w:val="single" w:sz="8" w:space="0" w:color="FFFFFF"/>
              <w:right w:val="single" w:sz="8" w:space="0" w:color="FFFFFF"/>
            </w:tcBorders>
            <w:shd w:val="clear" w:color="000000" w:fill="F2F2F2"/>
            <w:vAlign w:val="center"/>
            <w:hideMark/>
          </w:tcPr>
          <w:p w14:paraId="01EBB067" w14:textId="0E3A508F"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2,495</w:t>
            </w:r>
          </w:p>
        </w:tc>
        <w:tc>
          <w:tcPr>
            <w:tcW w:w="960" w:type="dxa"/>
            <w:tcBorders>
              <w:top w:val="nil"/>
              <w:left w:val="nil"/>
              <w:bottom w:val="single" w:sz="8" w:space="0" w:color="FFFFFF"/>
              <w:right w:val="single" w:sz="8" w:space="0" w:color="FFFFFF"/>
            </w:tcBorders>
            <w:shd w:val="clear" w:color="000000" w:fill="F2F2F2"/>
            <w:vAlign w:val="center"/>
            <w:hideMark/>
          </w:tcPr>
          <w:p w14:paraId="49DB2121" w14:textId="7089D109"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2,371</w:t>
            </w:r>
          </w:p>
        </w:tc>
      </w:tr>
      <w:tr w:rsidR="000E40DB" w:rsidRPr="001E1749" w14:paraId="67D747BB" w14:textId="77777777" w:rsidTr="00BA5FA3">
        <w:trPr>
          <w:gridAfter w:val="1"/>
          <w:wAfter w:w="252" w:type="dxa"/>
          <w:trHeight w:val="300"/>
        </w:trPr>
        <w:tc>
          <w:tcPr>
            <w:tcW w:w="1560" w:type="dxa"/>
            <w:vMerge w:val="restart"/>
            <w:tcBorders>
              <w:top w:val="nil"/>
              <w:left w:val="single" w:sz="8" w:space="0" w:color="FFFFFF"/>
              <w:bottom w:val="single" w:sz="8" w:space="0" w:color="FFFFFF"/>
              <w:right w:val="single" w:sz="8" w:space="0" w:color="FFFFFF"/>
            </w:tcBorders>
            <w:shd w:val="clear" w:color="000000" w:fill="FFD5D5"/>
            <w:noWrap/>
            <w:vAlign w:val="center"/>
            <w:hideMark/>
          </w:tcPr>
          <w:p w14:paraId="79E721E7"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Urgent</w:t>
            </w:r>
          </w:p>
        </w:tc>
        <w:tc>
          <w:tcPr>
            <w:tcW w:w="1752" w:type="dxa"/>
            <w:tcBorders>
              <w:top w:val="nil"/>
              <w:left w:val="nil"/>
              <w:bottom w:val="single" w:sz="8" w:space="0" w:color="FFFFFF"/>
              <w:right w:val="single" w:sz="8" w:space="0" w:color="FFFFFF"/>
            </w:tcBorders>
            <w:shd w:val="clear" w:color="000000" w:fill="F2F2F2"/>
            <w:vAlign w:val="center"/>
            <w:hideMark/>
          </w:tcPr>
          <w:p w14:paraId="330C810C"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Special</w:t>
            </w:r>
          </w:p>
        </w:tc>
        <w:tc>
          <w:tcPr>
            <w:tcW w:w="960" w:type="dxa"/>
            <w:tcBorders>
              <w:top w:val="nil"/>
              <w:left w:val="nil"/>
              <w:bottom w:val="single" w:sz="8" w:space="0" w:color="FFFFFF"/>
              <w:right w:val="single" w:sz="8" w:space="0" w:color="FFFFFF"/>
            </w:tcBorders>
            <w:shd w:val="clear" w:color="000000" w:fill="F2F2F2"/>
            <w:vAlign w:val="center"/>
            <w:hideMark/>
          </w:tcPr>
          <w:p w14:paraId="01BF7305" w14:textId="170E0FB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1,253</w:t>
            </w:r>
          </w:p>
        </w:tc>
        <w:tc>
          <w:tcPr>
            <w:tcW w:w="960" w:type="dxa"/>
            <w:tcBorders>
              <w:top w:val="nil"/>
              <w:left w:val="nil"/>
              <w:bottom w:val="single" w:sz="8" w:space="0" w:color="FFFFFF"/>
              <w:right w:val="single" w:sz="8" w:space="0" w:color="FFFFFF"/>
            </w:tcBorders>
            <w:shd w:val="clear" w:color="000000" w:fill="F2F2F2"/>
            <w:vAlign w:val="center"/>
            <w:hideMark/>
          </w:tcPr>
          <w:p w14:paraId="28AC2923" w14:textId="49DAE58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947</w:t>
            </w:r>
          </w:p>
        </w:tc>
        <w:tc>
          <w:tcPr>
            <w:tcW w:w="960" w:type="dxa"/>
            <w:tcBorders>
              <w:top w:val="nil"/>
              <w:left w:val="nil"/>
              <w:bottom w:val="single" w:sz="8" w:space="0" w:color="FFFFFF"/>
              <w:right w:val="single" w:sz="8" w:space="0" w:color="FFFFFF"/>
            </w:tcBorders>
            <w:shd w:val="clear" w:color="000000" w:fill="F2F2F2"/>
            <w:vAlign w:val="center"/>
            <w:hideMark/>
          </w:tcPr>
          <w:p w14:paraId="6FB2DE89" w14:textId="64952BE7"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1,449</w:t>
            </w:r>
          </w:p>
        </w:tc>
        <w:tc>
          <w:tcPr>
            <w:tcW w:w="960" w:type="dxa"/>
            <w:tcBorders>
              <w:top w:val="nil"/>
              <w:left w:val="nil"/>
              <w:bottom w:val="single" w:sz="8" w:space="0" w:color="FFFFFF"/>
              <w:right w:val="single" w:sz="8" w:space="0" w:color="FFFFFF"/>
            </w:tcBorders>
            <w:shd w:val="clear" w:color="000000" w:fill="F2F2F2"/>
            <w:vAlign w:val="center"/>
            <w:hideMark/>
          </w:tcPr>
          <w:p w14:paraId="3C100ECD" w14:textId="36ECD6C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1,259</w:t>
            </w:r>
          </w:p>
        </w:tc>
        <w:tc>
          <w:tcPr>
            <w:tcW w:w="960" w:type="dxa"/>
            <w:tcBorders>
              <w:top w:val="nil"/>
              <w:left w:val="nil"/>
              <w:bottom w:val="single" w:sz="8" w:space="0" w:color="FFFFFF"/>
              <w:right w:val="single" w:sz="8" w:space="0" w:color="FFFFFF"/>
            </w:tcBorders>
            <w:shd w:val="clear" w:color="000000" w:fill="F2F2F2"/>
            <w:vAlign w:val="center"/>
            <w:hideMark/>
          </w:tcPr>
          <w:p w14:paraId="4F14B101" w14:textId="64E0CF3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1,047</w:t>
            </w:r>
          </w:p>
        </w:tc>
      </w:tr>
      <w:tr w:rsidR="000E40DB" w:rsidRPr="001E1749" w14:paraId="1CCD8242" w14:textId="77777777" w:rsidTr="00BA5FA3">
        <w:trPr>
          <w:gridAfter w:val="1"/>
          <w:wAfter w:w="252" w:type="dxa"/>
          <w:trHeight w:val="300"/>
        </w:trPr>
        <w:tc>
          <w:tcPr>
            <w:tcW w:w="1560" w:type="dxa"/>
            <w:vMerge/>
            <w:tcBorders>
              <w:top w:val="nil"/>
              <w:left w:val="single" w:sz="8" w:space="0" w:color="FFFFFF"/>
              <w:bottom w:val="single" w:sz="8" w:space="0" w:color="FFFFFF"/>
              <w:right w:val="single" w:sz="8" w:space="0" w:color="FFFFFF"/>
            </w:tcBorders>
            <w:vAlign w:val="center"/>
            <w:hideMark/>
          </w:tcPr>
          <w:p w14:paraId="48E7BF01" w14:textId="77777777" w:rsidR="000E40DB" w:rsidRPr="001E1749" w:rsidRDefault="000E40DB" w:rsidP="000E40DB">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7D975CAE"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Stock</w:t>
            </w:r>
          </w:p>
        </w:tc>
        <w:tc>
          <w:tcPr>
            <w:tcW w:w="960" w:type="dxa"/>
            <w:tcBorders>
              <w:top w:val="nil"/>
              <w:left w:val="nil"/>
              <w:bottom w:val="single" w:sz="8" w:space="0" w:color="FFFFFF"/>
              <w:right w:val="single" w:sz="8" w:space="0" w:color="FFFFFF"/>
            </w:tcBorders>
            <w:shd w:val="clear" w:color="000000" w:fill="F2F2F2"/>
            <w:vAlign w:val="center"/>
            <w:hideMark/>
          </w:tcPr>
          <w:p w14:paraId="32CB7ED1" w14:textId="4BC47E5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3,791</w:t>
            </w:r>
          </w:p>
        </w:tc>
        <w:tc>
          <w:tcPr>
            <w:tcW w:w="960" w:type="dxa"/>
            <w:tcBorders>
              <w:top w:val="nil"/>
              <w:left w:val="nil"/>
              <w:bottom w:val="single" w:sz="8" w:space="0" w:color="FFFFFF"/>
              <w:right w:val="single" w:sz="8" w:space="0" w:color="FFFFFF"/>
            </w:tcBorders>
            <w:shd w:val="clear" w:color="000000" w:fill="F2F2F2"/>
            <w:vAlign w:val="center"/>
            <w:hideMark/>
          </w:tcPr>
          <w:p w14:paraId="43CCD84A" w14:textId="0C455A8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3,450</w:t>
            </w:r>
          </w:p>
        </w:tc>
        <w:tc>
          <w:tcPr>
            <w:tcW w:w="960" w:type="dxa"/>
            <w:tcBorders>
              <w:top w:val="nil"/>
              <w:left w:val="nil"/>
              <w:bottom w:val="single" w:sz="8" w:space="0" w:color="FFFFFF"/>
              <w:right w:val="single" w:sz="8" w:space="0" w:color="FFFFFF"/>
            </w:tcBorders>
            <w:shd w:val="clear" w:color="000000" w:fill="F2F2F2"/>
            <w:vAlign w:val="center"/>
            <w:hideMark/>
          </w:tcPr>
          <w:p w14:paraId="249269D9" w14:textId="00CAEB3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3,793</w:t>
            </w:r>
          </w:p>
        </w:tc>
        <w:tc>
          <w:tcPr>
            <w:tcW w:w="960" w:type="dxa"/>
            <w:tcBorders>
              <w:top w:val="nil"/>
              <w:left w:val="nil"/>
              <w:bottom w:val="single" w:sz="8" w:space="0" w:color="FFFFFF"/>
              <w:right w:val="single" w:sz="8" w:space="0" w:color="FFFFFF"/>
            </w:tcBorders>
            <w:shd w:val="clear" w:color="000000" w:fill="F2F2F2"/>
            <w:vAlign w:val="center"/>
            <w:hideMark/>
          </w:tcPr>
          <w:p w14:paraId="1FF370F1" w14:textId="79DA574F"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4,395</w:t>
            </w:r>
          </w:p>
        </w:tc>
        <w:tc>
          <w:tcPr>
            <w:tcW w:w="960" w:type="dxa"/>
            <w:tcBorders>
              <w:top w:val="nil"/>
              <w:left w:val="nil"/>
              <w:bottom w:val="single" w:sz="8" w:space="0" w:color="FFFFFF"/>
              <w:right w:val="single" w:sz="8" w:space="0" w:color="FFFFFF"/>
            </w:tcBorders>
            <w:shd w:val="clear" w:color="000000" w:fill="F2F2F2"/>
            <w:vAlign w:val="center"/>
            <w:hideMark/>
          </w:tcPr>
          <w:p w14:paraId="59408F7D" w14:textId="67BB402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5,204</w:t>
            </w:r>
          </w:p>
        </w:tc>
      </w:tr>
      <w:tr w:rsidR="000E40DB" w:rsidRPr="001E1749" w14:paraId="540878A1" w14:textId="77777777" w:rsidTr="00BA5FA3">
        <w:trPr>
          <w:gridAfter w:val="1"/>
          <w:wAfter w:w="252" w:type="dxa"/>
          <w:trHeight w:val="300"/>
        </w:trPr>
        <w:tc>
          <w:tcPr>
            <w:tcW w:w="1560" w:type="dxa"/>
            <w:vMerge/>
            <w:tcBorders>
              <w:top w:val="nil"/>
              <w:left w:val="single" w:sz="8" w:space="0" w:color="FFFFFF"/>
              <w:bottom w:val="single" w:sz="8" w:space="0" w:color="FFFFFF"/>
              <w:right w:val="single" w:sz="8" w:space="0" w:color="FFFFFF"/>
            </w:tcBorders>
            <w:vAlign w:val="center"/>
            <w:hideMark/>
          </w:tcPr>
          <w:p w14:paraId="130ADB45" w14:textId="77777777" w:rsidR="000E40DB" w:rsidRPr="001E1749" w:rsidRDefault="000E40DB" w:rsidP="000E40DB">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228AAFDF" w14:textId="77777777" w:rsidR="000E40DB" w:rsidRPr="001E1749" w:rsidRDefault="000E40DB" w:rsidP="000E40DB">
            <w:pPr>
              <w:spacing w:after="0"/>
              <w:rPr>
                <w:rFonts w:ascii="Aptos" w:eastAsia="Times New Roman" w:hAnsi="Aptos"/>
                <w:i/>
                <w:iCs/>
                <w:color w:val="000000"/>
                <w:sz w:val="18"/>
                <w:szCs w:val="18"/>
                <w:lang w:eastAsia="en-AU"/>
              </w:rPr>
            </w:pPr>
            <w:r w:rsidRPr="001E1749">
              <w:rPr>
                <w:rFonts w:ascii="Aptos" w:eastAsia="Times New Roman" w:hAnsi="Aptos"/>
                <w:i/>
                <w:iCs/>
                <w:color w:val="000000"/>
                <w:sz w:val="18"/>
                <w:szCs w:val="18"/>
                <w:lang w:eastAsia="en-AU"/>
              </w:rPr>
              <w:t>Sub total</w:t>
            </w:r>
          </w:p>
        </w:tc>
        <w:tc>
          <w:tcPr>
            <w:tcW w:w="960" w:type="dxa"/>
            <w:tcBorders>
              <w:top w:val="nil"/>
              <w:left w:val="nil"/>
              <w:bottom w:val="single" w:sz="8" w:space="0" w:color="FFFFFF"/>
              <w:right w:val="single" w:sz="8" w:space="0" w:color="FFFFFF"/>
            </w:tcBorders>
            <w:shd w:val="clear" w:color="000000" w:fill="F2F2F2"/>
            <w:vAlign w:val="center"/>
            <w:hideMark/>
          </w:tcPr>
          <w:p w14:paraId="3D89D4A1" w14:textId="022D96AB"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5,044</w:t>
            </w:r>
          </w:p>
        </w:tc>
        <w:tc>
          <w:tcPr>
            <w:tcW w:w="960" w:type="dxa"/>
            <w:tcBorders>
              <w:top w:val="nil"/>
              <w:left w:val="nil"/>
              <w:bottom w:val="single" w:sz="8" w:space="0" w:color="FFFFFF"/>
              <w:right w:val="single" w:sz="8" w:space="0" w:color="FFFFFF"/>
            </w:tcBorders>
            <w:shd w:val="clear" w:color="000000" w:fill="F2F2F2"/>
            <w:vAlign w:val="center"/>
            <w:hideMark/>
          </w:tcPr>
          <w:p w14:paraId="6BAEFD6D" w14:textId="721B3309"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4,397</w:t>
            </w:r>
          </w:p>
        </w:tc>
        <w:tc>
          <w:tcPr>
            <w:tcW w:w="960" w:type="dxa"/>
            <w:tcBorders>
              <w:top w:val="nil"/>
              <w:left w:val="nil"/>
              <w:bottom w:val="single" w:sz="8" w:space="0" w:color="FFFFFF"/>
              <w:right w:val="single" w:sz="8" w:space="0" w:color="FFFFFF"/>
            </w:tcBorders>
            <w:shd w:val="clear" w:color="000000" w:fill="F2F2F2"/>
            <w:vAlign w:val="center"/>
            <w:hideMark/>
          </w:tcPr>
          <w:p w14:paraId="333D2FBE" w14:textId="477C6B80"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5,242</w:t>
            </w:r>
          </w:p>
        </w:tc>
        <w:tc>
          <w:tcPr>
            <w:tcW w:w="960" w:type="dxa"/>
            <w:tcBorders>
              <w:top w:val="nil"/>
              <w:left w:val="nil"/>
              <w:bottom w:val="single" w:sz="8" w:space="0" w:color="FFFFFF"/>
              <w:right w:val="single" w:sz="8" w:space="0" w:color="FFFFFF"/>
            </w:tcBorders>
            <w:shd w:val="clear" w:color="000000" w:fill="F2F2F2"/>
            <w:vAlign w:val="center"/>
            <w:hideMark/>
          </w:tcPr>
          <w:p w14:paraId="4D5D4A4A" w14:textId="073CEA8D"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5,654</w:t>
            </w:r>
          </w:p>
        </w:tc>
        <w:tc>
          <w:tcPr>
            <w:tcW w:w="960" w:type="dxa"/>
            <w:tcBorders>
              <w:top w:val="nil"/>
              <w:left w:val="nil"/>
              <w:bottom w:val="single" w:sz="8" w:space="0" w:color="FFFFFF"/>
              <w:right w:val="single" w:sz="8" w:space="0" w:color="FFFFFF"/>
            </w:tcBorders>
            <w:shd w:val="clear" w:color="000000" w:fill="F2F2F2"/>
            <w:vAlign w:val="center"/>
            <w:hideMark/>
          </w:tcPr>
          <w:p w14:paraId="0EF7D08D" w14:textId="36D0619C"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6,251</w:t>
            </w:r>
          </w:p>
        </w:tc>
      </w:tr>
      <w:tr w:rsidR="000E40DB" w:rsidRPr="001E1749" w14:paraId="5C0DC717" w14:textId="77777777" w:rsidTr="00BA5FA3">
        <w:trPr>
          <w:gridAfter w:val="1"/>
          <w:wAfter w:w="252" w:type="dxa"/>
          <w:trHeight w:val="300"/>
        </w:trPr>
        <w:tc>
          <w:tcPr>
            <w:tcW w:w="1560" w:type="dxa"/>
            <w:vMerge w:val="restart"/>
            <w:tcBorders>
              <w:top w:val="nil"/>
              <w:left w:val="single" w:sz="8" w:space="0" w:color="FFFFFF"/>
              <w:bottom w:val="single" w:sz="8" w:space="0" w:color="FFFFFF"/>
              <w:right w:val="single" w:sz="8" w:space="0" w:color="FFFFFF"/>
            </w:tcBorders>
            <w:shd w:val="clear" w:color="000000" w:fill="FFD5D5"/>
            <w:noWrap/>
            <w:vAlign w:val="center"/>
            <w:hideMark/>
          </w:tcPr>
          <w:p w14:paraId="6408964C"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Routine</w:t>
            </w:r>
          </w:p>
        </w:tc>
        <w:tc>
          <w:tcPr>
            <w:tcW w:w="1752" w:type="dxa"/>
            <w:tcBorders>
              <w:top w:val="nil"/>
              <w:left w:val="nil"/>
              <w:bottom w:val="single" w:sz="8" w:space="0" w:color="FFFFFF"/>
              <w:right w:val="single" w:sz="8" w:space="0" w:color="FFFFFF"/>
            </w:tcBorders>
            <w:shd w:val="clear" w:color="000000" w:fill="F2F2F2"/>
            <w:vAlign w:val="center"/>
            <w:hideMark/>
          </w:tcPr>
          <w:p w14:paraId="387ACB55"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Special</w:t>
            </w:r>
          </w:p>
        </w:tc>
        <w:tc>
          <w:tcPr>
            <w:tcW w:w="960" w:type="dxa"/>
            <w:tcBorders>
              <w:top w:val="nil"/>
              <w:left w:val="nil"/>
              <w:bottom w:val="single" w:sz="8" w:space="0" w:color="FFFFFF"/>
              <w:right w:val="single" w:sz="8" w:space="0" w:color="FFFFFF"/>
            </w:tcBorders>
            <w:shd w:val="clear" w:color="000000" w:fill="F2F2F2"/>
            <w:vAlign w:val="center"/>
            <w:hideMark/>
          </w:tcPr>
          <w:p w14:paraId="59D76108" w14:textId="162D64A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9,006</w:t>
            </w:r>
          </w:p>
        </w:tc>
        <w:tc>
          <w:tcPr>
            <w:tcW w:w="960" w:type="dxa"/>
            <w:tcBorders>
              <w:top w:val="nil"/>
              <w:left w:val="nil"/>
              <w:bottom w:val="single" w:sz="8" w:space="0" w:color="FFFFFF"/>
              <w:right w:val="single" w:sz="8" w:space="0" w:color="FFFFFF"/>
            </w:tcBorders>
            <w:shd w:val="clear" w:color="000000" w:fill="F2F2F2"/>
            <w:vAlign w:val="center"/>
            <w:hideMark/>
          </w:tcPr>
          <w:p w14:paraId="36B251FD" w14:textId="062895F4"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9,736</w:t>
            </w:r>
          </w:p>
        </w:tc>
        <w:tc>
          <w:tcPr>
            <w:tcW w:w="960" w:type="dxa"/>
            <w:tcBorders>
              <w:top w:val="nil"/>
              <w:left w:val="nil"/>
              <w:bottom w:val="single" w:sz="8" w:space="0" w:color="FFFFFF"/>
              <w:right w:val="single" w:sz="8" w:space="0" w:color="FFFFFF"/>
            </w:tcBorders>
            <w:shd w:val="clear" w:color="000000" w:fill="F2F2F2"/>
            <w:vAlign w:val="center"/>
            <w:hideMark/>
          </w:tcPr>
          <w:p w14:paraId="720027D4" w14:textId="4542E6A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7,606</w:t>
            </w:r>
          </w:p>
        </w:tc>
        <w:tc>
          <w:tcPr>
            <w:tcW w:w="960" w:type="dxa"/>
            <w:tcBorders>
              <w:top w:val="nil"/>
              <w:left w:val="nil"/>
              <w:bottom w:val="single" w:sz="8" w:space="0" w:color="FFFFFF"/>
              <w:right w:val="single" w:sz="8" w:space="0" w:color="FFFFFF"/>
            </w:tcBorders>
            <w:shd w:val="clear" w:color="000000" w:fill="F2F2F2"/>
            <w:vAlign w:val="center"/>
            <w:hideMark/>
          </w:tcPr>
          <w:p w14:paraId="0B04F6D1" w14:textId="112ACF5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7,107</w:t>
            </w:r>
          </w:p>
        </w:tc>
        <w:tc>
          <w:tcPr>
            <w:tcW w:w="960" w:type="dxa"/>
            <w:tcBorders>
              <w:top w:val="nil"/>
              <w:left w:val="nil"/>
              <w:bottom w:val="single" w:sz="8" w:space="0" w:color="FFFFFF"/>
              <w:right w:val="single" w:sz="8" w:space="0" w:color="FFFFFF"/>
            </w:tcBorders>
            <w:shd w:val="clear" w:color="000000" w:fill="F2F2F2"/>
            <w:vAlign w:val="center"/>
            <w:hideMark/>
          </w:tcPr>
          <w:p w14:paraId="587D5AB5" w14:textId="717EF65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8,408</w:t>
            </w:r>
          </w:p>
        </w:tc>
      </w:tr>
      <w:tr w:rsidR="000E40DB" w:rsidRPr="001E1749" w14:paraId="58715EE5" w14:textId="77777777" w:rsidTr="00BA5FA3">
        <w:trPr>
          <w:gridAfter w:val="1"/>
          <w:wAfter w:w="252" w:type="dxa"/>
          <w:trHeight w:val="300"/>
        </w:trPr>
        <w:tc>
          <w:tcPr>
            <w:tcW w:w="1560" w:type="dxa"/>
            <w:vMerge/>
            <w:tcBorders>
              <w:top w:val="nil"/>
              <w:left w:val="single" w:sz="8" w:space="0" w:color="FFFFFF"/>
              <w:bottom w:val="single" w:sz="8" w:space="0" w:color="FFFFFF"/>
              <w:right w:val="single" w:sz="8" w:space="0" w:color="FFFFFF"/>
            </w:tcBorders>
            <w:vAlign w:val="center"/>
            <w:hideMark/>
          </w:tcPr>
          <w:p w14:paraId="179BA86E" w14:textId="77777777" w:rsidR="000E40DB" w:rsidRPr="001E1749" w:rsidRDefault="000E40DB" w:rsidP="000E40DB">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49994D17"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Stock</w:t>
            </w:r>
          </w:p>
        </w:tc>
        <w:tc>
          <w:tcPr>
            <w:tcW w:w="960" w:type="dxa"/>
            <w:tcBorders>
              <w:top w:val="nil"/>
              <w:left w:val="nil"/>
              <w:bottom w:val="single" w:sz="8" w:space="0" w:color="FFFFFF"/>
              <w:right w:val="single" w:sz="8" w:space="0" w:color="FFFFFF"/>
            </w:tcBorders>
            <w:shd w:val="clear" w:color="000000" w:fill="F2F2F2"/>
            <w:vAlign w:val="center"/>
            <w:hideMark/>
          </w:tcPr>
          <w:p w14:paraId="192F4FFD" w14:textId="0CFA3AF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69,413</w:t>
            </w:r>
          </w:p>
        </w:tc>
        <w:tc>
          <w:tcPr>
            <w:tcW w:w="960" w:type="dxa"/>
            <w:tcBorders>
              <w:top w:val="nil"/>
              <w:left w:val="nil"/>
              <w:bottom w:val="single" w:sz="8" w:space="0" w:color="FFFFFF"/>
              <w:right w:val="single" w:sz="8" w:space="0" w:color="FFFFFF"/>
            </w:tcBorders>
            <w:shd w:val="clear" w:color="000000" w:fill="F2F2F2"/>
            <w:vAlign w:val="center"/>
            <w:hideMark/>
          </w:tcPr>
          <w:p w14:paraId="471C4E36" w14:textId="7C59111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67,162</w:t>
            </w:r>
          </w:p>
        </w:tc>
        <w:tc>
          <w:tcPr>
            <w:tcW w:w="960" w:type="dxa"/>
            <w:tcBorders>
              <w:top w:val="nil"/>
              <w:left w:val="nil"/>
              <w:bottom w:val="single" w:sz="8" w:space="0" w:color="FFFFFF"/>
              <w:right w:val="single" w:sz="8" w:space="0" w:color="FFFFFF"/>
            </w:tcBorders>
            <w:shd w:val="clear" w:color="000000" w:fill="F2F2F2"/>
            <w:vAlign w:val="center"/>
            <w:hideMark/>
          </w:tcPr>
          <w:p w14:paraId="23F15B64" w14:textId="7D1F93F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73,951</w:t>
            </w:r>
          </w:p>
        </w:tc>
        <w:tc>
          <w:tcPr>
            <w:tcW w:w="960" w:type="dxa"/>
            <w:tcBorders>
              <w:top w:val="nil"/>
              <w:left w:val="nil"/>
              <w:bottom w:val="single" w:sz="8" w:space="0" w:color="FFFFFF"/>
              <w:right w:val="single" w:sz="8" w:space="0" w:color="FFFFFF"/>
            </w:tcBorders>
            <w:shd w:val="clear" w:color="000000" w:fill="F2F2F2"/>
            <w:vAlign w:val="center"/>
            <w:hideMark/>
          </w:tcPr>
          <w:p w14:paraId="7D4BC2C6" w14:textId="46DF88C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72,511</w:t>
            </w:r>
          </w:p>
        </w:tc>
        <w:tc>
          <w:tcPr>
            <w:tcW w:w="960" w:type="dxa"/>
            <w:tcBorders>
              <w:top w:val="nil"/>
              <w:left w:val="nil"/>
              <w:bottom w:val="single" w:sz="8" w:space="0" w:color="FFFFFF"/>
              <w:right w:val="single" w:sz="8" w:space="0" w:color="FFFFFF"/>
            </w:tcBorders>
            <w:shd w:val="clear" w:color="000000" w:fill="F2F2F2"/>
            <w:vAlign w:val="center"/>
            <w:hideMark/>
          </w:tcPr>
          <w:p w14:paraId="5E7C0FA7" w14:textId="118EF9C5"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72,832</w:t>
            </w:r>
          </w:p>
        </w:tc>
      </w:tr>
      <w:tr w:rsidR="000E40DB" w:rsidRPr="001E1749" w14:paraId="6C6CBABA" w14:textId="77777777" w:rsidTr="00BA5FA3">
        <w:trPr>
          <w:gridAfter w:val="1"/>
          <w:wAfter w:w="252" w:type="dxa"/>
          <w:trHeight w:val="300"/>
        </w:trPr>
        <w:tc>
          <w:tcPr>
            <w:tcW w:w="1560" w:type="dxa"/>
            <w:vMerge/>
            <w:tcBorders>
              <w:top w:val="nil"/>
              <w:left w:val="single" w:sz="8" w:space="0" w:color="FFFFFF"/>
              <w:bottom w:val="single" w:sz="8" w:space="0" w:color="FFFFFF"/>
              <w:right w:val="single" w:sz="8" w:space="0" w:color="FFFFFF"/>
            </w:tcBorders>
            <w:vAlign w:val="center"/>
            <w:hideMark/>
          </w:tcPr>
          <w:p w14:paraId="1052603E" w14:textId="77777777" w:rsidR="000E40DB" w:rsidRPr="001E1749" w:rsidRDefault="000E40DB" w:rsidP="000E40DB">
            <w:pPr>
              <w:spacing w:after="0"/>
              <w:rPr>
                <w:rFonts w:ascii="Aptos" w:eastAsia="Times New Roman" w:hAnsi="Apto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4342F753" w14:textId="77777777" w:rsidR="000E40DB" w:rsidRPr="001E1749" w:rsidRDefault="000E40DB" w:rsidP="000E40DB">
            <w:pPr>
              <w:spacing w:after="0"/>
              <w:rPr>
                <w:rFonts w:ascii="Aptos" w:eastAsia="Times New Roman" w:hAnsi="Aptos"/>
                <w:i/>
                <w:iCs/>
                <w:color w:val="000000"/>
                <w:sz w:val="18"/>
                <w:szCs w:val="18"/>
                <w:lang w:eastAsia="en-AU"/>
              </w:rPr>
            </w:pPr>
            <w:r w:rsidRPr="001E1749">
              <w:rPr>
                <w:rFonts w:ascii="Aptos" w:eastAsia="Times New Roman" w:hAnsi="Aptos"/>
                <w:i/>
                <w:iCs/>
                <w:color w:val="000000"/>
                <w:sz w:val="18"/>
                <w:szCs w:val="18"/>
                <w:lang w:eastAsia="en-AU"/>
              </w:rPr>
              <w:t>Sub total</w:t>
            </w:r>
          </w:p>
        </w:tc>
        <w:tc>
          <w:tcPr>
            <w:tcW w:w="960" w:type="dxa"/>
            <w:tcBorders>
              <w:top w:val="nil"/>
              <w:left w:val="nil"/>
              <w:bottom w:val="single" w:sz="8" w:space="0" w:color="FFFFFF"/>
              <w:right w:val="single" w:sz="8" w:space="0" w:color="FFFFFF"/>
            </w:tcBorders>
            <w:shd w:val="clear" w:color="000000" w:fill="F2F2F2"/>
            <w:vAlign w:val="center"/>
            <w:hideMark/>
          </w:tcPr>
          <w:p w14:paraId="7B170BF5" w14:textId="5E0575BE"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78,419</w:t>
            </w:r>
          </w:p>
        </w:tc>
        <w:tc>
          <w:tcPr>
            <w:tcW w:w="960" w:type="dxa"/>
            <w:tcBorders>
              <w:top w:val="nil"/>
              <w:left w:val="nil"/>
              <w:bottom w:val="single" w:sz="8" w:space="0" w:color="FFFFFF"/>
              <w:right w:val="single" w:sz="8" w:space="0" w:color="FFFFFF"/>
            </w:tcBorders>
            <w:shd w:val="clear" w:color="000000" w:fill="F2F2F2"/>
            <w:vAlign w:val="center"/>
            <w:hideMark/>
          </w:tcPr>
          <w:p w14:paraId="3E32A9EB" w14:textId="40B02F54"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76,898</w:t>
            </w:r>
          </w:p>
        </w:tc>
        <w:tc>
          <w:tcPr>
            <w:tcW w:w="960" w:type="dxa"/>
            <w:tcBorders>
              <w:top w:val="nil"/>
              <w:left w:val="nil"/>
              <w:bottom w:val="single" w:sz="8" w:space="0" w:color="FFFFFF"/>
              <w:right w:val="single" w:sz="8" w:space="0" w:color="FFFFFF"/>
            </w:tcBorders>
            <w:shd w:val="clear" w:color="000000" w:fill="F2F2F2"/>
            <w:vAlign w:val="center"/>
            <w:hideMark/>
          </w:tcPr>
          <w:p w14:paraId="38AD7636" w14:textId="25FD82E2"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81,557</w:t>
            </w:r>
          </w:p>
        </w:tc>
        <w:tc>
          <w:tcPr>
            <w:tcW w:w="960" w:type="dxa"/>
            <w:tcBorders>
              <w:top w:val="nil"/>
              <w:left w:val="nil"/>
              <w:bottom w:val="single" w:sz="8" w:space="0" w:color="FFFFFF"/>
              <w:right w:val="single" w:sz="8" w:space="0" w:color="FFFFFF"/>
            </w:tcBorders>
            <w:shd w:val="clear" w:color="000000" w:fill="F2F2F2"/>
            <w:vAlign w:val="center"/>
            <w:hideMark/>
          </w:tcPr>
          <w:p w14:paraId="719CC749" w14:textId="60D7D015"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79,618</w:t>
            </w:r>
          </w:p>
        </w:tc>
        <w:tc>
          <w:tcPr>
            <w:tcW w:w="960" w:type="dxa"/>
            <w:tcBorders>
              <w:top w:val="nil"/>
              <w:left w:val="nil"/>
              <w:bottom w:val="single" w:sz="8" w:space="0" w:color="FFFFFF"/>
              <w:right w:val="single" w:sz="8" w:space="0" w:color="FFFFFF"/>
            </w:tcBorders>
            <w:shd w:val="clear" w:color="000000" w:fill="F2F2F2"/>
            <w:vAlign w:val="center"/>
            <w:hideMark/>
          </w:tcPr>
          <w:p w14:paraId="26963B46" w14:textId="5E299BFF" w:rsidR="000E40DB" w:rsidRPr="001E1749" w:rsidRDefault="000E40DB" w:rsidP="000E40DB">
            <w:pPr>
              <w:spacing w:after="0"/>
              <w:jc w:val="right"/>
              <w:rPr>
                <w:rFonts w:ascii="Aptos" w:eastAsia="Times New Roman" w:hAnsi="Aptos"/>
                <w:i/>
                <w:iCs/>
                <w:color w:val="000000"/>
                <w:sz w:val="18"/>
                <w:szCs w:val="18"/>
                <w:lang w:eastAsia="en-AU"/>
              </w:rPr>
            </w:pPr>
            <w:r w:rsidRPr="001E1749">
              <w:rPr>
                <w:rFonts w:ascii="Aptos" w:hAnsi="Aptos"/>
                <w:i/>
                <w:iCs/>
                <w:color w:val="000000"/>
                <w:sz w:val="18"/>
                <w:szCs w:val="18"/>
              </w:rPr>
              <w:t>81,240</w:t>
            </w:r>
          </w:p>
        </w:tc>
      </w:tr>
      <w:tr w:rsidR="000E40DB" w:rsidRPr="001E1749" w14:paraId="06D870F5" w14:textId="77777777" w:rsidTr="00BA5FA3">
        <w:trPr>
          <w:gridAfter w:val="1"/>
          <w:wAfter w:w="252" w:type="dxa"/>
          <w:trHeight w:val="300"/>
        </w:trPr>
        <w:tc>
          <w:tcPr>
            <w:tcW w:w="1560" w:type="dxa"/>
            <w:vMerge w:val="restart"/>
            <w:tcBorders>
              <w:top w:val="nil"/>
              <w:left w:val="single" w:sz="8" w:space="0" w:color="FFFFFF"/>
              <w:bottom w:val="nil"/>
              <w:right w:val="single" w:sz="8" w:space="0" w:color="FFFFFF"/>
            </w:tcBorders>
            <w:shd w:val="clear" w:color="000000" w:fill="FFD5D5"/>
            <w:noWrap/>
            <w:vAlign w:val="center"/>
            <w:hideMark/>
          </w:tcPr>
          <w:p w14:paraId="22446AA8" w14:textId="77777777" w:rsidR="000E40DB" w:rsidRPr="001E1749" w:rsidRDefault="000E40DB" w:rsidP="000E40DB">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All priorities</w:t>
            </w:r>
          </w:p>
        </w:tc>
        <w:tc>
          <w:tcPr>
            <w:tcW w:w="1752" w:type="dxa"/>
            <w:tcBorders>
              <w:top w:val="nil"/>
              <w:left w:val="nil"/>
              <w:bottom w:val="single" w:sz="8" w:space="0" w:color="FFFFFF"/>
              <w:right w:val="single" w:sz="8" w:space="0" w:color="FFFFFF"/>
            </w:tcBorders>
            <w:shd w:val="clear" w:color="000000" w:fill="F2F2F2"/>
            <w:vAlign w:val="center"/>
            <w:hideMark/>
          </w:tcPr>
          <w:p w14:paraId="35BC76E3" w14:textId="77777777" w:rsidR="000E40DB" w:rsidRPr="001E1749" w:rsidRDefault="000E40DB" w:rsidP="000E40DB">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Total</w:t>
            </w:r>
          </w:p>
        </w:tc>
        <w:tc>
          <w:tcPr>
            <w:tcW w:w="960" w:type="dxa"/>
            <w:tcBorders>
              <w:top w:val="nil"/>
              <w:left w:val="nil"/>
              <w:bottom w:val="single" w:sz="8" w:space="0" w:color="FFFFFF"/>
              <w:right w:val="single" w:sz="8" w:space="0" w:color="FFFFFF"/>
            </w:tcBorders>
            <w:shd w:val="clear" w:color="000000" w:fill="F2F2F2"/>
            <w:vAlign w:val="center"/>
            <w:hideMark/>
          </w:tcPr>
          <w:p w14:paraId="1A29C3B9" w14:textId="5EB21FA2"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85,308</w:t>
            </w:r>
          </w:p>
        </w:tc>
        <w:tc>
          <w:tcPr>
            <w:tcW w:w="960" w:type="dxa"/>
            <w:tcBorders>
              <w:top w:val="nil"/>
              <w:left w:val="nil"/>
              <w:bottom w:val="single" w:sz="8" w:space="0" w:color="FFFFFF"/>
              <w:right w:val="single" w:sz="8" w:space="0" w:color="FFFFFF"/>
            </w:tcBorders>
            <w:shd w:val="clear" w:color="000000" w:fill="F2F2F2"/>
            <w:vAlign w:val="center"/>
            <w:hideMark/>
          </w:tcPr>
          <w:p w14:paraId="4F466134" w14:textId="799C66E1"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83,148</w:t>
            </w:r>
          </w:p>
        </w:tc>
        <w:tc>
          <w:tcPr>
            <w:tcW w:w="960" w:type="dxa"/>
            <w:tcBorders>
              <w:top w:val="nil"/>
              <w:left w:val="nil"/>
              <w:bottom w:val="single" w:sz="8" w:space="0" w:color="FFFFFF"/>
              <w:right w:val="single" w:sz="8" w:space="0" w:color="FFFFFF"/>
            </w:tcBorders>
            <w:shd w:val="clear" w:color="000000" w:fill="F2F2F2"/>
            <w:vAlign w:val="center"/>
            <w:hideMark/>
          </w:tcPr>
          <w:p w14:paraId="5A0BEF4A" w14:textId="75A194FD"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88,814</w:t>
            </w:r>
          </w:p>
        </w:tc>
        <w:tc>
          <w:tcPr>
            <w:tcW w:w="960" w:type="dxa"/>
            <w:tcBorders>
              <w:top w:val="nil"/>
              <w:left w:val="nil"/>
              <w:bottom w:val="single" w:sz="8" w:space="0" w:color="FFFFFF"/>
              <w:right w:val="single" w:sz="8" w:space="0" w:color="FFFFFF"/>
            </w:tcBorders>
            <w:shd w:val="clear" w:color="000000" w:fill="F2F2F2"/>
            <w:vAlign w:val="center"/>
            <w:hideMark/>
          </w:tcPr>
          <w:p w14:paraId="16E7DD33" w14:textId="19BBB925"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87,767</w:t>
            </w:r>
          </w:p>
        </w:tc>
        <w:tc>
          <w:tcPr>
            <w:tcW w:w="960" w:type="dxa"/>
            <w:tcBorders>
              <w:top w:val="nil"/>
              <w:left w:val="nil"/>
              <w:bottom w:val="single" w:sz="8" w:space="0" w:color="FFFFFF"/>
              <w:right w:val="single" w:sz="8" w:space="0" w:color="FFFFFF"/>
            </w:tcBorders>
            <w:shd w:val="clear" w:color="000000" w:fill="F2F2F2"/>
            <w:vAlign w:val="center"/>
            <w:hideMark/>
          </w:tcPr>
          <w:p w14:paraId="581DB5E8" w14:textId="7A2BA276"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89,862</w:t>
            </w:r>
          </w:p>
        </w:tc>
      </w:tr>
      <w:tr w:rsidR="000E40DB" w:rsidRPr="001E1749" w14:paraId="48D1B302" w14:textId="77777777" w:rsidTr="00BA5FA3">
        <w:trPr>
          <w:gridAfter w:val="1"/>
          <w:wAfter w:w="252" w:type="dxa"/>
          <w:trHeight w:val="300"/>
        </w:trPr>
        <w:tc>
          <w:tcPr>
            <w:tcW w:w="1560" w:type="dxa"/>
            <w:vMerge/>
            <w:tcBorders>
              <w:top w:val="nil"/>
              <w:left w:val="single" w:sz="8" w:space="0" w:color="FFFFFF"/>
              <w:bottom w:val="nil"/>
              <w:right w:val="single" w:sz="8" w:space="0" w:color="FFFFFF"/>
            </w:tcBorders>
            <w:vAlign w:val="center"/>
            <w:hideMark/>
          </w:tcPr>
          <w:p w14:paraId="38721B28" w14:textId="77777777" w:rsidR="000E40DB" w:rsidRPr="001E1749" w:rsidRDefault="000E40DB" w:rsidP="000E40DB">
            <w:pPr>
              <w:spacing w:after="0"/>
              <w:rPr>
                <w:rFonts w:ascii="Aptos" w:eastAsia="Times New Roman" w:hAnsi="Aptos"/>
                <w:b/>
                <w:bC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0C889132" w14:textId="77777777" w:rsidR="000E40DB" w:rsidRPr="001E1749" w:rsidRDefault="000E40DB" w:rsidP="000E40DB">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Annual change (%)</w:t>
            </w:r>
          </w:p>
        </w:tc>
        <w:tc>
          <w:tcPr>
            <w:tcW w:w="960" w:type="dxa"/>
            <w:tcBorders>
              <w:top w:val="nil"/>
              <w:left w:val="nil"/>
              <w:bottom w:val="single" w:sz="8" w:space="0" w:color="FFFFFF"/>
              <w:right w:val="single" w:sz="8" w:space="0" w:color="FFFFFF"/>
            </w:tcBorders>
            <w:shd w:val="clear" w:color="000000" w:fill="F2F2F2"/>
            <w:vAlign w:val="center"/>
            <w:hideMark/>
          </w:tcPr>
          <w:p w14:paraId="6E36DF76" w14:textId="025EFCA2"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w:t>
            </w:r>
          </w:p>
        </w:tc>
        <w:tc>
          <w:tcPr>
            <w:tcW w:w="960" w:type="dxa"/>
            <w:tcBorders>
              <w:top w:val="nil"/>
              <w:left w:val="nil"/>
              <w:bottom w:val="single" w:sz="8" w:space="0" w:color="FFFFFF"/>
              <w:right w:val="single" w:sz="8" w:space="0" w:color="FFFFFF"/>
            </w:tcBorders>
            <w:shd w:val="clear" w:color="000000" w:fill="F2F2F2"/>
            <w:vAlign w:val="center"/>
            <w:hideMark/>
          </w:tcPr>
          <w:p w14:paraId="4A27A9D4" w14:textId="7754FE64"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-2.5%</w:t>
            </w:r>
          </w:p>
        </w:tc>
        <w:tc>
          <w:tcPr>
            <w:tcW w:w="960" w:type="dxa"/>
            <w:tcBorders>
              <w:top w:val="nil"/>
              <w:left w:val="nil"/>
              <w:bottom w:val="single" w:sz="8" w:space="0" w:color="FFFFFF"/>
              <w:right w:val="single" w:sz="8" w:space="0" w:color="FFFFFF"/>
            </w:tcBorders>
            <w:shd w:val="clear" w:color="000000" w:fill="F2F2F2"/>
            <w:vAlign w:val="center"/>
            <w:hideMark/>
          </w:tcPr>
          <w:p w14:paraId="6EAAFC82" w14:textId="0DEF98DA"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6.8%</w:t>
            </w:r>
          </w:p>
        </w:tc>
        <w:tc>
          <w:tcPr>
            <w:tcW w:w="960" w:type="dxa"/>
            <w:tcBorders>
              <w:top w:val="nil"/>
              <w:left w:val="nil"/>
              <w:bottom w:val="single" w:sz="8" w:space="0" w:color="FFFFFF"/>
              <w:right w:val="single" w:sz="8" w:space="0" w:color="FFFFFF"/>
            </w:tcBorders>
            <w:shd w:val="clear" w:color="000000" w:fill="F2F2F2"/>
            <w:vAlign w:val="center"/>
            <w:hideMark/>
          </w:tcPr>
          <w:p w14:paraId="30A606E8" w14:textId="719045CD"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-1.2%</w:t>
            </w:r>
          </w:p>
        </w:tc>
        <w:tc>
          <w:tcPr>
            <w:tcW w:w="960" w:type="dxa"/>
            <w:tcBorders>
              <w:top w:val="nil"/>
              <w:left w:val="nil"/>
              <w:bottom w:val="single" w:sz="8" w:space="0" w:color="FFFFFF"/>
              <w:right w:val="single" w:sz="8" w:space="0" w:color="FFFFFF"/>
            </w:tcBorders>
            <w:shd w:val="clear" w:color="000000" w:fill="F2F2F2"/>
            <w:vAlign w:val="center"/>
            <w:hideMark/>
          </w:tcPr>
          <w:p w14:paraId="6C63B989" w14:textId="1F7BA46D"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2.4%</w:t>
            </w:r>
          </w:p>
        </w:tc>
      </w:tr>
      <w:tr w:rsidR="00ED4B15" w:rsidRPr="001E1749" w14:paraId="7F408162" w14:textId="77777777" w:rsidTr="00BA5FA3">
        <w:trPr>
          <w:gridAfter w:val="1"/>
          <w:wAfter w:w="252" w:type="dxa"/>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2FCD1F7B" w14:textId="77777777" w:rsidR="00ED4B15" w:rsidRPr="001E1749" w:rsidRDefault="00ED4B15" w:rsidP="000D2DDA">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w:t>
            </w:r>
          </w:p>
        </w:tc>
        <w:tc>
          <w:tcPr>
            <w:tcW w:w="1752" w:type="dxa"/>
            <w:tcBorders>
              <w:top w:val="nil"/>
              <w:left w:val="nil"/>
              <w:bottom w:val="single" w:sz="8" w:space="0" w:color="FFFFFF"/>
              <w:right w:val="nil"/>
            </w:tcBorders>
            <w:shd w:val="clear" w:color="000000" w:fill="F2F2F2"/>
            <w:vAlign w:val="center"/>
            <w:hideMark/>
          </w:tcPr>
          <w:p w14:paraId="6B3D7DA9" w14:textId="77777777" w:rsidR="00ED4B15" w:rsidRPr="001E1749" w:rsidRDefault="00ED4B15" w:rsidP="000D2DDA">
            <w:pPr>
              <w:spacing w:after="0"/>
              <w:rPr>
                <w:rFonts w:ascii="Aptos" w:eastAsia="Times New Roman" w:hAnsi="Aptos"/>
                <w:b/>
                <w:bCs/>
                <w:color w:val="000000"/>
                <w:sz w:val="20"/>
                <w:szCs w:val="20"/>
                <w:lang w:eastAsia="en-AU"/>
              </w:rPr>
            </w:pPr>
            <w:r w:rsidRPr="001E1749">
              <w:rPr>
                <w:rFonts w:ascii="Aptos" w:eastAsia="Times New Roman" w:hAnsi="Aptos"/>
                <w:b/>
                <w:bCs/>
                <w:color w:val="000000"/>
                <w:sz w:val="20"/>
                <w:szCs w:val="20"/>
                <w:lang w:eastAsia="en-AU"/>
              </w:rPr>
              <w:t> </w:t>
            </w:r>
          </w:p>
        </w:tc>
        <w:tc>
          <w:tcPr>
            <w:tcW w:w="4800" w:type="dxa"/>
            <w:gridSpan w:val="5"/>
            <w:tcBorders>
              <w:top w:val="single" w:sz="8" w:space="0" w:color="FFFFFF"/>
              <w:left w:val="nil"/>
              <w:bottom w:val="single" w:sz="8" w:space="0" w:color="FFFFFF"/>
              <w:right w:val="single" w:sz="8" w:space="0" w:color="FFFFFF"/>
            </w:tcBorders>
            <w:shd w:val="clear" w:color="000000" w:fill="F2F2F2"/>
            <w:vAlign w:val="center"/>
            <w:hideMark/>
          </w:tcPr>
          <w:p w14:paraId="310A9D47" w14:textId="77777777" w:rsidR="00ED4B15" w:rsidRPr="001E1749" w:rsidRDefault="00ED4B15" w:rsidP="000D2DDA">
            <w:pPr>
              <w:spacing w:after="0"/>
              <w:jc w:val="center"/>
              <w:rPr>
                <w:rFonts w:ascii="Aptos" w:eastAsia="Times New Roman" w:hAnsi="Aptos"/>
                <w:b/>
                <w:bCs/>
                <w:color w:val="000000"/>
                <w:sz w:val="20"/>
                <w:szCs w:val="20"/>
                <w:lang w:eastAsia="en-AU"/>
              </w:rPr>
            </w:pPr>
            <w:r w:rsidRPr="001E1749">
              <w:rPr>
                <w:rFonts w:ascii="Aptos" w:eastAsia="Times New Roman" w:hAnsi="Aptos"/>
                <w:b/>
                <w:bCs/>
                <w:color w:val="000000"/>
                <w:sz w:val="20"/>
                <w:szCs w:val="20"/>
                <w:lang w:eastAsia="en-AU"/>
              </w:rPr>
              <w:t>As percentage of total orders</w:t>
            </w:r>
          </w:p>
        </w:tc>
      </w:tr>
      <w:tr w:rsidR="000E40DB" w:rsidRPr="001E1749" w14:paraId="2A234A76" w14:textId="77777777" w:rsidTr="00BA5FA3">
        <w:trPr>
          <w:gridAfter w:val="1"/>
          <w:wAfter w:w="252" w:type="dxa"/>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68B08F93"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Life Threatening</w:t>
            </w:r>
          </w:p>
        </w:tc>
        <w:tc>
          <w:tcPr>
            <w:tcW w:w="1752" w:type="dxa"/>
            <w:tcBorders>
              <w:top w:val="nil"/>
              <w:left w:val="nil"/>
              <w:bottom w:val="single" w:sz="8" w:space="0" w:color="FFFFFF"/>
              <w:right w:val="single" w:sz="8" w:space="0" w:color="FFFFFF"/>
            </w:tcBorders>
            <w:shd w:val="clear" w:color="000000" w:fill="F2F2F2"/>
            <w:vAlign w:val="center"/>
            <w:hideMark/>
          </w:tcPr>
          <w:p w14:paraId="5880E7B9"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All order types</w:t>
            </w:r>
          </w:p>
        </w:tc>
        <w:tc>
          <w:tcPr>
            <w:tcW w:w="960" w:type="dxa"/>
            <w:tcBorders>
              <w:top w:val="nil"/>
              <w:left w:val="nil"/>
              <w:bottom w:val="single" w:sz="8" w:space="0" w:color="FFFFFF"/>
              <w:right w:val="single" w:sz="8" w:space="0" w:color="FFFFFF"/>
            </w:tcBorders>
            <w:shd w:val="clear" w:color="000000" w:fill="F2F2F2"/>
            <w:vAlign w:val="center"/>
            <w:hideMark/>
          </w:tcPr>
          <w:p w14:paraId="64467E92" w14:textId="0AE8AC46"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2.2%</w:t>
            </w:r>
          </w:p>
        </w:tc>
        <w:tc>
          <w:tcPr>
            <w:tcW w:w="960" w:type="dxa"/>
            <w:tcBorders>
              <w:top w:val="nil"/>
              <w:left w:val="nil"/>
              <w:bottom w:val="single" w:sz="8" w:space="0" w:color="FFFFFF"/>
              <w:right w:val="single" w:sz="8" w:space="0" w:color="FFFFFF"/>
            </w:tcBorders>
            <w:shd w:val="clear" w:color="000000" w:fill="F2F2F2"/>
            <w:vAlign w:val="center"/>
            <w:hideMark/>
          </w:tcPr>
          <w:p w14:paraId="7F72831F" w14:textId="0D0B6D1D"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2.2%</w:t>
            </w:r>
          </w:p>
        </w:tc>
        <w:tc>
          <w:tcPr>
            <w:tcW w:w="960" w:type="dxa"/>
            <w:tcBorders>
              <w:top w:val="nil"/>
              <w:left w:val="nil"/>
              <w:bottom w:val="single" w:sz="8" w:space="0" w:color="FFFFFF"/>
              <w:right w:val="single" w:sz="8" w:space="0" w:color="FFFFFF"/>
            </w:tcBorders>
            <w:shd w:val="clear" w:color="000000" w:fill="F2F2F2"/>
            <w:vAlign w:val="center"/>
            <w:hideMark/>
          </w:tcPr>
          <w:p w14:paraId="671D4587" w14:textId="7B9D118C"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2.3%</w:t>
            </w:r>
          </w:p>
        </w:tc>
        <w:tc>
          <w:tcPr>
            <w:tcW w:w="960" w:type="dxa"/>
            <w:tcBorders>
              <w:top w:val="nil"/>
              <w:left w:val="nil"/>
              <w:bottom w:val="single" w:sz="8" w:space="0" w:color="FFFFFF"/>
              <w:right w:val="single" w:sz="8" w:space="0" w:color="FFFFFF"/>
            </w:tcBorders>
            <w:shd w:val="clear" w:color="000000" w:fill="F2F2F2"/>
            <w:vAlign w:val="center"/>
            <w:hideMark/>
          </w:tcPr>
          <w:p w14:paraId="69014340" w14:textId="3404858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2.8%</w:t>
            </w:r>
          </w:p>
        </w:tc>
        <w:tc>
          <w:tcPr>
            <w:tcW w:w="960" w:type="dxa"/>
            <w:tcBorders>
              <w:top w:val="nil"/>
              <w:left w:val="nil"/>
              <w:bottom w:val="single" w:sz="8" w:space="0" w:color="FFFFFF"/>
              <w:right w:val="single" w:sz="8" w:space="0" w:color="FFFFFF"/>
            </w:tcBorders>
            <w:shd w:val="clear" w:color="000000" w:fill="F2F2F2"/>
            <w:vAlign w:val="center"/>
            <w:hideMark/>
          </w:tcPr>
          <w:p w14:paraId="707DEE13" w14:textId="2BCD847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2.6%</w:t>
            </w:r>
          </w:p>
        </w:tc>
      </w:tr>
      <w:tr w:rsidR="000E40DB" w:rsidRPr="001E1749" w14:paraId="62F151DC" w14:textId="77777777" w:rsidTr="00BA5FA3">
        <w:trPr>
          <w:gridAfter w:val="1"/>
          <w:wAfter w:w="252" w:type="dxa"/>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26EC5893"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Urgent</w:t>
            </w:r>
          </w:p>
        </w:tc>
        <w:tc>
          <w:tcPr>
            <w:tcW w:w="1752" w:type="dxa"/>
            <w:tcBorders>
              <w:top w:val="nil"/>
              <w:left w:val="nil"/>
              <w:bottom w:val="single" w:sz="8" w:space="0" w:color="FFFFFF"/>
              <w:right w:val="single" w:sz="8" w:space="0" w:color="FFFFFF"/>
            </w:tcBorders>
            <w:shd w:val="clear" w:color="000000" w:fill="F2F2F2"/>
            <w:vAlign w:val="center"/>
            <w:hideMark/>
          </w:tcPr>
          <w:p w14:paraId="540ED2B9"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All order types</w:t>
            </w:r>
          </w:p>
        </w:tc>
        <w:tc>
          <w:tcPr>
            <w:tcW w:w="960" w:type="dxa"/>
            <w:tcBorders>
              <w:top w:val="nil"/>
              <w:left w:val="nil"/>
              <w:bottom w:val="single" w:sz="8" w:space="0" w:color="FFFFFF"/>
              <w:right w:val="single" w:sz="8" w:space="0" w:color="FFFFFF"/>
            </w:tcBorders>
            <w:shd w:val="clear" w:color="000000" w:fill="F2F2F2"/>
            <w:vAlign w:val="center"/>
            <w:hideMark/>
          </w:tcPr>
          <w:p w14:paraId="57B6DC72" w14:textId="2E789D7E"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5.9%</w:t>
            </w:r>
          </w:p>
        </w:tc>
        <w:tc>
          <w:tcPr>
            <w:tcW w:w="960" w:type="dxa"/>
            <w:tcBorders>
              <w:top w:val="nil"/>
              <w:left w:val="nil"/>
              <w:bottom w:val="single" w:sz="8" w:space="0" w:color="FFFFFF"/>
              <w:right w:val="single" w:sz="8" w:space="0" w:color="FFFFFF"/>
            </w:tcBorders>
            <w:shd w:val="clear" w:color="000000" w:fill="F2F2F2"/>
            <w:vAlign w:val="center"/>
            <w:hideMark/>
          </w:tcPr>
          <w:p w14:paraId="1D33E811" w14:textId="53971469"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5.3%</w:t>
            </w:r>
          </w:p>
        </w:tc>
        <w:tc>
          <w:tcPr>
            <w:tcW w:w="960" w:type="dxa"/>
            <w:tcBorders>
              <w:top w:val="nil"/>
              <w:left w:val="nil"/>
              <w:bottom w:val="single" w:sz="8" w:space="0" w:color="FFFFFF"/>
              <w:right w:val="single" w:sz="8" w:space="0" w:color="FFFFFF"/>
            </w:tcBorders>
            <w:shd w:val="clear" w:color="000000" w:fill="F2F2F2"/>
            <w:vAlign w:val="center"/>
            <w:hideMark/>
          </w:tcPr>
          <w:p w14:paraId="6B5AA82B" w14:textId="49E48C6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5.9%</w:t>
            </w:r>
          </w:p>
        </w:tc>
        <w:tc>
          <w:tcPr>
            <w:tcW w:w="960" w:type="dxa"/>
            <w:tcBorders>
              <w:top w:val="nil"/>
              <w:left w:val="nil"/>
              <w:bottom w:val="single" w:sz="8" w:space="0" w:color="FFFFFF"/>
              <w:right w:val="single" w:sz="8" w:space="0" w:color="FFFFFF"/>
            </w:tcBorders>
            <w:shd w:val="clear" w:color="000000" w:fill="F2F2F2"/>
            <w:vAlign w:val="center"/>
            <w:hideMark/>
          </w:tcPr>
          <w:p w14:paraId="0FF26B37" w14:textId="70EF0A13"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6.4%</w:t>
            </w:r>
          </w:p>
        </w:tc>
        <w:tc>
          <w:tcPr>
            <w:tcW w:w="960" w:type="dxa"/>
            <w:tcBorders>
              <w:top w:val="nil"/>
              <w:left w:val="nil"/>
              <w:bottom w:val="single" w:sz="8" w:space="0" w:color="FFFFFF"/>
              <w:right w:val="single" w:sz="8" w:space="0" w:color="FFFFFF"/>
            </w:tcBorders>
            <w:shd w:val="clear" w:color="000000" w:fill="F2F2F2"/>
            <w:vAlign w:val="center"/>
            <w:hideMark/>
          </w:tcPr>
          <w:p w14:paraId="6207DE8A" w14:textId="6176620A"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7.0%</w:t>
            </w:r>
          </w:p>
        </w:tc>
      </w:tr>
      <w:tr w:rsidR="000E40DB" w:rsidRPr="001E1749" w14:paraId="53C4C97A" w14:textId="77777777" w:rsidTr="00BA5FA3">
        <w:trPr>
          <w:gridAfter w:val="1"/>
          <w:wAfter w:w="252" w:type="dxa"/>
          <w:trHeight w:val="300"/>
        </w:trPr>
        <w:tc>
          <w:tcPr>
            <w:tcW w:w="1560" w:type="dxa"/>
            <w:tcBorders>
              <w:top w:val="single" w:sz="8" w:space="0" w:color="FFFFFF"/>
              <w:left w:val="single" w:sz="8" w:space="0" w:color="FFFFFF"/>
              <w:bottom w:val="nil"/>
              <w:right w:val="single" w:sz="8" w:space="0" w:color="FFFFFF"/>
            </w:tcBorders>
            <w:shd w:val="clear" w:color="000000" w:fill="FFD5D5"/>
            <w:noWrap/>
            <w:vAlign w:val="center"/>
            <w:hideMark/>
          </w:tcPr>
          <w:p w14:paraId="5EDE5D2E"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 xml:space="preserve">Routine </w:t>
            </w:r>
          </w:p>
        </w:tc>
        <w:tc>
          <w:tcPr>
            <w:tcW w:w="1752" w:type="dxa"/>
            <w:tcBorders>
              <w:top w:val="nil"/>
              <w:left w:val="nil"/>
              <w:bottom w:val="single" w:sz="8" w:space="0" w:color="FFFFFF"/>
              <w:right w:val="single" w:sz="8" w:space="0" w:color="FFFFFF"/>
            </w:tcBorders>
            <w:shd w:val="clear" w:color="000000" w:fill="F2F2F2"/>
            <w:vAlign w:val="center"/>
            <w:hideMark/>
          </w:tcPr>
          <w:p w14:paraId="13A99C02" w14:textId="77777777" w:rsidR="000E40DB" w:rsidRPr="001E1749" w:rsidRDefault="000E40DB" w:rsidP="000E40DB">
            <w:pPr>
              <w:spacing w:after="0"/>
              <w:rPr>
                <w:rFonts w:ascii="Aptos" w:eastAsia="Times New Roman" w:hAnsi="Aptos"/>
                <w:color w:val="000000"/>
                <w:sz w:val="18"/>
                <w:szCs w:val="18"/>
                <w:lang w:eastAsia="en-AU"/>
              </w:rPr>
            </w:pPr>
            <w:r w:rsidRPr="001E1749">
              <w:rPr>
                <w:rFonts w:ascii="Aptos" w:eastAsia="Times New Roman" w:hAnsi="Aptos"/>
                <w:color w:val="000000"/>
                <w:sz w:val="18"/>
                <w:szCs w:val="18"/>
                <w:lang w:eastAsia="en-AU"/>
              </w:rPr>
              <w:t>All order types</w:t>
            </w:r>
          </w:p>
        </w:tc>
        <w:tc>
          <w:tcPr>
            <w:tcW w:w="960" w:type="dxa"/>
            <w:tcBorders>
              <w:top w:val="nil"/>
              <w:left w:val="nil"/>
              <w:bottom w:val="single" w:sz="8" w:space="0" w:color="FFFFFF"/>
              <w:right w:val="single" w:sz="8" w:space="0" w:color="FFFFFF"/>
            </w:tcBorders>
            <w:shd w:val="clear" w:color="000000" w:fill="F2F2F2"/>
            <w:vAlign w:val="center"/>
            <w:hideMark/>
          </w:tcPr>
          <w:p w14:paraId="6CD2BA96" w14:textId="1EF72B2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91.9%</w:t>
            </w:r>
          </w:p>
        </w:tc>
        <w:tc>
          <w:tcPr>
            <w:tcW w:w="960" w:type="dxa"/>
            <w:tcBorders>
              <w:top w:val="nil"/>
              <w:left w:val="nil"/>
              <w:bottom w:val="single" w:sz="8" w:space="0" w:color="FFFFFF"/>
              <w:right w:val="single" w:sz="8" w:space="0" w:color="FFFFFF"/>
            </w:tcBorders>
            <w:shd w:val="clear" w:color="000000" w:fill="F2F2F2"/>
            <w:vAlign w:val="center"/>
            <w:hideMark/>
          </w:tcPr>
          <w:p w14:paraId="6B4CFFBB" w14:textId="2B917F61"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92.5%</w:t>
            </w:r>
          </w:p>
        </w:tc>
        <w:tc>
          <w:tcPr>
            <w:tcW w:w="960" w:type="dxa"/>
            <w:tcBorders>
              <w:top w:val="nil"/>
              <w:left w:val="nil"/>
              <w:bottom w:val="single" w:sz="8" w:space="0" w:color="FFFFFF"/>
              <w:right w:val="single" w:sz="8" w:space="0" w:color="FFFFFF"/>
            </w:tcBorders>
            <w:shd w:val="clear" w:color="000000" w:fill="F2F2F2"/>
            <w:vAlign w:val="center"/>
            <w:hideMark/>
          </w:tcPr>
          <w:p w14:paraId="03FB90DD" w14:textId="656122B0"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91.8%</w:t>
            </w:r>
          </w:p>
        </w:tc>
        <w:tc>
          <w:tcPr>
            <w:tcW w:w="960" w:type="dxa"/>
            <w:tcBorders>
              <w:top w:val="nil"/>
              <w:left w:val="nil"/>
              <w:bottom w:val="single" w:sz="8" w:space="0" w:color="FFFFFF"/>
              <w:right w:val="single" w:sz="8" w:space="0" w:color="FFFFFF"/>
            </w:tcBorders>
            <w:shd w:val="clear" w:color="000000" w:fill="F2F2F2"/>
            <w:vAlign w:val="center"/>
            <w:hideMark/>
          </w:tcPr>
          <w:p w14:paraId="64F11F5C" w14:textId="78D6641B"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90.7%</w:t>
            </w:r>
          </w:p>
        </w:tc>
        <w:tc>
          <w:tcPr>
            <w:tcW w:w="960" w:type="dxa"/>
            <w:tcBorders>
              <w:top w:val="nil"/>
              <w:left w:val="nil"/>
              <w:bottom w:val="single" w:sz="8" w:space="0" w:color="FFFFFF"/>
              <w:right w:val="single" w:sz="8" w:space="0" w:color="FFFFFF"/>
            </w:tcBorders>
            <w:shd w:val="clear" w:color="000000" w:fill="F2F2F2"/>
            <w:vAlign w:val="center"/>
            <w:hideMark/>
          </w:tcPr>
          <w:p w14:paraId="114D0BA7" w14:textId="3DE13162" w:rsidR="000E40DB" w:rsidRPr="001E1749" w:rsidRDefault="000E40DB" w:rsidP="000E40DB">
            <w:pPr>
              <w:spacing w:after="0"/>
              <w:jc w:val="right"/>
              <w:rPr>
                <w:rFonts w:ascii="Aptos" w:eastAsia="Times New Roman" w:hAnsi="Aptos"/>
                <w:color w:val="000000"/>
                <w:sz w:val="18"/>
                <w:szCs w:val="18"/>
                <w:lang w:eastAsia="en-AU"/>
              </w:rPr>
            </w:pPr>
            <w:r w:rsidRPr="001E1749">
              <w:rPr>
                <w:rFonts w:ascii="Aptos" w:hAnsi="Aptos"/>
                <w:color w:val="000000"/>
                <w:sz w:val="18"/>
                <w:szCs w:val="18"/>
              </w:rPr>
              <w:t>90.4%</w:t>
            </w:r>
          </w:p>
        </w:tc>
      </w:tr>
      <w:tr w:rsidR="000E40DB" w:rsidRPr="001E1749" w14:paraId="30F31C9F" w14:textId="77777777" w:rsidTr="00BA5FA3">
        <w:trPr>
          <w:gridAfter w:val="1"/>
          <w:wAfter w:w="252" w:type="dxa"/>
          <w:trHeight w:val="300"/>
        </w:trPr>
        <w:tc>
          <w:tcPr>
            <w:tcW w:w="1560" w:type="dxa"/>
            <w:vMerge w:val="restart"/>
            <w:tcBorders>
              <w:top w:val="single" w:sz="8" w:space="0" w:color="FFFFFF"/>
              <w:left w:val="single" w:sz="8" w:space="0" w:color="FFFFFF"/>
              <w:bottom w:val="nil"/>
              <w:right w:val="single" w:sz="8" w:space="0" w:color="FFFFFF"/>
            </w:tcBorders>
            <w:shd w:val="clear" w:color="000000" w:fill="FFD5D5"/>
            <w:noWrap/>
            <w:vAlign w:val="center"/>
            <w:hideMark/>
          </w:tcPr>
          <w:p w14:paraId="3F7235EC" w14:textId="77777777" w:rsidR="000E40DB" w:rsidRPr="001E1749" w:rsidRDefault="000E40DB" w:rsidP="000E40DB">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All priorities</w:t>
            </w:r>
          </w:p>
        </w:tc>
        <w:tc>
          <w:tcPr>
            <w:tcW w:w="1752" w:type="dxa"/>
            <w:tcBorders>
              <w:top w:val="nil"/>
              <w:left w:val="nil"/>
              <w:bottom w:val="single" w:sz="8" w:space="0" w:color="FFFFFF"/>
              <w:right w:val="single" w:sz="8" w:space="0" w:color="FFFFFF"/>
            </w:tcBorders>
            <w:shd w:val="clear" w:color="000000" w:fill="F2F2F2"/>
            <w:vAlign w:val="center"/>
            <w:hideMark/>
          </w:tcPr>
          <w:p w14:paraId="1B8B6817" w14:textId="77777777" w:rsidR="000E40DB" w:rsidRPr="001E1749" w:rsidRDefault="000E40DB" w:rsidP="000E40DB">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Special</w:t>
            </w:r>
          </w:p>
        </w:tc>
        <w:tc>
          <w:tcPr>
            <w:tcW w:w="960" w:type="dxa"/>
            <w:tcBorders>
              <w:top w:val="nil"/>
              <w:left w:val="nil"/>
              <w:bottom w:val="single" w:sz="8" w:space="0" w:color="FFFFFF"/>
              <w:right w:val="single" w:sz="8" w:space="0" w:color="FFFFFF"/>
            </w:tcBorders>
            <w:shd w:val="clear" w:color="000000" w:fill="F2F2F2"/>
            <w:vAlign w:val="center"/>
            <w:hideMark/>
          </w:tcPr>
          <w:p w14:paraId="4E250D86" w14:textId="7131960E"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12.7%</w:t>
            </w:r>
          </w:p>
        </w:tc>
        <w:tc>
          <w:tcPr>
            <w:tcW w:w="960" w:type="dxa"/>
            <w:tcBorders>
              <w:top w:val="nil"/>
              <w:left w:val="nil"/>
              <w:bottom w:val="single" w:sz="8" w:space="0" w:color="FFFFFF"/>
              <w:right w:val="single" w:sz="8" w:space="0" w:color="FFFFFF"/>
            </w:tcBorders>
            <w:shd w:val="clear" w:color="000000" w:fill="F2F2F2"/>
            <w:vAlign w:val="center"/>
            <w:hideMark/>
          </w:tcPr>
          <w:p w14:paraId="7E84BF58" w14:textId="11C34879"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13.6%</w:t>
            </w:r>
          </w:p>
        </w:tc>
        <w:tc>
          <w:tcPr>
            <w:tcW w:w="960" w:type="dxa"/>
            <w:tcBorders>
              <w:top w:val="nil"/>
              <w:left w:val="nil"/>
              <w:bottom w:val="single" w:sz="8" w:space="0" w:color="FFFFFF"/>
              <w:right w:val="single" w:sz="8" w:space="0" w:color="FFFFFF"/>
            </w:tcBorders>
            <w:shd w:val="clear" w:color="000000" w:fill="F2F2F2"/>
            <w:vAlign w:val="center"/>
            <w:hideMark/>
          </w:tcPr>
          <w:p w14:paraId="45AD81DD" w14:textId="61DFE0AC"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10.9%</w:t>
            </w:r>
          </w:p>
        </w:tc>
        <w:tc>
          <w:tcPr>
            <w:tcW w:w="960" w:type="dxa"/>
            <w:tcBorders>
              <w:top w:val="nil"/>
              <w:left w:val="nil"/>
              <w:bottom w:val="single" w:sz="8" w:space="0" w:color="FFFFFF"/>
              <w:right w:val="single" w:sz="8" w:space="0" w:color="FFFFFF"/>
            </w:tcBorders>
            <w:shd w:val="clear" w:color="000000" w:fill="F2F2F2"/>
            <w:vAlign w:val="center"/>
            <w:hideMark/>
          </w:tcPr>
          <w:p w14:paraId="2C5BCE88" w14:textId="77B1832C"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10.4%</w:t>
            </w:r>
          </w:p>
        </w:tc>
        <w:tc>
          <w:tcPr>
            <w:tcW w:w="960" w:type="dxa"/>
            <w:tcBorders>
              <w:top w:val="nil"/>
              <w:left w:val="nil"/>
              <w:bottom w:val="single" w:sz="8" w:space="0" w:color="FFFFFF"/>
              <w:right w:val="single" w:sz="8" w:space="0" w:color="FFFFFF"/>
            </w:tcBorders>
            <w:shd w:val="clear" w:color="000000" w:fill="F2F2F2"/>
            <w:vAlign w:val="center"/>
            <w:hideMark/>
          </w:tcPr>
          <w:p w14:paraId="590F09AD" w14:textId="1C24556E"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11.3%</w:t>
            </w:r>
          </w:p>
        </w:tc>
      </w:tr>
      <w:tr w:rsidR="000E40DB" w:rsidRPr="001E1749" w14:paraId="79F35FCE" w14:textId="77777777" w:rsidTr="00BA5FA3">
        <w:trPr>
          <w:gridAfter w:val="1"/>
          <w:wAfter w:w="252" w:type="dxa"/>
          <w:trHeight w:val="300"/>
        </w:trPr>
        <w:tc>
          <w:tcPr>
            <w:tcW w:w="1560" w:type="dxa"/>
            <w:vMerge/>
            <w:tcBorders>
              <w:top w:val="single" w:sz="8" w:space="0" w:color="FFFFFF"/>
              <w:left w:val="single" w:sz="8" w:space="0" w:color="FFFFFF"/>
              <w:bottom w:val="nil"/>
              <w:right w:val="single" w:sz="8" w:space="0" w:color="FFFFFF"/>
            </w:tcBorders>
            <w:vAlign w:val="center"/>
            <w:hideMark/>
          </w:tcPr>
          <w:p w14:paraId="799DD361" w14:textId="77777777" w:rsidR="000E40DB" w:rsidRPr="001E1749" w:rsidRDefault="000E40DB" w:rsidP="000E40DB">
            <w:pPr>
              <w:spacing w:after="0"/>
              <w:rPr>
                <w:rFonts w:ascii="Aptos" w:eastAsia="Times New Roman" w:hAnsi="Aptos"/>
                <w:b/>
                <w:bCs/>
                <w:color w:val="000000"/>
                <w:sz w:val="18"/>
                <w:szCs w:val="18"/>
                <w:lang w:eastAsia="en-AU"/>
              </w:rPr>
            </w:pPr>
          </w:p>
        </w:tc>
        <w:tc>
          <w:tcPr>
            <w:tcW w:w="1752" w:type="dxa"/>
            <w:tcBorders>
              <w:top w:val="nil"/>
              <w:left w:val="nil"/>
              <w:bottom w:val="single" w:sz="8" w:space="0" w:color="FFFFFF"/>
              <w:right w:val="single" w:sz="8" w:space="0" w:color="FFFFFF"/>
            </w:tcBorders>
            <w:shd w:val="clear" w:color="000000" w:fill="F2F2F2"/>
            <w:vAlign w:val="center"/>
            <w:hideMark/>
          </w:tcPr>
          <w:p w14:paraId="36C3255A" w14:textId="77777777" w:rsidR="000E40DB" w:rsidRPr="001E1749" w:rsidRDefault="000E40DB" w:rsidP="000E40DB">
            <w:pPr>
              <w:spacing w:after="0"/>
              <w:rPr>
                <w:rFonts w:ascii="Aptos" w:eastAsia="Times New Roman" w:hAnsi="Aptos"/>
                <w:b/>
                <w:bCs/>
                <w:color w:val="000000"/>
                <w:sz w:val="18"/>
                <w:szCs w:val="18"/>
                <w:lang w:eastAsia="en-AU"/>
              </w:rPr>
            </w:pPr>
            <w:r w:rsidRPr="001E1749">
              <w:rPr>
                <w:rFonts w:ascii="Aptos" w:eastAsia="Times New Roman" w:hAnsi="Aptos"/>
                <w:b/>
                <w:bCs/>
                <w:color w:val="000000"/>
                <w:sz w:val="18"/>
                <w:szCs w:val="18"/>
                <w:lang w:eastAsia="en-AU"/>
              </w:rPr>
              <w:t>Stock</w:t>
            </w:r>
          </w:p>
        </w:tc>
        <w:tc>
          <w:tcPr>
            <w:tcW w:w="960" w:type="dxa"/>
            <w:tcBorders>
              <w:top w:val="nil"/>
              <w:left w:val="nil"/>
              <w:bottom w:val="single" w:sz="8" w:space="0" w:color="FFFFFF"/>
              <w:right w:val="single" w:sz="8" w:space="0" w:color="FFFFFF"/>
            </w:tcBorders>
            <w:shd w:val="clear" w:color="000000" w:fill="F2F2F2"/>
            <w:vAlign w:val="center"/>
            <w:hideMark/>
          </w:tcPr>
          <w:p w14:paraId="777CC3EF" w14:textId="215DDA53"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87.3%</w:t>
            </w:r>
          </w:p>
        </w:tc>
        <w:tc>
          <w:tcPr>
            <w:tcW w:w="960" w:type="dxa"/>
            <w:tcBorders>
              <w:top w:val="nil"/>
              <w:left w:val="nil"/>
              <w:bottom w:val="single" w:sz="8" w:space="0" w:color="FFFFFF"/>
              <w:right w:val="single" w:sz="8" w:space="0" w:color="FFFFFF"/>
            </w:tcBorders>
            <w:shd w:val="clear" w:color="000000" w:fill="F2F2F2"/>
            <w:vAlign w:val="center"/>
            <w:hideMark/>
          </w:tcPr>
          <w:p w14:paraId="0875AAA7" w14:textId="54F1E6EE"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86.4%</w:t>
            </w:r>
          </w:p>
        </w:tc>
        <w:tc>
          <w:tcPr>
            <w:tcW w:w="960" w:type="dxa"/>
            <w:tcBorders>
              <w:top w:val="nil"/>
              <w:left w:val="nil"/>
              <w:bottom w:val="single" w:sz="8" w:space="0" w:color="FFFFFF"/>
              <w:right w:val="single" w:sz="8" w:space="0" w:color="FFFFFF"/>
            </w:tcBorders>
            <w:shd w:val="clear" w:color="000000" w:fill="F2F2F2"/>
            <w:vAlign w:val="center"/>
            <w:hideMark/>
          </w:tcPr>
          <w:p w14:paraId="252081D7" w14:textId="137BD518"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89.1%</w:t>
            </w:r>
          </w:p>
        </w:tc>
        <w:tc>
          <w:tcPr>
            <w:tcW w:w="960" w:type="dxa"/>
            <w:tcBorders>
              <w:top w:val="nil"/>
              <w:left w:val="nil"/>
              <w:bottom w:val="single" w:sz="8" w:space="0" w:color="FFFFFF"/>
              <w:right w:val="single" w:sz="8" w:space="0" w:color="FFFFFF"/>
            </w:tcBorders>
            <w:shd w:val="clear" w:color="000000" w:fill="F2F2F2"/>
            <w:vAlign w:val="center"/>
            <w:hideMark/>
          </w:tcPr>
          <w:p w14:paraId="6B21DF48" w14:textId="0021D910"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89.6%</w:t>
            </w:r>
          </w:p>
        </w:tc>
        <w:tc>
          <w:tcPr>
            <w:tcW w:w="960" w:type="dxa"/>
            <w:tcBorders>
              <w:top w:val="nil"/>
              <w:left w:val="nil"/>
              <w:bottom w:val="single" w:sz="8" w:space="0" w:color="FFFFFF"/>
              <w:right w:val="single" w:sz="8" w:space="0" w:color="FFFFFF"/>
            </w:tcBorders>
            <w:shd w:val="clear" w:color="000000" w:fill="F2F2F2"/>
            <w:vAlign w:val="center"/>
            <w:hideMark/>
          </w:tcPr>
          <w:p w14:paraId="0D7FC69E" w14:textId="2B65E651" w:rsidR="000E40DB" w:rsidRPr="001E1749" w:rsidRDefault="000E40DB" w:rsidP="000E40DB">
            <w:pPr>
              <w:spacing w:after="0"/>
              <w:jc w:val="right"/>
              <w:rPr>
                <w:rFonts w:ascii="Aptos" w:eastAsia="Times New Roman" w:hAnsi="Aptos"/>
                <w:b/>
                <w:bCs/>
                <w:color w:val="000000"/>
                <w:sz w:val="18"/>
                <w:szCs w:val="18"/>
                <w:lang w:eastAsia="en-AU"/>
              </w:rPr>
            </w:pPr>
            <w:r w:rsidRPr="001E1749">
              <w:rPr>
                <w:rFonts w:ascii="Aptos" w:hAnsi="Aptos"/>
                <w:b/>
                <w:bCs/>
                <w:color w:val="000000"/>
                <w:sz w:val="18"/>
                <w:szCs w:val="18"/>
              </w:rPr>
              <w:t>88.7%</w:t>
            </w:r>
          </w:p>
        </w:tc>
      </w:tr>
      <w:tr w:rsidR="00ED4B15" w:rsidRPr="001E1749" w14:paraId="398B93CD" w14:textId="77777777" w:rsidTr="00BA5FA3">
        <w:trPr>
          <w:trHeight w:val="50"/>
        </w:trPr>
        <w:tc>
          <w:tcPr>
            <w:tcW w:w="8364" w:type="dxa"/>
            <w:gridSpan w:val="8"/>
            <w:tcBorders>
              <w:top w:val="single" w:sz="8" w:space="0" w:color="FFFFFF" w:themeColor="background1"/>
              <w:left w:val="single" w:sz="8" w:space="0" w:color="FFFFFF" w:themeColor="background1"/>
              <w:bottom w:val="single" w:sz="8" w:space="0" w:color="FFFFFF" w:themeColor="background1"/>
            </w:tcBorders>
            <w:noWrap/>
            <w:vAlign w:val="bottom"/>
          </w:tcPr>
          <w:p w14:paraId="08AF5BD3" w14:textId="77777777" w:rsidR="00ED4B15" w:rsidRPr="001E1749" w:rsidRDefault="00ED4B15" w:rsidP="000D2DDA">
            <w:pPr>
              <w:spacing w:after="0"/>
              <w:rPr>
                <w:rFonts w:ascii="Aptos" w:eastAsia="Times New Roman" w:hAnsi="Aptos"/>
                <w:color w:val="000000"/>
                <w:sz w:val="16"/>
                <w:szCs w:val="16"/>
                <w:lang w:eastAsia="en-AU"/>
              </w:rPr>
            </w:pPr>
          </w:p>
          <w:p w14:paraId="4A62560A" w14:textId="77777777" w:rsidR="00ED4B15" w:rsidRPr="001E1749" w:rsidRDefault="00ED4B15" w:rsidP="000D2DDA">
            <w:pPr>
              <w:spacing w:after="0"/>
              <w:rPr>
                <w:rFonts w:ascii="Aptos" w:hAnsi="Aptos"/>
                <w:color w:val="000000"/>
                <w:sz w:val="16"/>
                <w:szCs w:val="16"/>
              </w:rPr>
            </w:pPr>
            <w:r w:rsidRPr="001E1749">
              <w:rPr>
                <w:rFonts w:ascii="Aptos" w:eastAsia="Times New Roman" w:hAnsi="Aptos"/>
                <w:color w:val="000000"/>
                <w:sz w:val="16"/>
                <w:szCs w:val="16"/>
                <w:lang w:eastAsia="en-AU"/>
              </w:rPr>
              <w:t>Note: order data includes dispatched and finalised orders</w:t>
            </w:r>
          </w:p>
        </w:tc>
      </w:tr>
    </w:tbl>
    <w:p w14:paraId="3782B3C6" w14:textId="7B1C9A3C" w:rsidR="009D6CA0" w:rsidRPr="001E1749" w:rsidRDefault="00A549CB" w:rsidP="00BA5FA3">
      <w:pPr>
        <w:pStyle w:val="Heading1"/>
        <w:spacing w:after="120"/>
        <w:rPr>
          <w:rFonts w:ascii="Aptos" w:hAnsi="Aptos"/>
          <w:sz w:val="48"/>
          <w:szCs w:val="48"/>
        </w:rPr>
      </w:pPr>
      <w:bookmarkStart w:id="104" w:name="_Toc222829249"/>
      <w:bookmarkEnd w:id="75"/>
      <w:bookmarkEnd w:id="76"/>
      <w:bookmarkEnd w:id="86"/>
      <w:r w:rsidRPr="001E1749">
        <w:rPr>
          <w:rFonts w:ascii="Aptos" w:hAnsi="Aptos"/>
          <w:sz w:val="48"/>
          <w:szCs w:val="48"/>
        </w:rPr>
        <w:t>Attachment</w:t>
      </w:r>
      <w:r w:rsidR="00EF1F26" w:rsidRPr="001E1749">
        <w:rPr>
          <w:rFonts w:ascii="Aptos" w:hAnsi="Aptos"/>
          <w:sz w:val="48"/>
          <w:szCs w:val="48"/>
        </w:rPr>
        <w:t xml:space="preserve"> </w:t>
      </w:r>
      <w:r w:rsidR="0093294B">
        <w:rPr>
          <w:rFonts w:ascii="Aptos" w:hAnsi="Aptos"/>
          <w:sz w:val="48"/>
          <w:szCs w:val="48"/>
        </w:rPr>
        <w:t xml:space="preserve">F </w:t>
      </w:r>
      <w:r w:rsidR="00EF1F26" w:rsidRPr="001E1749">
        <w:rPr>
          <w:rFonts w:ascii="Aptos" w:hAnsi="Aptos"/>
          <w:sz w:val="48"/>
          <w:szCs w:val="48"/>
        </w:rPr>
        <w:t>— Glossary</w:t>
      </w:r>
      <w:bookmarkEnd w:id="104"/>
      <w:r w:rsidR="00EF1F26" w:rsidRPr="001E1749">
        <w:rPr>
          <w:rFonts w:ascii="Aptos" w:hAnsi="Aptos"/>
          <w:sz w:val="48"/>
          <w:szCs w:val="48"/>
        </w:rPr>
        <w:t xml:space="preserve"> </w:t>
      </w:r>
    </w:p>
    <w:tbl>
      <w:tblPr>
        <w:tblW w:w="964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7508"/>
      </w:tblGrid>
      <w:tr w:rsidR="00904F9F" w:rsidRPr="001E1749" w14:paraId="0FC7F57E" w14:textId="77777777" w:rsidTr="00CD1FCE">
        <w:trPr>
          <w:trHeight w:val="315"/>
        </w:trPr>
        <w:tc>
          <w:tcPr>
            <w:tcW w:w="2132" w:type="dxa"/>
            <w:vAlign w:val="center"/>
          </w:tcPr>
          <w:p w14:paraId="27B4F9D0" w14:textId="1217E5A3" w:rsidR="00904F9F" w:rsidRPr="001E1749" w:rsidRDefault="00904F9F"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ABS</w:t>
            </w:r>
          </w:p>
        </w:tc>
        <w:tc>
          <w:tcPr>
            <w:tcW w:w="7508" w:type="dxa"/>
            <w:vAlign w:val="center"/>
          </w:tcPr>
          <w:p w14:paraId="64E06678" w14:textId="01B32951" w:rsidR="00904F9F" w:rsidRPr="001E1749" w:rsidRDefault="00904F9F" w:rsidP="000A2826">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Australian Bureau of Statistics</w:t>
            </w:r>
          </w:p>
        </w:tc>
      </w:tr>
      <w:tr w:rsidR="009D6CA0" w:rsidRPr="001E1749" w14:paraId="0DF523DC" w14:textId="77777777" w:rsidTr="00CD1FCE">
        <w:trPr>
          <w:trHeight w:val="315"/>
        </w:trPr>
        <w:tc>
          <w:tcPr>
            <w:tcW w:w="2132" w:type="dxa"/>
            <w:vAlign w:val="center"/>
            <w:hideMark/>
          </w:tcPr>
          <w:p w14:paraId="603F8465"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 xml:space="preserve">AHP </w:t>
            </w:r>
          </w:p>
        </w:tc>
        <w:tc>
          <w:tcPr>
            <w:tcW w:w="7508" w:type="dxa"/>
            <w:vAlign w:val="center"/>
            <w:hideMark/>
          </w:tcPr>
          <w:p w14:paraId="7FC6F014" w14:textId="6252A696" w:rsidR="009D6CA0" w:rsidRPr="001E1749" w:rsidRDefault="009D6CA0" w:rsidP="000A2826">
            <w:pPr>
              <w:spacing w:after="0"/>
              <w:rPr>
                <w:rFonts w:ascii="Aptos" w:eastAsia="Times New Roman" w:hAnsi="Aptos" w:cstheme="minorHAnsi"/>
                <w:color w:val="0563C1"/>
                <w:sz w:val="20"/>
                <w:szCs w:val="20"/>
                <w:u w:val="single"/>
                <w:lang w:eastAsia="en-AU"/>
              </w:rPr>
            </w:pPr>
            <w:r w:rsidRPr="001E1749">
              <w:rPr>
                <w:rFonts w:ascii="Aptos" w:eastAsia="Times New Roman" w:hAnsi="Aptos" w:cstheme="minorHAnsi"/>
                <w:color w:val="000000"/>
                <w:sz w:val="20"/>
                <w:szCs w:val="20"/>
                <w:lang w:eastAsia="en-AU"/>
              </w:rPr>
              <w:t>Australian Health Provider</w:t>
            </w:r>
            <w:r w:rsidRPr="001E1749">
              <w:rPr>
                <w:rFonts w:ascii="Aptos" w:eastAsia="Times New Roman" w:hAnsi="Aptos" w:cstheme="minorHAnsi"/>
                <w:color w:val="0563C1"/>
                <w:sz w:val="20"/>
                <w:szCs w:val="20"/>
                <w:u w:val="single"/>
                <w:lang w:eastAsia="en-AU"/>
              </w:rPr>
              <w:t xml:space="preserve"> </w:t>
            </w:r>
          </w:p>
        </w:tc>
      </w:tr>
      <w:tr w:rsidR="00904F9F" w:rsidRPr="001E1749" w14:paraId="4E851582" w14:textId="77777777" w:rsidTr="00CD1FCE">
        <w:trPr>
          <w:trHeight w:val="425"/>
        </w:trPr>
        <w:tc>
          <w:tcPr>
            <w:tcW w:w="2132" w:type="dxa"/>
            <w:vAlign w:val="center"/>
          </w:tcPr>
          <w:p w14:paraId="563CF12A" w14:textId="2BB9179C" w:rsidR="00904F9F" w:rsidRPr="001E1749" w:rsidRDefault="00904F9F"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AIHW</w:t>
            </w:r>
          </w:p>
        </w:tc>
        <w:tc>
          <w:tcPr>
            <w:tcW w:w="7508" w:type="dxa"/>
            <w:vAlign w:val="center"/>
          </w:tcPr>
          <w:p w14:paraId="7AFCC7AC" w14:textId="0C7CA443" w:rsidR="00904F9F" w:rsidRPr="001E1749" w:rsidRDefault="00904F9F" w:rsidP="009D6CA0">
            <w:pPr>
              <w:spacing w:after="0"/>
              <w:rPr>
                <w:rFonts w:ascii="Aptos" w:hAnsi="Aptos"/>
                <w:sz w:val="20"/>
                <w:szCs w:val="20"/>
              </w:rPr>
            </w:pPr>
            <w:r w:rsidRPr="001E1749">
              <w:rPr>
                <w:rFonts w:ascii="Aptos" w:hAnsi="Aptos"/>
                <w:sz w:val="20"/>
                <w:szCs w:val="20"/>
              </w:rPr>
              <w:t>Australian Institute of Health and Welfare</w:t>
            </w:r>
          </w:p>
        </w:tc>
      </w:tr>
      <w:tr w:rsidR="00650913" w:rsidRPr="001E1749" w14:paraId="7B55CF01" w14:textId="77777777" w:rsidTr="00650913">
        <w:trPr>
          <w:trHeight w:val="331"/>
        </w:trPr>
        <w:tc>
          <w:tcPr>
            <w:tcW w:w="2132" w:type="dxa"/>
            <w:vAlign w:val="center"/>
          </w:tcPr>
          <w:p w14:paraId="6EBD3C1F" w14:textId="3863E5A6" w:rsidR="00650913" w:rsidRPr="001E1749" w:rsidRDefault="00650913" w:rsidP="009D6CA0">
            <w:pPr>
              <w:spacing w:after="0"/>
              <w:rPr>
                <w:rFonts w:ascii="Aptos" w:eastAsia="Times New Roman" w:hAnsi="Aptos" w:cstheme="minorHAnsi"/>
                <w:color w:val="000000"/>
                <w:sz w:val="20"/>
                <w:szCs w:val="20"/>
                <w:lang w:eastAsia="en-AU"/>
              </w:rPr>
            </w:pPr>
            <w:r w:rsidRPr="00650913">
              <w:rPr>
                <w:rFonts w:ascii="Aptos" w:eastAsia="Times New Roman" w:hAnsi="Aptos" w:cstheme="minorHAnsi"/>
                <w:color w:val="000000"/>
                <w:sz w:val="20"/>
                <w:szCs w:val="20"/>
                <w:lang w:eastAsia="en-AU"/>
              </w:rPr>
              <w:t>ANZSBT</w:t>
            </w:r>
          </w:p>
        </w:tc>
        <w:tc>
          <w:tcPr>
            <w:tcW w:w="7508" w:type="dxa"/>
            <w:vAlign w:val="center"/>
          </w:tcPr>
          <w:p w14:paraId="6CB87462" w14:textId="7383B4DE" w:rsidR="00650913" w:rsidRDefault="00650913" w:rsidP="009D6CA0">
            <w:pPr>
              <w:spacing w:after="0"/>
            </w:pPr>
            <w:r w:rsidRPr="00202A3D">
              <w:rPr>
                <w:rFonts w:ascii="Aptos" w:hAnsi="Aptos"/>
                <w:sz w:val="20"/>
                <w:szCs w:val="20"/>
              </w:rPr>
              <w:t>Australian and New Zealand Society of Blood Transfusion</w:t>
            </w:r>
          </w:p>
        </w:tc>
      </w:tr>
      <w:tr w:rsidR="009D6CA0" w:rsidRPr="001E1749" w14:paraId="69C05983" w14:textId="77777777" w:rsidTr="00CD1FCE">
        <w:trPr>
          <w:trHeight w:val="1008"/>
        </w:trPr>
        <w:tc>
          <w:tcPr>
            <w:tcW w:w="2132" w:type="dxa"/>
            <w:vAlign w:val="center"/>
            <w:hideMark/>
          </w:tcPr>
          <w:p w14:paraId="106D5450"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BloodNet</w:t>
            </w:r>
          </w:p>
        </w:tc>
        <w:tc>
          <w:tcPr>
            <w:tcW w:w="7508" w:type="dxa"/>
            <w:vAlign w:val="center"/>
            <w:hideMark/>
          </w:tcPr>
          <w:p w14:paraId="4D484D0A" w14:textId="6D9DE077" w:rsidR="009D6CA0" w:rsidRPr="001E1749" w:rsidRDefault="009D6CA0" w:rsidP="009D6CA0">
            <w:pPr>
              <w:spacing w:after="0"/>
              <w:rPr>
                <w:rFonts w:ascii="Aptos" w:eastAsia="Times New Roman" w:hAnsi="Aptos" w:cstheme="minorHAnsi"/>
                <w:color w:val="000000"/>
                <w:sz w:val="20"/>
                <w:szCs w:val="20"/>
                <w:lang w:eastAsia="en-AU"/>
              </w:rPr>
            </w:pPr>
            <w:hyperlink r:id="rId89" w:history="1">
              <w:r w:rsidRPr="001E1749">
                <w:rPr>
                  <w:rStyle w:val="Hyperlink"/>
                  <w:rFonts w:ascii="Aptos" w:eastAsia="Times New Roman" w:hAnsi="Aptos" w:cstheme="minorHAnsi"/>
                  <w:sz w:val="20"/>
                  <w:szCs w:val="20"/>
                  <w:lang w:eastAsia="en-AU"/>
                </w:rPr>
                <w:t>BloodNet</w:t>
              </w:r>
            </w:hyperlink>
            <w:r w:rsidRPr="001E1749">
              <w:rPr>
                <w:rFonts w:ascii="Aptos" w:eastAsia="Times New Roman" w:hAnsi="Aptos" w:cstheme="minorHAnsi"/>
                <w:color w:val="000000"/>
                <w:sz w:val="20"/>
                <w:szCs w:val="20"/>
                <w:lang w:eastAsia="en-AU"/>
              </w:rPr>
              <w:t xml:space="preserve"> is Australia's online blood ordering and inventory management system. </w:t>
            </w:r>
            <w:r w:rsidR="00B957DC" w:rsidRPr="001E1749">
              <w:rPr>
                <w:rFonts w:ascii="Aptos" w:eastAsia="Times New Roman" w:hAnsi="Aptos" w:cstheme="minorHAnsi"/>
                <w:color w:val="000000"/>
                <w:sz w:val="20"/>
                <w:szCs w:val="20"/>
                <w:lang w:eastAsia="en-AU"/>
              </w:rPr>
              <w:t>It is a web-based system that allows staff in health facilities across Australia to order blood and blood products in a standardised way and to do so quickly, easily, and securely from Lifeblood.</w:t>
            </w:r>
          </w:p>
        </w:tc>
      </w:tr>
      <w:tr w:rsidR="009D6CA0" w:rsidRPr="001E1749" w14:paraId="031DD307" w14:textId="77777777" w:rsidTr="00CD1FCE">
        <w:trPr>
          <w:trHeight w:val="315"/>
        </w:trPr>
        <w:tc>
          <w:tcPr>
            <w:tcW w:w="2132" w:type="dxa"/>
            <w:vAlign w:val="center"/>
            <w:hideMark/>
          </w:tcPr>
          <w:p w14:paraId="1336F17A"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DAPI</w:t>
            </w:r>
          </w:p>
        </w:tc>
        <w:tc>
          <w:tcPr>
            <w:tcW w:w="7508" w:type="dxa"/>
            <w:vAlign w:val="center"/>
            <w:hideMark/>
          </w:tcPr>
          <w:p w14:paraId="3DDA849A"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Discard as percentage of issue for a particular blood and blood product.</w:t>
            </w:r>
          </w:p>
        </w:tc>
      </w:tr>
      <w:tr w:rsidR="00171B79" w:rsidRPr="001E1749" w14:paraId="2B27CC63" w14:textId="77777777" w:rsidTr="00CD1FCE">
        <w:trPr>
          <w:trHeight w:val="285"/>
        </w:trPr>
        <w:tc>
          <w:tcPr>
            <w:tcW w:w="2132" w:type="dxa"/>
            <w:vAlign w:val="center"/>
          </w:tcPr>
          <w:p w14:paraId="1DA5C9D1" w14:textId="3FF284C4" w:rsidR="00171B79" w:rsidRPr="001E1749" w:rsidRDefault="00171B79"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FFP</w:t>
            </w:r>
          </w:p>
        </w:tc>
        <w:tc>
          <w:tcPr>
            <w:tcW w:w="7508" w:type="dxa"/>
            <w:vAlign w:val="center"/>
          </w:tcPr>
          <w:p w14:paraId="7C3C2A18" w14:textId="1DC3DB58" w:rsidR="00171B79" w:rsidRPr="001E1749" w:rsidRDefault="00171B79" w:rsidP="009D6CA0">
            <w:pPr>
              <w:spacing w:after="0"/>
              <w:rPr>
                <w:rFonts w:ascii="Aptos" w:eastAsia="Times New Roman" w:hAnsi="Aptos" w:cstheme="minorHAnsi"/>
                <w:color w:val="FF0000"/>
                <w:sz w:val="20"/>
                <w:szCs w:val="20"/>
                <w:lang w:eastAsia="en-AU"/>
              </w:rPr>
            </w:pPr>
            <w:r w:rsidRPr="001E1749">
              <w:rPr>
                <w:rFonts w:ascii="Aptos" w:eastAsia="Times New Roman" w:hAnsi="Aptos" w:cstheme="minorHAnsi"/>
                <w:sz w:val="20"/>
                <w:szCs w:val="20"/>
                <w:lang w:eastAsia="en-AU"/>
              </w:rPr>
              <w:t>Fresh Frozen Plasma</w:t>
            </w:r>
          </w:p>
        </w:tc>
      </w:tr>
      <w:tr w:rsidR="00904F9F" w:rsidRPr="001E1749" w14:paraId="44E1ACA5" w14:textId="77777777" w:rsidTr="00CD1FCE">
        <w:trPr>
          <w:trHeight w:val="685"/>
        </w:trPr>
        <w:tc>
          <w:tcPr>
            <w:tcW w:w="2132" w:type="dxa"/>
            <w:vAlign w:val="center"/>
          </w:tcPr>
          <w:p w14:paraId="6BB95D8A" w14:textId="0AA9840A" w:rsidR="00904F9F" w:rsidRPr="001E1749" w:rsidRDefault="00904F9F"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IDMS</w:t>
            </w:r>
          </w:p>
        </w:tc>
        <w:tc>
          <w:tcPr>
            <w:tcW w:w="7508" w:type="dxa"/>
            <w:vAlign w:val="center"/>
          </w:tcPr>
          <w:p w14:paraId="414666C7" w14:textId="4DFC2B5A" w:rsidR="00B957DC" w:rsidRPr="001E1749" w:rsidRDefault="00B957DC"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 xml:space="preserve">NBA’s supplier contract management and supply planning tool.  The application is used to manage contract and product information, reporting obligations, pricing, supply plans and payment information for the contracts under which blood, blood products and related services are purchased and distributed.  </w:t>
            </w:r>
          </w:p>
        </w:tc>
      </w:tr>
      <w:tr w:rsidR="00904F9F" w:rsidRPr="001E1749" w14:paraId="101E072A" w14:textId="77777777" w:rsidTr="00E24540">
        <w:trPr>
          <w:trHeight w:val="331"/>
        </w:trPr>
        <w:tc>
          <w:tcPr>
            <w:tcW w:w="2132" w:type="dxa"/>
            <w:vAlign w:val="center"/>
          </w:tcPr>
          <w:p w14:paraId="195FBF8B" w14:textId="714EE757" w:rsidR="00904F9F" w:rsidRPr="001E1749" w:rsidRDefault="00904F9F"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Lifeblood</w:t>
            </w:r>
          </w:p>
        </w:tc>
        <w:tc>
          <w:tcPr>
            <w:tcW w:w="7508" w:type="dxa"/>
            <w:vAlign w:val="center"/>
          </w:tcPr>
          <w:p w14:paraId="0943FBC2" w14:textId="08340B8B" w:rsidR="00904F9F" w:rsidRPr="001E1749" w:rsidRDefault="00CB373E"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 xml:space="preserve">The </w:t>
            </w:r>
            <w:hyperlink r:id="rId90" w:history="1">
              <w:r w:rsidRPr="001E1749">
                <w:rPr>
                  <w:rStyle w:val="Hyperlink"/>
                  <w:rFonts w:ascii="Aptos" w:eastAsia="Times New Roman" w:hAnsi="Aptos" w:cstheme="minorHAnsi"/>
                  <w:sz w:val="20"/>
                  <w:szCs w:val="20"/>
                  <w:lang w:eastAsia="en-AU"/>
                </w:rPr>
                <w:t>Australian Red Cross Lifeblood</w:t>
              </w:r>
            </w:hyperlink>
          </w:p>
        </w:tc>
      </w:tr>
      <w:tr w:rsidR="009D6CA0" w:rsidRPr="001E1749" w14:paraId="3EEBC153" w14:textId="77777777" w:rsidTr="00CD1FCE">
        <w:trPr>
          <w:trHeight w:val="1035"/>
        </w:trPr>
        <w:tc>
          <w:tcPr>
            <w:tcW w:w="2132" w:type="dxa"/>
            <w:vAlign w:val="center"/>
            <w:hideMark/>
          </w:tcPr>
          <w:p w14:paraId="1962EE54" w14:textId="4331AAA8"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Life</w:t>
            </w:r>
            <w:r w:rsidR="008857E2" w:rsidRPr="001E1749">
              <w:rPr>
                <w:rFonts w:ascii="Aptos" w:eastAsia="Times New Roman" w:hAnsi="Aptos" w:cstheme="minorHAnsi"/>
                <w:color w:val="000000"/>
                <w:sz w:val="20"/>
                <w:szCs w:val="20"/>
                <w:lang w:eastAsia="en-AU"/>
              </w:rPr>
              <w:t xml:space="preserve"> T</w:t>
            </w:r>
            <w:r w:rsidR="00E24540" w:rsidRPr="001E1749">
              <w:rPr>
                <w:rFonts w:ascii="Aptos" w:eastAsia="Times New Roman" w:hAnsi="Aptos" w:cstheme="minorHAnsi"/>
                <w:color w:val="000000"/>
                <w:sz w:val="20"/>
                <w:szCs w:val="20"/>
                <w:lang w:eastAsia="en-AU"/>
              </w:rPr>
              <w:t>hreatening order</w:t>
            </w:r>
          </w:p>
        </w:tc>
        <w:tc>
          <w:tcPr>
            <w:tcW w:w="7508" w:type="dxa"/>
            <w:vAlign w:val="center"/>
            <w:hideMark/>
          </w:tcPr>
          <w:p w14:paraId="035DC218"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Orders are where there is a critical (life-threatening) need for immediate delivery of a product and delivery will be made by the most rapid transport mode available. Note: Assistance from emergency services may be sought to facilitate rapid delivery. Misuse of this order priority is not acceptable.</w:t>
            </w:r>
          </w:p>
        </w:tc>
      </w:tr>
      <w:tr w:rsidR="00904F9F" w:rsidRPr="001E1749" w14:paraId="3929734A" w14:textId="77777777" w:rsidTr="00CD1FCE">
        <w:trPr>
          <w:trHeight w:val="359"/>
        </w:trPr>
        <w:tc>
          <w:tcPr>
            <w:tcW w:w="2132" w:type="dxa"/>
            <w:vAlign w:val="center"/>
          </w:tcPr>
          <w:p w14:paraId="1215247A" w14:textId="2A67FF36" w:rsidR="00904F9F" w:rsidRPr="001E1749" w:rsidRDefault="00904F9F"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LIS</w:t>
            </w:r>
          </w:p>
        </w:tc>
        <w:tc>
          <w:tcPr>
            <w:tcW w:w="7508" w:type="dxa"/>
            <w:vAlign w:val="center"/>
          </w:tcPr>
          <w:p w14:paraId="502511D2" w14:textId="15FDA865" w:rsidR="00904F9F" w:rsidRPr="001E1749" w:rsidRDefault="00904F9F"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Laboratory Information System</w:t>
            </w:r>
          </w:p>
        </w:tc>
      </w:tr>
      <w:tr w:rsidR="009D6CA0" w:rsidRPr="001E1749" w14:paraId="2074CD66" w14:textId="77777777" w:rsidTr="00CD1FCE">
        <w:trPr>
          <w:trHeight w:val="555"/>
        </w:trPr>
        <w:tc>
          <w:tcPr>
            <w:tcW w:w="2132" w:type="dxa"/>
            <w:vAlign w:val="center"/>
            <w:hideMark/>
          </w:tcPr>
          <w:p w14:paraId="7564663D"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 xml:space="preserve">National Blood Agreement </w:t>
            </w:r>
          </w:p>
        </w:tc>
        <w:tc>
          <w:tcPr>
            <w:tcW w:w="7508" w:type="dxa"/>
            <w:vAlign w:val="center"/>
            <w:hideMark/>
          </w:tcPr>
          <w:p w14:paraId="27B3313E" w14:textId="745E53A1" w:rsidR="009D6CA0" w:rsidRPr="001E1749" w:rsidRDefault="009D6CA0" w:rsidP="009D6CA0">
            <w:pPr>
              <w:spacing w:after="0"/>
              <w:rPr>
                <w:rFonts w:ascii="Aptos" w:eastAsia="Times New Roman" w:hAnsi="Aptos" w:cstheme="minorHAnsi"/>
                <w:color w:val="0563C1"/>
                <w:sz w:val="20"/>
                <w:szCs w:val="20"/>
                <w:u w:val="single"/>
                <w:lang w:eastAsia="en-AU"/>
              </w:rPr>
            </w:pPr>
            <w:r w:rsidRPr="001E1749">
              <w:rPr>
                <w:rFonts w:ascii="Aptos" w:eastAsia="Times New Roman" w:hAnsi="Aptos" w:cstheme="minorHAnsi"/>
                <w:color w:val="000000"/>
                <w:sz w:val="20"/>
                <w:szCs w:val="20"/>
                <w:lang w:eastAsia="en-AU"/>
              </w:rPr>
              <w:t xml:space="preserve">The </w:t>
            </w:r>
            <w:hyperlink r:id="rId91" w:history="1">
              <w:r w:rsidRPr="001E1749">
                <w:rPr>
                  <w:rStyle w:val="Hyperlink"/>
                  <w:rFonts w:ascii="Aptos" w:eastAsia="Times New Roman" w:hAnsi="Aptos" w:cstheme="minorHAnsi"/>
                  <w:sz w:val="20"/>
                  <w:szCs w:val="20"/>
                  <w:lang w:eastAsia="en-AU"/>
                </w:rPr>
                <w:t>National Blood Agreement</w:t>
              </w:r>
            </w:hyperlink>
            <w:r w:rsidRPr="001E1749">
              <w:rPr>
                <w:rFonts w:ascii="Aptos" w:eastAsia="Times New Roman" w:hAnsi="Aptos" w:cstheme="minorHAnsi"/>
                <w:color w:val="000000"/>
                <w:sz w:val="20"/>
                <w:szCs w:val="20"/>
                <w:lang w:eastAsia="en-AU"/>
              </w:rPr>
              <w:t xml:space="preserve"> sets out the primary and secondary policy objectives of all Australian governments in relation to the Australian blood sector. </w:t>
            </w:r>
          </w:p>
        </w:tc>
      </w:tr>
      <w:tr w:rsidR="009D6CA0" w:rsidRPr="001E1749" w14:paraId="71973916" w14:textId="77777777" w:rsidTr="00CD1FCE">
        <w:trPr>
          <w:trHeight w:val="1130"/>
        </w:trPr>
        <w:tc>
          <w:tcPr>
            <w:tcW w:w="2132" w:type="dxa"/>
            <w:vAlign w:val="center"/>
            <w:hideMark/>
          </w:tcPr>
          <w:p w14:paraId="3BF88C89"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 xml:space="preserve">NBA </w:t>
            </w:r>
          </w:p>
        </w:tc>
        <w:tc>
          <w:tcPr>
            <w:tcW w:w="7508" w:type="dxa"/>
            <w:vAlign w:val="center"/>
            <w:hideMark/>
          </w:tcPr>
          <w:p w14:paraId="49342C60" w14:textId="05A96D36" w:rsidR="009D6CA0" w:rsidRPr="001E1749" w:rsidRDefault="009D6CA0" w:rsidP="009D6CA0">
            <w:pPr>
              <w:spacing w:after="0"/>
              <w:rPr>
                <w:rFonts w:ascii="Aptos" w:eastAsia="Times New Roman" w:hAnsi="Aptos" w:cstheme="minorHAnsi"/>
                <w:color w:val="0563C1"/>
                <w:sz w:val="20"/>
                <w:szCs w:val="20"/>
                <w:u w:val="single"/>
                <w:lang w:eastAsia="en-AU"/>
              </w:rPr>
            </w:pPr>
            <w:r w:rsidRPr="001E1749">
              <w:rPr>
                <w:rFonts w:ascii="Aptos" w:eastAsia="Times New Roman" w:hAnsi="Aptos" w:cstheme="minorHAnsi"/>
                <w:color w:val="000000"/>
                <w:sz w:val="20"/>
                <w:szCs w:val="20"/>
                <w:lang w:eastAsia="en-AU"/>
              </w:rPr>
              <w:t>The National Blood Authority (NBA) is a statutory agency within the Australian Government Health portfolio that manages and coordinates arrangements for the supply of blood and blood products and services on behalf of the Australian Government and state and territory governments.</w:t>
            </w:r>
          </w:p>
        </w:tc>
      </w:tr>
      <w:tr w:rsidR="00904F9F" w:rsidRPr="001E1749" w14:paraId="0F7332BD" w14:textId="77777777" w:rsidTr="00CD1FCE">
        <w:trPr>
          <w:trHeight w:val="269"/>
        </w:trPr>
        <w:tc>
          <w:tcPr>
            <w:tcW w:w="2132" w:type="dxa"/>
            <w:vAlign w:val="center"/>
          </w:tcPr>
          <w:p w14:paraId="67AC2426" w14:textId="497A8B40" w:rsidR="00904F9F" w:rsidRPr="001E1749" w:rsidRDefault="00904F9F"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PBM</w:t>
            </w:r>
          </w:p>
        </w:tc>
        <w:tc>
          <w:tcPr>
            <w:tcW w:w="7508" w:type="dxa"/>
            <w:vAlign w:val="center"/>
          </w:tcPr>
          <w:p w14:paraId="51F3C256" w14:textId="1FDB937C" w:rsidR="00904F9F" w:rsidRPr="001E1749" w:rsidRDefault="00904F9F" w:rsidP="009D6CA0">
            <w:pPr>
              <w:spacing w:after="0"/>
              <w:rPr>
                <w:rFonts w:ascii="Aptos" w:eastAsia="Times New Roman" w:hAnsi="Aptos" w:cstheme="minorHAnsi"/>
                <w:color w:val="000000"/>
                <w:sz w:val="20"/>
                <w:szCs w:val="20"/>
                <w:lang w:eastAsia="en-AU"/>
              </w:rPr>
            </w:pPr>
            <w:hyperlink r:id="rId92" w:history="1">
              <w:r w:rsidRPr="001E1749">
                <w:rPr>
                  <w:rStyle w:val="Hyperlink"/>
                  <w:rFonts w:ascii="Aptos" w:eastAsia="Times New Roman" w:hAnsi="Aptos" w:cstheme="minorHAnsi"/>
                  <w:sz w:val="20"/>
                  <w:szCs w:val="20"/>
                  <w:lang w:eastAsia="en-AU"/>
                </w:rPr>
                <w:t>Patient Blood Management</w:t>
              </w:r>
            </w:hyperlink>
          </w:p>
        </w:tc>
      </w:tr>
      <w:tr w:rsidR="00904F9F" w:rsidRPr="001E1749" w14:paraId="44029869" w14:textId="77777777" w:rsidTr="00CD1FCE">
        <w:trPr>
          <w:trHeight w:val="273"/>
        </w:trPr>
        <w:tc>
          <w:tcPr>
            <w:tcW w:w="2132" w:type="dxa"/>
            <w:vAlign w:val="center"/>
          </w:tcPr>
          <w:p w14:paraId="4BDD284D" w14:textId="60D3F69C" w:rsidR="00904F9F" w:rsidRPr="001E1749" w:rsidRDefault="00904F9F"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RBC</w:t>
            </w:r>
          </w:p>
        </w:tc>
        <w:tc>
          <w:tcPr>
            <w:tcW w:w="7508" w:type="dxa"/>
            <w:vAlign w:val="center"/>
          </w:tcPr>
          <w:p w14:paraId="7E600090" w14:textId="44C507D6" w:rsidR="00904F9F" w:rsidRPr="001E1749" w:rsidRDefault="00904F9F"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Red Blood Cell</w:t>
            </w:r>
          </w:p>
        </w:tc>
      </w:tr>
      <w:tr w:rsidR="009D6CA0" w:rsidRPr="001E1749" w14:paraId="5AC7DA42" w14:textId="77777777" w:rsidTr="00CD1FCE">
        <w:trPr>
          <w:trHeight w:val="525"/>
        </w:trPr>
        <w:tc>
          <w:tcPr>
            <w:tcW w:w="2132" w:type="dxa"/>
            <w:vAlign w:val="center"/>
            <w:hideMark/>
          </w:tcPr>
          <w:p w14:paraId="5E65DBD6"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Routine order</w:t>
            </w:r>
          </w:p>
        </w:tc>
        <w:tc>
          <w:tcPr>
            <w:tcW w:w="7508" w:type="dxa"/>
            <w:vAlign w:val="center"/>
            <w:hideMark/>
          </w:tcPr>
          <w:p w14:paraId="04AF7929"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Orders are where the acceptable time for delivery is on the next scheduled delivery by standard transport mode.</w:t>
            </w:r>
          </w:p>
        </w:tc>
      </w:tr>
      <w:tr w:rsidR="009D6CA0" w:rsidRPr="001E1749" w14:paraId="25195955" w14:textId="77777777" w:rsidTr="00CD1FCE">
        <w:trPr>
          <w:trHeight w:val="1035"/>
        </w:trPr>
        <w:tc>
          <w:tcPr>
            <w:tcW w:w="2132" w:type="dxa"/>
            <w:vAlign w:val="center"/>
            <w:hideMark/>
          </w:tcPr>
          <w:p w14:paraId="400CF0F1"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Special order</w:t>
            </w:r>
          </w:p>
        </w:tc>
        <w:tc>
          <w:tcPr>
            <w:tcW w:w="7508" w:type="dxa"/>
            <w:vAlign w:val="center"/>
            <w:hideMark/>
          </w:tcPr>
          <w:p w14:paraId="4B8414A8"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Patient specific orders, blood components of extended phenotype and/or which require special processing or calling in of donors e.g. washed red cells, frozen-thawed red cells, HLA</w:t>
            </w:r>
            <w:r w:rsidRPr="001E1749">
              <w:rPr>
                <w:rFonts w:ascii="Aptos" w:eastAsia="Times New Roman" w:hAnsi="Aptos" w:cstheme="minorHAnsi"/>
                <w:color w:val="000000"/>
                <w:sz w:val="20"/>
                <w:szCs w:val="20"/>
                <w:lang w:eastAsia="en-AU"/>
              </w:rPr>
              <w:noBreakHyphen/>
              <w:t>matched platelets, autologous serum eye drops, other specific modifiers, and plasma-derived products not held in inventory (including IVIg).</w:t>
            </w:r>
          </w:p>
        </w:tc>
      </w:tr>
      <w:tr w:rsidR="009D6CA0" w:rsidRPr="001E1749" w14:paraId="787F6116" w14:textId="77777777" w:rsidTr="00CD1FCE">
        <w:trPr>
          <w:trHeight w:val="315"/>
        </w:trPr>
        <w:tc>
          <w:tcPr>
            <w:tcW w:w="2132" w:type="dxa"/>
            <w:vAlign w:val="center"/>
            <w:hideMark/>
          </w:tcPr>
          <w:p w14:paraId="5884E5B9"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Standard 7</w:t>
            </w:r>
          </w:p>
        </w:tc>
        <w:tc>
          <w:tcPr>
            <w:tcW w:w="7508" w:type="dxa"/>
            <w:vAlign w:val="center"/>
            <w:hideMark/>
          </w:tcPr>
          <w:p w14:paraId="7D6DCDDC" w14:textId="3A54B745" w:rsidR="009D6CA0" w:rsidRPr="001E1749" w:rsidRDefault="009D6CA0" w:rsidP="009D6CA0">
            <w:pPr>
              <w:spacing w:after="0"/>
              <w:rPr>
                <w:rFonts w:ascii="Aptos" w:eastAsia="Times New Roman" w:hAnsi="Aptos" w:cstheme="minorHAnsi"/>
                <w:color w:val="0563C1"/>
                <w:sz w:val="20"/>
                <w:szCs w:val="20"/>
                <w:u w:val="single"/>
                <w:lang w:eastAsia="en-AU"/>
              </w:rPr>
            </w:pPr>
            <w:hyperlink r:id="rId93" w:history="1">
              <w:r w:rsidRPr="001E1749">
                <w:rPr>
                  <w:rFonts w:ascii="Aptos" w:eastAsia="Times New Roman" w:hAnsi="Aptos" w:cstheme="minorHAnsi"/>
                  <w:color w:val="0563C1"/>
                  <w:sz w:val="20"/>
                  <w:szCs w:val="20"/>
                  <w:u w:val="single"/>
                  <w:lang w:eastAsia="en-AU"/>
                </w:rPr>
                <w:t>National Safety and Quality Health Service (NSQHS) Standard 7: Blood and blood products.</w:t>
              </w:r>
            </w:hyperlink>
          </w:p>
        </w:tc>
      </w:tr>
      <w:tr w:rsidR="009D6CA0" w:rsidRPr="001E1749" w14:paraId="2AE9AF99" w14:textId="77777777" w:rsidTr="00CD1FCE">
        <w:trPr>
          <w:trHeight w:val="615"/>
        </w:trPr>
        <w:tc>
          <w:tcPr>
            <w:tcW w:w="2132" w:type="dxa"/>
            <w:vAlign w:val="center"/>
            <w:hideMark/>
          </w:tcPr>
          <w:p w14:paraId="49BC860C"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 xml:space="preserve">Stewardship Statement </w:t>
            </w:r>
          </w:p>
        </w:tc>
        <w:tc>
          <w:tcPr>
            <w:tcW w:w="7508" w:type="dxa"/>
            <w:vAlign w:val="center"/>
            <w:hideMark/>
          </w:tcPr>
          <w:p w14:paraId="606F5A57" w14:textId="46BE6692" w:rsidR="009D6CA0" w:rsidRPr="001E1749" w:rsidRDefault="009D6CA0" w:rsidP="009D6CA0">
            <w:pPr>
              <w:spacing w:after="0"/>
              <w:rPr>
                <w:rFonts w:ascii="Aptos" w:eastAsia="Times New Roman" w:hAnsi="Aptos" w:cstheme="minorHAnsi"/>
                <w:color w:val="0563C1"/>
                <w:sz w:val="20"/>
                <w:szCs w:val="20"/>
                <w:u w:val="single"/>
                <w:lang w:eastAsia="en-AU"/>
              </w:rPr>
            </w:pPr>
            <w:hyperlink r:id="rId94" w:history="1">
              <w:r w:rsidRPr="001E1749">
                <w:rPr>
                  <w:rFonts w:ascii="Aptos" w:eastAsia="Times New Roman" w:hAnsi="Aptos" w:cstheme="minorHAnsi"/>
                  <w:color w:val="0563C1"/>
                  <w:sz w:val="20"/>
                  <w:szCs w:val="20"/>
                  <w:u w:val="single"/>
                  <w:lang w:eastAsia="en-AU"/>
                </w:rPr>
                <w:t>Statement of National Stewardship Expectation for the Supply of Blood and Blood Products</w:t>
              </w:r>
            </w:hyperlink>
          </w:p>
        </w:tc>
      </w:tr>
      <w:tr w:rsidR="009D6CA0" w:rsidRPr="001E1749" w14:paraId="2D7D8D98" w14:textId="77777777" w:rsidTr="00CD1FCE">
        <w:trPr>
          <w:trHeight w:val="525"/>
        </w:trPr>
        <w:tc>
          <w:tcPr>
            <w:tcW w:w="2132" w:type="dxa"/>
            <w:vAlign w:val="center"/>
            <w:hideMark/>
          </w:tcPr>
          <w:p w14:paraId="62023AF3"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Stock order</w:t>
            </w:r>
          </w:p>
        </w:tc>
        <w:tc>
          <w:tcPr>
            <w:tcW w:w="7508" w:type="dxa"/>
            <w:vAlign w:val="center"/>
            <w:hideMark/>
          </w:tcPr>
          <w:p w14:paraId="0A9C693A" w14:textId="5D6EC467" w:rsidR="009D6CA0" w:rsidRPr="001E1749" w:rsidRDefault="009D6CA0" w:rsidP="00323816">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 xml:space="preserve">Orders for replenishment of stocks taking into account the agreed health provider inventory levels. </w:t>
            </w:r>
          </w:p>
        </w:tc>
      </w:tr>
      <w:tr w:rsidR="0034211E" w:rsidRPr="001E1749" w14:paraId="7F1D23E4" w14:textId="77777777" w:rsidTr="00CD1FCE">
        <w:trPr>
          <w:trHeight w:val="315"/>
        </w:trPr>
        <w:tc>
          <w:tcPr>
            <w:tcW w:w="2132" w:type="dxa"/>
            <w:vAlign w:val="center"/>
          </w:tcPr>
          <w:p w14:paraId="270A5D2B" w14:textId="503F719F" w:rsidR="0034211E" w:rsidRPr="001E1749" w:rsidRDefault="0034211E"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TGA</w:t>
            </w:r>
          </w:p>
        </w:tc>
        <w:tc>
          <w:tcPr>
            <w:tcW w:w="7508" w:type="dxa"/>
            <w:vAlign w:val="center"/>
          </w:tcPr>
          <w:p w14:paraId="53A514D5" w14:textId="5521F844" w:rsidR="0034211E" w:rsidRPr="001E1749" w:rsidRDefault="0034211E" w:rsidP="009D6CA0">
            <w:pPr>
              <w:spacing w:after="0"/>
              <w:rPr>
                <w:rFonts w:ascii="Aptos" w:hAnsi="Aptos"/>
                <w:sz w:val="20"/>
                <w:szCs w:val="20"/>
              </w:rPr>
            </w:pPr>
            <w:r w:rsidRPr="001E1749">
              <w:rPr>
                <w:rFonts w:ascii="Aptos" w:hAnsi="Aptos"/>
                <w:sz w:val="20"/>
                <w:szCs w:val="20"/>
              </w:rPr>
              <w:t>Therapeutic Goods Administration</w:t>
            </w:r>
          </w:p>
        </w:tc>
      </w:tr>
      <w:tr w:rsidR="009D6CA0" w:rsidRPr="001E1749" w14:paraId="6D933648" w14:textId="77777777" w:rsidTr="00CD1FCE">
        <w:trPr>
          <w:trHeight w:val="315"/>
        </w:trPr>
        <w:tc>
          <w:tcPr>
            <w:tcW w:w="2132" w:type="dxa"/>
            <w:vAlign w:val="center"/>
            <w:hideMark/>
          </w:tcPr>
          <w:p w14:paraId="44ADCA8C"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 xml:space="preserve">The Charter </w:t>
            </w:r>
          </w:p>
        </w:tc>
        <w:tc>
          <w:tcPr>
            <w:tcW w:w="7508" w:type="dxa"/>
            <w:vAlign w:val="center"/>
            <w:hideMark/>
          </w:tcPr>
          <w:p w14:paraId="5A403DE4" w14:textId="546DDA55" w:rsidR="009D6CA0" w:rsidRPr="001E1749" w:rsidRDefault="009D6CA0" w:rsidP="009D6CA0">
            <w:pPr>
              <w:spacing w:after="0"/>
              <w:rPr>
                <w:rFonts w:ascii="Aptos" w:eastAsia="Times New Roman" w:hAnsi="Aptos" w:cstheme="minorHAnsi"/>
                <w:color w:val="0563C1"/>
                <w:sz w:val="20"/>
                <w:szCs w:val="20"/>
                <w:u w:val="single"/>
                <w:lang w:eastAsia="en-AU"/>
              </w:rPr>
            </w:pPr>
            <w:r w:rsidRPr="001E1749">
              <w:rPr>
                <w:rFonts w:ascii="Aptos" w:hAnsi="Aptos"/>
                <w:sz w:val="20"/>
                <w:szCs w:val="20"/>
              </w:rPr>
              <w:t>Australian Health Provider Blood and Blood Products Charter</w:t>
            </w:r>
          </w:p>
        </w:tc>
      </w:tr>
      <w:tr w:rsidR="009D6CA0" w:rsidRPr="001E1749" w14:paraId="18F69F22" w14:textId="77777777" w:rsidTr="0040421A">
        <w:trPr>
          <w:trHeight w:val="798"/>
        </w:trPr>
        <w:tc>
          <w:tcPr>
            <w:tcW w:w="2132" w:type="dxa"/>
            <w:vAlign w:val="center"/>
            <w:hideMark/>
          </w:tcPr>
          <w:p w14:paraId="43965BEC"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Urgent order</w:t>
            </w:r>
          </w:p>
        </w:tc>
        <w:tc>
          <w:tcPr>
            <w:tcW w:w="7508" w:type="dxa"/>
            <w:vAlign w:val="center"/>
            <w:hideMark/>
          </w:tcPr>
          <w:p w14:paraId="7A5138A2" w14:textId="77777777" w:rsidR="009D6CA0" w:rsidRPr="001E1749" w:rsidRDefault="009D6CA0" w:rsidP="009D6CA0">
            <w:pPr>
              <w:spacing w:after="0"/>
              <w:rPr>
                <w:rFonts w:ascii="Aptos" w:eastAsia="Times New Roman" w:hAnsi="Aptos" w:cstheme="minorHAnsi"/>
                <w:color w:val="000000"/>
                <w:sz w:val="20"/>
                <w:szCs w:val="20"/>
                <w:lang w:eastAsia="en-AU"/>
              </w:rPr>
            </w:pPr>
            <w:r w:rsidRPr="001E1749">
              <w:rPr>
                <w:rFonts w:ascii="Aptos" w:eastAsia="Times New Roman" w:hAnsi="Aptos" w:cstheme="minorHAnsi"/>
                <w:color w:val="000000"/>
                <w:sz w:val="20"/>
                <w:szCs w:val="20"/>
                <w:lang w:eastAsia="en-AU"/>
              </w:rPr>
              <w:t>Orders are where there is an unforeseen clinical need or likely clinical need for product prior to the next routine delivery and delivery will be made by the earliest available standard transport mode.</w:t>
            </w:r>
          </w:p>
        </w:tc>
      </w:tr>
    </w:tbl>
    <w:p w14:paraId="501871C3" w14:textId="77777777" w:rsidR="0009137C" w:rsidRDefault="0009137C" w:rsidP="00BA5FA3">
      <w:pPr>
        <w:rPr>
          <w:rFonts w:asciiTheme="minorHAnsi" w:hAnsiTheme="minorHAnsi" w:cstheme="minorHAnsi"/>
          <w:sz w:val="20"/>
          <w:szCs w:val="20"/>
        </w:rPr>
      </w:pPr>
    </w:p>
    <w:p w14:paraId="563F075D" w14:textId="763BA33E" w:rsidR="0009137C" w:rsidRDefault="0009137C">
      <w:pPr>
        <w:spacing w:after="0"/>
        <w:rPr>
          <w:rFonts w:asciiTheme="minorHAnsi" w:hAnsiTheme="minorHAnsi" w:cstheme="minorHAnsi"/>
          <w:sz w:val="20"/>
          <w:szCs w:val="20"/>
        </w:rPr>
      </w:pPr>
      <w:r>
        <w:rPr>
          <w:b/>
          <w:noProof/>
          <w:color w:val="365F91" w:themeColor="accent1" w:themeShade="BF"/>
          <w:sz w:val="32"/>
          <w:szCs w:val="32"/>
          <w:lang w:eastAsia="en-AU"/>
        </w:rPr>
        <w:drawing>
          <wp:anchor distT="0" distB="0" distL="114300" distR="114300" simplePos="0" relativeHeight="251658241" behindDoc="1" locked="0" layoutInCell="1" allowOverlap="1" wp14:anchorId="677CC2DD" wp14:editId="30A04550">
            <wp:simplePos x="0" y="0"/>
            <wp:positionH relativeFrom="column">
              <wp:posOffset>-933450</wp:posOffset>
            </wp:positionH>
            <wp:positionV relativeFrom="paragraph">
              <wp:posOffset>-977367</wp:posOffset>
            </wp:positionV>
            <wp:extent cx="7808595" cy="10720857"/>
            <wp:effectExtent l="0" t="0" r="1905" b="4445"/>
            <wp:wrapNone/>
            <wp:docPr id="47" name="Picture 4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Background pattern&#10;&#10;Description automatically generated"/>
                    <pic:cNvPicPr/>
                  </pic:nvPicPr>
                  <pic:blipFill>
                    <a:blip r:embed="rId95">
                      <a:extLst>
                        <a:ext uri="{28A0092B-C50C-407E-A947-70E740481C1C}">
                          <a14:useLocalDpi xmlns:a14="http://schemas.microsoft.com/office/drawing/2010/main" val="0"/>
                        </a:ext>
                      </a:extLst>
                    </a:blip>
                    <a:stretch>
                      <a:fillRect/>
                    </a:stretch>
                  </pic:blipFill>
                  <pic:spPr>
                    <a:xfrm>
                      <a:off x="0" y="0"/>
                      <a:ext cx="7822576" cy="10740052"/>
                    </a:xfrm>
                    <a:prstGeom prst="rect">
                      <a:avLst/>
                    </a:prstGeom>
                  </pic:spPr>
                </pic:pic>
              </a:graphicData>
            </a:graphic>
            <wp14:sizeRelH relativeFrom="page">
              <wp14:pctWidth>0</wp14:pctWidth>
            </wp14:sizeRelH>
            <wp14:sizeRelV relativeFrom="page">
              <wp14:pctHeight>0</wp14:pctHeight>
            </wp14:sizeRelV>
          </wp:anchor>
        </w:drawing>
      </w:r>
    </w:p>
    <w:sectPr w:rsidR="0009137C" w:rsidSect="00143A05">
      <w:headerReference w:type="even" r:id="rId96"/>
      <w:headerReference w:type="default" r:id="rId97"/>
      <w:footerReference w:type="default" r:id="rId98"/>
      <w:headerReference w:type="first" r:id="rId99"/>
      <w:footerReference w:type="first" r:id="rId100"/>
      <w:pgSz w:w="11906" w:h="16838"/>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FBBDA" w14:textId="77777777" w:rsidR="00BD3541" w:rsidRDefault="00BD3541" w:rsidP="00856708">
      <w:pPr>
        <w:spacing w:after="0"/>
      </w:pPr>
      <w:r>
        <w:separator/>
      </w:r>
    </w:p>
  </w:endnote>
  <w:endnote w:type="continuationSeparator" w:id="0">
    <w:p w14:paraId="1E23FE22" w14:textId="77777777" w:rsidR="00BD3541" w:rsidRDefault="00BD3541" w:rsidP="008567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YGothic-Extra">
    <w:panose1 w:val="02030600000101010101"/>
    <w:charset w:val="81"/>
    <w:family w:val="roman"/>
    <w:pitch w:val="variable"/>
    <w:sig w:usb0="900002A7" w:usb1="29D77CF9" w:usb2="00000010" w:usb3="00000000" w:csb0="0008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Arial MT">
    <w:altName w:val="Arial"/>
    <w:panose1 w:val="00000000000000000000"/>
    <w:charset w:val="00"/>
    <w:family w:val="swiss"/>
    <w:notTrueType/>
    <w:pitch w:val="default"/>
    <w:sig w:usb0="00000003" w:usb1="00000000" w:usb2="00000000" w:usb3="00000000" w:csb0="00000001" w:csb1="00000000"/>
  </w:font>
  <w:font w:name="TitilliumText25L">
    <w:altName w:val="Calibri"/>
    <w:panose1 w:val="00000000000000000000"/>
    <w:charset w:val="00"/>
    <w:family w:val="modern"/>
    <w:notTrueType/>
    <w:pitch w:val="variable"/>
    <w:sig w:usb0="A00000EF" w:usb1="0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57D4" w14:textId="77777777" w:rsidR="00A92810" w:rsidRPr="00856708" w:rsidRDefault="00A92810" w:rsidP="00856708">
    <w:pPr>
      <w:pStyle w:val="Footer"/>
      <w:tabs>
        <w:tab w:val="clear" w:pos="9026"/>
        <w:tab w:val="right" w:pos="9356"/>
      </w:tabs>
      <w:rPr>
        <w:sz w:val="20"/>
        <w:szCs w:val="20"/>
      </w:rPr>
    </w:pPr>
    <w:r w:rsidRPr="00856708">
      <w:rPr>
        <w:sz w:val="20"/>
        <w:szCs w:val="20"/>
      </w:rPr>
      <w:t>National Blood Authority</w:t>
    </w:r>
    <w:r w:rsidRPr="00856708">
      <w:rPr>
        <w:sz w:val="20"/>
        <w:szCs w:val="20"/>
      </w:rPr>
      <w:tab/>
    </w:r>
    <w:r w:rsidRPr="00856708">
      <w:rPr>
        <w:sz w:val="20"/>
        <w:szCs w:val="20"/>
      </w:rPr>
      <w:tab/>
      <w:t xml:space="preserve">pg. </w:t>
    </w:r>
    <w:r>
      <w:fldChar w:fldCharType="begin"/>
    </w:r>
    <w:r>
      <w:instrText xml:space="preserve"> PAGE    \* MERGEFORMAT </w:instrText>
    </w:r>
    <w:r>
      <w:fldChar w:fldCharType="separate"/>
    </w:r>
    <w:r w:rsidRPr="009D1F13">
      <w:rPr>
        <w:noProof/>
        <w:sz w:val="20"/>
        <w:szCs w:val="20"/>
      </w:rPr>
      <w:t>9</w:t>
    </w:r>
    <w:r>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C3E3" w14:textId="77777777" w:rsidR="00A92810" w:rsidRPr="00856708" w:rsidRDefault="00A92810" w:rsidP="006F77EB">
    <w:pPr>
      <w:pStyle w:val="Footer"/>
      <w:tabs>
        <w:tab w:val="clear" w:pos="9026"/>
        <w:tab w:val="right" w:pos="9356"/>
      </w:tabs>
      <w:rPr>
        <w:sz w:val="20"/>
        <w:szCs w:val="20"/>
      </w:rPr>
    </w:pPr>
    <w:r w:rsidRPr="00856708">
      <w:rPr>
        <w:sz w:val="20"/>
        <w:szCs w:val="20"/>
      </w:rPr>
      <w:t>National Blood Authority</w:t>
    </w:r>
    <w:r w:rsidRPr="00856708">
      <w:rPr>
        <w:sz w:val="20"/>
        <w:szCs w:val="20"/>
      </w:rPr>
      <w:tab/>
    </w:r>
    <w:r w:rsidRPr="00856708">
      <w:rPr>
        <w:sz w:val="20"/>
        <w:szCs w:val="20"/>
      </w:rPr>
      <w:tab/>
      <w:t xml:space="preserve">pg. </w:t>
    </w:r>
    <w:r>
      <w:fldChar w:fldCharType="begin"/>
    </w:r>
    <w:r>
      <w:instrText xml:space="preserve"> PAGE    \* MERGEFORMAT </w:instrText>
    </w:r>
    <w:r>
      <w:fldChar w:fldCharType="separate"/>
    </w:r>
    <w:r w:rsidRPr="009D1F13">
      <w:rPr>
        <w:noProof/>
        <w:sz w:val="20"/>
        <w:szCs w:val="20"/>
      </w:rPr>
      <w:t>1</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7A25A" w14:textId="33213B2F" w:rsidR="00B95AB9" w:rsidRPr="00856708" w:rsidRDefault="00B95AB9" w:rsidP="00856708">
    <w:pPr>
      <w:pStyle w:val="Footer"/>
      <w:tabs>
        <w:tab w:val="clear" w:pos="9026"/>
        <w:tab w:val="right" w:pos="9356"/>
      </w:tabs>
      <w:rPr>
        <w:sz w:val="20"/>
        <w:szCs w:val="20"/>
      </w:rPr>
    </w:pPr>
    <w:r w:rsidRPr="00856708">
      <w:rPr>
        <w:sz w:val="20"/>
        <w:szCs w:val="20"/>
      </w:rPr>
      <w:t>National Blood Authority</w:t>
    </w:r>
    <w:r w:rsidRPr="00856708">
      <w:rPr>
        <w:sz w:val="20"/>
        <w:szCs w:val="20"/>
      </w:rPr>
      <w:tab/>
    </w:r>
    <w:r w:rsidRPr="00856708">
      <w:rPr>
        <w:sz w:val="20"/>
        <w:szCs w:val="20"/>
      </w:rPr>
      <w:tab/>
      <w:t xml:space="preserve">pg. </w:t>
    </w:r>
    <w:r>
      <w:fldChar w:fldCharType="begin"/>
    </w:r>
    <w:r>
      <w:instrText xml:space="preserve"> PAGE    \* MERGEFORMAT </w:instrText>
    </w:r>
    <w:r>
      <w:fldChar w:fldCharType="separate"/>
    </w:r>
    <w:r w:rsidR="009D1F13" w:rsidRPr="009D1F13">
      <w:rPr>
        <w:noProof/>
        <w:sz w:val="20"/>
        <w:szCs w:val="20"/>
      </w:rPr>
      <w:t>9</w:t>
    </w:r>
    <w:r>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F917" w14:textId="56DA98B0" w:rsidR="00B95AB9" w:rsidRPr="00856708" w:rsidRDefault="00B95AB9" w:rsidP="006F77EB">
    <w:pPr>
      <w:pStyle w:val="Footer"/>
      <w:tabs>
        <w:tab w:val="clear" w:pos="9026"/>
        <w:tab w:val="right" w:pos="9356"/>
      </w:tabs>
      <w:rPr>
        <w:sz w:val="20"/>
        <w:szCs w:val="20"/>
      </w:rPr>
    </w:pPr>
    <w:r w:rsidRPr="00856708">
      <w:rPr>
        <w:sz w:val="20"/>
        <w:szCs w:val="20"/>
      </w:rPr>
      <w:t>National Blood Authority</w:t>
    </w:r>
    <w:r w:rsidRPr="00856708">
      <w:rPr>
        <w:sz w:val="20"/>
        <w:szCs w:val="20"/>
      </w:rPr>
      <w:tab/>
    </w:r>
    <w:r w:rsidRPr="00856708">
      <w:rPr>
        <w:sz w:val="20"/>
        <w:szCs w:val="20"/>
      </w:rPr>
      <w:tab/>
      <w:t xml:space="preserve">pg. </w:t>
    </w:r>
    <w:r>
      <w:fldChar w:fldCharType="begin"/>
    </w:r>
    <w:r>
      <w:instrText xml:space="preserve"> PAGE    \* MERGEFORMAT </w:instrText>
    </w:r>
    <w:r>
      <w:fldChar w:fldCharType="separate"/>
    </w:r>
    <w:r w:rsidR="009D1F13" w:rsidRPr="009D1F13">
      <w:rPr>
        <w:noProof/>
        <w:sz w:val="20"/>
        <w:szCs w:val="20"/>
      </w:rPr>
      <w:t>1</w:t>
    </w:r>
    <w:r>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A3874" w14:textId="77777777" w:rsidR="00BD3541" w:rsidRDefault="00BD3541" w:rsidP="00856708">
      <w:pPr>
        <w:spacing w:after="0"/>
      </w:pPr>
      <w:r>
        <w:separator/>
      </w:r>
    </w:p>
  </w:footnote>
  <w:footnote w:type="continuationSeparator" w:id="0">
    <w:p w14:paraId="467028CB" w14:textId="77777777" w:rsidR="00BD3541" w:rsidRDefault="00BD3541" w:rsidP="008567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C01FD" w14:textId="77777777" w:rsidR="00A92810" w:rsidRDefault="00A92810">
    <w:pPr>
      <w:pStyle w:val="Header"/>
    </w:pPr>
    <w:r>
      <w:rPr>
        <w:noProof/>
        <w:lang w:eastAsia="en-AU"/>
      </w:rPr>
      <mc:AlternateContent>
        <mc:Choice Requires="wps">
          <w:drawing>
            <wp:anchor distT="0" distB="0" distL="0" distR="0" simplePos="0" relativeHeight="251658243" behindDoc="0" locked="0" layoutInCell="1" allowOverlap="1" wp14:anchorId="5B0F4852" wp14:editId="745659F0">
              <wp:simplePos x="635" y="635"/>
              <wp:positionH relativeFrom="column">
                <wp:align>center</wp:align>
              </wp:positionH>
              <wp:positionV relativeFrom="paragraph">
                <wp:posOffset>635</wp:posOffset>
              </wp:positionV>
              <wp:extent cx="443865" cy="443865"/>
              <wp:effectExtent l="0" t="0" r="635" b="10795"/>
              <wp:wrapSquare wrapText="bothSides"/>
              <wp:docPr id="649315697" name="Text Box 64931569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329CFC" w14:textId="77777777" w:rsidR="00A92810" w:rsidRPr="00F160B7" w:rsidRDefault="00A92810">
                          <w:pPr>
                            <w:rPr>
                              <w:rFonts w:eastAsia="Calibri"/>
                              <w:color w:val="FF0000"/>
                              <w:sz w:val="24"/>
                              <w:szCs w:val="24"/>
                            </w:rPr>
                          </w:pPr>
                          <w:r w:rsidRPr="00F160B7">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B0F4852" id="_x0000_t202" coordsize="21600,21600" o:spt="202" path="m,l,21600r21600,l21600,xe">
              <v:stroke joinstyle="miter"/>
              <v:path gradientshapeok="t" o:connecttype="rect"/>
            </v:shapetype>
            <v:shape id="Text Box 649315697" o:spid="_x0000_s1027"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0329CFC" w14:textId="77777777" w:rsidR="00A92810" w:rsidRPr="00F160B7" w:rsidRDefault="00A92810">
                    <w:pPr>
                      <w:rPr>
                        <w:rFonts w:eastAsia="Calibri"/>
                        <w:color w:val="FF0000"/>
                        <w:sz w:val="24"/>
                        <w:szCs w:val="24"/>
                      </w:rPr>
                    </w:pPr>
                    <w:r w:rsidRPr="00F160B7">
                      <w:rPr>
                        <w:rFonts w:eastAsia="Calibri"/>
                        <w:color w:val="FF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3458" w14:textId="77777777" w:rsidR="00A92810" w:rsidRDefault="00A92810">
    <w:pPr>
      <w:pStyle w:val="Header"/>
    </w:pPr>
    <w:r>
      <w:rPr>
        <w:noProof/>
        <w:lang w:eastAsia="en-AU"/>
      </w:rPr>
      <mc:AlternateContent>
        <mc:Choice Requires="wps">
          <w:drawing>
            <wp:anchor distT="0" distB="0" distL="0" distR="0" simplePos="0" relativeHeight="251658244" behindDoc="0" locked="0" layoutInCell="1" allowOverlap="1" wp14:anchorId="40D07063" wp14:editId="17746FD7">
              <wp:simplePos x="914400" y="447675"/>
              <wp:positionH relativeFrom="column">
                <wp:align>center</wp:align>
              </wp:positionH>
              <wp:positionV relativeFrom="paragraph">
                <wp:posOffset>635</wp:posOffset>
              </wp:positionV>
              <wp:extent cx="443865" cy="443865"/>
              <wp:effectExtent l="0" t="0" r="635" b="10795"/>
              <wp:wrapSquare wrapText="bothSides"/>
              <wp:docPr id="1467693870" name="Text Box 146769387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C53876" w14:textId="77777777" w:rsidR="00A92810" w:rsidRPr="00F160B7" w:rsidRDefault="00A92810">
                          <w:pPr>
                            <w:rPr>
                              <w:rFonts w:eastAsia="Calibri"/>
                              <w:color w:val="FF0000"/>
                              <w:sz w:val="24"/>
                              <w:szCs w:val="24"/>
                            </w:rPr>
                          </w:pPr>
                          <w:r w:rsidRPr="00F160B7">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0D07063" id="_x0000_t202" coordsize="21600,21600" o:spt="202" path="m,l,21600r21600,l21600,xe">
              <v:stroke joinstyle="miter"/>
              <v:path gradientshapeok="t" o:connecttype="rect"/>
            </v:shapetype>
            <v:shape id="Text Box 1467693870" o:spid="_x0000_s1028" type="#_x0000_t202" alt="OFFICIAL"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FC53876" w14:textId="77777777" w:rsidR="00A92810" w:rsidRPr="00F160B7" w:rsidRDefault="00A92810">
                    <w:pPr>
                      <w:rPr>
                        <w:rFonts w:eastAsia="Calibri"/>
                        <w:color w:val="FF0000"/>
                        <w:sz w:val="24"/>
                        <w:szCs w:val="24"/>
                      </w:rPr>
                    </w:pPr>
                    <w:r w:rsidRPr="00F160B7">
                      <w:rPr>
                        <w:rFonts w:eastAsia="Calibri"/>
                        <w:color w:val="FF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DCB1" w14:textId="77777777" w:rsidR="00A92810" w:rsidRDefault="00A92810">
    <w:pPr>
      <w:pStyle w:val="Header"/>
    </w:pPr>
    <w:r>
      <w:rPr>
        <w:noProof/>
        <w:lang w:eastAsia="en-AU"/>
      </w:rPr>
      <mc:AlternateContent>
        <mc:Choice Requires="wps">
          <w:drawing>
            <wp:anchor distT="0" distB="0" distL="0" distR="0" simplePos="0" relativeHeight="251658245" behindDoc="0" locked="0" layoutInCell="1" allowOverlap="1" wp14:anchorId="542728EC" wp14:editId="7D59CD95">
              <wp:simplePos x="915035" y="450215"/>
              <wp:positionH relativeFrom="column">
                <wp:align>center</wp:align>
              </wp:positionH>
              <wp:positionV relativeFrom="paragraph">
                <wp:posOffset>635</wp:posOffset>
              </wp:positionV>
              <wp:extent cx="443865" cy="443865"/>
              <wp:effectExtent l="0" t="0" r="635" b="10795"/>
              <wp:wrapSquare wrapText="bothSides"/>
              <wp:docPr id="1935708860" name="Text Box 193570886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E11605" w14:textId="77777777" w:rsidR="00A92810" w:rsidRPr="00F160B7" w:rsidRDefault="00A92810">
                          <w:pPr>
                            <w:rPr>
                              <w:rFonts w:eastAsia="Calibri"/>
                              <w:color w:val="FF0000"/>
                              <w:sz w:val="24"/>
                              <w:szCs w:val="24"/>
                            </w:rPr>
                          </w:pPr>
                          <w:r w:rsidRPr="00F160B7">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42728EC" id="_x0000_t202" coordsize="21600,21600" o:spt="202" path="m,l,21600r21600,l21600,xe">
              <v:stroke joinstyle="miter"/>
              <v:path gradientshapeok="t" o:connecttype="rect"/>
            </v:shapetype>
            <v:shape id="Text Box 1935708860" o:spid="_x0000_s1029" type="#_x0000_t202" alt="OFFIC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16E11605" w14:textId="77777777" w:rsidR="00A92810" w:rsidRPr="00F160B7" w:rsidRDefault="00A92810">
                    <w:pPr>
                      <w:rPr>
                        <w:rFonts w:eastAsia="Calibri"/>
                        <w:color w:val="FF0000"/>
                        <w:sz w:val="24"/>
                        <w:szCs w:val="24"/>
                      </w:rPr>
                    </w:pPr>
                    <w:r w:rsidRPr="00F160B7">
                      <w:rPr>
                        <w:rFonts w:eastAsia="Calibri"/>
                        <w:color w:val="FF0000"/>
                        <w:sz w:val="24"/>
                        <w:szCs w:val="24"/>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0E5A1" w14:textId="38682143" w:rsidR="00B95AB9" w:rsidRDefault="00B95AB9">
    <w:pPr>
      <w:pStyle w:val="Header"/>
    </w:pPr>
    <w:r>
      <w:rPr>
        <w:noProof/>
        <w:lang w:eastAsia="en-AU"/>
      </w:rPr>
      <mc:AlternateContent>
        <mc:Choice Requires="wps">
          <w:drawing>
            <wp:anchor distT="0" distB="0" distL="0" distR="0" simplePos="0" relativeHeight="251658241" behindDoc="0" locked="0" layoutInCell="1" allowOverlap="1" wp14:anchorId="0DD0CAB4" wp14:editId="757E5310">
              <wp:simplePos x="635" y="635"/>
              <wp:positionH relativeFrom="column">
                <wp:align>center</wp:align>
              </wp:positionH>
              <wp:positionV relativeFrom="paragraph">
                <wp:posOffset>635</wp:posOffset>
              </wp:positionV>
              <wp:extent cx="443865" cy="443865"/>
              <wp:effectExtent l="0" t="0" r="635" b="10795"/>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A994AC" w14:textId="3AB9448E" w:rsidR="00B95AB9" w:rsidRPr="00F160B7" w:rsidRDefault="00B95AB9">
                          <w:pPr>
                            <w:rPr>
                              <w:rFonts w:eastAsia="Calibri"/>
                              <w:color w:val="FF0000"/>
                              <w:sz w:val="24"/>
                              <w:szCs w:val="24"/>
                            </w:rPr>
                          </w:pPr>
                          <w:r w:rsidRPr="00F160B7">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DD0CAB4" id="_x0000_t202" coordsize="21600,21600" o:spt="202" path="m,l,21600r21600,l21600,xe">
              <v:stroke joinstyle="miter"/>
              <v:path gradientshapeok="t" o:connecttype="rect"/>
            </v:shapetype>
            <v:shape id="Text Box 6" o:spid="_x0000_s1030" type="#_x0000_t202" alt="OFFICI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2EA994AC" w14:textId="3AB9448E" w:rsidR="00B95AB9" w:rsidRPr="00F160B7" w:rsidRDefault="00B95AB9">
                    <w:pPr>
                      <w:rPr>
                        <w:rFonts w:eastAsia="Calibri"/>
                        <w:color w:val="FF0000"/>
                        <w:sz w:val="24"/>
                        <w:szCs w:val="24"/>
                      </w:rPr>
                    </w:pPr>
                    <w:r w:rsidRPr="00F160B7">
                      <w:rPr>
                        <w:rFonts w:eastAsia="Calibri"/>
                        <w:color w:val="FF0000"/>
                        <w:sz w:val="24"/>
                        <w:szCs w:val="24"/>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8ACF" w14:textId="25AD8D54" w:rsidR="00B95AB9" w:rsidRDefault="00B95AB9">
    <w:pPr>
      <w:pStyle w:val="Header"/>
    </w:pPr>
    <w:r>
      <w:rPr>
        <w:noProof/>
        <w:lang w:eastAsia="en-AU"/>
      </w:rPr>
      <mc:AlternateContent>
        <mc:Choice Requires="wps">
          <w:drawing>
            <wp:anchor distT="0" distB="0" distL="0" distR="0" simplePos="0" relativeHeight="251658242" behindDoc="0" locked="0" layoutInCell="1" allowOverlap="1" wp14:anchorId="0E138FA8" wp14:editId="61B0E10D">
              <wp:simplePos x="914400" y="447675"/>
              <wp:positionH relativeFrom="column">
                <wp:align>center</wp:align>
              </wp:positionH>
              <wp:positionV relativeFrom="paragraph">
                <wp:posOffset>635</wp:posOffset>
              </wp:positionV>
              <wp:extent cx="443865" cy="443865"/>
              <wp:effectExtent l="0" t="0" r="635" b="10795"/>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A02CD4" w14:textId="06E49F6E" w:rsidR="00B95AB9" w:rsidRPr="00F160B7" w:rsidRDefault="00B95AB9">
                          <w:pPr>
                            <w:rPr>
                              <w:rFonts w:eastAsia="Calibri"/>
                              <w:color w:val="FF0000"/>
                              <w:sz w:val="24"/>
                              <w:szCs w:val="24"/>
                            </w:rPr>
                          </w:pPr>
                          <w:r w:rsidRPr="00F160B7">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E138FA8" id="_x0000_t202" coordsize="21600,21600" o:spt="202" path="m,l,21600r21600,l21600,xe">
              <v:stroke joinstyle="miter"/>
              <v:path gradientshapeok="t" o:connecttype="rect"/>
            </v:shapetype>
            <v:shape id="Text Box 7" o:spid="_x0000_s1031" type="#_x0000_t202" alt="OFFICI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67A02CD4" w14:textId="06E49F6E" w:rsidR="00B95AB9" w:rsidRPr="00F160B7" w:rsidRDefault="00B95AB9">
                    <w:pPr>
                      <w:rPr>
                        <w:rFonts w:eastAsia="Calibri"/>
                        <w:color w:val="FF0000"/>
                        <w:sz w:val="24"/>
                        <w:szCs w:val="24"/>
                      </w:rPr>
                    </w:pPr>
                    <w:r w:rsidRPr="00F160B7">
                      <w:rPr>
                        <w:rFonts w:eastAsia="Calibri"/>
                        <w:color w:val="FF0000"/>
                        <w:sz w:val="24"/>
                        <w:szCs w:val="24"/>
                      </w:rPr>
                      <w:t>OFFICIAL</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10CC" w14:textId="0E8F423A" w:rsidR="00B95AB9" w:rsidRDefault="00B95AB9">
    <w:pPr>
      <w:pStyle w:val="Header"/>
    </w:pPr>
    <w:r>
      <w:rPr>
        <w:noProof/>
        <w:lang w:eastAsia="en-AU"/>
      </w:rPr>
      <mc:AlternateContent>
        <mc:Choice Requires="wps">
          <w:drawing>
            <wp:anchor distT="0" distB="0" distL="0" distR="0" simplePos="0" relativeHeight="251658240" behindDoc="0" locked="0" layoutInCell="1" allowOverlap="1" wp14:anchorId="28EC593A" wp14:editId="5B3746D2">
              <wp:simplePos x="915035" y="450215"/>
              <wp:positionH relativeFrom="column">
                <wp:align>center</wp:align>
              </wp:positionH>
              <wp:positionV relativeFrom="paragraph">
                <wp:posOffset>635</wp:posOffset>
              </wp:positionV>
              <wp:extent cx="443865" cy="443865"/>
              <wp:effectExtent l="0" t="0" r="635" b="10795"/>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E235F0" w14:textId="043C17CD" w:rsidR="00B95AB9" w:rsidRPr="00F160B7" w:rsidRDefault="00B95AB9">
                          <w:pPr>
                            <w:rPr>
                              <w:rFonts w:eastAsia="Calibri"/>
                              <w:color w:val="FF0000"/>
                              <w:sz w:val="24"/>
                              <w:szCs w:val="24"/>
                            </w:rPr>
                          </w:pPr>
                          <w:r w:rsidRPr="00F160B7">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8EC593A" id="_x0000_t202" coordsize="21600,21600" o:spt="202" path="m,l,21600r21600,l21600,xe">
              <v:stroke joinstyle="miter"/>
              <v:path gradientshapeok="t" o:connecttype="rect"/>
            </v:shapetype>
            <v:shape id="Text Box 3" o:spid="_x0000_s1032"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5FE235F0" w14:textId="043C17CD" w:rsidR="00B95AB9" w:rsidRPr="00F160B7" w:rsidRDefault="00B95AB9">
                    <w:pPr>
                      <w:rPr>
                        <w:rFonts w:eastAsia="Calibri"/>
                        <w:color w:val="FF0000"/>
                        <w:sz w:val="24"/>
                        <w:szCs w:val="24"/>
                      </w:rPr>
                    </w:pPr>
                    <w:r w:rsidRPr="00F160B7">
                      <w:rPr>
                        <w:rFonts w:eastAsia="Calibri"/>
                        <w:color w:val="FF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4078"/>
    <w:multiLevelType w:val="hybridMultilevel"/>
    <w:tmpl w:val="166EF0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3F45B3"/>
    <w:multiLevelType w:val="multilevel"/>
    <w:tmpl w:val="5C6A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36427"/>
    <w:multiLevelType w:val="hybridMultilevel"/>
    <w:tmpl w:val="FC9C8A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26B57EC"/>
    <w:multiLevelType w:val="multilevel"/>
    <w:tmpl w:val="622C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063EA"/>
    <w:multiLevelType w:val="hybridMultilevel"/>
    <w:tmpl w:val="C0D41DB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229" w:hanging="360"/>
      </w:pPr>
      <w:rPr>
        <w:rFonts w:ascii="Courier New" w:hAnsi="Courier New" w:cs="Courier New" w:hint="default"/>
      </w:rPr>
    </w:lvl>
    <w:lvl w:ilvl="2" w:tplc="0C090005" w:tentative="1">
      <w:start w:val="1"/>
      <w:numFmt w:val="bullet"/>
      <w:lvlText w:val=""/>
      <w:lvlJc w:val="left"/>
      <w:pPr>
        <w:ind w:left="949" w:hanging="360"/>
      </w:pPr>
      <w:rPr>
        <w:rFonts w:ascii="Wingdings" w:hAnsi="Wingdings" w:hint="default"/>
      </w:rPr>
    </w:lvl>
    <w:lvl w:ilvl="3" w:tplc="0C090001" w:tentative="1">
      <w:start w:val="1"/>
      <w:numFmt w:val="bullet"/>
      <w:lvlText w:val=""/>
      <w:lvlJc w:val="left"/>
      <w:pPr>
        <w:ind w:left="1669" w:hanging="360"/>
      </w:pPr>
      <w:rPr>
        <w:rFonts w:ascii="Symbol" w:hAnsi="Symbol" w:hint="default"/>
      </w:rPr>
    </w:lvl>
    <w:lvl w:ilvl="4" w:tplc="0C090003" w:tentative="1">
      <w:start w:val="1"/>
      <w:numFmt w:val="bullet"/>
      <w:lvlText w:val="o"/>
      <w:lvlJc w:val="left"/>
      <w:pPr>
        <w:ind w:left="2389" w:hanging="360"/>
      </w:pPr>
      <w:rPr>
        <w:rFonts w:ascii="Courier New" w:hAnsi="Courier New" w:cs="Courier New" w:hint="default"/>
      </w:rPr>
    </w:lvl>
    <w:lvl w:ilvl="5" w:tplc="0C090005" w:tentative="1">
      <w:start w:val="1"/>
      <w:numFmt w:val="bullet"/>
      <w:lvlText w:val=""/>
      <w:lvlJc w:val="left"/>
      <w:pPr>
        <w:ind w:left="3109" w:hanging="360"/>
      </w:pPr>
      <w:rPr>
        <w:rFonts w:ascii="Wingdings" w:hAnsi="Wingdings" w:hint="default"/>
      </w:rPr>
    </w:lvl>
    <w:lvl w:ilvl="6" w:tplc="0C090001" w:tentative="1">
      <w:start w:val="1"/>
      <w:numFmt w:val="bullet"/>
      <w:lvlText w:val=""/>
      <w:lvlJc w:val="left"/>
      <w:pPr>
        <w:ind w:left="3829" w:hanging="360"/>
      </w:pPr>
      <w:rPr>
        <w:rFonts w:ascii="Symbol" w:hAnsi="Symbol" w:hint="default"/>
      </w:rPr>
    </w:lvl>
    <w:lvl w:ilvl="7" w:tplc="0C090003" w:tentative="1">
      <w:start w:val="1"/>
      <w:numFmt w:val="bullet"/>
      <w:lvlText w:val="o"/>
      <w:lvlJc w:val="left"/>
      <w:pPr>
        <w:ind w:left="4549" w:hanging="360"/>
      </w:pPr>
      <w:rPr>
        <w:rFonts w:ascii="Courier New" w:hAnsi="Courier New" w:cs="Courier New" w:hint="default"/>
      </w:rPr>
    </w:lvl>
    <w:lvl w:ilvl="8" w:tplc="0C090005" w:tentative="1">
      <w:start w:val="1"/>
      <w:numFmt w:val="bullet"/>
      <w:lvlText w:val=""/>
      <w:lvlJc w:val="left"/>
      <w:pPr>
        <w:ind w:left="5269" w:hanging="360"/>
      </w:pPr>
      <w:rPr>
        <w:rFonts w:ascii="Wingdings" w:hAnsi="Wingdings" w:hint="default"/>
      </w:rPr>
    </w:lvl>
  </w:abstractNum>
  <w:abstractNum w:abstractNumId="5" w15:restartNumberingAfterBreak="0">
    <w:nsid w:val="1DB43D60"/>
    <w:multiLevelType w:val="hybridMultilevel"/>
    <w:tmpl w:val="E858034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E3C117C"/>
    <w:multiLevelType w:val="hybridMultilevel"/>
    <w:tmpl w:val="69A08D3C"/>
    <w:lvl w:ilvl="0" w:tplc="88C095AC">
      <w:numFmt w:val="bullet"/>
      <w:lvlText w:val=""/>
      <w:lvlJc w:val="left"/>
      <w:pPr>
        <w:ind w:left="360" w:hanging="360"/>
      </w:pPr>
      <w:rPr>
        <w:rFonts w:ascii="Symbol" w:eastAsia="Dotum" w:hAnsi="Symbol"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D53CCD"/>
    <w:multiLevelType w:val="multilevel"/>
    <w:tmpl w:val="7B30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77470"/>
    <w:multiLevelType w:val="hybridMultilevel"/>
    <w:tmpl w:val="8A401C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49A4EE7"/>
    <w:multiLevelType w:val="multilevel"/>
    <w:tmpl w:val="96E0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D73A6"/>
    <w:multiLevelType w:val="multilevel"/>
    <w:tmpl w:val="F1A4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92060"/>
    <w:multiLevelType w:val="hybridMultilevel"/>
    <w:tmpl w:val="94B09E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A860690"/>
    <w:multiLevelType w:val="hybridMultilevel"/>
    <w:tmpl w:val="ECC021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CE764CB"/>
    <w:multiLevelType w:val="multilevel"/>
    <w:tmpl w:val="235A89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0D4756A"/>
    <w:multiLevelType w:val="hybridMultilevel"/>
    <w:tmpl w:val="6DA8595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5" w15:restartNumberingAfterBreak="0">
    <w:nsid w:val="3D762472"/>
    <w:multiLevelType w:val="hybridMultilevel"/>
    <w:tmpl w:val="BD72770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6" w15:restartNumberingAfterBreak="0">
    <w:nsid w:val="3E186D98"/>
    <w:multiLevelType w:val="hybridMultilevel"/>
    <w:tmpl w:val="780A8A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3486B07"/>
    <w:multiLevelType w:val="hybridMultilevel"/>
    <w:tmpl w:val="8D00D556"/>
    <w:lvl w:ilvl="0" w:tplc="4A286E86">
      <w:start w:val="1"/>
      <w:numFmt w:val="bullet"/>
      <w:pStyle w:val="dot1"/>
      <w:lvlText w:val=""/>
      <w:lvlJc w:val="left"/>
      <w:pPr>
        <w:tabs>
          <w:tab w:val="num" w:pos="1854"/>
        </w:tabs>
        <w:ind w:left="1854" w:hanging="360"/>
      </w:pPr>
      <w:rPr>
        <w:rFonts w:ascii="Symbol" w:hAnsi="Symbol" w:hint="default"/>
      </w:rPr>
    </w:lvl>
    <w:lvl w:ilvl="1" w:tplc="0C090003" w:tentative="1">
      <w:start w:val="1"/>
      <w:numFmt w:val="bullet"/>
      <w:lvlText w:val="o"/>
      <w:lvlJc w:val="left"/>
      <w:pPr>
        <w:tabs>
          <w:tab w:val="num" w:pos="2574"/>
        </w:tabs>
        <w:ind w:left="2574" w:hanging="360"/>
      </w:pPr>
      <w:rPr>
        <w:rFonts w:ascii="Courier New" w:hAnsi="Courier New" w:hint="default"/>
      </w:rPr>
    </w:lvl>
    <w:lvl w:ilvl="2" w:tplc="0C090005" w:tentative="1">
      <w:start w:val="1"/>
      <w:numFmt w:val="bullet"/>
      <w:lvlText w:val=""/>
      <w:lvlJc w:val="left"/>
      <w:pPr>
        <w:tabs>
          <w:tab w:val="num" w:pos="3294"/>
        </w:tabs>
        <w:ind w:left="3294" w:hanging="360"/>
      </w:pPr>
      <w:rPr>
        <w:rFonts w:ascii="Wingdings" w:hAnsi="Wingdings" w:hint="default"/>
      </w:rPr>
    </w:lvl>
    <w:lvl w:ilvl="3" w:tplc="0C090001" w:tentative="1">
      <w:start w:val="1"/>
      <w:numFmt w:val="bullet"/>
      <w:lvlText w:val=""/>
      <w:lvlJc w:val="left"/>
      <w:pPr>
        <w:tabs>
          <w:tab w:val="num" w:pos="4014"/>
        </w:tabs>
        <w:ind w:left="4014" w:hanging="360"/>
      </w:pPr>
      <w:rPr>
        <w:rFonts w:ascii="Symbol" w:hAnsi="Symbol" w:hint="default"/>
      </w:rPr>
    </w:lvl>
    <w:lvl w:ilvl="4" w:tplc="0C090003" w:tentative="1">
      <w:start w:val="1"/>
      <w:numFmt w:val="bullet"/>
      <w:lvlText w:val="o"/>
      <w:lvlJc w:val="left"/>
      <w:pPr>
        <w:tabs>
          <w:tab w:val="num" w:pos="4734"/>
        </w:tabs>
        <w:ind w:left="4734" w:hanging="360"/>
      </w:pPr>
      <w:rPr>
        <w:rFonts w:ascii="Courier New" w:hAnsi="Courier New" w:hint="default"/>
      </w:rPr>
    </w:lvl>
    <w:lvl w:ilvl="5" w:tplc="0C090005" w:tentative="1">
      <w:start w:val="1"/>
      <w:numFmt w:val="bullet"/>
      <w:lvlText w:val=""/>
      <w:lvlJc w:val="left"/>
      <w:pPr>
        <w:tabs>
          <w:tab w:val="num" w:pos="5454"/>
        </w:tabs>
        <w:ind w:left="5454" w:hanging="360"/>
      </w:pPr>
      <w:rPr>
        <w:rFonts w:ascii="Wingdings" w:hAnsi="Wingdings" w:hint="default"/>
      </w:rPr>
    </w:lvl>
    <w:lvl w:ilvl="6" w:tplc="0C090001" w:tentative="1">
      <w:start w:val="1"/>
      <w:numFmt w:val="bullet"/>
      <w:lvlText w:val=""/>
      <w:lvlJc w:val="left"/>
      <w:pPr>
        <w:tabs>
          <w:tab w:val="num" w:pos="6174"/>
        </w:tabs>
        <w:ind w:left="6174" w:hanging="360"/>
      </w:pPr>
      <w:rPr>
        <w:rFonts w:ascii="Symbol" w:hAnsi="Symbol" w:hint="default"/>
      </w:rPr>
    </w:lvl>
    <w:lvl w:ilvl="7" w:tplc="0C090003" w:tentative="1">
      <w:start w:val="1"/>
      <w:numFmt w:val="bullet"/>
      <w:lvlText w:val="o"/>
      <w:lvlJc w:val="left"/>
      <w:pPr>
        <w:tabs>
          <w:tab w:val="num" w:pos="6894"/>
        </w:tabs>
        <w:ind w:left="6894" w:hanging="360"/>
      </w:pPr>
      <w:rPr>
        <w:rFonts w:ascii="Courier New" w:hAnsi="Courier New" w:hint="default"/>
      </w:rPr>
    </w:lvl>
    <w:lvl w:ilvl="8" w:tplc="0C090005" w:tentative="1">
      <w:start w:val="1"/>
      <w:numFmt w:val="bullet"/>
      <w:lvlText w:val=""/>
      <w:lvlJc w:val="left"/>
      <w:pPr>
        <w:tabs>
          <w:tab w:val="num" w:pos="7614"/>
        </w:tabs>
        <w:ind w:left="7614" w:hanging="360"/>
      </w:pPr>
      <w:rPr>
        <w:rFonts w:ascii="Wingdings" w:hAnsi="Wingdings" w:hint="default"/>
      </w:rPr>
    </w:lvl>
  </w:abstractNum>
  <w:abstractNum w:abstractNumId="18" w15:restartNumberingAfterBreak="0">
    <w:nsid w:val="44907FC7"/>
    <w:multiLevelType w:val="hybridMultilevel"/>
    <w:tmpl w:val="864483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6D21B02"/>
    <w:multiLevelType w:val="hybridMultilevel"/>
    <w:tmpl w:val="7EB218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9586F52"/>
    <w:multiLevelType w:val="hybridMultilevel"/>
    <w:tmpl w:val="E0222F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1CA5B46"/>
    <w:multiLevelType w:val="multilevel"/>
    <w:tmpl w:val="AB16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3F2C43"/>
    <w:multiLevelType w:val="hybridMultilevel"/>
    <w:tmpl w:val="A65CBE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3C41D94"/>
    <w:multiLevelType w:val="hybridMultilevel"/>
    <w:tmpl w:val="BE6EF2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4A72D85"/>
    <w:multiLevelType w:val="hybridMultilevel"/>
    <w:tmpl w:val="0AF250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4E86CC9"/>
    <w:multiLevelType w:val="multilevel"/>
    <w:tmpl w:val="8E3277BA"/>
    <w:lvl w:ilvl="0">
      <w:start w:val="13"/>
      <w:numFmt w:val="decimal"/>
      <w:lvlText w:val="%1."/>
      <w:lvlJc w:val="left"/>
      <w:pPr>
        <w:tabs>
          <w:tab w:val="num" w:pos="360"/>
        </w:tabs>
        <w:ind w:left="360" w:hanging="360"/>
      </w:pPr>
      <w:rPr>
        <w:rFonts w:hint="default"/>
      </w:rPr>
    </w:lvl>
    <w:lvl w:ilvl="1">
      <w:start w:val="1"/>
      <w:numFmt w:val="lowerLetter"/>
      <w:pStyle w:val="Bullet"/>
      <w:lvlText w:val="%2."/>
      <w:lvlJc w:val="left"/>
      <w:pPr>
        <w:tabs>
          <w:tab w:val="num" w:pos="792"/>
        </w:tabs>
        <w:ind w:left="792" w:hanging="432"/>
      </w:pPr>
      <w:rPr>
        <w:rFonts w:hint="default"/>
      </w:rPr>
    </w:lvl>
    <w:lvl w:ilvl="2">
      <w:start w:val="1"/>
      <w:numFmt w:val="decimal"/>
      <w:lvlText w:val="%3)"/>
      <w:lvlJc w:val="left"/>
      <w:pPr>
        <w:tabs>
          <w:tab w:val="num" w:pos="1440"/>
        </w:tabs>
        <w:ind w:left="1224" w:hanging="504"/>
      </w:pPr>
      <w:rPr>
        <w:rFonts w:hint="default"/>
      </w:rPr>
    </w:lvl>
    <w:lvl w:ilvl="3">
      <w:start w:val="1"/>
      <w:numFmt w:val="lowerRoman"/>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BE62C9B"/>
    <w:multiLevelType w:val="hybridMultilevel"/>
    <w:tmpl w:val="7FECFD52"/>
    <w:lvl w:ilvl="0" w:tplc="7DDE1C20">
      <w:start w:val="1"/>
      <w:numFmt w:val="bullet"/>
      <w:pStyle w:val="Bullets"/>
      <w:lvlText w:val=""/>
      <w:lvlJc w:val="left"/>
      <w:pPr>
        <w:ind w:left="644" w:hanging="360"/>
      </w:pPr>
      <w:rPr>
        <w:rFonts w:ascii="Symbol" w:hAnsi="Symbol"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7" w15:restartNumberingAfterBreak="0">
    <w:nsid w:val="6CE277E7"/>
    <w:multiLevelType w:val="hybridMultilevel"/>
    <w:tmpl w:val="7BB2DD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2CF4864"/>
    <w:multiLevelType w:val="hybridMultilevel"/>
    <w:tmpl w:val="DD2A32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69F0611"/>
    <w:multiLevelType w:val="hybridMultilevel"/>
    <w:tmpl w:val="216A2B58"/>
    <w:lvl w:ilvl="0" w:tplc="0C09000F">
      <w:start w:val="1"/>
      <w:numFmt w:val="decimal"/>
      <w:lvlText w:val="%1."/>
      <w:lvlJc w:val="left"/>
      <w:pPr>
        <w:ind w:left="774" w:hanging="360"/>
      </w:pPr>
    </w:lvl>
    <w:lvl w:ilvl="1" w:tplc="0C090001">
      <w:start w:val="1"/>
      <w:numFmt w:val="bullet"/>
      <w:lvlText w:val=""/>
      <w:lvlJc w:val="left"/>
      <w:pPr>
        <w:ind w:left="785" w:hanging="360"/>
      </w:pPr>
      <w:rPr>
        <w:rFonts w:ascii="Symbol" w:hAnsi="Symbol" w:hint="default"/>
      </w:r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30" w15:restartNumberingAfterBreak="0">
    <w:nsid w:val="7C1E5DA7"/>
    <w:multiLevelType w:val="hybridMultilevel"/>
    <w:tmpl w:val="2B42FA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FCC13B8"/>
    <w:multiLevelType w:val="multilevel"/>
    <w:tmpl w:val="5340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0261864">
    <w:abstractNumId w:val="17"/>
  </w:num>
  <w:num w:numId="2" w16cid:durableId="791247375">
    <w:abstractNumId w:val="29"/>
  </w:num>
  <w:num w:numId="3" w16cid:durableId="103229243">
    <w:abstractNumId w:val="25"/>
  </w:num>
  <w:num w:numId="4" w16cid:durableId="421024973">
    <w:abstractNumId w:val="26"/>
  </w:num>
  <w:num w:numId="5" w16cid:durableId="1190069324">
    <w:abstractNumId w:val="24"/>
  </w:num>
  <w:num w:numId="6" w16cid:durableId="1381980250">
    <w:abstractNumId w:val="4"/>
  </w:num>
  <w:num w:numId="7" w16cid:durableId="766925674">
    <w:abstractNumId w:val="2"/>
  </w:num>
  <w:num w:numId="8" w16cid:durableId="851530668">
    <w:abstractNumId w:val="18"/>
  </w:num>
  <w:num w:numId="9" w16cid:durableId="1435520414">
    <w:abstractNumId w:val="6"/>
  </w:num>
  <w:num w:numId="10" w16cid:durableId="1419668236">
    <w:abstractNumId w:val="22"/>
  </w:num>
  <w:num w:numId="11" w16cid:durableId="1277911891">
    <w:abstractNumId w:val="21"/>
  </w:num>
  <w:num w:numId="12" w16cid:durableId="1690446099">
    <w:abstractNumId w:val="7"/>
  </w:num>
  <w:num w:numId="13" w16cid:durableId="209150310">
    <w:abstractNumId w:val="0"/>
  </w:num>
  <w:num w:numId="14" w16cid:durableId="45494503">
    <w:abstractNumId w:val="5"/>
  </w:num>
  <w:num w:numId="15" w16cid:durableId="1041173310">
    <w:abstractNumId w:val="8"/>
  </w:num>
  <w:num w:numId="16" w16cid:durableId="1097209121">
    <w:abstractNumId w:val="9"/>
  </w:num>
  <w:num w:numId="17" w16cid:durableId="1371343764">
    <w:abstractNumId w:val="31"/>
  </w:num>
  <w:num w:numId="18" w16cid:durableId="491145979">
    <w:abstractNumId w:val="10"/>
  </w:num>
  <w:num w:numId="19" w16cid:durableId="1268804519">
    <w:abstractNumId w:val="1"/>
  </w:num>
  <w:num w:numId="20" w16cid:durableId="631137361">
    <w:abstractNumId w:val="11"/>
  </w:num>
  <w:num w:numId="21" w16cid:durableId="2083138929">
    <w:abstractNumId w:val="28"/>
  </w:num>
  <w:num w:numId="22" w16cid:durableId="1487555590">
    <w:abstractNumId w:val="19"/>
  </w:num>
  <w:num w:numId="23" w16cid:durableId="85618438">
    <w:abstractNumId w:val="14"/>
  </w:num>
  <w:num w:numId="24" w16cid:durableId="1028917054">
    <w:abstractNumId w:val="20"/>
  </w:num>
  <w:num w:numId="25" w16cid:durableId="693504394">
    <w:abstractNumId w:val="16"/>
  </w:num>
  <w:num w:numId="26" w16cid:durableId="455106944">
    <w:abstractNumId w:val="15"/>
  </w:num>
  <w:num w:numId="27" w16cid:durableId="618076070">
    <w:abstractNumId w:val="12"/>
  </w:num>
  <w:num w:numId="28" w16cid:durableId="536283254">
    <w:abstractNumId w:val="23"/>
  </w:num>
  <w:num w:numId="29" w16cid:durableId="2084208351">
    <w:abstractNumId w:val="30"/>
  </w:num>
  <w:num w:numId="30" w16cid:durableId="1255092473">
    <w:abstractNumId w:val="3"/>
  </w:num>
  <w:num w:numId="31" w16cid:durableId="1621839702">
    <w:abstractNumId w:val="27"/>
  </w:num>
  <w:num w:numId="32" w16cid:durableId="476460067">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6DF"/>
    <w:rsid w:val="000005AF"/>
    <w:rsid w:val="00000CD6"/>
    <w:rsid w:val="000018E7"/>
    <w:rsid w:val="000019C2"/>
    <w:rsid w:val="00001D90"/>
    <w:rsid w:val="00001F4F"/>
    <w:rsid w:val="00002F3F"/>
    <w:rsid w:val="000043A2"/>
    <w:rsid w:val="00004521"/>
    <w:rsid w:val="00004AF8"/>
    <w:rsid w:val="00005253"/>
    <w:rsid w:val="00005CC8"/>
    <w:rsid w:val="00005D80"/>
    <w:rsid w:val="00006B46"/>
    <w:rsid w:val="00010338"/>
    <w:rsid w:val="00010BFA"/>
    <w:rsid w:val="000113B3"/>
    <w:rsid w:val="00012463"/>
    <w:rsid w:val="00012B55"/>
    <w:rsid w:val="000136B0"/>
    <w:rsid w:val="0001463C"/>
    <w:rsid w:val="00014D20"/>
    <w:rsid w:val="00015046"/>
    <w:rsid w:val="000155B0"/>
    <w:rsid w:val="00017438"/>
    <w:rsid w:val="00017A19"/>
    <w:rsid w:val="00017B2E"/>
    <w:rsid w:val="00017BC7"/>
    <w:rsid w:val="00020577"/>
    <w:rsid w:val="0002135C"/>
    <w:rsid w:val="00021E2E"/>
    <w:rsid w:val="00022192"/>
    <w:rsid w:val="0002257B"/>
    <w:rsid w:val="00022B47"/>
    <w:rsid w:val="00023862"/>
    <w:rsid w:val="00023DC3"/>
    <w:rsid w:val="00024199"/>
    <w:rsid w:val="000243E7"/>
    <w:rsid w:val="000255E2"/>
    <w:rsid w:val="000256E2"/>
    <w:rsid w:val="00025E9E"/>
    <w:rsid w:val="00030BB3"/>
    <w:rsid w:val="00030DAD"/>
    <w:rsid w:val="000320E0"/>
    <w:rsid w:val="00033C86"/>
    <w:rsid w:val="00035110"/>
    <w:rsid w:val="00035112"/>
    <w:rsid w:val="00035733"/>
    <w:rsid w:val="00036B3F"/>
    <w:rsid w:val="00036EDC"/>
    <w:rsid w:val="0003722F"/>
    <w:rsid w:val="00037FAA"/>
    <w:rsid w:val="00040A76"/>
    <w:rsid w:val="0004123C"/>
    <w:rsid w:val="00041664"/>
    <w:rsid w:val="00043393"/>
    <w:rsid w:val="000448D2"/>
    <w:rsid w:val="000450BF"/>
    <w:rsid w:val="0004525C"/>
    <w:rsid w:val="0004576D"/>
    <w:rsid w:val="00045AF0"/>
    <w:rsid w:val="00046142"/>
    <w:rsid w:val="00046597"/>
    <w:rsid w:val="00046F88"/>
    <w:rsid w:val="00050002"/>
    <w:rsid w:val="00051D67"/>
    <w:rsid w:val="0005464D"/>
    <w:rsid w:val="0005587B"/>
    <w:rsid w:val="000559E4"/>
    <w:rsid w:val="00055CA8"/>
    <w:rsid w:val="00055D78"/>
    <w:rsid w:val="0005717F"/>
    <w:rsid w:val="000614BE"/>
    <w:rsid w:val="00061810"/>
    <w:rsid w:val="000622C5"/>
    <w:rsid w:val="000629B5"/>
    <w:rsid w:val="000635D0"/>
    <w:rsid w:val="00063AFE"/>
    <w:rsid w:val="0006447B"/>
    <w:rsid w:val="00064DBF"/>
    <w:rsid w:val="0006625C"/>
    <w:rsid w:val="00066948"/>
    <w:rsid w:val="00067DC6"/>
    <w:rsid w:val="00067EA3"/>
    <w:rsid w:val="0007086C"/>
    <w:rsid w:val="000709CE"/>
    <w:rsid w:val="0007102B"/>
    <w:rsid w:val="000726A4"/>
    <w:rsid w:val="000726A8"/>
    <w:rsid w:val="00073539"/>
    <w:rsid w:val="00073663"/>
    <w:rsid w:val="00075A9E"/>
    <w:rsid w:val="00077091"/>
    <w:rsid w:val="00082314"/>
    <w:rsid w:val="000828C1"/>
    <w:rsid w:val="00082B62"/>
    <w:rsid w:val="00084926"/>
    <w:rsid w:val="00084ED4"/>
    <w:rsid w:val="00084FF4"/>
    <w:rsid w:val="000853EE"/>
    <w:rsid w:val="00090BA4"/>
    <w:rsid w:val="0009137C"/>
    <w:rsid w:val="000916E8"/>
    <w:rsid w:val="00092E99"/>
    <w:rsid w:val="000931B8"/>
    <w:rsid w:val="0009342E"/>
    <w:rsid w:val="000937AF"/>
    <w:rsid w:val="00094213"/>
    <w:rsid w:val="000942CF"/>
    <w:rsid w:val="00094300"/>
    <w:rsid w:val="000957B2"/>
    <w:rsid w:val="000959C7"/>
    <w:rsid w:val="000978FA"/>
    <w:rsid w:val="000A0317"/>
    <w:rsid w:val="000A12CE"/>
    <w:rsid w:val="000A154F"/>
    <w:rsid w:val="000A1B1A"/>
    <w:rsid w:val="000A2420"/>
    <w:rsid w:val="000A2826"/>
    <w:rsid w:val="000A2D5D"/>
    <w:rsid w:val="000A2E03"/>
    <w:rsid w:val="000A3D27"/>
    <w:rsid w:val="000A46C0"/>
    <w:rsid w:val="000A51FC"/>
    <w:rsid w:val="000A595A"/>
    <w:rsid w:val="000A60A5"/>
    <w:rsid w:val="000A6C11"/>
    <w:rsid w:val="000A7EA7"/>
    <w:rsid w:val="000B0668"/>
    <w:rsid w:val="000B1587"/>
    <w:rsid w:val="000B2D2C"/>
    <w:rsid w:val="000B3D42"/>
    <w:rsid w:val="000B491A"/>
    <w:rsid w:val="000B4B74"/>
    <w:rsid w:val="000B5AE5"/>
    <w:rsid w:val="000B5B40"/>
    <w:rsid w:val="000B5F00"/>
    <w:rsid w:val="000B6F44"/>
    <w:rsid w:val="000C1A22"/>
    <w:rsid w:val="000C349D"/>
    <w:rsid w:val="000C3524"/>
    <w:rsid w:val="000C3E40"/>
    <w:rsid w:val="000C4BCC"/>
    <w:rsid w:val="000C5071"/>
    <w:rsid w:val="000C507C"/>
    <w:rsid w:val="000C7543"/>
    <w:rsid w:val="000C7CBB"/>
    <w:rsid w:val="000D2970"/>
    <w:rsid w:val="000D60A4"/>
    <w:rsid w:val="000D63BF"/>
    <w:rsid w:val="000D65AA"/>
    <w:rsid w:val="000D68AD"/>
    <w:rsid w:val="000E033A"/>
    <w:rsid w:val="000E05D7"/>
    <w:rsid w:val="000E068D"/>
    <w:rsid w:val="000E1B2A"/>
    <w:rsid w:val="000E1EA7"/>
    <w:rsid w:val="000E21EA"/>
    <w:rsid w:val="000E2E10"/>
    <w:rsid w:val="000E330C"/>
    <w:rsid w:val="000E3AA4"/>
    <w:rsid w:val="000E40DB"/>
    <w:rsid w:val="000E4AE3"/>
    <w:rsid w:val="000E4E58"/>
    <w:rsid w:val="000E6ABA"/>
    <w:rsid w:val="000E7B93"/>
    <w:rsid w:val="000F09F5"/>
    <w:rsid w:val="000F10BA"/>
    <w:rsid w:val="000F1D59"/>
    <w:rsid w:val="000F278D"/>
    <w:rsid w:val="000F6C7F"/>
    <w:rsid w:val="000F7372"/>
    <w:rsid w:val="000F7A5D"/>
    <w:rsid w:val="001001F5"/>
    <w:rsid w:val="00100596"/>
    <w:rsid w:val="00100990"/>
    <w:rsid w:val="00100D4A"/>
    <w:rsid w:val="00101248"/>
    <w:rsid w:val="001028F8"/>
    <w:rsid w:val="00102F36"/>
    <w:rsid w:val="00105B80"/>
    <w:rsid w:val="001070AA"/>
    <w:rsid w:val="001077A8"/>
    <w:rsid w:val="00107987"/>
    <w:rsid w:val="00107A85"/>
    <w:rsid w:val="00107C5B"/>
    <w:rsid w:val="00107EAE"/>
    <w:rsid w:val="00107EFE"/>
    <w:rsid w:val="0011016F"/>
    <w:rsid w:val="001109E2"/>
    <w:rsid w:val="001122FE"/>
    <w:rsid w:val="00112D6A"/>
    <w:rsid w:val="001136AD"/>
    <w:rsid w:val="0011399A"/>
    <w:rsid w:val="00113B41"/>
    <w:rsid w:val="00113F17"/>
    <w:rsid w:val="00116CA9"/>
    <w:rsid w:val="00117426"/>
    <w:rsid w:val="00117576"/>
    <w:rsid w:val="0011770B"/>
    <w:rsid w:val="00120D15"/>
    <w:rsid w:val="00121871"/>
    <w:rsid w:val="00121E76"/>
    <w:rsid w:val="0012514F"/>
    <w:rsid w:val="001262A7"/>
    <w:rsid w:val="001263AC"/>
    <w:rsid w:val="00127E90"/>
    <w:rsid w:val="00131C2A"/>
    <w:rsid w:val="001320E2"/>
    <w:rsid w:val="00132150"/>
    <w:rsid w:val="00132DD7"/>
    <w:rsid w:val="001330D2"/>
    <w:rsid w:val="00133873"/>
    <w:rsid w:val="00133A7F"/>
    <w:rsid w:val="00133B72"/>
    <w:rsid w:val="00133BA4"/>
    <w:rsid w:val="00133C25"/>
    <w:rsid w:val="00133F93"/>
    <w:rsid w:val="001365C3"/>
    <w:rsid w:val="00136734"/>
    <w:rsid w:val="00136EFC"/>
    <w:rsid w:val="00137905"/>
    <w:rsid w:val="00137998"/>
    <w:rsid w:val="00137D79"/>
    <w:rsid w:val="0014038F"/>
    <w:rsid w:val="00140753"/>
    <w:rsid w:val="00140B51"/>
    <w:rsid w:val="0014359F"/>
    <w:rsid w:val="00143A05"/>
    <w:rsid w:val="0014444C"/>
    <w:rsid w:val="00144955"/>
    <w:rsid w:val="001453DE"/>
    <w:rsid w:val="00145B89"/>
    <w:rsid w:val="00145C54"/>
    <w:rsid w:val="00145D5C"/>
    <w:rsid w:val="00145D77"/>
    <w:rsid w:val="00146130"/>
    <w:rsid w:val="00147328"/>
    <w:rsid w:val="001478B2"/>
    <w:rsid w:val="00147F6C"/>
    <w:rsid w:val="001509D9"/>
    <w:rsid w:val="00150C63"/>
    <w:rsid w:val="00151B3A"/>
    <w:rsid w:val="00151F31"/>
    <w:rsid w:val="001528A7"/>
    <w:rsid w:val="00153111"/>
    <w:rsid w:val="00153B0A"/>
    <w:rsid w:val="00154805"/>
    <w:rsid w:val="00156420"/>
    <w:rsid w:val="00156BF6"/>
    <w:rsid w:val="00157CFE"/>
    <w:rsid w:val="00160FE6"/>
    <w:rsid w:val="001620A8"/>
    <w:rsid w:val="001623DB"/>
    <w:rsid w:val="001631DE"/>
    <w:rsid w:val="00164121"/>
    <w:rsid w:val="001649F8"/>
    <w:rsid w:val="0016503E"/>
    <w:rsid w:val="0016571D"/>
    <w:rsid w:val="0016597B"/>
    <w:rsid w:val="00166375"/>
    <w:rsid w:val="00167D80"/>
    <w:rsid w:val="00171A15"/>
    <w:rsid w:val="00171B79"/>
    <w:rsid w:val="001728A1"/>
    <w:rsid w:val="0017310B"/>
    <w:rsid w:val="00173231"/>
    <w:rsid w:val="00173F09"/>
    <w:rsid w:val="001746CB"/>
    <w:rsid w:val="00175284"/>
    <w:rsid w:val="001755D5"/>
    <w:rsid w:val="0017608E"/>
    <w:rsid w:val="00176D9D"/>
    <w:rsid w:val="00177C54"/>
    <w:rsid w:val="00180E61"/>
    <w:rsid w:val="00181109"/>
    <w:rsid w:val="00181AC9"/>
    <w:rsid w:val="00181ED1"/>
    <w:rsid w:val="00182E01"/>
    <w:rsid w:val="00183675"/>
    <w:rsid w:val="00184BEC"/>
    <w:rsid w:val="001850AC"/>
    <w:rsid w:val="001861DA"/>
    <w:rsid w:val="00186307"/>
    <w:rsid w:val="001870A3"/>
    <w:rsid w:val="0018752E"/>
    <w:rsid w:val="00187599"/>
    <w:rsid w:val="0019037B"/>
    <w:rsid w:val="00190D51"/>
    <w:rsid w:val="00191E62"/>
    <w:rsid w:val="0019275A"/>
    <w:rsid w:val="00193CAA"/>
    <w:rsid w:val="00194F85"/>
    <w:rsid w:val="00196A3B"/>
    <w:rsid w:val="00196B2F"/>
    <w:rsid w:val="001A0D0F"/>
    <w:rsid w:val="001A1393"/>
    <w:rsid w:val="001A1634"/>
    <w:rsid w:val="001A1AAB"/>
    <w:rsid w:val="001A27E5"/>
    <w:rsid w:val="001A2D17"/>
    <w:rsid w:val="001A4552"/>
    <w:rsid w:val="001A47DB"/>
    <w:rsid w:val="001A5025"/>
    <w:rsid w:val="001A57DE"/>
    <w:rsid w:val="001A5867"/>
    <w:rsid w:val="001A5F7B"/>
    <w:rsid w:val="001A7E01"/>
    <w:rsid w:val="001A7E0A"/>
    <w:rsid w:val="001B0764"/>
    <w:rsid w:val="001B0927"/>
    <w:rsid w:val="001B0A6B"/>
    <w:rsid w:val="001B0F4A"/>
    <w:rsid w:val="001B2CDF"/>
    <w:rsid w:val="001B3776"/>
    <w:rsid w:val="001B4585"/>
    <w:rsid w:val="001B5270"/>
    <w:rsid w:val="001B56DC"/>
    <w:rsid w:val="001B6C69"/>
    <w:rsid w:val="001B6EB1"/>
    <w:rsid w:val="001B75C7"/>
    <w:rsid w:val="001B79B9"/>
    <w:rsid w:val="001C079D"/>
    <w:rsid w:val="001C1DE3"/>
    <w:rsid w:val="001C227A"/>
    <w:rsid w:val="001C4944"/>
    <w:rsid w:val="001C497E"/>
    <w:rsid w:val="001C7953"/>
    <w:rsid w:val="001D00AB"/>
    <w:rsid w:val="001D08AD"/>
    <w:rsid w:val="001D0C4E"/>
    <w:rsid w:val="001D0FE1"/>
    <w:rsid w:val="001D2594"/>
    <w:rsid w:val="001D2B78"/>
    <w:rsid w:val="001D3923"/>
    <w:rsid w:val="001D39D7"/>
    <w:rsid w:val="001D40D9"/>
    <w:rsid w:val="001D4870"/>
    <w:rsid w:val="001D497B"/>
    <w:rsid w:val="001D4EBD"/>
    <w:rsid w:val="001D5CD8"/>
    <w:rsid w:val="001D5FBB"/>
    <w:rsid w:val="001D64A9"/>
    <w:rsid w:val="001D6E5E"/>
    <w:rsid w:val="001D7796"/>
    <w:rsid w:val="001D79BE"/>
    <w:rsid w:val="001E1749"/>
    <w:rsid w:val="001E23C8"/>
    <w:rsid w:val="001E3E64"/>
    <w:rsid w:val="001E45D0"/>
    <w:rsid w:val="001E4786"/>
    <w:rsid w:val="001E4E03"/>
    <w:rsid w:val="001E72FF"/>
    <w:rsid w:val="001E780C"/>
    <w:rsid w:val="001E7992"/>
    <w:rsid w:val="001F04B0"/>
    <w:rsid w:val="001F0580"/>
    <w:rsid w:val="001F1C19"/>
    <w:rsid w:val="001F1E55"/>
    <w:rsid w:val="001F2D29"/>
    <w:rsid w:val="001F3A18"/>
    <w:rsid w:val="001F3DC3"/>
    <w:rsid w:val="001F3E2F"/>
    <w:rsid w:val="001F424A"/>
    <w:rsid w:val="001F46D6"/>
    <w:rsid w:val="001F4E72"/>
    <w:rsid w:val="001F5908"/>
    <w:rsid w:val="001F6A13"/>
    <w:rsid w:val="001F7D15"/>
    <w:rsid w:val="0020070E"/>
    <w:rsid w:val="00200E44"/>
    <w:rsid w:val="0020122C"/>
    <w:rsid w:val="00202A3D"/>
    <w:rsid w:val="002030BA"/>
    <w:rsid w:val="002030BB"/>
    <w:rsid w:val="002033F2"/>
    <w:rsid w:val="00203679"/>
    <w:rsid w:val="00203992"/>
    <w:rsid w:val="00204967"/>
    <w:rsid w:val="00204BDE"/>
    <w:rsid w:val="00204F6A"/>
    <w:rsid w:val="002055A8"/>
    <w:rsid w:val="002063EB"/>
    <w:rsid w:val="002103FD"/>
    <w:rsid w:val="00210609"/>
    <w:rsid w:val="002112ED"/>
    <w:rsid w:val="00211589"/>
    <w:rsid w:val="002136C3"/>
    <w:rsid w:val="0021560A"/>
    <w:rsid w:val="00216235"/>
    <w:rsid w:val="0021739B"/>
    <w:rsid w:val="0022032E"/>
    <w:rsid w:val="002210FE"/>
    <w:rsid w:val="002216E4"/>
    <w:rsid w:val="00222FD3"/>
    <w:rsid w:val="00223D39"/>
    <w:rsid w:val="002246BB"/>
    <w:rsid w:val="00230650"/>
    <w:rsid w:val="0023104C"/>
    <w:rsid w:val="00231237"/>
    <w:rsid w:val="002343A8"/>
    <w:rsid w:val="00234C87"/>
    <w:rsid w:val="00234F0C"/>
    <w:rsid w:val="00236E6D"/>
    <w:rsid w:val="00237699"/>
    <w:rsid w:val="00237FE3"/>
    <w:rsid w:val="00241587"/>
    <w:rsid w:val="00241F38"/>
    <w:rsid w:val="00242D38"/>
    <w:rsid w:val="0024311D"/>
    <w:rsid w:val="002433DD"/>
    <w:rsid w:val="00243F65"/>
    <w:rsid w:val="002440BA"/>
    <w:rsid w:val="00244C3B"/>
    <w:rsid w:val="00245A06"/>
    <w:rsid w:val="00247EC9"/>
    <w:rsid w:val="002503AD"/>
    <w:rsid w:val="002507AE"/>
    <w:rsid w:val="002531C0"/>
    <w:rsid w:val="002537F2"/>
    <w:rsid w:val="0025596C"/>
    <w:rsid w:val="00257135"/>
    <w:rsid w:val="002571B5"/>
    <w:rsid w:val="0025732F"/>
    <w:rsid w:val="002579FD"/>
    <w:rsid w:val="00260FE0"/>
    <w:rsid w:val="00261A7F"/>
    <w:rsid w:val="00261EB3"/>
    <w:rsid w:val="00261F01"/>
    <w:rsid w:val="00265424"/>
    <w:rsid w:val="0026578F"/>
    <w:rsid w:val="00265D4E"/>
    <w:rsid w:val="0026616E"/>
    <w:rsid w:val="002661AA"/>
    <w:rsid w:val="00266625"/>
    <w:rsid w:val="00266F84"/>
    <w:rsid w:val="00267140"/>
    <w:rsid w:val="00267451"/>
    <w:rsid w:val="002709A7"/>
    <w:rsid w:val="00271934"/>
    <w:rsid w:val="0027295D"/>
    <w:rsid w:val="00273054"/>
    <w:rsid w:val="002734A3"/>
    <w:rsid w:val="00274152"/>
    <w:rsid w:val="002741EA"/>
    <w:rsid w:val="00275481"/>
    <w:rsid w:val="002777E4"/>
    <w:rsid w:val="002778CD"/>
    <w:rsid w:val="002803FB"/>
    <w:rsid w:val="00280964"/>
    <w:rsid w:val="00281360"/>
    <w:rsid w:val="002829D0"/>
    <w:rsid w:val="002830F0"/>
    <w:rsid w:val="0028325A"/>
    <w:rsid w:val="00283953"/>
    <w:rsid w:val="00283CFF"/>
    <w:rsid w:val="0029063F"/>
    <w:rsid w:val="002911EB"/>
    <w:rsid w:val="0029120E"/>
    <w:rsid w:val="00291DBF"/>
    <w:rsid w:val="0029334F"/>
    <w:rsid w:val="002935F4"/>
    <w:rsid w:val="00293EDD"/>
    <w:rsid w:val="00294129"/>
    <w:rsid w:val="0029460B"/>
    <w:rsid w:val="002948A8"/>
    <w:rsid w:val="00294E23"/>
    <w:rsid w:val="002950F1"/>
    <w:rsid w:val="00295148"/>
    <w:rsid w:val="00295CD3"/>
    <w:rsid w:val="0029757B"/>
    <w:rsid w:val="002975B6"/>
    <w:rsid w:val="002A3960"/>
    <w:rsid w:val="002A4660"/>
    <w:rsid w:val="002A4BF0"/>
    <w:rsid w:val="002A4DAD"/>
    <w:rsid w:val="002A5E75"/>
    <w:rsid w:val="002A6DED"/>
    <w:rsid w:val="002A7038"/>
    <w:rsid w:val="002A77CD"/>
    <w:rsid w:val="002A7D37"/>
    <w:rsid w:val="002B0286"/>
    <w:rsid w:val="002B2C99"/>
    <w:rsid w:val="002B37DA"/>
    <w:rsid w:val="002B4152"/>
    <w:rsid w:val="002B4411"/>
    <w:rsid w:val="002B5687"/>
    <w:rsid w:val="002B56D8"/>
    <w:rsid w:val="002B56E5"/>
    <w:rsid w:val="002B7AD9"/>
    <w:rsid w:val="002C0C10"/>
    <w:rsid w:val="002C0EFF"/>
    <w:rsid w:val="002C1112"/>
    <w:rsid w:val="002C146D"/>
    <w:rsid w:val="002C38A2"/>
    <w:rsid w:val="002C428C"/>
    <w:rsid w:val="002C629B"/>
    <w:rsid w:val="002C6AB8"/>
    <w:rsid w:val="002D0363"/>
    <w:rsid w:val="002D0420"/>
    <w:rsid w:val="002D0FA8"/>
    <w:rsid w:val="002D2379"/>
    <w:rsid w:val="002D4B1F"/>
    <w:rsid w:val="002D506C"/>
    <w:rsid w:val="002D605A"/>
    <w:rsid w:val="002D612E"/>
    <w:rsid w:val="002D7833"/>
    <w:rsid w:val="002D7E17"/>
    <w:rsid w:val="002E034D"/>
    <w:rsid w:val="002E32FD"/>
    <w:rsid w:val="002E341D"/>
    <w:rsid w:val="002E4D25"/>
    <w:rsid w:val="002E63A7"/>
    <w:rsid w:val="002E6B61"/>
    <w:rsid w:val="002E6C11"/>
    <w:rsid w:val="002E6FC3"/>
    <w:rsid w:val="002E7C5F"/>
    <w:rsid w:val="002F05E5"/>
    <w:rsid w:val="002F0962"/>
    <w:rsid w:val="002F4F17"/>
    <w:rsid w:val="002F56CB"/>
    <w:rsid w:val="002F62A9"/>
    <w:rsid w:val="002F6A66"/>
    <w:rsid w:val="002F7FA0"/>
    <w:rsid w:val="003002E8"/>
    <w:rsid w:val="00302063"/>
    <w:rsid w:val="00302BDF"/>
    <w:rsid w:val="00302F96"/>
    <w:rsid w:val="003031B6"/>
    <w:rsid w:val="003036CB"/>
    <w:rsid w:val="00303797"/>
    <w:rsid w:val="00303BE9"/>
    <w:rsid w:val="00305284"/>
    <w:rsid w:val="00305CE0"/>
    <w:rsid w:val="003103E6"/>
    <w:rsid w:val="003105B5"/>
    <w:rsid w:val="003108AB"/>
    <w:rsid w:val="0031211C"/>
    <w:rsid w:val="0031349E"/>
    <w:rsid w:val="00313AF6"/>
    <w:rsid w:val="00314A75"/>
    <w:rsid w:val="00316621"/>
    <w:rsid w:val="0031682D"/>
    <w:rsid w:val="00316831"/>
    <w:rsid w:val="00317D28"/>
    <w:rsid w:val="0032039E"/>
    <w:rsid w:val="003204CE"/>
    <w:rsid w:val="003208B0"/>
    <w:rsid w:val="00320DCF"/>
    <w:rsid w:val="00321639"/>
    <w:rsid w:val="00321CC6"/>
    <w:rsid w:val="00323816"/>
    <w:rsid w:val="003262E7"/>
    <w:rsid w:val="00327659"/>
    <w:rsid w:val="00327A07"/>
    <w:rsid w:val="0033013A"/>
    <w:rsid w:val="00331E24"/>
    <w:rsid w:val="003321DC"/>
    <w:rsid w:val="00332F80"/>
    <w:rsid w:val="00332FCE"/>
    <w:rsid w:val="003332BC"/>
    <w:rsid w:val="0033357C"/>
    <w:rsid w:val="00334A1F"/>
    <w:rsid w:val="00335421"/>
    <w:rsid w:val="00335AF2"/>
    <w:rsid w:val="00337A1A"/>
    <w:rsid w:val="003403E9"/>
    <w:rsid w:val="00340469"/>
    <w:rsid w:val="00340C84"/>
    <w:rsid w:val="0034211E"/>
    <w:rsid w:val="00342913"/>
    <w:rsid w:val="0034336A"/>
    <w:rsid w:val="0034448B"/>
    <w:rsid w:val="003452EA"/>
    <w:rsid w:val="00346359"/>
    <w:rsid w:val="003478CB"/>
    <w:rsid w:val="00350392"/>
    <w:rsid w:val="00350830"/>
    <w:rsid w:val="00353922"/>
    <w:rsid w:val="00353B91"/>
    <w:rsid w:val="00353CA7"/>
    <w:rsid w:val="003540CD"/>
    <w:rsid w:val="00354431"/>
    <w:rsid w:val="00355158"/>
    <w:rsid w:val="00355449"/>
    <w:rsid w:val="00356226"/>
    <w:rsid w:val="003566BB"/>
    <w:rsid w:val="0036112D"/>
    <w:rsid w:val="00361FA5"/>
    <w:rsid w:val="00362D8B"/>
    <w:rsid w:val="00362D91"/>
    <w:rsid w:val="00363C01"/>
    <w:rsid w:val="00364281"/>
    <w:rsid w:val="00365DD3"/>
    <w:rsid w:val="00366D9D"/>
    <w:rsid w:val="00367133"/>
    <w:rsid w:val="00367CA0"/>
    <w:rsid w:val="00370548"/>
    <w:rsid w:val="00370AED"/>
    <w:rsid w:val="00371376"/>
    <w:rsid w:val="00373CA6"/>
    <w:rsid w:val="00373E9D"/>
    <w:rsid w:val="00374554"/>
    <w:rsid w:val="00374749"/>
    <w:rsid w:val="003756C7"/>
    <w:rsid w:val="00376CF7"/>
    <w:rsid w:val="003777A5"/>
    <w:rsid w:val="003779DA"/>
    <w:rsid w:val="00377F03"/>
    <w:rsid w:val="0038089A"/>
    <w:rsid w:val="003833F7"/>
    <w:rsid w:val="00383445"/>
    <w:rsid w:val="00383805"/>
    <w:rsid w:val="00383E85"/>
    <w:rsid w:val="0038404C"/>
    <w:rsid w:val="0038431C"/>
    <w:rsid w:val="00386978"/>
    <w:rsid w:val="003869DF"/>
    <w:rsid w:val="00386B6F"/>
    <w:rsid w:val="00386C93"/>
    <w:rsid w:val="003903EF"/>
    <w:rsid w:val="00393F9A"/>
    <w:rsid w:val="00397F23"/>
    <w:rsid w:val="003A0716"/>
    <w:rsid w:val="003A12B1"/>
    <w:rsid w:val="003A1FA2"/>
    <w:rsid w:val="003A34D9"/>
    <w:rsid w:val="003A4663"/>
    <w:rsid w:val="003A5032"/>
    <w:rsid w:val="003A506C"/>
    <w:rsid w:val="003A5814"/>
    <w:rsid w:val="003A61D6"/>
    <w:rsid w:val="003A71DB"/>
    <w:rsid w:val="003A7379"/>
    <w:rsid w:val="003A7E26"/>
    <w:rsid w:val="003A7EFA"/>
    <w:rsid w:val="003B26A6"/>
    <w:rsid w:val="003B46F6"/>
    <w:rsid w:val="003B4DFB"/>
    <w:rsid w:val="003B554C"/>
    <w:rsid w:val="003B5886"/>
    <w:rsid w:val="003B5DD7"/>
    <w:rsid w:val="003B6820"/>
    <w:rsid w:val="003B72FE"/>
    <w:rsid w:val="003B7353"/>
    <w:rsid w:val="003C0B8D"/>
    <w:rsid w:val="003C0E83"/>
    <w:rsid w:val="003C2204"/>
    <w:rsid w:val="003C2755"/>
    <w:rsid w:val="003C2ACC"/>
    <w:rsid w:val="003C2D54"/>
    <w:rsid w:val="003C2FAB"/>
    <w:rsid w:val="003C4218"/>
    <w:rsid w:val="003C455E"/>
    <w:rsid w:val="003C4ACB"/>
    <w:rsid w:val="003C544F"/>
    <w:rsid w:val="003C594C"/>
    <w:rsid w:val="003C767F"/>
    <w:rsid w:val="003D05FF"/>
    <w:rsid w:val="003D0C7C"/>
    <w:rsid w:val="003D0E89"/>
    <w:rsid w:val="003D1107"/>
    <w:rsid w:val="003D2243"/>
    <w:rsid w:val="003D27F1"/>
    <w:rsid w:val="003D2ED1"/>
    <w:rsid w:val="003D3B0D"/>
    <w:rsid w:val="003D4687"/>
    <w:rsid w:val="003D486D"/>
    <w:rsid w:val="003D59A8"/>
    <w:rsid w:val="003D5C9D"/>
    <w:rsid w:val="003D65C5"/>
    <w:rsid w:val="003D679F"/>
    <w:rsid w:val="003D6CCE"/>
    <w:rsid w:val="003E1AF1"/>
    <w:rsid w:val="003E1C7A"/>
    <w:rsid w:val="003E5747"/>
    <w:rsid w:val="003E6463"/>
    <w:rsid w:val="003E6C4D"/>
    <w:rsid w:val="003E6D24"/>
    <w:rsid w:val="003E76F8"/>
    <w:rsid w:val="003E7AEC"/>
    <w:rsid w:val="003F159A"/>
    <w:rsid w:val="003F198F"/>
    <w:rsid w:val="003F1E74"/>
    <w:rsid w:val="003F21CD"/>
    <w:rsid w:val="003F2D3B"/>
    <w:rsid w:val="003F2F49"/>
    <w:rsid w:val="003F3B2B"/>
    <w:rsid w:val="003F5032"/>
    <w:rsid w:val="003F7086"/>
    <w:rsid w:val="004003F9"/>
    <w:rsid w:val="0040053B"/>
    <w:rsid w:val="00401794"/>
    <w:rsid w:val="004020F4"/>
    <w:rsid w:val="0040398E"/>
    <w:rsid w:val="00403AC9"/>
    <w:rsid w:val="0040421A"/>
    <w:rsid w:val="004048AA"/>
    <w:rsid w:val="0040654F"/>
    <w:rsid w:val="004105D8"/>
    <w:rsid w:val="00410ACB"/>
    <w:rsid w:val="00410E01"/>
    <w:rsid w:val="00410ED9"/>
    <w:rsid w:val="00410F40"/>
    <w:rsid w:val="00412230"/>
    <w:rsid w:val="00412377"/>
    <w:rsid w:val="004137EE"/>
    <w:rsid w:val="0041426E"/>
    <w:rsid w:val="00414D08"/>
    <w:rsid w:val="00415DAF"/>
    <w:rsid w:val="00416081"/>
    <w:rsid w:val="00417D9E"/>
    <w:rsid w:val="00420539"/>
    <w:rsid w:val="0042102C"/>
    <w:rsid w:val="00421970"/>
    <w:rsid w:val="00421EA3"/>
    <w:rsid w:val="00422495"/>
    <w:rsid w:val="00422856"/>
    <w:rsid w:val="004239F3"/>
    <w:rsid w:val="0042429B"/>
    <w:rsid w:val="0042544E"/>
    <w:rsid w:val="00427C57"/>
    <w:rsid w:val="00430AC7"/>
    <w:rsid w:val="004330A8"/>
    <w:rsid w:val="00433B4B"/>
    <w:rsid w:val="004346FA"/>
    <w:rsid w:val="00434C97"/>
    <w:rsid w:val="004356EC"/>
    <w:rsid w:val="0043570B"/>
    <w:rsid w:val="00437320"/>
    <w:rsid w:val="00437EB5"/>
    <w:rsid w:val="00440396"/>
    <w:rsid w:val="00442E20"/>
    <w:rsid w:val="0044397D"/>
    <w:rsid w:val="00444024"/>
    <w:rsid w:val="004461D2"/>
    <w:rsid w:val="0044660E"/>
    <w:rsid w:val="004529F5"/>
    <w:rsid w:val="004530DB"/>
    <w:rsid w:val="00453388"/>
    <w:rsid w:val="004539D0"/>
    <w:rsid w:val="00453E85"/>
    <w:rsid w:val="0045419D"/>
    <w:rsid w:val="00454E51"/>
    <w:rsid w:val="00455E05"/>
    <w:rsid w:val="00457A66"/>
    <w:rsid w:val="00457C77"/>
    <w:rsid w:val="00460263"/>
    <w:rsid w:val="00462165"/>
    <w:rsid w:val="00465E46"/>
    <w:rsid w:val="004661B5"/>
    <w:rsid w:val="004661FF"/>
    <w:rsid w:val="00466418"/>
    <w:rsid w:val="00467034"/>
    <w:rsid w:val="004702DC"/>
    <w:rsid w:val="00471E0D"/>
    <w:rsid w:val="00472504"/>
    <w:rsid w:val="00473596"/>
    <w:rsid w:val="00473799"/>
    <w:rsid w:val="0047394B"/>
    <w:rsid w:val="00473E23"/>
    <w:rsid w:val="0047467C"/>
    <w:rsid w:val="004746FB"/>
    <w:rsid w:val="004747DD"/>
    <w:rsid w:val="004751D4"/>
    <w:rsid w:val="0047537C"/>
    <w:rsid w:val="00476255"/>
    <w:rsid w:val="00477FB0"/>
    <w:rsid w:val="004809F0"/>
    <w:rsid w:val="00481945"/>
    <w:rsid w:val="00482592"/>
    <w:rsid w:val="00482CCE"/>
    <w:rsid w:val="004844AA"/>
    <w:rsid w:val="00486C69"/>
    <w:rsid w:val="004872FD"/>
    <w:rsid w:val="00491672"/>
    <w:rsid w:val="00491BE7"/>
    <w:rsid w:val="00491DB4"/>
    <w:rsid w:val="004925E7"/>
    <w:rsid w:val="00492CE6"/>
    <w:rsid w:val="00492FF2"/>
    <w:rsid w:val="004937D4"/>
    <w:rsid w:val="0049463C"/>
    <w:rsid w:val="0049604C"/>
    <w:rsid w:val="00496604"/>
    <w:rsid w:val="00496D40"/>
    <w:rsid w:val="00496E6D"/>
    <w:rsid w:val="00497905"/>
    <w:rsid w:val="0049798F"/>
    <w:rsid w:val="004A0226"/>
    <w:rsid w:val="004A1249"/>
    <w:rsid w:val="004A1539"/>
    <w:rsid w:val="004A16C5"/>
    <w:rsid w:val="004A258D"/>
    <w:rsid w:val="004A2B69"/>
    <w:rsid w:val="004A2EF8"/>
    <w:rsid w:val="004A310D"/>
    <w:rsid w:val="004A34E9"/>
    <w:rsid w:val="004A59E2"/>
    <w:rsid w:val="004A5CD0"/>
    <w:rsid w:val="004A5E30"/>
    <w:rsid w:val="004A61DC"/>
    <w:rsid w:val="004A6C71"/>
    <w:rsid w:val="004A73F5"/>
    <w:rsid w:val="004A7472"/>
    <w:rsid w:val="004A7679"/>
    <w:rsid w:val="004A76B3"/>
    <w:rsid w:val="004B0A31"/>
    <w:rsid w:val="004B13E6"/>
    <w:rsid w:val="004B16D4"/>
    <w:rsid w:val="004B1804"/>
    <w:rsid w:val="004B185D"/>
    <w:rsid w:val="004B1E1F"/>
    <w:rsid w:val="004B4722"/>
    <w:rsid w:val="004B6EFB"/>
    <w:rsid w:val="004B72A9"/>
    <w:rsid w:val="004B7A6D"/>
    <w:rsid w:val="004B7E22"/>
    <w:rsid w:val="004C1546"/>
    <w:rsid w:val="004C1707"/>
    <w:rsid w:val="004C1BDA"/>
    <w:rsid w:val="004C273E"/>
    <w:rsid w:val="004C3184"/>
    <w:rsid w:val="004C319E"/>
    <w:rsid w:val="004C3CAF"/>
    <w:rsid w:val="004C48F3"/>
    <w:rsid w:val="004C6DDB"/>
    <w:rsid w:val="004C79E1"/>
    <w:rsid w:val="004C7A05"/>
    <w:rsid w:val="004C7F15"/>
    <w:rsid w:val="004D0466"/>
    <w:rsid w:val="004D1D4D"/>
    <w:rsid w:val="004D1FDF"/>
    <w:rsid w:val="004D2C99"/>
    <w:rsid w:val="004D3D40"/>
    <w:rsid w:val="004D4636"/>
    <w:rsid w:val="004D5232"/>
    <w:rsid w:val="004D73D0"/>
    <w:rsid w:val="004D7B46"/>
    <w:rsid w:val="004D7BE5"/>
    <w:rsid w:val="004E2109"/>
    <w:rsid w:val="004E3634"/>
    <w:rsid w:val="004E437C"/>
    <w:rsid w:val="004E4790"/>
    <w:rsid w:val="004E68FD"/>
    <w:rsid w:val="004F03AF"/>
    <w:rsid w:val="004F09DF"/>
    <w:rsid w:val="004F2BA4"/>
    <w:rsid w:val="004F3631"/>
    <w:rsid w:val="004F3B5D"/>
    <w:rsid w:val="004F3B95"/>
    <w:rsid w:val="004F4029"/>
    <w:rsid w:val="004F4651"/>
    <w:rsid w:val="004F48C7"/>
    <w:rsid w:val="004F62AE"/>
    <w:rsid w:val="004F6351"/>
    <w:rsid w:val="004F6DD6"/>
    <w:rsid w:val="004F7FD3"/>
    <w:rsid w:val="005017C7"/>
    <w:rsid w:val="0050185E"/>
    <w:rsid w:val="0050234F"/>
    <w:rsid w:val="00502F92"/>
    <w:rsid w:val="0050351C"/>
    <w:rsid w:val="00503EA7"/>
    <w:rsid w:val="00505B52"/>
    <w:rsid w:val="00505F95"/>
    <w:rsid w:val="00506157"/>
    <w:rsid w:val="00507633"/>
    <w:rsid w:val="0050781C"/>
    <w:rsid w:val="00507B65"/>
    <w:rsid w:val="00511BE6"/>
    <w:rsid w:val="00512910"/>
    <w:rsid w:val="00512D22"/>
    <w:rsid w:val="00513788"/>
    <w:rsid w:val="00514A00"/>
    <w:rsid w:val="005150EE"/>
    <w:rsid w:val="005155EF"/>
    <w:rsid w:val="00516B09"/>
    <w:rsid w:val="005178C7"/>
    <w:rsid w:val="00520EF3"/>
    <w:rsid w:val="005214A0"/>
    <w:rsid w:val="005232F7"/>
    <w:rsid w:val="00523EC0"/>
    <w:rsid w:val="005247A9"/>
    <w:rsid w:val="005253B1"/>
    <w:rsid w:val="005256CB"/>
    <w:rsid w:val="00525B36"/>
    <w:rsid w:val="00525BAA"/>
    <w:rsid w:val="00526112"/>
    <w:rsid w:val="00526259"/>
    <w:rsid w:val="005262D1"/>
    <w:rsid w:val="0052675D"/>
    <w:rsid w:val="00530928"/>
    <w:rsid w:val="00531AA8"/>
    <w:rsid w:val="005322B5"/>
    <w:rsid w:val="0053267C"/>
    <w:rsid w:val="005329E8"/>
    <w:rsid w:val="00533584"/>
    <w:rsid w:val="00533DE3"/>
    <w:rsid w:val="0053781F"/>
    <w:rsid w:val="00537B78"/>
    <w:rsid w:val="00537EDD"/>
    <w:rsid w:val="00540020"/>
    <w:rsid w:val="00540BE1"/>
    <w:rsid w:val="00543BF4"/>
    <w:rsid w:val="005452E3"/>
    <w:rsid w:val="00545A23"/>
    <w:rsid w:val="00545A57"/>
    <w:rsid w:val="005460B3"/>
    <w:rsid w:val="00547897"/>
    <w:rsid w:val="0054796B"/>
    <w:rsid w:val="00547D7D"/>
    <w:rsid w:val="00547EE6"/>
    <w:rsid w:val="0055054B"/>
    <w:rsid w:val="005514A7"/>
    <w:rsid w:val="00551611"/>
    <w:rsid w:val="005516F8"/>
    <w:rsid w:val="00551750"/>
    <w:rsid w:val="005522B0"/>
    <w:rsid w:val="00552A2C"/>
    <w:rsid w:val="005537AD"/>
    <w:rsid w:val="005537F3"/>
    <w:rsid w:val="005558FE"/>
    <w:rsid w:val="00555B15"/>
    <w:rsid w:val="00555F38"/>
    <w:rsid w:val="00556D76"/>
    <w:rsid w:val="0055793D"/>
    <w:rsid w:val="00560037"/>
    <w:rsid w:val="00561273"/>
    <w:rsid w:val="0056151A"/>
    <w:rsid w:val="005615B9"/>
    <w:rsid w:val="005634A9"/>
    <w:rsid w:val="00563C75"/>
    <w:rsid w:val="00564127"/>
    <w:rsid w:val="00564612"/>
    <w:rsid w:val="00564653"/>
    <w:rsid w:val="00565E1F"/>
    <w:rsid w:val="00566E89"/>
    <w:rsid w:val="005676CF"/>
    <w:rsid w:val="00567B97"/>
    <w:rsid w:val="005700AC"/>
    <w:rsid w:val="005719BB"/>
    <w:rsid w:val="00571E19"/>
    <w:rsid w:val="005752CF"/>
    <w:rsid w:val="00575E68"/>
    <w:rsid w:val="00575F10"/>
    <w:rsid w:val="005762DE"/>
    <w:rsid w:val="00577150"/>
    <w:rsid w:val="00577619"/>
    <w:rsid w:val="00577E02"/>
    <w:rsid w:val="00580AE2"/>
    <w:rsid w:val="0058217E"/>
    <w:rsid w:val="00583911"/>
    <w:rsid w:val="00586558"/>
    <w:rsid w:val="00587082"/>
    <w:rsid w:val="00587AF2"/>
    <w:rsid w:val="00587E9C"/>
    <w:rsid w:val="00590F5B"/>
    <w:rsid w:val="0059178E"/>
    <w:rsid w:val="005937C9"/>
    <w:rsid w:val="00595486"/>
    <w:rsid w:val="00597591"/>
    <w:rsid w:val="005A042D"/>
    <w:rsid w:val="005A0852"/>
    <w:rsid w:val="005A0C1E"/>
    <w:rsid w:val="005A2519"/>
    <w:rsid w:val="005A2EA1"/>
    <w:rsid w:val="005A4124"/>
    <w:rsid w:val="005A50CA"/>
    <w:rsid w:val="005A5785"/>
    <w:rsid w:val="005B0251"/>
    <w:rsid w:val="005B0673"/>
    <w:rsid w:val="005B163E"/>
    <w:rsid w:val="005B3271"/>
    <w:rsid w:val="005B34FB"/>
    <w:rsid w:val="005B3B2B"/>
    <w:rsid w:val="005B4262"/>
    <w:rsid w:val="005B4D2F"/>
    <w:rsid w:val="005B5935"/>
    <w:rsid w:val="005B6F15"/>
    <w:rsid w:val="005B78B7"/>
    <w:rsid w:val="005B790D"/>
    <w:rsid w:val="005B7D72"/>
    <w:rsid w:val="005B7EF6"/>
    <w:rsid w:val="005C114E"/>
    <w:rsid w:val="005C27F5"/>
    <w:rsid w:val="005C4351"/>
    <w:rsid w:val="005C4775"/>
    <w:rsid w:val="005C5B21"/>
    <w:rsid w:val="005C5F2E"/>
    <w:rsid w:val="005C677C"/>
    <w:rsid w:val="005C6DFA"/>
    <w:rsid w:val="005D10D1"/>
    <w:rsid w:val="005D14A1"/>
    <w:rsid w:val="005D23B9"/>
    <w:rsid w:val="005D291E"/>
    <w:rsid w:val="005D433D"/>
    <w:rsid w:val="005D5A3D"/>
    <w:rsid w:val="005D6049"/>
    <w:rsid w:val="005D70D9"/>
    <w:rsid w:val="005D713B"/>
    <w:rsid w:val="005D71BA"/>
    <w:rsid w:val="005E0751"/>
    <w:rsid w:val="005E16DB"/>
    <w:rsid w:val="005E1907"/>
    <w:rsid w:val="005E1FE6"/>
    <w:rsid w:val="005E26DD"/>
    <w:rsid w:val="005E2D60"/>
    <w:rsid w:val="005E4EB6"/>
    <w:rsid w:val="005E509F"/>
    <w:rsid w:val="005E52F8"/>
    <w:rsid w:val="005E5365"/>
    <w:rsid w:val="005E54A9"/>
    <w:rsid w:val="005E568A"/>
    <w:rsid w:val="005F0F06"/>
    <w:rsid w:val="005F11B4"/>
    <w:rsid w:val="005F18AF"/>
    <w:rsid w:val="005F1C9B"/>
    <w:rsid w:val="005F3092"/>
    <w:rsid w:val="005F3EFD"/>
    <w:rsid w:val="005F4BC1"/>
    <w:rsid w:val="005F4E3A"/>
    <w:rsid w:val="005F77B5"/>
    <w:rsid w:val="0060027E"/>
    <w:rsid w:val="00600495"/>
    <w:rsid w:val="00600678"/>
    <w:rsid w:val="00601187"/>
    <w:rsid w:val="00602777"/>
    <w:rsid w:val="00603D64"/>
    <w:rsid w:val="00604E75"/>
    <w:rsid w:val="00604F55"/>
    <w:rsid w:val="0060532F"/>
    <w:rsid w:val="006057D4"/>
    <w:rsid w:val="006064A0"/>
    <w:rsid w:val="00606BC8"/>
    <w:rsid w:val="00610918"/>
    <w:rsid w:val="006116AA"/>
    <w:rsid w:val="00611726"/>
    <w:rsid w:val="006124AC"/>
    <w:rsid w:val="0061330D"/>
    <w:rsid w:val="006153F8"/>
    <w:rsid w:val="00615ED6"/>
    <w:rsid w:val="006177EB"/>
    <w:rsid w:val="0061787D"/>
    <w:rsid w:val="00617DFA"/>
    <w:rsid w:val="00617E0B"/>
    <w:rsid w:val="00620018"/>
    <w:rsid w:val="0062078C"/>
    <w:rsid w:val="00620B3A"/>
    <w:rsid w:val="00620DF6"/>
    <w:rsid w:val="00621D8D"/>
    <w:rsid w:val="00622293"/>
    <w:rsid w:val="00622469"/>
    <w:rsid w:val="0062398F"/>
    <w:rsid w:val="00623D2C"/>
    <w:rsid w:val="00624255"/>
    <w:rsid w:val="00624272"/>
    <w:rsid w:val="00624AD3"/>
    <w:rsid w:val="0062533E"/>
    <w:rsid w:val="00625E3B"/>
    <w:rsid w:val="0062610C"/>
    <w:rsid w:val="00626C64"/>
    <w:rsid w:val="006300F8"/>
    <w:rsid w:val="00630C66"/>
    <w:rsid w:val="0063184A"/>
    <w:rsid w:val="00635638"/>
    <w:rsid w:val="00636610"/>
    <w:rsid w:val="0063669C"/>
    <w:rsid w:val="00636901"/>
    <w:rsid w:val="00636AD9"/>
    <w:rsid w:val="00637CE2"/>
    <w:rsid w:val="00641360"/>
    <w:rsid w:val="00641939"/>
    <w:rsid w:val="006429D3"/>
    <w:rsid w:val="00642B24"/>
    <w:rsid w:val="00642EB7"/>
    <w:rsid w:val="00642F30"/>
    <w:rsid w:val="00643ADB"/>
    <w:rsid w:val="00643D9F"/>
    <w:rsid w:val="00644D7E"/>
    <w:rsid w:val="00646838"/>
    <w:rsid w:val="00646E7A"/>
    <w:rsid w:val="00647B67"/>
    <w:rsid w:val="0065078B"/>
    <w:rsid w:val="00650798"/>
    <w:rsid w:val="00650913"/>
    <w:rsid w:val="00652D53"/>
    <w:rsid w:val="00652E47"/>
    <w:rsid w:val="00653491"/>
    <w:rsid w:val="00654629"/>
    <w:rsid w:val="006561A2"/>
    <w:rsid w:val="0065660F"/>
    <w:rsid w:val="00656D63"/>
    <w:rsid w:val="00661B7E"/>
    <w:rsid w:val="006623CB"/>
    <w:rsid w:val="0066288D"/>
    <w:rsid w:val="0066318B"/>
    <w:rsid w:val="0066339B"/>
    <w:rsid w:val="00663685"/>
    <w:rsid w:val="006637FA"/>
    <w:rsid w:val="00663E26"/>
    <w:rsid w:val="00664535"/>
    <w:rsid w:val="006652B0"/>
    <w:rsid w:val="0066542D"/>
    <w:rsid w:val="00665552"/>
    <w:rsid w:val="00665C6B"/>
    <w:rsid w:val="006669E6"/>
    <w:rsid w:val="00667089"/>
    <w:rsid w:val="00667DE0"/>
    <w:rsid w:val="00670FEE"/>
    <w:rsid w:val="00672CB1"/>
    <w:rsid w:val="006734DD"/>
    <w:rsid w:val="00673908"/>
    <w:rsid w:val="00674069"/>
    <w:rsid w:val="00674E88"/>
    <w:rsid w:val="00676AFE"/>
    <w:rsid w:val="006812E2"/>
    <w:rsid w:val="006826A1"/>
    <w:rsid w:val="006829C9"/>
    <w:rsid w:val="00682A8D"/>
    <w:rsid w:val="006830F4"/>
    <w:rsid w:val="0068337A"/>
    <w:rsid w:val="0068364E"/>
    <w:rsid w:val="006842E2"/>
    <w:rsid w:val="006842FF"/>
    <w:rsid w:val="00684B6E"/>
    <w:rsid w:val="00685C88"/>
    <w:rsid w:val="00685DC1"/>
    <w:rsid w:val="00685EDA"/>
    <w:rsid w:val="00687EF5"/>
    <w:rsid w:val="00690F47"/>
    <w:rsid w:val="0069105D"/>
    <w:rsid w:val="0069162B"/>
    <w:rsid w:val="00692850"/>
    <w:rsid w:val="006928B1"/>
    <w:rsid w:val="006933AD"/>
    <w:rsid w:val="0069350D"/>
    <w:rsid w:val="00693AC5"/>
    <w:rsid w:val="00694CB0"/>
    <w:rsid w:val="00694D98"/>
    <w:rsid w:val="006958A6"/>
    <w:rsid w:val="00697861"/>
    <w:rsid w:val="006A08C5"/>
    <w:rsid w:val="006A167E"/>
    <w:rsid w:val="006A19F1"/>
    <w:rsid w:val="006A377B"/>
    <w:rsid w:val="006A3E1B"/>
    <w:rsid w:val="006A44CC"/>
    <w:rsid w:val="006A47CF"/>
    <w:rsid w:val="006A5721"/>
    <w:rsid w:val="006A6AB6"/>
    <w:rsid w:val="006B1BE5"/>
    <w:rsid w:val="006B2E03"/>
    <w:rsid w:val="006B36B1"/>
    <w:rsid w:val="006B3C14"/>
    <w:rsid w:val="006B4D34"/>
    <w:rsid w:val="006B4FE8"/>
    <w:rsid w:val="006B542A"/>
    <w:rsid w:val="006B5DED"/>
    <w:rsid w:val="006B665B"/>
    <w:rsid w:val="006B6EBB"/>
    <w:rsid w:val="006B6FE1"/>
    <w:rsid w:val="006B7847"/>
    <w:rsid w:val="006C0971"/>
    <w:rsid w:val="006C17BF"/>
    <w:rsid w:val="006C1ECD"/>
    <w:rsid w:val="006C2395"/>
    <w:rsid w:val="006C2CD5"/>
    <w:rsid w:val="006C30AC"/>
    <w:rsid w:val="006C3812"/>
    <w:rsid w:val="006C3AB8"/>
    <w:rsid w:val="006C3D2E"/>
    <w:rsid w:val="006C3FC2"/>
    <w:rsid w:val="006C4249"/>
    <w:rsid w:val="006C47D1"/>
    <w:rsid w:val="006C546E"/>
    <w:rsid w:val="006C54DF"/>
    <w:rsid w:val="006C5A9E"/>
    <w:rsid w:val="006C63BC"/>
    <w:rsid w:val="006C6790"/>
    <w:rsid w:val="006C68C0"/>
    <w:rsid w:val="006C7225"/>
    <w:rsid w:val="006C789A"/>
    <w:rsid w:val="006C7F3B"/>
    <w:rsid w:val="006C7FAE"/>
    <w:rsid w:val="006D1077"/>
    <w:rsid w:val="006D1551"/>
    <w:rsid w:val="006D176E"/>
    <w:rsid w:val="006D232B"/>
    <w:rsid w:val="006D243A"/>
    <w:rsid w:val="006D284C"/>
    <w:rsid w:val="006D39D6"/>
    <w:rsid w:val="006D4080"/>
    <w:rsid w:val="006D47D1"/>
    <w:rsid w:val="006D4BC5"/>
    <w:rsid w:val="006D4DB9"/>
    <w:rsid w:val="006D504E"/>
    <w:rsid w:val="006D5E69"/>
    <w:rsid w:val="006D66E0"/>
    <w:rsid w:val="006D6D21"/>
    <w:rsid w:val="006D72E2"/>
    <w:rsid w:val="006E02E7"/>
    <w:rsid w:val="006E06B8"/>
    <w:rsid w:val="006E0B18"/>
    <w:rsid w:val="006E1890"/>
    <w:rsid w:val="006E2462"/>
    <w:rsid w:val="006E25B4"/>
    <w:rsid w:val="006E39BC"/>
    <w:rsid w:val="006E407A"/>
    <w:rsid w:val="006E467E"/>
    <w:rsid w:val="006E46CD"/>
    <w:rsid w:val="006E47C7"/>
    <w:rsid w:val="006E538E"/>
    <w:rsid w:val="006E6957"/>
    <w:rsid w:val="006E6B3B"/>
    <w:rsid w:val="006E6FFC"/>
    <w:rsid w:val="006E7B97"/>
    <w:rsid w:val="006E7E40"/>
    <w:rsid w:val="006F0B76"/>
    <w:rsid w:val="006F3404"/>
    <w:rsid w:val="006F5001"/>
    <w:rsid w:val="006F51E3"/>
    <w:rsid w:val="006F525A"/>
    <w:rsid w:val="006F77EB"/>
    <w:rsid w:val="006F7B75"/>
    <w:rsid w:val="006F7EF4"/>
    <w:rsid w:val="006F7FC4"/>
    <w:rsid w:val="00701735"/>
    <w:rsid w:val="007035C9"/>
    <w:rsid w:val="00703B3B"/>
    <w:rsid w:val="00705FE5"/>
    <w:rsid w:val="00707217"/>
    <w:rsid w:val="00707A51"/>
    <w:rsid w:val="0071226C"/>
    <w:rsid w:val="007130BE"/>
    <w:rsid w:val="00713B60"/>
    <w:rsid w:val="00715669"/>
    <w:rsid w:val="00715D46"/>
    <w:rsid w:val="00715E33"/>
    <w:rsid w:val="00716404"/>
    <w:rsid w:val="00716977"/>
    <w:rsid w:val="00717681"/>
    <w:rsid w:val="00721615"/>
    <w:rsid w:val="0072166F"/>
    <w:rsid w:val="0072331D"/>
    <w:rsid w:val="00723575"/>
    <w:rsid w:val="00723957"/>
    <w:rsid w:val="007242A5"/>
    <w:rsid w:val="00725FF4"/>
    <w:rsid w:val="00726040"/>
    <w:rsid w:val="007260AB"/>
    <w:rsid w:val="00726E9B"/>
    <w:rsid w:val="00727D8D"/>
    <w:rsid w:val="00730085"/>
    <w:rsid w:val="007300AF"/>
    <w:rsid w:val="00730E7B"/>
    <w:rsid w:val="00731452"/>
    <w:rsid w:val="0073216D"/>
    <w:rsid w:val="007323BE"/>
    <w:rsid w:val="007332B9"/>
    <w:rsid w:val="00733386"/>
    <w:rsid w:val="007334D7"/>
    <w:rsid w:val="00733575"/>
    <w:rsid w:val="00734D5B"/>
    <w:rsid w:val="00735268"/>
    <w:rsid w:val="00735C1D"/>
    <w:rsid w:val="00736055"/>
    <w:rsid w:val="00736102"/>
    <w:rsid w:val="007373AB"/>
    <w:rsid w:val="00737603"/>
    <w:rsid w:val="00737797"/>
    <w:rsid w:val="0074075E"/>
    <w:rsid w:val="0074182F"/>
    <w:rsid w:val="00741EF8"/>
    <w:rsid w:val="00742175"/>
    <w:rsid w:val="00742936"/>
    <w:rsid w:val="00744A30"/>
    <w:rsid w:val="007456D6"/>
    <w:rsid w:val="00745CEC"/>
    <w:rsid w:val="007460DB"/>
    <w:rsid w:val="00746A5D"/>
    <w:rsid w:val="00747F48"/>
    <w:rsid w:val="00750555"/>
    <w:rsid w:val="007514BE"/>
    <w:rsid w:val="00752586"/>
    <w:rsid w:val="00753027"/>
    <w:rsid w:val="0075377A"/>
    <w:rsid w:val="0075388D"/>
    <w:rsid w:val="00754B24"/>
    <w:rsid w:val="00754B7C"/>
    <w:rsid w:val="007552E4"/>
    <w:rsid w:val="00757E8E"/>
    <w:rsid w:val="007618AA"/>
    <w:rsid w:val="00761E40"/>
    <w:rsid w:val="00762116"/>
    <w:rsid w:val="007621B6"/>
    <w:rsid w:val="007621C1"/>
    <w:rsid w:val="007627C2"/>
    <w:rsid w:val="00764038"/>
    <w:rsid w:val="0076501A"/>
    <w:rsid w:val="00765ACF"/>
    <w:rsid w:val="00765D2B"/>
    <w:rsid w:val="00765F29"/>
    <w:rsid w:val="00767463"/>
    <w:rsid w:val="007677F7"/>
    <w:rsid w:val="00770A63"/>
    <w:rsid w:val="0077145C"/>
    <w:rsid w:val="007733DF"/>
    <w:rsid w:val="007737E6"/>
    <w:rsid w:val="0077383C"/>
    <w:rsid w:val="00773F8F"/>
    <w:rsid w:val="007751CD"/>
    <w:rsid w:val="007757C3"/>
    <w:rsid w:val="00776378"/>
    <w:rsid w:val="00776DD0"/>
    <w:rsid w:val="00781015"/>
    <w:rsid w:val="00782124"/>
    <w:rsid w:val="00782B0C"/>
    <w:rsid w:val="00782C0B"/>
    <w:rsid w:val="00782CE1"/>
    <w:rsid w:val="00784390"/>
    <w:rsid w:val="00784A3D"/>
    <w:rsid w:val="00785003"/>
    <w:rsid w:val="00785588"/>
    <w:rsid w:val="00786A37"/>
    <w:rsid w:val="00787022"/>
    <w:rsid w:val="00787C20"/>
    <w:rsid w:val="007905CC"/>
    <w:rsid w:val="00790B9C"/>
    <w:rsid w:val="007910B9"/>
    <w:rsid w:val="007915D8"/>
    <w:rsid w:val="00791E31"/>
    <w:rsid w:val="0079745E"/>
    <w:rsid w:val="00797D2B"/>
    <w:rsid w:val="007A0384"/>
    <w:rsid w:val="007A08DE"/>
    <w:rsid w:val="007A1193"/>
    <w:rsid w:val="007A11EB"/>
    <w:rsid w:val="007A1B32"/>
    <w:rsid w:val="007A1D1E"/>
    <w:rsid w:val="007A21C6"/>
    <w:rsid w:val="007A2590"/>
    <w:rsid w:val="007A390A"/>
    <w:rsid w:val="007A4065"/>
    <w:rsid w:val="007A54D6"/>
    <w:rsid w:val="007A6AC6"/>
    <w:rsid w:val="007A6C0B"/>
    <w:rsid w:val="007A710D"/>
    <w:rsid w:val="007B1090"/>
    <w:rsid w:val="007B11D0"/>
    <w:rsid w:val="007B187C"/>
    <w:rsid w:val="007B2CB8"/>
    <w:rsid w:val="007B2EF6"/>
    <w:rsid w:val="007B3E94"/>
    <w:rsid w:val="007B4862"/>
    <w:rsid w:val="007B4975"/>
    <w:rsid w:val="007B6BB2"/>
    <w:rsid w:val="007B7360"/>
    <w:rsid w:val="007B745A"/>
    <w:rsid w:val="007B7D2A"/>
    <w:rsid w:val="007C06AC"/>
    <w:rsid w:val="007C15F7"/>
    <w:rsid w:val="007C1AE3"/>
    <w:rsid w:val="007C2ECC"/>
    <w:rsid w:val="007C31D2"/>
    <w:rsid w:val="007C3670"/>
    <w:rsid w:val="007C7000"/>
    <w:rsid w:val="007C7B2A"/>
    <w:rsid w:val="007C7E61"/>
    <w:rsid w:val="007D3476"/>
    <w:rsid w:val="007D56EB"/>
    <w:rsid w:val="007D58C2"/>
    <w:rsid w:val="007D64A6"/>
    <w:rsid w:val="007D6E1A"/>
    <w:rsid w:val="007D73F1"/>
    <w:rsid w:val="007D7B22"/>
    <w:rsid w:val="007E12B9"/>
    <w:rsid w:val="007E23A5"/>
    <w:rsid w:val="007E2930"/>
    <w:rsid w:val="007E2A05"/>
    <w:rsid w:val="007E2E21"/>
    <w:rsid w:val="007E3EC9"/>
    <w:rsid w:val="007E4113"/>
    <w:rsid w:val="007E4835"/>
    <w:rsid w:val="007E4A51"/>
    <w:rsid w:val="007E6C32"/>
    <w:rsid w:val="007E6EFB"/>
    <w:rsid w:val="007E70CB"/>
    <w:rsid w:val="007E77BD"/>
    <w:rsid w:val="007F2946"/>
    <w:rsid w:val="007F33B7"/>
    <w:rsid w:val="007F4C50"/>
    <w:rsid w:val="007F5A15"/>
    <w:rsid w:val="007F70C8"/>
    <w:rsid w:val="007F7816"/>
    <w:rsid w:val="0080006B"/>
    <w:rsid w:val="00800170"/>
    <w:rsid w:val="00804895"/>
    <w:rsid w:val="00804C40"/>
    <w:rsid w:val="00804CDA"/>
    <w:rsid w:val="008057F0"/>
    <w:rsid w:val="00806444"/>
    <w:rsid w:val="00807EBE"/>
    <w:rsid w:val="008101DE"/>
    <w:rsid w:val="00810567"/>
    <w:rsid w:val="00811E14"/>
    <w:rsid w:val="00813B5F"/>
    <w:rsid w:val="008146AB"/>
    <w:rsid w:val="008154A1"/>
    <w:rsid w:val="00816C6F"/>
    <w:rsid w:val="008172DE"/>
    <w:rsid w:val="0082089E"/>
    <w:rsid w:val="00821C8F"/>
    <w:rsid w:val="00821D1F"/>
    <w:rsid w:val="00821D54"/>
    <w:rsid w:val="0082396A"/>
    <w:rsid w:val="00825E9E"/>
    <w:rsid w:val="00827C6F"/>
    <w:rsid w:val="00830581"/>
    <w:rsid w:val="008309E8"/>
    <w:rsid w:val="008318FF"/>
    <w:rsid w:val="008319D5"/>
    <w:rsid w:val="00832592"/>
    <w:rsid w:val="0083299F"/>
    <w:rsid w:val="008345D6"/>
    <w:rsid w:val="00835962"/>
    <w:rsid w:val="008361C8"/>
    <w:rsid w:val="00840128"/>
    <w:rsid w:val="00840A1A"/>
    <w:rsid w:val="00841334"/>
    <w:rsid w:val="0084135C"/>
    <w:rsid w:val="0084144F"/>
    <w:rsid w:val="008418DC"/>
    <w:rsid w:val="00841DC2"/>
    <w:rsid w:val="008424E7"/>
    <w:rsid w:val="008435E5"/>
    <w:rsid w:val="00843C4B"/>
    <w:rsid w:val="00843CCA"/>
    <w:rsid w:val="00843E9A"/>
    <w:rsid w:val="00844242"/>
    <w:rsid w:val="008443B5"/>
    <w:rsid w:val="00844799"/>
    <w:rsid w:val="008476C5"/>
    <w:rsid w:val="0084797E"/>
    <w:rsid w:val="00847A50"/>
    <w:rsid w:val="008507C9"/>
    <w:rsid w:val="00850922"/>
    <w:rsid w:val="008510BE"/>
    <w:rsid w:val="00851280"/>
    <w:rsid w:val="00852108"/>
    <w:rsid w:val="0085298E"/>
    <w:rsid w:val="0085321E"/>
    <w:rsid w:val="0085373D"/>
    <w:rsid w:val="00853B17"/>
    <w:rsid w:val="00853EB8"/>
    <w:rsid w:val="00853F90"/>
    <w:rsid w:val="00854844"/>
    <w:rsid w:val="00854DE6"/>
    <w:rsid w:val="008555EA"/>
    <w:rsid w:val="00856708"/>
    <w:rsid w:val="00856D09"/>
    <w:rsid w:val="00860D16"/>
    <w:rsid w:val="008612DB"/>
    <w:rsid w:val="00861411"/>
    <w:rsid w:val="0086244B"/>
    <w:rsid w:val="0086293C"/>
    <w:rsid w:val="00862E8F"/>
    <w:rsid w:val="00863D87"/>
    <w:rsid w:val="00866AC2"/>
    <w:rsid w:val="00867642"/>
    <w:rsid w:val="00870156"/>
    <w:rsid w:val="00870F0B"/>
    <w:rsid w:val="00871D6D"/>
    <w:rsid w:val="00872908"/>
    <w:rsid w:val="008729BD"/>
    <w:rsid w:val="00875096"/>
    <w:rsid w:val="00875179"/>
    <w:rsid w:val="008753D2"/>
    <w:rsid w:val="00875770"/>
    <w:rsid w:val="0087672B"/>
    <w:rsid w:val="0087740E"/>
    <w:rsid w:val="00880064"/>
    <w:rsid w:val="0088116F"/>
    <w:rsid w:val="0088171F"/>
    <w:rsid w:val="00881B72"/>
    <w:rsid w:val="00881F04"/>
    <w:rsid w:val="008829DC"/>
    <w:rsid w:val="00883510"/>
    <w:rsid w:val="00884975"/>
    <w:rsid w:val="00884996"/>
    <w:rsid w:val="00884D7D"/>
    <w:rsid w:val="008857E2"/>
    <w:rsid w:val="008862B2"/>
    <w:rsid w:val="00887374"/>
    <w:rsid w:val="008874CC"/>
    <w:rsid w:val="00887677"/>
    <w:rsid w:val="00887EC6"/>
    <w:rsid w:val="008907BD"/>
    <w:rsid w:val="00892B63"/>
    <w:rsid w:val="00893E0A"/>
    <w:rsid w:val="0089444A"/>
    <w:rsid w:val="00894C04"/>
    <w:rsid w:val="00895AB3"/>
    <w:rsid w:val="00896212"/>
    <w:rsid w:val="008A072A"/>
    <w:rsid w:val="008A07AD"/>
    <w:rsid w:val="008A1293"/>
    <w:rsid w:val="008A2411"/>
    <w:rsid w:val="008A36DF"/>
    <w:rsid w:val="008A4652"/>
    <w:rsid w:val="008A4A2E"/>
    <w:rsid w:val="008A4E8C"/>
    <w:rsid w:val="008A5F8E"/>
    <w:rsid w:val="008A672C"/>
    <w:rsid w:val="008A680E"/>
    <w:rsid w:val="008A6963"/>
    <w:rsid w:val="008A6DA3"/>
    <w:rsid w:val="008A7105"/>
    <w:rsid w:val="008A77CA"/>
    <w:rsid w:val="008A7D23"/>
    <w:rsid w:val="008B00B5"/>
    <w:rsid w:val="008B0339"/>
    <w:rsid w:val="008B09D3"/>
    <w:rsid w:val="008B11C9"/>
    <w:rsid w:val="008B18DE"/>
    <w:rsid w:val="008B1D80"/>
    <w:rsid w:val="008B330E"/>
    <w:rsid w:val="008B39DD"/>
    <w:rsid w:val="008B4A46"/>
    <w:rsid w:val="008B5C3E"/>
    <w:rsid w:val="008B685C"/>
    <w:rsid w:val="008B7003"/>
    <w:rsid w:val="008B7A68"/>
    <w:rsid w:val="008C0469"/>
    <w:rsid w:val="008C0886"/>
    <w:rsid w:val="008C0EE7"/>
    <w:rsid w:val="008C13E0"/>
    <w:rsid w:val="008C21BD"/>
    <w:rsid w:val="008C2404"/>
    <w:rsid w:val="008C34C9"/>
    <w:rsid w:val="008C3ADF"/>
    <w:rsid w:val="008C3EFF"/>
    <w:rsid w:val="008C40DA"/>
    <w:rsid w:val="008C44F5"/>
    <w:rsid w:val="008C58C1"/>
    <w:rsid w:val="008C6C2E"/>
    <w:rsid w:val="008C7470"/>
    <w:rsid w:val="008D0348"/>
    <w:rsid w:val="008D0C19"/>
    <w:rsid w:val="008D1406"/>
    <w:rsid w:val="008D1D39"/>
    <w:rsid w:val="008D2442"/>
    <w:rsid w:val="008D3546"/>
    <w:rsid w:val="008D4B7F"/>
    <w:rsid w:val="008D5677"/>
    <w:rsid w:val="008D6348"/>
    <w:rsid w:val="008D6715"/>
    <w:rsid w:val="008D7355"/>
    <w:rsid w:val="008E0449"/>
    <w:rsid w:val="008E07D4"/>
    <w:rsid w:val="008E2A6B"/>
    <w:rsid w:val="008E4526"/>
    <w:rsid w:val="008E58DA"/>
    <w:rsid w:val="008E5944"/>
    <w:rsid w:val="008E5992"/>
    <w:rsid w:val="008F04E1"/>
    <w:rsid w:val="008F2C9C"/>
    <w:rsid w:val="008F479B"/>
    <w:rsid w:val="008F4A7B"/>
    <w:rsid w:val="008F5663"/>
    <w:rsid w:val="008F5A0A"/>
    <w:rsid w:val="008F5DDF"/>
    <w:rsid w:val="008F6AA7"/>
    <w:rsid w:val="008F7091"/>
    <w:rsid w:val="008F75D9"/>
    <w:rsid w:val="008F7825"/>
    <w:rsid w:val="008F7871"/>
    <w:rsid w:val="00900232"/>
    <w:rsid w:val="00900C49"/>
    <w:rsid w:val="00900EC9"/>
    <w:rsid w:val="009030EF"/>
    <w:rsid w:val="0090374D"/>
    <w:rsid w:val="00904F9F"/>
    <w:rsid w:val="00906390"/>
    <w:rsid w:val="009106AE"/>
    <w:rsid w:val="009115C9"/>
    <w:rsid w:val="00914466"/>
    <w:rsid w:val="00914641"/>
    <w:rsid w:val="009201D1"/>
    <w:rsid w:val="009205F0"/>
    <w:rsid w:val="00920D69"/>
    <w:rsid w:val="00921109"/>
    <w:rsid w:val="00921E56"/>
    <w:rsid w:val="00922071"/>
    <w:rsid w:val="00922E59"/>
    <w:rsid w:val="00923270"/>
    <w:rsid w:val="00923FD7"/>
    <w:rsid w:val="00924E52"/>
    <w:rsid w:val="009269C1"/>
    <w:rsid w:val="009305DE"/>
    <w:rsid w:val="00930E3F"/>
    <w:rsid w:val="00930FB3"/>
    <w:rsid w:val="0093239D"/>
    <w:rsid w:val="0093294B"/>
    <w:rsid w:val="0093315D"/>
    <w:rsid w:val="00933F14"/>
    <w:rsid w:val="00934181"/>
    <w:rsid w:val="0093521D"/>
    <w:rsid w:val="00935419"/>
    <w:rsid w:val="0093644E"/>
    <w:rsid w:val="00936E54"/>
    <w:rsid w:val="0093775A"/>
    <w:rsid w:val="009408E7"/>
    <w:rsid w:val="0094122E"/>
    <w:rsid w:val="009439B0"/>
    <w:rsid w:val="00944B7D"/>
    <w:rsid w:val="00944F83"/>
    <w:rsid w:val="009455CF"/>
    <w:rsid w:val="0094576C"/>
    <w:rsid w:val="00946110"/>
    <w:rsid w:val="00950726"/>
    <w:rsid w:val="00951257"/>
    <w:rsid w:val="00951B85"/>
    <w:rsid w:val="009523D5"/>
    <w:rsid w:val="00953454"/>
    <w:rsid w:val="00953606"/>
    <w:rsid w:val="00955065"/>
    <w:rsid w:val="00955193"/>
    <w:rsid w:val="00956FDD"/>
    <w:rsid w:val="00957126"/>
    <w:rsid w:val="009575A3"/>
    <w:rsid w:val="009610D2"/>
    <w:rsid w:val="009618D1"/>
    <w:rsid w:val="0096190C"/>
    <w:rsid w:val="00962BCE"/>
    <w:rsid w:val="0096433E"/>
    <w:rsid w:val="0096536E"/>
    <w:rsid w:val="0096767F"/>
    <w:rsid w:val="00967A9C"/>
    <w:rsid w:val="00970421"/>
    <w:rsid w:val="00970E45"/>
    <w:rsid w:val="00971521"/>
    <w:rsid w:val="009717B0"/>
    <w:rsid w:val="0097329E"/>
    <w:rsid w:val="00973667"/>
    <w:rsid w:val="0097371B"/>
    <w:rsid w:val="0097408C"/>
    <w:rsid w:val="009746EC"/>
    <w:rsid w:val="00975050"/>
    <w:rsid w:val="0097650C"/>
    <w:rsid w:val="0097655C"/>
    <w:rsid w:val="009766C0"/>
    <w:rsid w:val="00977691"/>
    <w:rsid w:val="00977C73"/>
    <w:rsid w:val="00980882"/>
    <w:rsid w:val="00981012"/>
    <w:rsid w:val="009820F2"/>
    <w:rsid w:val="00982219"/>
    <w:rsid w:val="00982AD4"/>
    <w:rsid w:val="009840A8"/>
    <w:rsid w:val="009844A7"/>
    <w:rsid w:val="009846D6"/>
    <w:rsid w:val="0098536E"/>
    <w:rsid w:val="009859AF"/>
    <w:rsid w:val="00985CA7"/>
    <w:rsid w:val="00992EA9"/>
    <w:rsid w:val="009969D1"/>
    <w:rsid w:val="00996E1E"/>
    <w:rsid w:val="009A092E"/>
    <w:rsid w:val="009A0B9C"/>
    <w:rsid w:val="009A112A"/>
    <w:rsid w:val="009A14DB"/>
    <w:rsid w:val="009A284F"/>
    <w:rsid w:val="009A2EBE"/>
    <w:rsid w:val="009A45B8"/>
    <w:rsid w:val="009A4ADA"/>
    <w:rsid w:val="009A55F2"/>
    <w:rsid w:val="009A5A43"/>
    <w:rsid w:val="009A6A10"/>
    <w:rsid w:val="009B02DB"/>
    <w:rsid w:val="009B08C9"/>
    <w:rsid w:val="009B1399"/>
    <w:rsid w:val="009B1A79"/>
    <w:rsid w:val="009B3B9A"/>
    <w:rsid w:val="009B3F1C"/>
    <w:rsid w:val="009B4B9C"/>
    <w:rsid w:val="009B4EA5"/>
    <w:rsid w:val="009B5905"/>
    <w:rsid w:val="009B77E2"/>
    <w:rsid w:val="009B785D"/>
    <w:rsid w:val="009B7A23"/>
    <w:rsid w:val="009C0BBE"/>
    <w:rsid w:val="009C122C"/>
    <w:rsid w:val="009C176B"/>
    <w:rsid w:val="009C22C4"/>
    <w:rsid w:val="009C272E"/>
    <w:rsid w:val="009C2798"/>
    <w:rsid w:val="009C27D0"/>
    <w:rsid w:val="009C2AF9"/>
    <w:rsid w:val="009C2B4E"/>
    <w:rsid w:val="009C2E79"/>
    <w:rsid w:val="009C4975"/>
    <w:rsid w:val="009C51C6"/>
    <w:rsid w:val="009C57C4"/>
    <w:rsid w:val="009C605F"/>
    <w:rsid w:val="009D03FE"/>
    <w:rsid w:val="009D0C70"/>
    <w:rsid w:val="009D1F13"/>
    <w:rsid w:val="009D3804"/>
    <w:rsid w:val="009D3B42"/>
    <w:rsid w:val="009D3C1B"/>
    <w:rsid w:val="009D6CA0"/>
    <w:rsid w:val="009D7E72"/>
    <w:rsid w:val="009D7E93"/>
    <w:rsid w:val="009D7F08"/>
    <w:rsid w:val="009E0691"/>
    <w:rsid w:val="009E0CD6"/>
    <w:rsid w:val="009E2880"/>
    <w:rsid w:val="009E2976"/>
    <w:rsid w:val="009E2E27"/>
    <w:rsid w:val="009E2E8C"/>
    <w:rsid w:val="009E38CC"/>
    <w:rsid w:val="009E5101"/>
    <w:rsid w:val="009E6B92"/>
    <w:rsid w:val="009E6FFF"/>
    <w:rsid w:val="009E7080"/>
    <w:rsid w:val="009E7738"/>
    <w:rsid w:val="009F01D1"/>
    <w:rsid w:val="009F1073"/>
    <w:rsid w:val="009F2A17"/>
    <w:rsid w:val="009F3053"/>
    <w:rsid w:val="009F36D1"/>
    <w:rsid w:val="009F4229"/>
    <w:rsid w:val="009F429E"/>
    <w:rsid w:val="009F5A84"/>
    <w:rsid w:val="009F696B"/>
    <w:rsid w:val="009F6FE9"/>
    <w:rsid w:val="009F73D7"/>
    <w:rsid w:val="009F79ED"/>
    <w:rsid w:val="009F7B68"/>
    <w:rsid w:val="009F7BE7"/>
    <w:rsid w:val="00A00FF2"/>
    <w:rsid w:val="00A012CC"/>
    <w:rsid w:val="00A01672"/>
    <w:rsid w:val="00A0196C"/>
    <w:rsid w:val="00A02850"/>
    <w:rsid w:val="00A04883"/>
    <w:rsid w:val="00A05166"/>
    <w:rsid w:val="00A063D5"/>
    <w:rsid w:val="00A07813"/>
    <w:rsid w:val="00A1016A"/>
    <w:rsid w:val="00A106CD"/>
    <w:rsid w:val="00A109E8"/>
    <w:rsid w:val="00A11EBF"/>
    <w:rsid w:val="00A150B1"/>
    <w:rsid w:val="00A152C2"/>
    <w:rsid w:val="00A15E3A"/>
    <w:rsid w:val="00A15EDC"/>
    <w:rsid w:val="00A17287"/>
    <w:rsid w:val="00A17612"/>
    <w:rsid w:val="00A20CA8"/>
    <w:rsid w:val="00A213A7"/>
    <w:rsid w:val="00A2146C"/>
    <w:rsid w:val="00A2164D"/>
    <w:rsid w:val="00A22232"/>
    <w:rsid w:val="00A228E9"/>
    <w:rsid w:val="00A22B69"/>
    <w:rsid w:val="00A22CCF"/>
    <w:rsid w:val="00A24AA3"/>
    <w:rsid w:val="00A24DEB"/>
    <w:rsid w:val="00A25D87"/>
    <w:rsid w:val="00A25E0D"/>
    <w:rsid w:val="00A27FA3"/>
    <w:rsid w:val="00A31EC4"/>
    <w:rsid w:val="00A32CA5"/>
    <w:rsid w:val="00A33F4E"/>
    <w:rsid w:val="00A34A7A"/>
    <w:rsid w:val="00A3595D"/>
    <w:rsid w:val="00A35F65"/>
    <w:rsid w:val="00A3606D"/>
    <w:rsid w:val="00A40F2D"/>
    <w:rsid w:val="00A41F7D"/>
    <w:rsid w:val="00A4235A"/>
    <w:rsid w:val="00A45081"/>
    <w:rsid w:val="00A46A09"/>
    <w:rsid w:val="00A47CC4"/>
    <w:rsid w:val="00A50C85"/>
    <w:rsid w:val="00A52623"/>
    <w:rsid w:val="00A52CCF"/>
    <w:rsid w:val="00A53BDF"/>
    <w:rsid w:val="00A53DDC"/>
    <w:rsid w:val="00A549CB"/>
    <w:rsid w:val="00A54EBF"/>
    <w:rsid w:val="00A54FDC"/>
    <w:rsid w:val="00A553F4"/>
    <w:rsid w:val="00A56590"/>
    <w:rsid w:val="00A56CBA"/>
    <w:rsid w:val="00A57609"/>
    <w:rsid w:val="00A61116"/>
    <w:rsid w:val="00A611D7"/>
    <w:rsid w:val="00A6194F"/>
    <w:rsid w:val="00A61C44"/>
    <w:rsid w:val="00A62D2C"/>
    <w:rsid w:val="00A6304F"/>
    <w:rsid w:val="00A63413"/>
    <w:rsid w:val="00A63FEC"/>
    <w:rsid w:val="00A6479F"/>
    <w:rsid w:val="00A64808"/>
    <w:rsid w:val="00A64A8F"/>
    <w:rsid w:val="00A6620D"/>
    <w:rsid w:val="00A66B06"/>
    <w:rsid w:val="00A67029"/>
    <w:rsid w:val="00A6774A"/>
    <w:rsid w:val="00A67F86"/>
    <w:rsid w:val="00A70977"/>
    <w:rsid w:val="00A70ADD"/>
    <w:rsid w:val="00A7116F"/>
    <w:rsid w:val="00A716C5"/>
    <w:rsid w:val="00A72764"/>
    <w:rsid w:val="00A72DDB"/>
    <w:rsid w:val="00A73015"/>
    <w:rsid w:val="00A73421"/>
    <w:rsid w:val="00A73BD0"/>
    <w:rsid w:val="00A73FB2"/>
    <w:rsid w:val="00A74CAA"/>
    <w:rsid w:val="00A74DE8"/>
    <w:rsid w:val="00A77595"/>
    <w:rsid w:val="00A8141B"/>
    <w:rsid w:val="00A81867"/>
    <w:rsid w:val="00A81F7A"/>
    <w:rsid w:val="00A81F8E"/>
    <w:rsid w:val="00A82594"/>
    <w:rsid w:val="00A83565"/>
    <w:rsid w:val="00A837F4"/>
    <w:rsid w:val="00A8452E"/>
    <w:rsid w:val="00A84591"/>
    <w:rsid w:val="00A8488B"/>
    <w:rsid w:val="00A8521A"/>
    <w:rsid w:val="00A85C1B"/>
    <w:rsid w:val="00A85FAA"/>
    <w:rsid w:val="00A86516"/>
    <w:rsid w:val="00A8677D"/>
    <w:rsid w:val="00A86871"/>
    <w:rsid w:val="00A90335"/>
    <w:rsid w:val="00A91113"/>
    <w:rsid w:val="00A91189"/>
    <w:rsid w:val="00A9130B"/>
    <w:rsid w:val="00A91767"/>
    <w:rsid w:val="00A91EE0"/>
    <w:rsid w:val="00A91FF3"/>
    <w:rsid w:val="00A926A7"/>
    <w:rsid w:val="00A92810"/>
    <w:rsid w:val="00A92857"/>
    <w:rsid w:val="00A929AA"/>
    <w:rsid w:val="00A933B0"/>
    <w:rsid w:val="00A94325"/>
    <w:rsid w:val="00A95139"/>
    <w:rsid w:val="00A95247"/>
    <w:rsid w:val="00A95B52"/>
    <w:rsid w:val="00A97376"/>
    <w:rsid w:val="00A97D1B"/>
    <w:rsid w:val="00AA0B63"/>
    <w:rsid w:val="00AA0C17"/>
    <w:rsid w:val="00AA1F0C"/>
    <w:rsid w:val="00AA221B"/>
    <w:rsid w:val="00AA2937"/>
    <w:rsid w:val="00AA322B"/>
    <w:rsid w:val="00AA322F"/>
    <w:rsid w:val="00AA3F6A"/>
    <w:rsid w:val="00AA6688"/>
    <w:rsid w:val="00AA74FD"/>
    <w:rsid w:val="00AB072B"/>
    <w:rsid w:val="00AB08D8"/>
    <w:rsid w:val="00AB0CA1"/>
    <w:rsid w:val="00AB22AB"/>
    <w:rsid w:val="00AB276C"/>
    <w:rsid w:val="00AB2A9D"/>
    <w:rsid w:val="00AB2B63"/>
    <w:rsid w:val="00AB3DF8"/>
    <w:rsid w:val="00AB6777"/>
    <w:rsid w:val="00AB6E29"/>
    <w:rsid w:val="00AC0539"/>
    <w:rsid w:val="00AC0BFD"/>
    <w:rsid w:val="00AC0C23"/>
    <w:rsid w:val="00AC0EBB"/>
    <w:rsid w:val="00AC38B4"/>
    <w:rsid w:val="00AC592D"/>
    <w:rsid w:val="00AC72E5"/>
    <w:rsid w:val="00AD0C80"/>
    <w:rsid w:val="00AD0DCD"/>
    <w:rsid w:val="00AD132C"/>
    <w:rsid w:val="00AD258E"/>
    <w:rsid w:val="00AD2D19"/>
    <w:rsid w:val="00AD423C"/>
    <w:rsid w:val="00AD5F84"/>
    <w:rsid w:val="00AE0775"/>
    <w:rsid w:val="00AE12DC"/>
    <w:rsid w:val="00AE212F"/>
    <w:rsid w:val="00AE35CE"/>
    <w:rsid w:val="00AE3A43"/>
    <w:rsid w:val="00AE3CEF"/>
    <w:rsid w:val="00AE3E50"/>
    <w:rsid w:val="00AE3F51"/>
    <w:rsid w:val="00AE4BCD"/>
    <w:rsid w:val="00AE6168"/>
    <w:rsid w:val="00AE7374"/>
    <w:rsid w:val="00AE7A56"/>
    <w:rsid w:val="00AE7FF5"/>
    <w:rsid w:val="00AF1886"/>
    <w:rsid w:val="00AF1887"/>
    <w:rsid w:val="00AF1AA3"/>
    <w:rsid w:val="00AF297E"/>
    <w:rsid w:val="00AF2BD5"/>
    <w:rsid w:val="00AF2CBC"/>
    <w:rsid w:val="00AF34FC"/>
    <w:rsid w:val="00AF3DF4"/>
    <w:rsid w:val="00AF4090"/>
    <w:rsid w:val="00AF50C5"/>
    <w:rsid w:val="00AF544C"/>
    <w:rsid w:val="00AF6BB2"/>
    <w:rsid w:val="00AF6DCB"/>
    <w:rsid w:val="00AF717F"/>
    <w:rsid w:val="00AF7F76"/>
    <w:rsid w:val="00B03604"/>
    <w:rsid w:val="00B0423C"/>
    <w:rsid w:val="00B04685"/>
    <w:rsid w:val="00B051DF"/>
    <w:rsid w:val="00B056A9"/>
    <w:rsid w:val="00B0580F"/>
    <w:rsid w:val="00B0687D"/>
    <w:rsid w:val="00B10097"/>
    <w:rsid w:val="00B1260C"/>
    <w:rsid w:val="00B12F14"/>
    <w:rsid w:val="00B13A48"/>
    <w:rsid w:val="00B13ADD"/>
    <w:rsid w:val="00B144AD"/>
    <w:rsid w:val="00B14A79"/>
    <w:rsid w:val="00B154A6"/>
    <w:rsid w:val="00B15CC6"/>
    <w:rsid w:val="00B20FA7"/>
    <w:rsid w:val="00B21314"/>
    <w:rsid w:val="00B21BE9"/>
    <w:rsid w:val="00B22BF2"/>
    <w:rsid w:val="00B23732"/>
    <w:rsid w:val="00B23B22"/>
    <w:rsid w:val="00B25A48"/>
    <w:rsid w:val="00B25E08"/>
    <w:rsid w:val="00B25F9F"/>
    <w:rsid w:val="00B2615B"/>
    <w:rsid w:val="00B270AC"/>
    <w:rsid w:val="00B2712E"/>
    <w:rsid w:val="00B27217"/>
    <w:rsid w:val="00B30C14"/>
    <w:rsid w:val="00B3204D"/>
    <w:rsid w:val="00B32423"/>
    <w:rsid w:val="00B32511"/>
    <w:rsid w:val="00B33AE3"/>
    <w:rsid w:val="00B33AE7"/>
    <w:rsid w:val="00B34000"/>
    <w:rsid w:val="00B3473A"/>
    <w:rsid w:val="00B34AD2"/>
    <w:rsid w:val="00B35D67"/>
    <w:rsid w:val="00B360B6"/>
    <w:rsid w:val="00B366C0"/>
    <w:rsid w:val="00B3726E"/>
    <w:rsid w:val="00B40320"/>
    <w:rsid w:val="00B409A3"/>
    <w:rsid w:val="00B43CC7"/>
    <w:rsid w:val="00B44E63"/>
    <w:rsid w:val="00B451BD"/>
    <w:rsid w:val="00B45FB4"/>
    <w:rsid w:val="00B4668F"/>
    <w:rsid w:val="00B4686C"/>
    <w:rsid w:val="00B46D1F"/>
    <w:rsid w:val="00B4784B"/>
    <w:rsid w:val="00B52232"/>
    <w:rsid w:val="00B52858"/>
    <w:rsid w:val="00B52984"/>
    <w:rsid w:val="00B541A9"/>
    <w:rsid w:val="00B54A64"/>
    <w:rsid w:val="00B54DD7"/>
    <w:rsid w:val="00B550EA"/>
    <w:rsid w:val="00B5516A"/>
    <w:rsid w:val="00B551B7"/>
    <w:rsid w:val="00B55552"/>
    <w:rsid w:val="00B572DC"/>
    <w:rsid w:val="00B5736B"/>
    <w:rsid w:val="00B6111C"/>
    <w:rsid w:val="00B617C4"/>
    <w:rsid w:val="00B6229B"/>
    <w:rsid w:val="00B63326"/>
    <w:rsid w:val="00B6338A"/>
    <w:rsid w:val="00B640DE"/>
    <w:rsid w:val="00B644E1"/>
    <w:rsid w:val="00B647A5"/>
    <w:rsid w:val="00B664B3"/>
    <w:rsid w:val="00B71033"/>
    <w:rsid w:val="00B71153"/>
    <w:rsid w:val="00B71980"/>
    <w:rsid w:val="00B72679"/>
    <w:rsid w:val="00B72857"/>
    <w:rsid w:val="00B72E6D"/>
    <w:rsid w:val="00B73B10"/>
    <w:rsid w:val="00B74361"/>
    <w:rsid w:val="00B7497F"/>
    <w:rsid w:val="00B7546D"/>
    <w:rsid w:val="00B7562C"/>
    <w:rsid w:val="00B7652C"/>
    <w:rsid w:val="00B81AFC"/>
    <w:rsid w:val="00B828DF"/>
    <w:rsid w:val="00B82DEE"/>
    <w:rsid w:val="00B82F88"/>
    <w:rsid w:val="00B84B9C"/>
    <w:rsid w:val="00B84C4D"/>
    <w:rsid w:val="00B8503F"/>
    <w:rsid w:val="00B86945"/>
    <w:rsid w:val="00B86AEC"/>
    <w:rsid w:val="00B87EE3"/>
    <w:rsid w:val="00B91082"/>
    <w:rsid w:val="00B922BF"/>
    <w:rsid w:val="00B92BB6"/>
    <w:rsid w:val="00B94F75"/>
    <w:rsid w:val="00B957DC"/>
    <w:rsid w:val="00B95AB9"/>
    <w:rsid w:val="00BA220E"/>
    <w:rsid w:val="00BA2BE3"/>
    <w:rsid w:val="00BA32AC"/>
    <w:rsid w:val="00BA37C4"/>
    <w:rsid w:val="00BA3F1D"/>
    <w:rsid w:val="00BA45E7"/>
    <w:rsid w:val="00BA5131"/>
    <w:rsid w:val="00BA55BD"/>
    <w:rsid w:val="00BA5807"/>
    <w:rsid w:val="00BA5FA3"/>
    <w:rsid w:val="00BA625A"/>
    <w:rsid w:val="00BB0FF9"/>
    <w:rsid w:val="00BB2478"/>
    <w:rsid w:val="00BB255A"/>
    <w:rsid w:val="00BB267D"/>
    <w:rsid w:val="00BB2E60"/>
    <w:rsid w:val="00BB49DD"/>
    <w:rsid w:val="00BB4B49"/>
    <w:rsid w:val="00BB5E45"/>
    <w:rsid w:val="00BB71ED"/>
    <w:rsid w:val="00BC0B14"/>
    <w:rsid w:val="00BC1071"/>
    <w:rsid w:val="00BC2903"/>
    <w:rsid w:val="00BC2FCC"/>
    <w:rsid w:val="00BC3417"/>
    <w:rsid w:val="00BC470D"/>
    <w:rsid w:val="00BC4739"/>
    <w:rsid w:val="00BC559B"/>
    <w:rsid w:val="00BC6098"/>
    <w:rsid w:val="00BC7878"/>
    <w:rsid w:val="00BD001E"/>
    <w:rsid w:val="00BD0220"/>
    <w:rsid w:val="00BD2C40"/>
    <w:rsid w:val="00BD3541"/>
    <w:rsid w:val="00BD3561"/>
    <w:rsid w:val="00BD3F54"/>
    <w:rsid w:val="00BD4319"/>
    <w:rsid w:val="00BD48F1"/>
    <w:rsid w:val="00BD5BEE"/>
    <w:rsid w:val="00BD6428"/>
    <w:rsid w:val="00BD7978"/>
    <w:rsid w:val="00BE0015"/>
    <w:rsid w:val="00BE08BA"/>
    <w:rsid w:val="00BE1512"/>
    <w:rsid w:val="00BE18A5"/>
    <w:rsid w:val="00BE26A0"/>
    <w:rsid w:val="00BE3543"/>
    <w:rsid w:val="00BE5771"/>
    <w:rsid w:val="00BE5985"/>
    <w:rsid w:val="00BE59E0"/>
    <w:rsid w:val="00BE62D5"/>
    <w:rsid w:val="00BE640A"/>
    <w:rsid w:val="00BE73A5"/>
    <w:rsid w:val="00BE7AE9"/>
    <w:rsid w:val="00BE7D54"/>
    <w:rsid w:val="00BE7E7A"/>
    <w:rsid w:val="00BF00F9"/>
    <w:rsid w:val="00BF07A9"/>
    <w:rsid w:val="00BF0AC4"/>
    <w:rsid w:val="00BF1C07"/>
    <w:rsid w:val="00BF226B"/>
    <w:rsid w:val="00BF275C"/>
    <w:rsid w:val="00BF3D39"/>
    <w:rsid w:val="00BF41F5"/>
    <w:rsid w:val="00BF42BC"/>
    <w:rsid w:val="00BF431F"/>
    <w:rsid w:val="00BF45FC"/>
    <w:rsid w:val="00BF4EDD"/>
    <w:rsid w:val="00BF5257"/>
    <w:rsid w:val="00BF660E"/>
    <w:rsid w:val="00C003C3"/>
    <w:rsid w:val="00C0186E"/>
    <w:rsid w:val="00C01B02"/>
    <w:rsid w:val="00C03547"/>
    <w:rsid w:val="00C03A93"/>
    <w:rsid w:val="00C04029"/>
    <w:rsid w:val="00C04681"/>
    <w:rsid w:val="00C049D3"/>
    <w:rsid w:val="00C04C70"/>
    <w:rsid w:val="00C052A5"/>
    <w:rsid w:val="00C06506"/>
    <w:rsid w:val="00C06994"/>
    <w:rsid w:val="00C119CD"/>
    <w:rsid w:val="00C11C7B"/>
    <w:rsid w:val="00C120E5"/>
    <w:rsid w:val="00C137BC"/>
    <w:rsid w:val="00C1400F"/>
    <w:rsid w:val="00C143AD"/>
    <w:rsid w:val="00C14845"/>
    <w:rsid w:val="00C159CB"/>
    <w:rsid w:val="00C15E22"/>
    <w:rsid w:val="00C167AF"/>
    <w:rsid w:val="00C1759A"/>
    <w:rsid w:val="00C17A96"/>
    <w:rsid w:val="00C17B2E"/>
    <w:rsid w:val="00C17E1D"/>
    <w:rsid w:val="00C20823"/>
    <w:rsid w:val="00C20CE7"/>
    <w:rsid w:val="00C20F4F"/>
    <w:rsid w:val="00C20F5D"/>
    <w:rsid w:val="00C23B97"/>
    <w:rsid w:val="00C246C2"/>
    <w:rsid w:val="00C2531E"/>
    <w:rsid w:val="00C26C61"/>
    <w:rsid w:val="00C27422"/>
    <w:rsid w:val="00C30651"/>
    <w:rsid w:val="00C3127E"/>
    <w:rsid w:val="00C31BB5"/>
    <w:rsid w:val="00C31BEB"/>
    <w:rsid w:val="00C31F14"/>
    <w:rsid w:val="00C337C0"/>
    <w:rsid w:val="00C34137"/>
    <w:rsid w:val="00C35FB8"/>
    <w:rsid w:val="00C363CC"/>
    <w:rsid w:val="00C36771"/>
    <w:rsid w:val="00C3790E"/>
    <w:rsid w:val="00C3795F"/>
    <w:rsid w:val="00C3797D"/>
    <w:rsid w:val="00C379C9"/>
    <w:rsid w:val="00C4130E"/>
    <w:rsid w:val="00C439A5"/>
    <w:rsid w:val="00C44B61"/>
    <w:rsid w:val="00C45E48"/>
    <w:rsid w:val="00C46B05"/>
    <w:rsid w:val="00C47604"/>
    <w:rsid w:val="00C47BC9"/>
    <w:rsid w:val="00C50225"/>
    <w:rsid w:val="00C52279"/>
    <w:rsid w:val="00C52533"/>
    <w:rsid w:val="00C52AE1"/>
    <w:rsid w:val="00C52BCF"/>
    <w:rsid w:val="00C52F76"/>
    <w:rsid w:val="00C54F40"/>
    <w:rsid w:val="00C55CEE"/>
    <w:rsid w:val="00C567AC"/>
    <w:rsid w:val="00C56A00"/>
    <w:rsid w:val="00C57846"/>
    <w:rsid w:val="00C602AF"/>
    <w:rsid w:val="00C618F4"/>
    <w:rsid w:val="00C61D56"/>
    <w:rsid w:val="00C63679"/>
    <w:rsid w:val="00C639D0"/>
    <w:rsid w:val="00C6435D"/>
    <w:rsid w:val="00C65650"/>
    <w:rsid w:val="00C67B20"/>
    <w:rsid w:val="00C67E60"/>
    <w:rsid w:val="00C703DA"/>
    <w:rsid w:val="00C7162D"/>
    <w:rsid w:val="00C71760"/>
    <w:rsid w:val="00C7292E"/>
    <w:rsid w:val="00C72A25"/>
    <w:rsid w:val="00C72A7B"/>
    <w:rsid w:val="00C72BF8"/>
    <w:rsid w:val="00C7301E"/>
    <w:rsid w:val="00C74CA4"/>
    <w:rsid w:val="00C74D98"/>
    <w:rsid w:val="00C76878"/>
    <w:rsid w:val="00C770C6"/>
    <w:rsid w:val="00C810AC"/>
    <w:rsid w:val="00C815DC"/>
    <w:rsid w:val="00C81D60"/>
    <w:rsid w:val="00C82997"/>
    <w:rsid w:val="00C83098"/>
    <w:rsid w:val="00C83E0D"/>
    <w:rsid w:val="00C84875"/>
    <w:rsid w:val="00C85A89"/>
    <w:rsid w:val="00C85A8F"/>
    <w:rsid w:val="00C85F34"/>
    <w:rsid w:val="00C87084"/>
    <w:rsid w:val="00C87860"/>
    <w:rsid w:val="00C92106"/>
    <w:rsid w:val="00C92189"/>
    <w:rsid w:val="00C9255E"/>
    <w:rsid w:val="00C926A5"/>
    <w:rsid w:val="00C9317A"/>
    <w:rsid w:val="00C9472D"/>
    <w:rsid w:val="00C94797"/>
    <w:rsid w:val="00C95519"/>
    <w:rsid w:val="00C968CA"/>
    <w:rsid w:val="00C96C9A"/>
    <w:rsid w:val="00C97017"/>
    <w:rsid w:val="00C978BE"/>
    <w:rsid w:val="00CA03FE"/>
    <w:rsid w:val="00CA15CC"/>
    <w:rsid w:val="00CA47F4"/>
    <w:rsid w:val="00CA488B"/>
    <w:rsid w:val="00CA4DBB"/>
    <w:rsid w:val="00CA6955"/>
    <w:rsid w:val="00CB191B"/>
    <w:rsid w:val="00CB22EB"/>
    <w:rsid w:val="00CB355A"/>
    <w:rsid w:val="00CB3653"/>
    <w:rsid w:val="00CB373E"/>
    <w:rsid w:val="00CB3DAB"/>
    <w:rsid w:val="00CB4483"/>
    <w:rsid w:val="00CB46BA"/>
    <w:rsid w:val="00CB63E6"/>
    <w:rsid w:val="00CB76C3"/>
    <w:rsid w:val="00CB7FF8"/>
    <w:rsid w:val="00CC0B4A"/>
    <w:rsid w:val="00CC0C97"/>
    <w:rsid w:val="00CC1D19"/>
    <w:rsid w:val="00CC29AA"/>
    <w:rsid w:val="00CC3BF9"/>
    <w:rsid w:val="00CC3C5F"/>
    <w:rsid w:val="00CC3E5B"/>
    <w:rsid w:val="00CC47DD"/>
    <w:rsid w:val="00CC501C"/>
    <w:rsid w:val="00CC557D"/>
    <w:rsid w:val="00CC76C3"/>
    <w:rsid w:val="00CD0C1D"/>
    <w:rsid w:val="00CD1BED"/>
    <w:rsid w:val="00CD1FCE"/>
    <w:rsid w:val="00CD29C0"/>
    <w:rsid w:val="00CD421F"/>
    <w:rsid w:val="00CD4D31"/>
    <w:rsid w:val="00CD534F"/>
    <w:rsid w:val="00CD5D5B"/>
    <w:rsid w:val="00CD6B5B"/>
    <w:rsid w:val="00CD78EB"/>
    <w:rsid w:val="00CD7FC6"/>
    <w:rsid w:val="00CE01CB"/>
    <w:rsid w:val="00CE0B88"/>
    <w:rsid w:val="00CE235E"/>
    <w:rsid w:val="00CE33F5"/>
    <w:rsid w:val="00CE3B21"/>
    <w:rsid w:val="00CE4E2D"/>
    <w:rsid w:val="00CE6249"/>
    <w:rsid w:val="00CE69D1"/>
    <w:rsid w:val="00CE71B6"/>
    <w:rsid w:val="00CE7E11"/>
    <w:rsid w:val="00CF1AE1"/>
    <w:rsid w:val="00CF32A0"/>
    <w:rsid w:val="00CF3AEF"/>
    <w:rsid w:val="00CF4FA9"/>
    <w:rsid w:val="00CF5AAA"/>
    <w:rsid w:val="00CF6DA8"/>
    <w:rsid w:val="00D00624"/>
    <w:rsid w:val="00D008B5"/>
    <w:rsid w:val="00D024F5"/>
    <w:rsid w:val="00D0348A"/>
    <w:rsid w:val="00D03F3F"/>
    <w:rsid w:val="00D04A1F"/>
    <w:rsid w:val="00D0598A"/>
    <w:rsid w:val="00D05E0B"/>
    <w:rsid w:val="00D06EB8"/>
    <w:rsid w:val="00D074E8"/>
    <w:rsid w:val="00D100BE"/>
    <w:rsid w:val="00D106D7"/>
    <w:rsid w:val="00D10764"/>
    <w:rsid w:val="00D11078"/>
    <w:rsid w:val="00D11512"/>
    <w:rsid w:val="00D122FD"/>
    <w:rsid w:val="00D12341"/>
    <w:rsid w:val="00D1330D"/>
    <w:rsid w:val="00D14E18"/>
    <w:rsid w:val="00D1507F"/>
    <w:rsid w:val="00D156F8"/>
    <w:rsid w:val="00D15A11"/>
    <w:rsid w:val="00D1723D"/>
    <w:rsid w:val="00D203F4"/>
    <w:rsid w:val="00D22984"/>
    <w:rsid w:val="00D22C2E"/>
    <w:rsid w:val="00D2361F"/>
    <w:rsid w:val="00D23A4B"/>
    <w:rsid w:val="00D24BD9"/>
    <w:rsid w:val="00D25797"/>
    <w:rsid w:val="00D26977"/>
    <w:rsid w:val="00D27F6C"/>
    <w:rsid w:val="00D30243"/>
    <w:rsid w:val="00D31CB2"/>
    <w:rsid w:val="00D32E16"/>
    <w:rsid w:val="00D3309F"/>
    <w:rsid w:val="00D33277"/>
    <w:rsid w:val="00D3446D"/>
    <w:rsid w:val="00D368B9"/>
    <w:rsid w:val="00D40749"/>
    <w:rsid w:val="00D43088"/>
    <w:rsid w:val="00D43E4E"/>
    <w:rsid w:val="00D452FA"/>
    <w:rsid w:val="00D4662D"/>
    <w:rsid w:val="00D468DE"/>
    <w:rsid w:val="00D501D6"/>
    <w:rsid w:val="00D50B84"/>
    <w:rsid w:val="00D50C18"/>
    <w:rsid w:val="00D50CEA"/>
    <w:rsid w:val="00D51E27"/>
    <w:rsid w:val="00D52AA6"/>
    <w:rsid w:val="00D531FB"/>
    <w:rsid w:val="00D53358"/>
    <w:rsid w:val="00D53729"/>
    <w:rsid w:val="00D55218"/>
    <w:rsid w:val="00D55E81"/>
    <w:rsid w:val="00D56F24"/>
    <w:rsid w:val="00D57272"/>
    <w:rsid w:val="00D6061B"/>
    <w:rsid w:val="00D60684"/>
    <w:rsid w:val="00D627FC"/>
    <w:rsid w:val="00D637BC"/>
    <w:rsid w:val="00D63965"/>
    <w:rsid w:val="00D63C20"/>
    <w:rsid w:val="00D64F90"/>
    <w:rsid w:val="00D65554"/>
    <w:rsid w:val="00D65EEB"/>
    <w:rsid w:val="00D6606A"/>
    <w:rsid w:val="00D662E2"/>
    <w:rsid w:val="00D662EB"/>
    <w:rsid w:val="00D668C9"/>
    <w:rsid w:val="00D70440"/>
    <w:rsid w:val="00D7069D"/>
    <w:rsid w:val="00D70A01"/>
    <w:rsid w:val="00D70F49"/>
    <w:rsid w:val="00D71202"/>
    <w:rsid w:val="00D71D7A"/>
    <w:rsid w:val="00D72FA9"/>
    <w:rsid w:val="00D73190"/>
    <w:rsid w:val="00D739B0"/>
    <w:rsid w:val="00D750CF"/>
    <w:rsid w:val="00D77190"/>
    <w:rsid w:val="00D7731A"/>
    <w:rsid w:val="00D77861"/>
    <w:rsid w:val="00D80533"/>
    <w:rsid w:val="00D80C8E"/>
    <w:rsid w:val="00D80DC9"/>
    <w:rsid w:val="00D8171F"/>
    <w:rsid w:val="00D82EC7"/>
    <w:rsid w:val="00D84159"/>
    <w:rsid w:val="00D8422E"/>
    <w:rsid w:val="00D842F5"/>
    <w:rsid w:val="00D847B5"/>
    <w:rsid w:val="00D84F79"/>
    <w:rsid w:val="00D86868"/>
    <w:rsid w:val="00D87112"/>
    <w:rsid w:val="00D90728"/>
    <w:rsid w:val="00D90957"/>
    <w:rsid w:val="00D91279"/>
    <w:rsid w:val="00D92728"/>
    <w:rsid w:val="00D93528"/>
    <w:rsid w:val="00D935C5"/>
    <w:rsid w:val="00D94437"/>
    <w:rsid w:val="00D95797"/>
    <w:rsid w:val="00D95C5E"/>
    <w:rsid w:val="00D976CE"/>
    <w:rsid w:val="00D97B8F"/>
    <w:rsid w:val="00DA0DF3"/>
    <w:rsid w:val="00DA11C1"/>
    <w:rsid w:val="00DA1F87"/>
    <w:rsid w:val="00DA264F"/>
    <w:rsid w:val="00DA2710"/>
    <w:rsid w:val="00DA283D"/>
    <w:rsid w:val="00DA37E4"/>
    <w:rsid w:val="00DA387F"/>
    <w:rsid w:val="00DA3BA9"/>
    <w:rsid w:val="00DA527B"/>
    <w:rsid w:val="00DA52E4"/>
    <w:rsid w:val="00DA6B71"/>
    <w:rsid w:val="00DA71A8"/>
    <w:rsid w:val="00DB22F4"/>
    <w:rsid w:val="00DB3592"/>
    <w:rsid w:val="00DB394D"/>
    <w:rsid w:val="00DB48F8"/>
    <w:rsid w:val="00DB67DC"/>
    <w:rsid w:val="00DC049C"/>
    <w:rsid w:val="00DC1048"/>
    <w:rsid w:val="00DC2457"/>
    <w:rsid w:val="00DC32CB"/>
    <w:rsid w:val="00DC3FE2"/>
    <w:rsid w:val="00DC54EF"/>
    <w:rsid w:val="00DC685D"/>
    <w:rsid w:val="00DC6A42"/>
    <w:rsid w:val="00DC6CC2"/>
    <w:rsid w:val="00DC7CF3"/>
    <w:rsid w:val="00DD0558"/>
    <w:rsid w:val="00DD0565"/>
    <w:rsid w:val="00DD2B02"/>
    <w:rsid w:val="00DD3133"/>
    <w:rsid w:val="00DD4C0C"/>
    <w:rsid w:val="00DD5543"/>
    <w:rsid w:val="00DD6088"/>
    <w:rsid w:val="00DD64C9"/>
    <w:rsid w:val="00DD676D"/>
    <w:rsid w:val="00DD6B9E"/>
    <w:rsid w:val="00DE0330"/>
    <w:rsid w:val="00DE10E1"/>
    <w:rsid w:val="00DE150A"/>
    <w:rsid w:val="00DE287F"/>
    <w:rsid w:val="00DE379B"/>
    <w:rsid w:val="00DE5F57"/>
    <w:rsid w:val="00DE67E2"/>
    <w:rsid w:val="00DE6EE0"/>
    <w:rsid w:val="00DE7434"/>
    <w:rsid w:val="00DE7B21"/>
    <w:rsid w:val="00DE7E14"/>
    <w:rsid w:val="00DF016A"/>
    <w:rsid w:val="00DF07EC"/>
    <w:rsid w:val="00DF21AF"/>
    <w:rsid w:val="00DF2C1D"/>
    <w:rsid w:val="00DF2FCD"/>
    <w:rsid w:val="00DF34C5"/>
    <w:rsid w:val="00DF45FF"/>
    <w:rsid w:val="00DF49E5"/>
    <w:rsid w:val="00DF4C1A"/>
    <w:rsid w:val="00DF601A"/>
    <w:rsid w:val="00DF6345"/>
    <w:rsid w:val="00DF6519"/>
    <w:rsid w:val="00DF6807"/>
    <w:rsid w:val="00DF680D"/>
    <w:rsid w:val="00DF763E"/>
    <w:rsid w:val="00DF7F11"/>
    <w:rsid w:val="00E00135"/>
    <w:rsid w:val="00E002F2"/>
    <w:rsid w:val="00E02069"/>
    <w:rsid w:val="00E028A9"/>
    <w:rsid w:val="00E02A95"/>
    <w:rsid w:val="00E03780"/>
    <w:rsid w:val="00E037A0"/>
    <w:rsid w:val="00E04C57"/>
    <w:rsid w:val="00E05138"/>
    <w:rsid w:val="00E053F2"/>
    <w:rsid w:val="00E05C2E"/>
    <w:rsid w:val="00E066CE"/>
    <w:rsid w:val="00E07194"/>
    <w:rsid w:val="00E076D8"/>
    <w:rsid w:val="00E1156A"/>
    <w:rsid w:val="00E13DC0"/>
    <w:rsid w:val="00E152B3"/>
    <w:rsid w:val="00E15C6B"/>
    <w:rsid w:val="00E16998"/>
    <w:rsid w:val="00E178E1"/>
    <w:rsid w:val="00E2051E"/>
    <w:rsid w:val="00E20B8C"/>
    <w:rsid w:val="00E20DAF"/>
    <w:rsid w:val="00E22502"/>
    <w:rsid w:val="00E238C1"/>
    <w:rsid w:val="00E23E34"/>
    <w:rsid w:val="00E24540"/>
    <w:rsid w:val="00E246BF"/>
    <w:rsid w:val="00E24871"/>
    <w:rsid w:val="00E24BED"/>
    <w:rsid w:val="00E25303"/>
    <w:rsid w:val="00E25563"/>
    <w:rsid w:val="00E2561B"/>
    <w:rsid w:val="00E27116"/>
    <w:rsid w:val="00E273B0"/>
    <w:rsid w:val="00E279E2"/>
    <w:rsid w:val="00E30C0E"/>
    <w:rsid w:val="00E363BC"/>
    <w:rsid w:val="00E36E97"/>
    <w:rsid w:val="00E374C6"/>
    <w:rsid w:val="00E3767A"/>
    <w:rsid w:val="00E41AAA"/>
    <w:rsid w:val="00E42D50"/>
    <w:rsid w:val="00E44670"/>
    <w:rsid w:val="00E4488A"/>
    <w:rsid w:val="00E45B7C"/>
    <w:rsid w:val="00E460E2"/>
    <w:rsid w:val="00E465A0"/>
    <w:rsid w:val="00E471D8"/>
    <w:rsid w:val="00E51607"/>
    <w:rsid w:val="00E56DCA"/>
    <w:rsid w:val="00E5706B"/>
    <w:rsid w:val="00E5796A"/>
    <w:rsid w:val="00E6071F"/>
    <w:rsid w:val="00E60CAF"/>
    <w:rsid w:val="00E618E2"/>
    <w:rsid w:val="00E619EA"/>
    <w:rsid w:val="00E62776"/>
    <w:rsid w:val="00E627F9"/>
    <w:rsid w:val="00E62D22"/>
    <w:rsid w:val="00E6343C"/>
    <w:rsid w:val="00E63CD8"/>
    <w:rsid w:val="00E64115"/>
    <w:rsid w:val="00E64829"/>
    <w:rsid w:val="00E6516D"/>
    <w:rsid w:val="00E6526A"/>
    <w:rsid w:val="00E65D00"/>
    <w:rsid w:val="00E67042"/>
    <w:rsid w:val="00E67050"/>
    <w:rsid w:val="00E671C3"/>
    <w:rsid w:val="00E674C3"/>
    <w:rsid w:val="00E67955"/>
    <w:rsid w:val="00E70BF6"/>
    <w:rsid w:val="00E712BD"/>
    <w:rsid w:val="00E72052"/>
    <w:rsid w:val="00E733C0"/>
    <w:rsid w:val="00E74C88"/>
    <w:rsid w:val="00E74E7B"/>
    <w:rsid w:val="00E75319"/>
    <w:rsid w:val="00E766EA"/>
    <w:rsid w:val="00E77D61"/>
    <w:rsid w:val="00E77F60"/>
    <w:rsid w:val="00E80203"/>
    <w:rsid w:val="00E80F7C"/>
    <w:rsid w:val="00E81D7D"/>
    <w:rsid w:val="00E82BF1"/>
    <w:rsid w:val="00E830A2"/>
    <w:rsid w:val="00E835C5"/>
    <w:rsid w:val="00E8418D"/>
    <w:rsid w:val="00E84A7D"/>
    <w:rsid w:val="00E84D78"/>
    <w:rsid w:val="00E85EC6"/>
    <w:rsid w:val="00E8675E"/>
    <w:rsid w:val="00E872E0"/>
    <w:rsid w:val="00E87393"/>
    <w:rsid w:val="00E87514"/>
    <w:rsid w:val="00E907DF"/>
    <w:rsid w:val="00E9084A"/>
    <w:rsid w:val="00E916E6"/>
    <w:rsid w:val="00E92A7B"/>
    <w:rsid w:val="00E92D45"/>
    <w:rsid w:val="00E92F39"/>
    <w:rsid w:val="00E93CCD"/>
    <w:rsid w:val="00E9469A"/>
    <w:rsid w:val="00E954C1"/>
    <w:rsid w:val="00E9669E"/>
    <w:rsid w:val="00E96BF1"/>
    <w:rsid w:val="00E96FAA"/>
    <w:rsid w:val="00E970AB"/>
    <w:rsid w:val="00E97C01"/>
    <w:rsid w:val="00EA024D"/>
    <w:rsid w:val="00EA0DDA"/>
    <w:rsid w:val="00EA1E42"/>
    <w:rsid w:val="00EA23EB"/>
    <w:rsid w:val="00EA42A5"/>
    <w:rsid w:val="00EA59AE"/>
    <w:rsid w:val="00EA5E8D"/>
    <w:rsid w:val="00EA7A79"/>
    <w:rsid w:val="00EA7BEF"/>
    <w:rsid w:val="00EB0DB2"/>
    <w:rsid w:val="00EB1F15"/>
    <w:rsid w:val="00EB3E98"/>
    <w:rsid w:val="00EB4FBE"/>
    <w:rsid w:val="00EB5012"/>
    <w:rsid w:val="00EB5FD7"/>
    <w:rsid w:val="00EB6913"/>
    <w:rsid w:val="00EB7ED2"/>
    <w:rsid w:val="00EC00F9"/>
    <w:rsid w:val="00EC029F"/>
    <w:rsid w:val="00EC0636"/>
    <w:rsid w:val="00EC0A1B"/>
    <w:rsid w:val="00EC1A47"/>
    <w:rsid w:val="00EC2260"/>
    <w:rsid w:val="00EC318F"/>
    <w:rsid w:val="00EC5298"/>
    <w:rsid w:val="00EC5813"/>
    <w:rsid w:val="00EC5D4A"/>
    <w:rsid w:val="00EC6AB5"/>
    <w:rsid w:val="00EC752D"/>
    <w:rsid w:val="00EC7AA7"/>
    <w:rsid w:val="00EC7C81"/>
    <w:rsid w:val="00ED04B9"/>
    <w:rsid w:val="00ED0577"/>
    <w:rsid w:val="00ED1ED0"/>
    <w:rsid w:val="00ED23CC"/>
    <w:rsid w:val="00ED257F"/>
    <w:rsid w:val="00ED2D5F"/>
    <w:rsid w:val="00ED2DA1"/>
    <w:rsid w:val="00ED3119"/>
    <w:rsid w:val="00ED4B15"/>
    <w:rsid w:val="00ED51AA"/>
    <w:rsid w:val="00ED7AFE"/>
    <w:rsid w:val="00ED7E62"/>
    <w:rsid w:val="00EE24F6"/>
    <w:rsid w:val="00EE452C"/>
    <w:rsid w:val="00EE5283"/>
    <w:rsid w:val="00EE65C2"/>
    <w:rsid w:val="00EE6BB8"/>
    <w:rsid w:val="00EE70B6"/>
    <w:rsid w:val="00EE78EB"/>
    <w:rsid w:val="00EE79E0"/>
    <w:rsid w:val="00EF0EA8"/>
    <w:rsid w:val="00EF1F26"/>
    <w:rsid w:val="00EF25BD"/>
    <w:rsid w:val="00EF26CA"/>
    <w:rsid w:val="00EF2CCD"/>
    <w:rsid w:val="00EF2E08"/>
    <w:rsid w:val="00EF389C"/>
    <w:rsid w:val="00EF3C8B"/>
    <w:rsid w:val="00EF4D80"/>
    <w:rsid w:val="00EF7049"/>
    <w:rsid w:val="00EF707B"/>
    <w:rsid w:val="00EF7A3F"/>
    <w:rsid w:val="00F007D3"/>
    <w:rsid w:val="00F04075"/>
    <w:rsid w:val="00F04185"/>
    <w:rsid w:val="00F04327"/>
    <w:rsid w:val="00F04622"/>
    <w:rsid w:val="00F10D79"/>
    <w:rsid w:val="00F1163B"/>
    <w:rsid w:val="00F11835"/>
    <w:rsid w:val="00F11991"/>
    <w:rsid w:val="00F11E7E"/>
    <w:rsid w:val="00F133F1"/>
    <w:rsid w:val="00F14248"/>
    <w:rsid w:val="00F1467A"/>
    <w:rsid w:val="00F14AE4"/>
    <w:rsid w:val="00F15F56"/>
    <w:rsid w:val="00F160B7"/>
    <w:rsid w:val="00F1675D"/>
    <w:rsid w:val="00F16E72"/>
    <w:rsid w:val="00F17968"/>
    <w:rsid w:val="00F17C0F"/>
    <w:rsid w:val="00F21745"/>
    <w:rsid w:val="00F21AE1"/>
    <w:rsid w:val="00F224A2"/>
    <w:rsid w:val="00F23FF0"/>
    <w:rsid w:val="00F24FC9"/>
    <w:rsid w:val="00F27978"/>
    <w:rsid w:val="00F27F70"/>
    <w:rsid w:val="00F27FE4"/>
    <w:rsid w:val="00F311DF"/>
    <w:rsid w:val="00F31424"/>
    <w:rsid w:val="00F31487"/>
    <w:rsid w:val="00F32166"/>
    <w:rsid w:val="00F32552"/>
    <w:rsid w:val="00F33A3A"/>
    <w:rsid w:val="00F347B2"/>
    <w:rsid w:val="00F37ED9"/>
    <w:rsid w:val="00F42965"/>
    <w:rsid w:val="00F429C4"/>
    <w:rsid w:val="00F43A96"/>
    <w:rsid w:val="00F43BE2"/>
    <w:rsid w:val="00F44527"/>
    <w:rsid w:val="00F45B12"/>
    <w:rsid w:val="00F46438"/>
    <w:rsid w:val="00F466E7"/>
    <w:rsid w:val="00F46EE2"/>
    <w:rsid w:val="00F5016C"/>
    <w:rsid w:val="00F502CF"/>
    <w:rsid w:val="00F51541"/>
    <w:rsid w:val="00F52A66"/>
    <w:rsid w:val="00F5325E"/>
    <w:rsid w:val="00F54F28"/>
    <w:rsid w:val="00F55171"/>
    <w:rsid w:val="00F552C7"/>
    <w:rsid w:val="00F55D40"/>
    <w:rsid w:val="00F56BAC"/>
    <w:rsid w:val="00F56DB8"/>
    <w:rsid w:val="00F616FC"/>
    <w:rsid w:val="00F61CDB"/>
    <w:rsid w:val="00F63112"/>
    <w:rsid w:val="00F63179"/>
    <w:rsid w:val="00F6375B"/>
    <w:rsid w:val="00F6444A"/>
    <w:rsid w:val="00F64C44"/>
    <w:rsid w:val="00F64EF0"/>
    <w:rsid w:val="00F661CD"/>
    <w:rsid w:val="00F661DB"/>
    <w:rsid w:val="00F67926"/>
    <w:rsid w:val="00F705C0"/>
    <w:rsid w:val="00F70A57"/>
    <w:rsid w:val="00F72BAB"/>
    <w:rsid w:val="00F738D7"/>
    <w:rsid w:val="00F7429A"/>
    <w:rsid w:val="00F74B08"/>
    <w:rsid w:val="00F752A7"/>
    <w:rsid w:val="00F76525"/>
    <w:rsid w:val="00F76BCD"/>
    <w:rsid w:val="00F76EEA"/>
    <w:rsid w:val="00F77175"/>
    <w:rsid w:val="00F77407"/>
    <w:rsid w:val="00F77B28"/>
    <w:rsid w:val="00F77DED"/>
    <w:rsid w:val="00F80A2F"/>
    <w:rsid w:val="00F81683"/>
    <w:rsid w:val="00F81C46"/>
    <w:rsid w:val="00F81DB0"/>
    <w:rsid w:val="00F82388"/>
    <w:rsid w:val="00F83E2F"/>
    <w:rsid w:val="00F841C5"/>
    <w:rsid w:val="00F8474A"/>
    <w:rsid w:val="00F8692C"/>
    <w:rsid w:val="00F87430"/>
    <w:rsid w:val="00F877A2"/>
    <w:rsid w:val="00F87812"/>
    <w:rsid w:val="00F87CB2"/>
    <w:rsid w:val="00F90B17"/>
    <w:rsid w:val="00F90D03"/>
    <w:rsid w:val="00F91C64"/>
    <w:rsid w:val="00F922AA"/>
    <w:rsid w:val="00F92BE1"/>
    <w:rsid w:val="00F93E94"/>
    <w:rsid w:val="00F949D9"/>
    <w:rsid w:val="00F957B7"/>
    <w:rsid w:val="00F96E9B"/>
    <w:rsid w:val="00F976BC"/>
    <w:rsid w:val="00F97918"/>
    <w:rsid w:val="00F979F3"/>
    <w:rsid w:val="00FA0810"/>
    <w:rsid w:val="00FA0E8B"/>
    <w:rsid w:val="00FA13DB"/>
    <w:rsid w:val="00FA1550"/>
    <w:rsid w:val="00FA2096"/>
    <w:rsid w:val="00FA20BF"/>
    <w:rsid w:val="00FA20DD"/>
    <w:rsid w:val="00FA2CF7"/>
    <w:rsid w:val="00FA3717"/>
    <w:rsid w:val="00FA5B97"/>
    <w:rsid w:val="00FA70BB"/>
    <w:rsid w:val="00FA7A97"/>
    <w:rsid w:val="00FA7B24"/>
    <w:rsid w:val="00FB1410"/>
    <w:rsid w:val="00FB258E"/>
    <w:rsid w:val="00FB2A9E"/>
    <w:rsid w:val="00FB3F96"/>
    <w:rsid w:val="00FB42D9"/>
    <w:rsid w:val="00FB47A0"/>
    <w:rsid w:val="00FB48F3"/>
    <w:rsid w:val="00FB4A6A"/>
    <w:rsid w:val="00FB4ECC"/>
    <w:rsid w:val="00FB535C"/>
    <w:rsid w:val="00FB7D37"/>
    <w:rsid w:val="00FC23E0"/>
    <w:rsid w:val="00FC3022"/>
    <w:rsid w:val="00FC49E6"/>
    <w:rsid w:val="00FC67A3"/>
    <w:rsid w:val="00FD0251"/>
    <w:rsid w:val="00FD06B9"/>
    <w:rsid w:val="00FD0B98"/>
    <w:rsid w:val="00FD0EDB"/>
    <w:rsid w:val="00FD0FD6"/>
    <w:rsid w:val="00FD12E4"/>
    <w:rsid w:val="00FD257A"/>
    <w:rsid w:val="00FD306F"/>
    <w:rsid w:val="00FD427D"/>
    <w:rsid w:val="00FD4AF6"/>
    <w:rsid w:val="00FD5001"/>
    <w:rsid w:val="00FD60F2"/>
    <w:rsid w:val="00FD6C47"/>
    <w:rsid w:val="00FD7095"/>
    <w:rsid w:val="00FE0379"/>
    <w:rsid w:val="00FE069E"/>
    <w:rsid w:val="00FE30B1"/>
    <w:rsid w:val="00FE3924"/>
    <w:rsid w:val="00FE42BE"/>
    <w:rsid w:val="00FE46F4"/>
    <w:rsid w:val="00FE4862"/>
    <w:rsid w:val="00FE5DD1"/>
    <w:rsid w:val="00FE6476"/>
    <w:rsid w:val="00FE67AE"/>
    <w:rsid w:val="00FE6AB4"/>
    <w:rsid w:val="00FE6BB6"/>
    <w:rsid w:val="00FE79AD"/>
    <w:rsid w:val="00FE7E36"/>
    <w:rsid w:val="00FE7F5B"/>
    <w:rsid w:val="00FF0DAE"/>
    <w:rsid w:val="00FF0F75"/>
    <w:rsid w:val="00FF1C08"/>
    <w:rsid w:val="00FF228D"/>
    <w:rsid w:val="00FF22DB"/>
    <w:rsid w:val="00FF267D"/>
    <w:rsid w:val="00FF3969"/>
    <w:rsid w:val="00FF3B0E"/>
    <w:rsid w:val="00FF5174"/>
    <w:rsid w:val="00FF5802"/>
    <w:rsid w:val="00FF5E79"/>
    <w:rsid w:val="00FF6DD5"/>
    <w:rsid w:val="00FF76B1"/>
    <w:rsid w:val="00FF7C3C"/>
    <w:rsid w:val="033934A2"/>
    <w:rsid w:val="08193E09"/>
    <w:rsid w:val="08477A70"/>
    <w:rsid w:val="0EB9E5D8"/>
    <w:rsid w:val="11CC9453"/>
    <w:rsid w:val="134FB841"/>
    <w:rsid w:val="14253196"/>
    <w:rsid w:val="1491D7AA"/>
    <w:rsid w:val="14CEC769"/>
    <w:rsid w:val="16AC08FE"/>
    <w:rsid w:val="1800334C"/>
    <w:rsid w:val="1A8F5A19"/>
    <w:rsid w:val="1B8D9BBC"/>
    <w:rsid w:val="1BAAF4D7"/>
    <w:rsid w:val="1CF1FEB0"/>
    <w:rsid w:val="2196A8FF"/>
    <w:rsid w:val="2209F079"/>
    <w:rsid w:val="2212DA1F"/>
    <w:rsid w:val="22867D01"/>
    <w:rsid w:val="23701771"/>
    <w:rsid w:val="2458E2F6"/>
    <w:rsid w:val="248861EC"/>
    <w:rsid w:val="26F7D957"/>
    <w:rsid w:val="2B61AAAF"/>
    <w:rsid w:val="2E89B1FA"/>
    <w:rsid w:val="2F8B0847"/>
    <w:rsid w:val="2F9DD8C1"/>
    <w:rsid w:val="300A392D"/>
    <w:rsid w:val="3089EDBE"/>
    <w:rsid w:val="369DC349"/>
    <w:rsid w:val="396FDB89"/>
    <w:rsid w:val="41CB9AF8"/>
    <w:rsid w:val="42C2CE11"/>
    <w:rsid w:val="43859E38"/>
    <w:rsid w:val="46739164"/>
    <w:rsid w:val="469435E7"/>
    <w:rsid w:val="46F2256B"/>
    <w:rsid w:val="49077631"/>
    <w:rsid w:val="4C440A16"/>
    <w:rsid w:val="4E9491AC"/>
    <w:rsid w:val="4F6F26BD"/>
    <w:rsid w:val="4F7DEDDC"/>
    <w:rsid w:val="50CF2D4E"/>
    <w:rsid w:val="51417FD9"/>
    <w:rsid w:val="52C63B3C"/>
    <w:rsid w:val="540DE6A9"/>
    <w:rsid w:val="550D3383"/>
    <w:rsid w:val="5561163E"/>
    <w:rsid w:val="55B231C4"/>
    <w:rsid w:val="57109FDA"/>
    <w:rsid w:val="5A3BCCA3"/>
    <w:rsid w:val="5B0E85DC"/>
    <w:rsid w:val="5CFDF925"/>
    <w:rsid w:val="60AE0E8F"/>
    <w:rsid w:val="62320066"/>
    <w:rsid w:val="65C29E4D"/>
    <w:rsid w:val="67769710"/>
    <w:rsid w:val="68EC3ED7"/>
    <w:rsid w:val="6954983F"/>
    <w:rsid w:val="695793C1"/>
    <w:rsid w:val="6969701A"/>
    <w:rsid w:val="6A289233"/>
    <w:rsid w:val="6E6664BC"/>
    <w:rsid w:val="6F20CF6E"/>
    <w:rsid w:val="6F6F0574"/>
    <w:rsid w:val="7029469B"/>
    <w:rsid w:val="7065CA5A"/>
    <w:rsid w:val="724EED3A"/>
    <w:rsid w:val="729D2EC7"/>
    <w:rsid w:val="77C9001D"/>
    <w:rsid w:val="788D69F6"/>
    <w:rsid w:val="78948943"/>
    <w:rsid w:val="78DD1574"/>
    <w:rsid w:val="7919F1BF"/>
    <w:rsid w:val="791BAACD"/>
    <w:rsid w:val="7A6207ED"/>
    <w:rsid w:val="7B4AE72E"/>
    <w:rsid w:val="7D0A548B"/>
    <w:rsid w:val="7F92B67C"/>
    <w:rsid w:val="7FDCF0A4"/>
  </w:rsids>
  <m:mathPr>
    <m:mathFont m:val="Cambria Math"/>
    <m:brkBin m:val="before"/>
    <m:brkBinSub m:val="--"/>
    <m:smallFrac/>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857D9"/>
  <w15:docId w15:val="{43543DAB-A15F-40F7-AE31-9A209D7D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otum" w:hAnsi="Arial" w:cs="Arial"/>
        <w:sz w:val="24"/>
        <w:szCs w:val="24"/>
        <w:lang w:val="en-AU"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14"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uiPriority="72"/>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uiPriority="60"/>
    <w:lsdException w:name="Light List Accent 2" w:uiPriority="61"/>
    <w:lsdException w:name="Light Grid Accent 2" w:uiPriority="62"/>
    <w:lsdException w:name="Medium Shading 1 Accent 2" w:uiPriority="63"/>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uiPriority="7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uiPriority="60"/>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5B7C"/>
    <w:pPr>
      <w:spacing w:after="120"/>
    </w:pPr>
    <w:rPr>
      <w:rFonts w:ascii="Calibri" w:hAnsi="Calibri" w:cs="Calibri"/>
      <w:sz w:val="22"/>
      <w:szCs w:val="22"/>
    </w:rPr>
  </w:style>
  <w:style w:type="paragraph" w:styleId="Heading1">
    <w:name w:val="heading 1"/>
    <w:aliases w:val="Para1,h1,h11,h12,Section Heading,1.,H1,No numbers,A MAJOR/BOLD,Schedheading,h1 chapter heading,Heading 1(Report Only),RFP Heading 1,Schedule Heading 1,Attribute Heading 1,Heading,tchead,Para 1,Main,Top 1,ParaLevel1,Level 1 Para,Heading 1 (low)"/>
    <w:next w:val="Normal"/>
    <w:link w:val="Heading1Char"/>
    <w:uiPriority w:val="9"/>
    <w:qFormat/>
    <w:rsid w:val="008A36DF"/>
    <w:pPr>
      <w:pageBreakBefore/>
      <w:widowControl w:val="0"/>
      <w:pBdr>
        <w:top w:val="single" w:sz="48" w:space="1" w:color="D1282E"/>
        <w:left w:val="single" w:sz="48" w:space="4" w:color="D1282E"/>
        <w:bottom w:val="single" w:sz="48" w:space="1" w:color="D1282E"/>
        <w:right w:val="single" w:sz="48" w:space="4" w:color="D1282E"/>
      </w:pBdr>
      <w:shd w:val="clear" w:color="auto" w:fill="D1282E"/>
      <w:spacing w:after="240"/>
      <w:ind w:right="6"/>
      <w:outlineLvl w:val="0"/>
    </w:pPr>
    <w:rPr>
      <w:rFonts w:ascii="Calibri" w:eastAsia="HYGothic-Extra" w:hAnsi="Calibri" w:cs="Calibri"/>
      <w:bCs/>
      <w:color w:val="FFFFFF" w:themeColor="background1"/>
      <w:spacing w:val="-20"/>
      <w:sz w:val="60"/>
      <w:szCs w:val="60"/>
    </w:rPr>
  </w:style>
  <w:style w:type="paragraph" w:styleId="Heading2">
    <w:name w:val="heading 2"/>
    <w:next w:val="Normal"/>
    <w:link w:val="Heading2Char"/>
    <w:autoRedefine/>
    <w:uiPriority w:val="9"/>
    <w:unhideWhenUsed/>
    <w:qFormat/>
    <w:rsid w:val="0086244B"/>
    <w:pPr>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hd w:val="clear" w:color="auto" w:fill="FFFFFF" w:themeFill="background1"/>
      <w:spacing w:before="240" w:after="120"/>
      <w:outlineLvl w:val="1"/>
    </w:pPr>
    <w:rPr>
      <w:b/>
      <w:color w:val="C00000"/>
      <w:sz w:val="28"/>
      <w:szCs w:val="32"/>
    </w:rPr>
  </w:style>
  <w:style w:type="paragraph" w:styleId="Heading3">
    <w:name w:val="heading 3"/>
    <w:basedOn w:val="Normal"/>
    <w:next w:val="Normal"/>
    <w:link w:val="Heading3Char1"/>
    <w:autoRedefine/>
    <w:uiPriority w:val="9"/>
    <w:unhideWhenUsed/>
    <w:qFormat/>
    <w:rsid w:val="005A2EA1"/>
    <w:pPr>
      <w:keepNext/>
      <w:keepLines/>
      <w:shd w:val="clear" w:color="4F81BD" w:themeColor="accent1" w:fill="auto"/>
      <w:spacing w:before="200" w:after="0"/>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8A36DF"/>
    <w:pPr>
      <w:keepNext/>
      <w:keepLines/>
      <w:spacing w:before="200" w:after="0"/>
      <w:outlineLvl w:val="3"/>
    </w:pPr>
    <w:rPr>
      <w:rFonts w:ascii="Arial Black" w:eastAsia="HYGothic-Extra" w:hAnsi="Arial Black" w:cs="Tahoma"/>
      <w:bCs/>
      <w:i/>
      <w:iCs/>
      <w:color w:val="7A7A7A"/>
      <w:sz w:val="20"/>
      <w:szCs w:val="20"/>
    </w:rPr>
  </w:style>
  <w:style w:type="paragraph" w:styleId="Heading5">
    <w:name w:val="heading 5"/>
    <w:basedOn w:val="Normal"/>
    <w:next w:val="Normal"/>
    <w:link w:val="Heading5Char"/>
    <w:uiPriority w:val="9"/>
    <w:unhideWhenUsed/>
    <w:qFormat/>
    <w:rsid w:val="008A36DF"/>
    <w:pPr>
      <w:keepNext/>
      <w:keepLines/>
      <w:spacing w:before="200" w:after="0"/>
      <w:outlineLvl w:val="4"/>
    </w:pPr>
    <w:rPr>
      <w:rFonts w:ascii="Arial" w:eastAsia="HYGothic-Extra" w:hAnsi="Arial" w:cs="Tahoma"/>
      <w:b/>
      <w:color w:val="5B5B5B"/>
      <w:sz w:val="20"/>
      <w:szCs w:val="20"/>
    </w:rPr>
  </w:style>
  <w:style w:type="paragraph" w:styleId="Heading6">
    <w:name w:val="heading 6"/>
    <w:basedOn w:val="Normal"/>
    <w:next w:val="Normal"/>
    <w:link w:val="Heading6Char"/>
    <w:uiPriority w:val="9"/>
    <w:semiHidden/>
    <w:unhideWhenUsed/>
    <w:qFormat/>
    <w:rsid w:val="008A36DF"/>
    <w:pPr>
      <w:keepNext/>
      <w:keepLines/>
      <w:spacing w:before="200" w:after="0"/>
      <w:outlineLvl w:val="5"/>
    </w:pPr>
    <w:rPr>
      <w:rFonts w:ascii="Arial Black" w:eastAsia="HYGothic-Extra" w:hAnsi="Arial Black" w:cs="Tahoma"/>
      <w:i/>
      <w:iCs/>
      <w:color w:val="5B5B5B"/>
      <w:sz w:val="20"/>
      <w:szCs w:val="20"/>
    </w:rPr>
  </w:style>
  <w:style w:type="paragraph" w:styleId="Heading7">
    <w:name w:val="heading 7"/>
    <w:basedOn w:val="Normal"/>
    <w:next w:val="Normal"/>
    <w:link w:val="Heading7Char"/>
    <w:uiPriority w:val="9"/>
    <w:semiHidden/>
    <w:unhideWhenUsed/>
    <w:qFormat/>
    <w:rsid w:val="008A36DF"/>
    <w:pPr>
      <w:keepNext/>
      <w:keepLines/>
      <w:spacing w:before="200" w:after="0"/>
      <w:outlineLvl w:val="6"/>
    </w:pPr>
    <w:rPr>
      <w:rFonts w:ascii="Arial" w:eastAsia="HYGothic-Extra" w:hAnsi="Arial" w:cs="Tahoma"/>
      <w:b/>
      <w:iCs/>
      <w:color w:val="D1282E"/>
      <w:sz w:val="20"/>
      <w:szCs w:val="20"/>
    </w:rPr>
  </w:style>
  <w:style w:type="paragraph" w:styleId="Heading8">
    <w:name w:val="heading 8"/>
    <w:basedOn w:val="Normal"/>
    <w:next w:val="Normal"/>
    <w:link w:val="Heading8Char"/>
    <w:uiPriority w:val="9"/>
    <w:semiHidden/>
    <w:unhideWhenUsed/>
    <w:qFormat/>
    <w:rsid w:val="008A36DF"/>
    <w:pPr>
      <w:keepNext/>
      <w:keepLines/>
      <w:spacing w:before="200" w:after="0"/>
      <w:outlineLvl w:val="7"/>
    </w:pPr>
    <w:rPr>
      <w:rFonts w:ascii="Arial Black" w:eastAsia="HYGothic-Extra" w:hAnsi="Arial Black" w:cs="Tahoma"/>
      <w:color w:val="7A7A7A"/>
      <w:sz w:val="20"/>
      <w:szCs w:val="20"/>
    </w:rPr>
  </w:style>
  <w:style w:type="paragraph" w:styleId="Heading9">
    <w:name w:val="heading 9"/>
    <w:basedOn w:val="Normal"/>
    <w:next w:val="Normal"/>
    <w:link w:val="Heading9Char"/>
    <w:uiPriority w:val="9"/>
    <w:semiHidden/>
    <w:unhideWhenUsed/>
    <w:qFormat/>
    <w:rsid w:val="008A36DF"/>
    <w:pPr>
      <w:keepNext/>
      <w:keepLines/>
      <w:spacing w:before="200" w:after="0"/>
      <w:outlineLvl w:val="8"/>
    </w:pPr>
    <w:rPr>
      <w:rFonts w:ascii="Arial Black" w:eastAsia="HYGothic-Extra" w:hAnsi="Arial Black" w:cs="Tahoma"/>
      <w:i/>
      <w:iCs/>
      <w:color w:val="5B5B5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a1 Char,h1 Char,h11 Char,h12 Char,Section Heading Char,1. Char,H1 Char,No numbers Char,A MAJOR/BOLD Char,Schedheading Char,h1 chapter heading Char,Heading 1(Report Only) Char,RFP Heading 1 Char,Schedule Heading 1 Char,Heading Char"/>
    <w:link w:val="Heading1"/>
    <w:uiPriority w:val="9"/>
    <w:rsid w:val="008A36DF"/>
    <w:rPr>
      <w:rFonts w:ascii="Calibri" w:eastAsia="HYGothic-Extra" w:hAnsi="Calibri" w:cs="Calibri"/>
      <w:bCs/>
      <w:color w:val="FFFFFF" w:themeColor="background1"/>
      <w:spacing w:val="-20"/>
      <w:sz w:val="60"/>
      <w:szCs w:val="60"/>
      <w:shd w:val="clear" w:color="auto" w:fill="D1282E"/>
    </w:rPr>
  </w:style>
  <w:style w:type="character" w:customStyle="1" w:styleId="Heading2Char">
    <w:name w:val="Heading 2 Char"/>
    <w:link w:val="Heading2"/>
    <w:uiPriority w:val="9"/>
    <w:rsid w:val="0086244B"/>
    <w:rPr>
      <w:b/>
      <w:color w:val="C00000"/>
      <w:sz w:val="28"/>
      <w:szCs w:val="32"/>
      <w:shd w:val="clear" w:color="auto" w:fill="FFFFFF" w:themeFill="background1"/>
    </w:rPr>
  </w:style>
  <w:style w:type="character" w:customStyle="1" w:styleId="Heading3Char1">
    <w:name w:val="Heading 3 Char1"/>
    <w:basedOn w:val="DefaultParagraphFont"/>
    <w:link w:val="Heading3"/>
    <w:uiPriority w:val="9"/>
    <w:rsid w:val="005A2EA1"/>
    <w:rPr>
      <w:rFonts w:asciiTheme="majorHAnsi" w:eastAsiaTheme="majorEastAsia" w:hAnsiTheme="majorHAnsi" w:cstheme="majorBidi"/>
      <w:b/>
      <w:bCs/>
      <w:szCs w:val="22"/>
      <w:shd w:val="clear" w:color="4F81BD" w:themeColor="accent1" w:fill="auto"/>
    </w:rPr>
  </w:style>
  <w:style w:type="character" w:customStyle="1" w:styleId="Heading4Char">
    <w:name w:val="Heading 4 Char"/>
    <w:link w:val="Heading4"/>
    <w:uiPriority w:val="9"/>
    <w:rsid w:val="008A36DF"/>
    <w:rPr>
      <w:rFonts w:ascii="Arial Black" w:eastAsia="HYGothic-Extra" w:hAnsi="Arial Black" w:cs="Tahoma"/>
      <w:bCs/>
      <w:i/>
      <w:iCs/>
      <w:color w:val="7A7A7A"/>
    </w:rPr>
  </w:style>
  <w:style w:type="character" w:customStyle="1" w:styleId="Heading5Char">
    <w:name w:val="Heading 5 Char"/>
    <w:link w:val="Heading5"/>
    <w:uiPriority w:val="9"/>
    <w:rsid w:val="008A36DF"/>
    <w:rPr>
      <w:rFonts w:eastAsia="HYGothic-Extra" w:cs="Tahoma"/>
      <w:b/>
      <w:color w:val="5B5B5B"/>
    </w:rPr>
  </w:style>
  <w:style w:type="character" w:customStyle="1" w:styleId="Heading6Char">
    <w:name w:val="Heading 6 Char"/>
    <w:link w:val="Heading6"/>
    <w:uiPriority w:val="9"/>
    <w:semiHidden/>
    <w:rsid w:val="008A36DF"/>
    <w:rPr>
      <w:rFonts w:ascii="Arial Black" w:eastAsia="HYGothic-Extra" w:hAnsi="Arial Black" w:cs="Tahoma"/>
      <w:i/>
      <w:iCs/>
      <w:color w:val="5B5B5B"/>
    </w:rPr>
  </w:style>
  <w:style w:type="character" w:customStyle="1" w:styleId="Heading7Char">
    <w:name w:val="Heading 7 Char"/>
    <w:link w:val="Heading7"/>
    <w:uiPriority w:val="9"/>
    <w:semiHidden/>
    <w:rsid w:val="008A36DF"/>
    <w:rPr>
      <w:rFonts w:eastAsia="HYGothic-Extra" w:cs="Tahoma"/>
      <w:b/>
      <w:iCs/>
      <w:color w:val="D1282E"/>
    </w:rPr>
  </w:style>
  <w:style w:type="character" w:customStyle="1" w:styleId="Heading8Char">
    <w:name w:val="Heading 8 Char"/>
    <w:link w:val="Heading8"/>
    <w:uiPriority w:val="9"/>
    <w:semiHidden/>
    <w:rsid w:val="008A36DF"/>
    <w:rPr>
      <w:rFonts w:ascii="Arial Black" w:eastAsia="HYGothic-Extra" w:hAnsi="Arial Black" w:cs="Tahoma"/>
      <w:color w:val="7A7A7A"/>
    </w:rPr>
  </w:style>
  <w:style w:type="character" w:customStyle="1" w:styleId="Heading9Char">
    <w:name w:val="Heading 9 Char"/>
    <w:link w:val="Heading9"/>
    <w:uiPriority w:val="9"/>
    <w:semiHidden/>
    <w:rsid w:val="008A36DF"/>
    <w:rPr>
      <w:rFonts w:ascii="Arial Black" w:eastAsia="HYGothic-Extra" w:hAnsi="Arial Black" w:cs="Tahoma"/>
      <w:i/>
      <w:iCs/>
      <w:color w:val="5B5B5B"/>
    </w:rPr>
  </w:style>
  <w:style w:type="character" w:customStyle="1" w:styleId="Heading3Char">
    <w:name w:val="Heading 3 Char"/>
    <w:basedOn w:val="DefaultParagraphFont"/>
    <w:uiPriority w:val="9"/>
    <w:rsid w:val="003D27F1"/>
    <w:rPr>
      <w:rFonts w:ascii="Arial" w:eastAsia="Dotum" w:hAnsi="Arial" w:cs="Arial"/>
      <w:color w:val="C60C30"/>
      <w:sz w:val="28"/>
      <w:szCs w:val="28"/>
    </w:rPr>
  </w:style>
  <w:style w:type="paragraph" w:styleId="ListParagraph">
    <w:name w:val="List Paragraph"/>
    <w:basedOn w:val="Normal"/>
    <w:link w:val="ListParagraphChar"/>
    <w:uiPriority w:val="34"/>
    <w:qFormat/>
    <w:rsid w:val="008A36DF"/>
    <w:pPr>
      <w:ind w:left="720"/>
      <w:contextualSpacing/>
    </w:pPr>
  </w:style>
  <w:style w:type="table" w:styleId="TableGrid">
    <w:name w:val="Table Grid"/>
    <w:basedOn w:val="TableNormal"/>
    <w:uiPriority w:val="59"/>
    <w:rsid w:val="00B37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A36DF"/>
    <w:pPr>
      <w:spacing w:before="360" w:after="60"/>
      <w:contextualSpacing/>
    </w:pPr>
    <w:rPr>
      <w:rFonts w:eastAsia="HYGothic-Extra"/>
      <w:b/>
      <w:caps/>
      <w:color w:val="005374"/>
      <w:spacing w:val="-20"/>
      <w:kern w:val="28"/>
      <w:sz w:val="60"/>
      <w:szCs w:val="60"/>
    </w:rPr>
  </w:style>
  <w:style w:type="character" w:customStyle="1" w:styleId="TitleChar">
    <w:name w:val="Title Char"/>
    <w:link w:val="Title"/>
    <w:uiPriority w:val="10"/>
    <w:rsid w:val="008A36DF"/>
    <w:rPr>
      <w:rFonts w:ascii="Calibri" w:eastAsia="HYGothic-Extra" w:hAnsi="Calibri" w:cs="Calibri"/>
      <w:b/>
      <w:caps/>
      <w:color w:val="005374"/>
      <w:spacing w:val="-20"/>
      <w:kern w:val="28"/>
      <w:sz w:val="60"/>
      <w:szCs w:val="60"/>
    </w:rPr>
  </w:style>
  <w:style w:type="paragraph" w:styleId="Subtitle">
    <w:name w:val="Subtitle"/>
    <w:basedOn w:val="Normal"/>
    <w:next w:val="Normal"/>
    <w:link w:val="SubtitleChar"/>
    <w:uiPriority w:val="11"/>
    <w:qFormat/>
    <w:rsid w:val="008A36DF"/>
    <w:pPr>
      <w:numPr>
        <w:ilvl w:val="1"/>
      </w:numPr>
    </w:pPr>
    <w:rPr>
      <w:rFonts w:eastAsia="HYGothic-Extra"/>
      <w:b/>
      <w:bCs/>
      <w:iCs/>
      <w:color w:val="D1282E"/>
      <w:sz w:val="40"/>
      <w:szCs w:val="40"/>
      <w:lang w:val="en-US"/>
    </w:rPr>
  </w:style>
  <w:style w:type="character" w:customStyle="1" w:styleId="SubtitleChar">
    <w:name w:val="Subtitle Char"/>
    <w:link w:val="Subtitle"/>
    <w:uiPriority w:val="11"/>
    <w:rsid w:val="008A36DF"/>
    <w:rPr>
      <w:rFonts w:ascii="Calibri" w:eastAsia="HYGothic-Extra" w:hAnsi="Calibri" w:cs="Calibri"/>
      <w:b/>
      <w:bCs/>
      <w:iCs/>
      <w:color w:val="D1282E"/>
      <w:sz w:val="40"/>
      <w:szCs w:val="40"/>
      <w:lang w:val="en-US"/>
    </w:rPr>
  </w:style>
  <w:style w:type="paragraph" w:styleId="Header">
    <w:name w:val="header"/>
    <w:basedOn w:val="Normal"/>
    <w:link w:val="HeaderChar"/>
    <w:uiPriority w:val="99"/>
    <w:unhideWhenUsed/>
    <w:rsid w:val="00856708"/>
    <w:pPr>
      <w:tabs>
        <w:tab w:val="center" w:pos="4513"/>
        <w:tab w:val="right" w:pos="9026"/>
      </w:tabs>
      <w:spacing w:after="0"/>
    </w:pPr>
  </w:style>
  <w:style w:type="character" w:customStyle="1" w:styleId="HeaderChar">
    <w:name w:val="Header Char"/>
    <w:basedOn w:val="DefaultParagraphFont"/>
    <w:link w:val="Header"/>
    <w:uiPriority w:val="99"/>
    <w:rsid w:val="00856708"/>
    <w:rPr>
      <w:rFonts w:ascii="Calibri" w:eastAsia="Dotum" w:hAnsi="Calibri" w:cs="Calibri"/>
    </w:rPr>
  </w:style>
  <w:style w:type="paragraph" w:styleId="Footer">
    <w:name w:val="footer"/>
    <w:basedOn w:val="Normal"/>
    <w:link w:val="FooterChar"/>
    <w:uiPriority w:val="99"/>
    <w:unhideWhenUsed/>
    <w:rsid w:val="00856708"/>
    <w:pPr>
      <w:tabs>
        <w:tab w:val="center" w:pos="4513"/>
        <w:tab w:val="right" w:pos="9026"/>
      </w:tabs>
      <w:spacing w:after="0"/>
    </w:pPr>
  </w:style>
  <w:style w:type="character" w:customStyle="1" w:styleId="FooterChar">
    <w:name w:val="Footer Char"/>
    <w:basedOn w:val="DefaultParagraphFont"/>
    <w:link w:val="Footer"/>
    <w:uiPriority w:val="99"/>
    <w:rsid w:val="00856708"/>
    <w:rPr>
      <w:rFonts w:ascii="Calibri" w:eastAsia="Dotum" w:hAnsi="Calibri" w:cs="Calibri"/>
    </w:rPr>
  </w:style>
  <w:style w:type="paragraph" w:styleId="TOCHeading">
    <w:name w:val="TOC Heading"/>
    <w:basedOn w:val="Heading1"/>
    <w:next w:val="Normal"/>
    <w:uiPriority w:val="39"/>
    <w:unhideWhenUsed/>
    <w:qFormat/>
    <w:rsid w:val="008A36DF"/>
    <w:pPr>
      <w:outlineLvl w:val="9"/>
    </w:pPr>
  </w:style>
  <w:style w:type="paragraph" w:styleId="TOC2">
    <w:name w:val="toc 2"/>
    <w:basedOn w:val="Normal"/>
    <w:next w:val="Normal"/>
    <w:autoRedefine/>
    <w:uiPriority w:val="39"/>
    <w:unhideWhenUsed/>
    <w:qFormat/>
    <w:rsid w:val="008A36DF"/>
    <w:pPr>
      <w:spacing w:after="0"/>
      <w:ind w:left="220"/>
    </w:pPr>
    <w:rPr>
      <w:rFonts w:asciiTheme="minorHAnsi" w:hAnsiTheme="minorHAnsi" w:cstheme="minorHAnsi"/>
      <w:smallCaps/>
      <w:sz w:val="20"/>
      <w:szCs w:val="20"/>
    </w:rPr>
  </w:style>
  <w:style w:type="paragraph" w:styleId="TOC1">
    <w:name w:val="toc 1"/>
    <w:basedOn w:val="Normal"/>
    <w:next w:val="Normal"/>
    <w:autoRedefine/>
    <w:uiPriority w:val="39"/>
    <w:unhideWhenUsed/>
    <w:qFormat/>
    <w:rsid w:val="008A36DF"/>
    <w:pPr>
      <w:spacing w:before="120"/>
    </w:pPr>
    <w:rPr>
      <w:rFonts w:asciiTheme="minorHAnsi" w:hAnsiTheme="minorHAnsi" w:cstheme="minorHAnsi"/>
      <w:b/>
      <w:bCs/>
      <w:caps/>
      <w:sz w:val="20"/>
      <w:szCs w:val="20"/>
    </w:rPr>
  </w:style>
  <w:style w:type="paragraph" w:styleId="TOC3">
    <w:name w:val="toc 3"/>
    <w:basedOn w:val="Normal"/>
    <w:next w:val="Normal"/>
    <w:autoRedefine/>
    <w:uiPriority w:val="39"/>
    <w:unhideWhenUsed/>
    <w:qFormat/>
    <w:rsid w:val="008A36DF"/>
    <w:pPr>
      <w:spacing w:after="0"/>
      <w:ind w:left="440"/>
    </w:pPr>
    <w:rPr>
      <w:rFonts w:asciiTheme="minorHAnsi" w:hAnsiTheme="minorHAnsi" w:cstheme="minorHAnsi"/>
      <w:i/>
      <w:iCs/>
      <w:sz w:val="20"/>
      <w:szCs w:val="20"/>
    </w:rPr>
  </w:style>
  <w:style w:type="paragraph" w:styleId="BalloonText">
    <w:name w:val="Balloon Text"/>
    <w:basedOn w:val="Normal"/>
    <w:link w:val="BalloonTextChar"/>
    <w:uiPriority w:val="99"/>
    <w:semiHidden/>
    <w:unhideWhenUsed/>
    <w:rsid w:val="008A36D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6DF"/>
    <w:rPr>
      <w:rFonts w:ascii="Tahoma" w:eastAsia="Dotum" w:hAnsi="Tahoma" w:cs="Tahoma"/>
      <w:sz w:val="16"/>
      <w:szCs w:val="16"/>
    </w:rPr>
  </w:style>
  <w:style w:type="paragraph" w:customStyle="1" w:styleId="Figure">
    <w:name w:val="Figure"/>
    <w:basedOn w:val="Normal"/>
    <w:qFormat/>
    <w:rsid w:val="005A2EA1"/>
    <w:rPr>
      <w:b/>
      <w:sz w:val="18"/>
    </w:rPr>
  </w:style>
  <w:style w:type="paragraph" w:styleId="NoSpacing">
    <w:name w:val="No Spacing"/>
    <w:link w:val="NoSpacingChar"/>
    <w:uiPriority w:val="1"/>
    <w:qFormat/>
    <w:rsid w:val="008A36DF"/>
    <w:rPr>
      <w:rFonts w:ascii="Calibri" w:hAnsi="Calibri" w:cs="Calibri"/>
      <w:sz w:val="22"/>
      <w:szCs w:val="22"/>
      <w:lang w:val="en-US"/>
    </w:rPr>
  </w:style>
  <w:style w:type="character" w:customStyle="1" w:styleId="NoSpacingChar">
    <w:name w:val="No Spacing Char"/>
    <w:basedOn w:val="DefaultParagraphFont"/>
    <w:link w:val="NoSpacing"/>
    <w:uiPriority w:val="1"/>
    <w:rsid w:val="008A36DF"/>
    <w:rPr>
      <w:rFonts w:ascii="Calibri" w:hAnsi="Calibri" w:cs="Calibri"/>
      <w:sz w:val="22"/>
      <w:szCs w:val="22"/>
      <w:lang w:val="en-US"/>
    </w:rPr>
  </w:style>
  <w:style w:type="paragraph" w:styleId="Caption">
    <w:name w:val="caption"/>
    <w:aliases w:val="Caption 2"/>
    <w:basedOn w:val="Normal"/>
    <w:next w:val="Normal"/>
    <w:uiPriority w:val="35"/>
    <w:unhideWhenUsed/>
    <w:qFormat/>
    <w:rsid w:val="008A36DF"/>
    <w:pPr>
      <w:spacing w:after="0"/>
      <w:ind w:left="1418" w:hanging="1418"/>
    </w:pPr>
    <w:rPr>
      <w:b/>
      <w:bCs/>
      <w:color w:val="A6A6A6" w:themeColor="background1" w:themeShade="A6"/>
      <w:szCs w:val="18"/>
    </w:rPr>
  </w:style>
  <w:style w:type="character" w:styleId="Strong">
    <w:name w:val="Strong"/>
    <w:uiPriority w:val="22"/>
    <w:qFormat/>
    <w:rsid w:val="008A36DF"/>
    <w:rPr>
      <w:b/>
      <w:bCs/>
    </w:rPr>
  </w:style>
  <w:style w:type="character" w:styleId="Emphasis">
    <w:name w:val="Emphasis"/>
    <w:uiPriority w:val="20"/>
    <w:qFormat/>
    <w:rsid w:val="008A36DF"/>
    <w:rPr>
      <w:i/>
      <w:iCs/>
    </w:rPr>
  </w:style>
  <w:style w:type="paragraph" w:styleId="Quote">
    <w:name w:val="Quote"/>
    <w:basedOn w:val="Normal"/>
    <w:next w:val="Normal"/>
    <w:link w:val="QuoteChar"/>
    <w:uiPriority w:val="29"/>
    <w:qFormat/>
    <w:rsid w:val="008A36DF"/>
    <w:pPr>
      <w:spacing w:line="360" w:lineRule="auto"/>
    </w:pPr>
    <w:rPr>
      <w:rFonts w:ascii="Arial" w:hAnsi="Arial" w:cs="Arial"/>
      <w:i/>
      <w:iCs/>
      <w:color w:val="7A7A7A"/>
      <w:sz w:val="28"/>
      <w:szCs w:val="20"/>
    </w:rPr>
  </w:style>
  <w:style w:type="character" w:customStyle="1" w:styleId="QuoteChar">
    <w:name w:val="Quote Char"/>
    <w:link w:val="Quote"/>
    <w:uiPriority w:val="29"/>
    <w:rsid w:val="008A36DF"/>
    <w:rPr>
      <w:i/>
      <w:iCs/>
      <w:color w:val="7A7A7A"/>
      <w:sz w:val="28"/>
    </w:rPr>
  </w:style>
  <w:style w:type="paragraph" w:styleId="IntenseQuote">
    <w:name w:val="Intense Quote"/>
    <w:basedOn w:val="Normal"/>
    <w:next w:val="Normal"/>
    <w:link w:val="IntenseQuoteChar"/>
    <w:uiPriority w:val="30"/>
    <w:qFormat/>
    <w:rsid w:val="008A36DF"/>
    <w:pPr>
      <w:pBdr>
        <w:top w:val="single" w:sz="36" w:space="5" w:color="000000"/>
        <w:bottom w:val="single" w:sz="18" w:space="5" w:color="D1282E"/>
      </w:pBdr>
      <w:spacing w:before="200" w:after="280" w:line="360" w:lineRule="auto"/>
    </w:pPr>
    <w:rPr>
      <w:rFonts w:ascii="Arial" w:hAnsi="Arial" w:cs="Arial"/>
      <w:b/>
      <w:bCs/>
      <w:i/>
      <w:iCs/>
      <w:color w:val="7F7F7F"/>
      <w:sz w:val="26"/>
      <w:szCs w:val="20"/>
    </w:rPr>
  </w:style>
  <w:style w:type="character" w:customStyle="1" w:styleId="IntenseQuoteChar">
    <w:name w:val="Intense Quote Char"/>
    <w:link w:val="IntenseQuote"/>
    <w:uiPriority w:val="30"/>
    <w:rsid w:val="008A36DF"/>
    <w:rPr>
      <w:b/>
      <w:bCs/>
      <w:i/>
      <w:iCs/>
      <w:color w:val="7F7F7F"/>
      <w:sz w:val="26"/>
    </w:rPr>
  </w:style>
  <w:style w:type="character" w:styleId="SubtleEmphasis">
    <w:name w:val="Subtle Emphasis"/>
    <w:uiPriority w:val="19"/>
    <w:qFormat/>
    <w:rsid w:val="008A36DF"/>
    <w:rPr>
      <w:i/>
      <w:iCs/>
      <w:color w:val="7A7A7A"/>
    </w:rPr>
  </w:style>
  <w:style w:type="character" w:styleId="IntenseEmphasis">
    <w:name w:val="Intense Emphasis"/>
    <w:uiPriority w:val="21"/>
    <w:qFormat/>
    <w:rsid w:val="008A36DF"/>
    <w:rPr>
      <w:b/>
      <w:bCs/>
      <w:i/>
      <w:iCs/>
      <w:color w:val="D1282E"/>
    </w:rPr>
  </w:style>
  <w:style w:type="character" w:styleId="SubtleReference">
    <w:name w:val="Subtle Reference"/>
    <w:uiPriority w:val="31"/>
    <w:qFormat/>
    <w:rsid w:val="008A36DF"/>
    <w:rPr>
      <w:rFonts w:ascii="Arial" w:hAnsi="Arial"/>
      <w:smallCaps/>
      <w:color w:val="F5C201"/>
      <w:sz w:val="22"/>
      <w:u w:val="none"/>
    </w:rPr>
  </w:style>
  <w:style w:type="character" w:styleId="IntenseReference">
    <w:name w:val="Intense Reference"/>
    <w:uiPriority w:val="32"/>
    <w:qFormat/>
    <w:rsid w:val="008A36DF"/>
    <w:rPr>
      <w:rFonts w:ascii="Arial" w:hAnsi="Arial"/>
      <w:b/>
      <w:bCs/>
      <w:caps/>
      <w:color w:val="F5C201"/>
      <w:spacing w:val="5"/>
      <w:sz w:val="22"/>
      <w:u w:val="single"/>
    </w:rPr>
  </w:style>
  <w:style w:type="character" w:styleId="BookTitle">
    <w:name w:val="Book Title"/>
    <w:uiPriority w:val="33"/>
    <w:qFormat/>
    <w:rsid w:val="008A36DF"/>
    <w:rPr>
      <w:rFonts w:ascii="Arial" w:hAnsi="Arial"/>
      <w:b/>
      <w:bCs/>
      <w:caps/>
      <w:color w:val="3D3D3D"/>
      <w:spacing w:val="5"/>
      <w:sz w:val="22"/>
    </w:rPr>
  </w:style>
  <w:style w:type="character" w:styleId="FootnoteReference">
    <w:name w:val="footnote reference"/>
    <w:basedOn w:val="DefaultParagraphFont"/>
    <w:uiPriority w:val="99"/>
    <w:semiHidden/>
    <w:unhideWhenUsed/>
    <w:rsid w:val="008A36DF"/>
    <w:rPr>
      <w:vertAlign w:val="superscript"/>
    </w:rPr>
  </w:style>
  <w:style w:type="character" w:styleId="CommentReference">
    <w:name w:val="annotation reference"/>
    <w:basedOn w:val="DefaultParagraphFont"/>
    <w:uiPriority w:val="99"/>
    <w:unhideWhenUsed/>
    <w:rsid w:val="008A36DF"/>
    <w:rPr>
      <w:sz w:val="16"/>
      <w:szCs w:val="16"/>
    </w:rPr>
  </w:style>
  <w:style w:type="paragraph" w:styleId="CommentText">
    <w:name w:val="annotation text"/>
    <w:basedOn w:val="Normal"/>
    <w:link w:val="CommentTextChar"/>
    <w:uiPriority w:val="99"/>
    <w:unhideWhenUsed/>
    <w:rsid w:val="008A36DF"/>
    <w:rPr>
      <w:sz w:val="20"/>
      <w:szCs w:val="20"/>
    </w:rPr>
  </w:style>
  <w:style w:type="character" w:customStyle="1" w:styleId="CommentTextChar">
    <w:name w:val="Comment Text Char"/>
    <w:basedOn w:val="DefaultParagraphFont"/>
    <w:link w:val="CommentText"/>
    <w:uiPriority w:val="99"/>
    <w:rsid w:val="008A36DF"/>
    <w:rPr>
      <w:rFonts w:ascii="Calibri" w:hAnsi="Calibri" w:cs="Calibri"/>
    </w:rPr>
  </w:style>
  <w:style w:type="paragraph" w:styleId="CommentSubject">
    <w:name w:val="annotation subject"/>
    <w:basedOn w:val="CommentText"/>
    <w:next w:val="CommentText"/>
    <w:link w:val="CommentSubjectChar"/>
    <w:uiPriority w:val="99"/>
    <w:semiHidden/>
    <w:unhideWhenUsed/>
    <w:rsid w:val="002734A3"/>
    <w:rPr>
      <w:b/>
      <w:bCs/>
    </w:rPr>
  </w:style>
  <w:style w:type="character" w:customStyle="1" w:styleId="CommentSubjectChar">
    <w:name w:val="Comment Subject Char"/>
    <w:basedOn w:val="CommentTextChar"/>
    <w:link w:val="CommentSubject"/>
    <w:uiPriority w:val="99"/>
    <w:semiHidden/>
    <w:rsid w:val="002734A3"/>
    <w:rPr>
      <w:rFonts w:ascii="Calibri" w:hAnsi="Calibri" w:cs="Calibri"/>
      <w:b/>
      <w:bCs/>
    </w:rPr>
  </w:style>
  <w:style w:type="table" w:customStyle="1" w:styleId="NBATableStyle2">
    <w:name w:val="NBA Table Style 2"/>
    <w:basedOn w:val="TableNormal"/>
    <w:uiPriority w:val="99"/>
    <w:rsid w:val="00BA55BD"/>
    <w:pPr>
      <w:contextualSpacing/>
    </w:pPr>
    <w:rPr>
      <w:rFonts w:ascii="Calibri" w:hAnsi="Calibri"/>
      <w:color w:val="000000" w:themeColor="text1"/>
      <w:lang w:eastAsia="en-AU"/>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bottom w:w="57" w:type="dxa"/>
      </w:tblCellMar>
    </w:tblPr>
    <w:tcPr>
      <w:shd w:val="clear" w:color="auto" w:fill="F2F2F2" w:themeFill="background1" w:themeFillShade="F2"/>
      <w:vAlign w:val="center"/>
    </w:tcPr>
    <w:tblStylePr w:type="firstRow">
      <w:pPr>
        <w:jc w:val="center"/>
      </w:pPr>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C00000"/>
      </w:tcPr>
    </w:tblStylePr>
    <w:tblStylePr w:type="firstCol">
      <w:rPr>
        <w:color w:val="000000" w:themeColor="text1"/>
      </w:rPr>
      <w:tblPr/>
      <w:tcPr>
        <w:shd w:val="clear" w:color="auto" w:fill="FFD5D5"/>
      </w:tcPr>
    </w:tblStylePr>
  </w:style>
  <w:style w:type="paragraph" w:styleId="FootnoteText">
    <w:name w:val="footnote text"/>
    <w:basedOn w:val="Normal"/>
    <w:link w:val="FootnoteTextChar"/>
    <w:uiPriority w:val="99"/>
    <w:unhideWhenUsed/>
    <w:rsid w:val="008907BD"/>
    <w:pPr>
      <w:spacing w:after="0"/>
    </w:pPr>
    <w:rPr>
      <w:sz w:val="20"/>
      <w:szCs w:val="20"/>
    </w:rPr>
  </w:style>
  <w:style w:type="character" w:customStyle="1" w:styleId="FootnoteTextChar">
    <w:name w:val="Footnote Text Char"/>
    <w:basedOn w:val="DefaultParagraphFont"/>
    <w:link w:val="FootnoteText"/>
    <w:uiPriority w:val="99"/>
    <w:rsid w:val="008907BD"/>
    <w:rPr>
      <w:rFonts w:ascii="Calibri" w:hAnsi="Calibri" w:cs="Calibri"/>
    </w:rPr>
  </w:style>
  <w:style w:type="paragraph" w:customStyle="1" w:styleId="tabtext">
    <w:name w:val="tab text"/>
    <w:basedOn w:val="Normal"/>
    <w:link w:val="tabtextChar"/>
    <w:rsid w:val="007D6E1A"/>
    <w:pPr>
      <w:tabs>
        <w:tab w:val="left" w:pos="567"/>
      </w:tabs>
      <w:spacing w:before="60" w:after="60"/>
    </w:pPr>
    <w:rPr>
      <w:rFonts w:eastAsia="Times New Roman" w:cs="Arial"/>
      <w:sz w:val="18"/>
      <w:szCs w:val="18"/>
      <w:lang w:eastAsia="en-AU"/>
    </w:rPr>
  </w:style>
  <w:style w:type="character" w:customStyle="1" w:styleId="tabtextChar">
    <w:name w:val="tab text Char"/>
    <w:link w:val="tabtext"/>
    <w:rsid w:val="007D6E1A"/>
    <w:rPr>
      <w:rFonts w:ascii="Calibri" w:eastAsia="Times New Roman" w:hAnsi="Calibri"/>
      <w:sz w:val="18"/>
      <w:szCs w:val="18"/>
      <w:lang w:eastAsia="en-AU"/>
    </w:rPr>
  </w:style>
  <w:style w:type="paragraph" w:customStyle="1" w:styleId="dot1">
    <w:name w:val="dot 1"/>
    <w:basedOn w:val="Header"/>
    <w:rsid w:val="000709CE"/>
    <w:pPr>
      <w:numPr>
        <w:numId w:val="1"/>
      </w:numPr>
      <w:tabs>
        <w:tab w:val="clear" w:pos="4513"/>
        <w:tab w:val="clear" w:pos="9026"/>
        <w:tab w:val="right" w:pos="567"/>
        <w:tab w:val="left" w:pos="1134"/>
      </w:tabs>
      <w:spacing w:before="200" w:after="100" w:line="276" w:lineRule="auto"/>
      <w:ind w:left="567" w:hanging="567"/>
    </w:pPr>
    <w:rPr>
      <w:rFonts w:eastAsia="Times New Roman" w:cs="Arial"/>
      <w:sz w:val="20"/>
      <w:szCs w:val="20"/>
      <w:lang w:eastAsia="en-AU"/>
    </w:rPr>
  </w:style>
  <w:style w:type="table" w:customStyle="1" w:styleId="LightList-Accent22">
    <w:name w:val="Light List - Accent 22"/>
    <w:basedOn w:val="TableNormal"/>
    <w:next w:val="LightList-Accent2"/>
    <w:uiPriority w:val="61"/>
    <w:rsid w:val="006E02E7"/>
    <w:rPr>
      <w:rFonts w:asciiTheme="minorHAnsi" w:eastAsiaTheme="minorHAnsi"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2">
    <w:name w:val="Light List Accent 2"/>
    <w:basedOn w:val="TableNormal"/>
    <w:uiPriority w:val="61"/>
    <w:rsid w:val="006E02E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23">
    <w:name w:val="Light List - Accent 23"/>
    <w:basedOn w:val="TableNormal"/>
    <w:next w:val="LightList-Accent2"/>
    <w:uiPriority w:val="61"/>
    <w:rsid w:val="006E02E7"/>
    <w:rPr>
      <w:rFonts w:asciiTheme="minorHAnsi" w:eastAsiaTheme="minorHAnsi"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NBATableStyle1">
    <w:name w:val="NBA Table Style 1"/>
    <w:basedOn w:val="TableGrid"/>
    <w:uiPriority w:val="99"/>
    <w:rsid w:val="000E1B2A"/>
    <w:pPr>
      <w:contextualSpacing/>
    </w:pPr>
    <w:rPr>
      <w:rFonts w:ascii="Calibri" w:hAnsi="Calibri"/>
      <w:color w:val="000000" w:themeColor="text1"/>
      <w:lang w:eastAsia="en-AU"/>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bottom w:w="57" w:type="dxa"/>
      </w:tblCellMar>
    </w:tblPr>
    <w:tcPr>
      <w:shd w:val="clear" w:color="auto" w:fill="F2F2F2" w:themeFill="background1" w:themeFillShade="F2"/>
      <w:vAlign w:val="center"/>
    </w:tcPr>
    <w:tblStylePr w:type="firstRow">
      <w:pPr>
        <w:jc w:val="center"/>
      </w:pPr>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C00000"/>
      </w:tcPr>
    </w:tblStylePr>
  </w:style>
  <w:style w:type="paragraph" w:styleId="TableofFigures">
    <w:name w:val="table of figures"/>
    <w:basedOn w:val="Normal"/>
    <w:next w:val="Normal"/>
    <w:uiPriority w:val="99"/>
    <w:unhideWhenUsed/>
    <w:rsid w:val="00E74E7B"/>
    <w:pPr>
      <w:spacing w:after="0"/>
    </w:pPr>
  </w:style>
  <w:style w:type="character" w:styleId="Hyperlink">
    <w:name w:val="Hyperlink"/>
    <w:basedOn w:val="DefaultParagraphFont"/>
    <w:uiPriority w:val="99"/>
    <w:unhideWhenUsed/>
    <w:rsid w:val="00E74E7B"/>
    <w:rPr>
      <w:color w:val="0000FF" w:themeColor="hyperlink"/>
      <w:u w:val="single"/>
    </w:rPr>
  </w:style>
  <w:style w:type="paragraph" w:styleId="Revision">
    <w:name w:val="Revision"/>
    <w:hidden/>
    <w:uiPriority w:val="99"/>
    <w:semiHidden/>
    <w:rsid w:val="005762DE"/>
    <w:rPr>
      <w:rFonts w:ascii="Calibri" w:hAnsi="Calibri" w:cs="Calibri"/>
      <w:sz w:val="22"/>
      <w:szCs w:val="22"/>
    </w:rPr>
  </w:style>
  <w:style w:type="paragraph" w:styleId="NormalWeb">
    <w:name w:val="Normal (Web)"/>
    <w:basedOn w:val="Normal"/>
    <w:uiPriority w:val="99"/>
    <w:unhideWhenUsed/>
    <w:rsid w:val="00753027"/>
    <w:pPr>
      <w:spacing w:before="100" w:beforeAutospacing="1" w:after="100" w:afterAutospacing="1"/>
    </w:pPr>
    <w:rPr>
      <w:rFonts w:ascii="Times New Roman" w:eastAsiaTheme="minorEastAsia" w:hAnsi="Times New Roman" w:cs="Times New Roman"/>
      <w:sz w:val="24"/>
      <w:szCs w:val="24"/>
      <w:lang w:eastAsia="en-AU"/>
    </w:rPr>
  </w:style>
  <w:style w:type="character" w:customStyle="1" w:styleId="apple-converted-space">
    <w:name w:val="apple-converted-space"/>
    <w:basedOn w:val="DefaultParagraphFont"/>
    <w:rsid w:val="00164121"/>
  </w:style>
  <w:style w:type="paragraph" w:styleId="EndnoteText">
    <w:name w:val="endnote text"/>
    <w:basedOn w:val="Normal"/>
    <w:link w:val="EndnoteTextChar"/>
    <w:uiPriority w:val="99"/>
    <w:rsid w:val="00E60CAF"/>
    <w:pPr>
      <w:spacing w:after="0"/>
    </w:pPr>
    <w:rPr>
      <w:sz w:val="20"/>
      <w:szCs w:val="20"/>
    </w:rPr>
  </w:style>
  <w:style w:type="character" w:customStyle="1" w:styleId="EndnoteTextChar">
    <w:name w:val="Endnote Text Char"/>
    <w:basedOn w:val="DefaultParagraphFont"/>
    <w:link w:val="EndnoteText"/>
    <w:uiPriority w:val="99"/>
    <w:rsid w:val="00E60CAF"/>
    <w:rPr>
      <w:rFonts w:ascii="Calibri" w:hAnsi="Calibri" w:cs="Calibri"/>
      <w:sz w:val="20"/>
      <w:szCs w:val="20"/>
    </w:rPr>
  </w:style>
  <w:style w:type="character" w:styleId="EndnoteReference">
    <w:name w:val="endnote reference"/>
    <w:basedOn w:val="DefaultParagraphFont"/>
    <w:uiPriority w:val="99"/>
    <w:rsid w:val="00E60CAF"/>
    <w:rPr>
      <w:vertAlign w:val="superscript"/>
    </w:rPr>
  </w:style>
  <w:style w:type="paragraph" w:customStyle="1" w:styleId="Default">
    <w:name w:val="Default"/>
    <w:rsid w:val="00946110"/>
    <w:pPr>
      <w:autoSpaceDE w:val="0"/>
      <w:autoSpaceDN w:val="0"/>
      <w:adjustRightInd w:val="0"/>
    </w:pPr>
    <w:rPr>
      <w:rFonts w:ascii="Arial MT" w:hAnsi="Arial MT" w:cs="Arial MT"/>
      <w:color w:val="000000"/>
    </w:rPr>
  </w:style>
  <w:style w:type="character" w:styleId="FollowedHyperlink">
    <w:name w:val="FollowedHyperlink"/>
    <w:basedOn w:val="DefaultParagraphFont"/>
    <w:uiPriority w:val="99"/>
    <w:rsid w:val="00ED1ED0"/>
    <w:rPr>
      <w:color w:val="800080" w:themeColor="followedHyperlink"/>
      <w:u w:val="single"/>
    </w:rPr>
  </w:style>
  <w:style w:type="paragraph" w:customStyle="1" w:styleId="xl139">
    <w:name w:val="xl139"/>
    <w:basedOn w:val="Normal"/>
    <w:rsid w:val="006D243A"/>
    <w:pP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40">
    <w:name w:val="xl140"/>
    <w:basedOn w:val="Normal"/>
    <w:rsid w:val="006D243A"/>
    <w:pPr>
      <w:pBdr>
        <w:top w:val="single" w:sz="8" w:space="0" w:color="C0504D"/>
        <w:left w:val="single" w:sz="8" w:space="0" w:color="C0504D"/>
      </w:pBdr>
      <w:shd w:val="clear" w:color="000000" w:fill="C0504D"/>
      <w:spacing w:before="100" w:beforeAutospacing="1" w:after="100" w:afterAutospacing="1"/>
      <w:textAlignment w:val="center"/>
    </w:pPr>
    <w:rPr>
      <w:rFonts w:ascii="Times New Roman" w:eastAsia="Times New Roman" w:hAnsi="Times New Roman" w:cs="Times New Roman"/>
      <w:b/>
      <w:bCs/>
      <w:color w:val="FFFFFF"/>
      <w:sz w:val="24"/>
      <w:szCs w:val="24"/>
      <w:lang w:eastAsia="en-AU"/>
    </w:rPr>
  </w:style>
  <w:style w:type="paragraph" w:customStyle="1" w:styleId="xl141">
    <w:name w:val="xl141"/>
    <w:basedOn w:val="Normal"/>
    <w:rsid w:val="006D243A"/>
    <w:pPr>
      <w:pBdr>
        <w:top w:val="single" w:sz="8" w:space="0" w:color="C0504D"/>
      </w:pBdr>
      <w:shd w:val="clear" w:color="000000" w:fill="C0504D"/>
      <w:spacing w:before="100" w:beforeAutospacing="1" w:after="100" w:afterAutospacing="1"/>
      <w:textAlignment w:val="top"/>
    </w:pPr>
    <w:rPr>
      <w:rFonts w:ascii="Times New Roman" w:eastAsia="Times New Roman" w:hAnsi="Times New Roman" w:cs="Times New Roman"/>
      <w:sz w:val="24"/>
      <w:szCs w:val="24"/>
      <w:lang w:eastAsia="en-AU"/>
    </w:rPr>
  </w:style>
  <w:style w:type="paragraph" w:customStyle="1" w:styleId="xl142">
    <w:name w:val="xl142"/>
    <w:basedOn w:val="Normal"/>
    <w:rsid w:val="006D243A"/>
    <w:pPr>
      <w:pBdr>
        <w:top w:val="single" w:sz="8" w:space="0" w:color="C0504D"/>
      </w:pBdr>
      <w:shd w:val="clear" w:color="000000" w:fill="C0504D"/>
      <w:spacing w:before="100" w:beforeAutospacing="1" w:after="100" w:afterAutospacing="1"/>
      <w:jc w:val="right"/>
      <w:textAlignment w:val="center"/>
    </w:pPr>
    <w:rPr>
      <w:rFonts w:ascii="Times New Roman" w:eastAsia="Times New Roman" w:hAnsi="Times New Roman" w:cs="Times New Roman"/>
      <w:b/>
      <w:bCs/>
      <w:color w:val="FFFFFF"/>
      <w:sz w:val="24"/>
      <w:szCs w:val="24"/>
      <w:lang w:eastAsia="en-AU"/>
    </w:rPr>
  </w:style>
  <w:style w:type="paragraph" w:customStyle="1" w:styleId="xl143">
    <w:name w:val="xl143"/>
    <w:basedOn w:val="Normal"/>
    <w:rsid w:val="006D243A"/>
    <w:pPr>
      <w:pBdr>
        <w:top w:val="single" w:sz="8" w:space="0" w:color="C0504D"/>
      </w:pBdr>
      <w:shd w:val="clear" w:color="000000" w:fill="C0504D"/>
      <w:spacing w:before="100" w:beforeAutospacing="1" w:after="100" w:afterAutospacing="1"/>
      <w:jc w:val="right"/>
      <w:textAlignment w:val="center"/>
    </w:pPr>
    <w:rPr>
      <w:rFonts w:ascii="Times New Roman" w:eastAsia="Times New Roman" w:hAnsi="Times New Roman" w:cs="Times New Roman"/>
      <w:b/>
      <w:bCs/>
      <w:color w:val="FFFFFF"/>
      <w:sz w:val="24"/>
      <w:szCs w:val="24"/>
      <w:lang w:eastAsia="en-AU"/>
    </w:rPr>
  </w:style>
  <w:style w:type="paragraph" w:customStyle="1" w:styleId="xl144">
    <w:name w:val="xl144"/>
    <w:basedOn w:val="Normal"/>
    <w:rsid w:val="006D243A"/>
    <w:pPr>
      <w:pBdr>
        <w:top w:val="single" w:sz="8" w:space="0" w:color="C0504D"/>
        <w:right w:val="single" w:sz="8" w:space="0" w:color="C0504D"/>
      </w:pBdr>
      <w:shd w:val="clear" w:color="000000" w:fill="C0504D"/>
      <w:spacing w:before="100" w:beforeAutospacing="1" w:after="100" w:afterAutospacing="1"/>
      <w:jc w:val="right"/>
      <w:textAlignment w:val="center"/>
    </w:pPr>
    <w:rPr>
      <w:rFonts w:ascii="Times New Roman" w:eastAsia="Times New Roman" w:hAnsi="Times New Roman" w:cs="Times New Roman"/>
      <w:b/>
      <w:bCs/>
      <w:color w:val="FFFFFF"/>
      <w:sz w:val="24"/>
      <w:szCs w:val="24"/>
      <w:lang w:eastAsia="en-AU"/>
    </w:rPr>
  </w:style>
  <w:style w:type="paragraph" w:customStyle="1" w:styleId="xl145">
    <w:name w:val="xl145"/>
    <w:basedOn w:val="Normal"/>
    <w:rsid w:val="006D243A"/>
    <w:pPr>
      <w:pBdr>
        <w:top w:val="single" w:sz="8" w:space="0" w:color="C0504D"/>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b/>
      <w:bCs/>
      <w:sz w:val="24"/>
      <w:szCs w:val="24"/>
      <w:lang w:eastAsia="en-AU"/>
    </w:rPr>
  </w:style>
  <w:style w:type="paragraph" w:customStyle="1" w:styleId="xl146">
    <w:name w:val="xl146"/>
    <w:basedOn w:val="Normal"/>
    <w:rsid w:val="006D243A"/>
    <w:pPr>
      <w:pBdr>
        <w:top w:val="single" w:sz="8" w:space="0" w:color="C0504D"/>
        <w:bottom w:val="single" w:sz="8" w:space="0" w:color="C0504D"/>
      </w:pBdr>
      <w:spacing w:before="100" w:beforeAutospacing="1" w:after="100" w:afterAutospacing="1"/>
      <w:textAlignment w:val="top"/>
    </w:pPr>
    <w:rPr>
      <w:rFonts w:ascii="Times New Roman" w:eastAsia="Times New Roman" w:hAnsi="Times New Roman" w:cs="Times New Roman"/>
      <w:sz w:val="24"/>
      <w:szCs w:val="24"/>
      <w:lang w:eastAsia="en-AU"/>
    </w:rPr>
  </w:style>
  <w:style w:type="paragraph" w:customStyle="1" w:styleId="xl147">
    <w:name w:val="xl147"/>
    <w:basedOn w:val="Normal"/>
    <w:rsid w:val="006D243A"/>
    <w:pPr>
      <w:pBdr>
        <w:top w:val="single" w:sz="8" w:space="0" w:color="C0504D"/>
        <w:bottom w:val="single" w:sz="8" w:space="0" w:color="C0504D"/>
      </w:pBd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48">
    <w:name w:val="xl148"/>
    <w:basedOn w:val="Normal"/>
    <w:rsid w:val="006D243A"/>
    <w:pPr>
      <w:pBdr>
        <w:top w:val="single" w:sz="8" w:space="0" w:color="C0504D"/>
        <w:bottom w:val="single" w:sz="8" w:space="0" w:color="C0504D"/>
        <w:right w:val="single" w:sz="8" w:space="0" w:color="C0504D"/>
      </w:pBdr>
      <w:spacing w:before="100" w:beforeAutospacing="1" w:after="100" w:afterAutospacing="1"/>
      <w:textAlignment w:val="top"/>
    </w:pPr>
    <w:rPr>
      <w:rFonts w:ascii="Times New Roman" w:eastAsia="Times New Roman" w:hAnsi="Times New Roman" w:cs="Times New Roman"/>
      <w:sz w:val="24"/>
      <w:szCs w:val="24"/>
      <w:lang w:eastAsia="en-AU"/>
    </w:rPr>
  </w:style>
  <w:style w:type="paragraph" w:customStyle="1" w:styleId="xl149">
    <w:name w:val="xl149"/>
    <w:basedOn w:val="Normal"/>
    <w:rsid w:val="006D243A"/>
    <w:pP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0">
    <w:name w:val="xl150"/>
    <w:basedOn w:val="Normal"/>
    <w:rsid w:val="006D243A"/>
    <w:pP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1">
    <w:name w:val="xl151"/>
    <w:basedOn w:val="Normal"/>
    <w:rsid w:val="006D243A"/>
    <w:pPr>
      <w:pBdr>
        <w:right w:val="single" w:sz="8" w:space="0" w:color="C0504D"/>
      </w:pBd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2">
    <w:name w:val="xl152"/>
    <w:basedOn w:val="Normal"/>
    <w:rsid w:val="006D243A"/>
    <w:pPr>
      <w:pBdr>
        <w:top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53">
    <w:name w:val="xl153"/>
    <w:basedOn w:val="Normal"/>
    <w:rsid w:val="006D243A"/>
    <w:pPr>
      <w:pBdr>
        <w:top w:val="single" w:sz="8" w:space="0" w:color="C0504D"/>
        <w:bottom w:val="single" w:sz="8" w:space="0" w:color="C0504D"/>
      </w:pBd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4">
    <w:name w:val="xl154"/>
    <w:basedOn w:val="Normal"/>
    <w:rsid w:val="006D243A"/>
    <w:pPr>
      <w:pBdr>
        <w:top w:val="single" w:sz="8" w:space="0" w:color="C0504D"/>
        <w:bottom w:val="single" w:sz="8" w:space="0" w:color="C0504D"/>
      </w:pBd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5">
    <w:name w:val="xl155"/>
    <w:basedOn w:val="Normal"/>
    <w:rsid w:val="006D243A"/>
    <w:pPr>
      <w:pBdr>
        <w:top w:val="single" w:sz="8" w:space="0" w:color="C0504D"/>
        <w:bottom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6">
    <w:name w:val="xl156"/>
    <w:basedOn w:val="Normal"/>
    <w:rsid w:val="006D243A"/>
    <w:pPr>
      <w:shd w:val="clear" w:color="000000" w:fill="D9D9D9"/>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57">
    <w:name w:val="xl157"/>
    <w:basedOn w:val="Normal"/>
    <w:rsid w:val="006D243A"/>
    <w:pP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8">
    <w:name w:val="xl158"/>
    <w:basedOn w:val="Normal"/>
    <w:rsid w:val="006D243A"/>
    <w:pP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59">
    <w:name w:val="xl159"/>
    <w:basedOn w:val="Normal"/>
    <w:rsid w:val="006D243A"/>
    <w:pP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0">
    <w:name w:val="xl160"/>
    <w:basedOn w:val="Normal"/>
    <w:rsid w:val="006D243A"/>
    <w:pPr>
      <w:pBdr>
        <w:right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1">
    <w:name w:val="xl161"/>
    <w:basedOn w:val="Normal"/>
    <w:rsid w:val="006D243A"/>
    <w:pPr>
      <w:pBdr>
        <w:top w:val="single" w:sz="8" w:space="0" w:color="C0504D"/>
        <w:bottom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62">
    <w:name w:val="xl162"/>
    <w:basedOn w:val="Normal"/>
    <w:rsid w:val="006D243A"/>
    <w:pPr>
      <w:pBdr>
        <w:top w:val="single" w:sz="8" w:space="0" w:color="C0504D"/>
        <w:bottom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3">
    <w:name w:val="xl163"/>
    <w:basedOn w:val="Normal"/>
    <w:rsid w:val="006D243A"/>
    <w:pPr>
      <w:pBdr>
        <w:top w:val="single" w:sz="8" w:space="0" w:color="C0504D"/>
        <w:bottom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4">
    <w:name w:val="xl164"/>
    <w:basedOn w:val="Normal"/>
    <w:rsid w:val="006D243A"/>
    <w:pPr>
      <w:pBdr>
        <w:top w:val="single" w:sz="8" w:space="0" w:color="C0504D"/>
        <w:bottom w:val="single" w:sz="8" w:space="0" w:color="C0504D"/>
        <w:right w:val="single" w:sz="8" w:space="0" w:color="C0504D"/>
      </w:pBd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5">
    <w:name w:val="xl165"/>
    <w:basedOn w:val="Normal"/>
    <w:rsid w:val="006D243A"/>
    <w:pP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6">
    <w:name w:val="xl166"/>
    <w:basedOn w:val="Normal"/>
    <w:rsid w:val="006D243A"/>
    <w:pPr>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7">
    <w:name w:val="xl167"/>
    <w:basedOn w:val="Normal"/>
    <w:rsid w:val="006D243A"/>
    <w:pPr>
      <w:shd w:val="clear" w:color="000000" w:fill="D9D9D9"/>
      <w:spacing w:before="100" w:beforeAutospacing="1" w:after="100" w:afterAutospacing="1"/>
      <w:jc w:val="right"/>
      <w:textAlignment w:val="center"/>
    </w:pPr>
    <w:rPr>
      <w:rFonts w:ascii="Times New Roman" w:eastAsia="Times New Roman" w:hAnsi="Times New Roman" w:cs="Times New Roman"/>
      <w:sz w:val="24"/>
      <w:szCs w:val="24"/>
      <w:lang w:eastAsia="en-AU"/>
    </w:rPr>
  </w:style>
  <w:style w:type="paragraph" w:customStyle="1" w:styleId="xl168">
    <w:name w:val="xl168"/>
    <w:basedOn w:val="Normal"/>
    <w:rsid w:val="006D243A"/>
    <w:pPr>
      <w:pBdr>
        <w:left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69">
    <w:name w:val="xl169"/>
    <w:basedOn w:val="Normal"/>
    <w:rsid w:val="006D243A"/>
    <w:pPr>
      <w:pBdr>
        <w:top w:val="single" w:sz="8" w:space="0" w:color="C0504D"/>
        <w:left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70">
    <w:name w:val="xl170"/>
    <w:basedOn w:val="Normal"/>
    <w:rsid w:val="006D243A"/>
    <w:pPr>
      <w:pBdr>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71">
    <w:name w:val="xl171"/>
    <w:basedOn w:val="Normal"/>
    <w:rsid w:val="006D243A"/>
    <w:pPr>
      <w:pBdr>
        <w:left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en-AU"/>
    </w:rPr>
  </w:style>
  <w:style w:type="paragraph" w:customStyle="1" w:styleId="xl172">
    <w:name w:val="xl172"/>
    <w:basedOn w:val="Normal"/>
    <w:rsid w:val="006D243A"/>
    <w:pPr>
      <w:pBdr>
        <w:top w:val="single" w:sz="8" w:space="0" w:color="C0504D"/>
        <w:left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en-AU"/>
    </w:rPr>
  </w:style>
  <w:style w:type="paragraph" w:customStyle="1" w:styleId="xl173">
    <w:name w:val="xl173"/>
    <w:basedOn w:val="Normal"/>
    <w:rsid w:val="006D243A"/>
    <w:pPr>
      <w:pBdr>
        <w:left w:val="single" w:sz="8" w:space="0" w:color="C0504D"/>
        <w:bottom w:val="single" w:sz="8" w:space="0" w:color="C0504D"/>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en-AU"/>
    </w:rPr>
  </w:style>
  <w:style w:type="paragraph" w:customStyle="1" w:styleId="xl174">
    <w:name w:val="xl174"/>
    <w:basedOn w:val="Normal"/>
    <w:rsid w:val="006D243A"/>
    <w:pPr>
      <w:pBdr>
        <w:top w:val="single" w:sz="8" w:space="0" w:color="C0504D"/>
        <w:left w:val="single" w:sz="8" w:space="0" w:color="C0504D"/>
      </w:pBdr>
      <w:spacing w:before="100" w:beforeAutospacing="1" w:after="100" w:afterAutospacing="1"/>
      <w:textAlignment w:val="center"/>
    </w:pPr>
    <w:rPr>
      <w:rFonts w:ascii="Times New Roman" w:eastAsia="Times New Roman" w:hAnsi="Times New Roman" w:cs="Times New Roman"/>
      <w:b/>
      <w:bCs/>
      <w:color w:val="000000"/>
      <w:sz w:val="24"/>
      <w:szCs w:val="24"/>
      <w:lang w:eastAsia="en-AU"/>
    </w:rPr>
  </w:style>
  <w:style w:type="paragraph" w:customStyle="1" w:styleId="xl175">
    <w:name w:val="xl175"/>
    <w:basedOn w:val="Normal"/>
    <w:rsid w:val="006D243A"/>
    <w:pPr>
      <w:pBdr>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b/>
      <w:bCs/>
      <w:color w:val="000000"/>
      <w:sz w:val="24"/>
      <w:szCs w:val="24"/>
      <w:lang w:eastAsia="en-AU"/>
    </w:rPr>
  </w:style>
  <w:style w:type="paragraph" w:customStyle="1" w:styleId="xl176">
    <w:name w:val="xl176"/>
    <w:basedOn w:val="Normal"/>
    <w:rsid w:val="006D243A"/>
    <w:pPr>
      <w:pBdr>
        <w:top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77">
    <w:name w:val="xl177"/>
    <w:basedOn w:val="Normal"/>
    <w:rsid w:val="006D243A"/>
    <w:pPr>
      <w:pBdr>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78">
    <w:name w:val="xl178"/>
    <w:basedOn w:val="Normal"/>
    <w:rsid w:val="006D243A"/>
    <w:pPr>
      <w:pBdr>
        <w:top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79">
    <w:name w:val="xl179"/>
    <w:basedOn w:val="Normal"/>
    <w:rsid w:val="006D243A"/>
    <w:pPr>
      <w:pBdr>
        <w:bottom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80">
    <w:name w:val="xl180"/>
    <w:basedOn w:val="Normal"/>
    <w:rsid w:val="006D243A"/>
    <w:pPr>
      <w:pBdr>
        <w:top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81">
    <w:name w:val="xl181"/>
    <w:basedOn w:val="Normal"/>
    <w:rsid w:val="006D243A"/>
    <w:pPr>
      <w:pBdr>
        <w:bottom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82">
    <w:name w:val="xl182"/>
    <w:basedOn w:val="Normal"/>
    <w:rsid w:val="006D243A"/>
    <w:pPr>
      <w:pBdr>
        <w:top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83">
    <w:name w:val="xl183"/>
    <w:basedOn w:val="Normal"/>
    <w:rsid w:val="006D243A"/>
    <w:pPr>
      <w:pBdr>
        <w:bottom w:val="single" w:sz="8" w:space="0" w:color="C0504D"/>
        <w:right w:val="single" w:sz="8" w:space="0" w:color="C0504D"/>
      </w:pBdr>
      <w:spacing w:before="100" w:beforeAutospacing="1" w:after="100" w:afterAutospacing="1"/>
      <w:jc w:val="right"/>
      <w:textAlignment w:val="center"/>
    </w:pPr>
    <w:rPr>
      <w:rFonts w:ascii="Times New Roman" w:eastAsia="Times New Roman" w:hAnsi="Times New Roman" w:cs="Times New Roman"/>
      <w:color w:val="000000"/>
      <w:sz w:val="24"/>
      <w:szCs w:val="24"/>
      <w:lang w:eastAsia="en-AU"/>
    </w:rPr>
  </w:style>
  <w:style w:type="paragraph" w:customStyle="1" w:styleId="xl184">
    <w:name w:val="xl184"/>
    <w:basedOn w:val="Normal"/>
    <w:rsid w:val="006D243A"/>
    <w:pPr>
      <w:pBdr>
        <w:top w:val="single" w:sz="8" w:space="0" w:color="C0504D"/>
        <w:left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85">
    <w:name w:val="xl185"/>
    <w:basedOn w:val="Normal"/>
    <w:rsid w:val="006D243A"/>
    <w:pPr>
      <w:pBdr>
        <w:left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paragraph" w:customStyle="1" w:styleId="xl186">
    <w:name w:val="xl186"/>
    <w:basedOn w:val="Normal"/>
    <w:rsid w:val="006D243A"/>
    <w:pPr>
      <w:pBdr>
        <w:left w:val="single" w:sz="8" w:space="0" w:color="C0504D"/>
        <w:bottom w:val="single" w:sz="8" w:space="0" w:color="C0504D"/>
      </w:pBdr>
      <w:spacing w:before="100" w:beforeAutospacing="1" w:after="100" w:afterAutospacing="1"/>
      <w:textAlignment w:val="center"/>
    </w:pPr>
    <w:rPr>
      <w:rFonts w:ascii="Times New Roman" w:eastAsia="Times New Roman" w:hAnsi="Times New Roman" w:cs="Times New Roman"/>
      <w:color w:val="000000"/>
      <w:sz w:val="24"/>
      <w:szCs w:val="24"/>
      <w:lang w:eastAsia="en-AU"/>
    </w:rPr>
  </w:style>
  <w:style w:type="character" w:customStyle="1" w:styleId="element-invisible1">
    <w:name w:val="element-invisible1"/>
    <w:basedOn w:val="DefaultParagraphFont"/>
    <w:rsid w:val="0020122C"/>
  </w:style>
  <w:style w:type="paragraph" w:customStyle="1" w:styleId="bullet-points">
    <w:name w:val="bullet-points"/>
    <w:basedOn w:val="Normal"/>
    <w:rsid w:val="003E6C4D"/>
    <w:pPr>
      <w:spacing w:before="240" w:after="240"/>
    </w:pPr>
    <w:rPr>
      <w:rFonts w:ascii="Times New Roman" w:eastAsia="Times New Roman" w:hAnsi="Times New Roman" w:cs="Times New Roman"/>
      <w:sz w:val="24"/>
      <w:szCs w:val="24"/>
      <w:lang w:eastAsia="en-AU"/>
    </w:rPr>
  </w:style>
  <w:style w:type="paragraph" w:customStyle="1" w:styleId="body-text">
    <w:name w:val="body-text"/>
    <w:basedOn w:val="Normal"/>
    <w:rsid w:val="002A4BF0"/>
    <w:pPr>
      <w:spacing w:before="240" w:after="240"/>
    </w:pPr>
    <w:rPr>
      <w:rFonts w:ascii="Times New Roman" w:eastAsia="Times New Roman" w:hAnsi="Times New Roman" w:cs="Times New Roman"/>
      <w:sz w:val="24"/>
      <w:szCs w:val="24"/>
      <w:lang w:eastAsia="en-AU"/>
    </w:rPr>
  </w:style>
  <w:style w:type="numbering" w:customStyle="1" w:styleId="NoList1">
    <w:name w:val="No List1"/>
    <w:next w:val="NoList"/>
    <w:uiPriority w:val="99"/>
    <w:semiHidden/>
    <w:unhideWhenUsed/>
    <w:rsid w:val="0006447B"/>
  </w:style>
  <w:style w:type="paragraph" w:customStyle="1" w:styleId="Test">
    <w:name w:val="Test"/>
    <w:next w:val="Normal"/>
    <w:rsid w:val="0006447B"/>
    <w:pPr>
      <w:spacing w:after="200" w:line="276" w:lineRule="auto"/>
      <w:ind w:left="1276" w:right="416"/>
    </w:pPr>
    <w:rPr>
      <w:rFonts w:eastAsiaTheme="minorEastAsia"/>
      <w:color w:val="FFFFFF" w:themeColor="background1"/>
      <w:sz w:val="72"/>
      <w:szCs w:val="72"/>
    </w:rPr>
  </w:style>
  <w:style w:type="character" w:customStyle="1" w:styleId="ListParagraphChar">
    <w:name w:val="List Paragraph Char"/>
    <w:basedOn w:val="DefaultParagraphFont"/>
    <w:link w:val="ListParagraph"/>
    <w:uiPriority w:val="34"/>
    <w:locked/>
    <w:rsid w:val="0006447B"/>
    <w:rPr>
      <w:rFonts w:ascii="Calibri" w:hAnsi="Calibri" w:cs="Calibri"/>
      <w:sz w:val="22"/>
      <w:szCs w:val="22"/>
    </w:rPr>
  </w:style>
  <w:style w:type="table" w:customStyle="1" w:styleId="TableGrid1">
    <w:name w:val="Table Grid1"/>
    <w:basedOn w:val="TableNormal"/>
    <w:next w:val="TableGrid"/>
    <w:uiPriority w:val="59"/>
    <w:rsid w:val="0006447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06447B"/>
    <w:pPr>
      <w:autoSpaceDE w:val="0"/>
      <w:autoSpaceDN w:val="0"/>
      <w:adjustRightInd w:val="0"/>
      <w:spacing w:after="0" w:line="241" w:lineRule="atLeast"/>
    </w:pPr>
    <w:rPr>
      <w:rFonts w:ascii="TitilliumText25L" w:eastAsiaTheme="minorHAnsi" w:hAnsi="TitilliumText25L" w:cstheme="minorBidi"/>
      <w:sz w:val="24"/>
      <w:szCs w:val="24"/>
    </w:rPr>
  </w:style>
  <w:style w:type="character" w:customStyle="1" w:styleId="A5">
    <w:name w:val="A5"/>
    <w:uiPriority w:val="99"/>
    <w:rsid w:val="0006447B"/>
    <w:rPr>
      <w:rFonts w:cs="TitilliumText25L"/>
      <w:color w:val="000000"/>
      <w:sz w:val="20"/>
      <w:szCs w:val="20"/>
    </w:rPr>
  </w:style>
  <w:style w:type="character" w:styleId="PlaceholderText">
    <w:name w:val="Placeholder Text"/>
    <w:uiPriority w:val="99"/>
    <w:rsid w:val="0006447B"/>
    <w:rPr>
      <w:color w:val="808080"/>
    </w:rPr>
  </w:style>
  <w:style w:type="table" w:customStyle="1" w:styleId="NBATableStyle11">
    <w:name w:val="NBA Table Style 11"/>
    <w:basedOn w:val="TableGrid"/>
    <w:uiPriority w:val="99"/>
    <w:rsid w:val="0006447B"/>
    <w:pPr>
      <w:contextualSpacing/>
    </w:pPr>
    <w:rPr>
      <w:rFonts w:ascii="Calibri" w:hAnsi="Calibri"/>
      <w:color w:val="000000" w:themeColor="text1"/>
      <w:sz w:val="20"/>
      <w:szCs w:val="20"/>
      <w:lang w:eastAsia="en-AU"/>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bottom w:w="57" w:type="dxa"/>
      </w:tblCellMar>
    </w:tblPr>
    <w:tcPr>
      <w:shd w:val="clear" w:color="auto" w:fill="F2F2F2" w:themeFill="background1" w:themeFillShade="F2"/>
      <w:vAlign w:val="center"/>
    </w:tcPr>
    <w:tblStylePr w:type="firstRow">
      <w:pPr>
        <w:jc w:val="center"/>
      </w:pPr>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C00000"/>
      </w:tcPr>
    </w:tblStylePr>
  </w:style>
  <w:style w:type="table" w:customStyle="1" w:styleId="NBATableStyle21">
    <w:name w:val="NBA Table Style 21"/>
    <w:basedOn w:val="NBATableStyle1"/>
    <w:uiPriority w:val="99"/>
    <w:rsid w:val="0006447B"/>
    <w:tblPr/>
    <w:tblStylePr w:type="firstRow">
      <w:pPr>
        <w:jc w:val="center"/>
      </w:pPr>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C00000"/>
      </w:tcPr>
    </w:tblStylePr>
  </w:style>
  <w:style w:type="table" w:customStyle="1" w:styleId="NBATableStyle3">
    <w:name w:val="NBA Table Style 3"/>
    <w:basedOn w:val="NBATableStyle1"/>
    <w:uiPriority w:val="99"/>
    <w:rsid w:val="0006447B"/>
    <w:tblPr/>
    <w:tblStylePr w:type="firstRow">
      <w:pPr>
        <w:jc w:val="center"/>
      </w:pPr>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C00000"/>
      </w:tcPr>
    </w:tblStylePr>
  </w:style>
  <w:style w:type="paragraph" w:styleId="BodyText3">
    <w:name w:val="Body Text 3"/>
    <w:basedOn w:val="Normal"/>
    <w:link w:val="BodyText3Char1"/>
    <w:uiPriority w:val="99"/>
    <w:unhideWhenUsed/>
    <w:rsid w:val="0006447B"/>
    <w:rPr>
      <w:rFonts w:ascii="Times New Roman" w:eastAsia="Times New Roman" w:hAnsi="Times New Roman" w:cs="Times New Roman"/>
      <w:sz w:val="16"/>
      <w:szCs w:val="20"/>
      <w:lang w:eastAsia="en-AU"/>
    </w:rPr>
  </w:style>
  <w:style w:type="character" w:customStyle="1" w:styleId="BodyText3Char">
    <w:name w:val="Body Text 3 Char"/>
    <w:basedOn w:val="DefaultParagraphFont"/>
    <w:uiPriority w:val="99"/>
    <w:semiHidden/>
    <w:rsid w:val="0006447B"/>
    <w:rPr>
      <w:rFonts w:ascii="Calibri" w:hAnsi="Calibri" w:cs="Calibri"/>
      <w:sz w:val="16"/>
      <w:szCs w:val="16"/>
    </w:rPr>
  </w:style>
  <w:style w:type="character" w:customStyle="1" w:styleId="BodyText3Char1">
    <w:name w:val="Body Text 3 Char1"/>
    <w:link w:val="BodyText3"/>
    <w:uiPriority w:val="99"/>
    <w:locked/>
    <w:rsid w:val="0006447B"/>
    <w:rPr>
      <w:rFonts w:ascii="Times New Roman" w:eastAsia="Times New Roman" w:hAnsi="Times New Roman" w:cs="Times New Roman"/>
      <w:sz w:val="16"/>
      <w:szCs w:val="20"/>
      <w:lang w:eastAsia="en-AU"/>
    </w:rPr>
  </w:style>
  <w:style w:type="table" w:styleId="LightShading-Accent5">
    <w:name w:val="Light Shading Accent 5"/>
    <w:basedOn w:val="TableNormal"/>
    <w:uiPriority w:val="60"/>
    <w:rsid w:val="0006447B"/>
    <w:rPr>
      <w:rFonts w:asciiTheme="minorHAnsi" w:eastAsiaTheme="minorEastAsia"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2">
    <w:name w:val="Light Shading Accent 2"/>
    <w:basedOn w:val="TableNormal"/>
    <w:uiPriority w:val="60"/>
    <w:rsid w:val="0006447B"/>
    <w:rPr>
      <w:color w:val="943634" w:themeColor="accent2" w:themeShade="BF"/>
      <w:sz w:val="20"/>
      <w:szCs w:val="20"/>
      <w:lang w:eastAsia="en-AU"/>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AIHWbodytext">
    <w:name w:val="AIHW body text"/>
    <w:basedOn w:val="Normal"/>
    <w:link w:val="AIHWbodytextChar"/>
    <w:uiPriority w:val="99"/>
    <w:qFormat/>
    <w:rsid w:val="0006447B"/>
    <w:pPr>
      <w:spacing w:before="60" w:line="260" w:lineRule="atLeast"/>
    </w:pPr>
    <w:rPr>
      <w:rFonts w:ascii="Book Antiqua" w:eastAsia="Times New Roman" w:hAnsi="Book Antiqua" w:cs="Times New Roman"/>
      <w:szCs w:val="20"/>
    </w:rPr>
  </w:style>
  <w:style w:type="character" w:customStyle="1" w:styleId="AIHWbodytextChar">
    <w:name w:val="AIHW body text Char"/>
    <w:link w:val="AIHWbodytext"/>
    <w:uiPriority w:val="99"/>
    <w:locked/>
    <w:rsid w:val="0006447B"/>
    <w:rPr>
      <w:rFonts w:ascii="Book Antiqua" w:eastAsia="Times New Roman" w:hAnsi="Book Antiqua" w:cs="Times New Roman"/>
      <w:sz w:val="22"/>
      <w:szCs w:val="20"/>
    </w:rPr>
  </w:style>
  <w:style w:type="character" w:styleId="PageNumber">
    <w:name w:val="page number"/>
    <w:uiPriority w:val="14"/>
    <w:unhideWhenUsed/>
    <w:rsid w:val="0006447B"/>
    <w:rPr>
      <w:rFonts w:ascii="Arial" w:hAnsi="Arial"/>
      <w:dstrike w:val="0"/>
      <w:color w:val="000000"/>
      <w:sz w:val="20"/>
      <w:u w:val="none"/>
      <w:vertAlign w:val="baseline"/>
    </w:rPr>
  </w:style>
  <w:style w:type="paragraph" w:customStyle="1" w:styleId="Bullet">
    <w:name w:val="Bullet"/>
    <w:basedOn w:val="Normal"/>
    <w:autoRedefine/>
    <w:rsid w:val="0006447B"/>
    <w:pPr>
      <w:numPr>
        <w:ilvl w:val="1"/>
        <w:numId w:val="3"/>
      </w:numPr>
      <w:spacing w:before="120"/>
    </w:pPr>
    <w:rPr>
      <w:rFonts w:ascii="Arial" w:eastAsia="Times New Roman" w:hAnsi="Arial" w:cs="Arial"/>
      <w:sz w:val="24"/>
      <w:szCs w:val="24"/>
      <w:lang w:eastAsia="en-AU"/>
    </w:rPr>
  </w:style>
  <w:style w:type="paragraph" w:customStyle="1" w:styleId="Bullets">
    <w:name w:val="Bullets"/>
    <w:basedOn w:val="Normal"/>
    <w:qFormat/>
    <w:rsid w:val="0006447B"/>
    <w:pPr>
      <w:numPr>
        <w:numId w:val="4"/>
      </w:numPr>
      <w:tabs>
        <w:tab w:val="left" w:pos="709"/>
      </w:tabs>
      <w:spacing w:before="120"/>
    </w:pPr>
    <w:rPr>
      <w:rFonts w:eastAsia="Times New Roman"/>
      <w:sz w:val="24"/>
      <w:szCs w:val="24"/>
      <w:lang w:eastAsia="en-AU"/>
    </w:rPr>
  </w:style>
  <w:style w:type="table" w:customStyle="1" w:styleId="LightShading-Accent21">
    <w:name w:val="Light Shading - Accent 21"/>
    <w:basedOn w:val="TableNormal"/>
    <w:next w:val="LightShading-Accent2"/>
    <w:uiPriority w:val="60"/>
    <w:rsid w:val="0006447B"/>
    <w:rPr>
      <w:rFonts w:asciiTheme="minorHAnsi" w:eastAsiaTheme="minorEastAsia" w:hAnsiTheme="minorHAnsi" w:cstheme="minorBidi"/>
      <w:color w:val="943634" w:themeColor="accent2" w:themeShade="BF"/>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PFNumLevel2">
    <w:name w:val="PF (Num) Level 2"/>
    <w:basedOn w:val="Normal"/>
    <w:link w:val="PFNumLevel2Char"/>
    <w:uiPriority w:val="99"/>
    <w:rsid w:val="0006447B"/>
    <w:pPr>
      <w:tabs>
        <w:tab w:val="left" w:pos="2773"/>
        <w:tab w:val="left" w:pos="3697"/>
        <w:tab w:val="left" w:pos="4621"/>
        <w:tab w:val="left" w:pos="5545"/>
        <w:tab w:val="left" w:pos="6469"/>
        <w:tab w:val="left" w:pos="7394"/>
        <w:tab w:val="left" w:pos="8318"/>
        <w:tab w:val="right" w:pos="8930"/>
      </w:tabs>
      <w:spacing w:before="120" w:line="276" w:lineRule="auto"/>
    </w:pPr>
    <w:rPr>
      <w:rFonts w:ascii="Arial" w:eastAsia="Times New Roman" w:hAnsi="Arial" w:cs="Times New Roman"/>
      <w:color w:val="000000"/>
      <w:sz w:val="21"/>
      <w:szCs w:val="20"/>
    </w:rPr>
  </w:style>
  <w:style w:type="character" w:customStyle="1" w:styleId="PFNumLevel2Char">
    <w:name w:val="PF (Num) Level 2 Char"/>
    <w:link w:val="PFNumLevel2"/>
    <w:uiPriority w:val="99"/>
    <w:locked/>
    <w:rsid w:val="0006447B"/>
    <w:rPr>
      <w:rFonts w:eastAsia="Times New Roman" w:cs="Times New Roman"/>
      <w:color w:val="000000"/>
      <w:sz w:val="21"/>
      <w:szCs w:val="20"/>
    </w:rPr>
  </w:style>
  <w:style w:type="table" w:customStyle="1" w:styleId="TableGrid11">
    <w:name w:val="Table Grid11"/>
    <w:basedOn w:val="TableNormal"/>
    <w:next w:val="TableGrid"/>
    <w:uiPriority w:val="59"/>
    <w:rsid w:val="0006447B"/>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2">
    <w:name w:val="Light Grid Accent 2"/>
    <w:basedOn w:val="TableNormal"/>
    <w:uiPriority w:val="62"/>
    <w:rsid w:val="0006447B"/>
    <w:rPr>
      <w:rFonts w:asciiTheme="minorHAnsi" w:eastAsiaTheme="minorEastAsia"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olourfulListAccent2">
    <w:name w:val="Colorful List Accent 2"/>
    <w:basedOn w:val="TableNormal"/>
    <w:uiPriority w:val="72"/>
    <w:rsid w:val="0006447B"/>
    <w:rPr>
      <w:rFonts w:asciiTheme="minorHAnsi" w:eastAsiaTheme="minorEastAsia" w:hAnsiTheme="minorHAnsi" w:cstheme="minorBidi"/>
      <w:color w:val="000000" w:themeColor="text1"/>
      <w:sz w:val="22"/>
      <w:szCs w:val="22"/>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customStyle="1" w:styleId="78b098ae-d197-4711-b406-c2e0e49d644f">
    <w:name w:val="78b098ae-d197-4711-b406-c2e0e49d644f"/>
    <w:basedOn w:val="Normal"/>
    <w:uiPriority w:val="99"/>
    <w:rsid w:val="0006447B"/>
    <w:pPr>
      <w:spacing w:after="0"/>
    </w:pPr>
    <w:rPr>
      <w:rFonts w:ascii="Times New Roman" w:eastAsiaTheme="minorHAnsi" w:hAnsi="Times New Roman" w:cs="Times New Roman"/>
      <w:sz w:val="24"/>
      <w:szCs w:val="24"/>
      <w:lang w:eastAsia="en-AU"/>
    </w:rPr>
  </w:style>
  <w:style w:type="table" w:styleId="MediumList1-Accent1">
    <w:name w:val="Medium List 1 Accent 1"/>
    <w:basedOn w:val="TableNormal"/>
    <w:uiPriority w:val="65"/>
    <w:rsid w:val="0006447B"/>
    <w:rPr>
      <w:rFonts w:asciiTheme="minorHAnsi" w:eastAsiaTheme="minorEastAsia" w:hAnsiTheme="minorHAnsi" w:cstheme="minorBidi"/>
      <w:color w:val="000000" w:themeColor="text1"/>
      <w:sz w:val="22"/>
      <w:szCs w:val="22"/>
      <w:lang w:eastAsia="en-AU"/>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LightList-Accent21">
    <w:name w:val="Light List - Accent 21"/>
    <w:basedOn w:val="TableNormal"/>
    <w:next w:val="LightList-Accent2"/>
    <w:uiPriority w:val="61"/>
    <w:rsid w:val="0006447B"/>
    <w:rPr>
      <w:rFonts w:asciiTheme="minorHAnsi" w:eastAsiaTheme="minorEastAsia"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ColourfulList">
    <w:name w:val="Colorful List"/>
    <w:basedOn w:val="TableNormal"/>
    <w:uiPriority w:val="72"/>
    <w:rsid w:val="0006447B"/>
    <w:rPr>
      <w:rFonts w:asciiTheme="minorHAnsi" w:eastAsiaTheme="minorEastAsia"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BodyTextIndent">
    <w:name w:val="Body Text Indent"/>
    <w:basedOn w:val="Normal"/>
    <w:link w:val="BodyTextIndentChar"/>
    <w:uiPriority w:val="99"/>
    <w:semiHidden/>
    <w:unhideWhenUsed/>
    <w:rsid w:val="0006447B"/>
    <w:pPr>
      <w:ind w:left="283"/>
    </w:pPr>
  </w:style>
  <w:style w:type="character" w:customStyle="1" w:styleId="BodyTextIndentChar">
    <w:name w:val="Body Text Indent Char"/>
    <w:basedOn w:val="DefaultParagraphFont"/>
    <w:link w:val="BodyTextIndent"/>
    <w:uiPriority w:val="99"/>
    <w:semiHidden/>
    <w:rsid w:val="0006447B"/>
    <w:rPr>
      <w:rFonts w:ascii="Calibri" w:hAnsi="Calibri" w:cs="Calibri"/>
      <w:sz w:val="22"/>
      <w:szCs w:val="22"/>
    </w:rPr>
  </w:style>
  <w:style w:type="character" w:customStyle="1" w:styleId="definition">
    <w:name w:val="definition"/>
    <w:basedOn w:val="DefaultParagraphFont"/>
    <w:rsid w:val="0006447B"/>
  </w:style>
  <w:style w:type="character" w:customStyle="1" w:styleId="illustration1">
    <w:name w:val="illustration1"/>
    <w:basedOn w:val="DefaultParagraphFont"/>
    <w:rsid w:val="0006447B"/>
    <w:rPr>
      <w:i/>
      <w:iCs/>
      <w:color w:val="226699"/>
    </w:rPr>
  </w:style>
  <w:style w:type="paragraph" w:customStyle="1" w:styleId="Pa4">
    <w:name w:val="Pa4"/>
    <w:basedOn w:val="Default"/>
    <w:next w:val="Default"/>
    <w:uiPriority w:val="99"/>
    <w:rsid w:val="0006447B"/>
    <w:pPr>
      <w:widowControl w:val="0"/>
      <w:spacing w:after="160" w:line="201" w:lineRule="atLeast"/>
    </w:pPr>
    <w:rPr>
      <w:rFonts w:ascii="Univers" w:eastAsiaTheme="minorEastAsia" w:hAnsi="Univers" w:cs="Univers"/>
      <w:color w:val="auto"/>
      <w:lang w:val="en-US"/>
    </w:rPr>
  </w:style>
  <w:style w:type="paragraph" w:styleId="BodyTextIndent2">
    <w:name w:val="Body Text Indent 2"/>
    <w:basedOn w:val="Normal"/>
    <w:link w:val="BodyTextIndent2Char"/>
    <w:uiPriority w:val="99"/>
    <w:semiHidden/>
    <w:unhideWhenUsed/>
    <w:rsid w:val="0006447B"/>
    <w:pPr>
      <w:spacing w:line="480" w:lineRule="auto"/>
      <w:ind w:left="283"/>
    </w:pPr>
  </w:style>
  <w:style w:type="character" w:customStyle="1" w:styleId="BodyTextIndent2Char">
    <w:name w:val="Body Text Indent 2 Char"/>
    <w:basedOn w:val="DefaultParagraphFont"/>
    <w:link w:val="BodyTextIndent2"/>
    <w:uiPriority w:val="99"/>
    <w:semiHidden/>
    <w:rsid w:val="0006447B"/>
    <w:rPr>
      <w:rFonts w:ascii="Calibri" w:hAnsi="Calibri" w:cs="Calibri"/>
      <w:sz w:val="22"/>
      <w:szCs w:val="22"/>
    </w:rPr>
  </w:style>
  <w:style w:type="paragraph" w:customStyle="1" w:styleId="PFNumLevel3">
    <w:name w:val="PF (Num) Level 3"/>
    <w:basedOn w:val="Normal"/>
    <w:uiPriority w:val="99"/>
    <w:rsid w:val="0006447B"/>
    <w:pPr>
      <w:tabs>
        <w:tab w:val="num" w:pos="1917"/>
        <w:tab w:val="left" w:pos="3697"/>
        <w:tab w:val="left" w:pos="4621"/>
        <w:tab w:val="left" w:pos="5545"/>
        <w:tab w:val="left" w:pos="6469"/>
        <w:tab w:val="left" w:pos="7394"/>
        <w:tab w:val="left" w:pos="8318"/>
        <w:tab w:val="right" w:pos="8930"/>
      </w:tabs>
      <w:spacing w:before="120" w:line="276" w:lineRule="auto"/>
      <w:ind w:left="1917" w:hanging="924"/>
    </w:pPr>
    <w:rPr>
      <w:rFonts w:ascii="Arial" w:eastAsia="Times New Roman" w:hAnsi="Arial" w:cs="Times New Roman"/>
      <w:color w:val="000000"/>
      <w:sz w:val="21"/>
      <w:szCs w:val="20"/>
    </w:rPr>
  </w:style>
  <w:style w:type="paragraph" w:customStyle="1" w:styleId="ShortT">
    <w:name w:val="ShortT"/>
    <w:basedOn w:val="Normal"/>
    <w:next w:val="Normal"/>
    <w:qFormat/>
    <w:rsid w:val="0006447B"/>
    <w:pPr>
      <w:spacing w:after="0"/>
    </w:pPr>
    <w:rPr>
      <w:rFonts w:ascii="Times New Roman" w:eastAsia="Times New Roman" w:hAnsi="Times New Roman" w:cs="Times New Roman"/>
      <w:b/>
      <w:sz w:val="40"/>
      <w:szCs w:val="20"/>
      <w:lang w:eastAsia="en-AU"/>
    </w:rPr>
  </w:style>
  <w:style w:type="table" w:styleId="MediumShading1-Accent2">
    <w:name w:val="Medium Shading 1 Accent 2"/>
    <w:basedOn w:val="TableNormal"/>
    <w:uiPriority w:val="63"/>
    <w:rsid w:val="0006447B"/>
    <w:rPr>
      <w:rFonts w:asciiTheme="minorHAnsi" w:eastAsiaTheme="minorEastAsia" w:hAnsiTheme="minorHAnsi" w:cstheme="minorBidi"/>
      <w:sz w:val="22"/>
      <w:szCs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st">
    <w:name w:val="st"/>
    <w:basedOn w:val="DefaultParagraphFont"/>
    <w:rsid w:val="0006447B"/>
  </w:style>
  <w:style w:type="table" w:styleId="LightShading">
    <w:name w:val="Light Shading"/>
    <w:basedOn w:val="TableNormal"/>
    <w:uiPriority w:val="60"/>
    <w:rsid w:val="0006447B"/>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
    <w:name w:val="Pa10"/>
    <w:basedOn w:val="Default"/>
    <w:next w:val="Default"/>
    <w:uiPriority w:val="99"/>
    <w:rsid w:val="0006447B"/>
    <w:pPr>
      <w:spacing w:line="141" w:lineRule="atLeast"/>
    </w:pPr>
    <w:rPr>
      <w:rFonts w:ascii="TitilliumText25L" w:eastAsiaTheme="minorEastAsia" w:hAnsi="TitilliumText25L" w:cstheme="minorBidi"/>
      <w:color w:val="auto"/>
    </w:rPr>
  </w:style>
  <w:style w:type="character" w:customStyle="1" w:styleId="A10">
    <w:name w:val="A10"/>
    <w:uiPriority w:val="99"/>
    <w:rsid w:val="0006447B"/>
    <w:rPr>
      <w:rFonts w:cs="TitilliumText25L"/>
      <w:b/>
      <w:bCs/>
      <w:color w:val="FFFFFF"/>
      <w:sz w:val="16"/>
      <w:szCs w:val="16"/>
    </w:rPr>
  </w:style>
  <w:style w:type="paragraph" w:customStyle="1" w:styleId="Pa11">
    <w:name w:val="Pa11"/>
    <w:basedOn w:val="Default"/>
    <w:next w:val="Default"/>
    <w:uiPriority w:val="99"/>
    <w:rsid w:val="0006447B"/>
    <w:pPr>
      <w:spacing w:line="161" w:lineRule="atLeast"/>
    </w:pPr>
    <w:rPr>
      <w:rFonts w:ascii="TitilliumText25L" w:eastAsiaTheme="minorEastAsia" w:hAnsi="TitilliumText25L" w:cstheme="minorBidi"/>
      <w:color w:val="auto"/>
    </w:rPr>
  </w:style>
  <w:style w:type="paragraph" w:customStyle="1" w:styleId="Pa18">
    <w:name w:val="Pa18"/>
    <w:basedOn w:val="Default"/>
    <w:next w:val="Default"/>
    <w:uiPriority w:val="99"/>
    <w:rsid w:val="009C2798"/>
    <w:pPr>
      <w:spacing w:line="161" w:lineRule="atLeast"/>
    </w:pPr>
    <w:rPr>
      <w:rFonts w:ascii="TitilliumText25L" w:hAnsi="TitilliumText25L" w:cs="Arial"/>
      <w:color w:val="auto"/>
    </w:rPr>
  </w:style>
  <w:style w:type="character" w:customStyle="1" w:styleId="A14">
    <w:name w:val="A14"/>
    <w:uiPriority w:val="99"/>
    <w:rsid w:val="009C2798"/>
    <w:rPr>
      <w:rFonts w:cs="TitilliumText25L"/>
      <w:color w:val="000000"/>
      <w:sz w:val="14"/>
      <w:szCs w:val="14"/>
    </w:rPr>
  </w:style>
  <w:style w:type="table" w:customStyle="1" w:styleId="NBATableStyle211">
    <w:name w:val="NBA Table Style 211"/>
    <w:basedOn w:val="NBATableStyle1"/>
    <w:uiPriority w:val="99"/>
    <w:rsid w:val="007D7B22"/>
    <w:tblPr/>
    <w:tblStylePr w:type="firstRow">
      <w:pPr>
        <w:jc w:val="center"/>
      </w:pPr>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C00000"/>
      </w:tcPr>
    </w:tblStylePr>
  </w:style>
  <w:style w:type="table" w:customStyle="1" w:styleId="NBATableStyle31">
    <w:name w:val="NBA Table Style 31"/>
    <w:basedOn w:val="NBATableStyle1"/>
    <w:uiPriority w:val="99"/>
    <w:rsid w:val="007D7B22"/>
    <w:tblPr/>
    <w:tblStylePr w:type="firstRow">
      <w:pPr>
        <w:jc w:val="center"/>
      </w:pPr>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C00000"/>
      </w:tcPr>
    </w:tblStylePr>
  </w:style>
  <w:style w:type="character" w:styleId="UnresolvedMention">
    <w:name w:val="Unresolved Mention"/>
    <w:basedOn w:val="DefaultParagraphFont"/>
    <w:uiPriority w:val="99"/>
    <w:semiHidden/>
    <w:unhideWhenUsed/>
    <w:rsid w:val="00880064"/>
    <w:rPr>
      <w:color w:val="605E5C"/>
      <w:shd w:val="clear" w:color="auto" w:fill="E1DFDD"/>
    </w:rPr>
  </w:style>
  <w:style w:type="character" w:customStyle="1" w:styleId="element-invisible">
    <w:name w:val="element-invisible"/>
    <w:basedOn w:val="DefaultParagraphFont"/>
    <w:rsid w:val="00CE01CB"/>
  </w:style>
  <w:style w:type="table" w:styleId="ListTable6Colourful">
    <w:name w:val="List Table 6 Colorful"/>
    <w:basedOn w:val="TableNormal"/>
    <w:uiPriority w:val="51"/>
    <w:rsid w:val="00177C5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2">
    <w:name w:val="List Table 1 Light Accent 2"/>
    <w:basedOn w:val="TableNormal"/>
    <w:uiPriority w:val="46"/>
    <w:rsid w:val="00177C5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ct-visually-hidden">
    <w:name w:val="ct-visually-hidden"/>
    <w:basedOn w:val="DefaultParagraphFont"/>
    <w:rsid w:val="001077A8"/>
  </w:style>
  <w:style w:type="paragraph" w:customStyle="1" w:styleId="ct-item-listitem">
    <w:name w:val="ct-item-list__item"/>
    <w:basedOn w:val="Normal"/>
    <w:rsid w:val="001077A8"/>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357">
      <w:bodyDiv w:val="1"/>
      <w:marLeft w:val="0"/>
      <w:marRight w:val="0"/>
      <w:marTop w:val="0"/>
      <w:marBottom w:val="0"/>
      <w:divBdr>
        <w:top w:val="none" w:sz="0" w:space="0" w:color="auto"/>
        <w:left w:val="none" w:sz="0" w:space="0" w:color="auto"/>
        <w:bottom w:val="none" w:sz="0" w:space="0" w:color="auto"/>
        <w:right w:val="none" w:sz="0" w:space="0" w:color="auto"/>
      </w:divBdr>
    </w:div>
    <w:div w:id="3747841">
      <w:bodyDiv w:val="1"/>
      <w:marLeft w:val="0"/>
      <w:marRight w:val="0"/>
      <w:marTop w:val="0"/>
      <w:marBottom w:val="0"/>
      <w:divBdr>
        <w:top w:val="none" w:sz="0" w:space="0" w:color="auto"/>
        <w:left w:val="none" w:sz="0" w:space="0" w:color="auto"/>
        <w:bottom w:val="none" w:sz="0" w:space="0" w:color="auto"/>
        <w:right w:val="none" w:sz="0" w:space="0" w:color="auto"/>
      </w:divBdr>
    </w:div>
    <w:div w:id="6953840">
      <w:bodyDiv w:val="1"/>
      <w:marLeft w:val="0"/>
      <w:marRight w:val="0"/>
      <w:marTop w:val="0"/>
      <w:marBottom w:val="0"/>
      <w:divBdr>
        <w:top w:val="none" w:sz="0" w:space="0" w:color="auto"/>
        <w:left w:val="none" w:sz="0" w:space="0" w:color="auto"/>
        <w:bottom w:val="none" w:sz="0" w:space="0" w:color="auto"/>
        <w:right w:val="none" w:sz="0" w:space="0" w:color="auto"/>
      </w:divBdr>
    </w:div>
    <w:div w:id="38625491">
      <w:bodyDiv w:val="1"/>
      <w:marLeft w:val="0"/>
      <w:marRight w:val="0"/>
      <w:marTop w:val="0"/>
      <w:marBottom w:val="0"/>
      <w:divBdr>
        <w:top w:val="none" w:sz="0" w:space="0" w:color="auto"/>
        <w:left w:val="none" w:sz="0" w:space="0" w:color="auto"/>
        <w:bottom w:val="none" w:sz="0" w:space="0" w:color="auto"/>
        <w:right w:val="none" w:sz="0" w:space="0" w:color="auto"/>
      </w:divBdr>
    </w:div>
    <w:div w:id="47917065">
      <w:bodyDiv w:val="1"/>
      <w:marLeft w:val="0"/>
      <w:marRight w:val="0"/>
      <w:marTop w:val="0"/>
      <w:marBottom w:val="0"/>
      <w:divBdr>
        <w:top w:val="none" w:sz="0" w:space="0" w:color="auto"/>
        <w:left w:val="none" w:sz="0" w:space="0" w:color="auto"/>
        <w:bottom w:val="none" w:sz="0" w:space="0" w:color="auto"/>
        <w:right w:val="none" w:sz="0" w:space="0" w:color="auto"/>
      </w:divBdr>
    </w:div>
    <w:div w:id="52704232">
      <w:bodyDiv w:val="1"/>
      <w:marLeft w:val="0"/>
      <w:marRight w:val="0"/>
      <w:marTop w:val="0"/>
      <w:marBottom w:val="0"/>
      <w:divBdr>
        <w:top w:val="none" w:sz="0" w:space="0" w:color="auto"/>
        <w:left w:val="none" w:sz="0" w:space="0" w:color="auto"/>
        <w:bottom w:val="none" w:sz="0" w:space="0" w:color="auto"/>
        <w:right w:val="none" w:sz="0" w:space="0" w:color="auto"/>
      </w:divBdr>
    </w:div>
    <w:div w:id="73169341">
      <w:bodyDiv w:val="1"/>
      <w:marLeft w:val="0"/>
      <w:marRight w:val="0"/>
      <w:marTop w:val="0"/>
      <w:marBottom w:val="0"/>
      <w:divBdr>
        <w:top w:val="none" w:sz="0" w:space="0" w:color="auto"/>
        <w:left w:val="none" w:sz="0" w:space="0" w:color="auto"/>
        <w:bottom w:val="none" w:sz="0" w:space="0" w:color="auto"/>
        <w:right w:val="none" w:sz="0" w:space="0" w:color="auto"/>
      </w:divBdr>
    </w:div>
    <w:div w:id="94056866">
      <w:bodyDiv w:val="1"/>
      <w:marLeft w:val="0"/>
      <w:marRight w:val="0"/>
      <w:marTop w:val="0"/>
      <w:marBottom w:val="0"/>
      <w:divBdr>
        <w:top w:val="none" w:sz="0" w:space="0" w:color="auto"/>
        <w:left w:val="none" w:sz="0" w:space="0" w:color="auto"/>
        <w:bottom w:val="none" w:sz="0" w:space="0" w:color="auto"/>
        <w:right w:val="none" w:sz="0" w:space="0" w:color="auto"/>
      </w:divBdr>
    </w:div>
    <w:div w:id="97409688">
      <w:bodyDiv w:val="1"/>
      <w:marLeft w:val="0"/>
      <w:marRight w:val="0"/>
      <w:marTop w:val="0"/>
      <w:marBottom w:val="0"/>
      <w:divBdr>
        <w:top w:val="none" w:sz="0" w:space="0" w:color="auto"/>
        <w:left w:val="none" w:sz="0" w:space="0" w:color="auto"/>
        <w:bottom w:val="none" w:sz="0" w:space="0" w:color="auto"/>
        <w:right w:val="none" w:sz="0" w:space="0" w:color="auto"/>
      </w:divBdr>
    </w:div>
    <w:div w:id="101649865">
      <w:bodyDiv w:val="1"/>
      <w:marLeft w:val="0"/>
      <w:marRight w:val="0"/>
      <w:marTop w:val="0"/>
      <w:marBottom w:val="0"/>
      <w:divBdr>
        <w:top w:val="none" w:sz="0" w:space="0" w:color="auto"/>
        <w:left w:val="none" w:sz="0" w:space="0" w:color="auto"/>
        <w:bottom w:val="none" w:sz="0" w:space="0" w:color="auto"/>
        <w:right w:val="none" w:sz="0" w:space="0" w:color="auto"/>
      </w:divBdr>
    </w:div>
    <w:div w:id="115490462">
      <w:bodyDiv w:val="1"/>
      <w:marLeft w:val="0"/>
      <w:marRight w:val="0"/>
      <w:marTop w:val="0"/>
      <w:marBottom w:val="0"/>
      <w:divBdr>
        <w:top w:val="none" w:sz="0" w:space="0" w:color="auto"/>
        <w:left w:val="none" w:sz="0" w:space="0" w:color="auto"/>
        <w:bottom w:val="none" w:sz="0" w:space="0" w:color="auto"/>
        <w:right w:val="none" w:sz="0" w:space="0" w:color="auto"/>
      </w:divBdr>
    </w:div>
    <w:div w:id="127941380">
      <w:bodyDiv w:val="1"/>
      <w:marLeft w:val="0"/>
      <w:marRight w:val="0"/>
      <w:marTop w:val="0"/>
      <w:marBottom w:val="0"/>
      <w:divBdr>
        <w:top w:val="none" w:sz="0" w:space="0" w:color="auto"/>
        <w:left w:val="none" w:sz="0" w:space="0" w:color="auto"/>
        <w:bottom w:val="none" w:sz="0" w:space="0" w:color="auto"/>
        <w:right w:val="none" w:sz="0" w:space="0" w:color="auto"/>
      </w:divBdr>
    </w:div>
    <w:div w:id="138233939">
      <w:bodyDiv w:val="1"/>
      <w:marLeft w:val="0"/>
      <w:marRight w:val="0"/>
      <w:marTop w:val="0"/>
      <w:marBottom w:val="0"/>
      <w:divBdr>
        <w:top w:val="none" w:sz="0" w:space="0" w:color="auto"/>
        <w:left w:val="none" w:sz="0" w:space="0" w:color="auto"/>
        <w:bottom w:val="none" w:sz="0" w:space="0" w:color="auto"/>
        <w:right w:val="none" w:sz="0" w:space="0" w:color="auto"/>
      </w:divBdr>
    </w:div>
    <w:div w:id="147408515">
      <w:bodyDiv w:val="1"/>
      <w:marLeft w:val="0"/>
      <w:marRight w:val="0"/>
      <w:marTop w:val="0"/>
      <w:marBottom w:val="0"/>
      <w:divBdr>
        <w:top w:val="none" w:sz="0" w:space="0" w:color="auto"/>
        <w:left w:val="none" w:sz="0" w:space="0" w:color="auto"/>
        <w:bottom w:val="none" w:sz="0" w:space="0" w:color="auto"/>
        <w:right w:val="none" w:sz="0" w:space="0" w:color="auto"/>
      </w:divBdr>
    </w:div>
    <w:div w:id="149295920">
      <w:bodyDiv w:val="1"/>
      <w:marLeft w:val="0"/>
      <w:marRight w:val="0"/>
      <w:marTop w:val="0"/>
      <w:marBottom w:val="0"/>
      <w:divBdr>
        <w:top w:val="none" w:sz="0" w:space="0" w:color="auto"/>
        <w:left w:val="none" w:sz="0" w:space="0" w:color="auto"/>
        <w:bottom w:val="none" w:sz="0" w:space="0" w:color="auto"/>
        <w:right w:val="none" w:sz="0" w:space="0" w:color="auto"/>
      </w:divBdr>
    </w:div>
    <w:div w:id="154341957">
      <w:bodyDiv w:val="1"/>
      <w:marLeft w:val="0"/>
      <w:marRight w:val="0"/>
      <w:marTop w:val="0"/>
      <w:marBottom w:val="0"/>
      <w:divBdr>
        <w:top w:val="none" w:sz="0" w:space="0" w:color="auto"/>
        <w:left w:val="none" w:sz="0" w:space="0" w:color="auto"/>
        <w:bottom w:val="none" w:sz="0" w:space="0" w:color="auto"/>
        <w:right w:val="none" w:sz="0" w:space="0" w:color="auto"/>
      </w:divBdr>
    </w:div>
    <w:div w:id="154886278">
      <w:bodyDiv w:val="1"/>
      <w:marLeft w:val="0"/>
      <w:marRight w:val="0"/>
      <w:marTop w:val="0"/>
      <w:marBottom w:val="0"/>
      <w:divBdr>
        <w:top w:val="none" w:sz="0" w:space="0" w:color="auto"/>
        <w:left w:val="none" w:sz="0" w:space="0" w:color="auto"/>
        <w:bottom w:val="none" w:sz="0" w:space="0" w:color="auto"/>
        <w:right w:val="none" w:sz="0" w:space="0" w:color="auto"/>
      </w:divBdr>
    </w:div>
    <w:div w:id="162017944">
      <w:bodyDiv w:val="1"/>
      <w:marLeft w:val="0"/>
      <w:marRight w:val="0"/>
      <w:marTop w:val="0"/>
      <w:marBottom w:val="0"/>
      <w:divBdr>
        <w:top w:val="none" w:sz="0" w:space="0" w:color="auto"/>
        <w:left w:val="none" w:sz="0" w:space="0" w:color="auto"/>
        <w:bottom w:val="none" w:sz="0" w:space="0" w:color="auto"/>
        <w:right w:val="none" w:sz="0" w:space="0" w:color="auto"/>
      </w:divBdr>
    </w:div>
    <w:div w:id="167716640">
      <w:bodyDiv w:val="1"/>
      <w:marLeft w:val="0"/>
      <w:marRight w:val="0"/>
      <w:marTop w:val="0"/>
      <w:marBottom w:val="0"/>
      <w:divBdr>
        <w:top w:val="none" w:sz="0" w:space="0" w:color="auto"/>
        <w:left w:val="none" w:sz="0" w:space="0" w:color="auto"/>
        <w:bottom w:val="none" w:sz="0" w:space="0" w:color="auto"/>
        <w:right w:val="none" w:sz="0" w:space="0" w:color="auto"/>
      </w:divBdr>
    </w:div>
    <w:div w:id="193008137">
      <w:bodyDiv w:val="1"/>
      <w:marLeft w:val="0"/>
      <w:marRight w:val="0"/>
      <w:marTop w:val="0"/>
      <w:marBottom w:val="0"/>
      <w:divBdr>
        <w:top w:val="none" w:sz="0" w:space="0" w:color="auto"/>
        <w:left w:val="none" w:sz="0" w:space="0" w:color="auto"/>
        <w:bottom w:val="none" w:sz="0" w:space="0" w:color="auto"/>
        <w:right w:val="none" w:sz="0" w:space="0" w:color="auto"/>
      </w:divBdr>
    </w:div>
    <w:div w:id="203492615">
      <w:bodyDiv w:val="1"/>
      <w:marLeft w:val="0"/>
      <w:marRight w:val="0"/>
      <w:marTop w:val="0"/>
      <w:marBottom w:val="0"/>
      <w:divBdr>
        <w:top w:val="none" w:sz="0" w:space="0" w:color="auto"/>
        <w:left w:val="none" w:sz="0" w:space="0" w:color="auto"/>
        <w:bottom w:val="none" w:sz="0" w:space="0" w:color="auto"/>
        <w:right w:val="none" w:sz="0" w:space="0" w:color="auto"/>
      </w:divBdr>
    </w:div>
    <w:div w:id="235557301">
      <w:bodyDiv w:val="1"/>
      <w:marLeft w:val="0"/>
      <w:marRight w:val="0"/>
      <w:marTop w:val="0"/>
      <w:marBottom w:val="0"/>
      <w:divBdr>
        <w:top w:val="none" w:sz="0" w:space="0" w:color="auto"/>
        <w:left w:val="none" w:sz="0" w:space="0" w:color="auto"/>
        <w:bottom w:val="none" w:sz="0" w:space="0" w:color="auto"/>
        <w:right w:val="none" w:sz="0" w:space="0" w:color="auto"/>
      </w:divBdr>
    </w:div>
    <w:div w:id="235625531">
      <w:bodyDiv w:val="1"/>
      <w:marLeft w:val="0"/>
      <w:marRight w:val="0"/>
      <w:marTop w:val="0"/>
      <w:marBottom w:val="0"/>
      <w:divBdr>
        <w:top w:val="none" w:sz="0" w:space="0" w:color="auto"/>
        <w:left w:val="none" w:sz="0" w:space="0" w:color="auto"/>
        <w:bottom w:val="none" w:sz="0" w:space="0" w:color="auto"/>
        <w:right w:val="none" w:sz="0" w:space="0" w:color="auto"/>
      </w:divBdr>
    </w:div>
    <w:div w:id="237061345">
      <w:bodyDiv w:val="1"/>
      <w:marLeft w:val="0"/>
      <w:marRight w:val="0"/>
      <w:marTop w:val="0"/>
      <w:marBottom w:val="0"/>
      <w:divBdr>
        <w:top w:val="none" w:sz="0" w:space="0" w:color="auto"/>
        <w:left w:val="none" w:sz="0" w:space="0" w:color="auto"/>
        <w:bottom w:val="none" w:sz="0" w:space="0" w:color="auto"/>
        <w:right w:val="none" w:sz="0" w:space="0" w:color="auto"/>
      </w:divBdr>
    </w:div>
    <w:div w:id="251210623">
      <w:bodyDiv w:val="1"/>
      <w:marLeft w:val="0"/>
      <w:marRight w:val="0"/>
      <w:marTop w:val="0"/>
      <w:marBottom w:val="0"/>
      <w:divBdr>
        <w:top w:val="none" w:sz="0" w:space="0" w:color="auto"/>
        <w:left w:val="none" w:sz="0" w:space="0" w:color="auto"/>
        <w:bottom w:val="none" w:sz="0" w:space="0" w:color="auto"/>
        <w:right w:val="none" w:sz="0" w:space="0" w:color="auto"/>
      </w:divBdr>
    </w:div>
    <w:div w:id="255986603">
      <w:bodyDiv w:val="1"/>
      <w:marLeft w:val="0"/>
      <w:marRight w:val="0"/>
      <w:marTop w:val="0"/>
      <w:marBottom w:val="0"/>
      <w:divBdr>
        <w:top w:val="none" w:sz="0" w:space="0" w:color="auto"/>
        <w:left w:val="none" w:sz="0" w:space="0" w:color="auto"/>
        <w:bottom w:val="none" w:sz="0" w:space="0" w:color="auto"/>
        <w:right w:val="none" w:sz="0" w:space="0" w:color="auto"/>
      </w:divBdr>
    </w:div>
    <w:div w:id="282537469">
      <w:bodyDiv w:val="1"/>
      <w:marLeft w:val="0"/>
      <w:marRight w:val="0"/>
      <w:marTop w:val="0"/>
      <w:marBottom w:val="0"/>
      <w:divBdr>
        <w:top w:val="none" w:sz="0" w:space="0" w:color="auto"/>
        <w:left w:val="none" w:sz="0" w:space="0" w:color="auto"/>
        <w:bottom w:val="none" w:sz="0" w:space="0" w:color="auto"/>
        <w:right w:val="none" w:sz="0" w:space="0" w:color="auto"/>
      </w:divBdr>
    </w:div>
    <w:div w:id="311368288">
      <w:bodyDiv w:val="1"/>
      <w:marLeft w:val="0"/>
      <w:marRight w:val="0"/>
      <w:marTop w:val="0"/>
      <w:marBottom w:val="0"/>
      <w:divBdr>
        <w:top w:val="none" w:sz="0" w:space="0" w:color="auto"/>
        <w:left w:val="none" w:sz="0" w:space="0" w:color="auto"/>
        <w:bottom w:val="none" w:sz="0" w:space="0" w:color="auto"/>
        <w:right w:val="none" w:sz="0" w:space="0" w:color="auto"/>
      </w:divBdr>
    </w:div>
    <w:div w:id="328872252">
      <w:bodyDiv w:val="1"/>
      <w:marLeft w:val="0"/>
      <w:marRight w:val="0"/>
      <w:marTop w:val="0"/>
      <w:marBottom w:val="0"/>
      <w:divBdr>
        <w:top w:val="none" w:sz="0" w:space="0" w:color="auto"/>
        <w:left w:val="none" w:sz="0" w:space="0" w:color="auto"/>
        <w:bottom w:val="none" w:sz="0" w:space="0" w:color="auto"/>
        <w:right w:val="none" w:sz="0" w:space="0" w:color="auto"/>
      </w:divBdr>
    </w:div>
    <w:div w:id="339162264">
      <w:bodyDiv w:val="1"/>
      <w:marLeft w:val="0"/>
      <w:marRight w:val="0"/>
      <w:marTop w:val="0"/>
      <w:marBottom w:val="0"/>
      <w:divBdr>
        <w:top w:val="none" w:sz="0" w:space="0" w:color="auto"/>
        <w:left w:val="none" w:sz="0" w:space="0" w:color="auto"/>
        <w:bottom w:val="none" w:sz="0" w:space="0" w:color="auto"/>
        <w:right w:val="none" w:sz="0" w:space="0" w:color="auto"/>
      </w:divBdr>
    </w:div>
    <w:div w:id="356086359">
      <w:bodyDiv w:val="1"/>
      <w:marLeft w:val="0"/>
      <w:marRight w:val="0"/>
      <w:marTop w:val="0"/>
      <w:marBottom w:val="0"/>
      <w:divBdr>
        <w:top w:val="none" w:sz="0" w:space="0" w:color="auto"/>
        <w:left w:val="none" w:sz="0" w:space="0" w:color="auto"/>
        <w:bottom w:val="none" w:sz="0" w:space="0" w:color="auto"/>
        <w:right w:val="none" w:sz="0" w:space="0" w:color="auto"/>
      </w:divBdr>
    </w:div>
    <w:div w:id="356928431">
      <w:bodyDiv w:val="1"/>
      <w:marLeft w:val="0"/>
      <w:marRight w:val="0"/>
      <w:marTop w:val="0"/>
      <w:marBottom w:val="0"/>
      <w:divBdr>
        <w:top w:val="none" w:sz="0" w:space="0" w:color="auto"/>
        <w:left w:val="none" w:sz="0" w:space="0" w:color="auto"/>
        <w:bottom w:val="none" w:sz="0" w:space="0" w:color="auto"/>
        <w:right w:val="none" w:sz="0" w:space="0" w:color="auto"/>
      </w:divBdr>
    </w:div>
    <w:div w:id="371226649">
      <w:bodyDiv w:val="1"/>
      <w:marLeft w:val="0"/>
      <w:marRight w:val="0"/>
      <w:marTop w:val="0"/>
      <w:marBottom w:val="0"/>
      <w:divBdr>
        <w:top w:val="none" w:sz="0" w:space="0" w:color="auto"/>
        <w:left w:val="none" w:sz="0" w:space="0" w:color="auto"/>
        <w:bottom w:val="none" w:sz="0" w:space="0" w:color="auto"/>
        <w:right w:val="none" w:sz="0" w:space="0" w:color="auto"/>
      </w:divBdr>
    </w:div>
    <w:div w:id="376709697">
      <w:bodyDiv w:val="1"/>
      <w:marLeft w:val="0"/>
      <w:marRight w:val="0"/>
      <w:marTop w:val="0"/>
      <w:marBottom w:val="0"/>
      <w:divBdr>
        <w:top w:val="none" w:sz="0" w:space="0" w:color="auto"/>
        <w:left w:val="none" w:sz="0" w:space="0" w:color="auto"/>
        <w:bottom w:val="none" w:sz="0" w:space="0" w:color="auto"/>
        <w:right w:val="none" w:sz="0" w:space="0" w:color="auto"/>
      </w:divBdr>
    </w:div>
    <w:div w:id="385490259">
      <w:bodyDiv w:val="1"/>
      <w:marLeft w:val="0"/>
      <w:marRight w:val="0"/>
      <w:marTop w:val="0"/>
      <w:marBottom w:val="0"/>
      <w:divBdr>
        <w:top w:val="none" w:sz="0" w:space="0" w:color="auto"/>
        <w:left w:val="none" w:sz="0" w:space="0" w:color="auto"/>
        <w:bottom w:val="none" w:sz="0" w:space="0" w:color="auto"/>
        <w:right w:val="none" w:sz="0" w:space="0" w:color="auto"/>
      </w:divBdr>
    </w:div>
    <w:div w:id="388383867">
      <w:bodyDiv w:val="1"/>
      <w:marLeft w:val="0"/>
      <w:marRight w:val="0"/>
      <w:marTop w:val="0"/>
      <w:marBottom w:val="0"/>
      <w:divBdr>
        <w:top w:val="none" w:sz="0" w:space="0" w:color="auto"/>
        <w:left w:val="none" w:sz="0" w:space="0" w:color="auto"/>
        <w:bottom w:val="none" w:sz="0" w:space="0" w:color="auto"/>
        <w:right w:val="none" w:sz="0" w:space="0" w:color="auto"/>
      </w:divBdr>
    </w:div>
    <w:div w:id="392584225">
      <w:bodyDiv w:val="1"/>
      <w:marLeft w:val="0"/>
      <w:marRight w:val="0"/>
      <w:marTop w:val="0"/>
      <w:marBottom w:val="0"/>
      <w:divBdr>
        <w:top w:val="none" w:sz="0" w:space="0" w:color="auto"/>
        <w:left w:val="none" w:sz="0" w:space="0" w:color="auto"/>
        <w:bottom w:val="none" w:sz="0" w:space="0" w:color="auto"/>
        <w:right w:val="none" w:sz="0" w:space="0" w:color="auto"/>
      </w:divBdr>
    </w:div>
    <w:div w:id="393166045">
      <w:bodyDiv w:val="1"/>
      <w:marLeft w:val="0"/>
      <w:marRight w:val="0"/>
      <w:marTop w:val="0"/>
      <w:marBottom w:val="0"/>
      <w:divBdr>
        <w:top w:val="none" w:sz="0" w:space="0" w:color="auto"/>
        <w:left w:val="none" w:sz="0" w:space="0" w:color="auto"/>
        <w:bottom w:val="none" w:sz="0" w:space="0" w:color="auto"/>
        <w:right w:val="none" w:sz="0" w:space="0" w:color="auto"/>
      </w:divBdr>
    </w:div>
    <w:div w:id="394547431">
      <w:bodyDiv w:val="1"/>
      <w:marLeft w:val="0"/>
      <w:marRight w:val="0"/>
      <w:marTop w:val="0"/>
      <w:marBottom w:val="0"/>
      <w:divBdr>
        <w:top w:val="none" w:sz="0" w:space="0" w:color="auto"/>
        <w:left w:val="none" w:sz="0" w:space="0" w:color="auto"/>
        <w:bottom w:val="none" w:sz="0" w:space="0" w:color="auto"/>
        <w:right w:val="none" w:sz="0" w:space="0" w:color="auto"/>
      </w:divBdr>
    </w:div>
    <w:div w:id="395512415">
      <w:bodyDiv w:val="1"/>
      <w:marLeft w:val="0"/>
      <w:marRight w:val="0"/>
      <w:marTop w:val="0"/>
      <w:marBottom w:val="0"/>
      <w:divBdr>
        <w:top w:val="none" w:sz="0" w:space="0" w:color="auto"/>
        <w:left w:val="none" w:sz="0" w:space="0" w:color="auto"/>
        <w:bottom w:val="none" w:sz="0" w:space="0" w:color="auto"/>
        <w:right w:val="none" w:sz="0" w:space="0" w:color="auto"/>
      </w:divBdr>
    </w:div>
    <w:div w:id="399596238">
      <w:bodyDiv w:val="1"/>
      <w:marLeft w:val="0"/>
      <w:marRight w:val="0"/>
      <w:marTop w:val="0"/>
      <w:marBottom w:val="0"/>
      <w:divBdr>
        <w:top w:val="none" w:sz="0" w:space="0" w:color="auto"/>
        <w:left w:val="none" w:sz="0" w:space="0" w:color="auto"/>
        <w:bottom w:val="none" w:sz="0" w:space="0" w:color="auto"/>
        <w:right w:val="none" w:sz="0" w:space="0" w:color="auto"/>
      </w:divBdr>
    </w:div>
    <w:div w:id="406851653">
      <w:bodyDiv w:val="1"/>
      <w:marLeft w:val="0"/>
      <w:marRight w:val="0"/>
      <w:marTop w:val="0"/>
      <w:marBottom w:val="0"/>
      <w:divBdr>
        <w:top w:val="none" w:sz="0" w:space="0" w:color="auto"/>
        <w:left w:val="none" w:sz="0" w:space="0" w:color="auto"/>
        <w:bottom w:val="none" w:sz="0" w:space="0" w:color="auto"/>
        <w:right w:val="none" w:sz="0" w:space="0" w:color="auto"/>
      </w:divBdr>
    </w:div>
    <w:div w:id="415134925">
      <w:bodyDiv w:val="1"/>
      <w:marLeft w:val="0"/>
      <w:marRight w:val="0"/>
      <w:marTop w:val="0"/>
      <w:marBottom w:val="0"/>
      <w:divBdr>
        <w:top w:val="none" w:sz="0" w:space="0" w:color="auto"/>
        <w:left w:val="none" w:sz="0" w:space="0" w:color="auto"/>
        <w:bottom w:val="none" w:sz="0" w:space="0" w:color="auto"/>
        <w:right w:val="none" w:sz="0" w:space="0" w:color="auto"/>
      </w:divBdr>
    </w:div>
    <w:div w:id="431242429">
      <w:bodyDiv w:val="1"/>
      <w:marLeft w:val="0"/>
      <w:marRight w:val="0"/>
      <w:marTop w:val="0"/>
      <w:marBottom w:val="0"/>
      <w:divBdr>
        <w:top w:val="none" w:sz="0" w:space="0" w:color="auto"/>
        <w:left w:val="none" w:sz="0" w:space="0" w:color="auto"/>
        <w:bottom w:val="none" w:sz="0" w:space="0" w:color="auto"/>
        <w:right w:val="none" w:sz="0" w:space="0" w:color="auto"/>
      </w:divBdr>
    </w:div>
    <w:div w:id="438329605">
      <w:bodyDiv w:val="1"/>
      <w:marLeft w:val="0"/>
      <w:marRight w:val="0"/>
      <w:marTop w:val="0"/>
      <w:marBottom w:val="0"/>
      <w:divBdr>
        <w:top w:val="none" w:sz="0" w:space="0" w:color="auto"/>
        <w:left w:val="none" w:sz="0" w:space="0" w:color="auto"/>
        <w:bottom w:val="none" w:sz="0" w:space="0" w:color="auto"/>
        <w:right w:val="none" w:sz="0" w:space="0" w:color="auto"/>
      </w:divBdr>
    </w:div>
    <w:div w:id="438598736">
      <w:bodyDiv w:val="1"/>
      <w:marLeft w:val="0"/>
      <w:marRight w:val="0"/>
      <w:marTop w:val="0"/>
      <w:marBottom w:val="0"/>
      <w:divBdr>
        <w:top w:val="none" w:sz="0" w:space="0" w:color="auto"/>
        <w:left w:val="none" w:sz="0" w:space="0" w:color="auto"/>
        <w:bottom w:val="none" w:sz="0" w:space="0" w:color="auto"/>
        <w:right w:val="none" w:sz="0" w:space="0" w:color="auto"/>
      </w:divBdr>
    </w:div>
    <w:div w:id="448547117">
      <w:bodyDiv w:val="1"/>
      <w:marLeft w:val="0"/>
      <w:marRight w:val="0"/>
      <w:marTop w:val="0"/>
      <w:marBottom w:val="0"/>
      <w:divBdr>
        <w:top w:val="none" w:sz="0" w:space="0" w:color="auto"/>
        <w:left w:val="none" w:sz="0" w:space="0" w:color="auto"/>
        <w:bottom w:val="none" w:sz="0" w:space="0" w:color="auto"/>
        <w:right w:val="none" w:sz="0" w:space="0" w:color="auto"/>
      </w:divBdr>
    </w:div>
    <w:div w:id="449207095">
      <w:bodyDiv w:val="1"/>
      <w:marLeft w:val="0"/>
      <w:marRight w:val="0"/>
      <w:marTop w:val="0"/>
      <w:marBottom w:val="0"/>
      <w:divBdr>
        <w:top w:val="none" w:sz="0" w:space="0" w:color="auto"/>
        <w:left w:val="none" w:sz="0" w:space="0" w:color="auto"/>
        <w:bottom w:val="none" w:sz="0" w:space="0" w:color="auto"/>
        <w:right w:val="none" w:sz="0" w:space="0" w:color="auto"/>
      </w:divBdr>
    </w:div>
    <w:div w:id="452946450">
      <w:bodyDiv w:val="1"/>
      <w:marLeft w:val="0"/>
      <w:marRight w:val="0"/>
      <w:marTop w:val="0"/>
      <w:marBottom w:val="0"/>
      <w:divBdr>
        <w:top w:val="none" w:sz="0" w:space="0" w:color="auto"/>
        <w:left w:val="none" w:sz="0" w:space="0" w:color="auto"/>
        <w:bottom w:val="none" w:sz="0" w:space="0" w:color="auto"/>
        <w:right w:val="none" w:sz="0" w:space="0" w:color="auto"/>
      </w:divBdr>
    </w:div>
    <w:div w:id="457842533">
      <w:bodyDiv w:val="1"/>
      <w:marLeft w:val="0"/>
      <w:marRight w:val="0"/>
      <w:marTop w:val="0"/>
      <w:marBottom w:val="0"/>
      <w:divBdr>
        <w:top w:val="none" w:sz="0" w:space="0" w:color="auto"/>
        <w:left w:val="none" w:sz="0" w:space="0" w:color="auto"/>
        <w:bottom w:val="none" w:sz="0" w:space="0" w:color="auto"/>
        <w:right w:val="none" w:sz="0" w:space="0" w:color="auto"/>
      </w:divBdr>
    </w:div>
    <w:div w:id="458301806">
      <w:bodyDiv w:val="1"/>
      <w:marLeft w:val="0"/>
      <w:marRight w:val="0"/>
      <w:marTop w:val="0"/>
      <w:marBottom w:val="0"/>
      <w:divBdr>
        <w:top w:val="none" w:sz="0" w:space="0" w:color="auto"/>
        <w:left w:val="none" w:sz="0" w:space="0" w:color="auto"/>
        <w:bottom w:val="none" w:sz="0" w:space="0" w:color="auto"/>
        <w:right w:val="none" w:sz="0" w:space="0" w:color="auto"/>
      </w:divBdr>
    </w:div>
    <w:div w:id="465202935">
      <w:bodyDiv w:val="1"/>
      <w:marLeft w:val="0"/>
      <w:marRight w:val="0"/>
      <w:marTop w:val="0"/>
      <w:marBottom w:val="0"/>
      <w:divBdr>
        <w:top w:val="none" w:sz="0" w:space="0" w:color="auto"/>
        <w:left w:val="none" w:sz="0" w:space="0" w:color="auto"/>
        <w:bottom w:val="none" w:sz="0" w:space="0" w:color="auto"/>
        <w:right w:val="none" w:sz="0" w:space="0" w:color="auto"/>
      </w:divBdr>
    </w:div>
    <w:div w:id="467170505">
      <w:bodyDiv w:val="1"/>
      <w:marLeft w:val="0"/>
      <w:marRight w:val="0"/>
      <w:marTop w:val="0"/>
      <w:marBottom w:val="0"/>
      <w:divBdr>
        <w:top w:val="none" w:sz="0" w:space="0" w:color="auto"/>
        <w:left w:val="none" w:sz="0" w:space="0" w:color="auto"/>
        <w:bottom w:val="none" w:sz="0" w:space="0" w:color="auto"/>
        <w:right w:val="none" w:sz="0" w:space="0" w:color="auto"/>
      </w:divBdr>
    </w:div>
    <w:div w:id="468134958">
      <w:bodyDiv w:val="1"/>
      <w:marLeft w:val="0"/>
      <w:marRight w:val="0"/>
      <w:marTop w:val="0"/>
      <w:marBottom w:val="0"/>
      <w:divBdr>
        <w:top w:val="none" w:sz="0" w:space="0" w:color="auto"/>
        <w:left w:val="none" w:sz="0" w:space="0" w:color="auto"/>
        <w:bottom w:val="none" w:sz="0" w:space="0" w:color="auto"/>
        <w:right w:val="none" w:sz="0" w:space="0" w:color="auto"/>
      </w:divBdr>
    </w:div>
    <w:div w:id="468321648">
      <w:bodyDiv w:val="1"/>
      <w:marLeft w:val="0"/>
      <w:marRight w:val="0"/>
      <w:marTop w:val="0"/>
      <w:marBottom w:val="0"/>
      <w:divBdr>
        <w:top w:val="none" w:sz="0" w:space="0" w:color="auto"/>
        <w:left w:val="none" w:sz="0" w:space="0" w:color="auto"/>
        <w:bottom w:val="none" w:sz="0" w:space="0" w:color="auto"/>
        <w:right w:val="none" w:sz="0" w:space="0" w:color="auto"/>
      </w:divBdr>
    </w:div>
    <w:div w:id="484396704">
      <w:bodyDiv w:val="1"/>
      <w:marLeft w:val="0"/>
      <w:marRight w:val="0"/>
      <w:marTop w:val="0"/>
      <w:marBottom w:val="0"/>
      <w:divBdr>
        <w:top w:val="none" w:sz="0" w:space="0" w:color="auto"/>
        <w:left w:val="none" w:sz="0" w:space="0" w:color="auto"/>
        <w:bottom w:val="none" w:sz="0" w:space="0" w:color="auto"/>
        <w:right w:val="none" w:sz="0" w:space="0" w:color="auto"/>
      </w:divBdr>
    </w:div>
    <w:div w:id="492067106">
      <w:bodyDiv w:val="1"/>
      <w:marLeft w:val="0"/>
      <w:marRight w:val="0"/>
      <w:marTop w:val="0"/>
      <w:marBottom w:val="0"/>
      <w:divBdr>
        <w:top w:val="none" w:sz="0" w:space="0" w:color="auto"/>
        <w:left w:val="none" w:sz="0" w:space="0" w:color="auto"/>
        <w:bottom w:val="none" w:sz="0" w:space="0" w:color="auto"/>
        <w:right w:val="none" w:sz="0" w:space="0" w:color="auto"/>
      </w:divBdr>
      <w:divsChild>
        <w:div w:id="1108548621">
          <w:marLeft w:val="0"/>
          <w:marRight w:val="0"/>
          <w:marTop w:val="0"/>
          <w:marBottom w:val="0"/>
          <w:divBdr>
            <w:top w:val="none" w:sz="0" w:space="0" w:color="auto"/>
            <w:left w:val="none" w:sz="0" w:space="0" w:color="auto"/>
            <w:bottom w:val="none" w:sz="0" w:space="0" w:color="auto"/>
            <w:right w:val="none" w:sz="0" w:space="0" w:color="auto"/>
          </w:divBdr>
          <w:divsChild>
            <w:div w:id="1383403823">
              <w:marLeft w:val="0"/>
              <w:marRight w:val="0"/>
              <w:marTop w:val="0"/>
              <w:marBottom w:val="0"/>
              <w:divBdr>
                <w:top w:val="none" w:sz="0" w:space="0" w:color="auto"/>
                <w:left w:val="none" w:sz="0" w:space="0" w:color="auto"/>
                <w:bottom w:val="none" w:sz="0" w:space="0" w:color="auto"/>
                <w:right w:val="none" w:sz="0" w:space="0" w:color="auto"/>
              </w:divBdr>
              <w:divsChild>
                <w:div w:id="19079592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507595168">
      <w:bodyDiv w:val="1"/>
      <w:marLeft w:val="0"/>
      <w:marRight w:val="0"/>
      <w:marTop w:val="0"/>
      <w:marBottom w:val="0"/>
      <w:divBdr>
        <w:top w:val="none" w:sz="0" w:space="0" w:color="auto"/>
        <w:left w:val="none" w:sz="0" w:space="0" w:color="auto"/>
        <w:bottom w:val="none" w:sz="0" w:space="0" w:color="auto"/>
        <w:right w:val="none" w:sz="0" w:space="0" w:color="auto"/>
      </w:divBdr>
    </w:div>
    <w:div w:id="509104239">
      <w:bodyDiv w:val="1"/>
      <w:marLeft w:val="0"/>
      <w:marRight w:val="0"/>
      <w:marTop w:val="0"/>
      <w:marBottom w:val="0"/>
      <w:divBdr>
        <w:top w:val="none" w:sz="0" w:space="0" w:color="auto"/>
        <w:left w:val="none" w:sz="0" w:space="0" w:color="auto"/>
        <w:bottom w:val="none" w:sz="0" w:space="0" w:color="auto"/>
        <w:right w:val="none" w:sz="0" w:space="0" w:color="auto"/>
      </w:divBdr>
    </w:div>
    <w:div w:id="514269381">
      <w:bodyDiv w:val="1"/>
      <w:marLeft w:val="0"/>
      <w:marRight w:val="0"/>
      <w:marTop w:val="0"/>
      <w:marBottom w:val="0"/>
      <w:divBdr>
        <w:top w:val="none" w:sz="0" w:space="0" w:color="auto"/>
        <w:left w:val="none" w:sz="0" w:space="0" w:color="auto"/>
        <w:bottom w:val="none" w:sz="0" w:space="0" w:color="auto"/>
        <w:right w:val="none" w:sz="0" w:space="0" w:color="auto"/>
      </w:divBdr>
    </w:div>
    <w:div w:id="515315012">
      <w:bodyDiv w:val="1"/>
      <w:marLeft w:val="0"/>
      <w:marRight w:val="0"/>
      <w:marTop w:val="0"/>
      <w:marBottom w:val="0"/>
      <w:divBdr>
        <w:top w:val="none" w:sz="0" w:space="0" w:color="auto"/>
        <w:left w:val="none" w:sz="0" w:space="0" w:color="auto"/>
        <w:bottom w:val="none" w:sz="0" w:space="0" w:color="auto"/>
        <w:right w:val="none" w:sz="0" w:space="0" w:color="auto"/>
      </w:divBdr>
    </w:div>
    <w:div w:id="535237213">
      <w:bodyDiv w:val="1"/>
      <w:marLeft w:val="0"/>
      <w:marRight w:val="0"/>
      <w:marTop w:val="0"/>
      <w:marBottom w:val="0"/>
      <w:divBdr>
        <w:top w:val="none" w:sz="0" w:space="0" w:color="auto"/>
        <w:left w:val="none" w:sz="0" w:space="0" w:color="auto"/>
        <w:bottom w:val="none" w:sz="0" w:space="0" w:color="auto"/>
        <w:right w:val="none" w:sz="0" w:space="0" w:color="auto"/>
      </w:divBdr>
    </w:div>
    <w:div w:id="541791308">
      <w:bodyDiv w:val="1"/>
      <w:marLeft w:val="0"/>
      <w:marRight w:val="0"/>
      <w:marTop w:val="0"/>
      <w:marBottom w:val="0"/>
      <w:divBdr>
        <w:top w:val="none" w:sz="0" w:space="0" w:color="auto"/>
        <w:left w:val="none" w:sz="0" w:space="0" w:color="auto"/>
        <w:bottom w:val="none" w:sz="0" w:space="0" w:color="auto"/>
        <w:right w:val="none" w:sz="0" w:space="0" w:color="auto"/>
      </w:divBdr>
    </w:div>
    <w:div w:id="543714231">
      <w:bodyDiv w:val="1"/>
      <w:marLeft w:val="0"/>
      <w:marRight w:val="0"/>
      <w:marTop w:val="0"/>
      <w:marBottom w:val="0"/>
      <w:divBdr>
        <w:top w:val="none" w:sz="0" w:space="0" w:color="auto"/>
        <w:left w:val="none" w:sz="0" w:space="0" w:color="auto"/>
        <w:bottom w:val="none" w:sz="0" w:space="0" w:color="auto"/>
        <w:right w:val="none" w:sz="0" w:space="0" w:color="auto"/>
      </w:divBdr>
    </w:div>
    <w:div w:id="543834083">
      <w:bodyDiv w:val="1"/>
      <w:marLeft w:val="0"/>
      <w:marRight w:val="0"/>
      <w:marTop w:val="0"/>
      <w:marBottom w:val="0"/>
      <w:divBdr>
        <w:top w:val="none" w:sz="0" w:space="0" w:color="auto"/>
        <w:left w:val="none" w:sz="0" w:space="0" w:color="auto"/>
        <w:bottom w:val="none" w:sz="0" w:space="0" w:color="auto"/>
        <w:right w:val="none" w:sz="0" w:space="0" w:color="auto"/>
      </w:divBdr>
    </w:div>
    <w:div w:id="548684910">
      <w:bodyDiv w:val="1"/>
      <w:marLeft w:val="0"/>
      <w:marRight w:val="0"/>
      <w:marTop w:val="0"/>
      <w:marBottom w:val="0"/>
      <w:divBdr>
        <w:top w:val="none" w:sz="0" w:space="0" w:color="auto"/>
        <w:left w:val="none" w:sz="0" w:space="0" w:color="auto"/>
        <w:bottom w:val="none" w:sz="0" w:space="0" w:color="auto"/>
        <w:right w:val="none" w:sz="0" w:space="0" w:color="auto"/>
      </w:divBdr>
    </w:div>
    <w:div w:id="559948152">
      <w:bodyDiv w:val="1"/>
      <w:marLeft w:val="0"/>
      <w:marRight w:val="0"/>
      <w:marTop w:val="0"/>
      <w:marBottom w:val="0"/>
      <w:divBdr>
        <w:top w:val="none" w:sz="0" w:space="0" w:color="auto"/>
        <w:left w:val="none" w:sz="0" w:space="0" w:color="auto"/>
        <w:bottom w:val="none" w:sz="0" w:space="0" w:color="auto"/>
        <w:right w:val="none" w:sz="0" w:space="0" w:color="auto"/>
      </w:divBdr>
    </w:div>
    <w:div w:id="564872173">
      <w:bodyDiv w:val="1"/>
      <w:marLeft w:val="0"/>
      <w:marRight w:val="0"/>
      <w:marTop w:val="0"/>
      <w:marBottom w:val="0"/>
      <w:divBdr>
        <w:top w:val="none" w:sz="0" w:space="0" w:color="auto"/>
        <w:left w:val="none" w:sz="0" w:space="0" w:color="auto"/>
        <w:bottom w:val="none" w:sz="0" w:space="0" w:color="auto"/>
        <w:right w:val="none" w:sz="0" w:space="0" w:color="auto"/>
      </w:divBdr>
    </w:div>
    <w:div w:id="566771803">
      <w:bodyDiv w:val="1"/>
      <w:marLeft w:val="0"/>
      <w:marRight w:val="0"/>
      <w:marTop w:val="0"/>
      <w:marBottom w:val="0"/>
      <w:divBdr>
        <w:top w:val="none" w:sz="0" w:space="0" w:color="auto"/>
        <w:left w:val="none" w:sz="0" w:space="0" w:color="auto"/>
        <w:bottom w:val="none" w:sz="0" w:space="0" w:color="auto"/>
        <w:right w:val="none" w:sz="0" w:space="0" w:color="auto"/>
      </w:divBdr>
    </w:div>
    <w:div w:id="586307562">
      <w:bodyDiv w:val="1"/>
      <w:marLeft w:val="0"/>
      <w:marRight w:val="0"/>
      <w:marTop w:val="0"/>
      <w:marBottom w:val="0"/>
      <w:divBdr>
        <w:top w:val="none" w:sz="0" w:space="0" w:color="auto"/>
        <w:left w:val="none" w:sz="0" w:space="0" w:color="auto"/>
        <w:bottom w:val="none" w:sz="0" w:space="0" w:color="auto"/>
        <w:right w:val="none" w:sz="0" w:space="0" w:color="auto"/>
      </w:divBdr>
    </w:div>
    <w:div w:id="586958814">
      <w:bodyDiv w:val="1"/>
      <w:marLeft w:val="0"/>
      <w:marRight w:val="0"/>
      <w:marTop w:val="0"/>
      <w:marBottom w:val="0"/>
      <w:divBdr>
        <w:top w:val="none" w:sz="0" w:space="0" w:color="auto"/>
        <w:left w:val="none" w:sz="0" w:space="0" w:color="auto"/>
        <w:bottom w:val="none" w:sz="0" w:space="0" w:color="auto"/>
        <w:right w:val="none" w:sz="0" w:space="0" w:color="auto"/>
      </w:divBdr>
    </w:div>
    <w:div w:id="590940052">
      <w:bodyDiv w:val="1"/>
      <w:marLeft w:val="0"/>
      <w:marRight w:val="0"/>
      <w:marTop w:val="0"/>
      <w:marBottom w:val="0"/>
      <w:divBdr>
        <w:top w:val="none" w:sz="0" w:space="0" w:color="auto"/>
        <w:left w:val="none" w:sz="0" w:space="0" w:color="auto"/>
        <w:bottom w:val="none" w:sz="0" w:space="0" w:color="auto"/>
        <w:right w:val="none" w:sz="0" w:space="0" w:color="auto"/>
      </w:divBdr>
    </w:div>
    <w:div w:id="605313891">
      <w:bodyDiv w:val="1"/>
      <w:marLeft w:val="0"/>
      <w:marRight w:val="0"/>
      <w:marTop w:val="0"/>
      <w:marBottom w:val="0"/>
      <w:divBdr>
        <w:top w:val="none" w:sz="0" w:space="0" w:color="auto"/>
        <w:left w:val="none" w:sz="0" w:space="0" w:color="auto"/>
        <w:bottom w:val="none" w:sz="0" w:space="0" w:color="auto"/>
        <w:right w:val="none" w:sz="0" w:space="0" w:color="auto"/>
      </w:divBdr>
    </w:div>
    <w:div w:id="613488860">
      <w:bodyDiv w:val="1"/>
      <w:marLeft w:val="0"/>
      <w:marRight w:val="0"/>
      <w:marTop w:val="0"/>
      <w:marBottom w:val="0"/>
      <w:divBdr>
        <w:top w:val="none" w:sz="0" w:space="0" w:color="auto"/>
        <w:left w:val="none" w:sz="0" w:space="0" w:color="auto"/>
        <w:bottom w:val="none" w:sz="0" w:space="0" w:color="auto"/>
        <w:right w:val="none" w:sz="0" w:space="0" w:color="auto"/>
      </w:divBdr>
    </w:div>
    <w:div w:id="627442566">
      <w:bodyDiv w:val="1"/>
      <w:marLeft w:val="0"/>
      <w:marRight w:val="0"/>
      <w:marTop w:val="0"/>
      <w:marBottom w:val="0"/>
      <w:divBdr>
        <w:top w:val="none" w:sz="0" w:space="0" w:color="auto"/>
        <w:left w:val="none" w:sz="0" w:space="0" w:color="auto"/>
        <w:bottom w:val="none" w:sz="0" w:space="0" w:color="auto"/>
        <w:right w:val="none" w:sz="0" w:space="0" w:color="auto"/>
      </w:divBdr>
    </w:div>
    <w:div w:id="628559496">
      <w:bodyDiv w:val="1"/>
      <w:marLeft w:val="0"/>
      <w:marRight w:val="0"/>
      <w:marTop w:val="0"/>
      <w:marBottom w:val="0"/>
      <w:divBdr>
        <w:top w:val="none" w:sz="0" w:space="0" w:color="auto"/>
        <w:left w:val="none" w:sz="0" w:space="0" w:color="auto"/>
        <w:bottom w:val="none" w:sz="0" w:space="0" w:color="auto"/>
        <w:right w:val="none" w:sz="0" w:space="0" w:color="auto"/>
      </w:divBdr>
      <w:divsChild>
        <w:div w:id="676200826">
          <w:marLeft w:val="0"/>
          <w:marRight w:val="0"/>
          <w:marTop w:val="0"/>
          <w:marBottom w:val="0"/>
          <w:divBdr>
            <w:top w:val="none" w:sz="0" w:space="0" w:color="auto"/>
            <w:left w:val="none" w:sz="0" w:space="0" w:color="auto"/>
            <w:bottom w:val="none" w:sz="0" w:space="0" w:color="auto"/>
            <w:right w:val="none" w:sz="0" w:space="0" w:color="auto"/>
          </w:divBdr>
          <w:divsChild>
            <w:div w:id="476845472">
              <w:marLeft w:val="0"/>
              <w:marRight w:val="0"/>
              <w:marTop w:val="0"/>
              <w:marBottom w:val="0"/>
              <w:divBdr>
                <w:top w:val="none" w:sz="0" w:space="0" w:color="auto"/>
                <w:left w:val="none" w:sz="0" w:space="0" w:color="auto"/>
                <w:bottom w:val="none" w:sz="0" w:space="0" w:color="auto"/>
                <w:right w:val="none" w:sz="0" w:space="0" w:color="auto"/>
              </w:divBdr>
              <w:divsChild>
                <w:div w:id="1341084295">
                  <w:marLeft w:val="0"/>
                  <w:marRight w:val="0"/>
                  <w:marTop w:val="0"/>
                  <w:marBottom w:val="0"/>
                  <w:divBdr>
                    <w:top w:val="none" w:sz="0" w:space="0" w:color="auto"/>
                    <w:left w:val="none" w:sz="0" w:space="0" w:color="auto"/>
                    <w:bottom w:val="none" w:sz="0" w:space="0" w:color="auto"/>
                    <w:right w:val="none" w:sz="0" w:space="0" w:color="auto"/>
                  </w:divBdr>
                  <w:divsChild>
                    <w:div w:id="353121139">
                      <w:marLeft w:val="0"/>
                      <w:marRight w:val="0"/>
                      <w:marTop w:val="0"/>
                      <w:marBottom w:val="0"/>
                      <w:divBdr>
                        <w:top w:val="none" w:sz="0" w:space="0" w:color="auto"/>
                        <w:left w:val="none" w:sz="0" w:space="0" w:color="auto"/>
                        <w:bottom w:val="none" w:sz="0" w:space="0" w:color="auto"/>
                        <w:right w:val="none" w:sz="0" w:space="0" w:color="auto"/>
                      </w:divBdr>
                      <w:divsChild>
                        <w:div w:id="1327049768">
                          <w:marLeft w:val="0"/>
                          <w:marRight w:val="0"/>
                          <w:marTop w:val="0"/>
                          <w:marBottom w:val="0"/>
                          <w:divBdr>
                            <w:top w:val="none" w:sz="0" w:space="0" w:color="auto"/>
                            <w:left w:val="none" w:sz="0" w:space="0" w:color="auto"/>
                            <w:bottom w:val="none" w:sz="0" w:space="0" w:color="auto"/>
                            <w:right w:val="none" w:sz="0" w:space="0" w:color="auto"/>
                          </w:divBdr>
                          <w:divsChild>
                            <w:div w:id="83630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85676">
      <w:bodyDiv w:val="1"/>
      <w:marLeft w:val="0"/>
      <w:marRight w:val="0"/>
      <w:marTop w:val="0"/>
      <w:marBottom w:val="0"/>
      <w:divBdr>
        <w:top w:val="none" w:sz="0" w:space="0" w:color="auto"/>
        <w:left w:val="none" w:sz="0" w:space="0" w:color="auto"/>
        <w:bottom w:val="none" w:sz="0" w:space="0" w:color="auto"/>
        <w:right w:val="none" w:sz="0" w:space="0" w:color="auto"/>
      </w:divBdr>
    </w:div>
    <w:div w:id="650059346">
      <w:bodyDiv w:val="1"/>
      <w:marLeft w:val="0"/>
      <w:marRight w:val="0"/>
      <w:marTop w:val="0"/>
      <w:marBottom w:val="0"/>
      <w:divBdr>
        <w:top w:val="none" w:sz="0" w:space="0" w:color="auto"/>
        <w:left w:val="none" w:sz="0" w:space="0" w:color="auto"/>
        <w:bottom w:val="none" w:sz="0" w:space="0" w:color="auto"/>
        <w:right w:val="none" w:sz="0" w:space="0" w:color="auto"/>
      </w:divBdr>
    </w:div>
    <w:div w:id="650603114">
      <w:bodyDiv w:val="1"/>
      <w:marLeft w:val="0"/>
      <w:marRight w:val="0"/>
      <w:marTop w:val="0"/>
      <w:marBottom w:val="0"/>
      <w:divBdr>
        <w:top w:val="none" w:sz="0" w:space="0" w:color="auto"/>
        <w:left w:val="none" w:sz="0" w:space="0" w:color="auto"/>
        <w:bottom w:val="none" w:sz="0" w:space="0" w:color="auto"/>
        <w:right w:val="none" w:sz="0" w:space="0" w:color="auto"/>
      </w:divBdr>
    </w:div>
    <w:div w:id="665716263">
      <w:bodyDiv w:val="1"/>
      <w:marLeft w:val="0"/>
      <w:marRight w:val="0"/>
      <w:marTop w:val="0"/>
      <w:marBottom w:val="0"/>
      <w:divBdr>
        <w:top w:val="none" w:sz="0" w:space="0" w:color="auto"/>
        <w:left w:val="none" w:sz="0" w:space="0" w:color="auto"/>
        <w:bottom w:val="none" w:sz="0" w:space="0" w:color="auto"/>
        <w:right w:val="none" w:sz="0" w:space="0" w:color="auto"/>
      </w:divBdr>
    </w:div>
    <w:div w:id="669064284">
      <w:bodyDiv w:val="1"/>
      <w:marLeft w:val="0"/>
      <w:marRight w:val="0"/>
      <w:marTop w:val="0"/>
      <w:marBottom w:val="0"/>
      <w:divBdr>
        <w:top w:val="none" w:sz="0" w:space="0" w:color="auto"/>
        <w:left w:val="none" w:sz="0" w:space="0" w:color="auto"/>
        <w:bottom w:val="none" w:sz="0" w:space="0" w:color="auto"/>
        <w:right w:val="none" w:sz="0" w:space="0" w:color="auto"/>
      </w:divBdr>
      <w:divsChild>
        <w:div w:id="2117365242">
          <w:marLeft w:val="0"/>
          <w:marRight w:val="0"/>
          <w:marTop w:val="0"/>
          <w:marBottom w:val="0"/>
          <w:divBdr>
            <w:top w:val="none" w:sz="0" w:space="0" w:color="auto"/>
            <w:left w:val="none" w:sz="0" w:space="0" w:color="auto"/>
            <w:bottom w:val="none" w:sz="0" w:space="0" w:color="auto"/>
            <w:right w:val="none" w:sz="0" w:space="0" w:color="auto"/>
          </w:divBdr>
          <w:divsChild>
            <w:div w:id="491875546">
              <w:marLeft w:val="0"/>
              <w:marRight w:val="0"/>
              <w:marTop w:val="0"/>
              <w:marBottom w:val="0"/>
              <w:divBdr>
                <w:top w:val="none" w:sz="0" w:space="0" w:color="auto"/>
                <w:left w:val="none" w:sz="0" w:space="0" w:color="auto"/>
                <w:bottom w:val="none" w:sz="0" w:space="0" w:color="auto"/>
                <w:right w:val="none" w:sz="0" w:space="0" w:color="auto"/>
              </w:divBdr>
              <w:divsChild>
                <w:div w:id="140020267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674959038">
      <w:bodyDiv w:val="1"/>
      <w:marLeft w:val="0"/>
      <w:marRight w:val="0"/>
      <w:marTop w:val="0"/>
      <w:marBottom w:val="0"/>
      <w:divBdr>
        <w:top w:val="none" w:sz="0" w:space="0" w:color="auto"/>
        <w:left w:val="none" w:sz="0" w:space="0" w:color="auto"/>
        <w:bottom w:val="none" w:sz="0" w:space="0" w:color="auto"/>
        <w:right w:val="none" w:sz="0" w:space="0" w:color="auto"/>
      </w:divBdr>
    </w:div>
    <w:div w:id="679966217">
      <w:bodyDiv w:val="1"/>
      <w:marLeft w:val="0"/>
      <w:marRight w:val="0"/>
      <w:marTop w:val="0"/>
      <w:marBottom w:val="0"/>
      <w:divBdr>
        <w:top w:val="none" w:sz="0" w:space="0" w:color="auto"/>
        <w:left w:val="none" w:sz="0" w:space="0" w:color="auto"/>
        <w:bottom w:val="none" w:sz="0" w:space="0" w:color="auto"/>
        <w:right w:val="none" w:sz="0" w:space="0" w:color="auto"/>
      </w:divBdr>
    </w:div>
    <w:div w:id="704257446">
      <w:bodyDiv w:val="1"/>
      <w:marLeft w:val="0"/>
      <w:marRight w:val="0"/>
      <w:marTop w:val="0"/>
      <w:marBottom w:val="0"/>
      <w:divBdr>
        <w:top w:val="none" w:sz="0" w:space="0" w:color="auto"/>
        <w:left w:val="none" w:sz="0" w:space="0" w:color="auto"/>
        <w:bottom w:val="none" w:sz="0" w:space="0" w:color="auto"/>
        <w:right w:val="none" w:sz="0" w:space="0" w:color="auto"/>
      </w:divBdr>
      <w:divsChild>
        <w:div w:id="454566548">
          <w:marLeft w:val="0"/>
          <w:marRight w:val="0"/>
          <w:marTop w:val="0"/>
          <w:marBottom w:val="0"/>
          <w:divBdr>
            <w:top w:val="none" w:sz="0" w:space="0" w:color="auto"/>
            <w:left w:val="none" w:sz="0" w:space="0" w:color="auto"/>
            <w:bottom w:val="none" w:sz="0" w:space="0" w:color="auto"/>
            <w:right w:val="none" w:sz="0" w:space="0" w:color="auto"/>
          </w:divBdr>
          <w:divsChild>
            <w:div w:id="1009600781">
              <w:marLeft w:val="0"/>
              <w:marRight w:val="0"/>
              <w:marTop w:val="0"/>
              <w:marBottom w:val="0"/>
              <w:divBdr>
                <w:top w:val="none" w:sz="0" w:space="0" w:color="auto"/>
                <w:left w:val="none" w:sz="0" w:space="0" w:color="auto"/>
                <w:bottom w:val="none" w:sz="0" w:space="0" w:color="auto"/>
                <w:right w:val="none" w:sz="0" w:space="0" w:color="auto"/>
              </w:divBdr>
              <w:divsChild>
                <w:div w:id="17333822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712389956">
      <w:bodyDiv w:val="1"/>
      <w:marLeft w:val="0"/>
      <w:marRight w:val="0"/>
      <w:marTop w:val="0"/>
      <w:marBottom w:val="0"/>
      <w:divBdr>
        <w:top w:val="none" w:sz="0" w:space="0" w:color="auto"/>
        <w:left w:val="none" w:sz="0" w:space="0" w:color="auto"/>
        <w:bottom w:val="none" w:sz="0" w:space="0" w:color="auto"/>
        <w:right w:val="none" w:sz="0" w:space="0" w:color="auto"/>
      </w:divBdr>
    </w:div>
    <w:div w:id="713425442">
      <w:bodyDiv w:val="1"/>
      <w:marLeft w:val="0"/>
      <w:marRight w:val="0"/>
      <w:marTop w:val="0"/>
      <w:marBottom w:val="0"/>
      <w:divBdr>
        <w:top w:val="none" w:sz="0" w:space="0" w:color="auto"/>
        <w:left w:val="none" w:sz="0" w:space="0" w:color="auto"/>
        <w:bottom w:val="none" w:sz="0" w:space="0" w:color="auto"/>
        <w:right w:val="none" w:sz="0" w:space="0" w:color="auto"/>
      </w:divBdr>
    </w:div>
    <w:div w:id="717700868">
      <w:bodyDiv w:val="1"/>
      <w:marLeft w:val="0"/>
      <w:marRight w:val="0"/>
      <w:marTop w:val="0"/>
      <w:marBottom w:val="0"/>
      <w:divBdr>
        <w:top w:val="none" w:sz="0" w:space="0" w:color="auto"/>
        <w:left w:val="none" w:sz="0" w:space="0" w:color="auto"/>
        <w:bottom w:val="none" w:sz="0" w:space="0" w:color="auto"/>
        <w:right w:val="none" w:sz="0" w:space="0" w:color="auto"/>
      </w:divBdr>
    </w:div>
    <w:div w:id="720665857">
      <w:bodyDiv w:val="1"/>
      <w:marLeft w:val="0"/>
      <w:marRight w:val="0"/>
      <w:marTop w:val="0"/>
      <w:marBottom w:val="0"/>
      <w:divBdr>
        <w:top w:val="none" w:sz="0" w:space="0" w:color="auto"/>
        <w:left w:val="none" w:sz="0" w:space="0" w:color="auto"/>
        <w:bottom w:val="none" w:sz="0" w:space="0" w:color="auto"/>
        <w:right w:val="none" w:sz="0" w:space="0" w:color="auto"/>
      </w:divBdr>
      <w:divsChild>
        <w:div w:id="1421563183">
          <w:marLeft w:val="0"/>
          <w:marRight w:val="0"/>
          <w:marTop w:val="0"/>
          <w:marBottom w:val="0"/>
          <w:divBdr>
            <w:top w:val="none" w:sz="0" w:space="0" w:color="auto"/>
            <w:left w:val="none" w:sz="0" w:space="0" w:color="auto"/>
            <w:bottom w:val="none" w:sz="0" w:space="0" w:color="auto"/>
            <w:right w:val="none" w:sz="0" w:space="0" w:color="auto"/>
          </w:divBdr>
          <w:divsChild>
            <w:div w:id="918365676">
              <w:marLeft w:val="0"/>
              <w:marRight w:val="0"/>
              <w:marTop w:val="0"/>
              <w:marBottom w:val="0"/>
              <w:divBdr>
                <w:top w:val="none" w:sz="0" w:space="0" w:color="auto"/>
                <w:left w:val="none" w:sz="0" w:space="0" w:color="auto"/>
                <w:bottom w:val="none" w:sz="0" w:space="0" w:color="auto"/>
                <w:right w:val="none" w:sz="0" w:space="0" w:color="auto"/>
              </w:divBdr>
              <w:divsChild>
                <w:div w:id="1566792138">
                  <w:marLeft w:val="0"/>
                  <w:marRight w:val="0"/>
                  <w:marTop w:val="0"/>
                  <w:marBottom w:val="0"/>
                  <w:divBdr>
                    <w:top w:val="none" w:sz="0" w:space="0" w:color="auto"/>
                    <w:left w:val="none" w:sz="0" w:space="0" w:color="auto"/>
                    <w:bottom w:val="none" w:sz="0" w:space="0" w:color="auto"/>
                    <w:right w:val="none" w:sz="0" w:space="0" w:color="auto"/>
                  </w:divBdr>
                  <w:divsChild>
                    <w:div w:id="21883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524839">
          <w:marLeft w:val="0"/>
          <w:marRight w:val="0"/>
          <w:marTop w:val="0"/>
          <w:marBottom w:val="0"/>
          <w:divBdr>
            <w:top w:val="none" w:sz="0" w:space="0" w:color="auto"/>
            <w:left w:val="none" w:sz="0" w:space="0" w:color="auto"/>
            <w:bottom w:val="none" w:sz="0" w:space="0" w:color="auto"/>
            <w:right w:val="none" w:sz="0" w:space="0" w:color="auto"/>
          </w:divBdr>
          <w:divsChild>
            <w:div w:id="326785039">
              <w:marLeft w:val="0"/>
              <w:marRight w:val="0"/>
              <w:marTop w:val="0"/>
              <w:marBottom w:val="0"/>
              <w:divBdr>
                <w:top w:val="none" w:sz="0" w:space="0" w:color="auto"/>
                <w:left w:val="none" w:sz="0" w:space="0" w:color="auto"/>
                <w:bottom w:val="none" w:sz="0" w:space="0" w:color="auto"/>
                <w:right w:val="none" w:sz="0" w:space="0" w:color="auto"/>
              </w:divBdr>
              <w:divsChild>
                <w:div w:id="1527475982">
                  <w:marLeft w:val="0"/>
                  <w:marRight w:val="0"/>
                  <w:marTop w:val="0"/>
                  <w:marBottom w:val="0"/>
                  <w:divBdr>
                    <w:top w:val="none" w:sz="0" w:space="0" w:color="auto"/>
                    <w:left w:val="none" w:sz="0" w:space="0" w:color="auto"/>
                    <w:bottom w:val="none" w:sz="0" w:space="0" w:color="auto"/>
                    <w:right w:val="none" w:sz="0" w:space="0" w:color="auto"/>
                  </w:divBdr>
                  <w:divsChild>
                    <w:div w:id="712777802">
                      <w:marLeft w:val="0"/>
                      <w:marRight w:val="0"/>
                      <w:marTop w:val="0"/>
                      <w:marBottom w:val="0"/>
                      <w:divBdr>
                        <w:top w:val="none" w:sz="0" w:space="0" w:color="auto"/>
                        <w:left w:val="none" w:sz="0" w:space="0" w:color="auto"/>
                        <w:bottom w:val="none" w:sz="0" w:space="0" w:color="auto"/>
                        <w:right w:val="none" w:sz="0" w:space="0" w:color="auto"/>
                      </w:divBdr>
                      <w:divsChild>
                        <w:div w:id="142428810">
                          <w:marLeft w:val="0"/>
                          <w:marRight w:val="0"/>
                          <w:marTop w:val="0"/>
                          <w:marBottom w:val="0"/>
                          <w:divBdr>
                            <w:top w:val="none" w:sz="0" w:space="0" w:color="auto"/>
                            <w:left w:val="none" w:sz="0" w:space="0" w:color="auto"/>
                            <w:bottom w:val="none" w:sz="0" w:space="0" w:color="auto"/>
                            <w:right w:val="none" w:sz="0" w:space="0" w:color="auto"/>
                          </w:divBdr>
                          <w:divsChild>
                            <w:div w:id="1032457797">
                              <w:marLeft w:val="0"/>
                              <w:marRight w:val="0"/>
                              <w:marTop w:val="0"/>
                              <w:marBottom w:val="0"/>
                              <w:divBdr>
                                <w:top w:val="none" w:sz="0" w:space="0" w:color="auto"/>
                                <w:left w:val="none" w:sz="0" w:space="0" w:color="auto"/>
                                <w:bottom w:val="none" w:sz="0" w:space="0" w:color="auto"/>
                                <w:right w:val="none" w:sz="0" w:space="0" w:color="auto"/>
                              </w:divBdr>
                              <w:divsChild>
                                <w:div w:id="143741389">
                                  <w:marLeft w:val="0"/>
                                  <w:marRight w:val="0"/>
                                  <w:marTop w:val="0"/>
                                  <w:marBottom w:val="0"/>
                                  <w:divBdr>
                                    <w:top w:val="none" w:sz="0" w:space="0" w:color="auto"/>
                                    <w:left w:val="none" w:sz="0" w:space="0" w:color="auto"/>
                                    <w:bottom w:val="none" w:sz="0" w:space="0" w:color="auto"/>
                                    <w:right w:val="none" w:sz="0" w:space="0" w:color="auto"/>
                                  </w:divBdr>
                                  <w:divsChild>
                                    <w:div w:id="564142906">
                                      <w:marLeft w:val="0"/>
                                      <w:marRight w:val="0"/>
                                      <w:marTop w:val="0"/>
                                      <w:marBottom w:val="0"/>
                                      <w:divBdr>
                                        <w:top w:val="none" w:sz="0" w:space="0" w:color="auto"/>
                                        <w:left w:val="none" w:sz="0" w:space="0" w:color="auto"/>
                                        <w:bottom w:val="none" w:sz="0" w:space="0" w:color="auto"/>
                                        <w:right w:val="none" w:sz="0" w:space="0" w:color="auto"/>
                                      </w:divBdr>
                                      <w:divsChild>
                                        <w:div w:id="1833375656">
                                          <w:marLeft w:val="0"/>
                                          <w:marRight w:val="0"/>
                                          <w:marTop w:val="0"/>
                                          <w:marBottom w:val="0"/>
                                          <w:divBdr>
                                            <w:top w:val="none" w:sz="0" w:space="0" w:color="auto"/>
                                            <w:left w:val="none" w:sz="0" w:space="0" w:color="auto"/>
                                            <w:bottom w:val="none" w:sz="0" w:space="0" w:color="auto"/>
                                            <w:right w:val="none" w:sz="0" w:space="0" w:color="auto"/>
                                          </w:divBdr>
                                          <w:divsChild>
                                            <w:div w:id="2095662685">
                                              <w:marLeft w:val="0"/>
                                              <w:marRight w:val="0"/>
                                              <w:marTop w:val="0"/>
                                              <w:marBottom w:val="0"/>
                                              <w:divBdr>
                                                <w:top w:val="none" w:sz="0" w:space="0" w:color="auto"/>
                                                <w:left w:val="none" w:sz="0" w:space="0" w:color="auto"/>
                                                <w:bottom w:val="none" w:sz="0" w:space="0" w:color="auto"/>
                                                <w:right w:val="none" w:sz="0" w:space="0" w:color="auto"/>
                                              </w:divBdr>
                                              <w:divsChild>
                                                <w:div w:id="1948391122">
                                                  <w:marLeft w:val="0"/>
                                                  <w:marRight w:val="0"/>
                                                  <w:marTop w:val="0"/>
                                                  <w:marBottom w:val="0"/>
                                                  <w:divBdr>
                                                    <w:top w:val="none" w:sz="0" w:space="0" w:color="auto"/>
                                                    <w:left w:val="none" w:sz="0" w:space="0" w:color="auto"/>
                                                    <w:bottom w:val="none" w:sz="0" w:space="0" w:color="auto"/>
                                                    <w:right w:val="none" w:sz="0" w:space="0" w:color="auto"/>
                                                  </w:divBdr>
                                                  <w:divsChild>
                                                    <w:div w:id="139801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571601">
                          <w:marLeft w:val="0"/>
                          <w:marRight w:val="0"/>
                          <w:marTop w:val="0"/>
                          <w:marBottom w:val="0"/>
                          <w:divBdr>
                            <w:top w:val="none" w:sz="0" w:space="0" w:color="auto"/>
                            <w:left w:val="none" w:sz="0" w:space="0" w:color="auto"/>
                            <w:bottom w:val="none" w:sz="0" w:space="0" w:color="auto"/>
                            <w:right w:val="none" w:sz="0" w:space="0" w:color="auto"/>
                          </w:divBdr>
                          <w:divsChild>
                            <w:div w:id="267664077">
                              <w:marLeft w:val="0"/>
                              <w:marRight w:val="0"/>
                              <w:marTop w:val="0"/>
                              <w:marBottom w:val="0"/>
                              <w:divBdr>
                                <w:top w:val="none" w:sz="0" w:space="0" w:color="auto"/>
                                <w:left w:val="none" w:sz="0" w:space="0" w:color="auto"/>
                                <w:bottom w:val="none" w:sz="0" w:space="0" w:color="auto"/>
                                <w:right w:val="none" w:sz="0" w:space="0" w:color="auto"/>
                              </w:divBdr>
                              <w:divsChild>
                                <w:div w:id="1955940264">
                                  <w:marLeft w:val="0"/>
                                  <w:marRight w:val="0"/>
                                  <w:marTop w:val="0"/>
                                  <w:marBottom w:val="0"/>
                                  <w:divBdr>
                                    <w:top w:val="none" w:sz="0" w:space="0" w:color="auto"/>
                                    <w:left w:val="none" w:sz="0" w:space="0" w:color="auto"/>
                                    <w:bottom w:val="none" w:sz="0" w:space="0" w:color="auto"/>
                                    <w:right w:val="none" w:sz="0" w:space="0" w:color="auto"/>
                                  </w:divBdr>
                                  <w:divsChild>
                                    <w:div w:id="1021934744">
                                      <w:marLeft w:val="0"/>
                                      <w:marRight w:val="0"/>
                                      <w:marTop w:val="0"/>
                                      <w:marBottom w:val="0"/>
                                      <w:divBdr>
                                        <w:top w:val="none" w:sz="0" w:space="0" w:color="auto"/>
                                        <w:left w:val="none" w:sz="0" w:space="0" w:color="auto"/>
                                        <w:bottom w:val="none" w:sz="0" w:space="0" w:color="auto"/>
                                        <w:right w:val="none" w:sz="0" w:space="0" w:color="auto"/>
                                      </w:divBdr>
                                      <w:divsChild>
                                        <w:div w:id="582222202">
                                          <w:marLeft w:val="0"/>
                                          <w:marRight w:val="0"/>
                                          <w:marTop w:val="0"/>
                                          <w:marBottom w:val="0"/>
                                          <w:divBdr>
                                            <w:top w:val="none" w:sz="0" w:space="0" w:color="auto"/>
                                            <w:left w:val="none" w:sz="0" w:space="0" w:color="auto"/>
                                            <w:bottom w:val="none" w:sz="0" w:space="0" w:color="auto"/>
                                            <w:right w:val="none" w:sz="0" w:space="0" w:color="auto"/>
                                          </w:divBdr>
                                          <w:divsChild>
                                            <w:div w:id="904874791">
                                              <w:marLeft w:val="0"/>
                                              <w:marRight w:val="0"/>
                                              <w:marTop w:val="0"/>
                                              <w:marBottom w:val="0"/>
                                              <w:divBdr>
                                                <w:top w:val="none" w:sz="0" w:space="0" w:color="auto"/>
                                                <w:left w:val="none" w:sz="0" w:space="0" w:color="auto"/>
                                                <w:bottom w:val="none" w:sz="0" w:space="0" w:color="auto"/>
                                                <w:right w:val="none" w:sz="0" w:space="0" w:color="auto"/>
                                              </w:divBdr>
                                              <w:divsChild>
                                                <w:div w:id="741416376">
                                                  <w:marLeft w:val="0"/>
                                                  <w:marRight w:val="0"/>
                                                  <w:marTop w:val="0"/>
                                                  <w:marBottom w:val="0"/>
                                                  <w:divBdr>
                                                    <w:top w:val="none" w:sz="0" w:space="0" w:color="auto"/>
                                                    <w:left w:val="none" w:sz="0" w:space="0" w:color="auto"/>
                                                    <w:bottom w:val="none" w:sz="0" w:space="0" w:color="auto"/>
                                                    <w:right w:val="none" w:sz="0" w:space="0" w:color="auto"/>
                                                  </w:divBdr>
                                                  <w:divsChild>
                                                    <w:div w:id="196426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45539">
                          <w:marLeft w:val="0"/>
                          <w:marRight w:val="0"/>
                          <w:marTop w:val="0"/>
                          <w:marBottom w:val="0"/>
                          <w:divBdr>
                            <w:top w:val="none" w:sz="0" w:space="0" w:color="auto"/>
                            <w:left w:val="none" w:sz="0" w:space="0" w:color="auto"/>
                            <w:bottom w:val="none" w:sz="0" w:space="0" w:color="auto"/>
                            <w:right w:val="none" w:sz="0" w:space="0" w:color="auto"/>
                          </w:divBdr>
                          <w:divsChild>
                            <w:div w:id="2059894499">
                              <w:marLeft w:val="0"/>
                              <w:marRight w:val="0"/>
                              <w:marTop w:val="0"/>
                              <w:marBottom w:val="0"/>
                              <w:divBdr>
                                <w:top w:val="none" w:sz="0" w:space="0" w:color="auto"/>
                                <w:left w:val="none" w:sz="0" w:space="0" w:color="auto"/>
                                <w:bottom w:val="none" w:sz="0" w:space="0" w:color="auto"/>
                                <w:right w:val="none" w:sz="0" w:space="0" w:color="auto"/>
                              </w:divBdr>
                              <w:divsChild>
                                <w:div w:id="1147355837">
                                  <w:marLeft w:val="0"/>
                                  <w:marRight w:val="0"/>
                                  <w:marTop w:val="0"/>
                                  <w:marBottom w:val="0"/>
                                  <w:divBdr>
                                    <w:top w:val="none" w:sz="0" w:space="0" w:color="auto"/>
                                    <w:left w:val="none" w:sz="0" w:space="0" w:color="auto"/>
                                    <w:bottom w:val="none" w:sz="0" w:space="0" w:color="auto"/>
                                    <w:right w:val="none" w:sz="0" w:space="0" w:color="auto"/>
                                  </w:divBdr>
                                  <w:divsChild>
                                    <w:div w:id="1406564515">
                                      <w:marLeft w:val="0"/>
                                      <w:marRight w:val="0"/>
                                      <w:marTop w:val="0"/>
                                      <w:marBottom w:val="0"/>
                                      <w:divBdr>
                                        <w:top w:val="none" w:sz="0" w:space="0" w:color="auto"/>
                                        <w:left w:val="none" w:sz="0" w:space="0" w:color="auto"/>
                                        <w:bottom w:val="none" w:sz="0" w:space="0" w:color="auto"/>
                                        <w:right w:val="none" w:sz="0" w:space="0" w:color="auto"/>
                                      </w:divBdr>
                                      <w:divsChild>
                                        <w:div w:id="2089182431">
                                          <w:marLeft w:val="0"/>
                                          <w:marRight w:val="0"/>
                                          <w:marTop w:val="0"/>
                                          <w:marBottom w:val="0"/>
                                          <w:divBdr>
                                            <w:top w:val="none" w:sz="0" w:space="0" w:color="auto"/>
                                            <w:left w:val="none" w:sz="0" w:space="0" w:color="auto"/>
                                            <w:bottom w:val="none" w:sz="0" w:space="0" w:color="auto"/>
                                            <w:right w:val="none" w:sz="0" w:space="0" w:color="auto"/>
                                          </w:divBdr>
                                          <w:divsChild>
                                            <w:div w:id="2060546266">
                                              <w:marLeft w:val="0"/>
                                              <w:marRight w:val="0"/>
                                              <w:marTop w:val="0"/>
                                              <w:marBottom w:val="0"/>
                                              <w:divBdr>
                                                <w:top w:val="none" w:sz="0" w:space="0" w:color="auto"/>
                                                <w:left w:val="none" w:sz="0" w:space="0" w:color="auto"/>
                                                <w:bottom w:val="none" w:sz="0" w:space="0" w:color="auto"/>
                                                <w:right w:val="none" w:sz="0" w:space="0" w:color="auto"/>
                                              </w:divBdr>
                                              <w:divsChild>
                                                <w:div w:id="934051395">
                                                  <w:marLeft w:val="0"/>
                                                  <w:marRight w:val="0"/>
                                                  <w:marTop w:val="0"/>
                                                  <w:marBottom w:val="0"/>
                                                  <w:divBdr>
                                                    <w:top w:val="none" w:sz="0" w:space="0" w:color="auto"/>
                                                    <w:left w:val="none" w:sz="0" w:space="0" w:color="auto"/>
                                                    <w:bottom w:val="none" w:sz="0" w:space="0" w:color="auto"/>
                                                    <w:right w:val="none" w:sz="0" w:space="0" w:color="auto"/>
                                                  </w:divBdr>
                                                  <w:divsChild>
                                                    <w:div w:id="211093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1370426">
      <w:bodyDiv w:val="1"/>
      <w:marLeft w:val="0"/>
      <w:marRight w:val="0"/>
      <w:marTop w:val="0"/>
      <w:marBottom w:val="0"/>
      <w:divBdr>
        <w:top w:val="none" w:sz="0" w:space="0" w:color="auto"/>
        <w:left w:val="none" w:sz="0" w:space="0" w:color="auto"/>
        <w:bottom w:val="none" w:sz="0" w:space="0" w:color="auto"/>
        <w:right w:val="none" w:sz="0" w:space="0" w:color="auto"/>
      </w:divBdr>
    </w:div>
    <w:div w:id="731539194">
      <w:bodyDiv w:val="1"/>
      <w:marLeft w:val="0"/>
      <w:marRight w:val="0"/>
      <w:marTop w:val="0"/>
      <w:marBottom w:val="0"/>
      <w:divBdr>
        <w:top w:val="none" w:sz="0" w:space="0" w:color="auto"/>
        <w:left w:val="none" w:sz="0" w:space="0" w:color="auto"/>
        <w:bottom w:val="none" w:sz="0" w:space="0" w:color="auto"/>
        <w:right w:val="none" w:sz="0" w:space="0" w:color="auto"/>
      </w:divBdr>
    </w:div>
    <w:div w:id="734664510">
      <w:bodyDiv w:val="1"/>
      <w:marLeft w:val="0"/>
      <w:marRight w:val="0"/>
      <w:marTop w:val="0"/>
      <w:marBottom w:val="0"/>
      <w:divBdr>
        <w:top w:val="none" w:sz="0" w:space="0" w:color="auto"/>
        <w:left w:val="none" w:sz="0" w:space="0" w:color="auto"/>
        <w:bottom w:val="none" w:sz="0" w:space="0" w:color="auto"/>
        <w:right w:val="none" w:sz="0" w:space="0" w:color="auto"/>
      </w:divBdr>
    </w:div>
    <w:div w:id="736317010">
      <w:bodyDiv w:val="1"/>
      <w:marLeft w:val="0"/>
      <w:marRight w:val="0"/>
      <w:marTop w:val="0"/>
      <w:marBottom w:val="0"/>
      <w:divBdr>
        <w:top w:val="none" w:sz="0" w:space="0" w:color="auto"/>
        <w:left w:val="none" w:sz="0" w:space="0" w:color="auto"/>
        <w:bottom w:val="none" w:sz="0" w:space="0" w:color="auto"/>
        <w:right w:val="none" w:sz="0" w:space="0" w:color="auto"/>
      </w:divBdr>
      <w:divsChild>
        <w:div w:id="1404331039">
          <w:marLeft w:val="0"/>
          <w:marRight w:val="0"/>
          <w:marTop w:val="0"/>
          <w:marBottom w:val="0"/>
          <w:divBdr>
            <w:top w:val="none" w:sz="0" w:space="0" w:color="auto"/>
            <w:left w:val="none" w:sz="0" w:space="0" w:color="auto"/>
            <w:bottom w:val="none" w:sz="0" w:space="0" w:color="auto"/>
            <w:right w:val="none" w:sz="0" w:space="0" w:color="auto"/>
          </w:divBdr>
          <w:divsChild>
            <w:div w:id="399597123">
              <w:marLeft w:val="0"/>
              <w:marRight w:val="0"/>
              <w:marTop w:val="0"/>
              <w:marBottom w:val="0"/>
              <w:divBdr>
                <w:top w:val="none" w:sz="0" w:space="0" w:color="auto"/>
                <w:left w:val="none" w:sz="0" w:space="0" w:color="auto"/>
                <w:bottom w:val="none" w:sz="0" w:space="0" w:color="auto"/>
                <w:right w:val="none" w:sz="0" w:space="0" w:color="auto"/>
              </w:divBdr>
              <w:divsChild>
                <w:div w:id="1950509344">
                  <w:marLeft w:val="0"/>
                  <w:marRight w:val="0"/>
                  <w:marTop w:val="0"/>
                  <w:marBottom w:val="0"/>
                  <w:divBdr>
                    <w:top w:val="none" w:sz="0" w:space="0" w:color="auto"/>
                    <w:left w:val="none" w:sz="0" w:space="0" w:color="auto"/>
                    <w:bottom w:val="none" w:sz="0" w:space="0" w:color="auto"/>
                    <w:right w:val="none" w:sz="0" w:space="0" w:color="auto"/>
                  </w:divBdr>
                  <w:divsChild>
                    <w:div w:id="1439527830">
                      <w:marLeft w:val="0"/>
                      <w:marRight w:val="0"/>
                      <w:marTop w:val="0"/>
                      <w:marBottom w:val="0"/>
                      <w:divBdr>
                        <w:top w:val="none" w:sz="0" w:space="0" w:color="auto"/>
                        <w:left w:val="none" w:sz="0" w:space="0" w:color="auto"/>
                        <w:bottom w:val="none" w:sz="0" w:space="0" w:color="auto"/>
                        <w:right w:val="none" w:sz="0" w:space="0" w:color="auto"/>
                      </w:divBdr>
                      <w:divsChild>
                        <w:div w:id="134179036">
                          <w:marLeft w:val="0"/>
                          <w:marRight w:val="0"/>
                          <w:marTop w:val="0"/>
                          <w:marBottom w:val="0"/>
                          <w:divBdr>
                            <w:top w:val="none" w:sz="0" w:space="0" w:color="auto"/>
                            <w:left w:val="none" w:sz="0" w:space="0" w:color="auto"/>
                            <w:bottom w:val="none" w:sz="0" w:space="0" w:color="auto"/>
                            <w:right w:val="none" w:sz="0" w:space="0" w:color="auto"/>
                          </w:divBdr>
                          <w:divsChild>
                            <w:div w:id="1170291536">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sChild>
                                    <w:div w:id="1260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8290496">
      <w:bodyDiv w:val="1"/>
      <w:marLeft w:val="0"/>
      <w:marRight w:val="0"/>
      <w:marTop w:val="0"/>
      <w:marBottom w:val="0"/>
      <w:divBdr>
        <w:top w:val="none" w:sz="0" w:space="0" w:color="auto"/>
        <w:left w:val="none" w:sz="0" w:space="0" w:color="auto"/>
        <w:bottom w:val="none" w:sz="0" w:space="0" w:color="auto"/>
        <w:right w:val="none" w:sz="0" w:space="0" w:color="auto"/>
      </w:divBdr>
    </w:div>
    <w:div w:id="740638966">
      <w:bodyDiv w:val="1"/>
      <w:marLeft w:val="0"/>
      <w:marRight w:val="0"/>
      <w:marTop w:val="0"/>
      <w:marBottom w:val="0"/>
      <w:divBdr>
        <w:top w:val="none" w:sz="0" w:space="0" w:color="auto"/>
        <w:left w:val="none" w:sz="0" w:space="0" w:color="auto"/>
        <w:bottom w:val="none" w:sz="0" w:space="0" w:color="auto"/>
        <w:right w:val="none" w:sz="0" w:space="0" w:color="auto"/>
      </w:divBdr>
    </w:div>
    <w:div w:id="743646984">
      <w:bodyDiv w:val="1"/>
      <w:marLeft w:val="0"/>
      <w:marRight w:val="0"/>
      <w:marTop w:val="0"/>
      <w:marBottom w:val="0"/>
      <w:divBdr>
        <w:top w:val="none" w:sz="0" w:space="0" w:color="auto"/>
        <w:left w:val="none" w:sz="0" w:space="0" w:color="auto"/>
        <w:bottom w:val="none" w:sz="0" w:space="0" w:color="auto"/>
        <w:right w:val="none" w:sz="0" w:space="0" w:color="auto"/>
      </w:divBdr>
    </w:div>
    <w:div w:id="746652829">
      <w:bodyDiv w:val="1"/>
      <w:marLeft w:val="0"/>
      <w:marRight w:val="0"/>
      <w:marTop w:val="0"/>
      <w:marBottom w:val="0"/>
      <w:divBdr>
        <w:top w:val="none" w:sz="0" w:space="0" w:color="auto"/>
        <w:left w:val="none" w:sz="0" w:space="0" w:color="auto"/>
        <w:bottom w:val="none" w:sz="0" w:space="0" w:color="auto"/>
        <w:right w:val="none" w:sz="0" w:space="0" w:color="auto"/>
      </w:divBdr>
    </w:div>
    <w:div w:id="750662025">
      <w:bodyDiv w:val="1"/>
      <w:marLeft w:val="0"/>
      <w:marRight w:val="0"/>
      <w:marTop w:val="0"/>
      <w:marBottom w:val="0"/>
      <w:divBdr>
        <w:top w:val="none" w:sz="0" w:space="0" w:color="auto"/>
        <w:left w:val="none" w:sz="0" w:space="0" w:color="auto"/>
        <w:bottom w:val="none" w:sz="0" w:space="0" w:color="auto"/>
        <w:right w:val="none" w:sz="0" w:space="0" w:color="auto"/>
      </w:divBdr>
    </w:div>
    <w:div w:id="752816532">
      <w:bodyDiv w:val="1"/>
      <w:marLeft w:val="0"/>
      <w:marRight w:val="0"/>
      <w:marTop w:val="0"/>
      <w:marBottom w:val="0"/>
      <w:divBdr>
        <w:top w:val="none" w:sz="0" w:space="0" w:color="auto"/>
        <w:left w:val="none" w:sz="0" w:space="0" w:color="auto"/>
        <w:bottom w:val="none" w:sz="0" w:space="0" w:color="auto"/>
        <w:right w:val="none" w:sz="0" w:space="0" w:color="auto"/>
      </w:divBdr>
    </w:div>
    <w:div w:id="754472885">
      <w:bodyDiv w:val="1"/>
      <w:marLeft w:val="0"/>
      <w:marRight w:val="0"/>
      <w:marTop w:val="0"/>
      <w:marBottom w:val="0"/>
      <w:divBdr>
        <w:top w:val="none" w:sz="0" w:space="0" w:color="auto"/>
        <w:left w:val="none" w:sz="0" w:space="0" w:color="auto"/>
        <w:bottom w:val="none" w:sz="0" w:space="0" w:color="auto"/>
        <w:right w:val="none" w:sz="0" w:space="0" w:color="auto"/>
      </w:divBdr>
    </w:div>
    <w:div w:id="762579253">
      <w:bodyDiv w:val="1"/>
      <w:marLeft w:val="0"/>
      <w:marRight w:val="0"/>
      <w:marTop w:val="0"/>
      <w:marBottom w:val="0"/>
      <w:divBdr>
        <w:top w:val="none" w:sz="0" w:space="0" w:color="auto"/>
        <w:left w:val="none" w:sz="0" w:space="0" w:color="auto"/>
        <w:bottom w:val="none" w:sz="0" w:space="0" w:color="auto"/>
        <w:right w:val="none" w:sz="0" w:space="0" w:color="auto"/>
      </w:divBdr>
    </w:div>
    <w:div w:id="762802912">
      <w:bodyDiv w:val="1"/>
      <w:marLeft w:val="0"/>
      <w:marRight w:val="0"/>
      <w:marTop w:val="0"/>
      <w:marBottom w:val="0"/>
      <w:divBdr>
        <w:top w:val="none" w:sz="0" w:space="0" w:color="auto"/>
        <w:left w:val="none" w:sz="0" w:space="0" w:color="auto"/>
        <w:bottom w:val="none" w:sz="0" w:space="0" w:color="auto"/>
        <w:right w:val="none" w:sz="0" w:space="0" w:color="auto"/>
      </w:divBdr>
    </w:div>
    <w:div w:id="772701042">
      <w:bodyDiv w:val="1"/>
      <w:marLeft w:val="0"/>
      <w:marRight w:val="0"/>
      <w:marTop w:val="0"/>
      <w:marBottom w:val="0"/>
      <w:divBdr>
        <w:top w:val="none" w:sz="0" w:space="0" w:color="auto"/>
        <w:left w:val="none" w:sz="0" w:space="0" w:color="auto"/>
        <w:bottom w:val="none" w:sz="0" w:space="0" w:color="auto"/>
        <w:right w:val="none" w:sz="0" w:space="0" w:color="auto"/>
      </w:divBdr>
    </w:div>
    <w:div w:id="773095022">
      <w:bodyDiv w:val="1"/>
      <w:marLeft w:val="0"/>
      <w:marRight w:val="0"/>
      <w:marTop w:val="0"/>
      <w:marBottom w:val="0"/>
      <w:divBdr>
        <w:top w:val="none" w:sz="0" w:space="0" w:color="auto"/>
        <w:left w:val="none" w:sz="0" w:space="0" w:color="auto"/>
        <w:bottom w:val="none" w:sz="0" w:space="0" w:color="auto"/>
        <w:right w:val="none" w:sz="0" w:space="0" w:color="auto"/>
      </w:divBdr>
      <w:divsChild>
        <w:div w:id="2119834944">
          <w:marLeft w:val="0"/>
          <w:marRight w:val="0"/>
          <w:marTop w:val="0"/>
          <w:marBottom w:val="0"/>
          <w:divBdr>
            <w:top w:val="none" w:sz="0" w:space="0" w:color="auto"/>
            <w:left w:val="none" w:sz="0" w:space="0" w:color="auto"/>
            <w:bottom w:val="none" w:sz="0" w:space="0" w:color="auto"/>
            <w:right w:val="none" w:sz="0" w:space="0" w:color="auto"/>
          </w:divBdr>
          <w:divsChild>
            <w:div w:id="1466658720">
              <w:marLeft w:val="0"/>
              <w:marRight w:val="0"/>
              <w:marTop w:val="0"/>
              <w:marBottom w:val="0"/>
              <w:divBdr>
                <w:top w:val="none" w:sz="0" w:space="0" w:color="auto"/>
                <w:left w:val="none" w:sz="0" w:space="0" w:color="auto"/>
                <w:bottom w:val="none" w:sz="0" w:space="0" w:color="auto"/>
                <w:right w:val="none" w:sz="0" w:space="0" w:color="auto"/>
              </w:divBdr>
              <w:divsChild>
                <w:div w:id="33654416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792674620">
      <w:bodyDiv w:val="1"/>
      <w:marLeft w:val="0"/>
      <w:marRight w:val="0"/>
      <w:marTop w:val="0"/>
      <w:marBottom w:val="0"/>
      <w:divBdr>
        <w:top w:val="none" w:sz="0" w:space="0" w:color="auto"/>
        <w:left w:val="none" w:sz="0" w:space="0" w:color="auto"/>
        <w:bottom w:val="none" w:sz="0" w:space="0" w:color="auto"/>
        <w:right w:val="none" w:sz="0" w:space="0" w:color="auto"/>
      </w:divBdr>
    </w:div>
    <w:div w:id="794105978">
      <w:bodyDiv w:val="1"/>
      <w:marLeft w:val="0"/>
      <w:marRight w:val="0"/>
      <w:marTop w:val="0"/>
      <w:marBottom w:val="0"/>
      <w:divBdr>
        <w:top w:val="none" w:sz="0" w:space="0" w:color="auto"/>
        <w:left w:val="none" w:sz="0" w:space="0" w:color="auto"/>
        <w:bottom w:val="none" w:sz="0" w:space="0" w:color="auto"/>
        <w:right w:val="none" w:sz="0" w:space="0" w:color="auto"/>
      </w:divBdr>
    </w:div>
    <w:div w:id="805199317">
      <w:bodyDiv w:val="1"/>
      <w:marLeft w:val="0"/>
      <w:marRight w:val="0"/>
      <w:marTop w:val="0"/>
      <w:marBottom w:val="0"/>
      <w:divBdr>
        <w:top w:val="none" w:sz="0" w:space="0" w:color="auto"/>
        <w:left w:val="none" w:sz="0" w:space="0" w:color="auto"/>
        <w:bottom w:val="none" w:sz="0" w:space="0" w:color="auto"/>
        <w:right w:val="none" w:sz="0" w:space="0" w:color="auto"/>
      </w:divBdr>
    </w:div>
    <w:div w:id="807742861">
      <w:bodyDiv w:val="1"/>
      <w:marLeft w:val="0"/>
      <w:marRight w:val="0"/>
      <w:marTop w:val="0"/>
      <w:marBottom w:val="0"/>
      <w:divBdr>
        <w:top w:val="none" w:sz="0" w:space="0" w:color="auto"/>
        <w:left w:val="none" w:sz="0" w:space="0" w:color="auto"/>
        <w:bottom w:val="none" w:sz="0" w:space="0" w:color="auto"/>
        <w:right w:val="none" w:sz="0" w:space="0" w:color="auto"/>
      </w:divBdr>
    </w:div>
    <w:div w:id="812988853">
      <w:bodyDiv w:val="1"/>
      <w:marLeft w:val="0"/>
      <w:marRight w:val="0"/>
      <w:marTop w:val="0"/>
      <w:marBottom w:val="0"/>
      <w:divBdr>
        <w:top w:val="none" w:sz="0" w:space="0" w:color="auto"/>
        <w:left w:val="none" w:sz="0" w:space="0" w:color="auto"/>
        <w:bottom w:val="none" w:sz="0" w:space="0" w:color="auto"/>
        <w:right w:val="none" w:sz="0" w:space="0" w:color="auto"/>
      </w:divBdr>
    </w:div>
    <w:div w:id="825971676">
      <w:bodyDiv w:val="1"/>
      <w:marLeft w:val="0"/>
      <w:marRight w:val="0"/>
      <w:marTop w:val="0"/>
      <w:marBottom w:val="0"/>
      <w:divBdr>
        <w:top w:val="none" w:sz="0" w:space="0" w:color="auto"/>
        <w:left w:val="none" w:sz="0" w:space="0" w:color="auto"/>
        <w:bottom w:val="none" w:sz="0" w:space="0" w:color="auto"/>
        <w:right w:val="none" w:sz="0" w:space="0" w:color="auto"/>
      </w:divBdr>
    </w:div>
    <w:div w:id="843973848">
      <w:bodyDiv w:val="1"/>
      <w:marLeft w:val="0"/>
      <w:marRight w:val="0"/>
      <w:marTop w:val="0"/>
      <w:marBottom w:val="0"/>
      <w:divBdr>
        <w:top w:val="none" w:sz="0" w:space="0" w:color="auto"/>
        <w:left w:val="none" w:sz="0" w:space="0" w:color="auto"/>
        <w:bottom w:val="none" w:sz="0" w:space="0" w:color="auto"/>
        <w:right w:val="none" w:sz="0" w:space="0" w:color="auto"/>
      </w:divBdr>
    </w:div>
    <w:div w:id="852458555">
      <w:bodyDiv w:val="1"/>
      <w:marLeft w:val="0"/>
      <w:marRight w:val="0"/>
      <w:marTop w:val="0"/>
      <w:marBottom w:val="0"/>
      <w:divBdr>
        <w:top w:val="none" w:sz="0" w:space="0" w:color="auto"/>
        <w:left w:val="none" w:sz="0" w:space="0" w:color="auto"/>
        <w:bottom w:val="none" w:sz="0" w:space="0" w:color="auto"/>
        <w:right w:val="none" w:sz="0" w:space="0" w:color="auto"/>
      </w:divBdr>
    </w:div>
    <w:div w:id="858812776">
      <w:bodyDiv w:val="1"/>
      <w:marLeft w:val="0"/>
      <w:marRight w:val="0"/>
      <w:marTop w:val="0"/>
      <w:marBottom w:val="0"/>
      <w:divBdr>
        <w:top w:val="none" w:sz="0" w:space="0" w:color="auto"/>
        <w:left w:val="none" w:sz="0" w:space="0" w:color="auto"/>
        <w:bottom w:val="none" w:sz="0" w:space="0" w:color="auto"/>
        <w:right w:val="none" w:sz="0" w:space="0" w:color="auto"/>
      </w:divBdr>
    </w:div>
    <w:div w:id="864636058">
      <w:bodyDiv w:val="1"/>
      <w:marLeft w:val="0"/>
      <w:marRight w:val="0"/>
      <w:marTop w:val="0"/>
      <w:marBottom w:val="0"/>
      <w:divBdr>
        <w:top w:val="none" w:sz="0" w:space="0" w:color="auto"/>
        <w:left w:val="none" w:sz="0" w:space="0" w:color="auto"/>
        <w:bottom w:val="none" w:sz="0" w:space="0" w:color="auto"/>
        <w:right w:val="none" w:sz="0" w:space="0" w:color="auto"/>
      </w:divBdr>
    </w:div>
    <w:div w:id="884491963">
      <w:bodyDiv w:val="1"/>
      <w:marLeft w:val="0"/>
      <w:marRight w:val="0"/>
      <w:marTop w:val="0"/>
      <w:marBottom w:val="0"/>
      <w:divBdr>
        <w:top w:val="none" w:sz="0" w:space="0" w:color="auto"/>
        <w:left w:val="none" w:sz="0" w:space="0" w:color="auto"/>
        <w:bottom w:val="none" w:sz="0" w:space="0" w:color="auto"/>
        <w:right w:val="none" w:sz="0" w:space="0" w:color="auto"/>
      </w:divBdr>
    </w:div>
    <w:div w:id="893203926">
      <w:bodyDiv w:val="1"/>
      <w:marLeft w:val="0"/>
      <w:marRight w:val="0"/>
      <w:marTop w:val="0"/>
      <w:marBottom w:val="0"/>
      <w:divBdr>
        <w:top w:val="none" w:sz="0" w:space="0" w:color="auto"/>
        <w:left w:val="none" w:sz="0" w:space="0" w:color="auto"/>
        <w:bottom w:val="none" w:sz="0" w:space="0" w:color="auto"/>
        <w:right w:val="none" w:sz="0" w:space="0" w:color="auto"/>
      </w:divBdr>
    </w:div>
    <w:div w:id="894003770">
      <w:bodyDiv w:val="1"/>
      <w:marLeft w:val="0"/>
      <w:marRight w:val="0"/>
      <w:marTop w:val="0"/>
      <w:marBottom w:val="0"/>
      <w:divBdr>
        <w:top w:val="none" w:sz="0" w:space="0" w:color="auto"/>
        <w:left w:val="none" w:sz="0" w:space="0" w:color="auto"/>
        <w:bottom w:val="none" w:sz="0" w:space="0" w:color="auto"/>
        <w:right w:val="none" w:sz="0" w:space="0" w:color="auto"/>
      </w:divBdr>
    </w:div>
    <w:div w:id="894505910">
      <w:bodyDiv w:val="1"/>
      <w:marLeft w:val="0"/>
      <w:marRight w:val="0"/>
      <w:marTop w:val="0"/>
      <w:marBottom w:val="0"/>
      <w:divBdr>
        <w:top w:val="none" w:sz="0" w:space="0" w:color="auto"/>
        <w:left w:val="none" w:sz="0" w:space="0" w:color="auto"/>
        <w:bottom w:val="none" w:sz="0" w:space="0" w:color="auto"/>
        <w:right w:val="none" w:sz="0" w:space="0" w:color="auto"/>
      </w:divBdr>
    </w:div>
    <w:div w:id="900287936">
      <w:bodyDiv w:val="1"/>
      <w:marLeft w:val="0"/>
      <w:marRight w:val="0"/>
      <w:marTop w:val="0"/>
      <w:marBottom w:val="0"/>
      <w:divBdr>
        <w:top w:val="none" w:sz="0" w:space="0" w:color="auto"/>
        <w:left w:val="none" w:sz="0" w:space="0" w:color="auto"/>
        <w:bottom w:val="none" w:sz="0" w:space="0" w:color="auto"/>
        <w:right w:val="none" w:sz="0" w:space="0" w:color="auto"/>
      </w:divBdr>
    </w:div>
    <w:div w:id="914053395">
      <w:bodyDiv w:val="1"/>
      <w:marLeft w:val="0"/>
      <w:marRight w:val="0"/>
      <w:marTop w:val="0"/>
      <w:marBottom w:val="0"/>
      <w:divBdr>
        <w:top w:val="none" w:sz="0" w:space="0" w:color="auto"/>
        <w:left w:val="none" w:sz="0" w:space="0" w:color="auto"/>
        <w:bottom w:val="none" w:sz="0" w:space="0" w:color="auto"/>
        <w:right w:val="none" w:sz="0" w:space="0" w:color="auto"/>
      </w:divBdr>
    </w:div>
    <w:div w:id="921794628">
      <w:bodyDiv w:val="1"/>
      <w:marLeft w:val="0"/>
      <w:marRight w:val="0"/>
      <w:marTop w:val="0"/>
      <w:marBottom w:val="0"/>
      <w:divBdr>
        <w:top w:val="none" w:sz="0" w:space="0" w:color="auto"/>
        <w:left w:val="none" w:sz="0" w:space="0" w:color="auto"/>
        <w:bottom w:val="none" w:sz="0" w:space="0" w:color="auto"/>
        <w:right w:val="none" w:sz="0" w:space="0" w:color="auto"/>
      </w:divBdr>
    </w:div>
    <w:div w:id="933707337">
      <w:bodyDiv w:val="1"/>
      <w:marLeft w:val="0"/>
      <w:marRight w:val="0"/>
      <w:marTop w:val="0"/>
      <w:marBottom w:val="0"/>
      <w:divBdr>
        <w:top w:val="none" w:sz="0" w:space="0" w:color="auto"/>
        <w:left w:val="none" w:sz="0" w:space="0" w:color="auto"/>
        <w:bottom w:val="none" w:sz="0" w:space="0" w:color="auto"/>
        <w:right w:val="none" w:sz="0" w:space="0" w:color="auto"/>
      </w:divBdr>
    </w:div>
    <w:div w:id="960260085">
      <w:bodyDiv w:val="1"/>
      <w:marLeft w:val="0"/>
      <w:marRight w:val="0"/>
      <w:marTop w:val="0"/>
      <w:marBottom w:val="0"/>
      <w:divBdr>
        <w:top w:val="none" w:sz="0" w:space="0" w:color="auto"/>
        <w:left w:val="none" w:sz="0" w:space="0" w:color="auto"/>
        <w:bottom w:val="none" w:sz="0" w:space="0" w:color="auto"/>
        <w:right w:val="none" w:sz="0" w:space="0" w:color="auto"/>
      </w:divBdr>
    </w:div>
    <w:div w:id="974483552">
      <w:bodyDiv w:val="1"/>
      <w:marLeft w:val="0"/>
      <w:marRight w:val="0"/>
      <w:marTop w:val="0"/>
      <w:marBottom w:val="0"/>
      <w:divBdr>
        <w:top w:val="none" w:sz="0" w:space="0" w:color="auto"/>
        <w:left w:val="none" w:sz="0" w:space="0" w:color="auto"/>
        <w:bottom w:val="none" w:sz="0" w:space="0" w:color="auto"/>
        <w:right w:val="none" w:sz="0" w:space="0" w:color="auto"/>
      </w:divBdr>
    </w:div>
    <w:div w:id="976449780">
      <w:bodyDiv w:val="1"/>
      <w:marLeft w:val="0"/>
      <w:marRight w:val="0"/>
      <w:marTop w:val="0"/>
      <w:marBottom w:val="0"/>
      <w:divBdr>
        <w:top w:val="none" w:sz="0" w:space="0" w:color="auto"/>
        <w:left w:val="none" w:sz="0" w:space="0" w:color="auto"/>
        <w:bottom w:val="none" w:sz="0" w:space="0" w:color="auto"/>
        <w:right w:val="none" w:sz="0" w:space="0" w:color="auto"/>
      </w:divBdr>
    </w:div>
    <w:div w:id="977225348">
      <w:bodyDiv w:val="1"/>
      <w:marLeft w:val="0"/>
      <w:marRight w:val="0"/>
      <w:marTop w:val="0"/>
      <w:marBottom w:val="0"/>
      <w:divBdr>
        <w:top w:val="none" w:sz="0" w:space="0" w:color="auto"/>
        <w:left w:val="none" w:sz="0" w:space="0" w:color="auto"/>
        <w:bottom w:val="none" w:sz="0" w:space="0" w:color="auto"/>
        <w:right w:val="none" w:sz="0" w:space="0" w:color="auto"/>
      </w:divBdr>
    </w:div>
    <w:div w:id="985864621">
      <w:bodyDiv w:val="1"/>
      <w:marLeft w:val="0"/>
      <w:marRight w:val="0"/>
      <w:marTop w:val="0"/>
      <w:marBottom w:val="0"/>
      <w:divBdr>
        <w:top w:val="none" w:sz="0" w:space="0" w:color="auto"/>
        <w:left w:val="none" w:sz="0" w:space="0" w:color="auto"/>
        <w:bottom w:val="none" w:sz="0" w:space="0" w:color="auto"/>
        <w:right w:val="none" w:sz="0" w:space="0" w:color="auto"/>
      </w:divBdr>
    </w:div>
    <w:div w:id="990600789">
      <w:bodyDiv w:val="1"/>
      <w:marLeft w:val="0"/>
      <w:marRight w:val="0"/>
      <w:marTop w:val="0"/>
      <w:marBottom w:val="0"/>
      <w:divBdr>
        <w:top w:val="none" w:sz="0" w:space="0" w:color="auto"/>
        <w:left w:val="none" w:sz="0" w:space="0" w:color="auto"/>
        <w:bottom w:val="none" w:sz="0" w:space="0" w:color="auto"/>
        <w:right w:val="none" w:sz="0" w:space="0" w:color="auto"/>
      </w:divBdr>
      <w:divsChild>
        <w:div w:id="593129666">
          <w:marLeft w:val="0"/>
          <w:marRight w:val="0"/>
          <w:marTop w:val="0"/>
          <w:marBottom w:val="0"/>
          <w:divBdr>
            <w:top w:val="none" w:sz="0" w:space="0" w:color="auto"/>
            <w:left w:val="none" w:sz="0" w:space="0" w:color="auto"/>
            <w:bottom w:val="none" w:sz="0" w:space="0" w:color="auto"/>
            <w:right w:val="none" w:sz="0" w:space="0" w:color="auto"/>
          </w:divBdr>
        </w:div>
        <w:div w:id="1591546986">
          <w:marLeft w:val="0"/>
          <w:marRight w:val="0"/>
          <w:marTop w:val="0"/>
          <w:marBottom w:val="0"/>
          <w:divBdr>
            <w:top w:val="none" w:sz="0" w:space="0" w:color="auto"/>
            <w:left w:val="none" w:sz="0" w:space="0" w:color="auto"/>
            <w:bottom w:val="none" w:sz="0" w:space="0" w:color="auto"/>
            <w:right w:val="none" w:sz="0" w:space="0" w:color="auto"/>
          </w:divBdr>
        </w:div>
        <w:div w:id="1860772018">
          <w:marLeft w:val="0"/>
          <w:marRight w:val="0"/>
          <w:marTop w:val="0"/>
          <w:marBottom w:val="0"/>
          <w:divBdr>
            <w:top w:val="none" w:sz="0" w:space="0" w:color="auto"/>
            <w:left w:val="none" w:sz="0" w:space="0" w:color="auto"/>
            <w:bottom w:val="none" w:sz="0" w:space="0" w:color="auto"/>
            <w:right w:val="none" w:sz="0" w:space="0" w:color="auto"/>
          </w:divBdr>
        </w:div>
      </w:divsChild>
    </w:div>
    <w:div w:id="997420605">
      <w:bodyDiv w:val="1"/>
      <w:marLeft w:val="0"/>
      <w:marRight w:val="0"/>
      <w:marTop w:val="0"/>
      <w:marBottom w:val="0"/>
      <w:divBdr>
        <w:top w:val="none" w:sz="0" w:space="0" w:color="auto"/>
        <w:left w:val="none" w:sz="0" w:space="0" w:color="auto"/>
        <w:bottom w:val="none" w:sz="0" w:space="0" w:color="auto"/>
        <w:right w:val="none" w:sz="0" w:space="0" w:color="auto"/>
      </w:divBdr>
    </w:div>
    <w:div w:id="1001277312">
      <w:bodyDiv w:val="1"/>
      <w:marLeft w:val="0"/>
      <w:marRight w:val="0"/>
      <w:marTop w:val="0"/>
      <w:marBottom w:val="0"/>
      <w:divBdr>
        <w:top w:val="none" w:sz="0" w:space="0" w:color="auto"/>
        <w:left w:val="none" w:sz="0" w:space="0" w:color="auto"/>
        <w:bottom w:val="none" w:sz="0" w:space="0" w:color="auto"/>
        <w:right w:val="none" w:sz="0" w:space="0" w:color="auto"/>
      </w:divBdr>
    </w:div>
    <w:div w:id="1005323641">
      <w:bodyDiv w:val="1"/>
      <w:marLeft w:val="0"/>
      <w:marRight w:val="0"/>
      <w:marTop w:val="0"/>
      <w:marBottom w:val="0"/>
      <w:divBdr>
        <w:top w:val="none" w:sz="0" w:space="0" w:color="auto"/>
        <w:left w:val="none" w:sz="0" w:space="0" w:color="auto"/>
        <w:bottom w:val="none" w:sz="0" w:space="0" w:color="auto"/>
        <w:right w:val="none" w:sz="0" w:space="0" w:color="auto"/>
      </w:divBdr>
    </w:div>
    <w:div w:id="1006126673">
      <w:bodyDiv w:val="1"/>
      <w:marLeft w:val="0"/>
      <w:marRight w:val="0"/>
      <w:marTop w:val="0"/>
      <w:marBottom w:val="0"/>
      <w:divBdr>
        <w:top w:val="none" w:sz="0" w:space="0" w:color="auto"/>
        <w:left w:val="none" w:sz="0" w:space="0" w:color="auto"/>
        <w:bottom w:val="none" w:sz="0" w:space="0" w:color="auto"/>
        <w:right w:val="none" w:sz="0" w:space="0" w:color="auto"/>
      </w:divBdr>
    </w:div>
    <w:div w:id="1007631180">
      <w:bodyDiv w:val="1"/>
      <w:marLeft w:val="0"/>
      <w:marRight w:val="0"/>
      <w:marTop w:val="0"/>
      <w:marBottom w:val="0"/>
      <w:divBdr>
        <w:top w:val="none" w:sz="0" w:space="0" w:color="auto"/>
        <w:left w:val="none" w:sz="0" w:space="0" w:color="auto"/>
        <w:bottom w:val="none" w:sz="0" w:space="0" w:color="auto"/>
        <w:right w:val="none" w:sz="0" w:space="0" w:color="auto"/>
      </w:divBdr>
    </w:div>
    <w:div w:id="1007634945">
      <w:bodyDiv w:val="1"/>
      <w:marLeft w:val="0"/>
      <w:marRight w:val="0"/>
      <w:marTop w:val="0"/>
      <w:marBottom w:val="0"/>
      <w:divBdr>
        <w:top w:val="none" w:sz="0" w:space="0" w:color="auto"/>
        <w:left w:val="none" w:sz="0" w:space="0" w:color="auto"/>
        <w:bottom w:val="none" w:sz="0" w:space="0" w:color="auto"/>
        <w:right w:val="none" w:sz="0" w:space="0" w:color="auto"/>
      </w:divBdr>
    </w:div>
    <w:div w:id="1016469190">
      <w:bodyDiv w:val="1"/>
      <w:marLeft w:val="0"/>
      <w:marRight w:val="0"/>
      <w:marTop w:val="0"/>
      <w:marBottom w:val="0"/>
      <w:divBdr>
        <w:top w:val="none" w:sz="0" w:space="0" w:color="auto"/>
        <w:left w:val="none" w:sz="0" w:space="0" w:color="auto"/>
        <w:bottom w:val="none" w:sz="0" w:space="0" w:color="auto"/>
        <w:right w:val="none" w:sz="0" w:space="0" w:color="auto"/>
      </w:divBdr>
    </w:div>
    <w:div w:id="1030882828">
      <w:bodyDiv w:val="1"/>
      <w:marLeft w:val="0"/>
      <w:marRight w:val="0"/>
      <w:marTop w:val="0"/>
      <w:marBottom w:val="0"/>
      <w:divBdr>
        <w:top w:val="none" w:sz="0" w:space="0" w:color="auto"/>
        <w:left w:val="none" w:sz="0" w:space="0" w:color="auto"/>
        <w:bottom w:val="none" w:sz="0" w:space="0" w:color="auto"/>
        <w:right w:val="none" w:sz="0" w:space="0" w:color="auto"/>
      </w:divBdr>
    </w:div>
    <w:div w:id="1040473594">
      <w:bodyDiv w:val="1"/>
      <w:marLeft w:val="0"/>
      <w:marRight w:val="0"/>
      <w:marTop w:val="0"/>
      <w:marBottom w:val="0"/>
      <w:divBdr>
        <w:top w:val="none" w:sz="0" w:space="0" w:color="auto"/>
        <w:left w:val="none" w:sz="0" w:space="0" w:color="auto"/>
        <w:bottom w:val="none" w:sz="0" w:space="0" w:color="auto"/>
        <w:right w:val="none" w:sz="0" w:space="0" w:color="auto"/>
      </w:divBdr>
    </w:div>
    <w:div w:id="1046100609">
      <w:bodyDiv w:val="1"/>
      <w:marLeft w:val="0"/>
      <w:marRight w:val="0"/>
      <w:marTop w:val="0"/>
      <w:marBottom w:val="0"/>
      <w:divBdr>
        <w:top w:val="none" w:sz="0" w:space="0" w:color="auto"/>
        <w:left w:val="none" w:sz="0" w:space="0" w:color="auto"/>
        <w:bottom w:val="none" w:sz="0" w:space="0" w:color="auto"/>
        <w:right w:val="none" w:sz="0" w:space="0" w:color="auto"/>
      </w:divBdr>
      <w:divsChild>
        <w:div w:id="409615606">
          <w:marLeft w:val="0"/>
          <w:marRight w:val="0"/>
          <w:marTop w:val="0"/>
          <w:marBottom w:val="0"/>
          <w:divBdr>
            <w:top w:val="none" w:sz="0" w:space="0" w:color="auto"/>
            <w:left w:val="none" w:sz="0" w:space="0" w:color="auto"/>
            <w:bottom w:val="none" w:sz="0" w:space="0" w:color="auto"/>
            <w:right w:val="none" w:sz="0" w:space="0" w:color="auto"/>
          </w:divBdr>
          <w:divsChild>
            <w:div w:id="434517303">
              <w:marLeft w:val="0"/>
              <w:marRight w:val="0"/>
              <w:marTop w:val="0"/>
              <w:marBottom w:val="0"/>
              <w:divBdr>
                <w:top w:val="none" w:sz="0" w:space="0" w:color="auto"/>
                <w:left w:val="none" w:sz="0" w:space="0" w:color="auto"/>
                <w:bottom w:val="none" w:sz="0" w:space="0" w:color="auto"/>
                <w:right w:val="none" w:sz="0" w:space="0" w:color="auto"/>
              </w:divBdr>
              <w:divsChild>
                <w:div w:id="1841040222">
                  <w:marLeft w:val="0"/>
                  <w:marRight w:val="0"/>
                  <w:marTop w:val="0"/>
                  <w:marBottom w:val="0"/>
                  <w:divBdr>
                    <w:top w:val="none" w:sz="0" w:space="0" w:color="auto"/>
                    <w:left w:val="none" w:sz="0" w:space="0" w:color="auto"/>
                    <w:bottom w:val="none" w:sz="0" w:space="0" w:color="auto"/>
                    <w:right w:val="none" w:sz="0" w:space="0" w:color="auto"/>
                  </w:divBdr>
                  <w:divsChild>
                    <w:div w:id="1327438626">
                      <w:marLeft w:val="0"/>
                      <w:marRight w:val="0"/>
                      <w:marTop w:val="0"/>
                      <w:marBottom w:val="0"/>
                      <w:divBdr>
                        <w:top w:val="none" w:sz="0" w:space="0" w:color="auto"/>
                        <w:left w:val="none" w:sz="0" w:space="0" w:color="auto"/>
                        <w:bottom w:val="none" w:sz="0" w:space="0" w:color="auto"/>
                        <w:right w:val="none" w:sz="0" w:space="0" w:color="auto"/>
                      </w:divBdr>
                      <w:divsChild>
                        <w:div w:id="148059152">
                          <w:marLeft w:val="0"/>
                          <w:marRight w:val="0"/>
                          <w:marTop w:val="0"/>
                          <w:marBottom w:val="0"/>
                          <w:divBdr>
                            <w:top w:val="none" w:sz="0" w:space="0" w:color="auto"/>
                            <w:left w:val="none" w:sz="0" w:space="0" w:color="auto"/>
                            <w:bottom w:val="none" w:sz="0" w:space="0" w:color="auto"/>
                            <w:right w:val="none" w:sz="0" w:space="0" w:color="auto"/>
                          </w:divBdr>
                          <w:divsChild>
                            <w:div w:id="1943684668">
                              <w:marLeft w:val="0"/>
                              <w:marRight w:val="0"/>
                              <w:marTop w:val="0"/>
                              <w:marBottom w:val="0"/>
                              <w:divBdr>
                                <w:top w:val="none" w:sz="0" w:space="0" w:color="auto"/>
                                <w:left w:val="none" w:sz="0" w:space="0" w:color="auto"/>
                                <w:bottom w:val="none" w:sz="0" w:space="0" w:color="auto"/>
                                <w:right w:val="none" w:sz="0" w:space="0" w:color="auto"/>
                              </w:divBdr>
                              <w:divsChild>
                                <w:div w:id="1848671694">
                                  <w:marLeft w:val="0"/>
                                  <w:marRight w:val="0"/>
                                  <w:marTop w:val="0"/>
                                  <w:marBottom w:val="0"/>
                                  <w:divBdr>
                                    <w:top w:val="none" w:sz="0" w:space="0" w:color="auto"/>
                                    <w:left w:val="none" w:sz="0" w:space="0" w:color="auto"/>
                                    <w:bottom w:val="none" w:sz="0" w:space="0" w:color="auto"/>
                                    <w:right w:val="none" w:sz="0" w:space="0" w:color="auto"/>
                                  </w:divBdr>
                                  <w:divsChild>
                                    <w:div w:id="20417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638715">
      <w:bodyDiv w:val="1"/>
      <w:marLeft w:val="0"/>
      <w:marRight w:val="0"/>
      <w:marTop w:val="0"/>
      <w:marBottom w:val="0"/>
      <w:divBdr>
        <w:top w:val="none" w:sz="0" w:space="0" w:color="auto"/>
        <w:left w:val="none" w:sz="0" w:space="0" w:color="auto"/>
        <w:bottom w:val="none" w:sz="0" w:space="0" w:color="auto"/>
        <w:right w:val="none" w:sz="0" w:space="0" w:color="auto"/>
      </w:divBdr>
    </w:div>
    <w:div w:id="1051418158">
      <w:bodyDiv w:val="1"/>
      <w:marLeft w:val="0"/>
      <w:marRight w:val="0"/>
      <w:marTop w:val="0"/>
      <w:marBottom w:val="0"/>
      <w:divBdr>
        <w:top w:val="none" w:sz="0" w:space="0" w:color="auto"/>
        <w:left w:val="none" w:sz="0" w:space="0" w:color="auto"/>
        <w:bottom w:val="none" w:sz="0" w:space="0" w:color="auto"/>
        <w:right w:val="none" w:sz="0" w:space="0" w:color="auto"/>
      </w:divBdr>
    </w:div>
    <w:div w:id="1072042567">
      <w:bodyDiv w:val="1"/>
      <w:marLeft w:val="0"/>
      <w:marRight w:val="0"/>
      <w:marTop w:val="0"/>
      <w:marBottom w:val="0"/>
      <w:divBdr>
        <w:top w:val="none" w:sz="0" w:space="0" w:color="auto"/>
        <w:left w:val="none" w:sz="0" w:space="0" w:color="auto"/>
        <w:bottom w:val="none" w:sz="0" w:space="0" w:color="auto"/>
        <w:right w:val="none" w:sz="0" w:space="0" w:color="auto"/>
      </w:divBdr>
      <w:divsChild>
        <w:div w:id="713193559">
          <w:marLeft w:val="0"/>
          <w:marRight w:val="0"/>
          <w:marTop w:val="0"/>
          <w:marBottom w:val="0"/>
          <w:divBdr>
            <w:top w:val="none" w:sz="0" w:space="0" w:color="auto"/>
            <w:left w:val="none" w:sz="0" w:space="0" w:color="auto"/>
            <w:bottom w:val="none" w:sz="0" w:space="0" w:color="auto"/>
            <w:right w:val="none" w:sz="0" w:space="0" w:color="auto"/>
          </w:divBdr>
          <w:divsChild>
            <w:div w:id="1057626138">
              <w:marLeft w:val="0"/>
              <w:marRight w:val="0"/>
              <w:marTop w:val="0"/>
              <w:marBottom w:val="0"/>
              <w:divBdr>
                <w:top w:val="none" w:sz="0" w:space="0" w:color="auto"/>
                <w:left w:val="none" w:sz="0" w:space="0" w:color="auto"/>
                <w:bottom w:val="none" w:sz="0" w:space="0" w:color="auto"/>
                <w:right w:val="none" w:sz="0" w:space="0" w:color="auto"/>
              </w:divBdr>
              <w:divsChild>
                <w:div w:id="7189845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078673680">
      <w:bodyDiv w:val="1"/>
      <w:marLeft w:val="0"/>
      <w:marRight w:val="0"/>
      <w:marTop w:val="0"/>
      <w:marBottom w:val="0"/>
      <w:divBdr>
        <w:top w:val="none" w:sz="0" w:space="0" w:color="auto"/>
        <w:left w:val="none" w:sz="0" w:space="0" w:color="auto"/>
        <w:bottom w:val="none" w:sz="0" w:space="0" w:color="auto"/>
        <w:right w:val="none" w:sz="0" w:space="0" w:color="auto"/>
      </w:divBdr>
    </w:div>
    <w:div w:id="1105804304">
      <w:bodyDiv w:val="1"/>
      <w:marLeft w:val="0"/>
      <w:marRight w:val="0"/>
      <w:marTop w:val="0"/>
      <w:marBottom w:val="0"/>
      <w:divBdr>
        <w:top w:val="none" w:sz="0" w:space="0" w:color="auto"/>
        <w:left w:val="none" w:sz="0" w:space="0" w:color="auto"/>
        <w:bottom w:val="none" w:sz="0" w:space="0" w:color="auto"/>
        <w:right w:val="none" w:sz="0" w:space="0" w:color="auto"/>
      </w:divBdr>
    </w:div>
    <w:div w:id="1108619743">
      <w:bodyDiv w:val="1"/>
      <w:marLeft w:val="0"/>
      <w:marRight w:val="0"/>
      <w:marTop w:val="0"/>
      <w:marBottom w:val="0"/>
      <w:divBdr>
        <w:top w:val="none" w:sz="0" w:space="0" w:color="auto"/>
        <w:left w:val="none" w:sz="0" w:space="0" w:color="auto"/>
        <w:bottom w:val="none" w:sz="0" w:space="0" w:color="auto"/>
        <w:right w:val="none" w:sz="0" w:space="0" w:color="auto"/>
      </w:divBdr>
    </w:div>
    <w:div w:id="1114056333">
      <w:bodyDiv w:val="1"/>
      <w:marLeft w:val="0"/>
      <w:marRight w:val="0"/>
      <w:marTop w:val="0"/>
      <w:marBottom w:val="0"/>
      <w:divBdr>
        <w:top w:val="none" w:sz="0" w:space="0" w:color="auto"/>
        <w:left w:val="none" w:sz="0" w:space="0" w:color="auto"/>
        <w:bottom w:val="none" w:sz="0" w:space="0" w:color="auto"/>
        <w:right w:val="none" w:sz="0" w:space="0" w:color="auto"/>
      </w:divBdr>
    </w:div>
    <w:div w:id="1115052083">
      <w:bodyDiv w:val="1"/>
      <w:marLeft w:val="0"/>
      <w:marRight w:val="0"/>
      <w:marTop w:val="0"/>
      <w:marBottom w:val="0"/>
      <w:divBdr>
        <w:top w:val="none" w:sz="0" w:space="0" w:color="auto"/>
        <w:left w:val="none" w:sz="0" w:space="0" w:color="auto"/>
        <w:bottom w:val="none" w:sz="0" w:space="0" w:color="auto"/>
        <w:right w:val="none" w:sz="0" w:space="0" w:color="auto"/>
      </w:divBdr>
    </w:div>
    <w:div w:id="1116679311">
      <w:bodyDiv w:val="1"/>
      <w:marLeft w:val="0"/>
      <w:marRight w:val="0"/>
      <w:marTop w:val="0"/>
      <w:marBottom w:val="0"/>
      <w:divBdr>
        <w:top w:val="none" w:sz="0" w:space="0" w:color="auto"/>
        <w:left w:val="none" w:sz="0" w:space="0" w:color="auto"/>
        <w:bottom w:val="none" w:sz="0" w:space="0" w:color="auto"/>
        <w:right w:val="none" w:sz="0" w:space="0" w:color="auto"/>
      </w:divBdr>
    </w:div>
    <w:div w:id="1122309963">
      <w:bodyDiv w:val="1"/>
      <w:marLeft w:val="0"/>
      <w:marRight w:val="0"/>
      <w:marTop w:val="0"/>
      <w:marBottom w:val="0"/>
      <w:divBdr>
        <w:top w:val="none" w:sz="0" w:space="0" w:color="auto"/>
        <w:left w:val="none" w:sz="0" w:space="0" w:color="auto"/>
        <w:bottom w:val="none" w:sz="0" w:space="0" w:color="auto"/>
        <w:right w:val="none" w:sz="0" w:space="0" w:color="auto"/>
      </w:divBdr>
    </w:div>
    <w:div w:id="1139306228">
      <w:bodyDiv w:val="1"/>
      <w:marLeft w:val="0"/>
      <w:marRight w:val="0"/>
      <w:marTop w:val="0"/>
      <w:marBottom w:val="0"/>
      <w:divBdr>
        <w:top w:val="none" w:sz="0" w:space="0" w:color="auto"/>
        <w:left w:val="none" w:sz="0" w:space="0" w:color="auto"/>
        <w:bottom w:val="none" w:sz="0" w:space="0" w:color="auto"/>
        <w:right w:val="none" w:sz="0" w:space="0" w:color="auto"/>
      </w:divBdr>
    </w:div>
    <w:div w:id="1148746983">
      <w:bodyDiv w:val="1"/>
      <w:marLeft w:val="0"/>
      <w:marRight w:val="0"/>
      <w:marTop w:val="0"/>
      <w:marBottom w:val="0"/>
      <w:divBdr>
        <w:top w:val="none" w:sz="0" w:space="0" w:color="auto"/>
        <w:left w:val="none" w:sz="0" w:space="0" w:color="auto"/>
        <w:bottom w:val="none" w:sz="0" w:space="0" w:color="auto"/>
        <w:right w:val="none" w:sz="0" w:space="0" w:color="auto"/>
      </w:divBdr>
    </w:div>
    <w:div w:id="1157259507">
      <w:bodyDiv w:val="1"/>
      <w:marLeft w:val="0"/>
      <w:marRight w:val="0"/>
      <w:marTop w:val="0"/>
      <w:marBottom w:val="0"/>
      <w:divBdr>
        <w:top w:val="none" w:sz="0" w:space="0" w:color="auto"/>
        <w:left w:val="none" w:sz="0" w:space="0" w:color="auto"/>
        <w:bottom w:val="none" w:sz="0" w:space="0" w:color="auto"/>
        <w:right w:val="none" w:sz="0" w:space="0" w:color="auto"/>
      </w:divBdr>
    </w:div>
    <w:div w:id="1158032859">
      <w:bodyDiv w:val="1"/>
      <w:marLeft w:val="0"/>
      <w:marRight w:val="0"/>
      <w:marTop w:val="0"/>
      <w:marBottom w:val="0"/>
      <w:divBdr>
        <w:top w:val="none" w:sz="0" w:space="0" w:color="auto"/>
        <w:left w:val="none" w:sz="0" w:space="0" w:color="auto"/>
        <w:bottom w:val="none" w:sz="0" w:space="0" w:color="auto"/>
        <w:right w:val="none" w:sz="0" w:space="0" w:color="auto"/>
      </w:divBdr>
    </w:div>
    <w:div w:id="1169294269">
      <w:bodyDiv w:val="1"/>
      <w:marLeft w:val="0"/>
      <w:marRight w:val="0"/>
      <w:marTop w:val="0"/>
      <w:marBottom w:val="0"/>
      <w:divBdr>
        <w:top w:val="none" w:sz="0" w:space="0" w:color="auto"/>
        <w:left w:val="none" w:sz="0" w:space="0" w:color="auto"/>
        <w:bottom w:val="none" w:sz="0" w:space="0" w:color="auto"/>
        <w:right w:val="none" w:sz="0" w:space="0" w:color="auto"/>
      </w:divBdr>
    </w:div>
    <w:div w:id="1178539993">
      <w:bodyDiv w:val="1"/>
      <w:marLeft w:val="0"/>
      <w:marRight w:val="0"/>
      <w:marTop w:val="0"/>
      <w:marBottom w:val="0"/>
      <w:divBdr>
        <w:top w:val="none" w:sz="0" w:space="0" w:color="auto"/>
        <w:left w:val="none" w:sz="0" w:space="0" w:color="auto"/>
        <w:bottom w:val="none" w:sz="0" w:space="0" w:color="auto"/>
        <w:right w:val="none" w:sz="0" w:space="0" w:color="auto"/>
      </w:divBdr>
    </w:div>
    <w:div w:id="1183782294">
      <w:bodyDiv w:val="1"/>
      <w:marLeft w:val="0"/>
      <w:marRight w:val="0"/>
      <w:marTop w:val="0"/>
      <w:marBottom w:val="0"/>
      <w:divBdr>
        <w:top w:val="none" w:sz="0" w:space="0" w:color="auto"/>
        <w:left w:val="none" w:sz="0" w:space="0" w:color="auto"/>
        <w:bottom w:val="none" w:sz="0" w:space="0" w:color="auto"/>
        <w:right w:val="none" w:sz="0" w:space="0" w:color="auto"/>
      </w:divBdr>
    </w:div>
    <w:div w:id="1184322200">
      <w:bodyDiv w:val="1"/>
      <w:marLeft w:val="0"/>
      <w:marRight w:val="0"/>
      <w:marTop w:val="0"/>
      <w:marBottom w:val="0"/>
      <w:divBdr>
        <w:top w:val="none" w:sz="0" w:space="0" w:color="auto"/>
        <w:left w:val="none" w:sz="0" w:space="0" w:color="auto"/>
        <w:bottom w:val="none" w:sz="0" w:space="0" w:color="auto"/>
        <w:right w:val="none" w:sz="0" w:space="0" w:color="auto"/>
      </w:divBdr>
    </w:div>
    <w:div w:id="1216039971">
      <w:bodyDiv w:val="1"/>
      <w:marLeft w:val="0"/>
      <w:marRight w:val="0"/>
      <w:marTop w:val="0"/>
      <w:marBottom w:val="0"/>
      <w:divBdr>
        <w:top w:val="none" w:sz="0" w:space="0" w:color="auto"/>
        <w:left w:val="none" w:sz="0" w:space="0" w:color="auto"/>
        <w:bottom w:val="none" w:sz="0" w:space="0" w:color="auto"/>
        <w:right w:val="none" w:sz="0" w:space="0" w:color="auto"/>
      </w:divBdr>
    </w:div>
    <w:div w:id="1217738514">
      <w:bodyDiv w:val="1"/>
      <w:marLeft w:val="0"/>
      <w:marRight w:val="0"/>
      <w:marTop w:val="0"/>
      <w:marBottom w:val="0"/>
      <w:divBdr>
        <w:top w:val="none" w:sz="0" w:space="0" w:color="auto"/>
        <w:left w:val="none" w:sz="0" w:space="0" w:color="auto"/>
        <w:bottom w:val="none" w:sz="0" w:space="0" w:color="auto"/>
        <w:right w:val="none" w:sz="0" w:space="0" w:color="auto"/>
      </w:divBdr>
    </w:div>
    <w:div w:id="1230532067">
      <w:bodyDiv w:val="1"/>
      <w:marLeft w:val="0"/>
      <w:marRight w:val="0"/>
      <w:marTop w:val="0"/>
      <w:marBottom w:val="0"/>
      <w:divBdr>
        <w:top w:val="none" w:sz="0" w:space="0" w:color="auto"/>
        <w:left w:val="none" w:sz="0" w:space="0" w:color="auto"/>
        <w:bottom w:val="none" w:sz="0" w:space="0" w:color="auto"/>
        <w:right w:val="none" w:sz="0" w:space="0" w:color="auto"/>
      </w:divBdr>
    </w:div>
    <w:div w:id="1261793732">
      <w:bodyDiv w:val="1"/>
      <w:marLeft w:val="0"/>
      <w:marRight w:val="0"/>
      <w:marTop w:val="0"/>
      <w:marBottom w:val="0"/>
      <w:divBdr>
        <w:top w:val="none" w:sz="0" w:space="0" w:color="auto"/>
        <w:left w:val="none" w:sz="0" w:space="0" w:color="auto"/>
        <w:bottom w:val="none" w:sz="0" w:space="0" w:color="auto"/>
        <w:right w:val="none" w:sz="0" w:space="0" w:color="auto"/>
      </w:divBdr>
    </w:div>
    <w:div w:id="1267422493">
      <w:bodyDiv w:val="1"/>
      <w:marLeft w:val="0"/>
      <w:marRight w:val="0"/>
      <w:marTop w:val="0"/>
      <w:marBottom w:val="0"/>
      <w:divBdr>
        <w:top w:val="none" w:sz="0" w:space="0" w:color="auto"/>
        <w:left w:val="none" w:sz="0" w:space="0" w:color="auto"/>
        <w:bottom w:val="none" w:sz="0" w:space="0" w:color="auto"/>
        <w:right w:val="none" w:sz="0" w:space="0" w:color="auto"/>
      </w:divBdr>
    </w:div>
    <w:div w:id="1269892709">
      <w:bodyDiv w:val="1"/>
      <w:marLeft w:val="0"/>
      <w:marRight w:val="0"/>
      <w:marTop w:val="0"/>
      <w:marBottom w:val="0"/>
      <w:divBdr>
        <w:top w:val="none" w:sz="0" w:space="0" w:color="auto"/>
        <w:left w:val="none" w:sz="0" w:space="0" w:color="auto"/>
        <w:bottom w:val="none" w:sz="0" w:space="0" w:color="auto"/>
        <w:right w:val="none" w:sz="0" w:space="0" w:color="auto"/>
      </w:divBdr>
    </w:div>
    <w:div w:id="1269973677">
      <w:bodyDiv w:val="1"/>
      <w:marLeft w:val="0"/>
      <w:marRight w:val="0"/>
      <w:marTop w:val="0"/>
      <w:marBottom w:val="0"/>
      <w:divBdr>
        <w:top w:val="none" w:sz="0" w:space="0" w:color="auto"/>
        <w:left w:val="none" w:sz="0" w:space="0" w:color="auto"/>
        <w:bottom w:val="none" w:sz="0" w:space="0" w:color="auto"/>
        <w:right w:val="none" w:sz="0" w:space="0" w:color="auto"/>
      </w:divBdr>
    </w:div>
    <w:div w:id="1278030424">
      <w:bodyDiv w:val="1"/>
      <w:marLeft w:val="0"/>
      <w:marRight w:val="0"/>
      <w:marTop w:val="0"/>
      <w:marBottom w:val="0"/>
      <w:divBdr>
        <w:top w:val="none" w:sz="0" w:space="0" w:color="auto"/>
        <w:left w:val="none" w:sz="0" w:space="0" w:color="auto"/>
        <w:bottom w:val="none" w:sz="0" w:space="0" w:color="auto"/>
        <w:right w:val="none" w:sz="0" w:space="0" w:color="auto"/>
      </w:divBdr>
    </w:div>
    <w:div w:id="1282612944">
      <w:bodyDiv w:val="1"/>
      <w:marLeft w:val="0"/>
      <w:marRight w:val="0"/>
      <w:marTop w:val="0"/>
      <w:marBottom w:val="0"/>
      <w:divBdr>
        <w:top w:val="none" w:sz="0" w:space="0" w:color="auto"/>
        <w:left w:val="none" w:sz="0" w:space="0" w:color="auto"/>
        <w:bottom w:val="none" w:sz="0" w:space="0" w:color="auto"/>
        <w:right w:val="none" w:sz="0" w:space="0" w:color="auto"/>
      </w:divBdr>
    </w:div>
    <w:div w:id="1283654800">
      <w:bodyDiv w:val="1"/>
      <w:marLeft w:val="0"/>
      <w:marRight w:val="0"/>
      <w:marTop w:val="0"/>
      <w:marBottom w:val="0"/>
      <w:divBdr>
        <w:top w:val="none" w:sz="0" w:space="0" w:color="auto"/>
        <w:left w:val="none" w:sz="0" w:space="0" w:color="auto"/>
        <w:bottom w:val="none" w:sz="0" w:space="0" w:color="auto"/>
        <w:right w:val="none" w:sz="0" w:space="0" w:color="auto"/>
      </w:divBdr>
    </w:div>
    <w:div w:id="1285620744">
      <w:bodyDiv w:val="1"/>
      <w:marLeft w:val="0"/>
      <w:marRight w:val="0"/>
      <w:marTop w:val="0"/>
      <w:marBottom w:val="0"/>
      <w:divBdr>
        <w:top w:val="none" w:sz="0" w:space="0" w:color="auto"/>
        <w:left w:val="none" w:sz="0" w:space="0" w:color="auto"/>
        <w:bottom w:val="none" w:sz="0" w:space="0" w:color="auto"/>
        <w:right w:val="none" w:sz="0" w:space="0" w:color="auto"/>
      </w:divBdr>
    </w:div>
    <w:div w:id="1288855233">
      <w:bodyDiv w:val="1"/>
      <w:marLeft w:val="0"/>
      <w:marRight w:val="0"/>
      <w:marTop w:val="0"/>
      <w:marBottom w:val="0"/>
      <w:divBdr>
        <w:top w:val="none" w:sz="0" w:space="0" w:color="auto"/>
        <w:left w:val="none" w:sz="0" w:space="0" w:color="auto"/>
        <w:bottom w:val="none" w:sz="0" w:space="0" w:color="auto"/>
        <w:right w:val="none" w:sz="0" w:space="0" w:color="auto"/>
      </w:divBdr>
    </w:div>
    <w:div w:id="1292517823">
      <w:bodyDiv w:val="1"/>
      <w:marLeft w:val="0"/>
      <w:marRight w:val="0"/>
      <w:marTop w:val="0"/>
      <w:marBottom w:val="0"/>
      <w:divBdr>
        <w:top w:val="none" w:sz="0" w:space="0" w:color="auto"/>
        <w:left w:val="none" w:sz="0" w:space="0" w:color="auto"/>
        <w:bottom w:val="none" w:sz="0" w:space="0" w:color="auto"/>
        <w:right w:val="none" w:sz="0" w:space="0" w:color="auto"/>
      </w:divBdr>
    </w:div>
    <w:div w:id="1295137163">
      <w:bodyDiv w:val="1"/>
      <w:marLeft w:val="0"/>
      <w:marRight w:val="0"/>
      <w:marTop w:val="0"/>
      <w:marBottom w:val="0"/>
      <w:divBdr>
        <w:top w:val="none" w:sz="0" w:space="0" w:color="auto"/>
        <w:left w:val="none" w:sz="0" w:space="0" w:color="auto"/>
        <w:bottom w:val="none" w:sz="0" w:space="0" w:color="auto"/>
        <w:right w:val="none" w:sz="0" w:space="0" w:color="auto"/>
      </w:divBdr>
    </w:div>
    <w:div w:id="1308588080">
      <w:bodyDiv w:val="1"/>
      <w:marLeft w:val="0"/>
      <w:marRight w:val="0"/>
      <w:marTop w:val="0"/>
      <w:marBottom w:val="0"/>
      <w:divBdr>
        <w:top w:val="none" w:sz="0" w:space="0" w:color="auto"/>
        <w:left w:val="none" w:sz="0" w:space="0" w:color="auto"/>
        <w:bottom w:val="none" w:sz="0" w:space="0" w:color="auto"/>
        <w:right w:val="none" w:sz="0" w:space="0" w:color="auto"/>
      </w:divBdr>
    </w:div>
    <w:div w:id="1314455820">
      <w:bodyDiv w:val="1"/>
      <w:marLeft w:val="0"/>
      <w:marRight w:val="0"/>
      <w:marTop w:val="0"/>
      <w:marBottom w:val="0"/>
      <w:divBdr>
        <w:top w:val="none" w:sz="0" w:space="0" w:color="auto"/>
        <w:left w:val="none" w:sz="0" w:space="0" w:color="auto"/>
        <w:bottom w:val="none" w:sz="0" w:space="0" w:color="auto"/>
        <w:right w:val="none" w:sz="0" w:space="0" w:color="auto"/>
      </w:divBdr>
    </w:div>
    <w:div w:id="1325472076">
      <w:bodyDiv w:val="1"/>
      <w:marLeft w:val="0"/>
      <w:marRight w:val="0"/>
      <w:marTop w:val="0"/>
      <w:marBottom w:val="0"/>
      <w:divBdr>
        <w:top w:val="none" w:sz="0" w:space="0" w:color="auto"/>
        <w:left w:val="none" w:sz="0" w:space="0" w:color="auto"/>
        <w:bottom w:val="none" w:sz="0" w:space="0" w:color="auto"/>
        <w:right w:val="none" w:sz="0" w:space="0" w:color="auto"/>
      </w:divBdr>
    </w:div>
    <w:div w:id="1340615783">
      <w:bodyDiv w:val="1"/>
      <w:marLeft w:val="0"/>
      <w:marRight w:val="0"/>
      <w:marTop w:val="0"/>
      <w:marBottom w:val="0"/>
      <w:divBdr>
        <w:top w:val="none" w:sz="0" w:space="0" w:color="auto"/>
        <w:left w:val="none" w:sz="0" w:space="0" w:color="auto"/>
        <w:bottom w:val="none" w:sz="0" w:space="0" w:color="auto"/>
        <w:right w:val="none" w:sz="0" w:space="0" w:color="auto"/>
      </w:divBdr>
    </w:div>
    <w:div w:id="1341002976">
      <w:bodyDiv w:val="1"/>
      <w:marLeft w:val="0"/>
      <w:marRight w:val="0"/>
      <w:marTop w:val="0"/>
      <w:marBottom w:val="0"/>
      <w:divBdr>
        <w:top w:val="none" w:sz="0" w:space="0" w:color="auto"/>
        <w:left w:val="none" w:sz="0" w:space="0" w:color="auto"/>
        <w:bottom w:val="none" w:sz="0" w:space="0" w:color="auto"/>
        <w:right w:val="none" w:sz="0" w:space="0" w:color="auto"/>
      </w:divBdr>
    </w:div>
    <w:div w:id="1359042326">
      <w:bodyDiv w:val="1"/>
      <w:marLeft w:val="0"/>
      <w:marRight w:val="0"/>
      <w:marTop w:val="0"/>
      <w:marBottom w:val="0"/>
      <w:divBdr>
        <w:top w:val="none" w:sz="0" w:space="0" w:color="auto"/>
        <w:left w:val="none" w:sz="0" w:space="0" w:color="auto"/>
        <w:bottom w:val="none" w:sz="0" w:space="0" w:color="auto"/>
        <w:right w:val="none" w:sz="0" w:space="0" w:color="auto"/>
      </w:divBdr>
    </w:div>
    <w:div w:id="1367219601">
      <w:bodyDiv w:val="1"/>
      <w:marLeft w:val="0"/>
      <w:marRight w:val="0"/>
      <w:marTop w:val="0"/>
      <w:marBottom w:val="0"/>
      <w:divBdr>
        <w:top w:val="none" w:sz="0" w:space="0" w:color="auto"/>
        <w:left w:val="none" w:sz="0" w:space="0" w:color="auto"/>
        <w:bottom w:val="none" w:sz="0" w:space="0" w:color="auto"/>
        <w:right w:val="none" w:sz="0" w:space="0" w:color="auto"/>
      </w:divBdr>
    </w:div>
    <w:div w:id="1372923743">
      <w:bodyDiv w:val="1"/>
      <w:marLeft w:val="0"/>
      <w:marRight w:val="0"/>
      <w:marTop w:val="0"/>
      <w:marBottom w:val="0"/>
      <w:divBdr>
        <w:top w:val="none" w:sz="0" w:space="0" w:color="auto"/>
        <w:left w:val="none" w:sz="0" w:space="0" w:color="auto"/>
        <w:bottom w:val="none" w:sz="0" w:space="0" w:color="auto"/>
        <w:right w:val="none" w:sz="0" w:space="0" w:color="auto"/>
      </w:divBdr>
    </w:div>
    <w:div w:id="1384870074">
      <w:bodyDiv w:val="1"/>
      <w:marLeft w:val="0"/>
      <w:marRight w:val="0"/>
      <w:marTop w:val="0"/>
      <w:marBottom w:val="0"/>
      <w:divBdr>
        <w:top w:val="none" w:sz="0" w:space="0" w:color="auto"/>
        <w:left w:val="none" w:sz="0" w:space="0" w:color="auto"/>
        <w:bottom w:val="none" w:sz="0" w:space="0" w:color="auto"/>
        <w:right w:val="none" w:sz="0" w:space="0" w:color="auto"/>
      </w:divBdr>
    </w:div>
    <w:div w:id="1397512737">
      <w:bodyDiv w:val="1"/>
      <w:marLeft w:val="0"/>
      <w:marRight w:val="0"/>
      <w:marTop w:val="0"/>
      <w:marBottom w:val="0"/>
      <w:divBdr>
        <w:top w:val="none" w:sz="0" w:space="0" w:color="auto"/>
        <w:left w:val="none" w:sz="0" w:space="0" w:color="auto"/>
        <w:bottom w:val="none" w:sz="0" w:space="0" w:color="auto"/>
        <w:right w:val="none" w:sz="0" w:space="0" w:color="auto"/>
      </w:divBdr>
      <w:divsChild>
        <w:div w:id="1933591068">
          <w:marLeft w:val="0"/>
          <w:marRight w:val="0"/>
          <w:marTop w:val="0"/>
          <w:marBottom w:val="0"/>
          <w:divBdr>
            <w:top w:val="none" w:sz="0" w:space="0" w:color="auto"/>
            <w:left w:val="none" w:sz="0" w:space="0" w:color="auto"/>
            <w:bottom w:val="none" w:sz="0" w:space="0" w:color="auto"/>
            <w:right w:val="none" w:sz="0" w:space="0" w:color="auto"/>
          </w:divBdr>
          <w:divsChild>
            <w:div w:id="1688212895">
              <w:marLeft w:val="0"/>
              <w:marRight w:val="0"/>
              <w:marTop w:val="0"/>
              <w:marBottom w:val="0"/>
              <w:divBdr>
                <w:top w:val="none" w:sz="0" w:space="0" w:color="auto"/>
                <w:left w:val="none" w:sz="0" w:space="0" w:color="auto"/>
                <w:bottom w:val="none" w:sz="0" w:space="0" w:color="auto"/>
                <w:right w:val="none" w:sz="0" w:space="0" w:color="auto"/>
              </w:divBdr>
              <w:divsChild>
                <w:div w:id="10939358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411273161">
      <w:bodyDiv w:val="1"/>
      <w:marLeft w:val="0"/>
      <w:marRight w:val="0"/>
      <w:marTop w:val="0"/>
      <w:marBottom w:val="0"/>
      <w:divBdr>
        <w:top w:val="none" w:sz="0" w:space="0" w:color="auto"/>
        <w:left w:val="none" w:sz="0" w:space="0" w:color="auto"/>
        <w:bottom w:val="none" w:sz="0" w:space="0" w:color="auto"/>
        <w:right w:val="none" w:sz="0" w:space="0" w:color="auto"/>
      </w:divBdr>
    </w:div>
    <w:div w:id="1414739778">
      <w:bodyDiv w:val="1"/>
      <w:marLeft w:val="0"/>
      <w:marRight w:val="0"/>
      <w:marTop w:val="0"/>
      <w:marBottom w:val="0"/>
      <w:divBdr>
        <w:top w:val="none" w:sz="0" w:space="0" w:color="auto"/>
        <w:left w:val="none" w:sz="0" w:space="0" w:color="auto"/>
        <w:bottom w:val="none" w:sz="0" w:space="0" w:color="auto"/>
        <w:right w:val="none" w:sz="0" w:space="0" w:color="auto"/>
      </w:divBdr>
    </w:div>
    <w:div w:id="1428580916">
      <w:bodyDiv w:val="1"/>
      <w:marLeft w:val="0"/>
      <w:marRight w:val="0"/>
      <w:marTop w:val="0"/>
      <w:marBottom w:val="0"/>
      <w:divBdr>
        <w:top w:val="none" w:sz="0" w:space="0" w:color="auto"/>
        <w:left w:val="none" w:sz="0" w:space="0" w:color="auto"/>
        <w:bottom w:val="none" w:sz="0" w:space="0" w:color="auto"/>
        <w:right w:val="none" w:sz="0" w:space="0" w:color="auto"/>
      </w:divBdr>
    </w:div>
    <w:div w:id="1441610620">
      <w:bodyDiv w:val="1"/>
      <w:marLeft w:val="0"/>
      <w:marRight w:val="0"/>
      <w:marTop w:val="0"/>
      <w:marBottom w:val="0"/>
      <w:divBdr>
        <w:top w:val="none" w:sz="0" w:space="0" w:color="auto"/>
        <w:left w:val="none" w:sz="0" w:space="0" w:color="auto"/>
        <w:bottom w:val="none" w:sz="0" w:space="0" w:color="auto"/>
        <w:right w:val="none" w:sz="0" w:space="0" w:color="auto"/>
      </w:divBdr>
    </w:div>
    <w:div w:id="1451313530">
      <w:bodyDiv w:val="1"/>
      <w:marLeft w:val="0"/>
      <w:marRight w:val="0"/>
      <w:marTop w:val="0"/>
      <w:marBottom w:val="0"/>
      <w:divBdr>
        <w:top w:val="none" w:sz="0" w:space="0" w:color="auto"/>
        <w:left w:val="none" w:sz="0" w:space="0" w:color="auto"/>
        <w:bottom w:val="none" w:sz="0" w:space="0" w:color="auto"/>
        <w:right w:val="none" w:sz="0" w:space="0" w:color="auto"/>
      </w:divBdr>
    </w:div>
    <w:div w:id="1451974250">
      <w:bodyDiv w:val="1"/>
      <w:marLeft w:val="0"/>
      <w:marRight w:val="0"/>
      <w:marTop w:val="0"/>
      <w:marBottom w:val="0"/>
      <w:divBdr>
        <w:top w:val="none" w:sz="0" w:space="0" w:color="auto"/>
        <w:left w:val="none" w:sz="0" w:space="0" w:color="auto"/>
        <w:bottom w:val="none" w:sz="0" w:space="0" w:color="auto"/>
        <w:right w:val="none" w:sz="0" w:space="0" w:color="auto"/>
      </w:divBdr>
    </w:div>
    <w:div w:id="1455370017">
      <w:bodyDiv w:val="1"/>
      <w:marLeft w:val="0"/>
      <w:marRight w:val="0"/>
      <w:marTop w:val="0"/>
      <w:marBottom w:val="0"/>
      <w:divBdr>
        <w:top w:val="none" w:sz="0" w:space="0" w:color="auto"/>
        <w:left w:val="none" w:sz="0" w:space="0" w:color="auto"/>
        <w:bottom w:val="none" w:sz="0" w:space="0" w:color="auto"/>
        <w:right w:val="none" w:sz="0" w:space="0" w:color="auto"/>
      </w:divBdr>
    </w:div>
    <w:div w:id="1461681038">
      <w:bodyDiv w:val="1"/>
      <w:marLeft w:val="0"/>
      <w:marRight w:val="0"/>
      <w:marTop w:val="0"/>
      <w:marBottom w:val="0"/>
      <w:divBdr>
        <w:top w:val="none" w:sz="0" w:space="0" w:color="auto"/>
        <w:left w:val="none" w:sz="0" w:space="0" w:color="auto"/>
        <w:bottom w:val="none" w:sz="0" w:space="0" w:color="auto"/>
        <w:right w:val="none" w:sz="0" w:space="0" w:color="auto"/>
      </w:divBdr>
    </w:div>
    <w:div w:id="1461921787">
      <w:bodyDiv w:val="1"/>
      <w:marLeft w:val="0"/>
      <w:marRight w:val="0"/>
      <w:marTop w:val="0"/>
      <w:marBottom w:val="0"/>
      <w:divBdr>
        <w:top w:val="none" w:sz="0" w:space="0" w:color="auto"/>
        <w:left w:val="none" w:sz="0" w:space="0" w:color="auto"/>
        <w:bottom w:val="none" w:sz="0" w:space="0" w:color="auto"/>
        <w:right w:val="none" w:sz="0" w:space="0" w:color="auto"/>
      </w:divBdr>
    </w:div>
    <w:div w:id="1467577580">
      <w:bodyDiv w:val="1"/>
      <w:marLeft w:val="0"/>
      <w:marRight w:val="0"/>
      <w:marTop w:val="0"/>
      <w:marBottom w:val="0"/>
      <w:divBdr>
        <w:top w:val="none" w:sz="0" w:space="0" w:color="auto"/>
        <w:left w:val="none" w:sz="0" w:space="0" w:color="auto"/>
        <w:bottom w:val="none" w:sz="0" w:space="0" w:color="auto"/>
        <w:right w:val="none" w:sz="0" w:space="0" w:color="auto"/>
      </w:divBdr>
    </w:div>
    <w:div w:id="1472089697">
      <w:bodyDiv w:val="1"/>
      <w:marLeft w:val="0"/>
      <w:marRight w:val="0"/>
      <w:marTop w:val="0"/>
      <w:marBottom w:val="0"/>
      <w:divBdr>
        <w:top w:val="none" w:sz="0" w:space="0" w:color="auto"/>
        <w:left w:val="none" w:sz="0" w:space="0" w:color="auto"/>
        <w:bottom w:val="none" w:sz="0" w:space="0" w:color="auto"/>
        <w:right w:val="none" w:sz="0" w:space="0" w:color="auto"/>
      </w:divBdr>
      <w:divsChild>
        <w:div w:id="1800604915">
          <w:marLeft w:val="0"/>
          <w:marRight w:val="0"/>
          <w:marTop w:val="0"/>
          <w:marBottom w:val="0"/>
          <w:divBdr>
            <w:top w:val="none" w:sz="0" w:space="0" w:color="auto"/>
            <w:left w:val="none" w:sz="0" w:space="0" w:color="auto"/>
            <w:bottom w:val="none" w:sz="0" w:space="0" w:color="auto"/>
            <w:right w:val="none" w:sz="0" w:space="0" w:color="auto"/>
          </w:divBdr>
          <w:divsChild>
            <w:div w:id="262765926">
              <w:marLeft w:val="0"/>
              <w:marRight w:val="0"/>
              <w:marTop w:val="0"/>
              <w:marBottom w:val="0"/>
              <w:divBdr>
                <w:top w:val="none" w:sz="0" w:space="0" w:color="auto"/>
                <w:left w:val="none" w:sz="0" w:space="0" w:color="auto"/>
                <w:bottom w:val="none" w:sz="0" w:space="0" w:color="auto"/>
                <w:right w:val="none" w:sz="0" w:space="0" w:color="auto"/>
              </w:divBdr>
              <w:divsChild>
                <w:div w:id="1364206204">
                  <w:marLeft w:val="0"/>
                  <w:marRight w:val="0"/>
                  <w:marTop w:val="0"/>
                  <w:marBottom w:val="0"/>
                  <w:divBdr>
                    <w:top w:val="none" w:sz="0" w:space="0" w:color="auto"/>
                    <w:left w:val="none" w:sz="0" w:space="0" w:color="auto"/>
                    <w:bottom w:val="none" w:sz="0" w:space="0" w:color="auto"/>
                    <w:right w:val="none" w:sz="0" w:space="0" w:color="auto"/>
                  </w:divBdr>
                  <w:divsChild>
                    <w:div w:id="1056856573">
                      <w:marLeft w:val="0"/>
                      <w:marRight w:val="0"/>
                      <w:marTop w:val="0"/>
                      <w:marBottom w:val="0"/>
                      <w:divBdr>
                        <w:top w:val="none" w:sz="0" w:space="0" w:color="auto"/>
                        <w:left w:val="none" w:sz="0" w:space="0" w:color="auto"/>
                        <w:bottom w:val="none" w:sz="0" w:space="0" w:color="auto"/>
                        <w:right w:val="none" w:sz="0" w:space="0" w:color="auto"/>
                      </w:divBdr>
                      <w:divsChild>
                        <w:div w:id="659624179">
                          <w:marLeft w:val="0"/>
                          <w:marRight w:val="0"/>
                          <w:marTop w:val="0"/>
                          <w:marBottom w:val="0"/>
                          <w:divBdr>
                            <w:top w:val="none" w:sz="0" w:space="0" w:color="auto"/>
                            <w:left w:val="none" w:sz="0" w:space="0" w:color="auto"/>
                            <w:bottom w:val="none" w:sz="0" w:space="0" w:color="auto"/>
                            <w:right w:val="none" w:sz="0" w:space="0" w:color="auto"/>
                          </w:divBdr>
                          <w:divsChild>
                            <w:div w:id="2111778246">
                              <w:marLeft w:val="0"/>
                              <w:marRight w:val="0"/>
                              <w:marTop w:val="0"/>
                              <w:marBottom w:val="0"/>
                              <w:divBdr>
                                <w:top w:val="none" w:sz="0" w:space="0" w:color="auto"/>
                                <w:left w:val="none" w:sz="0" w:space="0" w:color="auto"/>
                                <w:bottom w:val="none" w:sz="0" w:space="0" w:color="auto"/>
                                <w:right w:val="none" w:sz="0" w:space="0" w:color="auto"/>
                              </w:divBdr>
                              <w:divsChild>
                                <w:div w:id="1739745411">
                                  <w:marLeft w:val="0"/>
                                  <w:marRight w:val="0"/>
                                  <w:marTop w:val="0"/>
                                  <w:marBottom w:val="0"/>
                                  <w:divBdr>
                                    <w:top w:val="none" w:sz="0" w:space="0" w:color="auto"/>
                                    <w:left w:val="none" w:sz="0" w:space="0" w:color="auto"/>
                                    <w:bottom w:val="none" w:sz="0" w:space="0" w:color="auto"/>
                                    <w:right w:val="none" w:sz="0" w:space="0" w:color="auto"/>
                                  </w:divBdr>
                                  <w:divsChild>
                                    <w:div w:id="1198853110">
                                      <w:marLeft w:val="0"/>
                                      <w:marRight w:val="0"/>
                                      <w:marTop w:val="0"/>
                                      <w:marBottom w:val="0"/>
                                      <w:divBdr>
                                        <w:top w:val="none" w:sz="0" w:space="0" w:color="auto"/>
                                        <w:left w:val="none" w:sz="0" w:space="0" w:color="auto"/>
                                        <w:bottom w:val="none" w:sz="0" w:space="0" w:color="auto"/>
                                        <w:right w:val="none" w:sz="0" w:space="0" w:color="auto"/>
                                      </w:divBdr>
                                      <w:divsChild>
                                        <w:div w:id="194584310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622779">
      <w:bodyDiv w:val="1"/>
      <w:marLeft w:val="0"/>
      <w:marRight w:val="0"/>
      <w:marTop w:val="0"/>
      <w:marBottom w:val="0"/>
      <w:divBdr>
        <w:top w:val="none" w:sz="0" w:space="0" w:color="auto"/>
        <w:left w:val="none" w:sz="0" w:space="0" w:color="auto"/>
        <w:bottom w:val="none" w:sz="0" w:space="0" w:color="auto"/>
        <w:right w:val="none" w:sz="0" w:space="0" w:color="auto"/>
      </w:divBdr>
    </w:div>
    <w:div w:id="1489056189">
      <w:bodyDiv w:val="1"/>
      <w:marLeft w:val="0"/>
      <w:marRight w:val="0"/>
      <w:marTop w:val="0"/>
      <w:marBottom w:val="0"/>
      <w:divBdr>
        <w:top w:val="none" w:sz="0" w:space="0" w:color="auto"/>
        <w:left w:val="none" w:sz="0" w:space="0" w:color="auto"/>
        <w:bottom w:val="none" w:sz="0" w:space="0" w:color="auto"/>
        <w:right w:val="none" w:sz="0" w:space="0" w:color="auto"/>
      </w:divBdr>
    </w:div>
    <w:div w:id="1550258966">
      <w:bodyDiv w:val="1"/>
      <w:marLeft w:val="0"/>
      <w:marRight w:val="0"/>
      <w:marTop w:val="0"/>
      <w:marBottom w:val="0"/>
      <w:divBdr>
        <w:top w:val="none" w:sz="0" w:space="0" w:color="auto"/>
        <w:left w:val="none" w:sz="0" w:space="0" w:color="auto"/>
        <w:bottom w:val="none" w:sz="0" w:space="0" w:color="auto"/>
        <w:right w:val="none" w:sz="0" w:space="0" w:color="auto"/>
      </w:divBdr>
    </w:div>
    <w:div w:id="1553152124">
      <w:bodyDiv w:val="1"/>
      <w:marLeft w:val="0"/>
      <w:marRight w:val="0"/>
      <w:marTop w:val="0"/>
      <w:marBottom w:val="0"/>
      <w:divBdr>
        <w:top w:val="none" w:sz="0" w:space="0" w:color="auto"/>
        <w:left w:val="none" w:sz="0" w:space="0" w:color="auto"/>
        <w:bottom w:val="none" w:sz="0" w:space="0" w:color="auto"/>
        <w:right w:val="none" w:sz="0" w:space="0" w:color="auto"/>
      </w:divBdr>
    </w:div>
    <w:div w:id="1564175270">
      <w:bodyDiv w:val="1"/>
      <w:marLeft w:val="0"/>
      <w:marRight w:val="0"/>
      <w:marTop w:val="0"/>
      <w:marBottom w:val="0"/>
      <w:divBdr>
        <w:top w:val="none" w:sz="0" w:space="0" w:color="auto"/>
        <w:left w:val="none" w:sz="0" w:space="0" w:color="auto"/>
        <w:bottom w:val="none" w:sz="0" w:space="0" w:color="auto"/>
        <w:right w:val="none" w:sz="0" w:space="0" w:color="auto"/>
      </w:divBdr>
    </w:div>
    <w:div w:id="1564828611">
      <w:bodyDiv w:val="1"/>
      <w:marLeft w:val="0"/>
      <w:marRight w:val="0"/>
      <w:marTop w:val="0"/>
      <w:marBottom w:val="0"/>
      <w:divBdr>
        <w:top w:val="none" w:sz="0" w:space="0" w:color="auto"/>
        <w:left w:val="none" w:sz="0" w:space="0" w:color="auto"/>
        <w:bottom w:val="none" w:sz="0" w:space="0" w:color="auto"/>
        <w:right w:val="none" w:sz="0" w:space="0" w:color="auto"/>
      </w:divBdr>
    </w:div>
    <w:div w:id="1565604074">
      <w:bodyDiv w:val="1"/>
      <w:marLeft w:val="0"/>
      <w:marRight w:val="0"/>
      <w:marTop w:val="0"/>
      <w:marBottom w:val="0"/>
      <w:divBdr>
        <w:top w:val="none" w:sz="0" w:space="0" w:color="auto"/>
        <w:left w:val="none" w:sz="0" w:space="0" w:color="auto"/>
        <w:bottom w:val="none" w:sz="0" w:space="0" w:color="auto"/>
        <w:right w:val="none" w:sz="0" w:space="0" w:color="auto"/>
      </w:divBdr>
    </w:div>
    <w:div w:id="1574199919">
      <w:bodyDiv w:val="1"/>
      <w:marLeft w:val="0"/>
      <w:marRight w:val="0"/>
      <w:marTop w:val="0"/>
      <w:marBottom w:val="0"/>
      <w:divBdr>
        <w:top w:val="none" w:sz="0" w:space="0" w:color="auto"/>
        <w:left w:val="none" w:sz="0" w:space="0" w:color="auto"/>
        <w:bottom w:val="none" w:sz="0" w:space="0" w:color="auto"/>
        <w:right w:val="none" w:sz="0" w:space="0" w:color="auto"/>
      </w:divBdr>
    </w:div>
    <w:div w:id="1575508021">
      <w:bodyDiv w:val="1"/>
      <w:marLeft w:val="0"/>
      <w:marRight w:val="0"/>
      <w:marTop w:val="0"/>
      <w:marBottom w:val="0"/>
      <w:divBdr>
        <w:top w:val="none" w:sz="0" w:space="0" w:color="auto"/>
        <w:left w:val="none" w:sz="0" w:space="0" w:color="auto"/>
        <w:bottom w:val="none" w:sz="0" w:space="0" w:color="auto"/>
        <w:right w:val="none" w:sz="0" w:space="0" w:color="auto"/>
      </w:divBdr>
    </w:div>
    <w:div w:id="1619683156">
      <w:bodyDiv w:val="1"/>
      <w:marLeft w:val="0"/>
      <w:marRight w:val="0"/>
      <w:marTop w:val="0"/>
      <w:marBottom w:val="0"/>
      <w:divBdr>
        <w:top w:val="none" w:sz="0" w:space="0" w:color="auto"/>
        <w:left w:val="none" w:sz="0" w:space="0" w:color="auto"/>
        <w:bottom w:val="none" w:sz="0" w:space="0" w:color="auto"/>
        <w:right w:val="none" w:sz="0" w:space="0" w:color="auto"/>
      </w:divBdr>
    </w:div>
    <w:div w:id="1624071606">
      <w:bodyDiv w:val="1"/>
      <w:marLeft w:val="0"/>
      <w:marRight w:val="0"/>
      <w:marTop w:val="0"/>
      <w:marBottom w:val="0"/>
      <w:divBdr>
        <w:top w:val="none" w:sz="0" w:space="0" w:color="auto"/>
        <w:left w:val="none" w:sz="0" w:space="0" w:color="auto"/>
        <w:bottom w:val="none" w:sz="0" w:space="0" w:color="auto"/>
        <w:right w:val="none" w:sz="0" w:space="0" w:color="auto"/>
      </w:divBdr>
    </w:div>
    <w:div w:id="1630087720">
      <w:bodyDiv w:val="1"/>
      <w:marLeft w:val="0"/>
      <w:marRight w:val="0"/>
      <w:marTop w:val="0"/>
      <w:marBottom w:val="0"/>
      <w:divBdr>
        <w:top w:val="none" w:sz="0" w:space="0" w:color="auto"/>
        <w:left w:val="none" w:sz="0" w:space="0" w:color="auto"/>
        <w:bottom w:val="none" w:sz="0" w:space="0" w:color="auto"/>
        <w:right w:val="none" w:sz="0" w:space="0" w:color="auto"/>
      </w:divBdr>
    </w:div>
    <w:div w:id="1632175936">
      <w:bodyDiv w:val="1"/>
      <w:marLeft w:val="0"/>
      <w:marRight w:val="0"/>
      <w:marTop w:val="0"/>
      <w:marBottom w:val="0"/>
      <w:divBdr>
        <w:top w:val="none" w:sz="0" w:space="0" w:color="auto"/>
        <w:left w:val="none" w:sz="0" w:space="0" w:color="auto"/>
        <w:bottom w:val="none" w:sz="0" w:space="0" w:color="auto"/>
        <w:right w:val="none" w:sz="0" w:space="0" w:color="auto"/>
      </w:divBdr>
    </w:div>
    <w:div w:id="1636521119">
      <w:bodyDiv w:val="1"/>
      <w:marLeft w:val="0"/>
      <w:marRight w:val="0"/>
      <w:marTop w:val="0"/>
      <w:marBottom w:val="0"/>
      <w:divBdr>
        <w:top w:val="none" w:sz="0" w:space="0" w:color="auto"/>
        <w:left w:val="none" w:sz="0" w:space="0" w:color="auto"/>
        <w:bottom w:val="none" w:sz="0" w:space="0" w:color="auto"/>
        <w:right w:val="none" w:sz="0" w:space="0" w:color="auto"/>
      </w:divBdr>
    </w:div>
    <w:div w:id="1636568654">
      <w:bodyDiv w:val="1"/>
      <w:marLeft w:val="0"/>
      <w:marRight w:val="0"/>
      <w:marTop w:val="0"/>
      <w:marBottom w:val="0"/>
      <w:divBdr>
        <w:top w:val="none" w:sz="0" w:space="0" w:color="auto"/>
        <w:left w:val="none" w:sz="0" w:space="0" w:color="auto"/>
        <w:bottom w:val="none" w:sz="0" w:space="0" w:color="auto"/>
        <w:right w:val="none" w:sz="0" w:space="0" w:color="auto"/>
      </w:divBdr>
    </w:div>
    <w:div w:id="1649817446">
      <w:bodyDiv w:val="1"/>
      <w:marLeft w:val="0"/>
      <w:marRight w:val="0"/>
      <w:marTop w:val="0"/>
      <w:marBottom w:val="0"/>
      <w:divBdr>
        <w:top w:val="none" w:sz="0" w:space="0" w:color="auto"/>
        <w:left w:val="none" w:sz="0" w:space="0" w:color="auto"/>
        <w:bottom w:val="none" w:sz="0" w:space="0" w:color="auto"/>
        <w:right w:val="none" w:sz="0" w:space="0" w:color="auto"/>
      </w:divBdr>
    </w:div>
    <w:div w:id="1655336036">
      <w:bodyDiv w:val="1"/>
      <w:marLeft w:val="0"/>
      <w:marRight w:val="0"/>
      <w:marTop w:val="0"/>
      <w:marBottom w:val="0"/>
      <w:divBdr>
        <w:top w:val="none" w:sz="0" w:space="0" w:color="auto"/>
        <w:left w:val="none" w:sz="0" w:space="0" w:color="auto"/>
        <w:bottom w:val="none" w:sz="0" w:space="0" w:color="auto"/>
        <w:right w:val="none" w:sz="0" w:space="0" w:color="auto"/>
      </w:divBdr>
    </w:div>
    <w:div w:id="1664774986">
      <w:bodyDiv w:val="1"/>
      <w:marLeft w:val="0"/>
      <w:marRight w:val="0"/>
      <w:marTop w:val="0"/>
      <w:marBottom w:val="0"/>
      <w:divBdr>
        <w:top w:val="none" w:sz="0" w:space="0" w:color="auto"/>
        <w:left w:val="none" w:sz="0" w:space="0" w:color="auto"/>
        <w:bottom w:val="none" w:sz="0" w:space="0" w:color="auto"/>
        <w:right w:val="none" w:sz="0" w:space="0" w:color="auto"/>
      </w:divBdr>
    </w:div>
    <w:div w:id="1677146380">
      <w:bodyDiv w:val="1"/>
      <w:marLeft w:val="0"/>
      <w:marRight w:val="0"/>
      <w:marTop w:val="0"/>
      <w:marBottom w:val="0"/>
      <w:divBdr>
        <w:top w:val="none" w:sz="0" w:space="0" w:color="auto"/>
        <w:left w:val="none" w:sz="0" w:space="0" w:color="auto"/>
        <w:bottom w:val="none" w:sz="0" w:space="0" w:color="auto"/>
        <w:right w:val="none" w:sz="0" w:space="0" w:color="auto"/>
      </w:divBdr>
    </w:div>
    <w:div w:id="1678386547">
      <w:bodyDiv w:val="1"/>
      <w:marLeft w:val="0"/>
      <w:marRight w:val="0"/>
      <w:marTop w:val="0"/>
      <w:marBottom w:val="0"/>
      <w:divBdr>
        <w:top w:val="none" w:sz="0" w:space="0" w:color="auto"/>
        <w:left w:val="none" w:sz="0" w:space="0" w:color="auto"/>
        <w:bottom w:val="none" w:sz="0" w:space="0" w:color="auto"/>
        <w:right w:val="none" w:sz="0" w:space="0" w:color="auto"/>
      </w:divBdr>
    </w:div>
    <w:div w:id="1681202420">
      <w:bodyDiv w:val="1"/>
      <w:marLeft w:val="0"/>
      <w:marRight w:val="0"/>
      <w:marTop w:val="0"/>
      <w:marBottom w:val="0"/>
      <w:divBdr>
        <w:top w:val="none" w:sz="0" w:space="0" w:color="auto"/>
        <w:left w:val="none" w:sz="0" w:space="0" w:color="auto"/>
        <w:bottom w:val="none" w:sz="0" w:space="0" w:color="auto"/>
        <w:right w:val="none" w:sz="0" w:space="0" w:color="auto"/>
      </w:divBdr>
    </w:div>
    <w:div w:id="1683513522">
      <w:bodyDiv w:val="1"/>
      <w:marLeft w:val="0"/>
      <w:marRight w:val="0"/>
      <w:marTop w:val="0"/>
      <w:marBottom w:val="0"/>
      <w:divBdr>
        <w:top w:val="none" w:sz="0" w:space="0" w:color="auto"/>
        <w:left w:val="none" w:sz="0" w:space="0" w:color="auto"/>
        <w:bottom w:val="none" w:sz="0" w:space="0" w:color="auto"/>
        <w:right w:val="none" w:sz="0" w:space="0" w:color="auto"/>
      </w:divBdr>
    </w:div>
    <w:div w:id="1685090129">
      <w:bodyDiv w:val="1"/>
      <w:marLeft w:val="0"/>
      <w:marRight w:val="0"/>
      <w:marTop w:val="0"/>
      <w:marBottom w:val="0"/>
      <w:divBdr>
        <w:top w:val="none" w:sz="0" w:space="0" w:color="auto"/>
        <w:left w:val="none" w:sz="0" w:space="0" w:color="auto"/>
        <w:bottom w:val="none" w:sz="0" w:space="0" w:color="auto"/>
        <w:right w:val="none" w:sz="0" w:space="0" w:color="auto"/>
      </w:divBdr>
    </w:div>
    <w:div w:id="1698309000">
      <w:bodyDiv w:val="1"/>
      <w:marLeft w:val="0"/>
      <w:marRight w:val="0"/>
      <w:marTop w:val="0"/>
      <w:marBottom w:val="0"/>
      <w:divBdr>
        <w:top w:val="none" w:sz="0" w:space="0" w:color="auto"/>
        <w:left w:val="none" w:sz="0" w:space="0" w:color="auto"/>
        <w:bottom w:val="none" w:sz="0" w:space="0" w:color="auto"/>
        <w:right w:val="none" w:sz="0" w:space="0" w:color="auto"/>
      </w:divBdr>
    </w:div>
    <w:div w:id="1702784842">
      <w:bodyDiv w:val="1"/>
      <w:marLeft w:val="0"/>
      <w:marRight w:val="0"/>
      <w:marTop w:val="0"/>
      <w:marBottom w:val="0"/>
      <w:divBdr>
        <w:top w:val="none" w:sz="0" w:space="0" w:color="auto"/>
        <w:left w:val="none" w:sz="0" w:space="0" w:color="auto"/>
        <w:bottom w:val="none" w:sz="0" w:space="0" w:color="auto"/>
        <w:right w:val="none" w:sz="0" w:space="0" w:color="auto"/>
      </w:divBdr>
    </w:div>
    <w:div w:id="1708139198">
      <w:bodyDiv w:val="1"/>
      <w:marLeft w:val="0"/>
      <w:marRight w:val="0"/>
      <w:marTop w:val="0"/>
      <w:marBottom w:val="0"/>
      <w:divBdr>
        <w:top w:val="none" w:sz="0" w:space="0" w:color="auto"/>
        <w:left w:val="none" w:sz="0" w:space="0" w:color="auto"/>
        <w:bottom w:val="none" w:sz="0" w:space="0" w:color="auto"/>
        <w:right w:val="none" w:sz="0" w:space="0" w:color="auto"/>
      </w:divBdr>
    </w:div>
    <w:div w:id="1709989103">
      <w:bodyDiv w:val="1"/>
      <w:marLeft w:val="0"/>
      <w:marRight w:val="0"/>
      <w:marTop w:val="0"/>
      <w:marBottom w:val="0"/>
      <w:divBdr>
        <w:top w:val="none" w:sz="0" w:space="0" w:color="auto"/>
        <w:left w:val="none" w:sz="0" w:space="0" w:color="auto"/>
        <w:bottom w:val="none" w:sz="0" w:space="0" w:color="auto"/>
        <w:right w:val="none" w:sz="0" w:space="0" w:color="auto"/>
      </w:divBdr>
    </w:div>
    <w:div w:id="1712801398">
      <w:bodyDiv w:val="1"/>
      <w:marLeft w:val="0"/>
      <w:marRight w:val="0"/>
      <w:marTop w:val="0"/>
      <w:marBottom w:val="0"/>
      <w:divBdr>
        <w:top w:val="none" w:sz="0" w:space="0" w:color="auto"/>
        <w:left w:val="none" w:sz="0" w:space="0" w:color="auto"/>
        <w:bottom w:val="none" w:sz="0" w:space="0" w:color="auto"/>
        <w:right w:val="none" w:sz="0" w:space="0" w:color="auto"/>
      </w:divBdr>
    </w:div>
    <w:div w:id="1716851440">
      <w:bodyDiv w:val="1"/>
      <w:marLeft w:val="0"/>
      <w:marRight w:val="0"/>
      <w:marTop w:val="0"/>
      <w:marBottom w:val="0"/>
      <w:divBdr>
        <w:top w:val="none" w:sz="0" w:space="0" w:color="auto"/>
        <w:left w:val="none" w:sz="0" w:space="0" w:color="auto"/>
        <w:bottom w:val="none" w:sz="0" w:space="0" w:color="auto"/>
        <w:right w:val="none" w:sz="0" w:space="0" w:color="auto"/>
      </w:divBdr>
    </w:div>
    <w:div w:id="1734157316">
      <w:bodyDiv w:val="1"/>
      <w:marLeft w:val="0"/>
      <w:marRight w:val="0"/>
      <w:marTop w:val="0"/>
      <w:marBottom w:val="0"/>
      <w:divBdr>
        <w:top w:val="none" w:sz="0" w:space="0" w:color="auto"/>
        <w:left w:val="none" w:sz="0" w:space="0" w:color="auto"/>
        <w:bottom w:val="none" w:sz="0" w:space="0" w:color="auto"/>
        <w:right w:val="none" w:sz="0" w:space="0" w:color="auto"/>
      </w:divBdr>
    </w:div>
    <w:div w:id="1734623808">
      <w:bodyDiv w:val="1"/>
      <w:marLeft w:val="0"/>
      <w:marRight w:val="0"/>
      <w:marTop w:val="0"/>
      <w:marBottom w:val="0"/>
      <w:divBdr>
        <w:top w:val="none" w:sz="0" w:space="0" w:color="auto"/>
        <w:left w:val="none" w:sz="0" w:space="0" w:color="auto"/>
        <w:bottom w:val="none" w:sz="0" w:space="0" w:color="auto"/>
        <w:right w:val="none" w:sz="0" w:space="0" w:color="auto"/>
      </w:divBdr>
    </w:div>
    <w:div w:id="1744718391">
      <w:bodyDiv w:val="1"/>
      <w:marLeft w:val="0"/>
      <w:marRight w:val="0"/>
      <w:marTop w:val="0"/>
      <w:marBottom w:val="0"/>
      <w:divBdr>
        <w:top w:val="none" w:sz="0" w:space="0" w:color="auto"/>
        <w:left w:val="none" w:sz="0" w:space="0" w:color="auto"/>
        <w:bottom w:val="none" w:sz="0" w:space="0" w:color="auto"/>
        <w:right w:val="none" w:sz="0" w:space="0" w:color="auto"/>
      </w:divBdr>
    </w:div>
    <w:div w:id="1751925882">
      <w:bodyDiv w:val="1"/>
      <w:marLeft w:val="0"/>
      <w:marRight w:val="0"/>
      <w:marTop w:val="0"/>
      <w:marBottom w:val="0"/>
      <w:divBdr>
        <w:top w:val="none" w:sz="0" w:space="0" w:color="auto"/>
        <w:left w:val="none" w:sz="0" w:space="0" w:color="auto"/>
        <w:bottom w:val="none" w:sz="0" w:space="0" w:color="auto"/>
        <w:right w:val="none" w:sz="0" w:space="0" w:color="auto"/>
      </w:divBdr>
    </w:div>
    <w:div w:id="1753891855">
      <w:bodyDiv w:val="1"/>
      <w:marLeft w:val="0"/>
      <w:marRight w:val="0"/>
      <w:marTop w:val="0"/>
      <w:marBottom w:val="0"/>
      <w:divBdr>
        <w:top w:val="none" w:sz="0" w:space="0" w:color="auto"/>
        <w:left w:val="none" w:sz="0" w:space="0" w:color="auto"/>
        <w:bottom w:val="none" w:sz="0" w:space="0" w:color="auto"/>
        <w:right w:val="none" w:sz="0" w:space="0" w:color="auto"/>
      </w:divBdr>
    </w:div>
    <w:div w:id="1771048084">
      <w:bodyDiv w:val="1"/>
      <w:marLeft w:val="0"/>
      <w:marRight w:val="0"/>
      <w:marTop w:val="0"/>
      <w:marBottom w:val="0"/>
      <w:divBdr>
        <w:top w:val="none" w:sz="0" w:space="0" w:color="auto"/>
        <w:left w:val="none" w:sz="0" w:space="0" w:color="auto"/>
        <w:bottom w:val="none" w:sz="0" w:space="0" w:color="auto"/>
        <w:right w:val="none" w:sz="0" w:space="0" w:color="auto"/>
      </w:divBdr>
    </w:div>
    <w:div w:id="1771510105">
      <w:bodyDiv w:val="1"/>
      <w:marLeft w:val="0"/>
      <w:marRight w:val="0"/>
      <w:marTop w:val="0"/>
      <w:marBottom w:val="0"/>
      <w:divBdr>
        <w:top w:val="none" w:sz="0" w:space="0" w:color="auto"/>
        <w:left w:val="none" w:sz="0" w:space="0" w:color="auto"/>
        <w:bottom w:val="none" w:sz="0" w:space="0" w:color="auto"/>
        <w:right w:val="none" w:sz="0" w:space="0" w:color="auto"/>
      </w:divBdr>
    </w:div>
    <w:div w:id="1773739493">
      <w:bodyDiv w:val="1"/>
      <w:marLeft w:val="0"/>
      <w:marRight w:val="0"/>
      <w:marTop w:val="0"/>
      <w:marBottom w:val="0"/>
      <w:divBdr>
        <w:top w:val="none" w:sz="0" w:space="0" w:color="auto"/>
        <w:left w:val="none" w:sz="0" w:space="0" w:color="auto"/>
        <w:bottom w:val="none" w:sz="0" w:space="0" w:color="auto"/>
        <w:right w:val="none" w:sz="0" w:space="0" w:color="auto"/>
      </w:divBdr>
    </w:div>
    <w:div w:id="1780487234">
      <w:bodyDiv w:val="1"/>
      <w:marLeft w:val="0"/>
      <w:marRight w:val="0"/>
      <w:marTop w:val="0"/>
      <w:marBottom w:val="0"/>
      <w:divBdr>
        <w:top w:val="none" w:sz="0" w:space="0" w:color="auto"/>
        <w:left w:val="none" w:sz="0" w:space="0" w:color="auto"/>
        <w:bottom w:val="none" w:sz="0" w:space="0" w:color="auto"/>
        <w:right w:val="none" w:sz="0" w:space="0" w:color="auto"/>
      </w:divBdr>
    </w:div>
    <w:div w:id="1788231490">
      <w:bodyDiv w:val="1"/>
      <w:marLeft w:val="0"/>
      <w:marRight w:val="0"/>
      <w:marTop w:val="0"/>
      <w:marBottom w:val="0"/>
      <w:divBdr>
        <w:top w:val="none" w:sz="0" w:space="0" w:color="auto"/>
        <w:left w:val="none" w:sz="0" w:space="0" w:color="auto"/>
        <w:bottom w:val="none" w:sz="0" w:space="0" w:color="auto"/>
        <w:right w:val="none" w:sz="0" w:space="0" w:color="auto"/>
      </w:divBdr>
    </w:div>
    <w:div w:id="1793358390">
      <w:bodyDiv w:val="1"/>
      <w:marLeft w:val="0"/>
      <w:marRight w:val="0"/>
      <w:marTop w:val="0"/>
      <w:marBottom w:val="0"/>
      <w:divBdr>
        <w:top w:val="none" w:sz="0" w:space="0" w:color="auto"/>
        <w:left w:val="none" w:sz="0" w:space="0" w:color="auto"/>
        <w:bottom w:val="none" w:sz="0" w:space="0" w:color="auto"/>
        <w:right w:val="none" w:sz="0" w:space="0" w:color="auto"/>
      </w:divBdr>
    </w:div>
    <w:div w:id="1795444188">
      <w:bodyDiv w:val="1"/>
      <w:marLeft w:val="0"/>
      <w:marRight w:val="0"/>
      <w:marTop w:val="0"/>
      <w:marBottom w:val="0"/>
      <w:divBdr>
        <w:top w:val="none" w:sz="0" w:space="0" w:color="auto"/>
        <w:left w:val="none" w:sz="0" w:space="0" w:color="auto"/>
        <w:bottom w:val="none" w:sz="0" w:space="0" w:color="auto"/>
        <w:right w:val="none" w:sz="0" w:space="0" w:color="auto"/>
      </w:divBdr>
    </w:div>
    <w:div w:id="1803114852">
      <w:bodyDiv w:val="1"/>
      <w:marLeft w:val="0"/>
      <w:marRight w:val="0"/>
      <w:marTop w:val="0"/>
      <w:marBottom w:val="0"/>
      <w:divBdr>
        <w:top w:val="none" w:sz="0" w:space="0" w:color="auto"/>
        <w:left w:val="none" w:sz="0" w:space="0" w:color="auto"/>
        <w:bottom w:val="none" w:sz="0" w:space="0" w:color="auto"/>
        <w:right w:val="none" w:sz="0" w:space="0" w:color="auto"/>
      </w:divBdr>
    </w:div>
    <w:div w:id="1808620944">
      <w:bodyDiv w:val="1"/>
      <w:marLeft w:val="0"/>
      <w:marRight w:val="0"/>
      <w:marTop w:val="0"/>
      <w:marBottom w:val="0"/>
      <w:divBdr>
        <w:top w:val="none" w:sz="0" w:space="0" w:color="auto"/>
        <w:left w:val="none" w:sz="0" w:space="0" w:color="auto"/>
        <w:bottom w:val="none" w:sz="0" w:space="0" w:color="auto"/>
        <w:right w:val="none" w:sz="0" w:space="0" w:color="auto"/>
      </w:divBdr>
    </w:div>
    <w:div w:id="1832215229">
      <w:bodyDiv w:val="1"/>
      <w:marLeft w:val="0"/>
      <w:marRight w:val="0"/>
      <w:marTop w:val="0"/>
      <w:marBottom w:val="0"/>
      <w:divBdr>
        <w:top w:val="none" w:sz="0" w:space="0" w:color="auto"/>
        <w:left w:val="none" w:sz="0" w:space="0" w:color="auto"/>
        <w:bottom w:val="none" w:sz="0" w:space="0" w:color="auto"/>
        <w:right w:val="none" w:sz="0" w:space="0" w:color="auto"/>
      </w:divBdr>
    </w:div>
    <w:div w:id="1842354729">
      <w:bodyDiv w:val="1"/>
      <w:marLeft w:val="0"/>
      <w:marRight w:val="0"/>
      <w:marTop w:val="0"/>
      <w:marBottom w:val="0"/>
      <w:divBdr>
        <w:top w:val="none" w:sz="0" w:space="0" w:color="auto"/>
        <w:left w:val="none" w:sz="0" w:space="0" w:color="auto"/>
        <w:bottom w:val="none" w:sz="0" w:space="0" w:color="auto"/>
        <w:right w:val="none" w:sz="0" w:space="0" w:color="auto"/>
      </w:divBdr>
    </w:div>
    <w:div w:id="1851329381">
      <w:bodyDiv w:val="1"/>
      <w:marLeft w:val="0"/>
      <w:marRight w:val="0"/>
      <w:marTop w:val="0"/>
      <w:marBottom w:val="0"/>
      <w:divBdr>
        <w:top w:val="none" w:sz="0" w:space="0" w:color="auto"/>
        <w:left w:val="none" w:sz="0" w:space="0" w:color="auto"/>
        <w:bottom w:val="none" w:sz="0" w:space="0" w:color="auto"/>
        <w:right w:val="none" w:sz="0" w:space="0" w:color="auto"/>
      </w:divBdr>
    </w:div>
    <w:div w:id="1857035477">
      <w:bodyDiv w:val="1"/>
      <w:marLeft w:val="0"/>
      <w:marRight w:val="0"/>
      <w:marTop w:val="0"/>
      <w:marBottom w:val="0"/>
      <w:divBdr>
        <w:top w:val="none" w:sz="0" w:space="0" w:color="auto"/>
        <w:left w:val="none" w:sz="0" w:space="0" w:color="auto"/>
        <w:bottom w:val="none" w:sz="0" w:space="0" w:color="auto"/>
        <w:right w:val="none" w:sz="0" w:space="0" w:color="auto"/>
      </w:divBdr>
    </w:div>
    <w:div w:id="1886212089">
      <w:bodyDiv w:val="1"/>
      <w:marLeft w:val="0"/>
      <w:marRight w:val="0"/>
      <w:marTop w:val="0"/>
      <w:marBottom w:val="0"/>
      <w:divBdr>
        <w:top w:val="none" w:sz="0" w:space="0" w:color="auto"/>
        <w:left w:val="none" w:sz="0" w:space="0" w:color="auto"/>
        <w:bottom w:val="none" w:sz="0" w:space="0" w:color="auto"/>
        <w:right w:val="none" w:sz="0" w:space="0" w:color="auto"/>
      </w:divBdr>
    </w:div>
    <w:div w:id="1887638223">
      <w:bodyDiv w:val="1"/>
      <w:marLeft w:val="0"/>
      <w:marRight w:val="0"/>
      <w:marTop w:val="0"/>
      <w:marBottom w:val="0"/>
      <w:divBdr>
        <w:top w:val="none" w:sz="0" w:space="0" w:color="auto"/>
        <w:left w:val="none" w:sz="0" w:space="0" w:color="auto"/>
        <w:bottom w:val="none" w:sz="0" w:space="0" w:color="auto"/>
        <w:right w:val="none" w:sz="0" w:space="0" w:color="auto"/>
      </w:divBdr>
    </w:div>
    <w:div w:id="1892763184">
      <w:bodyDiv w:val="1"/>
      <w:marLeft w:val="0"/>
      <w:marRight w:val="0"/>
      <w:marTop w:val="0"/>
      <w:marBottom w:val="0"/>
      <w:divBdr>
        <w:top w:val="none" w:sz="0" w:space="0" w:color="auto"/>
        <w:left w:val="none" w:sz="0" w:space="0" w:color="auto"/>
        <w:bottom w:val="none" w:sz="0" w:space="0" w:color="auto"/>
        <w:right w:val="none" w:sz="0" w:space="0" w:color="auto"/>
      </w:divBdr>
    </w:div>
    <w:div w:id="1907448087">
      <w:bodyDiv w:val="1"/>
      <w:marLeft w:val="0"/>
      <w:marRight w:val="0"/>
      <w:marTop w:val="0"/>
      <w:marBottom w:val="0"/>
      <w:divBdr>
        <w:top w:val="none" w:sz="0" w:space="0" w:color="auto"/>
        <w:left w:val="none" w:sz="0" w:space="0" w:color="auto"/>
        <w:bottom w:val="none" w:sz="0" w:space="0" w:color="auto"/>
        <w:right w:val="none" w:sz="0" w:space="0" w:color="auto"/>
      </w:divBdr>
    </w:div>
    <w:div w:id="1920557544">
      <w:bodyDiv w:val="1"/>
      <w:marLeft w:val="0"/>
      <w:marRight w:val="0"/>
      <w:marTop w:val="0"/>
      <w:marBottom w:val="0"/>
      <w:divBdr>
        <w:top w:val="none" w:sz="0" w:space="0" w:color="auto"/>
        <w:left w:val="none" w:sz="0" w:space="0" w:color="auto"/>
        <w:bottom w:val="none" w:sz="0" w:space="0" w:color="auto"/>
        <w:right w:val="none" w:sz="0" w:space="0" w:color="auto"/>
      </w:divBdr>
    </w:div>
    <w:div w:id="1921214241">
      <w:bodyDiv w:val="1"/>
      <w:marLeft w:val="0"/>
      <w:marRight w:val="0"/>
      <w:marTop w:val="0"/>
      <w:marBottom w:val="0"/>
      <w:divBdr>
        <w:top w:val="none" w:sz="0" w:space="0" w:color="auto"/>
        <w:left w:val="none" w:sz="0" w:space="0" w:color="auto"/>
        <w:bottom w:val="none" w:sz="0" w:space="0" w:color="auto"/>
        <w:right w:val="none" w:sz="0" w:space="0" w:color="auto"/>
      </w:divBdr>
    </w:div>
    <w:div w:id="1926718296">
      <w:bodyDiv w:val="1"/>
      <w:marLeft w:val="0"/>
      <w:marRight w:val="0"/>
      <w:marTop w:val="0"/>
      <w:marBottom w:val="0"/>
      <w:divBdr>
        <w:top w:val="none" w:sz="0" w:space="0" w:color="auto"/>
        <w:left w:val="none" w:sz="0" w:space="0" w:color="auto"/>
        <w:bottom w:val="none" w:sz="0" w:space="0" w:color="auto"/>
        <w:right w:val="none" w:sz="0" w:space="0" w:color="auto"/>
      </w:divBdr>
    </w:div>
    <w:div w:id="1931814789">
      <w:bodyDiv w:val="1"/>
      <w:marLeft w:val="0"/>
      <w:marRight w:val="0"/>
      <w:marTop w:val="0"/>
      <w:marBottom w:val="0"/>
      <w:divBdr>
        <w:top w:val="none" w:sz="0" w:space="0" w:color="auto"/>
        <w:left w:val="none" w:sz="0" w:space="0" w:color="auto"/>
        <w:bottom w:val="none" w:sz="0" w:space="0" w:color="auto"/>
        <w:right w:val="none" w:sz="0" w:space="0" w:color="auto"/>
      </w:divBdr>
    </w:div>
    <w:div w:id="1934044410">
      <w:bodyDiv w:val="1"/>
      <w:marLeft w:val="0"/>
      <w:marRight w:val="0"/>
      <w:marTop w:val="0"/>
      <w:marBottom w:val="0"/>
      <w:divBdr>
        <w:top w:val="none" w:sz="0" w:space="0" w:color="auto"/>
        <w:left w:val="none" w:sz="0" w:space="0" w:color="auto"/>
        <w:bottom w:val="none" w:sz="0" w:space="0" w:color="auto"/>
        <w:right w:val="none" w:sz="0" w:space="0" w:color="auto"/>
      </w:divBdr>
    </w:div>
    <w:div w:id="1954971404">
      <w:bodyDiv w:val="1"/>
      <w:marLeft w:val="0"/>
      <w:marRight w:val="0"/>
      <w:marTop w:val="0"/>
      <w:marBottom w:val="0"/>
      <w:divBdr>
        <w:top w:val="none" w:sz="0" w:space="0" w:color="auto"/>
        <w:left w:val="none" w:sz="0" w:space="0" w:color="auto"/>
        <w:bottom w:val="none" w:sz="0" w:space="0" w:color="auto"/>
        <w:right w:val="none" w:sz="0" w:space="0" w:color="auto"/>
      </w:divBdr>
    </w:div>
    <w:div w:id="1957247506">
      <w:bodyDiv w:val="1"/>
      <w:marLeft w:val="0"/>
      <w:marRight w:val="0"/>
      <w:marTop w:val="0"/>
      <w:marBottom w:val="0"/>
      <w:divBdr>
        <w:top w:val="none" w:sz="0" w:space="0" w:color="auto"/>
        <w:left w:val="none" w:sz="0" w:space="0" w:color="auto"/>
        <w:bottom w:val="none" w:sz="0" w:space="0" w:color="auto"/>
        <w:right w:val="none" w:sz="0" w:space="0" w:color="auto"/>
      </w:divBdr>
    </w:div>
    <w:div w:id="1957826262">
      <w:bodyDiv w:val="1"/>
      <w:marLeft w:val="0"/>
      <w:marRight w:val="0"/>
      <w:marTop w:val="0"/>
      <w:marBottom w:val="0"/>
      <w:divBdr>
        <w:top w:val="none" w:sz="0" w:space="0" w:color="auto"/>
        <w:left w:val="none" w:sz="0" w:space="0" w:color="auto"/>
        <w:bottom w:val="none" w:sz="0" w:space="0" w:color="auto"/>
        <w:right w:val="none" w:sz="0" w:space="0" w:color="auto"/>
      </w:divBdr>
    </w:div>
    <w:div w:id="1960379850">
      <w:bodyDiv w:val="1"/>
      <w:marLeft w:val="0"/>
      <w:marRight w:val="0"/>
      <w:marTop w:val="0"/>
      <w:marBottom w:val="0"/>
      <w:divBdr>
        <w:top w:val="none" w:sz="0" w:space="0" w:color="auto"/>
        <w:left w:val="none" w:sz="0" w:space="0" w:color="auto"/>
        <w:bottom w:val="none" w:sz="0" w:space="0" w:color="auto"/>
        <w:right w:val="none" w:sz="0" w:space="0" w:color="auto"/>
      </w:divBdr>
    </w:div>
    <w:div w:id="1978411615">
      <w:bodyDiv w:val="1"/>
      <w:marLeft w:val="0"/>
      <w:marRight w:val="0"/>
      <w:marTop w:val="0"/>
      <w:marBottom w:val="0"/>
      <w:divBdr>
        <w:top w:val="none" w:sz="0" w:space="0" w:color="auto"/>
        <w:left w:val="none" w:sz="0" w:space="0" w:color="auto"/>
        <w:bottom w:val="none" w:sz="0" w:space="0" w:color="auto"/>
        <w:right w:val="none" w:sz="0" w:space="0" w:color="auto"/>
      </w:divBdr>
    </w:div>
    <w:div w:id="1982928630">
      <w:bodyDiv w:val="1"/>
      <w:marLeft w:val="0"/>
      <w:marRight w:val="0"/>
      <w:marTop w:val="0"/>
      <w:marBottom w:val="0"/>
      <w:divBdr>
        <w:top w:val="none" w:sz="0" w:space="0" w:color="auto"/>
        <w:left w:val="none" w:sz="0" w:space="0" w:color="auto"/>
        <w:bottom w:val="none" w:sz="0" w:space="0" w:color="auto"/>
        <w:right w:val="none" w:sz="0" w:space="0" w:color="auto"/>
      </w:divBdr>
    </w:div>
    <w:div w:id="1984850951">
      <w:bodyDiv w:val="1"/>
      <w:marLeft w:val="0"/>
      <w:marRight w:val="0"/>
      <w:marTop w:val="0"/>
      <w:marBottom w:val="0"/>
      <w:divBdr>
        <w:top w:val="none" w:sz="0" w:space="0" w:color="auto"/>
        <w:left w:val="none" w:sz="0" w:space="0" w:color="auto"/>
        <w:bottom w:val="none" w:sz="0" w:space="0" w:color="auto"/>
        <w:right w:val="none" w:sz="0" w:space="0" w:color="auto"/>
      </w:divBdr>
      <w:divsChild>
        <w:div w:id="200630482">
          <w:marLeft w:val="0"/>
          <w:marRight w:val="0"/>
          <w:marTop w:val="0"/>
          <w:marBottom w:val="0"/>
          <w:divBdr>
            <w:top w:val="none" w:sz="0" w:space="0" w:color="auto"/>
            <w:left w:val="none" w:sz="0" w:space="0" w:color="auto"/>
            <w:bottom w:val="none" w:sz="0" w:space="0" w:color="auto"/>
            <w:right w:val="none" w:sz="0" w:space="0" w:color="auto"/>
          </w:divBdr>
          <w:divsChild>
            <w:div w:id="168643573">
              <w:marLeft w:val="0"/>
              <w:marRight w:val="0"/>
              <w:marTop w:val="0"/>
              <w:marBottom w:val="0"/>
              <w:divBdr>
                <w:top w:val="none" w:sz="0" w:space="0" w:color="auto"/>
                <w:left w:val="none" w:sz="0" w:space="0" w:color="auto"/>
                <w:bottom w:val="none" w:sz="0" w:space="0" w:color="auto"/>
                <w:right w:val="none" w:sz="0" w:space="0" w:color="auto"/>
              </w:divBdr>
              <w:divsChild>
                <w:div w:id="2030910502">
                  <w:marLeft w:val="0"/>
                  <w:marRight w:val="0"/>
                  <w:marTop w:val="0"/>
                  <w:marBottom w:val="0"/>
                  <w:divBdr>
                    <w:top w:val="none" w:sz="0" w:space="0" w:color="auto"/>
                    <w:left w:val="none" w:sz="0" w:space="0" w:color="auto"/>
                    <w:bottom w:val="none" w:sz="0" w:space="0" w:color="auto"/>
                    <w:right w:val="none" w:sz="0" w:space="0" w:color="auto"/>
                  </w:divBdr>
                  <w:divsChild>
                    <w:div w:id="1102646079">
                      <w:marLeft w:val="0"/>
                      <w:marRight w:val="0"/>
                      <w:marTop w:val="0"/>
                      <w:marBottom w:val="0"/>
                      <w:divBdr>
                        <w:top w:val="none" w:sz="0" w:space="0" w:color="auto"/>
                        <w:left w:val="none" w:sz="0" w:space="0" w:color="auto"/>
                        <w:bottom w:val="none" w:sz="0" w:space="0" w:color="auto"/>
                        <w:right w:val="none" w:sz="0" w:space="0" w:color="auto"/>
                      </w:divBdr>
                      <w:divsChild>
                        <w:div w:id="2010912107">
                          <w:marLeft w:val="0"/>
                          <w:marRight w:val="0"/>
                          <w:marTop w:val="0"/>
                          <w:marBottom w:val="0"/>
                          <w:divBdr>
                            <w:top w:val="none" w:sz="0" w:space="0" w:color="auto"/>
                            <w:left w:val="none" w:sz="0" w:space="0" w:color="auto"/>
                            <w:bottom w:val="none" w:sz="0" w:space="0" w:color="auto"/>
                            <w:right w:val="none" w:sz="0" w:space="0" w:color="auto"/>
                          </w:divBdr>
                          <w:divsChild>
                            <w:div w:id="1868637463">
                              <w:marLeft w:val="0"/>
                              <w:marRight w:val="0"/>
                              <w:marTop w:val="0"/>
                              <w:marBottom w:val="0"/>
                              <w:divBdr>
                                <w:top w:val="none" w:sz="0" w:space="0" w:color="auto"/>
                                <w:left w:val="none" w:sz="0" w:space="0" w:color="auto"/>
                                <w:bottom w:val="none" w:sz="0" w:space="0" w:color="auto"/>
                                <w:right w:val="none" w:sz="0" w:space="0" w:color="auto"/>
                              </w:divBdr>
                              <w:divsChild>
                                <w:div w:id="1113548893">
                                  <w:marLeft w:val="0"/>
                                  <w:marRight w:val="0"/>
                                  <w:marTop w:val="0"/>
                                  <w:marBottom w:val="0"/>
                                  <w:divBdr>
                                    <w:top w:val="none" w:sz="0" w:space="0" w:color="auto"/>
                                    <w:left w:val="none" w:sz="0" w:space="0" w:color="auto"/>
                                    <w:bottom w:val="none" w:sz="0" w:space="0" w:color="auto"/>
                                    <w:right w:val="none" w:sz="0" w:space="0" w:color="auto"/>
                                  </w:divBdr>
                                  <w:divsChild>
                                    <w:div w:id="198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713098">
      <w:bodyDiv w:val="1"/>
      <w:marLeft w:val="0"/>
      <w:marRight w:val="0"/>
      <w:marTop w:val="0"/>
      <w:marBottom w:val="0"/>
      <w:divBdr>
        <w:top w:val="none" w:sz="0" w:space="0" w:color="auto"/>
        <w:left w:val="none" w:sz="0" w:space="0" w:color="auto"/>
        <w:bottom w:val="none" w:sz="0" w:space="0" w:color="auto"/>
        <w:right w:val="none" w:sz="0" w:space="0" w:color="auto"/>
      </w:divBdr>
    </w:div>
    <w:div w:id="2008484871">
      <w:bodyDiv w:val="1"/>
      <w:marLeft w:val="0"/>
      <w:marRight w:val="0"/>
      <w:marTop w:val="0"/>
      <w:marBottom w:val="0"/>
      <w:divBdr>
        <w:top w:val="none" w:sz="0" w:space="0" w:color="auto"/>
        <w:left w:val="none" w:sz="0" w:space="0" w:color="auto"/>
        <w:bottom w:val="none" w:sz="0" w:space="0" w:color="auto"/>
        <w:right w:val="none" w:sz="0" w:space="0" w:color="auto"/>
      </w:divBdr>
    </w:div>
    <w:div w:id="2021007328">
      <w:bodyDiv w:val="1"/>
      <w:marLeft w:val="0"/>
      <w:marRight w:val="0"/>
      <w:marTop w:val="0"/>
      <w:marBottom w:val="0"/>
      <w:divBdr>
        <w:top w:val="none" w:sz="0" w:space="0" w:color="auto"/>
        <w:left w:val="none" w:sz="0" w:space="0" w:color="auto"/>
        <w:bottom w:val="none" w:sz="0" w:space="0" w:color="auto"/>
        <w:right w:val="none" w:sz="0" w:space="0" w:color="auto"/>
      </w:divBdr>
      <w:divsChild>
        <w:div w:id="258611698">
          <w:marLeft w:val="0"/>
          <w:marRight w:val="0"/>
          <w:marTop w:val="0"/>
          <w:marBottom w:val="0"/>
          <w:divBdr>
            <w:top w:val="none" w:sz="0" w:space="0" w:color="auto"/>
            <w:left w:val="none" w:sz="0" w:space="0" w:color="auto"/>
            <w:bottom w:val="none" w:sz="0" w:space="0" w:color="auto"/>
            <w:right w:val="none" w:sz="0" w:space="0" w:color="auto"/>
          </w:divBdr>
          <w:divsChild>
            <w:div w:id="399250430">
              <w:marLeft w:val="0"/>
              <w:marRight w:val="0"/>
              <w:marTop w:val="0"/>
              <w:marBottom w:val="0"/>
              <w:divBdr>
                <w:top w:val="none" w:sz="0" w:space="0" w:color="auto"/>
                <w:left w:val="none" w:sz="0" w:space="0" w:color="auto"/>
                <w:bottom w:val="none" w:sz="0" w:space="0" w:color="auto"/>
                <w:right w:val="none" w:sz="0" w:space="0" w:color="auto"/>
              </w:divBdr>
              <w:divsChild>
                <w:div w:id="9457748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2021080588">
      <w:bodyDiv w:val="1"/>
      <w:marLeft w:val="0"/>
      <w:marRight w:val="0"/>
      <w:marTop w:val="0"/>
      <w:marBottom w:val="0"/>
      <w:divBdr>
        <w:top w:val="none" w:sz="0" w:space="0" w:color="auto"/>
        <w:left w:val="none" w:sz="0" w:space="0" w:color="auto"/>
        <w:bottom w:val="none" w:sz="0" w:space="0" w:color="auto"/>
        <w:right w:val="none" w:sz="0" w:space="0" w:color="auto"/>
      </w:divBdr>
    </w:div>
    <w:div w:id="2029864942">
      <w:bodyDiv w:val="1"/>
      <w:marLeft w:val="0"/>
      <w:marRight w:val="0"/>
      <w:marTop w:val="0"/>
      <w:marBottom w:val="0"/>
      <w:divBdr>
        <w:top w:val="none" w:sz="0" w:space="0" w:color="auto"/>
        <w:left w:val="none" w:sz="0" w:space="0" w:color="auto"/>
        <w:bottom w:val="none" w:sz="0" w:space="0" w:color="auto"/>
        <w:right w:val="none" w:sz="0" w:space="0" w:color="auto"/>
      </w:divBdr>
    </w:div>
    <w:div w:id="2051492709">
      <w:bodyDiv w:val="1"/>
      <w:marLeft w:val="0"/>
      <w:marRight w:val="0"/>
      <w:marTop w:val="0"/>
      <w:marBottom w:val="0"/>
      <w:divBdr>
        <w:top w:val="none" w:sz="0" w:space="0" w:color="auto"/>
        <w:left w:val="none" w:sz="0" w:space="0" w:color="auto"/>
        <w:bottom w:val="none" w:sz="0" w:space="0" w:color="auto"/>
        <w:right w:val="none" w:sz="0" w:space="0" w:color="auto"/>
      </w:divBdr>
    </w:div>
    <w:div w:id="2066486477">
      <w:bodyDiv w:val="1"/>
      <w:marLeft w:val="0"/>
      <w:marRight w:val="0"/>
      <w:marTop w:val="0"/>
      <w:marBottom w:val="0"/>
      <w:divBdr>
        <w:top w:val="none" w:sz="0" w:space="0" w:color="auto"/>
        <w:left w:val="none" w:sz="0" w:space="0" w:color="auto"/>
        <w:bottom w:val="none" w:sz="0" w:space="0" w:color="auto"/>
        <w:right w:val="none" w:sz="0" w:space="0" w:color="auto"/>
      </w:divBdr>
    </w:div>
    <w:div w:id="2091534552">
      <w:bodyDiv w:val="1"/>
      <w:marLeft w:val="0"/>
      <w:marRight w:val="0"/>
      <w:marTop w:val="0"/>
      <w:marBottom w:val="0"/>
      <w:divBdr>
        <w:top w:val="none" w:sz="0" w:space="0" w:color="auto"/>
        <w:left w:val="none" w:sz="0" w:space="0" w:color="auto"/>
        <w:bottom w:val="none" w:sz="0" w:space="0" w:color="auto"/>
        <w:right w:val="none" w:sz="0" w:space="0" w:color="auto"/>
      </w:divBdr>
    </w:div>
    <w:div w:id="2092578698">
      <w:bodyDiv w:val="1"/>
      <w:marLeft w:val="0"/>
      <w:marRight w:val="0"/>
      <w:marTop w:val="0"/>
      <w:marBottom w:val="0"/>
      <w:divBdr>
        <w:top w:val="none" w:sz="0" w:space="0" w:color="auto"/>
        <w:left w:val="none" w:sz="0" w:space="0" w:color="auto"/>
        <w:bottom w:val="none" w:sz="0" w:space="0" w:color="auto"/>
        <w:right w:val="none" w:sz="0" w:space="0" w:color="auto"/>
      </w:divBdr>
    </w:div>
    <w:div w:id="2095009591">
      <w:bodyDiv w:val="1"/>
      <w:marLeft w:val="0"/>
      <w:marRight w:val="0"/>
      <w:marTop w:val="0"/>
      <w:marBottom w:val="0"/>
      <w:divBdr>
        <w:top w:val="none" w:sz="0" w:space="0" w:color="auto"/>
        <w:left w:val="none" w:sz="0" w:space="0" w:color="auto"/>
        <w:bottom w:val="none" w:sz="0" w:space="0" w:color="auto"/>
        <w:right w:val="none" w:sz="0" w:space="0" w:color="auto"/>
      </w:divBdr>
    </w:div>
    <w:div w:id="2106807247">
      <w:bodyDiv w:val="1"/>
      <w:marLeft w:val="0"/>
      <w:marRight w:val="0"/>
      <w:marTop w:val="0"/>
      <w:marBottom w:val="0"/>
      <w:divBdr>
        <w:top w:val="none" w:sz="0" w:space="0" w:color="auto"/>
        <w:left w:val="none" w:sz="0" w:space="0" w:color="auto"/>
        <w:bottom w:val="none" w:sz="0" w:space="0" w:color="auto"/>
        <w:right w:val="none" w:sz="0" w:space="0" w:color="auto"/>
      </w:divBdr>
    </w:div>
    <w:div w:id="2107462779">
      <w:bodyDiv w:val="1"/>
      <w:marLeft w:val="0"/>
      <w:marRight w:val="0"/>
      <w:marTop w:val="0"/>
      <w:marBottom w:val="0"/>
      <w:divBdr>
        <w:top w:val="none" w:sz="0" w:space="0" w:color="auto"/>
        <w:left w:val="none" w:sz="0" w:space="0" w:color="auto"/>
        <w:bottom w:val="none" w:sz="0" w:space="0" w:color="auto"/>
        <w:right w:val="none" w:sz="0" w:space="0" w:color="auto"/>
      </w:divBdr>
    </w:div>
    <w:div w:id="2117940641">
      <w:bodyDiv w:val="1"/>
      <w:marLeft w:val="0"/>
      <w:marRight w:val="0"/>
      <w:marTop w:val="0"/>
      <w:marBottom w:val="0"/>
      <w:divBdr>
        <w:top w:val="none" w:sz="0" w:space="0" w:color="auto"/>
        <w:left w:val="none" w:sz="0" w:space="0" w:color="auto"/>
        <w:bottom w:val="none" w:sz="0" w:space="0" w:color="auto"/>
        <w:right w:val="none" w:sz="0" w:space="0" w:color="auto"/>
      </w:divBdr>
    </w:div>
    <w:div w:id="2119332754">
      <w:bodyDiv w:val="1"/>
      <w:marLeft w:val="0"/>
      <w:marRight w:val="0"/>
      <w:marTop w:val="0"/>
      <w:marBottom w:val="0"/>
      <w:divBdr>
        <w:top w:val="none" w:sz="0" w:space="0" w:color="auto"/>
        <w:left w:val="none" w:sz="0" w:space="0" w:color="auto"/>
        <w:bottom w:val="none" w:sz="0" w:space="0" w:color="auto"/>
        <w:right w:val="none" w:sz="0" w:space="0" w:color="auto"/>
      </w:divBdr>
    </w:div>
    <w:div w:id="213138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www.safetyandquality.gov.au/standards/nsqhs-standards/blood-management-standard" TargetMode="External"/><Relationship Id="rId42" Type="http://schemas.openxmlformats.org/officeDocument/2006/relationships/image" Target="media/image17.png"/><Relationship Id="rId47" Type="http://schemas.openxmlformats.org/officeDocument/2006/relationships/image" Target="media/image19.png"/><Relationship Id="rId63" Type="http://schemas.openxmlformats.org/officeDocument/2006/relationships/image" Target="media/image32.png"/><Relationship Id="rId68" Type="http://schemas.openxmlformats.org/officeDocument/2006/relationships/hyperlink" Target="https://www.blood.gov.au/about-nba" TargetMode="External"/><Relationship Id="rId84" Type="http://schemas.openxmlformats.org/officeDocument/2006/relationships/image" Target="media/image38.png"/><Relationship Id="rId89" Type="http://schemas.openxmlformats.org/officeDocument/2006/relationships/hyperlink" Target="https://www.blood.gov.au/blood-products/access-and-ordering/bloodnet-blood-products-lifeblood" TargetMode="External"/><Relationship Id="rId16" Type="http://schemas.openxmlformats.org/officeDocument/2006/relationships/hyperlink" Target="https://www.blood.gov.au/data-and-research/data-and-reporting" TargetMode="External"/><Relationship Id="rId11" Type="http://schemas.openxmlformats.org/officeDocument/2006/relationships/image" Target="media/image1.jpeg"/><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5.png"/><Relationship Id="rId58" Type="http://schemas.openxmlformats.org/officeDocument/2006/relationships/hyperlink" Target="https://www.lifeblood.com.au/health-professionals/products/blood-components/fresh-frozen-plasma" TargetMode="External"/><Relationship Id="rId74" Type="http://schemas.openxmlformats.org/officeDocument/2006/relationships/hyperlink" Target="https://www.blood.gov.au/bloodnet" TargetMode="External"/><Relationship Id="rId79" Type="http://schemas.openxmlformats.org/officeDocument/2006/relationships/hyperlink" Target="https://www.lifeblood.com.au/blood"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www.lifeblood.com.au/" TargetMode="External"/><Relationship Id="rId95" Type="http://schemas.openxmlformats.org/officeDocument/2006/relationships/image" Target="media/image41.jpg"/><Relationship Id="rId22" Type="http://schemas.openxmlformats.org/officeDocument/2006/relationships/hyperlink" Target="https://www.blood.gov.au/patient-blood-management-guidelines" TargetMode="External"/><Relationship Id="rId27" Type="http://schemas.openxmlformats.org/officeDocument/2006/relationships/image" Target="media/image7.png"/><Relationship Id="rId43" Type="http://schemas.openxmlformats.org/officeDocument/2006/relationships/hyperlink" Target="https://www.lifeblood.com.au/health-professionals/clinical-practice/use-of-blood-components" TargetMode="External"/><Relationship Id="rId48" Type="http://schemas.openxmlformats.org/officeDocument/2006/relationships/image" Target="media/image20.png"/><Relationship Id="rId64" Type="http://schemas.openxmlformats.org/officeDocument/2006/relationships/image" Target="media/image33.png"/><Relationship Id="rId69" Type="http://schemas.openxmlformats.org/officeDocument/2006/relationships/header" Target="header1.xml"/><Relationship Id="rId80" Type="http://schemas.openxmlformats.org/officeDocument/2006/relationships/hyperlink" Target="https://www.lifeblood.com.au/patients" TargetMode="External"/><Relationship Id="rId85" Type="http://schemas.openxmlformats.org/officeDocument/2006/relationships/image" Target="media/image39.png"/><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hyperlink" Target="https://www.blood.gov.au/supply-system/managing-blood-supply/national-stewardship-program" TargetMode="External"/><Relationship Id="rId41" Type="http://schemas.openxmlformats.org/officeDocument/2006/relationships/image" Target="media/image16.png"/><Relationship Id="rId54" Type="http://schemas.openxmlformats.org/officeDocument/2006/relationships/image" Target="media/image26.png"/><Relationship Id="rId62" Type="http://schemas.openxmlformats.org/officeDocument/2006/relationships/image" Target="media/image31.png"/><Relationship Id="rId70" Type="http://schemas.openxmlformats.org/officeDocument/2006/relationships/header" Target="header2.xml"/><Relationship Id="rId75" Type="http://schemas.openxmlformats.org/officeDocument/2006/relationships/hyperlink" Target="https://www.mja.com.au/journal/2022/216/6/distribution-abo-rhd-blood-groups-australia-based-blood-donor-and-blood-sample" TargetMode="External"/><Relationship Id="rId83" Type="http://schemas.openxmlformats.org/officeDocument/2006/relationships/hyperlink" Target="https://www.mja.com.au/journal/2022/216/6/distribution-abo-rhd-blood-groups-australia-based-blood-donor-and-blood-sample" TargetMode="External"/><Relationship Id="rId88" Type="http://schemas.openxmlformats.org/officeDocument/2006/relationships/hyperlink" Target="https://www.mja.com.au/journal/2022/216/6/distribution-abo-rhd-blood-groups-australia-based-blood-donor-and-blood-sample" TargetMode="External"/><Relationship Id="rId91" Type="http://schemas.openxmlformats.org/officeDocument/2006/relationships/hyperlink" Target="https://www.blood.gov.au/about-nba" TargetMode="External"/><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creativecommons.org/licenses/by/3.0/au/legalcode" TargetMode="External"/><Relationship Id="rId23" Type="http://schemas.openxmlformats.org/officeDocument/2006/relationships/hyperlink" Target="http://www.blood.gov.au" TargetMode="External"/><Relationship Id="rId28" Type="http://schemas.openxmlformats.org/officeDocument/2006/relationships/hyperlink" Target="https://www.lifeblood.com.au/health-professionals/clinical-practice/use-of-blood-components" TargetMode="External"/><Relationship Id="rId36" Type="http://schemas.openxmlformats.org/officeDocument/2006/relationships/image" Target="media/image12.png"/><Relationship Id="rId49" Type="http://schemas.openxmlformats.org/officeDocument/2006/relationships/image" Target="media/image21.png"/><Relationship Id="rId57" Type="http://schemas.openxmlformats.org/officeDocument/2006/relationships/hyperlink" Target="https://www.lifeblood.com.au/sites/default/files/resource-library/2021-12/16.-Blood-Book-ABAH_FINAL-v1.2-SCREEN-LOW-RES.pdf" TargetMode="External"/><Relationship Id="rId10" Type="http://schemas.openxmlformats.org/officeDocument/2006/relationships/endnotes" Target="endnotes.xml"/><Relationship Id="rId31" Type="http://schemas.openxmlformats.org/officeDocument/2006/relationships/hyperlink" Target="https://www.blood.gov.au/blood-products/blood-product-management" TargetMode="External"/><Relationship Id="rId44" Type="http://schemas.openxmlformats.org/officeDocument/2006/relationships/hyperlink" Target="https://www.lifeblood.com.au/sites/default/files/resource-library/2021-12/16.-Blood-Book-ABAH_FINAL-v1.2-SCREEN-LOW-RES.pdf" TargetMode="External"/><Relationship Id="rId52" Type="http://schemas.openxmlformats.org/officeDocument/2006/relationships/image" Target="media/image24.png"/><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footer" Target="footer2.xml"/><Relationship Id="rId78" Type="http://schemas.openxmlformats.org/officeDocument/2006/relationships/hyperlink" Target="https://www.lifeblood.com.au/sites/default/files/resource-library/2021-12/16.-Blood-Book-ABAH_FINAL-v1.2-SCREEN-LOW-RES.pdf" TargetMode="External"/><Relationship Id="rId81" Type="http://schemas.openxmlformats.org/officeDocument/2006/relationships/hyperlink" Target="https://www.blood.gov.au/haemovigilance-reporting" TargetMode="External"/><Relationship Id="rId86" Type="http://schemas.openxmlformats.org/officeDocument/2006/relationships/hyperlink" Target="https://www.mja.com.au/journal/2022/216/6/distribution-abo-rhd-blood-groups-australia-based-blood-donor-and-blood-sample" TargetMode="External"/><Relationship Id="rId94" Type="http://schemas.openxmlformats.org/officeDocument/2006/relationships/hyperlink" Target="https://www.blood.gov.au/australian-health-ministers-conference-statement-national-stewardship-expectations-supply-blood-and-blood-products" TargetMode="External"/><Relationship Id="rId99" Type="http://schemas.openxmlformats.org/officeDocument/2006/relationships/header" Target="header6.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cid:F6C40535-00CF-4106-8E67-54EA8699523D@swelldesign.com.au" TargetMode="External"/><Relationship Id="rId18" Type="http://schemas.openxmlformats.org/officeDocument/2006/relationships/hyperlink" Target="mailto:data@blood.gov.au" TargetMode="External"/><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hyperlink" Target="https://www.blood.gov.au/supply-system/suppliers-and-commercial-supply-contracts/fresh-blood-product-supply-and-lifeblood" TargetMode="External"/><Relationship Id="rId97"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footer" Target="footer1.xml"/><Relationship Id="rId92" Type="http://schemas.openxmlformats.org/officeDocument/2006/relationships/hyperlink" Target="https://www.blood.gov.au/clinical-guidance/patient-blood-management" TargetMode="External"/><Relationship Id="rId2" Type="http://schemas.openxmlformats.org/officeDocument/2006/relationships/customXml" Target="../customXml/item2.xml"/><Relationship Id="rId29" Type="http://schemas.openxmlformats.org/officeDocument/2006/relationships/hyperlink" Target="https://www.lifeblood.com.au/sites/default/files/resource-library/2021-12/16.-Blood-Book-ABAH_FINAL-v1.2-SCREEN-LOW-RES.pdf" TargetMode="External"/><Relationship Id="rId24" Type="http://schemas.openxmlformats.org/officeDocument/2006/relationships/image" Target="media/image4.png"/><Relationship Id="rId40" Type="http://schemas.openxmlformats.org/officeDocument/2006/relationships/hyperlink" Target="https://www.blood.gov.au/blood-products/blood-product-management/inventory-management-blood-and-blood-products" TargetMode="External"/><Relationship Id="rId45" Type="http://schemas.openxmlformats.org/officeDocument/2006/relationships/hyperlink" Target="https://www.lifeblood.com.au/blood/learn-about-blood/platelets" TargetMode="External"/><Relationship Id="rId66" Type="http://schemas.openxmlformats.org/officeDocument/2006/relationships/image" Target="media/image35.png"/><Relationship Id="rId87" Type="http://schemas.openxmlformats.org/officeDocument/2006/relationships/image" Target="media/image40.png"/><Relationship Id="rId61" Type="http://schemas.openxmlformats.org/officeDocument/2006/relationships/image" Target="media/image30.png"/><Relationship Id="rId82" Type="http://schemas.openxmlformats.org/officeDocument/2006/relationships/image" Target="media/image37.png"/><Relationship Id="rId19" Type="http://schemas.openxmlformats.org/officeDocument/2006/relationships/hyperlink" Target="http://www.blood.gov.au" TargetMode="External"/><Relationship Id="rId14" Type="http://schemas.openxmlformats.org/officeDocument/2006/relationships/hyperlink" Target="http://creativecommons.org/licenses/by/3.0/au/" TargetMode="External"/><Relationship Id="rId30" Type="http://schemas.openxmlformats.org/officeDocument/2006/relationships/hyperlink" Target="https://www.lifeblood.com.au/health-professionals/products/blood-components/red-cells" TargetMode="External"/><Relationship Id="rId35" Type="http://schemas.openxmlformats.org/officeDocument/2006/relationships/image" Target="media/image11.png"/><Relationship Id="rId56" Type="http://schemas.openxmlformats.org/officeDocument/2006/relationships/hyperlink" Target="https://www.lifeblood.com.au/health-professionals/clinical-practice/use-of-blood-components" TargetMode="External"/><Relationship Id="rId77" Type="http://schemas.openxmlformats.org/officeDocument/2006/relationships/hyperlink" Target="https://www.blood.gov.au/blood-products/fresh-blood-products-we-manage-australians" TargetMode="External"/><Relationship Id="rId100"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header" Target="header3.xml"/><Relationship Id="rId93" Type="http://schemas.openxmlformats.org/officeDocument/2006/relationships/hyperlink" Target="https://www.blood.gov.au/clinical-guidance/national-standards" TargetMode="External"/><Relationship Id="rId98" Type="http://schemas.openxmlformats.org/officeDocument/2006/relationships/footer" Target="footer3.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93EF7EF9915734F96BCC0BA85353D93" ma:contentTypeVersion="3" ma:contentTypeDescription="Create a new document." ma:contentTypeScope="" ma:versionID="c4fcdf164e035a85bcace36288a138c8">
  <xsd:schema xmlns:xsd="http://www.w3.org/2001/XMLSchema" xmlns:xs="http://www.w3.org/2001/XMLSchema" xmlns:p="http://schemas.microsoft.com/office/2006/metadata/properties" xmlns:ns2="81fc3e48-614d-4dc6-b996-f571577016f4" targetNamespace="http://schemas.microsoft.com/office/2006/metadata/properties" ma:root="true" ma:fieldsID="c88896f1d1860a74cbac9a9e798da9cf" ns2:_="">
    <xsd:import namespace="81fc3e48-614d-4dc6-b996-f571577016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c3e48-614d-4dc6-b996-f57157701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A86DE-BE13-4913-92DF-A03654325071}">
  <ds:schemaRefs>
    <ds:schemaRef ds:uri="http://schemas.microsoft.com/sharepoint/v3/contenttype/forms"/>
  </ds:schemaRefs>
</ds:datastoreItem>
</file>

<file path=customXml/itemProps2.xml><?xml version="1.0" encoding="utf-8"?>
<ds:datastoreItem xmlns:ds="http://schemas.openxmlformats.org/officeDocument/2006/customXml" ds:itemID="{B41FD32D-04F6-493E-B168-6A6709F82767}">
  <ds:schemaRefs>
    <ds:schemaRef ds:uri="http://schemas.openxmlformats.org/officeDocument/2006/bibliography"/>
  </ds:schemaRefs>
</ds:datastoreItem>
</file>

<file path=customXml/itemProps3.xml><?xml version="1.0" encoding="utf-8"?>
<ds:datastoreItem xmlns:ds="http://schemas.openxmlformats.org/officeDocument/2006/customXml" ds:itemID="{89DACC77-275F-4859-A940-93823171E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c3e48-614d-4dc6-b996-f57157701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C2639A-93EB-4B3B-AA15-D06F3C4987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10749</Words>
  <Characters>61272</Characters>
  <Application>Microsoft Office Word</Application>
  <DocSecurity>0</DocSecurity>
  <Lines>510</Lines>
  <Paragraphs>143</Paragraphs>
  <ScaleCrop>false</ScaleCrop>
  <Company>The National Blood Authority, Australia</Company>
  <LinksUpToDate>false</LinksUpToDate>
  <CharactersWithSpaces>71878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Goli, Chanakya</dc:creator>
  <cp:lastModifiedBy>Dale, Courtney</cp:lastModifiedBy>
  <cp:revision>2</cp:revision>
  <cp:lastPrinted>2024-12-12T05:08:00Z</cp:lastPrinted>
  <dcterms:created xsi:type="dcterms:W3CDTF">2026-07-16T06:13:00Z</dcterms:created>
  <dcterms:modified xsi:type="dcterms:W3CDTF">2026-07-16T06:13:00Z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00f1235d-bc68-4b39-bd53-a9a2a3b6ccc2</vt:lpwstr>
  </property>
  <property fmtid="{D5CDD505-2E9C-101B-9397-08002B2CF9AE}" pid="3" name="ClassificationContentMarkingHeaderShapeIds">
    <vt:lpwstr>3,6,7</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MSIP_Label_11d3a1ea-a727-4720-a216-7dae13a61c56_Enabled">
    <vt:lpwstr>true</vt:lpwstr>
  </property>
  <property fmtid="{D5CDD505-2E9C-101B-9397-08002B2CF9AE}" pid="7" name="MSIP_Label_11d3a1ea-a727-4720-a216-7dae13a61c56_SetDate">
    <vt:lpwstr>2022-05-23T04:24:14Z</vt:lpwstr>
  </property>
  <property fmtid="{D5CDD505-2E9C-101B-9397-08002B2CF9AE}" pid="8" name="MSIP_Label_11d3a1ea-a727-4720-a216-7dae13a61c56_Method">
    <vt:lpwstr>Privileged</vt:lpwstr>
  </property>
  <property fmtid="{D5CDD505-2E9C-101B-9397-08002B2CF9AE}" pid="9" name="MSIP_Label_11d3a1ea-a727-4720-a216-7dae13a61c56_Name">
    <vt:lpwstr>OFFICIAL</vt:lpwstr>
  </property>
  <property fmtid="{D5CDD505-2E9C-101B-9397-08002B2CF9AE}" pid="10" name="MSIP_Label_11d3a1ea-a727-4720-a216-7dae13a61c56_SiteId">
    <vt:lpwstr>9c233057-0738-4b40-91b2-3798ceb38ebf</vt:lpwstr>
  </property>
  <property fmtid="{D5CDD505-2E9C-101B-9397-08002B2CF9AE}" pid="11" name="MSIP_Label_11d3a1ea-a727-4720-a216-7dae13a61c56_ActionId">
    <vt:lpwstr>b48cff75-532a-4c88-8993-8d2baa9b4019</vt:lpwstr>
  </property>
  <property fmtid="{D5CDD505-2E9C-101B-9397-08002B2CF9AE}" pid="12" name="MSIP_Label_11d3a1ea-a727-4720-a216-7dae13a61c56_ContentBits">
    <vt:lpwstr>1</vt:lpwstr>
  </property>
  <property fmtid="{D5CDD505-2E9C-101B-9397-08002B2CF9AE}" pid="13" name="ContentTypeId">
    <vt:lpwstr>0x010100493EF7EF9915734F96BCC0BA85353D93</vt:lpwstr>
  </property>
</Properties>
</file>