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6F" w:rsidRDefault="007B5995" w:rsidP="006B60D6">
      <w:pPr>
        <w:pStyle w:val="Heading2"/>
        <w:spacing w:before="480" w:after="0"/>
        <w:jc w:val="center"/>
        <w:rPr>
          <w:rFonts w:asciiTheme="minorHAnsi" w:hAnsiTheme="minorHAnsi"/>
          <w:color w:val="C00000"/>
          <w:sz w:val="48"/>
          <w:szCs w:val="48"/>
        </w:rPr>
      </w:pPr>
      <w:r>
        <w:br/>
      </w:r>
      <w:r>
        <w:br/>
      </w:r>
      <w:r w:rsidR="00B826C4">
        <w:rPr>
          <w:rFonts w:asciiTheme="minorHAnsi" w:hAnsiTheme="minorHAnsi"/>
          <w:color w:val="C00000"/>
          <w:sz w:val="48"/>
          <w:szCs w:val="48"/>
        </w:rPr>
        <w:t xml:space="preserve">Dispensing </w:t>
      </w:r>
      <w:r w:rsidR="00605DF6">
        <w:rPr>
          <w:rFonts w:asciiTheme="minorHAnsi" w:hAnsiTheme="minorHAnsi"/>
          <w:color w:val="C00000"/>
          <w:sz w:val="48"/>
          <w:szCs w:val="48"/>
        </w:rPr>
        <w:t>f</w:t>
      </w:r>
      <w:r w:rsidR="004001BF">
        <w:rPr>
          <w:rFonts w:asciiTheme="minorHAnsi" w:hAnsiTheme="minorHAnsi"/>
          <w:color w:val="C00000"/>
          <w:sz w:val="48"/>
          <w:szCs w:val="48"/>
        </w:rPr>
        <w:t>or</w:t>
      </w:r>
      <w:r w:rsidR="00605DF6">
        <w:rPr>
          <w:rFonts w:asciiTheme="minorHAnsi" w:hAnsiTheme="minorHAnsi"/>
          <w:color w:val="C00000"/>
          <w:sz w:val="48"/>
          <w:szCs w:val="48"/>
        </w:rPr>
        <w:t xml:space="preserve"> an Out-of</w:t>
      </w:r>
      <w:r w:rsidR="00533B16">
        <w:rPr>
          <w:rFonts w:asciiTheme="minorHAnsi" w:hAnsiTheme="minorHAnsi"/>
          <w:color w:val="C00000"/>
          <w:sz w:val="48"/>
          <w:szCs w:val="48"/>
        </w:rPr>
        <w:t>-System</w:t>
      </w:r>
      <w:r w:rsidR="00056582">
        <w:rPr>
          <w:rFonts w:asciiTheme="minorHAnsi" w:hAnsiTheme="minorHAnsi"/>
          <w:color w:val="C00000"/>
          <w:sz w:val="48"/>
          <w:szCs w:val="48"/>
        </w:rPr>
        <w:t xml:space="preserve"> </w:t>
      </w:r>
      <w:r w:rsidR="00DE3099">
        <w:rPr>
          <w:rFonts w:asciiTheme="minorHAnsi" w:hAnsiTheme="minorHAnsi"/>
          <w:color w:val="C00000"/>
          <w:sz w:val="48"/>
          <w:szCs w:val="48"/>
        </w:rPr>
        <w:t xml:space="preserve">Dispense </w:t>
      </w:r>
      <w:r w:rsidR="00533B16">
        <w:rPr>
          <w:rFonts w:asciiTheme="minorHAnsi" w:hAnsiTheme="minorHAnsi"/>
          <w:color w:val="C00000"/>
          <w:sz w:val="48"/>
          <w:szCs w:val="48"/>
        </w:rPr>
        <w:t>Request</w:t>
      </w:r>
    </w:p>
    <w:p w:rsidR="004001BF" w:rsidRPr="004001BF" w:rsidRDefault="00506B94" w:rsidP="005737F9">
      <w:pPr>
        <w:spacing w:before="120" w:after="0"/>
      </w:pPr>
      <w:r>
        <w:t>This tip sheet explains how to action a dispense request received external to BloodSTAR, such as a paper- or external system-based request.</w:t>
      </w:r>
    </w:p>
    <w:p w:rsidR="005F657F" w:rsidRPr="005737F9" w:rsidRDefault="00790296" w:rsidP="00F01A2C">
      <w:pPr>
        <w:spacing w:after="0"/>
        <w:rPr>
          <w:b/>
        </w:rPr>
      </w:pPr>
      <w:r>
        <w:rPr>
          <w:b/>
        </w:rPr>
        <w:t xml:space="preserve">Dispensing </w:t>
      </w:r>
      <w:r w:rsidR="004001BF">
        <w:rPr>
          <w:b/>
        </w:rPr>
        <w:t>for a dispense request placed outside of BloodSTAR</w:t>
      </w:r>
    </w:p>
    <w:p w:rsidR="004001BF" w:rsidRDefault="004D070A" w:rsidP="004001BF">
      <w:pPr>
        <w:pStyle w:val="ListParagraph"/>
        <w:numPr>
          <w:ilvl w:val="0"/>
          <w:numId w:val="10"/>
        </w:numPr>
        <w:spacing w:after="0"/>
      </w:pPr>
      <w:r>
        <w:rPr>
          <w:noProof/>
          <w:lang w:eastAsia="en-AU"/>
        </w:rPr>
        <w:drawing>
          <wp:anchor distT="0" distB="0" distL="114300" distR="114300" simplePos="0" relativeHeight="251667456" behindDoc="0" locked="0" layoutInCell="1" allowOverlap="1" wp14:anchorId="6F4BEE25" wp14:editId="4EFC02CE">
            <wp:simplePos x="0" y="0"/>
            <wp:positionH relativeFrom="column">
              <wp:posOffset>281940</wp:posOffset>
            </wp:positionH>
            <wp:positionV relativeFrom="paragraph">
              <wp:posOffset>372110</wp:posOffset>
            </wp:positionV>
            <wp:extent cx="6082665" cy="715645"/>
            <wp:effectExtent l="19050" t="19050" r="13335" b="273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2665" cy="7156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1BF">
        <w:t>If you are the nominated dispen</w:t>
      </w:r>
      <w:bookmarkStart w:id="0" w:name="_GoBack"/>
      <w:bookmarkEnd w:id="0"/>
      <w:r w:rsidR="004001BF">
        <w:t xml:space="preserve">ser for the patient, navigate to the patient’s authorisation by going to </w:t>
      </w:r>
      <w:r w:rsidR="004001BF">
        <w:rPr>
          <w:i/>
        </w:rPr>
        <w:t>Authorisation</w:t>
      </w:r>
      <w:r w:rsidR="004001BF">
        <w:t xml:space="preserve"> and clicking</w:t>
      </w:r>
      <w:r w:rsidR="00DE3099">
        <w:t xml:space="preserve"> on</w:t>
      </w:r>
      <w:r w:rsidR="004001BF">
        <w:t xml:space="preserve"> </w:t>
      </w:r>
      <w:r w:rsidR="004001BF" w:rsidRPr="004001BF">
        <w:rPr>
          <w:i/>
        </w:rPr>
        <w:t>Authorised Patients</w:t>
      </w:r>
      <w:r w:rsidR="004001BF">
        <w:t xml:space="preserve">. </w:t>
      </w:r>
    </w:p>
    <w:p w:rsidR="004001BF" w:rsidRDefault="00AA5AEF" w:rsidP="004001BF">
      <w:pPr>
        <w:pStyle w:val="ListParagraph"/>
        <w:spacing w:after="0"/>
      </w:pPr>
      <w:r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 wp14:anchorId="2B00DA09" wp14:editId="5AB9663B">
            <wp:simplePos x="0" y="0"/>
            <wp:positionH relativeFrom="column">
              <wp:posOffset>59055</wp:posOffset>
            </wp:positionH>
            <wp:positionV relativeFrom="paragraph">
              <wp:posOffset>1137285</wp:posOffset>
            </wp:positionV>
            <wp:extent cx="6527800" cy="296545"/>
            <wp:effectExtent l="19050" t="19050" r="25400" b="273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2965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1BF">
        <w:t>From there, locate the patient</w:t>
      </w:r>
      <w:r w:rsidR="00DE3099">
        <w:t xml:space="preserve"> on the list or by sea</w:t>
      </w:r>
      <w:r w:rsidR="004D070A">
        <w:t>rching for the specific patient. C</w:t>
      </w:r>
      <w:r w:rsidR="00786318">
        <w:t xml:space="preserve">lick on their Authorisation ID to go to the </w:t>
      </w:r>
      <w:r w:rsidR="00786318" w:rsidRPr="00786318">
        <w:rPr>
          <w:i/>
        </w:rPr>
        <w:t>View Authorisation</w:t>
      </w:r>
      <w:r w:rsidR="00786318">
        <w:t xml:space="preserve"> page.</w:t>
      </w:r>
      <w:r w:rsidR="002016B8" w:rsidRPr="002016B8">
        <w:rPr>
          <w:noProof/>
          <w:lang w:eastAsia="en-AU"/>
        </w:rPr>
        <w:t xml:space="preserve"> </w:t>
      </w:r>
    </w:p>
    <w:p w:rsidR="004001BF" w:rsidRDefault="004001BF" w:rsidP="004001BF">
      <w:pPr>
        <w:pStyle w:val="ListParagraph"/>
        <w:spacing w:after="0"/>
      </w:pPr>
      <w:r>
        <w:t xml:space="preserve">If the patient is </w:t>
      </w:r>
      <w:r w:rsidR="001F4048">
        <w:t xml:space="preserve">not in your </w:t>
      </w:r>
      <w:r w:rsidR="001F4048">
        <w:rPr>
          <w:i/>
        </w:rPr>
        <w:t xml:space="preserve">Authorised Patients </w:t>
      </w:r>
      <w:r w:rsidR="001F4048">
        <w:t xml:space="preserve">list go to </w:t>
      </w:r>
      <w:r w:rsidR="001F4048">
        <w:rPr>
          <w:i/>
        </w:rPr>
        <w:t>Check Authorisation</w:t>
      </w:r>
      <w:r w:rsidR="001F4048">
        <w:t xml:space="preserve"> and</w:t>
      </w:r>
      <w:r>
        <w:t xml:space="preserve"> enter the</w:t>
      </w:r>
      <w:r w:rsidR="001F4048">
        <w:t xml:space="preserve"> </w:t>
      </w:r>
      <w:r w:rsidR="000860A5">
        <w:t>patient’s</w:t>
      </w:r>
      <w:r>
        <w:t xml:space="preserve"> full name and date of birth </w:t>
      </w:r>
      <w:r>
        <w:rPr>
          <w:u w:val="single"/>
        </w:rPr>
        <w:t>or</w:t>
      </w:r>
      <w:r>
        <w:t xml:space="preserve"> their authorisation ID into the search fields.</w:t>
      </w:r>
      <w:r w:rsidR="00786318">
        <w:t xml:space="preserve"> If there is a match, it will automatically take you to the </w:t>
      </w:r>
      <w:r w:rsidR="00786318" w:rsidRPr="00786318">
        <w:rPr>
          <w:i/>
        </w:rPr>
        <w:t>View Authorisation</w:t>
      </w:r>
      <w:r w:rsidR="00786318">
        <w:t xml:space="preserve"> page.</w:t>
      </w:r>
      <w:r w:rsidR="00E573B3" w:rsidRPr="00E573B3">
        <w:rPr>
          <w:noProof/>
          <w:lang w:eastAsia="en-AU"/>
        </w:rPr>
        <w:t xml:space="preserve"> </w:t>
      </w:r>
    </w:p>
    <w:p w:rsidR="003A2A66" w:rsidRDefault="00252961" w:rsidP="00F01A2C">
      <w:pPr>
        <w:pStyle w:val="ListParagraph"/>
        <w:numPr>
          <w:ilvl w:val="0"/>
          <w:numId w:val="10"/>
        </w:numPr>
        <w:spacing w:before="120" w:after="0"/>
      </w:pPr>
      <w:r>
        <w:rPr>
          <w:noProof/>
          <w:lang w:eastAsia="en-AU"/>
        </w:rPr>
        <w:drawing>
          <wp:anchor distT="0" distB="0" distL="114300" distR="114300" simplePos="0" relativeHeight="251669504" behindDoc="0" locked="0" layoutInCell="1" allowOverlap="1" wp14:anchorId="41B0DF1F" wp14:editId="396C6DB9">
            <wp:simplePos x="0" y="0"/>
            <wp:positionH relativeFrom="column">
              <wp:posOffset>57785</wp:posOffset>
            </wp:positionH>
            <wp:positionV relativeFrom="paragraph">
              <wp:posOffset>5006340</wp:posOffset>
            </wp:positionV>
            <wp:extent cx="6535420" cy="760730"/>
            <wp:effectExtent l="19050" t="19050" r="17780" b="20320"/>
            <wp:wrapSquare wrapText="bothSides"/>
            <wp:docPr id="4" name="Picture 4" descr="C:\Users\83449953\AppData\Local\Temp\SNAGHTMLad33c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449953\AppData\Local\Temp\SNAGHTMLad33c9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20" cy="7607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3B3">
        <w:rPr>
          <w:noProof/>
          <w:lang w:eastAsia="en-AU"/>
        </w:rPr>
        <w:drawing>
          <wp:anchor distT="0" distB="0" distL="114300" distR="114300" simplePos="0" relativeHeight="251672576" behindDoc="0" locked="0" layoutInCell="1" allowOverlap="1" wp14:anchorId="44DB4CBD" wp14:editId="2C1BCDBF">
            <wp:simplePos x="0" y="0"/>
            <wp:positionH relativeFrom="column">
              <wp:posOffset>544195</wp:posOffset>
            </wp:positionH>
            <wp:positionV relativeFrom="paragraph">
              <wp:posOffset>61595</wp:posOffset>
            </wp:positionV>
            <wp:extent cx="5629275" cy="4377055"/>
            <wp:effectExtent l="19050" t="19050" r="28575" b="2349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22"/>
                    <a:stretch/>
                  </pic:blipFill>
                  <pic:spPr bwMode="auto">
                    <a:xfrm>
                      <a:off x="0" y="0"/>
                      <a:ext cx="5629275" cy="437705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318">
        <w:t>To create a dispen</w:t>
      </w:r>
      <w:r w:rsidR="003A2A66">
        <w:t xml:space="preserve">se episode against this </w:t>
      </w:r>
      <w:r w:rsidR="00786318">
        <w:t xml:space="preserve">authorisation, click </w:t>
      </w:r>
      <w:r w:rsidR="00786318" w:rsidRPr="000860A5">
        <w:rPr>
          <w:i/>
        </w:rPr>
        <w:t>Dispense</w:t>
      </w:r>
      <w:r w:rsidR="00786318">
        <w:t xml:space="preserve"> against the dose</w:t>
      </w:r>
      <w:r w:rsidR="003A2A66">
        <w:t xml:space="preserve"> being actioned.</w:t>
      </w:r>
      <w:r w:rsidR="00506B94">
        <w:t xml:space="preserve"> </w:t>
      </w:r>
      <w:r w:rsidR="000860A5">
        <w:t xml:space="preserve">The next available dose will have the ability to click </w:t>
      </w:r>
      <w:r w:rsidR="000860A5" w:rsidRPr="000860A5">
        <w:rPr>
          <w:i/>
        </w:rPr>
        <w:t xml:space="preserve">Dispense </w:t>
      </w:r>
      <w:r w:rsidR="00767F31">
        <w:t>against it. O</w:t>
      </w:r>
      <w:r w:rsidR="000860A5">
        <w:t>nce you dispense that dose</w:t>
      </w:r>
      <w:r w:rsidR="00767F31">
        <w:t>,</w:t>
      </w:r>
      <w:r w:rsidR="000860A5">
        <w:t xml:space="preserve"> the next dose will have the </w:t>
      </w:r>
      <w:r w:rsidR="000860A5" w:rsidRPr="000860A5">
        <w:rPr>
          <w:i/>
        </w:rPr>
        <w:t xml:space="preserve">Dispense </w:t>
      </w:r>
      <w:r w:rsidR="000860A5">
        <w:t xml:space="preserve">button available to action. </w:t>
      </w:r>
      <w:r w:rsidR="003A2A66">
        <w:br/>
      </w:r>
    </w:p>
    <w:p w:rsidR="00767F31" w:rsidRDefault="00767F31" w:rsidP="00767F31">
      <w:pPr>
        <w:pStyle w:val="ListParagraph"/>
        <w:spacing w:before="120" w:after="0"/>
      </w:pPr>
    </w:p>
    <w:p w:rsidR="00767F31" w:rsidRDefault="00767F31" w:rsidP="00767F31">
      <w:pPr>
        <w:pStyle w:val="ListParagraph"/>
        <w:spacing w:before="120" w:after="0"/>
      </w:pPr>
    </w:p>
    <w:p w:rsidR="00767F31" w:rsidRDefault="00767F31" w:rsidP="00767F31">
      <w:pPr>
        <w:pStyle w:val="ListParagraph"/>
        <w:spacing w:before="120" w:after="0"/>
      </w:pPr>
    </w:p>
    <w:p w:rsidR="00252961" w:rsidRDefault="00252961" w:rsidP="00252961">
      <w:pPr>
        <w:pStyle w:val="ListParagraph"/>
        <w:spacing w:before="120" w:after="0"/>
      </w:pPr>
    </w:p>
    <w:p w:rsidR="003A2A66" w:rsidRDefault="00B213EA" w:rsidP="003A2A66">
      <w:pPr>
        <w:pStyle w:val="ListParagraph"/>
        <w:numPr>
          <w:ilvl w:val="0"/>
          <w:numId w:val="10"/>
        </w:numPr>
        <w:spacing w:before="120" w:after="0"/>
      </w:pPr>
      <w:r>
        <w:rPr>
          <w:noProof/>
          <w:lang w:eastAsia="en-AU"/>
        </w:rPr>
        <w:drawing>
          <wp:anchor distT="0" distB="0" distL="114300" distR="114300" simplePos="0" relativeHeight="251671552" behindDoc="0" locked="0" layoutInCell="1" allowOverlap="1" wp14:anchorId="60B7563A" wp14:editId="7473CF33">
            <wp:simplePos x="0" y="0"/>
            <wp:positionH relativeFrom="column">
              <wp:posOffset>-139700</wp:posOffset>
            </wp:positionH>
            <wp:positionV relativeFrom="paragraph">
              <wp:posOffset>435610</wp:posOffset>
            </wp:positionV>
            <wp:extent cx="6790055" cy="4534535"/>
            <wp:effectExtent l="19050" t="19050" r="10795" b="18415"/>
            <wp:wrapSquare wrapText="bothSides"/>
            <wp:docPr id="14" name="Picture 14" descr="C:\Users\83449953\AppData\Local\Temp\SNAGHTMLb27d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3449953\AppData\Local\Temp\SNAGHTMLb27d27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055" cy="45345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0A5">
        <w:t xml:space="preserve">When you click on the dispense button you will open </w:t>
      </w:r>
      <w:r w:rsidR="00555D04">
        <w:t xml:space="preserve">a </w:t>
      </w:r>
      <w:r w:rsidR="000860A5">
        <w:t xml:space="preserve">new </w:t>
      </w:r>
      <w:r w:rsidR="00555D04">
        <w:t xml:space="preserve">dispense episode with the patient and ordering </w:t>
      </w:r>
      <w:r w:rsidR="000860A5">
        <w:t>M</w:t>
      </w:r>
      <w:r w:rsidR="00555D04">
        <w:t>edical</w:t>
      </w:r>
      <w:r w:rsidR="000860A5">
        <w:t xml:space="preserve"> Officer</w:t>
      </w:r>
      <w:r w:rsidR="00555D04">
        <w:t xml:space="preserve"> details</w:t>
      </w:r>
      <w:r w:rsidR="001D55EB">
        <w:t xml:space="preserve"> </w:t>
      </w:r>
      <w:r w:rsidR="00252961">
        <w:t xml:space="preserve">automatically </w:t>
      </w:r>
      <w:r w:rsidR="00555D04">
        <w:t xml:space="preserve">populated. </w:t>
      </w:r>
    </w:p>
    <w:p w:rsidR="0071648B" w:rsidRPr="0071648B" w:rsidRDefault="001D55EB" w:rsidP="00252961">
      <w:pPr>
        <w:pStyle w:val="ListParagraph"/>
        <w:numPr>
          <w:ilvl w:val="0"/>
          <w:numId w:val="10"/>
        </w:numPr>
        <w:spacing w:before="120" w:after="0"/>
        <w:ind w:left="714" w:hanging="357"/>
        <w:contextualSpacing w:val="0"/>
      </w:pPr>
      <w:r>
        <w:t>Scan the barcode of</w:t>
      </w:r>
      <w:r w:rsidR="0071648B">
        <w:t xml:space="preserve"> the product</w:t>
      </w:r>
      <w:r>
        <w:t>(s)</w:t>
      </w:r>
      <w:r w:rsidR="0071648B">
        <w:t xml:space="preserve"> you are dispensing into the episode</w:t>
      </w:r>
      <w:r w:rsidR="00B213EA">
        <w:t>.</w:t>
      </w:r>
      <w:r w:rsidR="0071648B">
        <w:t xml:space="preserve"> </w:t>
      </w:r>
      <w:r>
        <w:t>The</w:t>
      </w:r>
      <w:r w:rsidR="0071648B">
        <w:t xml:space="preserve"> </w:t>
      </w:r>
      <w:r w:rsidR="0071648B" w:rsidRPr="00B213EA">
        <w:rPr>
          <w:i/>
        </w:rPr>
        <w:t xml:space="preserve">Date </w:t>
      </w:r>
      <w:proofErr w:type="gramStart"/>
      <w:r w:rsidR="0071648B" w:rsidRPr="00B213EA">
        <w:rPr>
          <w:i/>
        </w:rPr>
        <w:t>Required</w:t>
      </w:r>
      <w:proofErr w:type="gramEnd"/>
      <w:r w:rsidR="0071648B">
        <w:t xml:space="preserve"> </w:t>
      </w:r>
      <w:r w:rsidR="00767F31">
        <w:t xml:space="preserve">field </w:t>
      </w:r>
      <w:r>
        <w:t xml:space="preserve">will </w:t>
      </w:r>
      <w:r w:rsidR="00B213EA">
        <w:t>be the day it is actioned by default. Y</w:t>
      </w:r>
      <w:r>
        <w:t>ou can edit this if required and</w:t>
      </w:r>
      <w:r w:rsidR="0071648B">
        <w:t xml:space="preserve"> back-date in the case of </w:t>
      </w:r>
      <w:r>
        <w:t>retrospective</w:t>
      </w:r>
      <w:r w:rsidR="0071648B">
        <w:t xml:space="preserve"> </w:t>
      </w:r>
      <w:proofErr w:type="gramStart"/>
      <w:r w:rsidR="0071648B">
        <w:t>dispense</w:t>
      </w:r>
      <w:proofErr w:type="gramEnd"/>
      <w:r w:rsidR="0071648B">
        <w:t xml:space="preserve"> episodes. Once </w:t>
      </w:r>
      <w:r w:rsidR="00B213EA">
        <w:t>product has been added</w:t>
      </w:r>
      <w:r w:rsidR="00767F31">
        <w:t xml:space="preserve"> and pre-populated details confirmed</w:t>
      </w:r>
      <w:r w:rsidR="0071648B">
        <w:t xml:space="preserve">, click </w:t>
      </w:r>
      <w:r w:rsidR="0071648B" w:rsidRPr="00B213EA">
        <w:rPr>
          <w:i/>
        </w:rPr>
        <w:t>Save Dispense Episode</w:t>
      </w:r>
      <w:r w:rsidR="0071648B">
        <w:t>.</w:t>
      </w:r>
    </w:p>
    <w:p w:rsidR="0071648B" w:rsidRDefault="00B213EA" w:rsidP="00252961">
      <w:pPr>
        <w:pStyle w:val="ListParagraph"/>
        <w:numPr>
          <w:ilvl w:val="0"/>
          <w:numId w:val="10"/>
        </w:numPr>
        <w:spacing w:before="120" w:after="0"/>
        <w:ind w:left="714" w:hanging="357"/>
        <w:contextualSpacing w:val="0"/>
      </w:pPr>
      <w:r>
        <w:rPr>
          <w:noProof/>
          <w:lang w:eastAsia="en-AU"/>
        </w:rPr>
        <w:drawing>
          <wp:anchor distT="0" distB="0" distL="114300" distR="114300" simplePos="0" relativeHeight="251670528" behindDoc="0" locked="0" layoutInCell="1" allowOverlap="1" wp14:anchorId="3BA492B3" wp14:editId="339CA542">
            <wp:simplePos x="0" y="0"/>
            <wp:positionH relativeFrom="column">
              <wp:posOffset>-91440</wp:posOffset>
            </wp:positionH>
            <wp:positionV relativeFrom="paragraph">
              <wp:posOffset>491490</wp:posOffset>
            </wp:positionV>
            <wp:extent cx="6790055" cy="1275080"/>
            <wp:effectExtent l="19050" t="19050" r="10795" b="203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0055" cy="12750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961">
        <w:t>When</w:t>
      </w:r>
      <w:r w:rsidR="00506B94">
        <w:t xml:space="preserve"> a Dispense </w:t>
      </w:r>
      <w:r w:rsidR="00907F83">
        <w:t>E</w:t>
      </w:r>
      <w:r w:rsidR="00506B94">
        <w:t xml:space="preserve">pisode has been successfully created, the status of that dose will be record as “dispensed” under </w:t>
      </w:r>
      <w:r w:rsidR="00506B94" w:rsidRPr="00506B94">
        <w:rPr>
          <w:i/>
        </w:rPr>
        <w:t>Treatment Plan</w:t>
      </w:r>
      <w:r w:rsidR="00506B94">
        <w:t xml:space="preserve"> in the </w:t>
      </w:r>
      <w:r w:rsidR="00506B94" w:rsidRPr="00506B94">
        <w:rPr>
          <w:i/>
        </w:rPr>
        <w:t>View Authorisation</w:t>
      </w:r>
      <w:r w:rsidR="00506B94">
        <w:t xml:space="preserve"> page</w:t>
      </w:r>
      <w:r w:rsidR="001D55EB">
        <w:t xml:space="preserve"> and on the </w:t>
      </w:r>
      <w:r w:rsidR="001D55EB">
        <w:rPr>
          <w:i/>
        </w:rPr>
        <w:t xml:space="preserve">Treatment Plan </w:t>
      </w:r>
      <w:r w:rsidR="001D55EB">
        <w:t xml:space="preserve">in BloodSTAR. </w:t>
      </w:r>
    </w:p>
    <w:p w:rsidR="00506B94" w:rsidRPr="003A2A66" w:rsidRDefault="00506B94" w:rsidP="00506B94">
      <w:pPr>
        <w:pStyle w:val="ListParagraph"/>
        <w:spacing w:before="120" w:after="0"/>
      </w:pPr>
    </w:p>
    <w:sectPr w:rsidR="00506B94" w:rsidRPr="003A2A66" w:rsidSect="00A976FF">
      <w:headerReference w:type="default" r:id="rId15"/>
      <w:footerReference w:type="default" r:id="rId16"/>
      <w:headerReference w:type="firs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3F6" w:rsidRDefault="00C973F6" w:rsidP="00856708">
      <w:pPr>
        <w:spacing w:after="0"/>
      </w:pPr>
      <w:r>
        <w:separator/>
      </w:r>
    </w:p>
  </w:endnote>
  <w:endnote w:type="continuationSeparator" w:id="0">
    <w:p w:rsidR="00C973F6" w:rsidRDefault="00C973F6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7A" w:rsidRPr="008F417A" w:rsidRDefault="00856708" w:rsidP="008F417A">
    <w:pPr>
      <w:pStyle w:val="Footer"/>
      <w:tabs>
        <w:tab w:val="left" w:pos="6521"/>
      </w:tabs>
      <w:ind w:left="-284" w:right="-306" w:firstLine="284"/>
      <w:jc w:val="both"/>
      <w:rPr>
        <w:rFonts w:ascii="Arial" w:hAnsi="Arial" w:cs="Arial"/>
        <w:spacing w:val="-6"/>
        <w:sz w:val="26"/>
        <w:szCs w:val="26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</w:r>
    <w:r w:rsidR="008F417A" w:rsidRPr="008F417A">
      <w:rPr>
        <w:rFonts w:ascii="Arial" w:hAnsi="Arial" w:cs="Arial"/>
        <w:color w:val="C00000"/>
        <w:spacing w:val="-6"/>
        <w:sz w:val="26"/>
        <w:szCs w:val="26"/>
      </w:rPr>
      <w:t xml:space="preserve">Support </w:t>
    </w:r>
  </w:p>
  <w:p w:rsidR="008F417A" w:rsidRPr="008F417A" w:rsidRDefault="008F417A" w:rsidP="008F417A">
    <w:pPr>
      <w:tabs>
        <w:tab w:val="center" w:pos="4513"/>
        <w:tab w:val="left" w:pos="6521"/>
      </w:tabs>
      <w:spacing w:after="0"/>
      <w:ind w:right="-306"/>
      <w:rPr>
        <w:sz w:val="20"/>
        <w:szCs w:val="20"/>
      </w:rPr>
    </w:pPr>
    <w:r w:rsidRPr="008F417A">
      <w:tab/>
    </w:r>
    <w:r w:rsidRPr="008F417A">
      <w:tab/>
    </w:r>
    <w:proofErr w:type="gramStart"/>
    <w:r w:rsidRPr="008F417A">
      <w:rPr>
        <w:sz w:val="20"/>
        <w:szCs w:val="20"/>
      </w:rPr>
      <w:t>phone</w:t>
    </w:r>
    <w:proofErr w:type="gramEnd"/>
    <w:r w:rsidRPr="008F417A">
      <w:rPr>
        <w:sz w:val="20"/>
        <w:szCs w:val="20"/>
      </w:rPr>
      <w:t>: 13 000 BLOOD (13 000 25663)</w:t>
    </w:r>
    <w:r w:rsidRPr="008F417A">
      <w:rPr>
        <w:sz w:val="20"/>
        <w:szCs w:val="20"/>
      </w:rPr>
      <w:tab/>
    </w:r>
    <w:r w:rsidRPr="008F417A">
      <w:rPr>
        <w:sz w:val="20"/>
        <w:szCs w:val="20"/>
      </w:rPr>
      <w:tab/>
    </w:r>
    <w:r>
      <w:rPr>
        <w:sz w:val="20"/>
        <w:szCs w:val="20"/>
      </w:rPr>
      <w:tab/>
    </w:r>
    <w:r w:rsidRPr="008F417A">
      <w:rPr>
        <w:sz w:val="20"/>
        <w:szCs w:val="20"/>
      </w:rPr>
      <w:t xml:space="preserve">email: </w:t>
    </w:r>
    <w:hyperlink r:id="rId1" w:history="1">
      <w:r w:rsidRPr="008F417A">
        <w:rPr>
          <w:color w:val="0000FF"/>
          <w:sz w:val="20"/>
          <w:szCs w:val="20"/>
          <w:u w:val="single"/>
        </w:rPr>
        <w:t>support@blood.gov.au</w:t>
      </w:r>
    </w:hyperlink>
  </w:p>
  <w:p w:rsidR="008F417A" w:rsidRPr="008F417A" w:rsidRDefault="008F417A" w:rsidP="008F417A">
    <w:pPr>
      <w:tabs>
        <w:tab w:val="center" w:pos="4513"/>
        <w:tab w:val="left" w:pos="6521"/>
        <w:tab w:val="right" w:pos="9026"/>
      </w:tabs>
      <w:spacing w:after="0"/>
      <w:ind w:right="-306"/>
    </w:pPr>
    <w:r w:rsidRPr="008F417A">
      <w:rPr>
        <w:sz w:val="20"/>
        <w:szCs w:val="20"/>
      </w:rPr>
      <w:tab/>
    </w:r>
    <w:r w:rsidRPr="008F417A">
      <w:rPr>
        <w:sz w:val="20"/>
        <w:szCs w:val="20"/>
      </w:rPr>
      <w:tab/>
    </w:r>
    <w:proofErr w:type="gramStart"/>
    <w:r w:rsidRPr="008F417A">
      <w:rPr>
        <w:sz w:val="20"/>
        <w:szCs w:val="20"/>
      </w:rPr>
      <w:t>fax</w:t>
    </w:r>
    <w:proofErr w:type="gramEnd"/>
    <w:r w:rsidRPr="008F417A">
      <w:rPr>
        <w:sz w:val="20"/>
        <w:szCs w:val="20"/>
      </w:rPr>
      <w:t>: 02 6103 3840</w:t>
    </w:r>
  </w:p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3F6" w:rsidRDefault="00C973F6" w:rsidP="00856708">
      <w:pPr>
        <w:spacing w:after="0"/>
      </w:pPr>
      <w:r>
        <w:separator/>
      </w:r>
    </w:p>
  </w:footnote>
  <w:footnote w:type="continuationSeparator" w:id="0">
    <w:p w:rsidR="00C973F6" w:rsidRDefault="00C973F6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95" w:rsidRDefault="007B599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63F79DA8" wp14:editId="2D6811F8">
          <wp:simplePos x="0" y="0"/>
          <wp:positionH relativeFrom="column">
            <wp:posOffset>-16400</wp:posOffset>
          </wp:positionH>
          <wp:positionV relativeFrom="paragraph">
            <wp:posOffset>-59718</wp:posOffset>
          </wp:positionV>
          <wp:extent cx="2897155" cy="4572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71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12553AE8" wp14:editId="6AC188A1">
          <wp:simplePos x="0" y="0"/>
          <wp:positionH relativeFrom="column">
            <wp:posOffset>-462998</wp:posOffset>
          </wp:positionH>
          <wp:positionV relativeFrom="paragraph">
            <wp:posOffset>-463523</wp:posOffset>
          </wp:positionV>
          <wp:extent cx="7581900" cy="1581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95" w:rsidRDefault="009A3D0D">
    <w:pPr>
      <w:pStyle w:val="Header"/>
    </w:pPr>
    <w:r>
      <w:rPr>
        <w:rFonts w:ascii="Segoe UI" w:hAnsi="Segoe UI" w:cs="Segoe UI"/>
        <w:noProof/>
        <w:color w:val="1A1A1A"/>
        <w:sz w:val="20"/>
        <w:szCs w:val="20"/>
        <w:lang w:eastAsia="en-A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146685</wp:posOffset>
          </wp:positionH>
          <wp:positionV relativeFrom="paragraph">
            <wp:posOffset>-100330</wp:posOffset>
          </wp:positionV>
          <wp:extent cx="3009900" cy="953770"/>
          <wp:effectExtent l="0" t="0" r="0" b="0"/>
          <wp:wrapSquare wrapText="bothSides"/>
          <wp:docPr id="10" name="Picture 10" descr="Screen cap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{4D40EDEE-D1C5-4163-9818-BDC4E37D6E04}.png" descr="Screen cap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995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F8E5AB9" wp14:editId="633B2D5E">
          <wp:simplePos x="0" y="0"/>
          <wp:positionH relativeFrom="column">
            <wp:posOffset>149225</wp:posOffset>
          </wp:positionH>
          <wp:positionV relativeFrom="paragraph">
            <wp:posOffset>-100965</wp:posOffset>
          </wp:positionV>
          <wp:extent cx="289687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8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995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53046035" wp14:editId="69EBA10D">
          <wp:simplePos x="0" y="0"/>
          <wp:positionH relativeFrom="column">
            <wp:posOffset>-470949</wp:posOffset>
          </wp:positionH>
          <wp:positionV relativeFrom="paragraph">
            <wp:posOffset>-431717</wp:posOffset>
          </wp:positionV>
          <wp:extent cx="7581900" cy="15811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C9C"/>
    <w:multiLevelType w:val="hybridMultilevel"/>
    <w:tmpl w:val="0A3E53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E27E2"/>
    <w:multiLevelType w:val="hybridMultilevel"/>
    <w:tmpl w:val="F618A3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A6DE5"/>
    <w:multiLevelType w:val="hybridMultilevel"/>
    <w:tmpl w:val="110A02E0"/>
    <w:lvl w:ilvl="0" w:tplc="F48AE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978DB"/>
    <w:multiLevelType w:val="hybridMultilevel"/>
    <w:tmpl w:val="C2501B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36F63359"/>
    <w:multiLevelType w:val="hybridMultilevel"/>
    <w:tmpl w:val="CE726C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21B09"/>
    <w:multiLevelType w:val="hybridMultilevel"/>
    <w:tmpl w:val="179401E6"/>
    <w:lvl w:ilvl="0" w:tplc="1EB2E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8F6B92"/>
    <w:multiLevelType w:val="hybridMultilevel"/>
    <w:tmpl w:val="404860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F6"/>
    <w:rsid w:val="00014D93"/>
    <w:rsid w:val="00036EDC"/>
    <w:rsid w:val="00056582"/>
    <w:rsid w:val="00057A99"/>
    <w:rsid w:val="000860A5"/>
    <w:rsid w:val="000B1805"/>
    <w:rsid w:val="000B5F6C"/>
    <w:rsid w:val="000B64EF"/>
    <w:rsid w:val="000C5F8E"/>
    <w:rsid w:val="00144370"/>
    <w:rsid w:val="001B3665"/>
    <w:rsid w:val="001B7F88"/>
    <w:rsid w:val="001D55EB"/>
    <w:rsid w:val="001F1DC1"/>
    <w:rsid w:val="001F4048"/>
    <w:rsid w:val="002016B8"/>
    <w:rsid w:val="00236409"/>
    <w:rsid w:val="00252961"/>
    <w:rsid w:val="002537F2"/>
    <w:rsid w:val="00273DB2"/>
    <w:rsid w:val="002760A2"/>
    <w:rsid w:val="002825BC"/>
    <w:rsid w:val="002924EE"/>
    <w:rsid w:val="00295CD3"/>
    <w:rsid w:val="002A6A9F"/>
    <w:rsid w:val="002D0C28"/>
    <w:rsid w:val="002F2D42"/>
    <w:rsid w:val="0036577A"/>
    <w:rsid w:val="0038165B"/>
    <w:rsid w:val="003A2A66"/>
    <w:rsid w:val="003B1326"/>
    <w:rsid w:val="003C09F0"/>
    <w:rsid w:val="003D27F1"/>
    <w:rsid w:val="003E3D34"/>
    <w:rsid w:val="004001BF"/>
    <w:rsid w:val="00403A47"/>
    <w:rsid w:val="00411EB3"/>
    <w:rsid w:val="0049202F"/>
    <w:rsid w:val="00493924"/>
    <w:rsid w:val="00497875"/>
    <w:rsid w:val="004D070A"/>
    <w:rsid w:val="004D4636"/>
    <w:rsid w:val="004E18C1"/>
    <w:rsid w:val="004F703D"/>
    <w:rsid w:val="00506B94"/>
    <w:rsid w:val="00533B16"/>
    <w:rsid w:val="00540020"/>
    <w:rsid w:val="00555D04"/>
    <w:rsid w:val="00557A06"/>
    <w:rsid w:val="005737F9"/>
    <w:rsid w:val="005A11E1"/>
    <w:rsid w:val="005F283A"/>
    <w:rsid w:val="005F657F"/>
    <w:rsid w:val="00605DF6"/>
    <w:rsid w:val="00692871"/>
    <w:rsid w:val="006B60D6"/>
    <w:rsid w:val="0071648B"/>
    <w:rsid w:val="00727160"/>
    <w:rsid w:val="00735609"/>
    <w:rsid w:val="00767F31"/>
    <w:rsid w:val="00786318"/>
    <w:rsid w:val="00790296"/>
    <w:rsid w:val="00793C14"/>
    <w:rsid w:val="007A586B"/>
    <w:rsid w:val="007B5995"/>
    <w:rsid w:val="007C37D0"/>
    <w:rsid w:val="007E6125"/>
    <w:rsid w:val="00845C6F"/>
    <w:rsid w:val="00856708"/>
    <w:rsid w:val="00893E0A"/>
    <w:rsid w:val="008A071B"/>
    <w:rsid w:val="008A3B4A"/>
    <w:rsid w:val="008F417A"/>
    <w:rsid w:val="008F466E"/>
    <w:rsid w:val="008F5DC6"/>
    <w:rsid w:val="00907F83"/>
    <w:rsid w:val="00951B85"/>
    <w:rsid w:val="00974CC3"/>
    <w:rsid w:val="0098292B"/>
    <w:rsid w:val="009A3D0D"/>
    <w:rsid w:val="009E38CC"/>
    <w:rsid w:val="00A0433F"/>
    <w:rsid w:val="00A76244"/>
    <w:rsid w:val="00A976FF"/>
    <w:rsid w:val="00AA5AEF"/>
    <w:rsid w:val="00B05874"/>
    <w:rsid w:val="00B213EA"/>
    <w:rsid w:val="00B34187"/>
    <w:rsid w:val="00B3726E"/>
    <w:rsid w:val="00B45894"/>
    <w:rsid w:val="00B64368"/>
    <w:rsid w:val="00B65337"/>
    <w:rsid w:val="00B826C4"/>
    <w:rsid w:val="00B94BC0"/>
    <w:rsid w:val="00BA3C68"/>
    <w:rsid w:val="00BA767D"/>
    <w:rsid w:val="00BC1AD9"/>
    <w:rsid w:val="00C213A0"/>
    <w:rsid w:val="00C50397"/>
    <w:rsid w:val="00C65BA1"/>
    <w:rsid w:val="00C737CE"/>
    <w:rsid w:val="00C754EB"/>
    <w:rsid w:val="00C973F6"/>
    <w:rsid w:val="00CA7135"/>
    <w:rsid w:val="00CB15C9"/>
    <w:rsid w:val="00CF3F19"/>
    <w:rsid w:val="00D20817"/>
    <w:rsid w:val="00D75F23"/>
    <w:rsid w:val="00D82B96"/>
    <w:rsid w:val="00D87255"/>
    <w:rsid w:val="00DC38EE"/>
    <w:rsid w:val="00DC60BD"/>
    <w:rsid w:val="00DE3099"/>
    <w:rsid w:val="00E573B3"/>
    <w:rsid w:val="00EB562C"/>
    <w:rsid w:val="00EC5314"/>
    <w:rsid w:val="00EC6D13"/>
    <w:rsid w:val="00F01A2C"/>
    <w:rsid w:val="00F37EFF"/>
    <w:rsid w:val="00F95D3D"/>
    <w:rsid w:val="00F96261"/>
    <w:rsid w:val="00FA6A74"/>
    <w:rsid w:val="00FB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3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F6"/>
    <w:rPr>
      <w:rFonts w:ascii="Tahoma" w:eastAsia="Dotum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787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4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048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048"/>
    <w:rPr>
      <w:rFonts w:ascii="Calibri" w:eastAsia="Dotum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3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F6"/>
    <w:rPr>
      <w:rFonts w:ascii="Tahoma" w:eastAsia="Dotum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787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4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048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048"/>
    <w:rPr>
      <w:rFonts w:ascii="Calibri" w:eastAsia="Dotum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blood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3142-C78D-4A88-B9C8-964FD313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Lyndsay Wall</cp:lastModifiedBy>
  <cp:revision>2</cp:revision>
  <dcterms:created xsi:type="dcterms:W3CDTF">2016-07-13T22:17:00Z</dcterms:created>
  <dcterms:modified xsi:type="dcterms:W3CDTF">2016-07-13T22:17:00Z</dcterms:modified>
</cp:coreProperties>
</file>