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F7" w:rsidRPr="009D77D1" w:rsidRDefault="008121F7" w:rsidP="008121F7">
      <w:pPr>
        <w:pStyle w:val="Heading3"/>
        <w:rPr>
          <w:rFonts w:asciiTheme="minorHAnsi" w:hAnsiTheme="minorHAnsi"/>
        </w:rPr>
      </w:pPr>
      <w:bookmarkStart w:id="0" w:name="_GoBack"/>
      <w:bookmarkEnd w:id="0"/>
    </w:p>
    <w:p w:rsidR="008121F7" w:rsidRPr="009D77D1" w:rsidRDefault="008121F7" w:rsidP="008121F7">
      <w:pPr>
        <w:pStyle w:val="Heading3"/>
        <w:rPr>
          <w:rFonts w:asciiTheme="minorHAnsi" w:hAnsiTheme="minorHAnsi"/>
        </w:rPr>
      </w:pPr>
    </w:p>
    <w:p w:rsidR="00B3726E" w:rsidRPr="009D77D1" w:rsidRDefault="008121F7" w:rsidP="008121F7">
      <w:pPr>
        <w:pStyle w:val="Heading3"/>
        <w:spacing w:before="240"/>
        <w:jc w:val="center"/>
        <w:rPr>
          <w:rFonts w:asciiTheme="minorHAnsi" w:hAnsiTheme="minorHAnsi"/>
          <w:sz w:val="48"/>
          <w:szCs w:val="48"/>
        </w:rPr>
      </w:pPr>
      <w:r w:rsidRPr="009D77D1">
        <w:rPr>
          <w:rFonts w:asciiTheme="minorHAnsi" w:hAnsiTheme="minorHAnsi"/>
          <w:sz w:val="48"/>
          <w:szCs w:val="48"/>
        </w:rPr>
        <w:t xml:space="preserve">BloodSTAR </w:t>
      </w:r>
      <w:r w:rsidR="007C7EEA" w:rsidRPr="009D77D1">
        <w:rPr>
          <w:rFonts w:asciiTheme="minorHAnsi" w:hAnsiTheme="minorHAnsi"/>
          <w:sz w:val="48"/>
          <w:szCs w:val="48"/>
        </w:rPr>
        <w:t>Medical Officer Homepage</w:t>
      </w:r>
    </w:p>
    <w:p w:rsidR="007C7EEA" w:rsidRPr="009D77D1" w:rsidRDefault="007C7EEA" w:rsidP="007C7EEA">
      <w:pPr>
        <w:rPr>
          <w:rFonts w:asciiTheme="minorHAnsi" w:hAnsiTheme="minorHAnsi"/>
        </w:rPr>
      </w:pPr>
      <w:r w:rsidRPr="009D77D1">
        <w:rPr>
          <w:rFonts w:asciiTheme="minorHAnsi" w:hAnsiTheme="minorHAnsi"/>
        </w:rPr>
        <w:t>For Medical Officers at a BloodSTAR sit</w:t>
      </w:r>
      <w:r w:rsidR="007E51BC" w:rsidRPr="009D77D1">
        <w:rPr>
          <w:rFonts w:asciiTheme="minorHAnsi" w:hAnsiTheme="minorHAnsi"/>
        </w:rPr>
        <w:t>e, there are three parts to the</w:t>
      </w:r>
      <w:r w:rsidRPr="009D77D1">
        <w:rPr>
          <w:rFonts w:asciiTheme="minorHAnsi" w:hAnsiTheme="minorHAnsi"/>
        </w:rPr>
        <w:t xml:space="preserve"> home page, which can be separated into the following</w:t>
      </w:r>
      <w:r w:rsidR="007E51BC" w:rsidRPr="009D77D1">
        <w:rPr>
          <w:rFonts w:asciiTheme="minorHAnsi" w:hAnsiTheme="minorHAnsi"/>
        </w:rPr>
        <w:t xml:space="preserve"> three sections</w:t>
      </w:r>
      <w:r w:rsidRPr="009D77D1">
        <w:rPr>
          <w:rFonts w:asciiTheme="minorHAnsi" w:hAnsiTheme="minorHAnsi"/>
        </w:rPr>
        <w:t xml:space="preserve">: </w:t>
      </w:r>
    </w:p>
    <w:p w:rsidR="004672FF" w:rsidRDefault="00FF0DE0" w:rsidP="009D77D1">
      <w:pPr>
        <w:pStyle w:val="Heading4"/>
        <w:rPr>
          <w:rFonts w:asciiTheme="minorHAnsi" w:hAnsiTheme="minorHAnsi"/>
        </w:rPr>
      </w:pPr>
      <w:r>
        <w:rPr>
          <w:noProof/>
          <w:lang w:eastAsia="en-AU"/>
        </w:rPr>
        <w:drawing>
          <wp:anchor distT="0" distB="0" distL="114300" distR="114300" simplePos="0" relativeHeight="251663360" behindDoc="0" locked="0" layoutInCell="1" allowOverlap="1" wp14:anchorId="6E3A8F30" wp14:editId="579421A4">
            <wp:simplePos x="0" y="0"/>
            <wp:positionH relativeFrom="column">
              <wp:posOffset>-402590</wp:posOffset>
            </wp:positionH>
            <wp:positionV relativeFrom="paragraph">
              <wp:posOffset>267335</wp:posOffset>
            </wp:positionV>
            <wp:extent cx="7448550" cy="3634740"/>
            <wp:effectExtent l="19050" t="19050" r="19050" b="228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48550" cy="36347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66364" w:rsidRPr="009D77D1">
        <w:rPr>
          <w:rFonts w:asciiTheme="minorHAnsi" w:hAnsiTheme="minorHAnsi"/>
        </w:rPr>
        <w:t xml:space="preserve">Homepage - </w:t>
      </w:r>
      <w:r w:rsidR="004672FF" w:rsidRPr="009D77D1">
        <w:rPr>
          <w:rFonts w:asciiTheme="minorHAnsi" w:hAnsiTheme="minorHAnsi"/>
        </w:rPr>
        <w:t>My Authorised Patients</w:t>
      </w:r>
      <w:r w:rsidRPr="00FF0DE0">
        <w:rPr>
          <w:noProof/>
          <w:lang w:eastAsia="en-AU"/>
        </w:rPr>
        <w:t xml:space="preserve"> </w:t>
      </w:r>
    </w:p>
    <w:p w:rsidR="004672FF" w:rsidRPr="009D77D1" w:rsidRDefault="00D66364" w:rsidP="00EC3BCE">
      <w:pPr>
        <w:pStyle w:val="ListParagraph"/>
        <w:numPr>
          <w:ilvl w:val="0"/>
          <w:numId w:val="8"/>
        </w:numPr>
        <w:rPr>
          <w:rFonts w:asciiTheme="minorHAnsi" w:hAnsiTheme="minorHAnsi"/>
        </w:rPr>
      </w:pPr>
      <w:r w:rsidRPr="009D77D1">
        <w:rPr>
          <w:rFonts w:asciiTheme="minorHAnsi" w:hAnsiTheme="minorHAnsi"/>
          <w:b/>
        </w:rPr>
        <w:t>My Authorised Patients Tab</w:t>
      </w:r>
    </w:p>
    <w:p w:rsidR="00D66364" w:rsidRPr="009D77D1" w:rsidRDefault="00D66364" w:rsidP="00D66364">
      <w:pPr>
        <w:pStyle w:val="ListParagraph"/>
        <w:rPr>
          <w:rFonts w:asciiTheme="minorHAnsi" w:hAnsiTheme="minorHAnsi"/>
        </w:rPr>
      </w:pPr>
      <w:r w:rsidRPr="009D77D1">
        <w:rPr>
          <w:rFonts w:asciiTheme="minorHAnsi" w:hAnsiTheme="minorHAnsi"/>
        </w:rPr>
        <w:t xml:space="preserve">This tab contains all your patients who have </w:t>
      </w:r>
      <w:r w:rsidRPr="009D77D1">
        <w:rPr>
          <w:rFonts w:asciiTheme="minorHAnsi" w:hAnsiTheme="minorHAnsi"/>
          <w:b/>
        </w:rPr>
        <w:t>current</w:t>
      </w:r>
      <w:r w:rsidR="00330FE1" w:rsidRPr="009D77D1">
        <w:rPr>
          <w:rFonts w:asciiTheme="minorHAnsi" w:hAnsiTheme="minorHAnsi"/>
        </w:rPr>
        <w:t xml:space="preserve"> </w:t>
      </w:r>
      <w:r w:rsidR="00330FE1" w:rsidRPr="009D77D1">
        <w:rPr>
          <w:rFonts w:asciiTheme="minorHAnsi" w:hAnsiTheme="minorHAnsi"/>
          <w:b/>
        </w:rPr>
        <w:t>and</w:t>
      </w:r>
      <w:r w:rsidRPr="009D77D1">
        <w:rPr>
          <w:rFonts w:asciiTheme="minorHAnsi" w:hAnsiTheme="minorHAnsi"/>
        </w:rPr>
        <w:t xml:space="preserve"> </w:t>
      </w:r>
      <w:r w:rsidRPr="009D77D1">
        <w:rPr>
          <w:rFonts w:asciiTheme="minorHAnsi" w:hAnsiTheme="minorHAnsi"/>
          <w:b/>
        </w:rPr>
        <w:t>approved</w:t>
      </w:r>
      <w:r w:rsidRPr="009D77D1">
        <w:rPr>
          <w:rFonts w:asciiTheme="minorHAnsi" w:hAnsiTheme="minorHAnsi"/>
        </w:rPr>
        <w:t xml:space="preserve"> </w:t>
      </w:r>
      <w:r w:rsidR="00FF0DE0">
        <w:rPr>
          <w:rFonts w:asciiTheme="minorHAnsi" w:hAnsiTheme="minorHAnsi"/>
        </w:rPr>
        <w:t>Immunoglobulin (Ig)</w:t>
      </w:r>
      <w:r w:rsidR="00FF0DE0" w:rsidRPr="009D77D1">
        <w:rPr>
          <w:rFonts w:asciiTheme="minorHAnsi" w:hAnsiTheme="minorHAnsi"/>
        </w:rPr>
        <w:t xml:space="preserve"> </w:t>
      </w:r>
      <w:r w:rsidRPr="009D77D1">
        <w:rPr>
          <w:rFonts w:asciiTheme="minorHAnsi" w:hAnsiTheme="minorHAnsi"/>
        </w:rPr>
        <w:t>Authorisations</w:t>
      </w:r>
      <w:r w:rsidR="00FF0DE0">
        <w:rPr>
          <w:rFonts w:asciiTheme="minorHAnsi" w:hAnsiTheme="minorHAnsi"/>
        </w:rPr>
        <w:t>, for both Intravenous and Subcutaneous Ig</w:t>
      </w:r>
      <w:r w:rsidRPr="009D77D1">
        <w:rPr>
          <w:rFonts w:asciiTheme="minorHAnsi" w:hAnsiTheme="minorHAnsi"/>
        </w:rPr>
        <w:t xml:space="preserve">. </w:t>
      </w:r>
      <w:r w:rsidR="00330FE1" w:rsidRPr="009D77D1">
        <w:rPr>
          <w:rFonts w:asciiTheme="minorHAnsi" w:hAnsiTheme="minorHAnsi"/>
        </w:rPr>
        <w:t xml:space="preserve">From here, you can enter into all current authorisations to check details or enter patient profiles. </w:t>
      </w:r>
    </w:p>
    <w:p w:rsidR="00182951" w:rsidRPr="009D77D1" w:rsidRDefault="00182951" w:rsidP="00182951">
      <w:pPr>
        <w:pStyle w:val="ListParagraph"/>
        <w:numPr>
          <w:ilvl w:val="0"/>
          <w:numId w:val="8"/>
        </w:numPr>
        <w:rPr>
          <w:rFonts w:asciiTheme="minorHAnsi" w:hAnsiTheme="minorHAnsi"/>
        </w:rPr>
      </w:pPr>
      <w:r w:rsidRPr="009D77D1">
        <w:rPr>
          <w:rFonts w:asciiTheme="minorHAnsi" w:hAnsiTheme="minorHAnsi"/>
          <w:b/>
        </w:rPr>
        <w:t>Patient Filter Options</w:t>
      </w:r>
    </w:p>
    <w:p w:rsidR="00330FE1" w:rsidRPr="009D77D1" w:rsidRDefault="00330FE1" w:rsidP="00330FE1">
      <w:pPr>
        <w:pStyle w:val="ListParagraph"/>
        <w:rPr>
          <w:rFonts w:asciiTheme="minorHAnsi" w:hAnsiTheme="minorHAnsi"/>
        </w:rPr>
      </w:pPr>
      <w:r w:rsidRPr="009D77D1">
        <w:rPr>
          <w:rFonts w:asciiTheme="minorHAnsi" w:hAnsiTheme="minorHAnsi"/>
        </w:rPr>
        <w:t>Select from these options to filter your list of patients. Your options include listing only patients for whom you are the Treating or Requesting Medical Officer</w:t>
      </w:r>
      <w:r w:rsidR="00FF0DE0">
        <w:rPr>
          <w:rFonts w:asciiTheme="minorHAnsi" w:hAnsiTheme="minorHAnsi"/>
        </w:rPr>
        <w:t xml:space="preserve">, which will be </w:t>
      </w:r>
      <w:r w:rsidRPr="009D77D1">
        <w:rPr>
          <w:rFonts w:asciiTheme="minorHAnsi" w:hAnsiTheme="minorHAnsi"/>
        </w:rPr>
        <w:t>selected by default</w:t>
      </w:r>
      <w:r w:rsidR="003B4372">
        <w:rPr>
          <w:rFonts w:asciiTheme="minorHAnsi" w:hAnsiTheme="minorHAnsi"/>
        </w:rPr>
        <w:t>.</w:t>
      </w:r>
      <w:r w:rsidRPr="009D77D1">
        <w:rPr>
          <w:rFonts w:asciiTheme="minorHAnsi" w:hAnsiTheme="minorHAnsi"/>
        </w:rPr>
        <w:t xml:space="preserve"> </w:t>
      </w:r>
      <w:r w:rsidR="003B4372">
        <w:rPr>
          <w:rFonts w:asciiTheme="minorHAnsi" w:hAnsiTheme="minorHAnsi"/>
        </w:rPr>
        <w:t>You also</w:t>
      </w:r>
      <w:r w:rsidRPr="009D77D1">
        <w:rPr>
          <w:rFonts w:asciiTheme="minorHAnsi" w:hAnsiTheme="minorHAnsi"/>
        </w:rPr>
        <w:t xml:space="preserve"> have the additional options of seeing authorisations in which you diagnosed or verified the diagnosis of the patient</w:t>
      </w:r>
      <w:r w:rsidR="003B4372">
        <w:rPr>
          <w:rFonts w:asciiTheme="minorHAnsi" w:hAnsiTheme="minorHAnsi"/>
        </w:rPr>
        <w:t>.</w:t>
      </w:r>
      <w:r w:rsidRPr="009D77D1">
        <w:rPr>
          <w:rFonts w:asciiTheme="minorHAnsi" w:hAnsiTheme="minorHAnsi"/>
        </w:rPr>
        <w:t xml:space="preserve"> </w:t>
      </w:r>
    </w:p>
    <w:p w:rsidR="00182951" w:rsidRPr="009D77D1" w:rsidRDefault="00182951" w:rsidP="00182951">
      <w:pPr>
        <w:pStyle w:val="ListParagraph"/>
        <w:numPr>
          <w:ilvl w:val="0"/>
          <w:numId w:val="8"/>
        </w:numPr>
        <w:rPr>
          <w:rFonts w:asciiTheme="minorHAnsi" w:hAnsiTheme="minorHAnsi"/>
        </w:rPr>
      </w:pPr>
      <w:r w:rsidRPr="009D77D1">
        <w:rPr>
          <w:rFonts w:asciiTheme="minorHAnsi" w:hAnsiTheme="minorHAnsi"/>
          <w:b/>
        </w:rPr>
        <w:t>New Initial Authorisation Request</w:t>
      </w:r>
    </w:p>
    <w:p w:rsidR="00182951" w:rsidRPr="009D77D1" w:rsidRDefault="00182951" w:rsidP="00182951">
      <w:pPr>
        <w:pStyle w:val="ListParagraph"/>
        <w:rPr>
          <w:rFonts w:asciiTheme="minorHAnsi" w:hAnsiTheme="minorHAnsi"/>
        </w:rPr>
      </w:pPr>
      <w:r w:rsidRPr="009D77D1">
        <w:rPr>
          <w:rFonts w:asciiTheme="minorHAnsi" w:hAnsiTheme="minorHAnsi"/>
        </w:rPr>
        <w:t xml:space="preserve">This button will </w:t>
      </w:r>
      <w:r w:rsidR="003343CA">
        <w:rPr>
          <w:rFonts w:asciiTheme="minorHAnsi" w:hAnsiTheme="minorHAnsi"/>
        </w:rPr>
        <w:t>open a</w:t>
      </w:r>
      <w:r w:rsidRPr="009D77D1">
        <w:rPr>
          <w:rFonts w:asciiTheme="minorHAnsi" w:hAnsiTheme="minorHAnsi"/>
        </w:rPr>
        <w:t xml:space="preserve"> new </w:t>
      </w:r>
      <w:r w:rsidR="009D77D1" w:rsidRPr="009D77D1">
        <w:rPr>
          <w:rFonts w:asciiTheme="minorHAnsi" w:hAnsiTheme="minorHAnsi"/>
        </w:rPr>
        <w:t>Initial Authorisation Request. T</w:t>
      </w:r>
      <w:r w:rsidRPr="009D77D1">
        <w:rPr>
          <w:rFonts w:asciiTheme="minorHAnsi" w:hAnsiTheme="minorHAnsi"/>
        </w:rPr>
        <w:t xml:space="preserve">his </w:t>
      </w:r>
      <w:r w:rsidRPr="009D77D1">
        <w:rPr>
          <w:rFonts w:asciiTheme="minorHAnsi" w:hAnsiTheme="minorHAnsi"/>
          <w:b/>
        </w:rPr>
        <w:t xml:space="preserve">does not </w:t>
      </w:r>
      <w:r w:rsidRPr="009D77D1">
        <w:rPr>
          <w:rFonts w:asciiTheme="minorHAnsi" w:hAnsiTheme="minorHAnsi"/>
        </w:rPr>
        <w:t>take you to a Continuing Authorisation Request, which must be actioned from an existing request</w:t>
      </w:r>
      <w:r w:rsidR="002F0F86" w:rsidRPr="009D77D1">
        <w:rPr>
          <w:rFonts w:asciiTheme="minorHAnsi" w:hAnsiTheme="minorHAnsi"/>
        </w:rPr>
        <w:t xml:space="preserve"> in the </w:t>
      </w:r>
      <w:r w:rsidR="002F0F86" w:rsidRPr="009D77D1">
        <w:rPr>
          <w:rFonts w:asciiTheme="minorHAnsi" w:hAnsiTheme="minorHAnsi"/>
          <w:i/>
        </w:rPr>
        <w:t>Pending Reviews</w:t>
      </w:r>
      <w:r w:rsidR="002F0F86" w:rsidRPr="009D77D1">
        <w:rPr>
          <w:rFonts w:asciiTheme="minorHAnsi" w:hAnsiTheme="minorHAnsi"/>
        </w:rPr>
        <w:t xml:space="preserve"> tab</w:t>
      </w:r>
      <w:r w:rsidRPr="009D77D1">
        <w:rPr>
          <w:rFonts w:asciiTheme="minorHAnsi" w:hAnsiTheme="minorHAnsi"/>
        </w:rPr>
        <w:t>.</w:t>
      </w:r>
    </w:p>
    <w:p w:rsidR="00182951" w:rsidRPr="009D77D1" w:rsidRDefault="00182951" w:rsidP="00182951">
      <w:pPr>
        <w:pStyle w:val="ListParagraph"/>
        <w:numPr>
          <w:ilvl w:val="0"/>
          <w:numId w:val="8"/>
        </w:numPr>
        <w:rPr>
          <w:rFonts w:asciiTheme="minorHAnsi" w:hAnsiTheme="minorHAnsi"/>
        </w:rPr>
      </w:pPr>
      <w:r w:rsidRPr="009D77D1">
        <w:rPr>
          <w:rFonts w:asciiTheme="minorHAnsi" w:hAnsiTheme="minorHAnsi"/>
          <w:b/>
        </w:rPr>
        <w:t xml:space="preserve">Patient </w:t>
      </w:r>
      <w:r w:rsidR="0009497A" w:rsidRPr="009D77D1">
        <w:rPr>
          <w:rFonts w:asciiTheme="minorHAnsi" w:hAnsiTheme="minorHAnsi"/>
          <w:b/>
        </w:rPr>
        <w:t>View</w:t>
      </w:r>
    </w:p>
    <w:p w:rsidR="00182951" w:rsidRPr="009D77D1" w:rsidRDefault="00182951" w:rsidP="00182951">
      <w:pPr>
        <w:pStyle w:val="ListParagraph"/>
        <w:rPr>
          <w:rFonts w:asciiTheme="minorHAnsi" w:hAnsiTheme="minorHAnsi"/>
        </w:rPr>
      </w:pPr>
      <w:r w:rsidRPr="009D77D1">
        <w:rPr>
          <w:rFonts w:asciiTheme="minorHAnsi" w:hAnsiTheme="minorHAnsi"/>
        </w:rPr>
        <w:t>The Patient Display will list all curren</w:t>
      </w:r>
      <w:r w:rsidR="008008F6" w:rsidRPr="009D77D1">
        <w:rPr>
          <w:rFonts w:asciiTheme="minorHAnsi" w:hAnsiTheme="minorHAnsi"/>
        </w:rPr>
        <w:t>t approved</w:t>
      </w:r>
      <w:r w:rsidR="00FF0DE0">
        <w:rPr>
          <w:rFonts w:asciiTheme="minorHAnsi" w:hAnsiTheme="minorHAnsi"/>
        </w:rPr>
        <w:t xml:space="preserve"> </w:t>
      </w:r>
      <w:r w:rsidR="008008F6" w:rsidRPr="009D77D1">
        <w:rPr>
          <w:rFonts w:asciiTheme="minorHAnsi" w:hAnsiTheme="minorHAnsi"/>
        </w:rPr>
        <w:t xml:space="preserve">Ig Authorisations. Clicking on the name of the patient will take you to view their patient </w:t>
      </w:r>
      <w:r w:rsidR="003343CA">
        <w:rPr>
          <w:rFonts w:asciiTheme="minorHAnsi" w:hAnsiTheme="minorHAnsi"/>
        </w:rPr>
        <w:t>record</w:t>
      </w:r>
      <w:r w:rsidR="008008F6" w:rsidRPr="009D77D1">
        <w:rPr>
          <w:rFonts w:asciiTheme="minorHAnsi" w:hAnsiTheme="minorHAnsi"/>
        </w:rPr>
        <w:t xml:space="preserve"> where you can edit any entered details, while clicking on the Authorisation ID will take you to view the</w:t>
      </w:r>
      <w:r w:rsidR="003343CA">
        <w:rPr>
          <w:rFonts w:asciiTheme="minorHAnsi" w:hAnsiTheme="minorHAnsi"/>
        </w:rPr>
        <w:t xml:space="preserve"> View</w:t>
      </w:r>
      <w:r w:rsidR="008008F6" w:rsidRPr="009D77D1">
        <w:rPr>
          <w:rFonts w:asciiTheme="minorHAnsi" w:hAnsiTheme="minorHAnsi"/>
        </w:rPr>
        <w:t xml:space="preserve"> Authorisation </w:t>
      </w:r>
      <w:r w:rsidR="003343CA">
        <w:rPr>
          <w:rFonts w:asciiTheme="minorHAnsi" w:hAnsiTheme="minorHAnsi"/>
        </w:rPr>
        <w:t>page for the current authorisation details</w:t>
      </w:r>
      <w:r w:rsidR="008008F6" w:rsidRPr="009D77D1">
        <w:rPr>
          <w:rFonts w:asciiTheme="minorHAnsi" w:hAnsiTheme="minorHAnsi"/>
        </w:rPr>
        <w:t xml:space="preserve">. </w:t>
      </w:r>
    </w:p>
    <w:p w:rsidR="00182951" w:rsidRPr="009D77D1" w:rsidRDefault="00CF3246" w:rsidP="009D77D1">
      <w:pPr>
        <w:pStyle w:val="ListParagraph"/>
        <w:numPr>
          <w:ilvl w:val="0"/>
          <w:numId w:val="8"/>
        </w:numPr>
        <w:rPr>
          <w:rFonts w:asciiTheme="minorHAnsi" w:hAnsiTheme="minorHAnsi"/>
        </w:rPr>
      </w:pPr>
      <w:r w:rsidRPr="009D77D1">
        <w:rPr>
          <w:rFonts w:asciiTheme="minorHAnsi" w:hAnsiTheme="minorHAnsi"/>
          <w:b/>
        </w:rPr>
        <w:t>Unread Messages</w:t>
      </w:r>
    </w:p>
    <w:p w:rsidR="00CF3246" w:rsidRPr="009D77D1" w:rsidRDefault="00CF3246" w:rsidP="00CF3246">
      <w:pPr>
        <w:pStyle w:val="ListParagraph"/>
        <w:rPr>
          <w:rFonts w:asciiTheme="minorHAnsi" w:hAnsiTheme="minorHAnsi"/>
        </w:rPr>
      </w:pPr>
      <w:r w:rsidRPr="009D77D1">
        <w:rPr>
          <w:rFonts w:asciiTheme="minorHAnsi" w:hAnsiTheme="minorHAnsi"/>
        </w:rPr>
        <w:t>This area will have a list of all unread BloodSTAR messages, as well as their subjects</w:t>
      </w:r>
      <w:r w:rsidR="00FF0DE0">
        <w:rPr>
          <w:rFonts w:asciiTheme="minorHAnsi" w:hAnsiTheme="minorHAnsi"/>
        </w:rPr>
        <w:t>, and will list five messages before creating a second message tab</w:t>
      </w:r>
      <w:r w:rsidRPr="009D77D1">
        <w:rPr>
          <w:rFonts w:asciiTheme="minorHAnsi" w:hAnsiTheme="minorHAnsi"/>
        </w:rPr>
        <w:t xml:space="preserve">. The messages can be accessed by clicking on the subject or by choosing </w:t>
      </w:r>
      <w:r w:rsidRPr="009D77D1">
        <w:rPr>
          <w:rFonts w:asciiTheme="minorHAnsi" w:hAnsiTheme="minorHAnsi"/>
          <w:i/>
        </w:rPr>
        <w:t>BloodSTAR Messages</w:t>
      </w:r>
      <w:r w:rsidRPr="009D77D1">
        <w:rPr>
          <w:rFonts w:asciiTheme="minorHAnsi" w:hAnsiTheme="minorHAnsi"/>
        </w:rPr>
        <w:t xml:space="preserve"> from the headings at the top of the page, and will remain until they are read or, if necessary, actioned.</w:t>
      </w:r>
    </w:p>
    <w:p w:rsidR="0009497A" w:rsidRPr="009D77D1" w:rsidRDefault="0009497A">
      <w:pPr>
        <w:spacing w:line="276" w:lineRule="auto"/>
        <w:rPr>
          <w:rFonts w:asciiTheme="minorHAnsi" w:hAnsiTheme="minorHAnsi"/>
        </w:rPr>
      </w:pPr>
    </w:p>
    <w:p w:rsidR="0009497A" w:rsidRDefault="009C3CDD" w:rsidP="0009497A">
      <w:pPr>
        <w:pStyle w:val="Heading4"/>
        <w:rPr>
          <w:rFonts w:asciiTheme="minorHAnsi" w:hAnsiTheme="minorHAnsi"/>
        </w:rPr>
      </w:pPr>
      <w:r>
        <w:rPr>
          <w:noProof/>
          <w:lang w:eastAsia="en-AU"/>
        </w:rPr>
        <w:lastRenderedPageBreak/>
        <w:drawing>
          <wp:anchor distT="0" distB="0" distL="114300" distR="114300" simplePos="0" relativeHeight="251664384" behindDoc="0" locked="0" layoutInCell="1" allowOverlap="1" wp14:anchorId="479922A2" wp14:editId="58D2827B">
            <wp:simplePos x="0" y="0"/>
            <wp:positionH relativeFrom="column">
              <wp:posOffset>-381000</wp:posOffset>
            </wp:positionH>
            <wp:positionV relativeFrom="paragraph">
              <wp:posOffset>246380</wp:posOffset>
            </wp:positionV>
            <wp:extent cx="7429500" cy="1755775"/>
            <wp:effectExtent l="19050" t="19050" r="19050"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429500" cy="17557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9497A" w:rsidRPr="009D77D1">
        <w:rPr>
          <w:rFonts w:asciiTheme="minorHAnsi" w:hAnsiTheme="minorHAnsi"/>
        </w:rPr>
        <w:t>Pending Reviews</w:t>
      </w:r>
    </w:p>
    <w:p w:rsidR="0009497A" w:rsidRPr="00EE5E34" w:rsidRDefault="0009497A" w:rsidP="00EE5E34">
      <w:pPr>
        <w:pStyle w:val="ListParagraph"/>
        <w:numPr>
          <w:ilvl w:val="0"/>
          <w:numId w:val="9"/>
        </w:numPr>
        <w:rPr>
          <w:rFonts w:asciiTheme="minorHAnsi" w:hAnsiTheme="minorHAnsi"/>
          <w:b/>
        </w:rPr>
      </w:pPr>
      <w:r w:rsidRPr="00EE5E34">
        <w:rPr>
          <w:rFonts w:asciiTheme="minorHAnsi" w:hAnsiTheme="minorHAnsi"/>
          <w:b/>
        </w:rPr>
        <w:t>Pending Reviews Tab</w:t>
      </w:r>
      <w:r w:rsidR="002F0F86" w:rsidRPr="00EE5E34">
        <w:rPr>
          <w:rFonts w:asciiTheme="minorHAnsi" w:hAnsiTheme="minorHAnsi"/>
          <w:b/>
        </w:rPr>
        <w:br/>
      </w:r>
      <w:r w:rsidR="002F0F86" w:rsidRPr="00EE5E34">
        <w:rPr>
          <w:rFonts w:asciiTheme="minorHAnsi" w:hAnsiTheme="minorHAnsi"/>
        </w:rPr>
        <w:t xml:space="preserve">The Pending Reviews tab will display all authorisations which are scheduled for review within </w:t>
      </w:r>
      <w:r w:rsidR="001E3D64" w:rsidRPr="00EE5E34">
        <w:rPr>
          <w:rFonts w:asciiTheme="minorHAnsi" w:hAnsiTheme="minorHAnsi"/>
        </w:rPr>
        <w:t>8 weeks</w:t>
      </w:r>
      <w:r w:rsidR="002F0F86" w:rsidRPr="00EE5E34">
        <w:rPr>
          <w:rFonts w:asciiTheme="minorHAnsi" w:hAnsiTheme="minorHAnsi"/>
        </w:rPr>
        <w:t xml:space="preserve">, or whose review period has been exceeded by </w:t>
      </w:r>
      <w:r w:rsidR="001E3D64" w:rsidRPr="00EE5E34">
        <w:rPr>
          <w:rFonts w:asciiTheme="minorHAnsi" w:hAnsiTheme="minorHAnsi"/>
        </w:rPr>
        <w:t>less than 8 weeks</w:t>
      </w:r>
      <w:r w:rsidR="00590B15" w:rsidRPr="00EE5E34">
        <w:rPr>
          <w:rFonts w:asciiTheme="minorHAnsi" w:hAnsiTheme="minorHAnsi"/>
        </w:rPr>
        <w:t>.</w:t>
      </w:r>
      <w:r w:rsidR="002F0F86" w:rsidRPr="00EE5E34">
        <w:rPr>
          <w:rFonts w:asciiTheme="minorHAnsi" w:hAnsiTheme="minorHAnsi"/>
        </w:rPr>
        <w:t xml:space="preserve"> </w:t>
      </w:r>
    </w:p>
    <w:p w:rsidR="007E51BC" w:rsidRPr="009D77D1" w:rsidRDefault="007E51BC" w:rsidP="0009497A">
      <w:pPr>
        <w:pStyle w:val="ListParagraph"/>
        <w:numPr>
          <w:ilvl w:val="0"/>
          <w:numId w:val="9"/>
        </w:numPr>
        <w:rPr>
          <w:rFonts w:asciiTheme="minorHAnsi" w:hAnsiTheme="minorHAnsi"/>
          <w:b/>
        </w:rPr>
      </w:pPr>
      <w:r w:rsidRPr="009D77D1">
        <w:rPr>
          <w:rFonts w:asciiTheme="minorHAnsi" w:hAnsiTheme="minorHAnsi"/>
          <w:b/>
        </w:rPr>
        <w:t>View Patient</w:t>
      </w:r>
      <w:r w:rsidR="002F0F86" w:rsidRPr="009D77D1">
        <w:rPr>
          <w:rFonts w:asciiTheme="minorHAnsi" w:hAnsiTheme="minorHAnsi"/>
          <w:b/>
        </w:rPr>
        <w:br/>
      </w:r>
      <w:proofErr w:type="gramStart"/>
      <w:r w:rsidR="002F0F86" w:rsidRPr="009D77D1">
        <w:rPr>
          <w:rFonts w:asciiTheme="minorHAnsi" w:hAnsiTheme="minorHAnsi"/>
        </w:rPr>
        <w:t>Clicking</w:t>
      </w:r>
      <w:proofErr w:type="gramEnd"/>
      <w:r w:rsidR="002F0F86" w:rsidRPr="009D77D1">
        <w:rPr>
          <w:rFonts w:asciiTheme="minorHAnsi" w:hAnsiTheme="minorHAnsi"/>
        </w:rPr>
        <w:t xml:space="preserve"> the patient’s name will take you to </w:t>
      </w:r>
      <w:r w:rsidR="002F0F86" w:rsidRPr="009D77D1">
        <w:rPr>
          <w:rFonts w:asciiTheme="minorHAnsi" w:hAnsiTheme="minorHAnsi"/>
          <w:i/>
        </w:rPr>
        <w:t>View/Edit Patient</w:t>
      </w:r>
      <w:r w:rsidR="002F0F86" w:rsidRPr="009D77D1">
        <w:rPr>
          <w:rFonts w:asciiTheme="minorHAnsi" w:hAnsiTheme="minorHAnsi"/>
        </w:rPr>
        <w:t xml:space="preserve"> to the patient’s profile as entered in-system.</w:t>
      </w:r>
    </w:p>
    <w:p w:rsidR="00FF0DE0" w:rsidRDefault="007E51BC" w:rsidP="007E51BC">
      <w:pPr>
        <w:pStyle w:val="ListParagraph"/>
        <w:numPr>
          <w:ilvl w:val="0"/>
          <w:numId w:val="9"/>
        </w:numPr>
        <w:rPr>
          <w:rFonts w:asciiTheme="minorHAnsi" w:hAnsiTheme="minorHAnsi"/>
        </w:rPr>
      </w:pPr>
      <w:r w:rsidRPr="009D77D1">
        <w:rPr>
          <w:rFonts w:asciiTheme="minorHAnsi" w:hAnsiTheme="minorHAnsi"/>
          <w:b/>
        </w:rPr>
        <w:t>Record Review</w:t>
      </w:r>
      <w:r w:rsidR="002F0F86" w:rsidRPr="009D77D1">
        <w:rPr>
          <w:rFonts w:asciiTheme="minorHAnsi" w:hAnsiTheme="minorHAnsi"/>
          <w:b/>
        </w:rPr>
        <w:br/>
      </w:r>
      <w:r w:rsidR="002F0F86" w:rsidRPr="009D77D1">
        <w:rPr>
          <w:rFonts w:asciiTheme="minorHAnsi" w:hAnsiTheme="minorHAnsi"/>
          <w:i/>
        </w:rPr>
        <w:t>Record Review</w:t>
      </w:r>
      <w:r w:rsidR="002F0F86" w:rsidRPr="009D77D1">
        <w:rPr>
          <w:rFonts w:asciiTheme="minorHAnsi" w:hAnsiTheme="minorHAnsi"/>
        </w:rPr>
        <w:t xml:space="preserve"> will take you to a page to enter the results of the patient’s review, allowing you to perform a continuing authorisation request or to conclude the patient’s treatment period.  </w:t>
      </w:r>
    </w:p>
    <w:p w:rsidR="0009497A" w:rsidRPr="009D77D1" w:rsidRDefault="00FF0DE0" w:rsidP="0009497A">
      <w:pPr>
        <w:pStyle w:val="Heading4"/>
        <w:rPr>
          <w:rFonts w:asciiTheme="minorHAnsi" w:hAnsiTheme="minorHAnsi"/>
        </w:rPr>
      </w:pPr>
      <w:r>
        <w:rPr>
          <w:noProof/>
          <w:lang w:eastAsia="en-AU"/>
        </w:rPr>
        <w:drawing>
          <wp:anchor distT="0" distB="0" distL="114300" distR="114300" simplePos="0" relativeHeight="251662336" behindDoc="0" locked="0" layoutInCell="1" allowOverlap="1" wp14:anchorId="5BCE87AD" wp14:editId="1D37E459">
            <wp:simplePos x="0" y="0"/>
            <wp:positionH relativeFrom="column">
              <wp:posOffset>-381000</wp:posOffset>
            </wp:positionH>
            <wp:positionV relativeFrom="paragraph">
              <wp:posOffset>207010</wp:posOffset>
            </wp:positionV>
            <wp:extent cx="7429500" cy="2263140"/>
            <wp:effectExtent l="19050" t="19050" r="19050" b="228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b="25161"/>
                    <a:stretch/>
                  </pic:blipFill>
                  <pic:spPr bwMode="auto">
                    <a:xfrm>
                      <a:off x="0" y="0"/>
                      <a:ext cx="7429500" cy="226314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497A" w:rsidRPr="009D77D1">
        <w:rPr>
          <w:rFonts w:asciiTheme="minorHAnsi" w:hAnsiTheme="minorHAnsi"/>
        </w:rPr>
        <w:t>My Requests</w:t>
      </w:r>
    </w:p>
    <w:p w:rsidR="0009497A" w:rsidRPr="009D77D1" w:rsidRDefault="0009497A" w:rsidP="0009497A">
      <w:pPr>
        <w:pStyle w:val="ListParagraph"/>
        <w:numPr>
          <w:ilvl w:val="0"/>
          <w:numId w:val="10"/>
        </w:numPr>
        <w:rPr>
          <w:rFonts w:asciiTheme="minorHAnsi" w:hAnsiTheme="minorHAnsi"/>
        </w:rPr>
      </w:pPr>
      <w:r w:rsidRPr="009D77D1">
        <w:rPr>
          <w:rFonts w:asciiTheme="minorHAnsi" w:hAnsiTheme="minorHAnsi"/>
          <w:b/>
        </w:rPr>
        <w:t>My Requests Tab</w:t>
      </w:r>
      <w:r w:rsidR="002F0F86" w:rsidRPr="009D77D1">
        <w:rPr>
          <w:rFonts w:asciiTheme="minorHAnsi" w:hAnsiTheme="minorHAnsi"/>
          <w:b/>
        </w:rPr>
        <w:br/>
      </w:r>
      <w:r w:rsidR="002F0F86" w:rsidRPr="009D77D1">
        <w:rPr>
          <w:rFonts w:asciiTheme="minorHAnsi" w:hAnsiTheme="minorHAnsi"/>
        </w:rPr>
        <w:t xml:space="preserve">The </w:t>
      </w:r>
      <w:r w:rsidR="002F0F86" w:rsidRPr="009D77D1">
        <w:rPr>
          <w:rFonts w:asciiTheme="minorHAnsi" w:hAnsiTheme="minorHAnsi"/>
          <w:i/>
        </w:rPr>
        <w:t>My Requests</w:t>
      </w:r>
      <w:r w:rsidR="002F0F86" w:rsidRPr="009D77D1">
        <w:rPr>
          <w:rFonts w:asciiTheme="minorHAnsi" w:hAnsiTheme="minorHAnsi"/>
        </w:rPr>
        <w:t xml:space="preserve"> tab will display all authorisations </w:t>
      </w:r>
      <w:r w:rsidR="00590B15">
        <w:rPr>
          <w:rFonts w:asciiTheme="minorHAnsi" w:hAnsiTheme="minorHAnsi"/>
        </w:rPr>
        <w:t>for which</w:t>
      </w:r>
      <w:r w:rsidR="00590B15" w:rsidRPr="009D77D1">
        <w:rPr>
          <w:rFonts w:asciiTheme="minorHAnsi" w:hAnsiTheme="minorHAnsi"/>
        </w:rPr>
        <w:t xml:space="preserve"> </w:t>
      </w:r>
      <w:r w:rsidR="002F0F86" w:rsidRPr="009D77D1">
        <w:rPr>
          <w:rFonts w:asciiTheme="minorHAnsi" w:hAnsiTheme="minorHAnsi"/>
        </w:rPr>
        <w:t>you are/have been responsible</w:t>
      </w:r>
      <w:r w:rsidR="00590B15">
        <w:rPr>
          <w:rFonts w:asciiTheme="minorHAnsi" w:hAnsiTheme="minorHAnsi"/>
        </w:rPr>
        <w:t>.</w:t>
      </w:r>
      <w:r w:rsidR="002F0F86" w:rsidRPr="009D77D1">
        <w:rPr>
          <w:rFonts w:asciiTheme="minorHAnsi" w:hAnsiTheme="minorHAnsi"/>
        </w:rPr>
        <w:t xml:space="preserve"> </w:t>
      </w:r>
      <w:r w:rsidR="00590B15">
        <w:rPr>
          <w:rFonts w:asciiTheme="minorHAnsi" w:hAnsiTheme="minorHAnsi"/>
        </w:rPr>
        <w:t xml:space="preserve">It </w:t>
      </w:r>
      <w:r w:rsidR="001E3D64" w:rsidRPr="009D77D1">
        <w:rPr>
          <w:rFonts w:asciiTheme="minorHAnsi" w:hAnsiTheme="minorHAnsi"/>
        </w:rPr>
        <w:t>is</w:t>
      </w:r>
      <w:r w:rsidR="00590B15">
        <w:rPr>
          <w:rFonts w:asciiTheme="minorHAnsi" w:hAnsiTheme="minorHAnsi"/>
        </w:rPr>
        <w:t xml:space="preserve"> also</w:t>
      </w:r>
      <w:r w:rsidR="001E3D64" w:rsidRPr="009D77D1">
        <w:rPr>
          <w:rFonts w:asciiTheme="minorHAnsi" w:hAnsiTheme="minorHAnsi"/>
        </w:rPr>
        <w:t xml:space="preserve"> </w:t>
      </w:r>
      <w:r w:rsidR="002F0F86" w:rsidRPr="009D77D1">
        <w:rPr>
          <w:rFonts w:asciiTheme="minorHAnsi" w:hAnsiTheme="minorHAnsi"/>
        </w:rPr>
        <w:t xml:space="preserve">the page from which you can edit, submit or delete draft authorisations, as well as recalling any submitted requests </w:t>
      </w:r>
      <w:r w:rsidR="002F0F86" w:rsidRPr="009D77D1">
        <w:rPr>
          <w:rFonts w:asciiTheme="minorHAnsi" w:hAnsiTheme="minorHAnsi"/>
          <w:b/>
        </w:rPr>
        <w:t>not currently under review by an Authoriser.</w:t>
      </w:r>
    </w:p>
    <w:p w:rsidR="0009497A" w:rsidRPr="009D77D1" w:rsidRDefault="0009497A" w:rsidP="0009497A">
      <w:pPr>
        <w:pStyle w:val="ListParagraph"/>
        <w:numPr>
          <w:ilvl w:val="0"/>
          <w:numId w:val="10"/>
        </w:numPr>
        <w:rPr>
          <w:rFonts w:asciiTheme="minorHAnsi" w:hAnsiTheme="minorHAnsi"/>
        </w:rPr>
      </w:pPr>
      <w:r w:rsidRPr="009D77D1">
        <w:rPr>
          <w:rFonts w:asciiTheme="minorHAnsi" w:hAnsiTheme="minorHAnsi"/>
          <w:b/>
        </w:rPr>
        <w:t>Reference ID Search</w:t>
      </w:r>
      <w:r w:rsidR="002F0F86" w:rsidRPr="009D77D1">
        <w:rPr>
          <w:rFonts w:asciiTheme="minorHAnsi" w:hAnsiTheme="minorHAnsi"/>
          <w:b/>
        </w:rPr>
        <w:br/>
      </w:r>
      <w:r w:rsidR="002F0F86" w:rsidRPr="009D77D1">
        <w:rPr>
          <w:rFonts w:asciiTheme="minorHAnsi" w:hAnsiTheme="minorHAnsi"/>
        </w:rPr>
        <w:t>Enter the Authorisation ID of the desired authorisation here to quickly bring up the relevant record.</w:t>
      </w:r>
    </w:p>
    <w:p w:rsidR="0009497A" w:rsidRPr="009D77D1" w:rsidRDefault="0009497A" w:rsidP="0009497A">
      <w:pPr>
        <w:pStyle w:val="ListParagraph"/>
        <w:numPr>
          <w:ilvl w:val="0"/>
          <w:numId w:val="10"/>
        </w:numPr>
        <w:rPr>
          <w:rFonts w:asciiTheme="minorHAnsi" w:hAnsiTheme="minorHAnsi"/>
        </w:rPr>
      </w:pPr>
      <w:r w:rsidRPr="009D77D1">
        <w:rPr>
          <w:rFonts w:asciiTheme="minorHAnsi" w:hAnsiTheme="minorHAnsi"/>
          <w:b/>
        </w:rPr>
        <w:t xml:space="preserve">Request Type </w:t>
      </w:r>
    </w:p>
    <w:p w:rsidR="002F0F86" w:rsidRPr="009D77D1" w:rsidRDefault="00E720EA" w:rsidP="002F0F86">
      <w:pPr>
        <w:pStyle w:val="ListParagraph"/>
        <w:rPr>
          <w:rFonts w:asciiTheme="minorHAnsi" w:hAnsiTheme="minorHAnsi"/>
        </w:rPr>
      </w:pPr>
      <w:r w:rsidRPr="009D77D1">
        <w:rPr>
          <w:rFonts w:asciiTheme="minorHAnsi" w:hAnsiTheme="minorHAnsi"/>
        </w:rPr>
        <w:t xml:space="preserve">To limit the visible authorisation requests by type, you can select from the </w:t>
      </w:r>
      <w:r w:rsidR="009D77D1">
        <w:rPr>
          <w:rFonts w:asciiTheme="minorHAnsi" w:hAnsiTheme="minorHAnsi"/>
        </w:rPr>
        <w:t>options in this list.</w:t>
      </w:r>
    </w:p>
    <w:p w:rsidR="0009497A" w:rsidRPr="009D77D1" w:rsidRDefault="0009497A" w:rsidP="0009497A">
      <w:pPr>
        <w:pStyle w:val="ListParagraph"/>
        <w:numPr>
          <w:ilvl w:val="0"/>
          <w:numId w:val="10"/>
        </w:numPr>
        <w:rPr>
          <w:rFonts w:asciiTheme="minorHAnsi" w:hAnsiTheme="minorHAnsi"/>
        </w:rPr>
      </w:pPr>
      <w:r w:rsidRPr="009D77D1">
        <w:rPr>
          <w:rFonts w:asciiTheme="minorHAnsi" w:hAnsiTheme="minorHAnsi"/>
          <w:b/>
        </w:rPr>
        <w:t>Request Status</w:t>
      </w:r>
    </w:p>
    <w:p w:rsidR="00E720EA" w:rsidRPr="009D77D1" w:rsidRDefault="00E720EA" w:rsidP="00E720EA">
      <w:pPr>
        <w:pStyle w:val="ListParagraph"/>
        <w:rPr>
          <w:rFonts w:asciiTheme="minorHAnsi" w:hAnsiTheme="minorHAnsi"/>
        </w:rPr>
      </w:pPr>
      <w:r w:rsidRPr="009D77D1">
        <w:rPr>
          <w:rFonts w:asciiTheme="minorHAnsi" w:hAnsiTheme="minorHAnsi"/>
        </w:rPr>
        <w:t>To view only requests of a certain status, select from the options</w:t>
      </w:r>
      <w:r w:rsidR="009D77D1">
        <w:rPr>
          <w:rFonts w:asciiTheme="minorHAnsi" w:hAnsiTheme="minorHAnsi"/>
        </w:rPr>
        <w:t xml:space="preserve"> here to refine your list.</w:t>
      </w:r>
    </w:p>
    <w:p w:rsidR="0009497A" w:rsidRPr="009D77D1" w:rsidRDefault="0009497A" w:rsidP="0009497A">
      <w:pPr>
        <w:pStyle w:val="ListParagraph"/>
        <w:numPr>
          <w:ilvl w:val="0"/>
          <w:numId w:val="10"/>
        </w:numPr>
        <w:rPr>
          <w:rFonts w:asciiTheme="minorHAnsi" w:hAnsiTheme="minorHAnsi"/>
        </w:rPr>
      </w:pPr>
      <w:r w:rsidRPr="009D77D1">
        <w:rPr>
          <w:rFonts w:asciiTheme="minorHAnsi" w:hAnsiTheme="minorHAnsi"/>
          <w:b/>
        </w:rPr>
        <w:t>Patient View</w:t>
      </w:r>
      <w:r w:rsidR="001C0EC8" w:rsidRPr="009D77D1">
        <w:rPr>
          <w:rFonts w:asciiTheme="minorHAnsi" w:hAnsiTheme="minorHAnsi"/>
          <w:b/>
        </w:rPr>
        <w:br/>
      </w:r>
      <w:r w:rsidR="001C0EC8" w:rsidRPr="009D77D1">
        <w:rPr>
          <w:rFonts w:asciiTheme="minorHAnsi" w:hAnsiTheme="minorHAnsi"/>
        </w:rPr>
        <w:t>This display will list the basic details of all patients you currently have authorisation requests created against, and the status of those requests. For draft requests, this pane will show the Edit and Delete funct</w:t>
      </w:r>
      <w:r w:rsidR="00B55F16" w:rsidRPr="009D77D1">
        <w:rPr>
          <w:rFonts w:asciiTheme="minorHAnsi" w:hAnsiTheme="minorHAnsi"/>
        </w:rPr>
        <w:t>ions. For requests of all other statuses</w:t>
      </w:r>
      <w:r w:rsidR="001C0EC8" w:rsidRPr="009D77D1">
        <w:rPr>
          <w:rFonts w:asciiTheme="minorHAnsi" w:hAnsiTheme="minorHAnsi"/>
        </w:rPr>
        <w:t>, only the View button will be visible.</w:t>
      </w:r>
    </w:p>
    <w:sectPr w:rsidR="0009497A" w:rsidRPr="009D77D1" w:rsidSect="007C7EEA">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EA" w:rsidRDefault="007C7EEA" w:rsidP="00856708">
      <w:pPr>
        <w:spacing w:after="0"/>
      </w:pPr>
      <w:r>
        <w:separator/>
      </w:r>
    </w:p>
  </w:endnote>
  <w:endnote w:type="continuationSeparator" w:id="0">
    <w:p w:rsidR="007C7EEA" w:rsidRDefault="007C7EE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D1" w:rsidRDefault="00856708" w:rsidP="009D77D1">
    <w:pPr>
      <w:pStyle w:val="Footer"/>
      <w:tabs>
        <w:tab w:val="left" w:pos="6521"/>
      </w:tabs>
      <w:ind w:left="-284" w:right="-306" w:firstLine="284"/>
      <w:jc w:val="both"/>
      <w:rPr>
        <w:rFonts w:ascii="Arial" w:hAnsi="Arial" w:cs="Arial"/>
        <w:spacing w:val="-6"/>
        <w:sz w:val="26"/>
        <w:szCs w:val="26"/>
      </w:rPr>
    </w:pPr>
    <w:r w:rsidRPr="00856708">
      <w:rPr>
        <w:sz w:val="20"/>
        <w:szCs w:val="20"/>
      </w:rPr>
      <w:t>National Blood Authority</w:t>
    </w:r>
    <w:r w:rsidRPr="00856708">
      <w:rPr>
        <w:sz w:val="20"/>
        <w:szCs w:val="20"/>
      </w:rPr>
      <w:tab/>
    </w:r>
    <w:r w:rsidRPr="00856708">
      <w:rPr>
        <w:sz w:val="20"/>
        <w:szCs w:val="20"/>
      </w:rPr>
      <w:tab/>
    </w:r>
    <w:r w:rsidR="009D77D1">
      <w:rPr>
        <w:rFonts w:ascii="Arial" w:hAnsi="Arial" w:cs="Arial"/>
        <w:color w:val="C00000"/>
        <w:spacing w:val="-6"/>
        <w:sz w:val="26"/>
        <w:szCs w:val="26"/>
      </w:rPr>
      <w:t xml:space="preserve">Support </w:t>
    </w:r>
  </w:p>
  <w:p w:rsidR="009D77D1" w:rsidRDefault="009D77D1" w:rsidP="009D77D1">
    <w:pPr>
      <w:pStyle w:val="Footer"/>
      <w:tabs>
        <w:tab w:val="left" w:pos="6521"/>
      </w:tabs>
      <w:ind w:right="-306"/>
      <w:rPr>
        <w:sz w:val="20"/>
        <w:szCs w:val="20"/>
      </w:rPr>
    </w:pPr>
    <w:r>
      <w:tab/>
    </w:r>
    <w:r>
      <w:tab/>
    </w:r>
    <w:proofErr w:type="gramStart"/>
    <w:r>
      <w:rPr>
        <w:sz w:val="20"/>
        <w:szCs w:val="20"/>
      </w:rPr>
      <w:t>phone</w:t>
    </w:r>
    <w:proofErr w:type="gramEnd"/>
    <w:r>
      <w:rPr>
        <w:sz w:val="20"/>
        <w:szCs w:val="20"/>
      </w:rPr>
      <w:t>: 13 000 BLOOD (13 000 25663)</w:t>
    </w:r>
    <w:r>
      <w:rPr>
        <w:sz w:val="20"/>
        <w:szCs w:val="20"/>
      </w:rPr>
      <w:tab/>
    </w:r>
    <w:r>
      <w:rPr>
        <w:sz w:val="20"/>
        <w:szCs w:val="20"/>
      </w:rPr>
      <w:tab/>
    </w:r>
    <w:r>
      <w:rPr>
        <w:sz w:val="20"/>
        <w:szCs w:val="20"/>
      </w:rPr>
      <w:tab/>
      <w:t xml:space="preserve">email: </w:t>
    </w:r>
    <w:hyperlink r:id="rId1" w:history="1">
      <w:r>
        <w:rPr>
          <w:rStyle w:val="Hyperlink"/>
          <w:sz w:val="20"/>
          <w:szCs w:val="20"/>
        </w:rPr>
        <w:t>support@blood.gov.au</w:t>
      </w:r>
    </w:hyperlink>
  </w:p>
  <w:p w:rsidR="009D77D1" w:rsidRDefault="009D77D1" w:rsidP="009D77D1">
    <w:pPr>
      <w:pStyle w:val="Footer"/>
      <w:tabs>
        <w:tab w:val="left" w:pos="6521"/>
      </w:tabs>
      <w:ind w:right="-306"/>
    </w:pPr>
    <w:r>
      <w:rPr>
        <w:sz w:val="20"/>
        <w:szCs w:val="20"/>
      </w:rPr>
      <w:tab/>
    </w:r>
    <w:r>
      <w:rPr>
        <w:sz w:val="20"/>
        <w:szCs w:val="20"/>
      </w:rPr>
      <w:tab/>
    </w:r>
    <w:proofErr w:type="gramStart"/>
    <w:r>
      <w:rPr>
        <w:sz w:val="20"/>
        <w:szCs w:val="20"/>
      </w:rPr>
      <w:t>fax</w:t>
    </w:r>
    <w:proofErr w:type="gramEnd"/>
    <w:r>
      <w:rPr>
        <w:sz w:val="20"/>
        <w:szCs w:val="20"/>
      </w:rPr>
      <w:t>: 02 6103 3840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D1" w:rsidRPr="009D77D1" w:rsidRDefault="009D77D1" w:rsidP="009D77D1">
    <w:pPr>
      <w:tabs>
        <w:tab w:val="center" w:pos="4513"/>
        <w:tab w:val="left" w:pos="6521"/>
        <w:tab w:val="right" w:pos="9026"/>
      </w:tabs>
      <w:spacing w:after="0"/>
      <w:ind w:left="-284" w:right="-306" w:firstLine="284"/>
      <w:jc w:val="both"/>
    </w:pPr>
    <w:r>
      <w:rPr>
        <w:rFonts w:ascii="Arial" w:hAnsi="Arial" w:cs="Arial"/>
        <w:color w:val="C00000"/>
        <w:spacing w:val="-6"/>
        <w:sz w:val="26"/>
        <w:szCs w:val="26"/>
      </w:rPr>
      <w:tab/>
    </w:r>
    <w:r>
      <w:rPr>
        <w:rFonts w:ascii="Arial" w:hAnsi="Arial" w:cs="Arial"/>
        <w:color w:val="C00000"/>
        <w:spacing w:val="-6"/>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EA" w:rsidRDefault="007C7EEA" w:rsidP="00856708">
      <w:pPr>
        <w:spacing w:after="0"/>
      </w:pPr>
      <w:r>
        <w:separator/>
      </w:r>
    </w:p>
  </w:footnote>
  <w:footnote w:type="continuationSeparator" w:id="0">
    <w:p w:rsidR="007C7EEA" w:rsidRDefault="007C7EE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2" w:rsidRDefault="00EC37C2">
    <w:pPr>
      <w:pStyle w:val="Header"/>
    </w:pPr>
    <w:r>
      <w:rPr>
        <w:noProof/>
        <w:lang w:eastAsia="en-AU"/>
      </w:rPr>
      <w:drawing>
        <wp:anchor distT="0" distB="0" distL="114300" distR="114300" simplePos="0" relativeHeight="251661312" behindDoc="1" locked="0" layoutInCell="1" allowOverlap="1" wp14:anchorId="6EDA6DCC" wp14:editId="4CB32804">
          <wp:simplePos x="0" y="0"/>
          <wp:positionH relativeFrom="column">
            <wp:posOffset>-483870</wp:posOffset>
          </wp:positionH>
          <wp:positionV relativeFrom="paragraph">
            <wp:posOffset>-458470</wp:posOffset>
          </wp:positionV>
          <wp:extent cx="7581900" cy="1581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1"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EA" w:rsidRDefault="008121F7">
    <w:pPr>
      <w:pStyle w:val="Header"/>
    </w:pPr>
    <w:r>
      <w:rPr>
        <w:noProof/>
        <w:lang w:eastAsia="en-AU"/>
      </w:rPr>
      <w:drawing>
        <wp:anchor distT="0" distB="0" distL="114300" distR="114300" simplePos="0" relativeHeight="251663360" behindDoc="0" locked="0" layoutInCell="1" allowOverlap="1" wp14:anchorId="364CE96C" wp14:editId="3FA3ADB3">
          <wp:simplePos x="0" y="0"/>
          <wp:positionH relativeFrom="column">
            <wp:posOffset>316230</wp:posOffset>
          </wp:positionH>
          <wp:positionV relativeFrom="paragraph">
            <wp:posOffset>169545</wp:posOffset>
          </wp:positionV>
          <wp:extent cx="28971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C2">
      <w:rPr>
        <w:noProof/>
        <w:lang w:eastAsia="en-AU"/>
      </w:rPr>
      <w:drawing>
        <wp:anchor distT="0" distB="0" distL="114300" distR="114300" simplePos="0" relativeHeight="251659264" behindDoc="1" locked="0" layoutInCell="1" allowOverlap="1" wp14:anchorId="0CB5B755" wp14:editId="3246F15A">
          <wp:simplePos x="0" y="0"/>
          <wp:positionH relativeFrom="column">
            <wp:posOffset>-483870</wp:posOffset>
          </wp:positionH>
          <wp:positionV relativeFrom="paragraph">
            <wp:posOffset>-477520</wp:posOffset>
          </wp:positionV>
          <wp:extent cx="7581900" cy="1581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C7A"/>
    <w:multiLevelType w:val="hybridMultilevel"/>
    <w:tmpl w:val="862A7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2B4F2B"/>
    <w:multiLevelType w:val="hybridMultilevel"/>
    <w:tmpl w:val="E856C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726980"/>
    <w:multiLevelType w:val="hybridMultilevel"/>
    <w:tmpl w:val="0994A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CF17CF7"/>
    <w:multiLevelType w:val="hybridMultilevel"/>
    <w:tmpl w:val="60FAB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DE513E"/>
    <w:multiLevelType w:val="hybridMultilevel"/>
    <w:tmpl w:val="0EBE1116"/>
    <w:lvl w:ilvl="0" w:tplc="C51A1E1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4"/>
  </w:num>
  <w:num w:numId="4">
    <w:abstractNumId w:val="7"/>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EA"/>
    <w:rsid w:val="00036EDC"/>
    <w:rsid w:val="0006006A"/>
    <w:rsid w:val="0009497A"/>
    <w:rsid w:val="00182951"/>
    <w:rsid w:val="001C0EC8"/>
    <w:rsid w:val="001E3D64"/>
    <w:rsid w:val="002537F2"/>
    <w:rsid w:val="00295CD3"/>
    <w:rsid w:val="002F0F86"/>
    <w:rsid w:val="00330FE1"/>
    <w:rsid w:val="003343CA"/>
    <w:rsid w:val="003B4372"/>
    <w:rsid w:val="003D27F1"/>
    <w:rsid w:val="004672FF"/>
    <w:rsid w:val="004A1026"/>
    <w:rsid w:val="004A6585"/>
    <w:rsid w:val="004D4636"/>
    <w:rsid w:val="00540020"/>
    <w:rsid w:val="00590B15"/>
    <w:rsid w:val="006A3695"/>
    <w:rsid w:val="007C7EEA"/>
    <w:rsid w:val="007E51BC"/>
    <w:rsid w:val="008008F6"/>
    <w:rsid w:val="008121F7"/>
    <w:rsid w:val="00856708"/>
    <w:rsid w:val="00893E0A"/>
    <w:rsid w:val="008E0171"/>
    <w:rsid w:val="00951B85"/>
    <w:rsid w:val="009C3CDD"/>
    <w:rsid w:val="009D77D1"/>
    <w:rsid w:val="009E38CC"/>
    <w:rsid w:val="00B3726E"/>
    <w:rsid w:val="00B55F16"/>
    <w:rsid w:val="00BC7159"/>
    <w:rsid w:val="00CF3246"/>
    <w:rsid w:val="00D66364"/>
    <w:rsid w:val="00E62028"/>
    <w:rsid w:val="00E720EA"/>
    <w:rsid w:val="00EC37C2"/>
    <w:rsid w:val="00EC3BCE"/>
    <w:rsid w:val="00EE5E34"/>
    <w:rsid w:val="00FF0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C7E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EA"/>
    <w:rPr>
      <w:rFonts w:ascii="Tahoma" w:eastAsia="Dotum" w:hAnsi="Tahoma" w:cs="Tahoma"/>
      <w:sz w:val="16"/>
      <w:szCs w:val="16"/>
    </w:rPr>
  </w:style>
  <w:style w:type="character" w:styleId="Hyperlink">
    <w:name w:val="Hyperlink"/>
    <w:basedOn w:val="DefaultParagraphFont"/>
    <w:uiPriority w:val="99"/>
    <w:semiHidden/>
    <w:unhideWhenUsed/>
    <w:rsid w:val="009D77D1"/>
    <w:rPr>
      <w:color w:val="0000FF"/>
      <w:u w:val="single"/>
    </w:rPr>
  </w:style>
  <w:style w:type="character" w:styleId="CommentReference">
    <w:name w:val="annotation reference"/>
    <w:basedOn w:val="DefaultParagraphFont"/>
    <w:uiPriority w:val="99"/>
    <w:semiHidden/>
    <w:unhideWhenUsed/>
    <w:rsid w:val="003343CA"/>
    <w:rPr>
      <w:sz w:val="16"/>
      <w:szCs w:val="16"/>
    </w:rPr>
  </w:style>
  <w:style w:type="paragraph" w:styleId="CommentText">
    <w:name w:val="annotation text"/>
    <w:basedOn w:val="Normal"/>
    <w:link w:val="CommentTextChar"/>
    <w:uiPriority w:val="99"/>
    <w:semiHidden/>
    <w:unhideWhenUsed/>
    <w:rsid w:val="003343CA"/>
    <w:rPr>
      <w:sz w:val="20"/>
      <w:szCs w:val="20"/>
    </w:rPr>
  </w:style>
  <w:style w:type="character" w:customStyle="1" w:styleId="CommentTextChar">
    <w:name w:val="Comment Text Char"/>
    <w:basedOn w:val="DefaultParagraphFont"/>
    <w:link w:val="CommentText"/>
    <w:uiPriority w:val="99"/>
    <w:semiHidden/>
    <w:rsid w:val="003343C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343CA"/>
    <w:rPr>
      <w:b/>
      <w:bCs/>
    </w:rPr>
  </w:style>
  <w:style w:type="character" w:customStyle="1" w:styleId="CommentSubjectChar">
    <w:name w:val="Comment Subject Char"/>
    <w:basedOn w:val="CommentTextChar"/>
    <w:link w:val="CommentSubject"/>
    <w:uiPriority w:val="99"/>
    <w:semiHidden/>
    <w:rsid w:val="003343CA"/>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C7E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EA"/>
    <w:rPr>
      <w:rFonts w:ascii="Tahoma" w:eastAsia="Dotum" w:hAnsi="Tahoma" w:cs="Tahoma"/>
      <w:sz w:val="16"/>
      <w:szCs w:val="16"/>
    </w:rPr>
  </w:style>
  <w:style w:type="character" w:styleId="Hyperlink">
    <w:name w:val="Hyperlink"/>
    <w:basedOn w:val="DefaultParagraphFont"/>
    <w:uiPriority w:val="99"/>
    <w:semiHidden/>
    <w:unhideWhenUsed/>
    <w:rsid w:val="009D77D1"/>
    <w:rPr>
      <w:color w:val="0000FF"/>
      <w:u w:val="single"/>
    </w:rPr>
  </w:style>
  <w:style w:type="character" w:styleId="CommentReference">
    <w:name w:val="annotation reference"/>
    <w:basedOn w:val="DefaultParagraphFont"/>
    <w:uiPriority w:val="99"/>
    <w:semiHidden/>
    <w:unhideWhenUsed/>
    <w:rsid w:val="003343CA"/>
    <w:rPr>
      <w:sz w:val="16"/>
      <w:szCs w:val="16"/>
    </w:rPr>
  </w:style>
  <w:style w:type="paragraph" w:styleId="CommentText">
    <w:name w:val="annotation text"/>
    <w:basedOn w:val="Normal"/>
    <w:link w:val="CommentTextChar"/>
    <w:uiPriority w:val="99"/>
    <w:semiHidden/>
    <w:unhideWhenUsed/>
    <w:rsid w:val="003343CA"/>
    <w:rPr>
      <w:sz w:val="20"/>
      <w:szCs w:val="20"/>
    </w:rPr>
  </w:style>
  <w:style w:type="character" w:customStyle="1" w:styleId="CommentTextChar">
    <w:name w:val="Comment Text Char"/>
    <w:basedOn w:val="DefaultParagraphFont"/>
    <w:link w:val="CommentText"/>
    <w:uiPriority w:val="99"/>
    <w:semiHidden/>
    <w:rsid w:val="003343C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343CA"/>
    <w:rPr>
      <w:b/>
      <w:bCs/>
    </w:rPr>
  </w:style>
  <w:style w:type="character" w:customStyle="1" w:styleId="CommentSubjectChar">
    <w:name w:val="Comment Subject Char"/>
    <w:basedOn w:val="CommentTextChar"/>
    <w:link w:val="CommentSubject"/>
    <w:uiPriority w:val="99"/>
    <w:semiHidden/>
    <w:rsid w:val="003343CA"/>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6586">
      <w:bodyDiv w:val="1"/>
      <w:marLeft w:val="0"/>
      <w:marRight w:val="0"/>
      <w:marTop w:val="0"/>
      <w:marBottom w:val="0"/>
      <w:divBdr>
        <w:top w:val="none" w:sz="0" w:space="0" w:color="auto"/>
        <w:left w:val="none" w:sz="0" w:space="0" w:color="auto"/>
        <w:bottom w:val="none" w:sz="0" w:space="0" w:color="auto"/>
        <w:right w:val="none" w:sz="0" w:space="0" w:color="auto"/>
      </w:divBdr>
    </w:div>
    <w:div w:id="14519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3FF3-134B-4402-A976-602741CA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2733</Characters>
  <Application>Microsoft Office Word</Application>
  <DocSecurity>4</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2016-06-27T06:45:00Z</cp:lastPrinted>
  <dcterms:created xsi:type="dcterms:W3CDTF">2016-06-27T06:45:00Z</dcterms:created>
  <dcterms:modified xsi:type="dcterms:W3CDTF">2016-06-27T06:45:00Z</dcterms:modified>
</cp:coreProperties>
</file>