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0C" w:rsidRDefault="00D155F0" w:rsidP="00884190">
      <w:pPr>
        <w:widowControl w:val="0"/>
        <w:spacing w:after="240"/>
        <w:outlineLvl w:val="0"/>
        <w:rPr>
          <w:rFonts w:eastAsia="HYGothic-Extra"/>
          <w:b/>
          <w:bCs/>
          <w:color w:val="C00000"/>
          <w:spacing w:val="-20"/>
          <w:sz w:val="28"/>
          <w:szCs w:val="72"/>
        </w:rPr>
      </w:pPr>
      <w:bookmarkStart w:id="0" w:name="_GoBack"/>
      <w:bookmarkEnd w:id="0"/>
      <w:r w:rsidRPr="00884190">
        <w:rPr>
          <w:rFonts w:eastAsia="HYGothic-Extra"/>
          <w:b/>
          <w:bCs/>
          <w:color w:val="C00000"/>
          <w:spacing w:val="-20"/>
          <w:sz w:val="28"/>
          <w:szCs w:val="72"/>
        </w:rPr>
        <w:t xml:space="preserve">User Tip Sheet – </w:t>
      </w:r>
      <w:r w:rsidR="00884190" w:rsidRPr="00884190">
        <w:rPr>
          <w:rFonts w:eastAsia="HYGothic-Extra"/>
          <w:b/>
          <w:bCs/>
          <w:color w:val="C00000"/>
          <w:spacing w:val="-20"/>
          <w:sz w:val="28"/>
          <w:szCs w:val="72"/>
        </w:rPr>
        <w:t>Medical Officer and Nurse/Midwife roles</w:t>
      </w:r>
    </w:p>
    <w:p w:rsidR="006C5719" w:rsidRPr="006C5719" w:rsidRDefault="006C5719" w:rsidP="00884190">
      <w:pPr>
        <w:widowControl w:val="0"/>
        <w:spacing w:after="240"/>
        <w:outlineLvl w:val="0"/>
        <w:rPr>
          <w:rFonts w:eastAsia="HYGothic-Extra"/>
          <w:b/>
          <w:bCs/>
          <w:color w:val="C00000"/>
          <w:spacing w:val="-20"/>
          <w:sz w:val="2"/>
          <w:szCs w:val="72"/>
        </w:rPr>
      </w:pPr>
    </w:p>
    <w:p w:rsidR="0043140C" w:rsidRPr="000D084E" w:rsidRDefault="00884190" w:rsidP="006C5719">
      <w:pPr>
        <w:widowControl w:val="0"/>
        <w:spacing w:before="240" w:after="240"/>
        <w:ind w:right="6"/>
        <w:jc w:val="center"/>
        <w:outlineLvl w:val="0"/>
        <w:rPr>
          <w:rFonts w:eastAsia="HYGothic-Extra"/>
          <w:b/>
          <w:bCs/>
          <w:color w:val="C00000"/>
          <w:spacing w:val="-20"/>
          <w:sz w:val="48"/>
          <w:szCs w:val="72"/>
        </w:rPr>
      </w:pPr>
      <w:r>
        <w:rPr>
          <w:rFonts w:eastAsia="HYGothic-Extra"/>
          <w:b/>
          <w:bCs/>
          <w:color w:val="C00000"/>
          <w:spacing w:val="-20"/>
          <w:sz w:val="48"/>
          <w:szCs w:val="72"/>
        </w:rPr>
        <w:t>User Registration and Role Request</w:t>
      </w:r>
    </w:p>
    <w:p w:rsidR="008A78FB" w:rsidRDefault="008A78FB" w:rsidP="006C5719"/>
    <w:p w:rsidR="00665051" w:rsidRDefault="002850A9" w:rsidP="006C5719">
      <w:r>
        <w:t>BloodSTAR User Registration</w:t>
      </w:r>
      <w:r w:rsidR="00CA4C5C">
        <w:t xml:space="preserve"> is a two part process comprised of</w:t>
      </w:r>
      <w:r w:rsidR="006C5719">
        <w:t>:</w:t>
      </w:r>
    </w:p>
    <w:p w:rsidR="006C5719" w:rsidRDefault="006C5719" w:rsidP="006C5719">
      <w:pPr>
        <w:pStyle w:val="ListParagraph"/>
        <w:numPr>
          <w:ilvl w:val="0"/>
          <w:numId w:val="43"/>
        </w:numPr>
      </w:pPr>
      <w:r w:rsidRPr="006C5719">
        <w:rPr>
          <w:b/>
        </w:rPr>
        <w:t>BloodPortal User Registration</w:t>
      </w:r>
      <w:r>
        <w:t xml:space="preserve"> – Creating a single username and password for all NBA systems, and</w:t>
      </w:r>
    </w:p>
    <w:p w:rsidR="006C5719" w:rsidRDefault="006C5719" w:rsidP="006C5719">
      <w:pPr>
        <w:pStyle w:val="ListParagraph"/>
        <w:numPr>
          <w:ilvl w:val="0"/>
          <w:numId w:val="43"/>
        </w:numPr>
      </w:pPr>
      <w:r w:rsidRPr="006C5719">
        <w:rPr>
          <w:b/>
        </w:rPr>
        <w:t>BloodSTAR Role Request</w:t>
      </w:r>
      <w:r>
        <w:t xml:space="preserve"> – Requesting a role and location for access to your facility</w:t>
      </w:r>
    </w:p>
    <w:p w:rsidR="008A78FB" w:rsidRDefault="008A78FB" w:rsidP="006C5719"/>
    <w:p w:rsidR="006C5719" w:rsidRDefault="006C5719" w:rsidP="006C5719">
      <w:r>
        <w:t xml:space="preserve">If you </w:t>
      </w:r>
      <w:r w:rsidR="002B3945">
        <w:t xml:space="preserve">require your </w:t>
      </w:r>
      <w:r w:rsidR="0042077E">
        <w:t>login credentials</w:t>
      </w:r>
      <w:r w:rsidR="002B3945">
        <w:t xml:space="preserve"> for</w:t>
      </w:r>
      <w:r>
        <w:t xml:space="preserve"> an existing</w:t>
      </w:r>
      <w:r w:rsidR="0042077E">
        <w:t xml:space="preserve"> B</w:t>
      </w:r>
      <w:r w:rsidR="00B64DBF">
        <w:t>loodPortal account please click</w:t>
      </w:r>
      <w:r w:rsidR="0042077E">
        <w:t xml:space="preserve"> </w:t>
      </w:r>
      <w:hyperlink r:id="rId9" w:history="1">
        <w:r w:rsidR="0042077E">
          <w:rPr>
            <w:rStyle w:val="Hyperlink"/>
          </w:rPr>
          <w:t>Forgot Username?</w:t>
        </w:r>
      </w:hyperlink>
      <w:r w:rsidR="0042077E">
        <w:t xml:space="preserve">, </w:t>
      </w:r>
      <w:hyperlink r:id="rId10" w:history="1">
        <w:r w:rsidR="0042077E" w:rsidRPr="0042077E">
          <w:rPr>
            <w:rStyle w:val="Hyperlink"/>
          </w:rPr>
          <w:t>Forgot password?</w:t>
        </w:r>
      </w:hyperlink>
      <w:r w:rsidR="0042077E">
        <w:t xml:space="preserve">, or contact </w:t>
      </w:r>
      <w:r w:rsidR="002B3945">
        <w:t>NBA Support.</w:t>
      </w:r>
    </w:p>
    <w:p w:rsidR="006C5719" w:rsidRDefault="006C5719" w:rsidP="006C5719">
      <w:r>
        <w:t xml:space="preserve">1. Go to </w:t>
      </w:r>
      <w:hyperlink r:id="rId11" w:history="1">
        <w:r w:rsidRPr="00B93114">
          <w:rPr>
            <w:rStyle w:val="Hyperlink"/>
          </w:rPr>
          <w:t>www.blood.gov.au</w:t>
        </w:r>
      </w:hyperlink>
      <w:r w:rsidR="00BF6754">
        <w:t xml:space="preserve"> and click on </w:t>
      </w:r>
      <w:r w:rsidR="00BF6754" w:rsidRPr="00BF6754">
        <w:rPr>
          <w:b/>
        </w:rPr>
        <w:t>Blood Portal</w:t>
      </w:r>
      <w:r w:rsidR="00BF6754">
        <w:t xml:space="preserve"> at the top right of your screen</w:t>
      </w:r>
      <w:r>
        <w:t>. You may wish to bookmark this page.</w:t>
      </w:r>
    </w:p>
    <w:p w:rsidR="006C5719" w:rsidRPr="00665051" w:rsidRDefault="00ED4C62" w:rsidP="008A78FB">
      <w:pPr>
        <w:jc w:val="center"/>
      </w:pPr>
      <w:r>
        <w:rPr>
          <w:noProof/>
          <w:lang w:eastAsia="en-AU"/>
        </w:rPr>
        <w:drawing>
          <wp:inline distT="0" distB="0" distL="0" distR="0" wp14:anchorId="78D73362" wp14:editId="72DB3CCC">
            <wp:extent cx="5705856" cy="1289914"/>
            <wp:effectExtent l="19050" t="19050" r="952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0553" cy="1290976"/>
                    </a:xfrm>
                    <a:prstGeom prst="rect">
                      <a:avLst/>
                    </a:prstGeom>
                    <a:ln>
                      <a:solidFill>
                        <a:schemeClr val="tx1"/>
                      </a:solidFill>
                    </a:ln>
                  </pic:spPr>
                </pic:pic>
              </a:graphicData>
            </a:graphic>
          </wp:inline>
        </w:drawing>
      </w:r>
    </w:p>
    <w:p w:rsidR="00C35599" w:rsidRDefault="00BF6754" w:rsidP="006C5719">
      <w:pPr>
        <w:rPr>
          <w:noProof/>
          <w:lang w:eastAsia="en-AU"/>
        </w:rPr>
      </w:pPr>
      <w:r>
        <w:br/>
      </w:r>
      <w:r w:rsidR="006C5719">
        <w:t xml:space="preserve">2. Login with your BloodPortal Username and Password. </w:t>
      </w:r>
      <w:r w:rsidR="00E45B66">
        <w:t xml:space="preserve"> If you do not have an acco</w:t>
      </w:r>
      <w:r>
        <w:t xml:space="preserve">unt already, please select the </w:t>
      </w:r>
      <w:r w:rsidR="00E45B66" w:rsidRPr="00BF6754">
        <w:rPr>
          <w:b/>
        </w:rPr>
        <w:t>New User? Create an account</w:t>
      </w:r>
      <w:r w:rsidR="00E45B66">
        <w:t xml:space="preserve"> link </w:t>
      </w:r>
      <w:r>
        <w:t xml:space="preserve">below the </w:t>
      </w:r>
      <w:r w:rsidRPr="00BF6754">
        <w:rPr>
          <w:b/>
        </w:rPr>
        <w:t>Sign in</w:t>
      </w:r>
      <w:r w:rsidR="00E45B66">
        <w:t xml:space="preserve"> button.</w:t>
      </w:r>
      <w:r w:rsidR="00C35599" w:rsidRPr="00C35599">
        <w:rPr>
          <w:noProof/>
          <w:lang w:eastAsia="en-AU"/>
        </w:rPr>
        <w:t xml:space="preserve"> </w:t>
      </w:r>
    </w:p>
    <w:p w:rsidR="00E45B66" w:rsidRDefault="00BF6754" w:rsidP="00BF6754">
      <w:pPr>
        <w:jc w:val="center"/>
      </w:pPr>
      <w:r>
        <w:rPr>
          <w:noProof/>
          <w:lang w:eastAsia="en-AU"/>
        </w:rPr>
        <w:drawing>
          <wp:inline distT="0" distB="0" distL="0" distR="0" wp14:anchorId="2243C54F" wp14:editId="6FBE7121">
            <wp:extent cx="4083050" cy="3171169"/>
            <wp:effectExtent l="19050" t="1905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86149" cy="3173576"/>
                    </a:xfrm>
                    <a:prstGeom prst="rect">
                      <a:avLst/>
                    </a:prstGeom>
                    <a:ln>
                      <a:solidFill>
                        <a:schemeClr val="tx1"/>
                      </a:solidFill>
                    </a:ln>
                  </pic:spPr>
                </pic:pic>
              </a:graphicData>
            </a:graphic>
          </wp:inline>
        </w:drawing>
      </w:r>
    </w:p>
    <w:p w:rsidR="006C5719" w:rsidRDefault="006C5719" w:rsidP="008A78FB">
      <w:pPr>
        <w:jc w:val="center"/>
      </w:pPr>
    </w:p>
    <w:p w:rsidR="0043140C" w:rsidRDefault="0043140C" w:rsidP="006C5719">
      <w:pPr>
        <w:contextualSpacing/>
      </w:pPr>
    </w:p>
    <w:p w:rsidR="008A78FB" w:rsidRDefault="008A78FB" w:rsidP="006C5719">
      <w:pPr>
        <w:contextualSpacing/>
      </w:pPr>
    </w:p>
    <w:p w:rsidR="00093DC3" w:rsidRDefault="00E45B66" w:rsidP="00332B55">
      <w:pPr>
        <w:contextualSpacing/>
      </w:pPr>
      <w:r>
        <w:rPr>
          <w:b/>
        </w:rPr>
        <w:t>If you are creating a new account, please remember:</w:t>
      </w:r>
    </w:p>
    <w:p w:rsidR="00E45B66" w:rsidRDefault="00E45B66" w:rsidP="00E256F7">
      <w:pPr>
        <w:pStyle w:val="ListParagraph"/>
        <w:numPr>
          <w:ilvl w:val="0"/>
          <w:numId w:val="45"/>
        </w:numPr>
      </w:pPr>
      <w:r>
        <w:t>You only need one BloodPortal account (covering all NBA systems) – if you practice in multiple locations, you can apply for access to specific applications at multiple locations using the one BloodPortal account.</w:t>
      </w:r>
    </w:p>
    <w:p w:rsidR="00093DC3" w:rsidRDefault="00E45B66" w:rsidP="00E256F7">
      <w:pPr>
        <w:pStyle w:val="ListParagraph"/>
        <w:numPr>
          <w:ilvl w:val="0"/>
          <w:numId w:val="45"/>
        </w:numPr>
      </w:pPr>
      <w:r>
        <w:t xml:space="preserve">Your mobile </w:t>
      </w:r>
      <w:r w:rsidR="00093DC3">
        <w:t xml:space="preserve">phone number and email address are used for </w:t>
      </w:r>
      <w:r>
        <w:t xml:space="preserve">automated </w:t>
      </w:r>
      <w:r w:rsidR="00093DC3">
        <w:t xml:space="preserve">password resets and must be unique. </w:t>
      </w:r>
    </w:p>
    <w:p w:rsidR="00332B55" w:rsidRDefault="00093DC3" w:rsidP="00E256F7">
      <w:pPr>
        <w:pStyle w:val="ListParagraph"/>
        <w:numPr>
          <w:ilvl w:val="0"/>
          <w:numId w:val="45"/>
        </w:numPr>
      </w:pPr>
      <w:r>
        <w:t>If you are unable to register using your preferred email or mobile number it may be because you have an existing BloodPortal account. Please call Support for a password reset</w:t>
      </w:r>
    </w:p>
    <w:p w:rsidR="00093DC3" w:rsidRDefault="00093DC3" w:rsidP="00093DC3">
      <w:r>
        <w:t xml:space="preserve">3. Click on the </w:t>
      </w:r>
      <w:r w:rsidRPr="00BF6754">
        <w:rPr>
          <w:b/>
        </w:rPr>
        <w:t>BloodSTAR</w:t>
      </w:r>
      <w:r>
        <w:t xml:space="preserve"> tile.</w:t>
      </w:r>
      <w:r w:rsidR="00A501D4">
        <w:t xml:space="preserve"> </w:t>
      </w:r>
    </w:p>
    <w:p w:rsidR="00093DC3" w:rsidRDefault="00ED4C62" w:rsidP="00ED4C62">
      <w:pPr>
        <w:jc w:val="center"/>
      </w:pPr>
      <w:r>
        <w:rPr>
          <w:noProof/>
          <w:lang w:eastAsia="en-AU"/>
        </w:rPr>
        <w:drawing>
          <wp:inline distT="0" distB="0" distL="0" distR="0" wp14:anchorId="4AEB8BE9" wp14:editId="49633732">
            <wp:extent cx="5148000" cy="2665300"/>
            <wp:effectExtent l="19050" t="19050" r="14605"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48000" cy="2665300"/>
                    </a:xfrm>
                    <a:prstGeom prst="rect">
                      <a:avLst/>
                    </a:prstGeom>
                    <a:ln>
                      <a:solidFill>
                        <a:schemeClr val="tx1"/>
                      </a:solidFill>
                    </a:ln>
                  </pic:spPr>
                </pic:pic>
              </a:graphicData>
            </a:graphic>
          </wp:inline>
        </w:drawing>
      </w:r>
    </w:p>
    <w:p w:rsidR="00093DC3" w:rsidRDefault="00093DC3" w:rsidP="00093DC3"/>
    <w:p w:rsidR="00093DC3" w:rsidRDefault="00093DC3" w:rsidP="00093DC3">
      <w:r>
        <w:t xml:space="preserve">4. </w:t>
      </w:r>
      <w:r w:rsidR="00BF6754">
        <w:t xml:space="preserve">Click on </w:t>
      </w:r>
      <w:r w:rsidR="00BF6754" w:rsidRPr="00BF6754">
        <w:rPr>
          <w:b/>
        </w:rPr>
        <w:t>Request Additional Access</w:t>
      </w:r>
      <w:r w:rsidR="00BF6754">
        <w:t xml:space="preserve"> from</w:t>
      </w:r>
      <w:r>
        <w:t xml:space="preserve"> the </w:t>
      </w:r>
      <w:r w:rsidRPr="00BF6754">
        <w:rPr>
          <w:b/>
        </w:rPr>
        <w:t>My Account</w:t>
      </w:r>
      <w:r>
        <w:t xml:space="preserve"> drop-down menu.</w:t>
      </w:r>
    </w:p>
    <w:p w:rsidR="00093DC3" w:rsidRDefault="00F9029D" w:rsidP="008A78FB">
      <w:pPr>
        <w:jc w:val="center"/>
      </w:pPr>
      <w:r>
        <w:rPr>
          <w:noProof/>
          <w:lang w:eastAsia="en-AU"/>
        </w:rPr>
        <w:drawing>
          <wp:inline distT="0" distB="0" distL="0" distR="0" wp14:anchorId="1F62FE64" wp14:editId="511CA757">
            <wp:extent cx="5142857" cy="20476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42857" cy="2047619"/>
                    </a:xfrm>
                    <a:prstGeom prst="rect">
                      <a:avLst/>
                    </a:prstGeom>
                  </pic:spPr>
                </pic:pic>
              </a:graphicData>
            </a:graphic>
          </wp:inline>
        </w:drawing>
      </w:r>
    </w:p>
    <w:p w:rsidR="005A2646" w:rsidRDefault="005A2646" w:rsidP="00093DC3"/>
    <w:p w:rsidR="00C35599" w:rsidRDefault="00C35599" w:rsidP="00093DC3"/>
    <w:p w:rsidR="00F9029D" w:rsidRDefault="00F9029D" w:rsidP="00093DC3"/>
    <w:p w:rsidR="00260A33" w:rsidRDefault="00260A33" w:rsidP="00093DC3"/>
    <w:p w:rsidR="005A2646" w:rsidRDefault="00210D5B" w:rsidP="00093DC3">
      <w:r>
        <w:t xml:space="preserve">5. Click the </w:t>
      </w:r>
      <w:r w:rsidRPr="00210D5B">
        <w:rPr>
          <w:b/>
        </w:rPr>
        <w:t>Add role to Access Request</w:t>
      </w:r>
      <w:r>
        <w:rPr>
          <w:b/>
        </w:rPr>
        <w:t xml:space="preserve"> </w:t>
      </w:r>
      <w:r w:rsidRPr="00210D5B">
        <w:t>button</w:t>
      </w:r>
      <w:r>
        <w:t xml:space="preserve"> and</w:t>
      </w:r>
      <w:r w:rsidR="00E256F7">
        <w:t xml:space="preserve"> complete all </w:t>
      </w:r>
      <w:r>
        <w:t xml:space="preserve">of the </w:t>
      </w:r>
      <w:r w:rsidR="00E256F7">
        <w:t>mandatory fields</w:t>
      </w:r>
      <w:r w:rsidRPr="00210D5B">
        <w:t xml:space="preserve"> of the form.</w:t>
      </w:r>
      <w:r w:rsidR="00E256F7" w:rsidRPr="00210D5B">
        <w:t xml:space="preserve"> </w:t>
      </w:r>
      <w:r>
        <w:t>C</w:t>
      </w:r>
      <w:r w:rsidR="00BF6754">
        <w:t xml:space="preserve">lick the </w:t>
      </w:r>
      <w:r w:rsidR="00BF6754" w:rsidRPr="00BF6754">
        <w:rPr>
          <w:b/>
        </w:rPr>
        <w:t xml:space="preserve">Save </w:t>
      </w:r>
      <w:r w:rsidR="00BF6754">
        <w:t>button</w:t>
      </w:r>
      <w:r w:rsidR="00E256F7">
        <w:t>.</w:t>
      </w:r>
    </w:p>
    <w:p w:rsidR="00210D5B" w:rsidRDefault="005A2646" w:rsidP="00093DC3">
      <w:r>
        <w:rPr>
          <w:noProof/>
          <w:lang w:eastAsia="en-AU"/>
        </w:rPr>
        <w:drawing>
          <wp:inline distT="0" distB="0" distL="0" distR="0" wp14:anchorId="0B47F3F8" wp14:editId="62671BBA">
            <wp:extent cx="5731510" cy="1197739"/>
            <wp:effectExtent l="19050" t="19050" r="2159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197739"/>
                    </a:xfrm>
                    <a:prstGeom prst="rect">
                      <a:avLst/>
                    </a:prstGeom>
                    <a:ln>
                      <a:solidFill>
                        <a:schemeClr val="tx1"/>
                      </a:solidFill>
                    </a:ln>
                  </pic:spPr>
                </pic:pic>
              </a:graphicData>
            </a:graphic>
          </wp:inline>
        </w:drawing>
      </w:r>
    </w:p>
    <w:p w:rsidR="00093DC3" w:rsidRDefault="003C4BEC" w:rsidP="00093DC3">
      <w:r>
        <w:rPr>
          <w:noProof/>
          <w:lang w:eastAsia="en-AU"/>
        </w:rPr>
        <w:drawing>
          <wp:inline distT="0" distB="0" distL="0" distR="0" wp14:anchorId="51BA6B83" wp14:editId="5C735D38">
            <wp:extent cx="5724000" cy="3244822"/>
            <wp:effectExtent l="19050" t="19050" r="10160" b="13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24000" cy="3244822"/>
                    </a:xfrm>
                    <a:prstGeom prst="rect">
                      <a:avLst/>
                    </a:prstGeom>
                    <a:ln>
                      <a:solidFill>
                        <a:schemeClr val="tx1"/>
                      </a:solidFill>
                    </a:ln>
                  </pic:spPr>
                </pic:pic>
              </a:graphicData>
            </a:graphic>
          </wp:inline>
        </w:drawing>
      </w:r>
    </w:p>
    <w:p w:rsidR="00210D5B" w:rsidRDefault="00210D5B" w:rsidP="00210D5B">
      <w:pPr>
        <w:rPr>
          <w:b/>
        </w:rPr>
      </w:pPr>
      <w:r>
        <w:rPr>
          <w:b/>
        </w:rPr>
        <w:br/>
        <w:t>Important</w:t>
      </w:r>
      <w:r w:rsidRPr="005A2646">
        <w:rPr>
          <w:b/>
        </w:rPr>
        <w:t xml:space="preserve"> Note</w:t>
      </w:r>
      <w:r>
        <w:rPr>
          <w:b/>
        </w:rPr>
        <w:t xml:space="preserve"> </w:t>
      </w:r>
      <w:r w:rsidRPr="00E256F7">
        <w:t>for users who work at multiple locations:</w:t>
      </w:r>
      <w:r w:rsidRPr="005A2646">
        <w:rPr>
          <w:b/>
        </w:rPr>
        <w:t xml:space="preserve"> </w:t>
      </w:r>
    </w:p>
    <w:p w:rsidR="00210D5B" w:rsidRPr="00E256F7" w:rsidRDefault="00210D5B" w:rsidP="00210D5B">
      <w:pPr>
        <w:pStyle w:val="ListParagraph"/>
        <w:numPr>
          <w:ilvl w:val="0"/>
          <w:numId w:val="46"/>
        </w:numPr>
      </w:pPr>
      <w:r w:rsidRPr="00E256F7">
        <w:t xml:space="preserve">If you work at more than one facility, you can repeat </w:t>
      </w:r>
      <w:r>
        <w:t>the steps above for each location you require access to.</w:t>
      </w:r>
    </w:p>
    <w:p w:rsidR="00BF6754" w:rsidRDefault="00BF6754" w:rsidP="00093DC3"/>
    <w:p w:rsidR="00093DC3" w:rsidRDefault="00093DC3" w:rsidP="00093DC3">
      <w:r>
        <w:t xml:space="preserve">6. </w:t>
      </w:r>
      <w:r w:rsidR="00BF6754">
        <w:t>Step 2 of 3 will appear</w:t>
      </w:r>
      <w:r w:rsidR="00A82CC8">
        <w:t xml:space="preserve">. </w:t>
      </w:r>
      <w:r w:rsidR="005A2646">
        <w:t>Click the green button</w:t>
      </w:r>
      <w:r w:rsidR="008F4947">
        <w:t xml:space="preserve"> to </w:t>
      </w:r>
      <w:r w:rsidR="00210D5B">
        <w:t>view</w:t>
      </w:r>
      <w:r w:rsidR="00A82CC8">
        <w:t xml:space="preserve"> </w:t>
      </w:r>
      <w:r>
        <w:t>the terms and conditions</w:t>
      </w:r>
      <w:r w:rsidR="00A82CC8">
        <w:t>. If you agree to the terms and conditions click the Accept button. Please note, if you do not agree to the terms and conditions you will not be able to progress any further with your access request.</w:t>
      </w:r>
    </w:p>
    <w:p w:rsidR="00A82CC8" w:rsidRDefault="00A82CC8" w:rsidP="00093DC3">
      <w:pPr>
        <w:rPr>
          <w:noProof/>
          <w:lang w:eastAsia="en-AU"/>
        </w:rPr>
      </w:pPr>
    </w:p>
    <w:p w:rsidR="00A82CC8" w:rsidRDefault="00A82CC8" w:rsidP="00093DC3">
      <w:pPr>
        <w:rPr>
          <w:noProof/>
          <w:lang w:eastAsia="en-AU"/>
        </w:rPr>
      </w:pPr>
    </w:p>
    <w:p w:rsidR="00A82CC8" w:rsidRDefault="00A82CC8" w:rsidP="00093DC3">
      <w:pPr>
        <w:rPr>
          <w:noProof/>
          <w:lang w:eastAsia="en-AU"/>
        </w:rPr>
      </w:pPr>
    </w:p>
    <w:p w:rsidR="00A82CC8" w:rsidRDefault="00A82CC8" w:rsidP="00093DC3">
      <w:pPr>
        <w:rPr>
          <w:noProof/>
          <w:lang w:eastAsia="en-AU"/>
        </w:rPr>
      </w:pPr>
    </w:p>
    <w:p w:rsidR="00A82CC8" w:rsidRDefault="00A82CC8" w:rsidP="00093DC3">
      <w:pPr>
        <w:rPr>
          <w:noProof/>
          <w:lang w:eastAsia="en-AU"/>
        </w:rPr>
      </w:pPr>
    </w:p>
    <w:p w:rsidR="00BF6754" w:rsidRDefault="00A82CC8" w:rsidP="00210D5B">
      <w:pPr>
        <w:rPr>
          <w:noProof/>
          <w:lang w:eastAsia="en-AU"/>
        </w:rPr>
      </w:pPr>
      <w:r>
        <w:rPr>
          <w:noProof/>
          <w:lang w:eastAsia="en-AU"/>
        </w:rPr>
        <w:drawing>
          <wp:inline distT="0" distB="0" distL="0" distR="0" wp14:anchorId="48D299C9" wp14:editId="5262A157">
            <wp:extent cx="5926455" cy="3157610"/>
            <wp:effectExtent l="19050" t="19050" r="1714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26455" cy="3157610"/>
                    </a:xfrm>
                    <a:prstGeom prst="rect">
                      <a:avLst/>
                    </a:prstGeom>
                    <a:ln>
                      <a:solidFill>
                        <a:schemeClr val="tx1"/>
                      </a:solidFill>
                    </a:ln>
                  </pic:spPr>
                </pic:pic>
              </a:graphicData>
            </a:graphic>
          </wp:inline>
        </w:drawing>
      </w:r>
    </w:p>
    <w:p w:rsidR="003B1C33" w:rsidRDefault="00210D5B" w:rsidP="00210D5B">
      <w:r>
        <w:br/>
        <w:t xml:space="preserve">7. Click the </w:t>
      </w:r>
      <w:r w:rsidRPr="00210D5B">
        <w:rPr>
          <w:b/>
        </w:rPr>
        <w:t>Submit</w:t>
      </w:r>
      <w:r>
        <w:t xml:space="preserve"> button.</w:t>
      </w:r>
      <w:r>
        <w:br/>
      </w:r>
    </w:p>
    <w:p w:rsidR="00093DC3" w:rsidRDefault="00210D5B" w:rsidP="005A2646">
      <w:pPr>
        <w:spacing w:line="276" w:lineRule="auto"/>
      </w:pPr>
      <w:r>
        <w:t>8</w:t>
      </w:r>
      <w:r w:rsidR="00093DC3">
        <w:t>. The Access Request is now complete pending the approval of your Facility Administrator. You will receive an email when your request has been approved.</w:t>
      </w:r>
    </w:p>
    <w:p w:rsidR="00093DC3" w:rsidRDefault="00093DC3" w:rsidP="00093DC3">
      <w:r>
        <w:rPr>
          <w:noProof/>
          <w:lang w:eastAsia="en-AU"/>
        </w:rPr>
        <w:drawing>
          <wp:inline distT="0" distB="0" distL="0" distR="0" wp14:anchorId="74A427F0" wp14:editId="589D2396">
            <wp:extent cx="5731510" cy="1397974"/>
            <wp:effectExtent l="19050" t="19050" r="2159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397974"/>
                    </a:xfrm>
                    <a:prstGeom prst="rect">
                      <a:avLst/>
                    </a:prstGeom>
                    <a:ln>
                      <a:solidFill>
                        <a:schemeClr val="tx1"/>
                      </a:solidFill>
                    </a:ln>
                  </pic:spPr>
                </pic:pic>
              </a:graphicData>
            </a:graphic>
          </wp:inline>
        </w:drawing>
      </w:r>
    </w:p>
    <w:p w:rsidR="00B3726E" w:rsidRPr="009E38CC" w:rsidRDefault="00210D5B" w:rsidP="005A2646">
      <w:r>
        <w:rPr>
          <w:b/>
        </w:rPr>
        <w:br/>
      </w:r>
      <w:r w:rsidR="00093DC3" w:rsidRPr="0016343B">
        <w:rPr>
          <w:b/>
        </w:rPr>
        <w:t>Note</w:t>
      </w:r>
      <w:r w:rsidR="00093DC3">
        <w:t>:  If you are unable to follow up your request with your Facility Administrator, please call Support on 13</w:t>
      </w:r>
      <w:r w:rsidR="00B07252">
        <w:t xml:space="preserve"> </w:t>
      </w:r>
      <w:r w:rsidR="00093DC3">
        <w:t>000</w:t>
      </w:r>
      <w:r w:rsidR="00B07252">
        <w:t xml:space="preserve"> </w:t>
      </w:r>
      <w:r w:rsidR="00093DC3">
        <w:t>BLOOD (13</w:t>
      </w:r>
      <w:r w:rsidR="00B07252">
        <w:t xml:space="preserve"> </w:t>
      </w:r>
      <w:r w:rsidR="00093DC3">
        <w:t>000</w:t>
      </w:r>
      <w:r w:rsidR="00B07252">
        <w:t xml:space="preserve"> </w:t>
      </w:r>
      <w:r w:rsidR="00093DC3">
        <w:t xml:space="preserve">25663) for assistance with this process. </w:t>
      </w:r>
      <w:bookmarkStart w:id="1" w:name="_Toc275414998"/>
      <w:bookmarkEnd w:id="1"/>
    </w:p>
    <w:sectPr w:rsidR="00B3726E" w:rsidRPr="009E38CC" w:rsidSect="00076117">
      <w:headerReference w:type="default" r:id="rId20"/>
      <w:footerReference w:type="default" r:id="rId21"/>
      <w:headerReference w:type="first" r:id="rId22"/>
      <w:footerReference w:type="first" r:id="rId2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9D" w:rsidRDefault="00F9029D" w:rsidP="00856708">
      <w:pPr>
        <w:spacing w:after="0"/>
      </w:pPr>
      <w:r>
        <w:separator/>
      </w:r>
    </w:p>
  </w:endnote>
  <w:endnote w:type="continuationSeparator" w:id="0">
    <w:p w:rsidR="00F9029D" w:rsidRDefault="00F9029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9D" w:rsidRPr="00E707F0" w:rsidRDefault="00F9029D"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F9029D" w:rsidRPr="00465009" w:rsidRDefault="00F9029D" w:rsidP="00E55958">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1" w:history="1">
      <w:r w:rsidRPr="00465009">
        <w:rPr>
          <w:rStyle w:val="Hyperlink"/>
          <w:sz w:val="20"/>
          <w:szCs w:val="20"/>
        </w:rPr>
        <w:t>support@blood.gov.au</w:t>
      </w:r>
    </w:hyperlink>
  </w:p>
  <w:p w:rsidR="00F9029D" w:rsidRPr="00E55958" w:rsidRDefault="00F9029D" w:rsidP="00E55958">
    <w:pPr>
      <w:pStyle w:val="Footer"/>
      <w:tabs>
        <w:tab w:val="left" w:pos="6521"/>
      </w:tabs>
      <w:ind w:right="-306"/>
    </w:pPr>
    <w:r>
      <w:rPr>
        <w:sz w:val="20"/>
        <w:szCs w:val="20"/>
      </w:rPr>
      <w:tab/>
    </w:r>
    <w:r>
      <w:rPr>
        <w:sz w:val="20"/>
        <w:szCs w:val="20"/>
      </w:rPr>
      <w:tab/>
      <w:t>fax: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9D" w:rsidRPr="00E707F0" w:rsidRDefault="00F9029D"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6383BA11" wp14:editId="4F8609E2">
          <wp:simplePos x="0" y="0"/>
          <wp:positionH relativeFrom="column">
            <wp:posOffset>-180975</wp:posOffset>
          </wp:positionH>
          <wp:positionV relativeFrom="paragraph">
            <wp:posOffset>29845</wp:posOffset>
          </wp:positionV>
          <wp:extent cx="2552700" cy="4765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Pr>
        <w:b/>
        <w:color w:val="C00000"/>
      </w:rPr>
      <w:tab/>
    </w:r>
    <w:r w:rsidRPr="00E707F0">
      <w:rPr>
        <w:rFonts w:ascii="Arial" w:hAnsi="Arial" w:cs="Arial"/>
        <w:color w:val="C00000"/>
        <w:spacing w:val="-6"/>
        <w:sz w:val="26"/>
        <w:szCs w:val="26"/>
      </w:rPr>
      <w:t xml:space="preserve">Support </w:t>
    </w:r>
  </w:p>
  <w:p w:rsidR="00F9029D" w:rsidRPr="00465009" w:rsidRDefault="00F9029D"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F9029D" w:rsidRPr="00465009" w:rsidRDefault="00F9029D" w:rsidP="00094131">
    <w:pPr>
      <w:pStyle w:val="Footer"/>
      <w:tabs>
        <w:tab w:val="left" w:pos="6521"/>
      </w:tabs>
      <w:ind w:right="-306"/>
      <w:rPr>
        <w:sz w:val="20"/>
        <w:szCs w:val="20"/>
      </w:rPr>
    </w:pPr>
    <w:r>
      <w:rPr>
        <w:sz w:val="20"/>
        <w:szCs w:val="20"/>
      </w:rPr>
      <w:tab/>
    </w:r>
    <w:r>
      <w:rPr>
        <w:sz w:val="20"/>
        <w:szCs w:val="20"/>
      </w:rPr>
      <w:tab/>
      <w:t>fax: 02 6151 5210</w:t>
    </w:r>
    <w:r w:rsidRPr="0046500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9D" w:rsidRDefault="00F9029D" w:rsidP="00856708">
      <w:pPr>
        <w:spacing w:after="0"/>
      </w:pPr>
      <w:r>
        <w:separator/>
      </w:r>
    </w:p>
  </w:footnote>
  <w:footnote w:type="continuationSeparator" w:id="0">
    <w:p w:rsidR="00F9029D" w:rsidRDefault="00F9029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9D" w:rsidRDefault="00F9029D">
    <w:pPr>
      <w:pStyle w:val="Header"/>
    </w:pPr>
    <w:r>
      <w:rPr>
        <w:noProof/>
        <w:lang w:eastAsia="en-AU"/>
      </w:rPr>
      <w:drawing>
        <wp:anchor distT="0" distB="0" distL="114300" distR="114300" simplePos="0" relativeHeight="251664384" behindDoc="0" locked="0" layoutInCell="1" allowOverlap="1" wp14:anchorId="7509E278" wp14:editId="17421ECA">
          <wp:simplePos x="0" y="0"/>
          <wp:positionH relativeFrom="column">
            <wp:posOffset>-9525</wp:posOffset>
          </wp:positionH>
          <wp:positionV relativeFrom="paragraph">
            <wp:posOffset>17145</wp:posOffset>
          </wp:positionV>
          <wp:extent cx="289715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EA3F556" wp14:editId="5307C8CC">
          <wp:simplePos x="0" y="0"/>
          <wp:positionH relativeFrom="column">
            <wp:posOffset>-923925</wp:posOffset>
          </wp:positionH>
          <wp:positionV relativeFrom="paragraph">
            <wp:posOffset>-448945</wp:posOffset>
          </wp:positionV>
          <wp:extent cx="7581900" cy="1581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9D" w:rsidRDefault="00F9029D" w:rsidP="004A03E0">
    <w:pPr>
      <w:pStyle w:val="Header"/>
      <w:tabs>
        <w:tab w:val="clear" w:pos="4513"/>
        <w:tab w:val="clear" w:pos="9026"/>
        <w:tab w:val="left" w:pos="7950"/>
      </w:tabs>
      <w:ind w:left="-284"/>
    </w:pPr>
    <w:r>
      <w:rPr>
        <w:noProof/>
        <w:lang w:eastAsia="en-AU"/>
      </w:rPr>
      <w:drawing>
        <wp:anchor distT="0" distB="0" distL="114300" distR="114300" simplePos="0" relativeHeight="251660288" behindDoc="0" locked="0" layoutInCell="1" allowOverlap="1" wp14:anchorId="6CAF0ACE" wp14:editId="123E72BB">
          <wp:simplePos x="0" y="0"/>
          <wp:positionH relativeFrom="column">
            <wp:posOffset>19050</wp:posOffset>
          </wp:positionH>
          <wp:positionV relativeFrom="paragraph">
            <wp:posOffset>-1905</wp:posOffset>
          </wp:positionV>
          <wp:extent cx="2897155"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0C42703" wp14:editId="00193E9D">
          <wp:simplePos x="0" y="0"/>
          <wp:positionH relativeFrom="column">
            <wp:posOffset>-923925</wp:posOffset>
          </wp:positionH>
          <wp:positionV relativeFrom="paragraph">
            <wp:posOffset>-478154</wp:posOffset>
          </wp:positionV>
          <wp:extent cx="75819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9">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40"/>
  </w:num>
  <w:num w:numId="5">
    <w:abstractNumId w:val="19"/>
  </w:num>
  <w:num w:numId="6">
    <w:abstractNumId w:val="9"/>
  </w:num>
  <w:num w:numId="7">
    <w:abstractNumId w:val="28"/>
  </w:num>
  <w:num w:numId="8">
    <w:abstractNumId w:val="20"/>
  </w:num>
  <w:num w:numId="9">
    <w:abstractNumId w:val="7"/>
  </w:num>
  <w:num w:numId="10">
    <w:abstractNumId w:val="33"/>
  </w:num>
  <w:num w:numId="11">
    <w:abstractNumId w:val="13"/>
  </w:num>
  <w:num w:numId="12">
    <w:abstractNumId w:val="36"/>
  </w:num>
  <w:num w:numId="13">
    <w:abstractNumId w:val="14"/>
  </w:num>
  <w:num w:numId="14">
    <w:abstractNumId w:val="18"/>
  </w:num>
  <w:num w:numId="15">
    <w:abstractNumId w:val="2"/>
  </w:num>
  <w:num w:numId="16">
    <w:abstractNumId w:val="26"/>
  </w:num>
  <w:num w:numId="17">
    <w:abstractNumId w:val="17"/>
  </w:num>
  <w:num w:numId="18">
    <w:abstractNumId w:val="15"/>
  </w:num>
  <w:num w:numId="19">
    <w:abstractNumId w:val="39"/>
  </w:num>
  <w:num w:numId="20">
    <w:abstractNumId w:val="12"/>
  </w:num>
  <w:num w:numId="21">
    <w:abstractNumId w:val="8"/>
  </w:num>
  <w:num w:numId="22">
    <w:abstractNumId w:val="16"/>
  </w:num>
  <w:num w:numId="23">
    <w:abstractNumId w:val="35"/>
  </w:num>
  <w:num w:numId="24">
    <w:abstractNumId w:val="42"/>
  </w:num>
  <w:num w:numId="25">
    <w:abstractNumId w:val="25"/>
  </w:num>
  <w:num w:numId="26">
    <w:abstractNumId w:val="0"/>
  </w:num>
  <w:num w:numId="27">
    <w:abstractNumId w:val="6"/>
  </w:num>
  <w:num w:numId="28">
    <w:abstractNumId w:val="1"/>
  </w:num>
  <w:num w:numId="29">
    <w:abstractNumId w:val="29"/>
  </w:num>
  <w:num w:numId="30">
    <w:abstractNumId w:val="38"/>
  </w:num>
  <w:num w:numId="31">
    <w:abstractNumId w:val="4"/>
  </w:num>
  <w:num w:numId="32">
    <w:abstractNumId w:val="44"/>
  </w:num>
  <w:num w:numId="33">
    <w:abstractNumId w:val="27"/>
  </w:num>
  <w:num w:numId="34">
    <w:abstractNumId w:val="3"/>
  </w:num>
  <w:num w:numId="35">
    <w:abstractNumId w:val="5"/>
  </w:num>
  <w:num w:numId="36">
    <w:abstractNumId w:val="37"/>
  </w:num>
  <w:num w:numId="37">
    <w:abstractNumId w:val="30"/>
  </w:num>
  <w:num w:numId="38">
    <w:abstractNumId w:val="11"/>
  </w:num>
  <w:num w:numId="39">
    <w:abstractNumId w:val="43"/>
  </w:num>
  <w:num w:numId="40">
    <w:abstractNumId w:val="31"/>
  </w:num>
  <w:num w:numId="41">
    <w:abstractNumId w:val="32"/>
  </w:num>
  <w:num w:numId="42">
    <w:abstractNumId w:val="24"/>
  </w:num>
  <w:num w:numId="43">
    <w:abstractNumId w:val="41"/>
  </w:num>
  <w:num w:numId="44">
    <w:abstractNumId w:val="34"/>
  </w:num>
  <w:num w:numId="45">
    <w:abstractNumId w:val="2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1"/>
    <w:rsid w:val="00000B39"/>
    <w:rsid w:val="00036EDC"/>
    <w:rsid w:val="00060C15"/>
    <w:rsid w:val="00076117"/>
    <w:rsid w:val="00093DC3"/>
    <w:rsid w:val="00094131"/>
    <w:rsid w:val="000D084E"/>
    <w:rsid w:val="00163901"/>
    <w:rsid w:val="00210D5B"/>
    <w:rsid w:val="002537F2"/>
    <w:rsid w:val="00260A33"/>
    <w:rsid w:val="00263656"/>
    <w:rsid w:val="002850A9"/>
    <w:rsid w:val="002B3945"/>
    <w:rsid w:val="002F079E"/>
    <w:rsid w:val="00301083"/>
    <w:rsid w:val="00315FB0"/>
    <w:rsid w:val="00332B55"/>
    <w:rsid w:val="0039529F"/>
    <w:rsid w:val="003B1C33"/>
    <w:rsid w:val="003C4BEC"/>
    <w:rsid w:val="00413224"/>
    <w:rsid w:val="0042077E"/>
    <w:rsid w:val="0043140C"/>
    <w:rsid w:val="004A03E0"/>
    <w:rsid w:val="004D4636"/>
    <w:rsid w:val="005829B6"/>
    <w:rsid w:val="005A2646"/>
    <w:rsid w:val="005B6222"/>
    <w:rsid w:val="005E0BF8"/>
    <w:rsid w:val="00665051"/>
    <w:rsid w:val="006C5719"/>
    <w:rsid w:val="006D13A0"/>
    <w:rsid w:val="006E22B9"/>
    <w:rsid w:val="007E37F9"/>
    <w:rsid w:val="007E6385"/>
    <w:rsid w:val="00851C91"/>
    <w:rsid w:val="00856708"/>
    <w:rsid w:val="00884190"/>
    <w:rsid w:val="00887688"/>
    <w:rsid w:val="00893E0A"/>
    <w:rsid w:val="008A78FB"/>
    <w:rsid w:val="008F4947"/>
    <w:rsid w:val="008F704B"/>
    <w:rsid w:val="00951B85"/>
    <w:rsid w:val="009E38CC"/>
    <w:rsid w:val="00A033A4"/>
    <w:rsid w:val="00A0370E"/>
    <w:rsid w:val="00A501D4"/>
    <w:rsid w:val="00A82CC8"/>
    <w:rsid w:val="00AD02D0"/>
    <w:rsid w:val="00B07252"/>
    <w:rsid w:val="00B3726E"/>
    <w:rsid w:val="00B64DBF"/>
    <w:rsid w:val="00BA08BA"/>
    <w:rsid w:val="00BA1CBF"/>
    <w:rsid w:val="00BF6754"/>
    <w:rsid w:val="00C15EDB"/>
    <w:rsid w:val="00C35599"/>
    <w:rsid w:val="00C669BE"/>
    <w:rsid w:val="00C708FB"/>
    <w:rsid w:val="00C7337B"/>
    <w:rsid w:val="00C73845"/>
    <w:rsid w:val="00CA4C5C"/>
    <w:rsid w:val="00CD79C8"/>
    <w:rsid w:val="00D155F0"/>
    <w:rsid w:val="00D52CF4"/>
    <w:rsid w:val="00D82C50"/>
    <w:rsid w:val="00DB4330"/>
    <w:rsid w:val="00DE1B11"/>
    <w:rsid w:val="00E256F7"/>
    <w:rsid w:val="00E45B66"/>
    <w:rsid w:val="00E55958"/>
    <w:rsid w:val="00E7294B"/>
    <w:rsid w:val="00ED4C62"/>
    <w:rsid w:val="00EF0EC5"/>
    <w:rsid w:val="00EF6E90"/>
    <w:rsid w:val="00F1528C"/>
    <w:rsid w:val="00F3182B"/>
    <w:rsid w:val="00F420A1"/>
    <w:rsid w:val="00F6594C"/>
    <w:rsid w:val="00F9029D"/>
    <w:rsid w:val="00FA1A41"/>
    <w:rsid w:val="00FA59F9"/>
    <w:rsid w:val="00FB0F56"/>
    <w:rsid w:val="00FC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A501D4"/>
    <w:rPr>
      <w:color w:val="800080" w:themeColor="followedHyperlink"/>
      <w:u w:val="single"/>
    </w:rPr>
  </w:style>
  <w:style w:type="character" w:styleId="CommentReference">
    <w:name w:val="annotation reference"/>
    <w:basedOn w:val="DefaultParagraphFont"/>
    <w:uiPriority w:val="99"/>
    <w:semiHidden/>
    <w:unhideWhenUsed/>
    <w:rsid w:val="00E45B66"/>
    <w:rPr>
      <w:sz w:val="16"/>
      <w:szCs w:val="16"/>
    </w:rPr>
  </w:style>
  <w:style w:type="paragraph" w:styleId="CommentText">
    <w:name w:val="annotation text"/>
    <w:basedOn w:val="Normal"/>
    <w:link w:val="CommentTextChar"/>
    <w:uiPriority w:val="99"/>
    <w:semiHidden/>
    <w:unhideWhenUsed/>
    <w:rsid w:val="00E45B66"/>
    <w:rPr>
      <w:sz w:val="20"/>
      <w:szCs w:val="20"/>
    </w:rPr>
  </w:style>
  <w:style w:type="character" w:customStyle="1" w:styleId="CommentTextChar">
    <w:name w:val="Comment Text Char"/>
    <w:basedOn w:val="DefaultParagraphFont"/>
    <w:link w:val="CommentText"/>
    <w:uiPriority w:val="99"/>
    <w:semiHidden/>
    <w:rsid w:val="00E45B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E45B66"/>
    <w:rPr>
      <w:b/>
      <w:bCs/>
    </w:rPr>
  </w:style>
  <w:style w:type="character" w:customStyle="1" w:styleId="CommentSubjectChar">
    <w:name w:val="Comment Subject Char"/>
    <w:basedOn w:val="CommentTextChar"/>
    <w:link w:val="CommentSubject"/>
    <w:uiPriority w:val="99"/>
    <w:semiHidden/>
    <w:rsid w:val="00E45B66"/>
    <w:rPr>
      <w:rFonts w:ascii="Calibri" w:eastAsia="Dotum" w:hAnsi="Calibri" w:cs="Calibri"/>
      <w:b/>
      <w:bCs/>
      <w:sz w:val="20"/>
      <w:szCs w:val="20"/>
    </w:rPr>
  </w:style>
  <w:style w:type="paragraph" w:styleId="Revision">
    <w:name w:val="Revision"/>
    <w:hidden/>
    <w:uiPriority w:val="99"/>
    <w:semiHidden/>
    <w:rsid w:val="00E45B66"/>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A501D4"/>
    <w:rPr>
      <w:color w:val="800080" w:themeColor="followedHyperlink"/>
      <w:u w:val="single"/>
    </w:rPr>
  </w:style>
  <w:style w:type="character" w:styleId="CommentReference">
    <w:name w:val="annotation reference"/>
    <w:basedOn w:val="DefaultParagraphFont"/>
    <w:uiPriority w:val="99"/>
    <w:semiHidden/>
    <w:unhideWhenUsed/>
    <w:rsid w:val="00E45B66"/>
    <w:rPr>
      <w:sz w:val="16"/>
      <w:szCs w:val="16"/>
    </w:rPr>
  </w:style>
  <w:style w:type="paragraph" w:styleId="CommentText">
    <w:name w:val="annotation text"/>
    <w:basedOn w:val="Normal"/>
    <w:link w:val="CommentTextChar"/>
    <w:uiPriority w:val="99"/>
    <w:semiHidden/>
    <w:unhideWhenUsed/>
    <w:rsid w:val="00E45B66"/>
    <w:rPr>
      <w:sz w:val="20"/>
      <w:szCs w:val="20"/>
    </w:rPr>
  </w:style>
  <w:style w:type="character" w:customStyle="1" w:styleId="CommentTextChar">
    <w:name w:val="Comment Text Char"/>
    <w:basedOn w:val="DefaultParagraphFont"/>
    <w:link w:val="CommentText"/>
    <w:uiPriority w:val="99"/>
    <w:semiHidden/>
    <w:rsid w:val="00E45B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E45B66"/>
    <w:rPr>
      <w:b/>
      <w:bCs/>
    </w:rPr>
  </w:style>
  <w:style w:type="character" w:customStyle="1" w:styleId="CommentSubjectChar">
    <w:name w:val="Comment Subject Char"/>
    <w:basedOn w:val="CommentTextChar"/>
    <w:link w:val="CommentSubject"/>
    <w:uiPriority w:val="99"/>
    <w:semiHidden/>
    <w:rsid w:val="00E45B66"/>
    <w:rPr>
      <w:rFonts w:ascii="Calibri" w:eastAsia="Dotum" w:hAnsi="Calibri" w:cs="Calibri"/>
      <w:b/>
      <w:bCs/>
      <w:sz w:val="20"/>
      <w:szCs w:val="20"/>
    </w:rPr>
  </w:style>
  <w:style w:type="paragraph" w:styleId="Revision">
    <w:name w:val="Revision"/>
    <w:hidden/>
    <w:uiPriority w:val="99"/>
    <w:semiHidden/>
    <w:rsid w:val="00E45B66"/>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portal.blood.gov.au/Public/ForgotPassword/"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portal.blood.gov.au/Public/ForgotUsername/" TargetMode="Externa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AFE1-27D3-4470-9FEA-4C00073D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1957</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Administrator</cp:lastModifiedBy>
  <cp:revision>2</cp:revision>
  <dcterms:created xsi:type="dcterms:W3CDTF">2018-10-08T23:17:00Z</dcterms:created>
  <dcterms:modified xsi:type="dcterms:W3CDTF">2018-10-08T23:17:00Z</dcterms:modified>
</cp:coreProperties>
</file>