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F603E" w14:textId="77777777" w:rsidR="00D94442" w:rsidRPr="001A3AA6" w:rsidRDefault="009F0901" w:rsidP="00CF1B9E">
      <w:pPr>
        <w:tabs>
          <w:tab w:val="center" w:pos="5172"/>
        </w:tabs>
        <w:spacing w:before="120" w:after="0" w:line="584" w:lineRule="exact"/>
        <w:ind w:left="-142" w:right="-20"/>
        <w:rPr>
          <w:rFonts w:asciiTheme="minorHAnsi" w:eastAsia="Calibri" w:hAnsiTheme="minorHAnsi"/>
          <w:bCs/>
          <w:color w:val="171717"/>
          <w:spacing w:val="-19"/>
          <w:w w:val="99"/>
          <w:position w:val="1"/>
        </w:rPr>
      </w:pPr>
      <w:r w:rsidRPr="001A3AA6">
        <w:rPr>
          <w:rFonts w:asciiTheme="minorHAnsi" w:eastAsia="Calibri" w:hAnsiTheme="minorHAnsi"/>
          <w:bCs/>
          <w:color w:val="171717"/>
          <w:spacing w:val="-19"/>
          <w:w w:val="99"/>
          <w:position w:val="1"/>
        </w:rPr>
        <w:tab/>
      </w:r>
    </w:p>
    <w:p w14:paraId="148C2363" w14:textId="77777777" w:rsidR="001E2536" w:rsidRPr="001A3AA6" w:rsidRDefault="00DD4B95" w:rsidP="009F0901">
      <w:pPr>
        <w:tabs>
          <w:tab w:val="left" w:pos="10466"/>
        </w:tabs>
        <w:spacing w:before="26" w:after="0"/>
        <w:ind w:right="543"/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 w:rsidRPr="001A3AA6">
        <w:rPr>
          <w:rFonts w:asciiTheme="minorHAnsi" w:hAnsiTheme="minorHAnsi"/>
          <w:b/>
          <w:color w:val="000000" w:themeColor="text1"/>
          <w:sz w:val="48"/>
          <w:szCs w:val="48"/>
        </w:rPr>
        <w:t>Bulk Dispens</w:t>
      </w:r>
      <w:r w:rsidR="00E7401B" w:rsidRPr="001A3AA6">
        <w:rPr>
          <w:rFonts w:asciiTheme="minorHAnsi" w:hAnsiTheme="minorHAnsi"/>
          <w:b/>
          <w:color w:val="000000" w:themeColor="text1"/>
          <w:sz w:val="48"/>
          <w:szCs w:val="48"/>
        </w:rPr>
        <w:t>ing</w:t>
      </w:r>
      <w:r w:rsidRPr="001A3AA6">
        <w:rPr>
          <w:rFonts w:asciiTheme="minorHAnsi" w:hAnsiTheme="minorHAnsi"/>
          <w:b/>
          <w:color w:val="000000" w:themeColor="text1"/>
          <w:sz w:val="48"/>
          <w:szCs w:val="48"/>
        </w:rPr>
        <w:t xml:space="preserve"> of SCIg</w:t>
      </w:r>
    </w:p>
    <w:p w14:paraId="5F363FEA" w14:textId="0BA72F07" w:rsidR="0019495E" w:rsidRDefault="0019495E" w:rsidP="00276772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3F3EE1A1" w14:textId="3435BAA7" w:rsidR="00276772" w:rsidRPr="001A3AA6" w:rsidRDefault="00015B41" w:rsidP="00276772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Bulk dispensing of </w:t>
      </w:r>
      <w:r w:rsidR="00DC3ADD">
        <w:rPr>
          <w:rFonts w:asciiTheme="minorHAnsi" w:hAnsiTheme="minorHAnsi"/>
          <w:color w:val="000000" w:themeColor="text1"/>
        </w:rPr>
        <w:t>Subcutaneous Immunoglobulin (</w:t>
      </w:r>
      <w:r>
        <w:rPr>
          <w:rFonts w:asciiTheme="minorHAnsi" w:hAnsiTheme="minorHAnsi"/>
          <w:color w:val="000000" w:themeColor="text1"/>
        </w:rPr>
        <w:t>SCIg</w:t>
      </w:r>
      <w:r w:rsidR="00DC3ADD">
        <w:rPr>
          <w:rFonts w:asciiTheme="minorHAnsi" w:hAnsiTheme="minorHAnsi"/>
          <w:color w:val="000000" w:themeColor="text1"/>
        </w:rPr>
        <w:t>)</w:t>
      </w:r>
      <w:r w:rsidDel="0071477D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refers to the</w:t>
      </w:r>
      <w:r w:rsidR="002F4364">
        <w:rPr>
          <w:rFonts w:asciiTheme="minorHAnsi" w:hAnsiTheme="minorHAnsi"/>
          <w:color w:val="000000" w:themeColor="text1"/>
        </w:rPr>
        <w:t xml:space="preserve"> BloodNet functionality to dispense</w:t>
      </w:r>
      <w:r w:rsidR="0071477D">
        <w:rPr>
          <w:rFonts w:asciiTheme="minorHAnsi" w:hAnsiTheme="minorHAnsi"/>
          <w:color w:val="000000" w:themeColor="text1"/>
        </w:rPr>
        <w:t xml:space="preserve"> all</w:t>
      </w:r>
      <w:r w:rsidR="002F4364">
        <w:rPr>
          <w:rFonts w:asciiTheme="minorHAnsi" w:hAnsiTheme="minorHAnsi"/>
          <w:color w:val="000000" w:themeColor="text1"/>
        </w:rPr>
        <w:t xml:space="preserve"> the requested doses </w:t>
      </w:r>
      <w:r w:rsidR="00C74CC6">
        <w:rPr>
          <w:rFonts w:asciiTheme="minorHAnsi" w:hAnsiTheme="minorHAnsi"/>
          <w:color w:val="000000" w:themeColor="text1"/>
        </w:rPr>
        <w:t xml:space="preserve">for a patient </w:t>
      </w:r>
      <w:r w:rsidR="002F4364">
        <w:rPr>
          <w:rFonts w:asciiTheme="minorHAnsi" w:hAnsiTheme="minorHAnsi"/>
          <w:color w:val="000000" w:themeColor="text1"/>
        </w:rPr>
        <w:t>in one dispense</w:t>
      </w:r>
      <w:r w:rsidR="00EF0A74">
        <w:rPr>
          <w:rFonts w:asciiTheme="minorHAnsi" w:hAnsiTheme="minorHAnsi"/>
          <w:color w:val="000000" w:themeColor="text1"/>
        </w:rPr>
        <w:t xml:space="preserve"> episode</w:t>
      </w:r>
      <w:r w:rsidR="00DC3ADD">
        <w:rPr>
          <w:rFonts w:asciiTheme="minorHAnsi" w:hAnsiTheme="minorHAnsi"/>
          <w:color w:val="000000" w:themeColor="text1"/>
        </w:rPr>
        <w:t xml:space="preserve"> off a single BloodSTAR planning sheet.</w:t>
      </w:r>
      <w:r w:rsidR="002F4364">
        <w:rPr>
          <w:rFonts w:asciiTheme="minorHAnsi" w:hAnsiTheme="minorHAnsi"/>
          <w:color w:val="000000" w:themeColor="text1"/>
        </w:rPr>
        <w:t xml:space="preserve"> This</w:t>
      </w:r>
      <w:r w:rsidR="0071477D">
        <w:rPr>
          <w:rFonts w:asciiTheme="minorHAnsi" w:hAnsiTheme="minorHAnsi"/>
          <w:color w:val="000000" w:themeColor="text1"/>
        </w:rPr>
        <w:t xml:space="preserve"> functionality</w:t>
      </w:r>
      <w:r w:rsidR="002F4364">
        <w:rPr>
          <w:rFonts w:asciiTheme="minorHAnsi" w:hAnsiTheme="minorHAnsi"/>
          <w:color w:val="000000" w:themeColor="text1"/>
        </w:rPr>
        <w:t xml:space="preserve"> allocates product to all the </w:t>
      </w:r>
      <w:r w:rsidR="00CB3AAE">
        <w:rPr>
          <w:rFonts w:asciiTheme="minorHAnsi" w:hAnsiTheme="minorHAnsi"/>
          <w:color w:val="000000" w:themeColor="text1"/>
        </w:rPr>
        <w:t>requested doses as a bulk dispense</w:t>
      </w:r>
      <w:r w:rsidR="002F4364">
        <w:rPr>
          <w:rFonts w:asciiTheme="minorHAnsi" w:hAnsiTheme="minorHAnsi"/>
          <w:color w:val="000000" w:themeColor="text1"/>
        </w:rPr>
        <w:t>.</w:t>
      </w:r>
      <w:r w:rsidR="00CB3AAE">
        <w:rPr>
          <w:rFonts w:asciiTheme="minorHAnsi" w:hAnsiTheme="minorHAnsi"/>
          <w:color w:val="000000" w:themeColor="text1"/>
        </w:rPr>
        <w:t xml:space="preserve"> This function </w:t>
      </w:r>
      <w:r w:rsidR="00A077D9">
        <w:rPr>
          <w:rFonts w:asciiTheme="minorHAnsi" w:hAnsiTheme="minorHAnsi"/>
          <w:color w:val="000000" w:themeColor="text1"/>
        </w:rPr>
        <w:t>is only</w:t>
      </w:r>
      <w:r w:rsidR="00A60FCD">
        <w:rPr>
          <w:rFonts w:asciiTheme="minorHAnsi" w:hAnsiTheme="minorHAnsi"/>
          <w:color w:val="000000" w:themeColor="text1"/>
        </w:rPr>
        <w:t xml:space="preserve"> available for requests</w:t>
      </w:r>
      <w:r w:rsidR="00A02364">
        <w:rPr>
          <w:rFonts w:asciiTheme="minorHAnsi" w:hAnsiTheme="minorHAnsi"/>
          <w:color w:val="000000" w:themeColor="text1"/>
        </w:rPr>
        <w:t xml:space="preserve"> </w:t>
      </w:r>
      <w:r w:rsidR="00A60FCD">
        <w:rPr>
          <w:rFonts w:asciiTheme="minorHAnsi" w:hAnsiTheme="minorHAnsi"/>
          <w:color w:val="000000" w:themeColor="text1"/>
        </w:rPr>
        <w:t xml:space="preserve">that </w:t>
      </w:r>
      <w:r w:rsidR="00A02364" w:rsidRPr="001A3AA6">
        <w:rPr>
          <w:rFonts w:asciiTheme="minorHAnsi" w:hAnsiTheme="minorHAnsi"/>
          <w:color w:val="000000" w:themeColor="text1"/>
        </w:rPr>
        <w:t>satisf</w:t>
      </w:r>
      <w:r w:rsidR="00A60FCD">
        <w:rPr>
          <w:rFonts w:asciiTheme="minorHAnsi" w:hAnsiTheme="minorHAnsi"/>
          <w:color w:val="000000" w:themeColor="text1"/>
        </w:rPr>
        <w:t>y</w:t>
      </w:r>
      <w:r w:rsidR="0006606A" w:rsidRPr="001A3AA6">
        <w:rPr>
          <w:rFonts w:asciiTheme="minorHAnsi" w:hAnsiTheme="minorHAnsi"/>
          <w:color w:val="000000" w:themeColor="text1"/>
        </w:rPr>
        <w:t xml:space="preserve"> </w:t>
      </w:r>
      <w:r w:rsidR="00276772" w:rsidRPr="001A3AA6">
        <w:rPr>
          <w:rFonts w:asciiTheme="minorHAnsi" w:hAnsiTheme="minorHAnsi"/>
          <w:color w:val="000000" w:themeColor="text1"/>
        </w:rPr>
        <w:t xml:space="preserve">the following </w:t>
      </w:r>
      <w:r w:rsidR="00E7401B" w:rsidRPr="001A3AA6">
        <w:rPr>
          <w:rFonts w:asciiTheme="minorHAnsi" w:hAnsiTheme="minorHAnsi"/>
          <w:color w:val="000000" w:themeColor="text1"/>
        </w:rPr>
        <w:t>requirements</w:t>
      </w:r>
      <w:r w:rsidR="00276772" w:rsidRPr="001A3AA6">
        <w:rPr>
          <w:rFonts w:asciiTheme="minorHAnsi" w:hAnsiTheme="minorHAnsi"/>
          <w:color w:val="000000" w:themeColor="text1"/>
        </w:rPr>
        <w:t>:</w:t>
      </w:r>
    </w:p>
    <w:p w14:paraId="6A62AD5C" w14:textId="77777777" w:rsidR="00E110A7" w:rsidRPr="001A3AA6" w:rsidRDefault="00E110A7" w:rsidP="00276772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6A19463" w14:textId="0C46725C" w:rsidR="00276772" w:rsidRPr="001A3AA6" w:rsidRDefault="00DC3ADD" w:rsidP="00276772">
      <w:pPr>
        <w:pStyle w:val="ListParagraph"/>
        <w:numPr>
          <w:ilvl w:val="0"/>
          <w:numId w:val="20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All of the dispense requests are for the </w:t>
      </w:r>
      <w:r w:rsidR="00A60FCD">
        <w:rPr>
          <w:rFonts w:asciiTheme="minorHAnsi" w:hAnsiTheme="minorHAnsi"/>
          <w:color w:val="000000" w:themeColor="text1"/>
        </w:rPr>
        <w:t xml:space="preserve">same </w:t>
      </w:r>
      <w:r>
        <w:rPr>
          <w:rFonts w:asciiTheme="minorHAnsi" w:hAnsiTheme="minorHAnsi"/>
          <w:color w:val="000000" w:themeColor="text1"/>
        </w:rPr>
        <w:t>authorisation number</w:t>
      </w:r>
      <w:r w:rsidR="00276772" w:rsidRPr="001A3AA6">
        <w:rPr>
          <w:rFonts w:asciiTheme="minorHAnsi" w:hAnsiTheme="minorHAnsi"/>
          <w:color w:val="000000" w:themeColor="text1"/>
        </w:rPr>
        <w:t>;</w:t>
      </w:r>
      <w:bookmarkStart w:id="0" w:name="_GoBack"/>
      <w:bookmarkEnd w:id="0"/>
    </w:p>
    <w:p w14:paraId="5FC67E5E" w14:textId="1A2DB3FC" w:rsidR="00276772" w:rsidRPr="001A3AA6" w:rsidRDefault="00DC3ADD" w:rsidP="00276772">
      <w:pPr>
        <w:pStyle w:val="ListParagraph"/>
        <w:numPr>
          <w:ilvl w:val="0"/>
          <w:numId w:val="20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The i</w:t>
      </w:r>
      <w:r w:rsidR="00276772" w:rsidRPr="001A3AA6">
        <w:rPr>
          <w:rFonts w:asciiTheme="minorHAnsi" w:hAnsiTheme="minorHAnsi"/>
          <w:color w:val="000000" w:themeColor="text1"/>
        </w:rPr>
        <w:t>nfusion method on th</w:t>
      </w:r>
      <w:r w:rsidR="00E7401B" w:rsidRPr="001A3AA6">
        <w:rPr>
          <w:rFonts w:asciiTheme="minorHAnsi" w:hAnsiTheme="minorHAnsi"/>
          <w:color w:val="000000" w:themeColor="text1"/>
        </w:rPr>
        <w:t>e</w:t>
      </w:r>
      <w:r w:rsidR="00276772" w:rsidRPr="001A3AA6">
        <w:rPr>
          <w:rFonts w:asciiTheme="minorHAnsi" w:hAnsiTheme="minorHAnsi"/>
          <w:color w:val="000000" w:themeColor="text1"/>
        </w:rPr>
        <w:t xml:space="preserve"> </w:t>
      </w:r>
      <w:r w:rsidR="002009BF">
        <w:rPr>
          <w:rFonts w:asciiTheme="minorHAnsi" w:hAnsiTheme="minorHAnsi"/>
          <w:color w:val="000000" w:themeColor="text1"/>
        </w:rPr>
        <w:t>a</w:t>
      </w:r>
      <w:r w:rsidR="002009BF" w:rsidRPr="001A3AA6">
        <w:rPr>
          <w:rFonts w:asciiTheme="minorHAnsi" w:hAnsiTheme="minorHAnsi"/>
          <w:color w:val="000000" w:themeColor="text1"/>
        </w:rPr>
        <w:t xml:space="preserve">uthorised </w:t>
      </w:r>
      <w:r w:rsidR="00276772" w:rsidRPr="001A3AA6">
        <w:rPr>
          <w:rFonts w:asciiTheme="minorHAnsi" w:hAnsiTheme="minorHAnsi"/>
          <w:color w:val="000000" w:themeColor="text1"/>
        </w:rPr>
        <w:t>dose is SCIg;</w:t>
      </w:r>
    </w:p>
    <w:p w14:paraId="5CEAC545" w14:textId="31E86A18" w:rsidR="00276772" w:rsidRPr="001A3AA6" w:rsidRDefault="00276772" w:rsidP="00276772">
      <w:pPr>
        <w:pStyle w:val="ListParagraph"/>
        <w:numPr>
          <w:ilvl w:val="0"/>
          <w:numId w:val="20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 xml:space="preserve">At least </w:t>
      </w:r>
      <w:r w:rsidR="00667A7B" w:rsidRPr="001A3AA6">
        <w:rPr>
          <w:rFonts w:asciiTheme="minorHAnsi" w:hAnsiTheme="minorHAnsi"/>
          <w:color w:val="000000" w:themeColor="text1"/>
        </w:rPr>
        <w:t xml:space="preserve">two of the consecutive dispense requests </w:t>
      </w:r>
      <w:r w:rsidR="00A60FCD">
        <w:rPr>
          <w:rFonts w:asciiTheme="minorHAnsi" w:hAnsiTheme="minorHAnsi"/>
          <w:color w:val="000000" w:themeColor="text1"/>
        </w:rPr>
        <w:t xml:space="preserve">are </w:t>
      </w:r>
      <w:r w:rsidR="0082183C" w:rsidRPr="001A3AA6">
        <w:rPr>
          <w:rFonts w:asciiTheme="minorHAnsi" w:hAnsiTheme="minorHAnsi"/>
          <w:color w:val="000000" w:themeColor="text1"/>
        </w:rPr>
        <w:t>'</w:t>
      </w:r>
      <w:r w:rsidR="00667A7B" w:rsidRPr="001A3AA6">
        <w:rPr>
          <w:rFonts w:asciiTheme="minorHAnsi" w:hAnsiTheme="minorHAnsi"/>
          <w:color w:val="000000" w:themeColor="text1"/>
        </w:rPr>
        <w:t>Requested</w:t>
      </w:r>
      <w:r w:rsidR="00D62841">
        <w:rPr>
          <w:rFonts w:asciiTheme="minorHAnsi" w:hAnsiTheme="minorHAnsi"/>
          <w:color w:val="000000" w:themeColor="text1"/>
        </w:rPr>
        <w:t>’</w:t>
      </w:r>
    </w:p>
    <w:p w14:paraId="359EE233" w14:textId="77777777" w:rsidR="00E110A7" w:rsidRPr="001A3AA6" w:rsidRDefault="00E110A7" w:rsidP="00E110A7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2B589B37" w14:textId="77777777" w:rsidR="00771329" w:rsidRPr="001A3AA6" w:rsidRDefault="00E110A7" w:rsidP="00E110A7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 xml:space="preserve">To action </w:t>
      </w:r>
      <w:r w:rsidR="00592110" w:rsidRPr="001A3AA6">
        <w:rPr>
          <w:rFonts w:asciiTheme="minorHAnsi" w:hAnsiTheme="minorHAnsi"/>
          <w:color w:val="000000" w:themeColor="text1"/>
        </w:rPr>
        <w:t xml:space="preserve">a </w:t>
      </w:r>
      <w:r w:rsidR="00771329" w:rsidRPr="001A3AA6">
        <w:rPr>
          <w:rFonts w:asciiTheme="minorHAnsi" w:hAnsiTheme="minorHAnsi"/>
          <w:color w:val="000000" w:themeColor="text1"/>
        </w:rPr>
        <w:t>bulk dispense of SCIg in BloodNet please take the following steps:</w:t>
      </w:r>
    </w:p>
    <w:p w14:paraId="01475AE9" w14:textId="77777777" w:rsidR="00771329" w:rsidRPr="001A3AA6" w:rsidRDefault="00A1612C" w:rsidP="00771329">
      <w:pPr>
        <w:pStyle w:val="ListParagraph"/>
        <w:numPr>
          <w:ilvl w:val="0"/>
          <w:numId w:val="21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>O</w:t>
      </w:r>
      <w:r w:rsidR="00FB7716" w:rsidRPr="001A3AA6">
        <w:rPr>
          <w:rFonts w:asciiTheme="minorHAnsi" w:hAnsiTheme="minorHAnsi"/>
          <w:color w:val="000000" w:themeColor="text1"/>
        </w:rPr>
        <w:t>n</w:t>
      </w:r>
      <w:r w:rsidRPr="001A3AA6">
        <w:rPr>
          <w:rFonts w:asciiTheme="minorHAnsi" w:hAnsiTheme="minorHAnsi"/>
          <w:color w:val="000000" w:themeColor="text1"/>
        </w:rPr>
        <w:t xml:space="preserve"> the BloodNet home page click on the ‘Authorisation’</w:t>
      </w:r>
      <w:r w:rsidR="0082183C" w:rsidRPr="001A3AA6">
        <w:rPr>
          <w:rFonts w:asciiTheme="minorHAnsi" w:hAnsiTheme="minorHAnsi"/>
          <w:color w:val="000000" w:themeColor="text1"/>
        </w:rPr>
        <w:t xml:space="preserve"> tile</w:t>
      </w:r>
    </w:p>
    <w:p w14:paraId="29774C87" w14:textId="77777777" w:rsidR="00771329" w:rsidRPr="001A3AA6" w:rsidRDefault="0019495E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noProof/>
          <w:color w:val="000000" w:themeColor="text1"/>
          <w:lang w:eastAsia="en-AU"/>
        </w:rPr>
        <w:drawing>
          <wp:anchor distT="0" distB="0" distL="114300" distR="114300" simplePos="0" relativeHeight="251658240" behindDoc="0" locked="0" layoutInCell="1" allowOverlap="1" wp14:anchorId="3FB80611" wp14:editId="11CDA015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5915658" cy="2562225"/>
            <wp:effectExtent l="0" t="0" r="9525" b="0"/>
            <wp:wrapNone/>
            <wp:docPr id="7" name="Picture 7" descr="\\nba.local\data\users\contussaqib\Desktop\Local_EWH+uf5u-u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ba.local\data\users\contussaqib\Desktop\Local_EWH+uf5u-u0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58" cy="25622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F8D24" w14:textId="77777777" w:rsidR="00771329" w:rsidRPr="001A3AA6" w:rsidRDefault="00771329" w:rsidP="0019495E">
      <w:pPr>
        <w:tabs>
          <w:tab w:val="left" w:pos="10466"/>
        </w:tabs>
        <w:spacing w:before="26" w:after="0"/>
        <w:ind w:left="360" w:right="543"/>
        <w:jc w:val="both"/>
        <w:rPr>
          <w:rFonts w:asciiTheme="minorHAnsi" w:hAnsiTheme="minorHAnsi"/>
          <w:color w:val="000000" w:themeColor="text1"/>
        </w:rPr>
      </w:pPr>
    </w:p>
    <w:p w14:paraId="2F9688F7" w14:textId="77777777" w:rsidR="00771329" w:rsidRPr="001A3AA6" w:rsidRDefault="00771329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3D1136A9" w14:textId="77777777" w:rsidR="00ED5F03" w:rsidRPr="001A3AA6" w:rsidRDefault="00ED5F03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586ABD72" w14:textId="77777777" w:rsidR="00ED5F03" w:rsidRPr="001A3AA6" w:rsidRDefault="00ED5F03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11F2A645" w14:textId="77777777" w:rsidR="00ED5F03" w:rsidRPr="001A3AA6" w:rsidRDefault="00ED5F03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24E14F1A" w14:textId="77777777" w:rsidR="00ED5F03" w:rsidRPr="001A3AA6" w:rsidRDefault="00ED5F03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72A46E76" w14:textId="77777777" w:rsidR="00ED5F03" w:rsidRPr="001A3AA6" w:rsidRDefault="00ED5F03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292E92CA" w14:textId="77777777" w:rsidR="00ED5F03" w:rsidRPr="001A3AA6" w:rsidRDefault="00ED5F03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7AC214D7" w14:textId="77777777" w:rsidR="00ED5F03" w:rsidRPr="001A3AA6" w:rsidRDefault="00ED5F03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02A6648F" w14:textId="77777777" w:rsidR="00ED5F03" w:rsidRPr="001A3AA6" w:rsidRDefault="00ED5F03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446C7D84" w14:textId="77777777" w:rsidR="00ED5F03" w:rsidRPr="001A3AA6" w:rsidRDefault="00ED5F03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11181A4F" w14:textId="77777777" w:rsidR="00ED5F03" w:rsidRPr="001A3AA6" w:rsidRDefault="00ED5F03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64B5FBA6" w14:textId="77777777" w:rsidR="00ED5F03" w:rsidRPr="001A3AA6" w:rsidRDefault="00ED5F03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3483FCED" w14:textId="77777777" w:rsidR="00ED5F03" w:rsidRPr="001A3AA6" w:rsidRDefault="00ED5F03" w:rsidP="00771329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468ADFF9" w14:textId="77777777" w:rsidR="002A438E" w:rsidRPr="001A3AA6" w:rsidRDefault="00FB7716" w:rsidP="00ED29E6">
      <w:pPr>
        <w:pStyle w:val="ListParagraph"/>
        <w:numPr>
          <w:ilvl w:val="0"/>
          <w:numId w:val="21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 xml:space="preserve">From </w:t>
      </w:r>
      <w:r w:rsidR="00E7401B" w:rsidRPr="001A3AA6">
        <w:rPr>
          <w:rFonts w:asciiTheme="minorHAnsi" w:hAnsiTheme="minorHAnsi"/>
          <w:color w:val="000000" w:themeColor="text1"/>
        </w:rPr>
        <w:t xml:space="preserve">the </w:t>
      </w:r>
      <w:r w:rsidR="006D46FD" w:rsidRPr="001A3AA6">
        <w:rPr>
          <w:rFonts w:asciiTheme="minorHAnsi" w:hAnsiTheme="minorHAnsi"/>
          <w:color w:val="000000" w:themeColor="text1"/>
        </w:rPr>
        <w:t>‘</w:t>
      </w:r>
      <w:r w:rsidRPr="001A3AA6">
        <w:rPr>
          <w:rFonts w:asciiTheme="minorHAnsi" w:hAnsiTheme="minorHAnsi"/>
          <w:color w:val="000000" w:themeColor="text1"/>
        </w:rPr>
        <w:t>Authorisation</w:t>
      </w:r>
      <w:r w:rsidR="006D46FD" w:rsidRPr="001A3AA6">
        <w:rPr>
          <w:rFonts w:asciiTheme="minorHAnsi" w:hAnsiTheme="minorHAnsi"/>
          <w:color w:val="000000" w:themeColor="text1"/>
        </w:rPr>
        <w:t>’ d</w:t>
      </w:r>
      <w:r w:rsidRPr="001A3AA6">
        <w:rPr>
          <w:rFonts w:asciiTheme="minorHAnsi" w:hAnsiTheme="minorHAnsi"/>
          <w:color w:val="000000" w:themeColor="text1"/>
        </w:rPr>
        <w:t xml:space="preserve">ashboard click on the ‘Planning sheets’ </w:t>
      </w:r>
      <w:r w:rsidR="0082183C" w:rsidRPr="001A3AA6">
        <w:rPr>
          <w:rFonts w:asciiTheme="minorHAnsi" w:hAnsiTheme="minorHAnsi"/>
          <w:color w:val="000000" w:themeColor="text1"/>
        </w:rPr>
        <w:t>button.</w:t>
      </w:r>
    </w:p>
    <w:p w14:paraId="58BF1F0F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882FA4E" wp14:editId="78819DFA">
            <wp:simplePos x="0" y="0"/>
            <wp:positionH relativeFrom="margin">
              <wp:posOffset>342900</wp:posOffset>
            </wp:positionH>
            <wp:positionV relativeFrom="paragraph">
              <wp:posOffset>132716</wp:posOffset>
            </wp:positionV>
            <wp:extent cx="5514975" cy="2365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252" cy="2368302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766DB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17D1A253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04CF78F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03C205A4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455F0C24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A619751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3CF70140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AF7D3A2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407ED075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5C0FF3D7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B0A690D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096D11C9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384FFB73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F6E43CA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742B947D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46EC8635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7AE57066" w14:textId="77777777" w:rsidR="00E4364B" w:rsidRPr="001A3AA6" w:rsidRDefault="00E4364B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4F15EE64" w14:textId="77777777" w:rsidR="00E4364B" w:rsidRPr="001A3AA6" w:rsidRDefault="00E4364B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17675D8E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737CC149" w14:textId="77777777" w:rsidR="0019495E" w:rsidRPr="001A3AA6" w:rsidRDefault="0019495E" w:rsidP="0019495E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FF4D847" w14:textId="6B9BBCA6" w:rsidR="00ED29E6" w:rsidRPr="001A3AA6" w:rsidRDefault="009A3106" w:rsidP="00ED29E6">
      <w:pPr>
        <w:pStyle w:val="ListParagraph"/>
        <w:numPr>
          <w:ilvl w:val="0"/>
          <w:numId w:val="21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>From</w:t>
      </w:r>
      <w:r w:rsidR="00E7401B" w:rsidRPr="001A3AA6">
        <w:rPr>
          <w:rFonts w:asciiTheme="minorHAnsi" w:hAnsiTheme="minorHAnsi"/>
          <w:color w:val="000000" w:themeColor="text1"/>
        </w:rPr>
        <w:t xml:space="preserve"> the</w:t>
      </w:r>
      <w:r w:rsidRPr="001A3AA6">
        <w:rPr>
          <w:rFonts w:asciiTheme="minorHAnsi" w:hAnsiTheme="minorHAnsi"/>
          <w:color w:val="000000" w:themeColor="text1"/>
        </w:rPr>
        <w:t xml:space="preserve"> </w:t>
      </w:r>
      <w:r w:rsidR="006D46FD" w:rsidRPr="001A3AA6">
        <w:rPr>
          <w:rFonts w:asciiTheme="minorHAnsi" w:hAnsiTheme="minorHAnsi"/>
          <w:color w:val="000000" w:themeColor="text1"/>
        </w:rPr>
        <w:t>‘</w:t>
      </w:r>
      <w:r w:rsidRPr="001A3AA6">
        <w:rPr>
          <w:rFonts w:asciiTheme="minorHAnsi" w:hAnsiTheme="minorHAnsi"/>
          <w:color w:val="000000" w:themeColor="text1"/>
        </w:rPr>
        <w:t>All planning sheets</w:t>
      </w:r>
      <w:r w:rsidR="006D46FD" w:rsidRPr="001A3AA6">
        <w:rPr>
          <w:rFonts w:asciiTheme="minorHAnsi" w:hAnsiTheme="minorHAnsi"/>
          <w:color w:val="000000" w:themeColor="text1"/>
        </w:rPr>
        <w:t>’</w:t>
      </w:r>
      <w:r w:rsidRPr="001A3AA6">
        <w:rPr>
          <w:rFonts w:asciiTheme="minorHAnsi" w:hAnsiTheme="minorHAnsi"/>
          <w:color w:val="000000" w:themeColor="text1"/>
        </w:rPr>
        <w:t xml:space="preserve"> page</w:t>
      </w:r>
      <w:r w:rsidR="00E7401B" w:rsidRPr="001A3AA6">
        <w:rPr>
          <w:rFonts w:asciiTheme="minorHAnsi" w:hAnsiTheme="minorHAnsi"/>
          <w:color w:val="000000" w:themeColor="text1"/>
        </w:rPr>
        <w:t>, search and</w:t>
      </w:r>
      <w:r w:rsidR="00592110" w:rsidRPr="001A3AA6">
        <w:rPr>
          <w:rFonts w:asciiTheme="minorHAnsi" w:hAnsiTheme="minorHAnsi"/>
          <w:color w:val="000000" w:themeColor="text1"/>
        </w:rPr>
        <w:t xml:space="preserve"> </w:t>
      </w:r>
      <w:r w:rsidRPr="001A3AA6">
        <w:rPr>
          <w:rFonts w:asciiTheme="minorHAnsi" w:hAnsiTheme="minorHAnsi"/>
          <w:color w:val="000000" w:themeColor="text1"/>
        </w:rPr>
        <w:t xml:space="preserve">locate the </w:t>
      </w:r>
      <w:r w:rsidR="00592110" w:rsidRPr="001A3AA6">
        <w:rPr>
          <w:rFonts w:asciiTheme="minorHAnsi" w:hAnsiTheme="minorHAnsi"/>
          <w:color w:val="000000" w:themeColor="text1"/>
        </w:rPr>
        <w:t>p</w:t>
      </w:r>
      <w:r w:rsidRPr="001A3AA6">
        <w:rPr>
          <w:rFonts w:asciiTheme="minorHAnsi" w:hAnsiTheme="minorHAnsi"/>
          <w:color w:val="000000" w:themeColor="text1"/>
        </w:rPr>
        <w:t>lanning sheet you would like to dispense</w:t>
      </w:r>
      <w:r w:rsidR="00592110" w:rsidRPr="001A3AA6">
        <w:rPr>
          <w:rFonts w:asciiTheme="minorHAnsi" w:hAnsiTheme="minorHAnsi"/>
          <w:color w:val="000000" w:themeColor="text1"/>
        </w:rPr>
        <w:t xml:space="preserve"> against </w:t>
      </w:r>
      <w:r w:rsidR="00E7401B" w:rsidRPr="001A3AA6">
        <w:rPr>
          <w:rFonts w:asciiTheme="minorHAnsi" w:hAnsiTheme="minorHAnsi"/>
          <w:color w:val="000000" w:themeColor="text1"/>
        </w:rPr>
        <w:t xml:space="preserve">and </w:t>
      </w:r>
      <w:r w:rsidR="00606942" w:rsidRPr="001A3AA6">
        <w:rPr>
          <w:rFonts w:asciiTheme="minorHAnsi" w:hAnsiTheme="minorHAnsi"/>
          <w:color w:val="000000" w:themeColor="text1"/>
        </w:rPr>
        <w:t>cli</w:t>
      </w:r>
      <w:r w:rsidR="00FE59AC" w:rsidRPr="001A3AA6">
        <w:rPr>
          <w:rFonts w:asciiTheme="minorHAnsi" w:hAnsiTheme="minorHAnsi"/>
          <w:color w:val="000000" w:themeColor="text1"/>
        </w:rPr>
        <w:t xml:space="preserve">ck on </w:t>
      </w:r>
      <w:r w:rsidR="00592110" w:rsidRPr="001A3AA6">
        <w:rPr>
          <w:rFonts w:asciiTheme="minorHAnsi" w:hAnsiTheme="minorHAnsi"/>
          <w:color w:val="000000" w:themeColor="text1"/>
        </w:rPr>
        <w:t>the p</w:t>
      </w:r>
      <w:r w:rsidR="00FE59AC" w:rsidRPr="001A3AA6">
        <w:rPr>
          <w:rFonts w:asciiTheme="minorHAnsi" w:hAnsiTheme="minorHAnsi"/>
          <w:color w:val="000000" w:themeColor="text1"/>
        </w:rPr>
        <w:t>lanning sheet name</w:t>
      </w:r>
      <w:r w:rsidR="00E7401B" w:rsidRPr="001A3AA6">
        <w:rPr>
          <w:rFonts w:asciiTheme="minorHAnsi" w:hAnsiTheme="minorHAnsi"/>
          <w:color w:val="000000" w:themeColor="text1"/>
        </w:rPr>
        <w:t>.</w:t>
      </w:r>
    </w:p>
    <w:p w14:paraId="1F1A1900" w14:textId="77777777" w:rsidR="00606942" w:rsidRPr="001A3AA6" w:rsidRDefault="00606942" w:rsidP="00606942">
      <w:pPr>
        <w:pStyle w:val="ListParagraph"/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473DDC8E" w14:textId="77777777" w:rsidR="00606942" w:rsidRPr="001A3AA6" w:rsidRDefault="00606942" w:rsidP="0019495E">
      <w:pPr>
        <w:tabs>
          <w:tab w:val="left" w:pos="10466"/>
        </w:tabs>
        <w:spacing w:before="26" w:after="0"/>
        <w:ind w:left="360" w:right="543"/>
        <w:jc w:val="center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noProof/>
          <w:lang w:eastAsia="en-AU"/>
        </w:rPr>
        <w:drawing>
          <wp:inline distT="0" distB="0" distL="0" distR="0" wp14:anchorId="0D1EB054" wp14:editId="6D5F3472">
            <wp:extent cx="5720316" cy="22936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5611" cy="229976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B431F56" w14:textId="77777777" w:rsidR="00606942" w:rsidRPr="001A3AA6" w:rsidRDefault="00606942" w:rsidP="00606942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4915E15C" w14:textId="77777777" w:rsidR="001A3AA6" w:rsidRPr="001A3AA6" w:rsidRDefault="001A3AA6" w:rsidP="00606942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7736C53" w14:textId="77777777" w:rsidR="00606942" w:rsidRPr="001A3AA6" w:rsidRDefault="007B5324" w:rsidP="007B5324">
      <w:pPr>
        <w:pStyle w:val="ListParagraph"/>
        <w:numPr>
          <w:ilvl w:val="0"/>
          <w:numId w:val="21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>From</w:t>
      </w:r>
      <w:r w:rsidR="00E7401B" w:rsidRPr="001A3AA6">
        <w:rPr>
          <w:rFonts w:asciiTheme="minorHAnsi" w:hAnsiTheme="minorHAnsi"/>
          <w:color w:val="000000" w:themeColor="text1"/>
        </w:rPr>
        <w:t xml:space="preserve"> the</w:t>
      </w:r>
      <w:r w:rsidRPr="001A3AA6">
        <w:rPr>
          <w:rFonts w:asciiTheme="minorHAnsi" w:hAnsiTheme="minorHAnsi"/>
          <w:color w:val="000000" w:themeColor="text1"/>
        </w:rPr>
        <w:t xml:space="preserve"> </w:t>
      </w:r>
      <w:r w:rsidR="00176F64" w:rsidRPr="001A3AA6">
        <w:rPr>
          <w:rFonts w:asciiTheme="minorHAnsi" w:hAnsiTheme="minorHAnsi"/>
          <w:color w:val="000000" w:themeColor="text1"/>
        </w:rPr>
        <w:t>‘</w:t>
      </w:r>
      <w:r w:rsidRPr="001A3AA6">
        <w:rPr>
          <w:rFonts w:asciiTheme="minorHAnsi" w:hAnsiTheme="minorHAnsi"/>
          <w:color w:val="000000" w:themeColor="text1"/>
        </w:rPr>
        <w:t>View planning sheet</w:t>
      </w:r>
      <w:r w:rsidR="00176F64" w:rsidRPr="001A3AA6">
        <w:rPr>
          <w:rFonts w:asciiTheme="minorHAnsi" w:hAnsiTheme="minorHAnsi"/>
          <w:color w:val="000000" w:themeColor="text1"/>
        </w:rPr>
        <w:t>’</w:t>
      </w:r>
      <w:r w:rsidRPr="001A3AA6">
        <w:rPr>
          <w:rFonts w:asciiTheme="minorHAnsi" w:hAnsiTheme="minorHAnsi"/>
          <w:color w:val="000000" w:themeColor="text1"/>
        </w:rPr>
        <w:t xml:space="preserve"> page</w:t>
      </w:r>
      <w:r w:rsidR="00E7401B" w:rsidRPr="001A3AA6">
        <w:rPr>
          <w:rFonts w:asciiTheme="minorHAnsi" w:hAnsiTheme="minorHAnsi"/>
          <w:color w:val="000000" w:themeColor="text1"/>
        </w:rPr>
        <w:t>,</w:t>
      </w:r>
      <w:r w:rsidRPr="001A3AA6">
        <w:rPr>
          <w:rFonts w:asciiTheme="minorHAnsi" w:hAnsiTheme="minorHAnsi"/>
          <w:color w:val="000000" w:themeColor="text1"/>
        </w:rPr>
        <w:t xml:space="preserve"> under </w:t>
      </w:r>
      <w:r w:rsidR="009A27B5" w:rsidRPr="001A3AA6">
        <w:rPr>
          <w:rFonts w:asciiTheme="minorHAnsi" w:hAnsiTheme="minorHAnsi"/>
          <w:color w:val="000000" w:themeColor="text1"/>
        </w:rPr>
        <w:t>‘</w:t>
      </w:r>
      <w:r w:rsidRPr="001A3AA6">
        <w:rPr>
          <w:rFonts w:asciiTheme="minorHAnsi" w:hAnsiTheme="minorHAnsi"/>
          <w:color w:val="000000" w:themeColor="text1"/>
        </w:rPr>
        <w:t>Requests</w:t>
      </w:r>
      <w:r w:rsidR="009A27B5" w:rsidRPr="001A3AA6">
        <w:rPr>
          <w:rFonts w:asciiTheme="minorHAnsi" w:hAnsiTheme="minorHAnsi"/>
          <w:color w:val="000000" w:themeColor="text1"/>
        </w:rPr>
        <w:t>’</w:t>
      </w:r>
      <w:r w:rsidRPr="001A3AA6">
        <w:rPr>
          <w:rFonts w:asciiTheme="minorHAnsi" w:hAnsiTheme="minorHAnsi"/>
          <w:color w:val="000000" w:themeColor="text1"/>
        </w:rPr>
        <w:t xml:space="preserve"> click on ‘Dispense’</w:t>
      </w:r>
      <w:r w:rsidR="00F7380A" w:rsidRPr="001A3AA6">
        <w:rPr>
          <w:rFonts w:asciiTheme="minorHAnsi" w:hAnsiTheme="minorHAnsi"/>
          <w:color w:val="000000" w:themeColor="text1"/>
        </w:rPr>
        <w:t xml:space="preserve"> link against the first dose</w:t>
      </w:r>
      <w:r w:rsidR="00E7401B" w:rsidRPr="001A3AA6">
        <w:rPr>
          <w:rFonts w:asciiTheme="minorHAnsi" w:hAnsiTheme="minorHAnsi"/>
          <w:color w:val="000000" w:themeColor="text1"/>
        </w:rPr>
        <w:t>.</w:t>
      </w:r>
    </w:p>
    <w:p w14:paraId="520F8730" w14:textId="77777777" w:rsidR="00ED5F03" w:rsidRPr="001A3AA6" w:rsidRDefault="00ED5F03" w:rsidP="00ED5F03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38C230E0" w14:textId="77777777" w:rsidR="001A3AA6" w:rsidRPr="001A3AA6" w:rsidRDefault="001A3AA6" w:rsidP="00ED5F03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0CD9E58F" w14:textId="77777777" w:rsidR="00EF0C20" w:rsidRPr="001A3AA6" w:rsidRDefault="00EF0C20" w:rsidP="0019495E">
      <w:pPr>
        <w:tabs>
          <w:tab w:val="left" w:pos="10466"/>
        </w:tabs>
        <w:spacing w:before="26" w:after="0"/>
        <w:ind w:left="360" w:right="543"/>
        <w:jc w:val="center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noProof/>
          <w:lang w:eastAsia="en-AU"/>
        </w:rPr>
        <w:drawing>
          <wp:inline distT="0" distB="0" distL="0" distR="0" wp14:anchorId="786BE083" wp14:editId="5D90FF65">
            <wp:extent cx="5709371" cy="2600325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835" cy="2605546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E484CCF" w14:textId="77777777" w:rsidR="002A438E" w:rsidRPr="001A3AA6" w:rsidRDefault="002A438E" w:rsidP="006D292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56B75AF8" w14:textId="77777777" w:rsidR="00E4364B" w:rsidRPr="001A3AA6" w:rsidRDefault="00E4364B" w:rsidP="006D292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5329B7A8" w14:textId="77777777" w:rsidR="00E4364B" w:rsidRPr="001A3AA6" w:rsidRDefault="00E4364B" w:rsidP="006D292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02778087" w14:textId="77777777" w:rsidR="00E4364B" w:rsidRPr="001A3AA6" w:rsidRDefault="00E4364B" w:rsidP="006D292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3D8A5C03" w14:textId="07ADDAB0" w:rsidR="00E4364B" w:rsidRPr="001A3AA6" w:rsidRDefault="00E4364B" w:rsidP="006D292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7FF8B5EE" w14:textId="665E79D3" w:rsidR="00E4364B" w:rsidRDefault="00E4364B" w:rsidP="006D292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51748518" w14:textId="7E22C3B4" w:rsidR="00DC3ADD" w:rsidRDefault="00DC3ADD" w:rsidP="006D292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16BAD65E" w14:textId="18BE7EEF" w:rsidR="00DC3ADD" w:rsidRDefault="00DC3ADD" w:rsidP="006D292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5F1865CC" w14:textId="46062E2F" w:rsidR="00DC3ADD" w:rsidRDefault="00DC3ADD" w:rsidP="006D292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76268A34" w14:textId="77777777" w:rsidR="00DC3ADD" w:rsidRPr="001A3AA6" w:rsidRDefault="00DC3ADD" w:rsidP="006D292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03687050" w14:textId="77777777" w:rsidR="00E4364B" w:rsidRPr="001A3AA6" w:rsidRDefault="00E4364B" w:rsidP="006D292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58A9627C" w14:textId="77777777" w:rsidR="00E4364B" w:rsidRPr="001A3AA6" w:rsidRDefault="00E4364B" w:rsidP="006D292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75341C70" w14:textId="77777777" w:rsidR="00E4364B" w:rsidRPr="001A3AA6" w:rsidRDefault="00E4364B" w:rsidP="006D292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042DD3D6" w14:textId="05D97060" w:rsidR="006D292D" w:rsidRPr="001A3AA6" w:rsidRDefault="00A42024" w:rsidP="003A2F8C">
      <w:pPr>
        <w:pStyle w:val="ListParagraph"/>
        <w:numPr>
          <w:ilvl w:val="0"/>
          <w:numId w:val="21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 xml:space="preserve">The </w:t>
      </w:r>
      <w:r w:rsidR="002173CF" w:rsidRPr="001A3AA6">
        <w:rPr>
          <w:rFonts w:asciiTheme="minorHAnsi" w:hAnsiTheme="minorHAnsi"/>
          <w:color w:val="000000" w:themeColor="text1"/>
        </w:rPr>
        <w:t xml:space="preserve">‘Select multiple dispense requests’ </w:t>
      </w:r>
      <w:r w:rsidRPr="001A3AA6">
        <w:rPr>
          <w:rFonts w:asciiTheme="minorHAnsi" w:hAnsiTheme="minorHAnsi"/>
          <w:color w:val="000000" w:themeColor="text1"/>
        </w:rPr>
        <w:t>page</w:t>
      </w:r>
      <w:r w:rsidR="002173CF" w:rsidRPr="001A3AA6">
        <w:rPr>
          <w:rFonts w:asciiTheme="minorHAnsi" w:hAnsiTheme="minorHAnsi"/>
          <w:color w:val="000000" w:themeColor="text1"/>
        </w:rPr>
        <w:t xml:space="preserve"> </w:t>
      </w:r>
      <w:r w:rsidR="00E7401B" w:rsidRPr="001A3AA6">
        <w:rPr>
          <w:rFonts w:asciiTheme="minorHAnsi" w:hAnsiTheme="minorHAnsi"/>
          <w:color w:val="000000" w:themeColor="text1"/>
        </w:rPr>
        <w:t xml:space="preserve">will </w:t>
      </w:r>
      <w:r w:rsidR="002173CF" w:rsidRPr="001A3AA6">
        <w:rPr>
          <w:rFonts w:asciiTheme="minorHAnsi" w:hAnsiTheme="minorHAnsi"/>
          <w:color w:val="000000" w:themeColor="text1"/>
        </w:rPr>
        <w:t>appear</w:t>
      </w:r>
      <w:r w:rsidR="00C74CC6">
        <w:rPr>
          <w:rFonts w:asciiTheme="minorHAnsi" w:hAnsiTheme="minorHAnsi"/>
          <w:color w:val="000000" w:themeColor="text1"/>
        </w:rPr>
        <w:t xml:space="preserve"> with all the doses that have been requested</w:t>
      </w:r>
      <w:r w:rsidR="002173CF" w:rsidRPr="001A3AA6">
        <w:rPr>
          <w:rFonts w:asciiTheme="minorHAnsi" w:hAnsiTheme="minorHAnsi"/>
          <w:color w:val="000000" w:themeColor="text1"/>
        </w:rPr>
        <w:t xml:space="preserve">. </w:t>
      </w:r>
      <w:r w:rsidR="003C1F6C" w:rsidRPr="001A3AA6">
        <w:rPr>
          <w:rFonts w:asciiTheme="minorHAnsi" w:hAnsiTheme="minorHAnsi"/>
          <w:color w:val="000000" w:themeColor="text1"/>
        </w:rPr>
        <w:t>Please c</w:t>
      </w:r>
      <w:r w:rsidR="002173CF" w:rsidRPr="001A3AA6">
        <w:rPr>
          <w:rFonts w:asciiTheme="minorHAnsi" w:hAnsiTheme="minorHAnsi"/>
          <w:color w:val="000000" w:themeColor="text1"/>
        </w:rPr>
        <w:t xml:space="preserve">onfirm </w:t>
      </w:r>
      <w:r w:rsidR="00C74CC6">
        <w:rPr>
          <w:rFonts w:asciiTheme="minorHAnsi" w:hAnsiTheme="minorHAnsi"/>
          <w:color w:val="000000" w:themeColor="text1"/>
        </w:rPr>
        <w:t xml:space="preserve">the number of </w:t>
      </w:r>
      <w:r w:rsidR="002173CF" w:rsidRPr="001A3AA6">
        <w:rPr>
          <w:rFonts w:asciiTheme="minorHAnsi" w:hAnsiTheme="minorHAnsi"/>
          <w:color w:val="000000" w:themeColor="text1"/>
        </w:rPr>
        <w:t xml:space="preserve">dispense requests you would like to dispense </w:t>
      </w:r>
      <w:r w:rsidR="00C74CC6">
        <w:rPr>
          <w:rFonts w:asciiTheme="minorHAnsi" w:hAnsiTheme="minorHAnsi"/>
          <w:color w:val="000000" w:themeColor="text1"/>
        </w:rPr>
        <w:t xml:space="preserve">using </w:t>
      </w:r>
      <w:r w:rsidR="00C441ED" w:rsidRPr="001A3AA6">
        <w:rPr>
          <w:rFonts w:asciiTheme="minorHAnsi" w:hAnsiTheme="minorHAnsi"/>
          <w:color w:val="000000" w:themeColor="text1"/>
        </w:rPr>
        <w:t xml:space="preserve">the </w:t>
      </w:r>
      <w:r w:rsidR="005B1C43" w:rsidRPr="001A3AA6">
        <w:rPr>
          <w:rFonts w:asciiTheme="minorHAnsi" w:hAnsiTheme="minorHAnsi"/>
          <w:color w:val="000000" w:themeColor="text1"/>
        </w:rPr>
        <w:t>dropdown arrow and click ‘Continue’</w:t>
      </w:r>
      <w:r w:rsidR="00E7401B" w:rsidRPr="001A3AA6">
        <w:rPr>
          <w:rFonts w:asciiTheme="minorHAnsi" w:hAnsiTheme="minorHAnsi"/>
          <w:color w:val="000000" w:themeColor="text1"/>
        </w:rPr>
        <w:t>.</w:t>
      </w:r>
      <w:r w:rsidR="00B95FBB">
        <w:rPr>
          <w:rFonts w:asciiTheme="minorHAnsi" w:hAnsiTheme="minorHAnsi"/>
          <w:color w:val="000000" w:themeColor="text1"/>
        </w:rPr>
        <w:t xml:space="preserve"> Please note</w:t>
      </w:r>
      <w:r w:rsidR="00004DC1">
        <w:rPr>
          <w:rFonts w:asciiTheme="minorHAnsi" w:hAnsiTheme="minorHAnsi"/>
          <w:color w:val="000000" w:themeColor="text1"/>
        </w:rPr>
        <w:t>:</w:t>
      </w:r>
      <w:r w:rsidR="00B95FBB">
        <w:rPr>
          <w:rFonts w:asciiTheme="minorHAnsi" w:hAnsiTheme="minorHAnsi"/>
          <w:color w:val="000000" w:themeColor="text1"/>
        </w:rPr>
        <w:t xml:space="preserve"> when dispensing SCIg</w:t>
      </w:r>
      <w:r w:rsidR="00DC3ADD">
        <w:rPr>
          <w:rFonts w:asciiTheme="minorHAnsi" w:hAnsiTheme="minorHAnsi"/>
          <w:color w:val="000000" w:themeColor="text1"/>
        </w:rPr>
        <w:t>,</w:t>
      </w:r>
      <w:r w:rsidR="00B95FBB">
        <w:rPr>
          <w:rFonts w:asciiTheme="minorHAnsi" w:hAnsiTheme="minorHAnsi"/>
          <w:color w:val="000000" w:themeColor="text1"/>
        </w:rPr>
        <w:t xml:space="preserve"> </w:t>
      </w:r>
      <w:r w:rsidR="0077308E">
        <w:rPr>
          <w:rFonts w:asciiTheme="minorHAnsi" w:hAnsiTheme="minorHAnsi"/>
          <w:color w:val="000000" w:themeColor="text1"/>
        </w:rPr>
        <w:t>a maximum of</w:t>
      </w:r>
      <w:r w:rsidR="00B95FBB">
        <w:rPr>
          <w:rFonts w:asciiTheme="minorHAnsi" w:hAnsiTheme="minorHAnsi"/>
          <w:color w:val="000000" w:themeColor="text1"/>
        </w:rPr>
        <w:t xml:space="preserve"> two months</w:t>
      </w:r>
      <w:r w:rsidR="00DC3ADD">
        <w:rPr>
          <w:rFonts w:asciiTheme="minorHAnsi" w:hAnsiTheme="minorHAnsi"/>
          <w:color w:val="000000" w:themeColor="text1"/>
        </w:rPr>
        <w:t>’</w:t>
      </w:r>
      <w:r w:rsidR="00B95FBB">
        <w:rPr>
          <w:rFonts w:asciiTheme="minorHAnsi" w:hAnsiTheme="minorHAnsi"/>
          <w:color w:val="000000" w:themeColor="text1"/>
        </w:rPr>
        <w:t xml:space="preserve"> supply can be dispensed </w:t>
      </w:r>
      <w:r w:rsidR="00004DC1">
        <w:rPr>
          <w:rFonts w:asciiTheme="minorHAnsi" w:hAnsiTheme="minorHAnsi"/>
          <w:color w:val="000000" w:themeColor="text1"/>
        </w:rPr>
        <w:t xml:space="preserve">as per </w:t>
      </w:r>
      <w:r w:rsidR="00B95FBB">
        <w:rPr>
          <w:rFonts w:asciiTheme="minorHAnsi" w:hAnsiTheme="minorHAnsi"/>
          <w:color w:val="000000" w:themeColor="text1"/>
        </w:rPr>
        <w:t xml:space="preserve">the requirements in the </w:t>
      </w:r>
      <w:hyperlink r:id="rId12" w:history="1">
        <w:r w:rsidR="003A2F8C" w:rsidRPr="001F746B">
          <w:rPr>
            <w:rStyle w:val="Hyperlink"/>
            <w:rFonts w:asciiTheme="minorHAnsi" w:hAnsiTheme="minorHAnsi"/>
            <w:i/>
          </w:rPr>
          <w:t>National Policy: Access to Government Funded Immunoglobulin Products in Australia</w:t>
        </w:r>
      </w:hyperlink>
      <w:r w:rsidR="003A2F8C">
        <w:rPr>
          <w:rFonts w:asciiTheme="minorHAnsi" w:hAnsiTheme="minorHAnsi"/>
          <w:color w:val="000000" w:themeColor="text1"/>
        </w:rPr>
        <w:t>.</w:t>
      </w:r>
    </w:p>
    <w:p w14:paraId="6D24664C" w14:textId="06C94B5A" w:rsidR="00E564E7" w:rsidRPr="001A3AA6" w:rsidRDefault="00E564E7" w:rsidP="00E564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28755C3C" w14:textId="01B8B6FF" w:rsidR="00E564E7" w:rsidRPr="001A3AA6" w:rsidRDefault="00A077D9" w:rsidP="0019495E">
      <w:pPr>
        <w:tabs>
          <w:tab w:val="left" w:pos="10466"/>
        </w:tabs>
        <w:spacing w:before="26" w:after="0"/>
        <w:ind w:left="360" w:right="543"/>
        <w:jc w:val="center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EA29EA2" wp14:editId="0779ED92">
            <wp:simplePos x="0" y="0"/>
            <wp:positionH relativeFrom="column">
              <wp:posOffset>1524001</wp:posOffset>
            </wp:positionH>
            <wp:positionV relativeFrom="paragraph">
              <wp:posOffset>26036</wp:posOffset>
            </wp:positionV>
            <wp:extent cx="2990850" cy="217653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048" cy="2181772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02F8E" w14:textId="6AD590C8" w:rsidR="00C4244A" w:rsidRPr="001A3AA6" w:rsidRDefault="00C4244A" w:rsidP="00E564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3A0D388C" w14:textId="77777777" w:rsidR="00E4364B" w:rsidRPr="001A3AA6" w:rsidRDefault="00E4364B" w:rsidP="00E564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283F2429" w14:textId="77777777" w:rsidR="00E4364B" w:rsidRPr="001A3AA6" w:rsidRDefault="00E4364B" w:rsidP="00E564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195AEF72" w14:textId="77777777" w:rsidR="00E4364B" w:rsidRPr="001A3AA6" w:rsidRDefault="00E4364B" w:rsidP="00E564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50A0A4E1" w14:textId="77777777" w:rsidR="00E4364B" w:rsidRPr="001A3AA6" w:rsidRDefault="00E4364B" w:rsidP="00E564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3DE23BFB" w14:textId="77777777" w:rsidR="00E4364B" w:rsidRPr="001A3AA6" w:rsidRDefault="00E4364B" w:rsidP="00E564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2B23E9C5" w14:textId="77777777" w:rsidR="00E4364B" w:rsidRPr="001A3AA6" w:rsidRDefault="00E4364B" w:rsidP="00E564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1BCBFF63" w14:textId="77777777" w:rsidR="00E4364B" w:rsidRPr="001A3AA6" w:rsidRDefault="00E4364B" w:rsidP="00E564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7C11441D" w14:textId="77777777" w:rsidR="00E4364B" w:rsidRPr="001A3AA6" w:rsidRDefault="00E4364B" w:rsidP="00E564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69599432" w14:textId="736EAC95" w:rsidR="00E4364B" w:rsidRDefault="00E4364B" w:rsidP="00E564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77DFD533" w14:textId="6102F625" w:rsidR="00A077D9" w:rsidRDefault="00A077D9" w:rsidP="00E564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20864C76" w14:textId="77777777" w:rsidR="00595227" w:rsidRPr="001A3AA6" w:rsidRDefault="00712600" w:rsidP="00595227">
      <w:pPr>
        <w:pStyle w:val="ListParagraph"/>
        <w:numPr>
          <w:ilvl w:val="0"/>
          <w:numId w:val="21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 xml:space="preserve">The </w:t>
      </w:r>
      <w:r w:rsidR="00595227" w:rsidRPr="001A3AA6">
        <w:rPr>
          <w:rFonts w:asciiTheme="minorHAnsi" w:hAnsiTheme="minorHAnsi"/>
          <w:color w:val="000000" w:themeColor="text1"/>
        </w:rPr>
        <w:t xml:space="preserve">‘New bulk dispense episode’ page </w:t>
      </w:r>
      <w:r w:rsidR="00E7401B" w:rsidRPr="001A3AA6">
        <w:rPr>
          <w:rFonts w:asciiTheme="minorHAnsi" w:hAnsiTheme="minorHAnsi"/>
          <w:color w:val="000000" w:themeColor="text1"/>
        </w:rPr>
        <w:t xml:space="preserve">will </w:t>
      </w:r>
      <w:r w:rsidR="00595227" w:rsidRPr="001A3AA6">
        <w:rPr>
          <w:rFonts w:asciiTheme="minorHAnsi" w:hAnsiTheme="minorHAnsi"/>
          <w:color w:val="000000" w:themeColor="text1"/>
        </w:rPr>
        <w:t xml:space="preserve">appear. </w:t>
      </w:r>
      <w:r w:rsidR="00E918EE" w:rsidRPr="001A3AA6">
        <w:rPr>
          <w:rFonts w:asciiTheme="minorHAnsi" w:hAnsiTheme="minorHAnsi"/>
          <w:color w:val="000000" w:themeColor="text1"/>
        </w:rPr>
        <w:t>‘</w:t>
      </w:r>
      <w:r w:rsidR="00595227" w:rsidRPr="001A3AA6">
        <w:rPr>
          <w:rFonts w:asciiTheme="minorHAnsi" w:hAnsiTheme="minorHAnsi"/>
          <w:color w:val="000000" w:themeColor="text1"/>
        </w:rPr>
        <w:t>Scan or enter</w:t>
      </w:r>
      <w:r w:rsidR="00E7401B" w:rsidRPr="001A3AA6">
        <w:rPr>
          <w:rFonts w:asciiTheme="minorHAnsi" w:hAnsiTheme="minorHAnsi"/>
          <w:color w:val="000000" w:themeColor="text1"/>
        </w:rPr>
        <w:t xml:space="preserve"> a</w:t>
      </w:r>
      <w:r w:rsidR="00595227" w:rsidRPr="001A3AA6">
        <w:rPr>
          <w:rFonts w:asciiTheme="minorHAnsi" w:hAnsiTheme="minorHAnsi"/>
          <w:color w:val="000000" w:themeColor="text1"/>
        </w:rPr>
        <w:t xml:space="preserve"> lot number and quantity</w:t>
      </w:r>
      <w:r w:rsidR="00E918EE" w:rsidRPr="001A3AA6">
        <w:rPr>
          <w:rFonts w:asciiTheme="minorHAnsi" w:hAnsiTheme="minorHAnsi"/>
          <w:color w:val="000000" w:themeColor="text1"/>
        </w:rPr>
        <w:t>’</w:t>
      </w:r>
      <w:r w:rsidR="00592110" w:rsidRPr="001A3AA6">
        <w:rPr>
          <w:rFonts w:asciiTheme="minorHAnsi" w:hAnsiTheme="minorHAnsi"/>
          <w:color w:val="000000" w:themeColor="text1"/>
        </w:rPr>
        <w:t xml:space="preserve"> </w:t>
      </w:r>
      <w:r w:rsidR="00E7401B" w:rsidRPr="001A3AA6">
        <w:rPr>
          <w:rFonts w:asciiTheme="minorHAnsi" w:hAnsiTheme="minorHAnsi"/>
          <w:color w:val="000000" w:themeColor="text1"/>
        </w:rPr>
        <w:t>then click ‘Add item’.</w:t>
      </w:r>
      <w:r w:rsidR="00595227" w:rsidRPr="001A3AA6">
        <w:rPr>
          <w:rFonts w:asciiTheme="minorHAnsi" w:hAnsiTheme="minorHAnsi"/>
          <w:color w:val="000000" w:themeColor="text1"/>
        </w:rPr>
        <w:t xml:space="preserve"> </w:t>
      </w:r>
    </w:p>
    <w:p w14:paraId="5B300ED3" w14:textId="77777777" w:rsidR="007325A4" w:rsidRPr="001A3AA6" w:rsidRDefault="007325A4" w:rsidP="007325A4">
      <w:pPr>
        <w:pStyle w:val="ListParagraph"/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5DB5AB30" w14:textId="77777777" w:rsidR="007325A4" w:rsidRPr="001A3AA6" w:rsidRDefault="007325A4" w:rsidP="007325A4">
      <w:pPr>
        <w:pStyle w:val="ListParagraph"/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>Please Note:</w:t>
      </w:r>
    </w:p>
    <w:p w14:paraId="1D7537EA" w14:textId="1C8EA980" w:rsidR="007325A4" w:rsidRPr="001A3AA6" w:rsidRDefault="007325A4" w:rsidP="007325A4">
      <w:pPr>
        <w:pStyle w:val="ListParagraph"/>
        <w:numPr>
          <w:ilvl w:val="0"/>
          <w:numId w:val="22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>The</w:t>
      </w:r>
      <w:r w:rsidR="00E7401B" w:rsidRPr="001A3AA6">
        <w:rPr>
          <w:rFonts w:asciiTheme="minorHAnsi" w:hAnsiTheme="minorHAnsi"/>
          <w:color w:val="000000" w:themeColor="text1"/>
        </w:rPr>
        <w:t xml:space="preserve"> system will distribute</w:t>
      </w:r>
      <w:r w:rsidRPr="001A3AA6">
        <w:rPr>
          <w:rFonts w:asciiTheme="minorHAnsi" w:hAnsiTheme="minorHAnsi"/>
          <w:color w:val="000000" w:themeColor="text1"/>
        </w:rPr>
        <w:t xml:space="preserve"> product evenly between the requests</w:t>
      </w:r>
      <w:r w:rsidR="00BE621D">
        <w:rPr>
          <w:rFonts w:asciiTheme="minorHAnsi" w:hAnsiTheme="minorHAnsi"/>
          <w:color w:val="000000" w:themeColor="text1"/>
        </w:rPr>
        <w:t>.</w:t>
      </w:r>
      <w:r w:rsidR="001F746B">
        <w:rPr>
          <w:rFonts w:asciiTheme="minorHAnsi" w:hAnsiTheme="minorHAnsi"/>
          <w:color w:val="000000" w:themeColor="text1"/>
        </w:rPr>
        <w:t xml:space="preserve"> </w:t>
      </w:r>
      <w:r w:rsidR="00BE621D">
        <w:rPr>
          <w:rFonts w:asciiTheme="minorHAnsi" w:hAnsiTheme="minorHAnsi"/>
          <w:color w:val="000000" w:themeColor="text1"/>
        </w:rPr>
        <w:t>F</w:t>
      </w:r>
      <w:r w:rsidR="001F746B">
        <w:rPr>
          <w:rFonts w:asciiTheme="minorHAnsi" w:hAnsiTheme="minorHAnsi"/>
          <w:color w:val="000000" w:themeColor="text1"/>
        </w:rPr>
        <w:t>or example</w:t>
      </w:r>
      <w:r w:rsidR="007B415F">
        <w:rPr>
          <w:rFonts w:asciiTheme="minorHAnsi" w:hAnsiTheme="minorHAnsi"/>
          <w:color w:val="000000" w:themeColor="text1"/>
        </w:rPr>
        <w:t xml:space="preserve">, </w:t>
      </w:r>
      <w:r w:rsidR="009F7AC8">
        <w:rPr>
          <w:rFonts w:asciiTheme="minorHAnsi" w:hAnsiTheme="minorHAnsi"/>
          <w:color w:val="000000" w:themeColor="text1"/>
        </w:rPr>
        <w:t xml:space="preserve">if 32 vials of </w:t>
      </w:r>
      <w:r w:rsidR="00CB3AAE">
        <w:rPr>
          <w:rFonts w:asciiTheme="minorHAnsi" w:hAnsiTheme="minorHAnsi"/>
          <w:color w:val="000000" w:themeColor="text1"/>
        </w:rPr>
        <w:t>1</w:t>
      </w:r>
      <w:r w:rsidR="00004DC1">
        <w:rPr>
          <w:rFonts w:asciiTheme="minorHAnsi" w:hAnsiTheme="minorHAnsi"/>
          <w:color w:val="000000" w:themeColor="text1"/>
        </w:rPr>
        <w:t xml:space="preserve">g </w:t>
      </w:r>
      <w:r w:rsidR="009F7AC8">
        <w:rPr>
          <w:rFonts w:asciiTheme="minorHAnsi" w:hAnsiTheme="minorHAnsi"/>
          <w:color w:val="000000" w:themeColor="text1"/>
        </w:rPr>
        <w:t>product</w:t>
      </w:r>
      <w:r w:rsidR="003675A1">
        <w:rPr>
          <w:rFonts w:asciiTheme="minorHAnsi" w:hAnsiTheme="minorHAnsi"/>
          <w:color w:val="000000" w:themeColor="text1"/>
        </w:rPr>
        <w:t xml:space="preserve"> are dispensed</w:t>
      </w:r>
      <w:r w:rsidR="009F7AC8">
        <w:rPr>
          <w:rFonts w:asciiTheme="minorHAnsi" w:hAnsiTheme="minorHAnsi"/>
          <w:color w:val="000000" w:themeColor="text1"/>
        </w:rPr>
        <w:t xml:space="preserve"> against 4 dispense requests then 8</w:t>
      </w:r>
      <w:r w:rsidR="00EF0A74">
        <w:rPr>
          <w:rFonts w:asciiTheme="minorHAnsi" w:hAnsiTheme="minorHAnsi"/>
          <w:color w:val="000000" w:themeColor="text1"/>
        </w:rPr>
        <w:t xml:space="preserve">g </w:t>
      </w:r>
      <w:r w:rsidR="009F7AC8">
        <w:rPr>
          <w:rFonts w:asciiTheme="minorHAnsi" w:hAnsiTheme="minorHAnsi"/>
          <w:color w:val="000000" w:themeColor="text1"/>
        </w:rPr>
        <w:t>of product will appear against each dispense request.</w:t>
      </w:r>
    </w:p>
    <w:p w14:paraId="34EEDFEE" w14:textId="70BD3F52" w:rsidR="007325A4" w:rsidRPr="001A3AA6" w:rsidRDefault="007325A4" w:rsidP="007325A4">
      <w:pPr>
        <w:pStyle w:val="ListParagraph"/>
        <w:numPr>
          <w:ilvl w:val="0"/>
          <w:numId w:val="22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>Where product cannot be evenly distributed the remainder wil</w:t>
      </w:r>
      <w:r w:rsidR="000872EF">
        <w:rPr>
          <w:rFonts w:asciiTheme="minorHAnsi" w:hAnsiTheme="minorHAnsi"/>
          <w:color w:val="000000" w:themeColor="text1"/>
        </w:rPr>
        <w:t>l be added to the first request.</w:t>
      </w:r>
    </w:p>
    <w:p w14:paraId="4B1171B8" w14:textId="40EB035A" w:rsidR="007325A4" w:rsidRPr="001A3AA6" w:rsidRDefault="007325A4" w:rsidP="007325A4">
      <w:pPr>
        <w:pStyle w:val="ListParagraph"/>
        <w:numPr>
          <w:ilvl w:val="0"/>
          <w:numId w:val="22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 xml:space="preserve">To move or remove product please refer to </w:t>
      </w:r>
      <w:r w:rsidR="00E7401B" w:rsidRPr="001A3AA6">
        <w:rPr>
          <w:rFonts w:asciiTheme="minorHAnsi" w:hAnsiTheme="minorHAnsi"/>
          <w:color w:val="000000" w:themeColor="text1"/>
        </w:rPr>
        <w:t xml:space="preserve">the </w:t>
      </w:r>
      <w:r w:rsidR="00424ACC" w:rsidRPr="001A3AA6">
        <w:rPr>
          <w:rFonts w:asciiTheme="minorHAnsi" w:hAnsiTheme="minorHAnsi"/>
          <w:color w:val="000000" w:themeColor="text1"/>
        </w:rPr>
        <w:t>l</w:t>
      </w:r>
      <w:r w:rsidRPr="001A3AA6">
        <w:rPr>
          <w:rFonts w:asciiTheme="minorHAnsi" w:hAnsiTheme="minorHAnsi"/>
          <w:color w:val="000000" w:themeColor="text1"/>
        </w:rPr>
        <w:t xml:space="preserve">egend at the bottom left side of </w:t>
      </w:r>
      <w:r w:rsidR="00E7401B" w:rsidRPr="001A3AA6">
        <w:rPr>
          <w:rFonts w:asciiTheme="minorHAnsi" w:hAnsiTheme="minorHAnsi"/>
          <w:color w:val="000000" w:themeColor="text1"/>
        </w:rPr>
        <w:t xml:space="preserve">the </w:t>
      </w:r>
      <w:r w:rsidRPr="001A3AA6">
        <w:rPr>
          <w:rFonts w:asciiTheme="minorHAnsi" w:hAnsiTheme="minorHAnsi"/>
          <w:color w:val="000000" w:themeColor="text1"/>
        </w:rPr>
        <w:t>‘New bulk dispense episode’</w:t>
      </w:r>
      <w:r w:rsidR="00424ACC" w:rsidRPr="001A3AA6">
        <w:rPr>
          <w:rFonts w:asciiTheme="minorHAnsi" w:hAnsiTheme="minorHAnsi"/>
          <w:color w:val="000000" w:themeColor="text1"/>
        </w:rPr>
        <w:t xml:space="preserve"> page</w:t>
      </w:r>
    </w:p>
    <w:p w14:paraId="77448BE3" w14:textId="4230311A" w:rsidR="00595227" w:rsidRDefault="00BE621D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6763FF7" wp14:editId="2A019368">
            <wp:simplePos x="0" y="0"/>
            <wp:positionH relativeFrom="margin">
              <wp:posOffset>800100</wp:posOffset>
            </wp:positionH>
            <wp:positionV relativeFrom="paragraph">
              <wp:posOffset>66675</wp:posOffset>
            </wp:positionV>
            <wp:extent cx="5276850" cy="3310286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10286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B2C4E" w14:textId="0C415A41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02CB9F72" w14:textId="70C90C97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08ED9BC0" w14:textId="1E7CD890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368CCE8D" w14:textId="52DCC094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79D4C0EF" w14:textId="71FA827D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326CE461" w14:textId="16823788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1C990B2A" w14:textId="364E0AEC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6B05D034" w14:textId="59115E3D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0A59340A" w14:textId="1B2E0A00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5042557A" w14:textId="1BD5FAFF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7B0ABBA9" w14:textId="65CE36FB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33202D4D" w14:textId="7476AEF2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2146EB24" w14:textId="77777777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7186735A" w14:textId="77777777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1049B2CC" w14:textId="036D5E2F" w:rsidR="000259EF" w:rsidRDefault="000259EF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15C2F3EA" w14:textId="73140C61" w:rsidR="008D79BE" w:rsidRDefault="008D79BE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632BE42A" w14:textId="77777777" w:rsidR="008D79BE" w:rsidRDefault="008D79BE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1BB780D3" w14:textId="4DF265EA" w:rsidR="00595227" w:rsidRPr="001A3AA6" w:rsidRDefault="00595227" w:rsidP="0059522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69D5CDC8" w14:textId="77777777" w:rsidR="002A438E" w:rsidRPr="001A3AA6" w:rsidRDefault="002A438E" w:rsidP="009F0901">
      <w:pPr>
        <w:tabs>
          <w:tab w:val="left" w:pos="10466"/>
        </w:tabs>
        <w:spacing w:before="26" w:after="0"/>
        <w:ind w:right="543"/>
        <w:jc w:val="center"/>
        <w:rPr>
          <w:rFonts w:asciiTheme="minorHAnsi" w:hAnsiTheme="minorHAnsi"/>
          <w:color w:val="000000" w:themeColor="text1"/>
        </w:rPr>
      </w:pPr>
    </w:p>
    <w:p w14:paraId="4A445529" w14:textId="77777777" w:rsidR="008D6AE7" w:rsidRPr="001A3AA6" w:rsidRDefault="008D6AE7" w:rsidP="009F0901">
      <w:pPr>
        <w:tabs>
          <w:tab w:val="left" w:pos="10466"/>
        </w:tabs>
        <w:spacing w:before="26" w:after="0"/>
        <w:ind w:right="543"/>
        <w:jc w:val="center"/>
        <w:rPr>
          <w:rFonts w:asciiTheme="minorHAnsi" w:hAnsiTheme="minorHAnsi"/>
          <w:color w:val="000000" w:themeColor="text1"/>
        </w:rPr>
      </w:pPr>
    </w:p>
    <w:p w14:paraId="3A83E820" w14:textId="77777777" w:rsidR="008D6AE7" w:rsidRPr="001A3AA6" w:rsidRDefault="008D6AE7" w:rsidP="009F0901">
      <w:pPr>
        <w:tabs>
          <w:tab w:val="left" w:pos="10466"/>
        </w:tabs>
        <w:spacing w:before="26" w:after="0"/>
        <w:ind w:right="543"/>
        <w:jc w:val="center"/>
        <w:rPr>
          <w:rFonts w:asciiTheme="minorHAnsi" w:hAnsiTheme="minorHAnsi"/>
          <w:color w:val="000000" w:themeColor="text1"/>
        </w:rPr>
      </w:pPr>
    </w:p>
    <w:p w14:paraId="416C61A9" w14:textId="75EB6489" w:rsidR="00BE621D" w:rsidRDefault="00BE621D" w:rsidP="00BE621D">
      <w:pPr>
        <w:pStyle w:val="ListParagraph"/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27CDB4C" w14:textId="6AF5D271" w:rsidR="00BE621D" w:rsidRDefault="00BE621D" w:rsidP="00BE621D">
      <w:pPr>
        <w:pStyle w:val="ListParagraph"/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73971F1A" w14:textId="07911193" w:rsidR="00BE621D" w:rsidRDefault="00BE621D" w:rsidP="00BE621D">
      <w:pPr>
        <w:pStyle w:val="ListParagraph"/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35BE1E2" w14:textId="77777777" w:rsidR="00BE621D" w:rsidRDefault="00BE621D" w:rsidP="00BE621D">
      <w:pPr>
        <w:pStyle w:val="ListParagraph"/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7C83957" w14:textId="53C12417" w:rsidR="00D01E84" w:rsidRPr="001A3AA6" w:rsidRDefault="008D6AE7" w:rsidP="00D01E84">
      <w:pPr>
        <w:pStyle w:val="ListParagraph"/>
        <w:numPr>
          <w:ilvl w:val="0"/>
          <w:numId w:val="21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 xml:space="preserve">Once all product(s) have been added and requests are fulfilled, click </w:t>
      </w:r>
      <w:r w:rsidR="00E7401B" w:rsidRPr="001A3AA6">
        <w:rPr>
          <w:rFonts w:asciiTheme="minorHAnsi" w:hAnsiTheme="minorHAnsi"/>
          <w:color w:val="000000" w:themeColor="text1"/>
        </w:rPr>
        <w:t xml:space="preserve">the </w:t>
      </w:r>
      <w:r w:rsidRPr="001A3AA6">
        <w:rPr>
          <w:rFonts w:asciiTheme="minorHAnsi" w:hAnsiTheme="minorHAnsi"/>
          <w:color w:val="000000" w:themeColor="text1"/>
        </w:rPr>
        <w:t>‘Save Dispense episode’ button</w:t>
      </w:r>
      <w:r w:rsidR="00E7401B" w:rsidRPr="001A3AA6">
        <w:rPr>
          <w:rFonts w:asciiTheme="minorHAnsi" w:hAnsiTheme="minorHAnsi"/>
          <w:color w:val="000000" w:themeColor="text1"/>
        </w:rPr>
        <w:t>.</w:t>
      </w:r>
    </w:p>
    <w:p w14:paraId="4923992D" w14:textId="339266CA" w:rsidR="001A3AA6" w:rsidRPr="001A3AA6" w:rsidRDefault="00BE621D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6BE2C4D" wp14:editId="05A7EAE5">
            <wp:simplePos x="0" y="0"/>
            <wp:positionH relativeFrom="margin">
              <wp:posOffset>1076324</wp:posOffset>
            </wp:positionH>
            <wp:positionV relativeFrom="paragraph">
              <wp:posOffset>4444</wp:posOffset>
            </wp:positionV>
            <wp:extent cx="4695825" cy="5518597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215" cy="5520231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8271D" w14:textId="0CA44DEE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34C18696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7F54F67D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79811CFB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941C7E3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1B9E2F4D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1E895CAA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16B4A85F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2BAC0A59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0215B6E7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161662BC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73D67D38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068EC3A9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2DF4D6AE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24DC921A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3CDDAE76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1F7AB57E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41916755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02360971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E14D431" w14:textId="77777777" w:rsidR="001A3AA6" w:rsidRPr="001A3AA6" w:rsidRDefault="001A3AA6" w:rsidP="001A3AA6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301D5916" w14:textId="77777777" w:rsidR="00215B8C" w:rsidRPr="001A3AA6" w:rsidRDefault="00215B8C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70EF6027" w14:textId="77777777" w:rsidR="00215B8C" w:rsidRPr="001A3AA6" w:rsidRDefault="00215B8C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2A48BD18" w14:textId="77777777" w:rsidR="00215B8C" w:rsidRPr="001A3AA6" w:rsidRDefault="00215B8C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438AFE30" w14:textId="77777777" w:rsidR="001A3AA6" w:rsidRPr="001A3AA6" w:rsidRDefault="001A3AA6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46464151" w14:textId="77777777" w:rsidR="001A3AA6" w:rsidRPr="001A3AA6" w:rsidRDefault="001A3AA6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10449E04" w14:textId="43122294" w:rsidR="001A3AA6" w:rsidRDefault="001A3AA6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29C55DEF" w14:textId="706EE1B0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68D52228" w14:textId="538C573C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49FB788E" w14:textId="4F4CBEAB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4E3B9337" w14:textId="5E8B90CD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2B3EF0ED" w14:textId="28AD6F84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209BF65E" w14:textId="1A473EB4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3A3D4EF7" w14:textId="5D0B2FD2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1136802E" w14:textId="72E025F8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1C1DA351" w14:textId="380F1698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35E29997" w14:textId="512AFD90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794E50A1" w14:textId="4C783017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39D9C915" w14:textId="73040597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7C575F53" w14:textId="3EF0DB87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3922A4EF" w14:textId="011E24F8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7C7CDDC9" w14:textId="5D5561DA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2F97DAE9" w14:textId="6FB5FA01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3344DEA4" w14:textId="741E112B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4085856C" w14:textId="5D5C622A" w:rsidR="00BE621D" w:rsidRDefault="00BE621D" w:rsidP="008D6AE7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7B0E05F3" w14:textId="5BE03324" w:rsidR="001A3AA6" w:rsidRPr="001A3AA6" w:rsidRDefault="001A3AA6" w:rsidP="00BE621D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64073841" w14:textId="77777777" w:rsidR="00215B8C" w:rsidRPr="001A3AA6" w:rsidRDefault="00215B8C" w:rsidP="00215B8C">
      <w:pPr>
        <w:pStyle w:val="ListParagraph"/>
        <w:numPr>
          <w:ilvl w:val="0"/>
          <w:numId w:val="21"/>
        </w:num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color w:val="000000" w:themeColor="text1"/>
        </w:rPr>
        <w:t xml:space="preserve">You have </w:t>
      </w:r>
      <w:r w:rsidR="00E71F43" w:rsidRPr="001A3AA6">
        <w:rPr>
          <w:rFonts w:asciiTheme="minorHAnsi" w:hAnsiTheme="minorHAnsi"/>
          <w:color w:val="000000" w:themeColor="text1"/>
        </w:rPr>
        <w:t>now successfully saved all Dispense episode</w:t>
      </w:r>
      <w:r w:rsidRPr="001A3AA6">
        <w:rPr>
          <w:rFonts w:asciiTheme="minorHAnsi" w:hAnsiTheme="minorHAnsi"/>
          <w:color w:val="000000" w:themeColor="text1"/>
        </w:rPr>
        <w:t xml:space="preserve">s. </w:t>
      </w:r>
    </w:p>
    <w:p w14:paraId="040614EC" w14:textId="77777777" w:rsidR="00215B8C" w:rsidRPr="001A3AA6" w:rsidRDefault="00215B8C" w:rsidP="00215B8C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785D4625" w14:textId="51EA391F" w:rsidR="001A3AA6" w:rsidRPr="001A3AA6" w:rsidRDefault="00BE621D" w:rsidP="00215B8C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  <w:r w:rsidRPr="001A3AA6">
        <w:rPr>
          <w:rFonts w:asciiTheme="minorHAnsi" w:hAnsiTheme="minorHAnsi"/>
          <w:noProof/>
          <w:lang w:eastAsia="en-AU"/>
        </w:rPr>
        <w:drawing>
          <wp:inline distT="0" distB="0" distL="0" distR="0" wp14:anchorId="219E4509" wp14:editId="4FCB3DE4">
            <wp:extent cx="5314950" cy="367447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8645" cy="3677024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D590449" w14:textId="4A723459" w:rsidR="001A3AA6" w:rsidRPr="001A3AA6" w:rsidRDefault="001A3AA6" w:rsidP="00215B8C">
      <w:pPr>
        <w:tabs>
          <w:tab w:val="left" w:pos="10466"/>
        </w:tabs>
        <w:spacing w:before="26" w:after="0"/>
        <w:ind w:left="360" w:right="543"/>
        <w:rPr>
          <w:rFonts w:asciiTheme="minorHAnsi" w:hAnsiTheme="minorHAnsi"/>
          <w:color w:val="000000" w:themeColor="text1"/>
        </w:rPr>
      </w:pPr>
    </w:p>
    <w:p w14:paraId="4B062E53" w14:textId="77777777" w:rsidR="00215B8C" w:rsidRPr="001A3AA6" w:rsidRDefault="00215B8C" w:rsidP="00215B8C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472BFCC5" w14:textId="77777777" w:rsidR="00215B8C" w:rsidRPr="001A3AA6" w:rsidRDefault="00215B8C" w:rsidP="00215B8C">
      <w:pPr>
        <w:tabs>
          <w:tab w:val="left" w:pos="10466"/>
        </w:tabs>
        <w:spacing w:before="26" w:after="0"/>
        <w:ind w:right="543"/>
        <w:rPr>
          <w:rFonts w:asciiTheme="minorHAnsi" w:hAnsiTheme="minorHAnsi"/>
          <w:color w:val="000000" w:themeColor="text1"/>
        </w:rPr>
      </w:pPr>
    </w:p>
    <w:p w14:paraId="7D8CEA81" w14:textId="77777777" w:rsidR="002A438E" w:rsidRPr="001A3AA6" w:rsidRDefault="002A438E" w:rsidP="009F0901">
      <w:pPr>
        <w:tabs>
          <w:tab w:val="left" w:pos="10466"/>
        </w:tabs>
        <w:spacing w:before="26" w:after="0"/>
        <w:ind w:right="543"/>
        <w:jc w:val="center"/>
        <w:rPr>
          <w:rFonts w:asciiTheme="minorHAnsi" w:hAnsiTheme="minorHAnsi"/>
          <w:color w:val="000000" w:themeColor="text1"/>
        </w:rPr>
      </w:pPr>
    </w:p>
    <w:p w14:paraId="220D4802" w14:textId="77777777" w:rsidR="002A438E" w:rsidRPr="001A3AA6" w:rsidRDefault="002A438E" w:rsidP="009F0901">
      <w:pPr>
        <w:tabs>
          <w:tab w:val="left" w:pos="10466"/>
        </w:tabs>
        <w:spacing w:before="26" w:after="0"/>
        <w:ind w:right="543"/>
        <w:jc w:val="center"/>
        <w:rPr>
          <w:rFonts w:asciiTheme="minorHAnsi" w:hAnsiTheme="minorHAnsi"/>
          <w:color w:val="000000" w:themeColor="text1"/>
        </w:rPr>
      </w:pPr>
    </w:p>
    <w:p w14:paraId="729032FD" w14:textId="77777777" w:rsidR="002A438E" w:rsidRPr="001A3AA6" w:rsidRDefault="002A438E" w:rsidP="009F0901">
      <w:pPr>
        <w:tabs>
          <w:tab w:val="left" w:pos="10466"/>
        </w:tabs>
        <w:spacing w:before="26" w:after="0"/>
        <w:ind w:right="543"/>
        <w:jc w:val="center"/>
        <w:rPr>
          <w:rFonts w:asciiTheme="minorHAnsi" w:hAnsiTheme="minorHAnsi"/>
          <w:color w:val="000000" w:themeColor="text1"/>
        </w:rPr>
      </w:pPr>
    </w:p>
    <w:p w14:paraId="210111F1" w14:textId="77777777" w:rsidR="002A438E" w:rsidRPr="001A3AA6" w:rsidRDefault="002A438E" w:rsidP="009F0901">
      <w:pPr>
        <w:tabs>
          <w:tab w:val="left" w:pos="10466"/>
        </w:tabs>
        <w:spacing w:before="26" w:after="0"/>
        <w:ind w:right="543"/>
        <w:jc w:val="center"/>
        <w:rPr>
          <w:rFonts w:asciiTheme="minorHAnsi" w:hAnsiTheme="minorHAnsi"/>
          <w:color w:val="000000" w:themeColor="text1"/>
        </w:rPr>
      </w:pPr>
    </w:p>
    <w:p w14:paraId="411A121C" w14:textId="77777777" w:rsidR="002A438E" w:rsidRPr="001A3AA6" w:rsidRDefault="002A438E" w:rsidP="009F0901">
      <w:pPr>
        <w:tabs>
          <w:tab w:val="left" w:pos="10466"/>
        </w:tabs>
        <w:spacing w:before="26" w:after="0"/>
        <w:ind w:right="543"/>
        <w:jc w:val="center"/>
        <w:rPr>
          <w:rFonts w:asciiTheme="minorHAnsi" w:hAnsiTheme="minorHAnsi"/>
          <w:color w:val="000000" w:themeColor="text1"/>
        </w:rPr>
      </w:pPr>
    </w:p>
    <w:p w14:paraId="2035818F" w14:textId="50A11880" w:rsidR="00B959DC" w:rsidRDefault="00B959DC" w:rsidP="009F0901">
      <w:pPr>
        <w:tabs>
          <w:tab w:val="left" w:pos="10466"/>
        </w:tabs>
        <w:spacing w:before="26" w:after="0"/>
        <w:ind w:right="543"/>
        <w:jc w:val="center"/>
        <w:rPr>
          <w:rFonts w:asciiTheme="minorHAnsi" w:hAnsiTheme="minorHAnsi"/>
          <w:color w:val="000000" w:themeColor="text1"/>
        </w:rPr>
      </w:pPr>
    </w:p>
    <w:p w14:paraId="2AA70401" w14:textId="77777777" w:rsidR="00B959DC" w:rsidRPr="00B959DC" w:rsidRDefault="00B959DC" w:rsidP="00B959DC">
      <w:pPr>
        <w:rPr>
          <w:rFonts w:asciiTheme="minorHAnsi" w:hAnsiTheme="minorHAnsi"/>
        </w:rPr>
      </w:pPr>
    </w:p>
    <w:p w14:paraId="1EF5D957" w14:textId="77777777" w:rsidR="00B959DC" w:rsidRPr="00B959DC" w:rsidRDefault="00B959DC" w:rsidP="00B959DC">
      <w:pPr>
        <w:rPr>
          <w:rFonts w:asciiTheme="minorHAnsi" w:hAnsiTheme="minorHAnsi"/>
        </w:rPr>
      </w:pPr>
    </w:p>
    <w:p w14:paraId="7D8B9799" w14:textId="77777777" w:rsidR="00B959DC" w:rsidRPr="00B959DC" w:rsidRDefault="00B959DC" w:rsidP="00B959DC">
      <w:pPr>
        <w:rPr>
          <w:rFonts w:asciiTheme="minorHAnsi" w:hAnsiTheme="minorHAnsi"/>
        </w:rPr>
      </w:pPr>
    </w:p>
    <w:p w14:paraId="1615FD38" w14:textId="77777777" w:rsidR="00B959DC" w:rsidRPr="00B959DC" w:rsidRDefault="00B959DC" w:rsidP="00B959DC">
      <w:pPr>
        <w:rPr>
          <w:rFonts w:asciiTheme="minorHAnsi" w:hAnsiTheme="minorHAnsi"/>
        </w:rPr>
      </w:pPr>
    </w:p>
    <w:p w14:paraId="6D9C184C" w14:textId="77777777" w:rsidR="00B959DC" w:rsidRPr="00B959DC" w:rsidRDefault="00B959DC" w:rsidP="00B959DC">
      <w:pPr>
        <w:rPr>
          <w:rFonts w:asciiTheme="minorHAnsi" w:hAnsiTheme="minorHAnsi"/>
        </w:rPr>
      </w:pPr>
    </w:p>
    <w:p w14:paraId="457F9DA4" w14:textId="77777777" w:rsidR="00B959DC" w:rsidRPr="00B959DC" w:rsidRDefault="00B959DC" w:rsidP="00B959DC">
      <w:pPr>
        <w:rPr>
          <w:rFonts w:asciiTheme="minorHAnsi" w:hAnsiTheme="minorHAnsi"/>
        </w:rPr>
      </w:pPr>
    </w:p>
    <w:p w14:paraId="6E7DB561" w14:textId="77777777" w:rsidR="00B959DC" w:rsidRPr="00B959DC" w:rsidRDefault="00B959DC" w:rsidP="00B959DC">
      <w:pPr>
        <w:rPr>
          <w:rFonts w:asciiTheme="minorHAnsi" w:hAnsiTheme="minorHAnsi"/>
        </w:rPr>
      </w:pPr>
    </w:p>
    <w:p w14:paraId="4F35CB6E" w14:textId="67A44844" w:rsidR="002A438E" w:rsidRPr="00B959DC" w:rsidRDefault="00B959DC" w:rsidP="00B959DC">
      <w:pPr>
        <w:tabs>
          <w:tab w:val="left" w:pos="795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2A438E" w:rsidRPr="00B959DC" w:rsidSect="00D85470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D850E" w14:textId="77777777" w:rsidR="00492D1D" w:rsidRDefault="00492D1D" w:rsidP="00856708">
      <w:pPr>
        <w:spacing w:after="0"/>
      </w:pPr>
      <w:r>
        <w:separator/>
      </w:r>
    </w:p>
  </w:endnote>
  <w:endnote w:type="continuationSeparator" w:id="0">
    <w:p w14:paraId="0C9CBB77" w14:textId="77777777" w:rsidR="00492D1D" w:rsidRDefault="00492D1D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BA65" w14:textId="77777777" w:rsidR="00856708" w:rsidRPr="00856708" w:rsidRDefault="009F0901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6D5EEF72" wp14:editId="6E14E372">
          <wp:simplePos x="0" y="0"/>
          <wp:positionH relativeFrom="column">
            <wp:posOffset>-247732</wp:posOffset>
          </wp:positionH>
          <wp:positionV relativeFrom="paragraph">
            <wp:posOffset>-132025</wp:posOffset>
          </wp:positionV>
          <wp:extent cx="2695575" cy="50290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667025" wp14:editId="1EE90C4B">
              <wp:simplePos x="0" y="0"/>
              <wp:positionH relativeFrom="column">
                <wp:posOffset>4827270</wp:posOffset>
              </wp:positionH>
              <wp:positionV relativeFrom="paragraph">
                <wp:posOffset>-302702</wp:posOffset>
              </wp:positionV>
              <wp:extent cx="2098675" cy="779145"/>
              <wp:effectExtent l="0" t="0" r="0" b="190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5FF0" w14:textId="77777777" w:rsidR="009F0901" w:rsidRPr="00E707F0" w:rsidRDefault="009F0901" w:rsidP="009F0901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14:paraId="4F2E518E" w14:textId="77777777" w:rsidR="009F0901" w:rsidRDefault="009F0901" w:rsidP="009F0901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z w:val="20"/>
                              <w:szCs w:val="20"/>
                            </w:rPr>
                            <w:t>hone</w:t>
                          </w:r>
                          <w:r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14:paraId="3EFB867C" w14:textId="77777777" w:rsidR="009F0901" w:rsidRPr="00465009" w:rsidRDefault="009F0901" w:rsidP="009F0901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14:paraId="52630AFA" w14:textId="77777777" w:rsidR="009F0901" w:rsidRPr="00E55958" w:rsidRDefault="009F0901" w:rsidP="009F0901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670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1pt;margin-top:-23.85pt;width:165.25pt;height:6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c4IAIAABw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" stroked="f">
              <v:textbox>
                <w:txbxContent>
                  <w:p w14:paraId="3EB55FF0" w14:textId="77777777" w:rsidR="009F0901" w:rsidRPr="00E707F0" w:rsidRDefault="009F0901" w:rsidP="009F0901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14:paraId="4F2E518E" w14:textId="77777777" w:rsidR="009F0901" w:rsidRDefault="009F0901" w:rsidP="009F0901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 w:rsidRPr="00465009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>hone</w:t>
                    </w:r>
                    <w:proofErr w:type="gramEnd"/>
                    <w:r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14:paraId="3EFB867C" w14:textId="77777777" w:rsidR="009F0901" w:rsidRPr="00465009" w:rsidRDefault="009F0901" w:rsidP="009F0901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email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hyperlink r:id="rId4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 w:rsidRPr="00465009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14:paraId="52630AFA" w14:textId="77777777" w:rsidR="009F0901" w:rsidRPr="00E55958" w:rsidRDefault="009F0901" w:rsidP="009F0901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 w:rsidR="00856708" w:rsidRPr="00856708">
      <w:rPr>
        <w:sz w:val="20"/>
        <w:szCs w:val="20"/>
      </w:rPr>
      <w:tab/>
    </w:r>
    <w:r w:rsidR="00856708" w:rsidRPr="00856708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A1A15" w14:textId="77777777" w:rsidR="0082183C" w:rsidRPr="00E55958" w:rsidRDefault="0019495E" w:rsidP="0082183C">
    <w:pPr>
      <w:pStyle w:val="Footer"/>
      <w:tabs>
        <w:tab w:val="left" w:pos="6521"/>
      </w:tabs>
      <w:ind w:left="-284" w:right="-306" w:firstLine="284"/>
      <w:jc w:val="both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640C95C7" wp14:editId="51DAD9F2">
          <wp:simplePos x="0" y="0"/>
          <wp:positionH relativeFrom="column">
            <wp:posOffset>-252730</wp:posOffset>
          </wp:positionH>
          <wp:positionV relativeFrom="paragraph">
            <wp:posOffset>-184150</wp:posOffset>
          </wp:positionV>
          <wp:extent cx="2695575" cy="50290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83C"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53E7ECE8" wp14:editId="037871E0">
          <wp:simplePos x="0" y="0"/>
          <wp:positionH relativeFrom="column">
            <wp:posOffset>4591050</wp:posOffset>
          </wp:positionH>
          <wp:positionV relativeFrom="paragraph">
            <wp:posOffset>-300355</wp:posOffset>
          </wp:positionV>
          <wp:extent cx="2160653" cy="7327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653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83C">
      <w:rPr>
        <w:rFonts w:ascii="Arial" w:hAnsi="Arial" w:cs="Arial"/>
        <w:color w:val="C00000"/>
        <w:spacing w:val="-6"/>
        <w:sz w:val="26"/>
        <w:szCs w:val="26"/>
      </w:rPr>
      <w:tab/>
    </w:r>
    <w:r w:rsidR="0082183C">
      <w:rPr>
        <w:rFonts w:ascii="Arial" w:hAnsi="Arial" w:cs="Arial"/>
        <w:color w:val="C00000"/>
        <w:spacing w:val="-6"/>
        <w:sz w:val="26"/>
        <w:szCs w:val="26"/>
      </w:rPr>
      <w:tab/>
    </w:r>
    <w:r w:rsidR="0082183C">
      <w:rPr>
        <w:rFonts w:ascii="Arial" w:hAnsi="Arial" w:cs="Arial"/>
        <w:color w:val="C00000"/>
        <w:spacing w:val="-6"/>
        <w:sz w:val="26"/>
        <w:szCs w:val="26"/>
      </w:rPr>
      <w:tab/>
    </w:r>
  </w:p>
  <w:p w14:paraId="593766FA" w14:textId="77777777" w:rsidR="009F0901" w:rsidRDefault="009F0901" w:rsidP="0082183C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452A" w14:textId="77777777" w:rsidR="00492D1D" w:rsidRDefault="00492D1D" w:rsidP="00856708">
      <w:pPr>
        <w:spacing w:after="0"/>
      </w:pPr>
      <w:r>
        <w:separator/>
      </w:r>
    </w:p>
  </w:footnote>
  <w:footnote w:type="continuationSeparator" w:id="0">
    <w:p w14:paraId="77E9F5AE" w14:textId="77777777" w:rsidR="00492D1D" w:rsidRDefault="00492D1D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FD663" w14:textId="77777777" w:rsidR="009F0901" w:rsidRDefault="009F6ED8">
    <w:pPr>
      <w:pStyle w:val="Header"/>
    </w:pPr>
    <w:r>
      <w:rPr>
        <w:noProof/>
        <w:lang w:eastAsia="en-AU"/>
      </w:rPr>
      <w:drawing>
        <wp:inline distT="0" distB="0" distL="0" distR="0" wp14:anchorId="3D14568F" wp14:editId="50497202">
          <wp:extent cx="2234317" cy="4286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672" cy="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901"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2CA7A133" wp14:editId="35DFFFA3">
          <wp:simplePos x="0" y="0"/>
          <wp:positionH relativeFrom="column">
            <wp:posOffset>-466035</wp:posOffset>
          </wp:positionH>
          <wp:positionV relativeFrom="paragraph">
            <wp:posOffset>-467636</wp:posOffset>
          </wp:positionV>
          <wp:extent cx="7565390" cy="1581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E3FA" w14:textId="77777777" w:rsidR="009F0901" w:rsidRDefault="009F0901">
    <w:pPr>
      <w:pStyle w:val="Header"/>
    </w:pPr>
    <w:r>
      <w:rPr>
        <w:noProof/>
        <w:lang w:eastAsia="en-AU"/>
      </w:rPr>
      <w:drawing>
        <wp:inline distT="0" distB="0" distL="0" distR="0" wp14:anchorId="6D894C58" wp14:editId="4742C786">
          <wp:extent cx="2234317" cy="42869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672" cy="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67ED4DBF" wp14:editId="15CC9213">
          <wp:simplePos x="0" y="0"/>
          <wp:positionH relativeFrom="column">
            <wp:posOffset>-450132</wp:posOffset>
          </wp:positionH>
          <wp:positionV relativeFrom="paragraph">
            <wp:posOffset>-451733</wp:posOffset>
          </wp:positionV>
          <wp:extent cx="756539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4DC"/>
    <w:multiLevelType w:val="hybridMultilevel"/>
    <w:tmpl w:val="CF8CD4A6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EC4251"/>
    <w:multiLevelType w:val="hybridMultilevel"/>
    <w:tmpl w:val="F8DCD5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02A8"/>
    <w:multiLevelType w:val="hybridMultilevel"/>
    <w:tmpl w:val="3AECE0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B5395"/>
    <w:multiLevelType w:val="hybridMultilevel"/>
    <w:tmpl w:val="97343FD6"/>
    <w:lvl w:ilvl="0" w:tplc="81923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0753"/>
    <w:multiLevelType w:val="hybridMultilevel"/>
    <w:tmpl w:val="FAA64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591E"/>
    <w:multiLevelType w:val="hybridMultilevel"/>
    <w:tmpl w:val="1B9A3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6E02"/>
    <w:multiLevelType w:val="hybridMultilevel"/>
    <w:tmpl w:val="4948A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6E14"/>
    <w:multiLevelType w:val="hybridMultilevel"/>
    <w:tmpl w:val="229AD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02A76"/>
    <w:multiLevelType w:val="hybridMultilevel"/>
    <w:tmpl w:val="6C70A256"/>
    <w:lvl w:ilvl="0" w:tplc="30C6830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154BD"/>
    <w:multiLevelType w:val="hybridMultilevel"/>
    <w:tmpl w:val="93CA48AC"/>
    <w:lvl w:ilvl="0" w:tplc="268EA32E">
      <w:start w:val="1"/>
      <w:numFmt w:val="decimal"/>
      <w:lvlText w:val="%1."/>
      <w:lvlJc w:val="left"/>
      <w:pPr>
        <w:ind w:left="720" w:hanging="360"/>
      </w:pPr>
      <w:rPr>
        <w:rFonts w:eastAsia="Dotum" w:cs="Calibri" w:hint="default"/>
        <w:w w:val="1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25CAE"/>
    <w:multiLevelType w:val="hybridMultilevel"/>
    <w:tmpl w:val="8B1086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12236"/>
    <w:multiLevelType w:val="hybridMultilevel"/>
    <w:tmpl w:val="7C00AE84"/>
    <w:lvl w:ilvl="0" w:tplc="A1FCE9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B69CA"/>
    <w:multiLevelType w:val="hybridMultilevel"/>
    <w:tmpl w:val="D69A924A"/>
    <w:lvl w:ilvl="0" w:tplc="9BF4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30EBF"/>
    <w:multiLevelType w:val="hybridMultilevel"/>
    <w:tmpl w:val="AF32A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5CD1"/>
    <w:multiLevelType w:val="hybridMultilevel"/>
    <w:tmpl w:val="98C404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33CE"/>
    <w:multiLevelType w:val="hybridMultilevel"/>
    <w:tmpl w:val="CFB6F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F592B"/>
    <w:multiLevelType w:val="hybridMultilevel"/>
    <w:tmpl w:val="B65C76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0"/>
  </w:num>
  <w:num w:numId="7">
    <w:abstractNumId w:val="20"/>
  </w:num>
  <w:num w:numId="8">
    <w:abstractNumId w:val="5"/>
  </w:num>
  <w:num w:numId="9">
    <w:abstractNumId w:val="12"/>
  </w:num>
  <w:num w:numId="10">
    <w:abstractNumId w:val="17"/>
  </w:num>
  <w:num w:numId="11">
    <w:abstractNumId w:val="8"/>
  </w:num>
  <w:num w:numId="12">
    <w:abstractNumId w:val="15"/>
  </w:num>
  <w:num w:numId="13">
    <w:abstractNumId w:val="4"/>
  </w:num>
  <w:num w:numId="14">
    <w:abstractNumId w:val="19"/>
  </w:num>
  <w:num w:numId="15">
    <w:abstractNumId w:val="1"/>
  </w:num>
  <w:num w:numId="16">
    <w:abstractNumId w:val="14"/>
  </w:num>
  <w:num w:numId="17">
    <w:abstractNumId w:val="13"/>
  </w:num>
  <w:num w:numId="18">
    <w:abstractNumId w:val="11"/>
  </w:num>
  <w:num w:numId="19">
    <w:abstractNumId w:val="7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42"/>
    <w:rsid w:val="00004DC1"/>
    <w:rsid w:val="00012330"/>
    <w:rsid w:val="00012716"/>
    <w:rsid w:val="00015B41"/>
    <w:rsid w:val="000259EF"/>
    <w:rsid w:val="00034FF9"/>
    <w:rsid w:val="00036EDC"/>
    <w:rsid w:val="000649BA"/>
    <w:rsid w:val="0006606A"/>
    <w:rsid w:val="00066E79"/>
    <w:rsid w:val="00072C01"/>
    <w:rsid w:val="000872EF"/>
    <w:rsid w:val="00094431"/>
    <w:rsid w:val="000C0966"/>
    <w:rsid w:val="000D3AFB"/>
    <w:rsid w:val="00125F9D"/>
    <w:rsid w:val="0014191F"/>
    <w:rsid w:val="00143A40"/>
    <w:rsid w:val="00153C6C"/>
    <w:rsid w:val="00162DBF"/>
    <w:rsid w:val="001764ED"/>
    <w:rsid w:val="00176F64"/>
    <w:rsid w:val="00177D8F"/>
    <w:rsid w:val="0019495E"/>
    <w:rsid w:val="001A3AA6"/>
    <w:rsid w:val="001A6F46"/>
    <w:rsid w:val="001A6F5D"/>
    <w:rsid w:val="001B1149"/>
    <w:rsid w:val="001B69F5"/>
    <w:rsid w:val="001D2D3C"/>
    <w:rsid w:val="001E184F"/>
    <w:rsid w:val="001E2536"/>
    <w:rsid w:val="001F15E9"/>
    <w:rsid w:val="001F746B"/>
    <w:rsid w:val="002009BF"/>
    <w:rsid w:val="00215B8C"/>
    <w:rsid w:val="002173CF"/>
    <w:rsid w:val="00237B4A"/>
    <w:rsid w:val="00245A41"/>
    <w:rsid w:val="002537F2"/>
    <w:rsid w:val="00257F89"/>
    <w:rsid w:val="002632D0"/>
    <w:rsid w:val="00276772"/>
    <w:rsid w:val="00284F5F"/>
    <w:rsid w:val="00295CD3"/>
    <w:rsid w:val="002A25DC"/>
    <w:rsid w:val="002A438E"/>
    <w:rsid w:val="002E28DC"/>
    <w:rsid w:val="002E3375"/>
    <w:rsid w:val="002F0BCE"/>
    <w:rsid w:val="002F4364"/>
    <w:rsid w:val="0030418B"/>
    <w:rsid w:val="00305192"/>
    <w:rsid w:val="00314594"/>
    <w:rsid w:val="00336A4B"/>
    <w:rsid w:val="00345F1D"/>
    <w:rsid w:val="0036139D"/>
    <w:rsid w:val="003675A1"/>
    <w:rsid w:val="003711DC"/>
    <w:rsid w:val="00377B97"/>
    <w:rsid w:val="00387CA4"/>
    <w:rsid w:val="003A2F8C"/>
    <w:rsid w:val="003C1F6C"/>
    <w:rsid w:val="003C47D5"/>
    <w:rsid w:val="003C71AC"/>
    <w:rsid w:val="003D27F1"/>
    <w:rsid w:val="003D79B8"/>
    <w:rsid w:val="003F5A5B"/>
    <w:rsid w:val="003F70A4"/>
    <w:rsid w:val="00406166"/>
    <w:rsid w:val="00424ACC"/>
    <w:rsid w:val="00442535"/>
    <w:rsid w:val="00445E31"/>
    <w:rsid w:val="004559D4"/>
    <w:rsid w:val="004605F6"/>
    <w:rsid w:val="00492D1D"/>
    <w:rsid w:val="004A289B"/>
    <w:rsid w:val="004A4557"/>
    <w:rsid w:val="004B5247"/>
    <w:rsid w:val="004B592A"/>
    <w:rsid w:val="004C3F95"/>
    <w:rsid w:val="004D4636"/>
    <w:rsid w:val="00531D67"/>
    <w:rsid w:val="00536536"/>
    <w:rsid w:val="00540020"/>
    <w:rsid w:val="005413E2"/>
    <w:rsid w:val="00552226"/>
    <w:rsid w:val="0055383C"/>
    <w:rsid w:val="0056712B"/>
    <w:rsid w:val="005677CE"/>
    <w:rsid w:val="00574EC6"/>
    <w:rsid w:val="0058363A"/>
    <w:rsid w:val="0058625A"/>
    <w:rsid w:val="00586B02"/>
    <w:rsid w:val="0059014A"/>
    <w:rsid w:val="00592110"/>
    <w:rsid w:val="00595227"/>
    <w:rsid w:val="005A078C"/>
    <w:rsid w:val="005A4CC4"/>
    <w:rsid w:val="005B1C43"/>
    <w:rsid w:val="005C351F"/>
    <w:rsid w:val="005D0F56"/>
    <w:rsid w:val="005E49C3"/>
    <w:rsid w:val="00601C0C"/>
    <w:rsid w:val="00606942"/>
    <w:rsid w:val="006179B2"/>
    <w:rsid w:val="0064267E"/>
    <w:rsid w:val="00667A7B"/>
    <w:rsid w:val="006A172D"/>
    <w:rsid w:val="006A5E37"/>
    <w:rsid w:val="006B1BBC"/>
    <w:rsid w:val="006C6D69"/>
    <w:rsid w:val="006D292D"/>
    <w:rsid w:val="006D46FD"/>
    <w:rsid w:val="006D69F8"/>
    <w:rsid w:val="00712600"/>
    <w:rsid w:val="007135F2"/>
    <w:rsid w:val="0071477D"/>
    <w:rsid w:val="007325A4"/>
    <w:rsid w:val="00751CE9"/>
    <w:rsid w:val="00752C33"/>
    <w:rsid w:val="00761D73"/>
    <w:rsid w:val="00771329"/>
    <w:rsid w:val="007726B6"/>
    <w:rsid w:val="0077308E"/>
    <w:rsid w:val="00775CD0"/>
    <w:rsid w:val="00781E9F"/>
    <w:rsid w:val="00785382"/>
    <w:rsid w:val="0078652F"/>
    <w:rsid w:val="007916EE"/>
    <w:rsid w:val="007B415F"/>
    <w:rsid w:val="007B5324"/>
    <w:rsid w:val="007B7BD9"/>
    <w:rsid w:val="007C0AA2"/>
    <w:rsid w:val="007C18D8"/>
    <w:rsid w:val="007C2695"/>
    <w:rsid w:val="007C3232"/>
    <w:rsid w:val="007F1F4E"/>
    <w:rsid w:val="0080476F"/>
    <w:rsid w:val="0082183C"/>
    <w:rsid w:val="00821B65"/>
    <w:rsid w:val="00830247"/>
    <w:rsid w:val="00835E68"/>
    <w:rsid w:val="00856708"/>
    <w:rsid w:val="00860741"/>
    <w:rsid w:val="00885005"/>
    <w:rsid w:val="00885895"/>
    <w:rsid w:val="00893E0A"/>
    <w:rsid w:val="008A02A5"/>
    <w:rsid w:val="008A164F"/>
    <w:rsid w:val="008D6AE7"/>
    <w:rsid w:val="008D79BE"/>
    <w:rsid w:val="008E3980"/>
    <w:rsid w:val="008E6346"/>
    <w:rsid w:val="00900080"/>
    <w:rsid w:val="00913506"/>
    <w:rsid w:val="00934618"/>
    <w:rsid w:val="00941B11"/>
    <w:rsid w:val="00950489"/>
    <w:rsid w:val="00951B85"/>
    <w:rsid w:val="00976136"/>
    <w:rsid w:val="00981367"/>
    <w:rsid w:val="00995447"/>
    <w:rsid w:val="009A043C"/>
    <w:rsid w:val="009A1C4F"/>
    <w:rsid w:val="009A27B5"/>
    <w:rsid w:val="009A3106"/>
    <w:rsid w:val="009B450A"/>
    <w:rsid w:val="009B52F1"/>
    <w:rsid w:val="009C6545"/>
    <w:rsid w:val="009E38CC"/>
    <w:rsid w:val="009F0901"/>
    <w:rsid w:val="009F6ED8"/>
    <w:rsid w:val="009F7AC8"/>
    <w:rsid w:val="00A02364"/>
    <w:rsid w:val="00A03409"/>
    <w:rsid w:val="00A044EB"/>
    <w:rsid w:val="00A077D9"/>
    <w:rsid w:val="00A14070"/>
    <w:rsid w:val="00A1612C"/>
    <w:rsid w:val="00A17910"/>
    <w:rsid w:val="00A26624"/>
    <w:rsid w:val="00A41745"/>
    <w:rsid w:val="00A42024"/>
    <w:rsid w:val="00A60FCD"/>
    <w:rsid w:val="00A67B83"/>
    <w:rsid w:val="00A95EA3"/>
    <w:rsid w:val="00AB135B"/>
    <w:rsid w:val="00AE5B43"/>
    <w:rsid w:val="00AF49BD"/>
    <w:rsid w:val="00AF4A2D"/>
    <w:rsid w:val="00B2542E"/>
    <w:rsid w:val="00B25F9A"/>
    <w:rsid w:val="00B275DB"/>
    <w:rsid w:val="00B36C77"/>
    <w:rsid w:val="00B3726E"/>
    <w:rsid w:val="00B45FF9"/>
    <w:rsid w:val="00B62771"/>
    <w:rsid w:val="00B67C45"/>
    <w:rsid w:val="00B76368"/>
    <w:rsid w:val="00B82B66"/>
    <w:rsid w:val="00B959DC"/>
    <w:rsid w:val="00B95FBB"/>
    <w:rsid w:val="00BB014E"/>
    <w:rsid w:val="00BB03A9"/>
    <w:rsid w:val="00BC4E95"/>
    <w:rsid w:val="00BE621D"/>
    <w:rsid w:val="00BF5833"/>
    <w:rsid w:val="00BF7BE4"/>
    <w:rsid w:val="00C4244A"/>
    <w:rsid w:val="00C441ED"/>
    <w:rsid w:val="00C518CD"/>
    <w:rsid w:val="00C64A07"/>
    <w:rsid w:val="00C66CEB"/>
    <w:rsid w:val="00C74CC6"/>
    <w:rsid w:val="00C8059C"/>
    <w:rsid w:val="00C81BF1"/>
    <w:rsid w:val="00C8756C"/>
    <w:rsid w:val="00C91255"/>
    <w:rsid w:val="00CB3AAE"/>
    <w:rsid w:val="00CC3042"/>
    <w:rsid w:val="00CC592F"/>
    <w:rsid w:val="00CF1B9E"/>
    <w:rsid w:val="00CF3DF5"/>
    <w:rsid w:val="00D01E84"/>
    <w:rsid w:val="00D32702"/>
    <w:rsid w:val="00D371AA"/>
    <w:rsid w:val="00D43069"/>
    <w:rsid w:val="00D501E6"/>
    <w:rsid w:val="00D5705A"/>
    <w:rsid w:val="00D62841"/>
    <w:rsid w:val="00D80F9D"/>
    <w:rsid w:val="00D82A52"/>
    <w:rsid w:val="00D85470"/>
    <w:rsid w:val="00D94442"/>
    <w:rsid w:val="00DB2B8C"/>
    <w:rsid w:val="00DB43D7"/>
    <w:rsid w:val="00DC0CED"/>
    <w:rsid w:val="00DC3ADD"/>
    <w:rsid w:val="00DD4B95"/>
    <w:rsid w:val="00DE0C97"/>
    <w:rsid w:val="00DE193D"/>
    <w:rsid w:val="00DF0B84"/>
    <w:rsid w:val="00E10583"/>
    <w:rsid w:val="00E110A7"/>
    <w:rsid w:val="00E24FDE"/>
    <w:rsid w:val="00E26E16"/>
    <w:rsid w:val="00E32E6A"/>
    <w:rsid w:val="00E358E5"/>
    <w:rsid w:val="00E375C2"/>
    <w:rsid w:val="00E4364B"/>
    <w:rsid w:val="00E564E7"/>
    <w:rsid w:val="00E71F43"/>
    <w:rsid w:val="00E731B2"/>
    <w:rsid w:val="00E7401B"/>
    <w:rsid w:val="00E83427"/>
    <w:rsid w:val="00E918EE"/>
    <w:rsid w:val="00EA76B1"/>
    <w:rsid w:val="00EB1F30"/>
    <w:rsid w:val="00EC02BC"/>
    <w:rsid w:val="00EC33C8"/>
    <w:rsid w:val="00ED29E6"/>
    <w:rsid w:val="00ED5F03"/>
    <w:rsid w:val="00EE16E0"/>
    <w:rsid w:val="00EF0A74"/>
    <w:rsid w:val="00EF0C20"/>
    <w:rsid w:val="00F0592D"/>
    <w:rsid w:val="00F7380A"/>
    <w:rsid w:val="00F75785"/>
    <w:rsid w:val="00F94D24"/>
    <w:rsid w:val="00FA58CE"/>
    <w:rsid w:val="00FB37A1"/>
    <w:rsid w:val="00FB7716"/>
    <w:rsid w:val="00FB77F7"/>
    <w:rsid w:val="00FC15B5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99527D4"/>
  <w15:docId w15:val="{6E4781F2-DC25-4EDA-AFC4-A0233E5E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42"/>
    <w:rPr>
      <w:rFonts w:ascii="Tahoma" w:eastAsia="Dotum" w:hAnsi="Tahoma" w:cs="Tahoma"/>
      <w:sz w:val="16"/>
      <w:szCs w:val="16"/>
    </w:rPr>
  </w:style>
  <w:style w:type="paragraph" w:styleId="NoSpacing">
    <w:name w:val="No Spacing"/>
    <w:uiPriority w:val="1"/>
    <w:qFormat/>
    <w:rsid w:val="00012716"/>
    <w:pPr>
      <w:spacing w:after="0" w:line="240" w:lineRule="auto"/>
    </w:pPr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9F0901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F0901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E2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8DC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8DC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5334">
              <w:marLeft w:val="0"/>
              <w:marRight w:val="0"/>
              <w:marTop w:val="0"/>
              <w:marBottom w:val="0"/>
              <w:divBdr>
                <w:top w:val="single" w:sz="48" w:space="0" w:color="D4452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8616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0" w:color="F4F5F6"/>
                    <w:right w:val="none" w:sz="0" w:space="0" w:color="auto"/>
                  </w:divBdr>
                </w:div>
              </w:divsChild>
            </w:div>
          </w:divsChild>
        </w:div>
        <w:div w:id="605314190">
          <w:marLeft w:val="-225"/>
          <w:marRight w:val="-22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lood.gov.au/national-policy-to-i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11.png"/><Relationship Id="rId5" Type="http://schemas.openxmlformats.org/officeDocument/2006/relationships/hyperlink" Target="mailto:support@blood.gov.au" TargetMode="External"/><Relationship Id="rId4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B33B-1537-460B-AA51-2EB7DA51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Tricolas, Athan</dc:creator>
  <cp:lastModifiedBy>Claire Matheson</cp:lastModifiedBy>
  <cp:revision>2</cp:revision>
  <dcterms:created xsi:type="dcterms:W3CDTF">2019-10-10T23:07:00Z</dcterms:created>
  <dcterms:modified xsi:type="dcterms:W3CDTF">2019-10-10T23:07:00Z</dcterms:modified>
</cp:coreProperties>
</file>