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Default="00B3726E" w:rsidP="006E22B9">
      <w:bookmarkStart w:id="0" w:name="_Toc275414998"/>
      <w:bookmarkStart w:id="1" w:name="_GoBack"/>
      <w:bookmarkEnd w:id="0"/>
      <w:bookmarkEnd w:id="1"/>
    </w:p>
    <w:p w:rsidR="00844603" w:rsidRDefault="00844603" w:rsidP="006E22B9"/>
    <w:p w:rsidR="00844603" w:rsidRDefault="00844603" w:rsidP="00844603">
      <w:pPr>
        <w:jc w:val="center"/>
      </w:pPr>
      <w:r>
        <w:rPr>
          <w:noProof/>
          <w:lang w:eastAsia="en-AU"/>
        </w:rPr>
        <w:drawing>
          <wp:inline distT="0" distB="0" distL="0" distR="0" wp14:anchorId="38F68BAB" wp14:editId="6558F031">
            <wp:extent cx="3492500" cy="729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65" cy="7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03" w:rsidRDefault="00A55E15" w:rsidP="00844603">
      <w:pPr>
        <w:pStyle w:val="Heading1"/>
        <w:jc w:val="center"/>
      </w:pPr>
      <w:r>
        <w:t>I’m a Receptionist/Ward C</w:t>
      </w:r>
      <w:r w:rsidR="009D292A">
        <w:t>le</w:t>
      </w:r>
      <w:r w:rsidR="00696189">
        <w:t>rk</w:t>
      </w:r>
      <w:r w:rsidR="00844603">
        <w:t>….What does BloodSTAR mean for me?</w:t>
      </w:r>
    </w:p>
    <w:p w:rsidR="003462C8" w:rsidRDefault="003462C8" w:rsidP="00844603">
      <w:pPr>
        <w:spacing w:after="0"/>
        <w:rPr>
          <w:rFonts w:asciiTheme="minorHAnsi" w:hAnsiTheme="minorHAnsi"/>
        </w:rPr>
      </w:pPr>
    </w:p>
    <w:p w:rsidR="00C34816" w:rsidRPr="00C34816" w:rsidRDefault="00C34816" w:rsidP="005738FA">
      <w:pPr>
        <w:pStyle w:val="Heading3"/>
        <w:spacing w:after="120"/>
      </w:pPr>
      <w:r w:rsidRPr="00C34816">
        <w:t>What is BloodSTAR?</w:t>
      </w:r>
    </w:p>
    <w:p w:rsidR="00844603" w:rsidRDefault="00844603" w:rsidP="005738FA">
      <w:pPr>
        <w:spacing w:after="120"/>
        <w:rPr>
          <w:rFonts w:asciiTheme="minorHAnsi" w:hAnsiTheme="minorHAnsi"/>
        </w:rPr>
      </w:pPr>
      <w:r w:rsidRPr="002775E6">
        <w:rPr>
          <w:rFonts w:asciiTheme="minorHAnsi" w:hAnsiTheme="minorHAnsi"/>
        </w:rPr>
        <w:t xml:space="preserve">BloodSTAR </w:t>
      </w:r>
      <w:r w:rsidR="00926550">
        <w:rPr>
          <w:rFonts w:asciiTheme="minorHAnsi" w:hAnsiTheme="minorHAnsi"/>
        </w:rPr>
        <w:t>is</w:t>
      </w:r>
      <w:r w:rsidRPr="002775E6">
        <w:rPr>
          <w:rFonts w:asciiTheme="minorHAnsi" w:hAnsiTheme="minorHAnsi"/>
        </w:rPr>
        <w:t xml:space="preserve"> the new online system </w:t>
      </w:r>
      <w:r w:rsidR="009D292A">
        <w:rPr>
          <w:rFonts w:asciiTheme="minorHAnsi" w:hAnsiTheme="minorHAnsi"/>
        </w:rPr>
        <w:t xml:space="preserve">developed </w:t>
      </w:r>
      <w:r w:rsidRPr="002775E6">
        <w:rPr>
          <w:rFonts w:asciiTheme="minorHAnsi" w:hAnsiTheme="minorHAnsi"/>
        </w:rPr>
        <w:t xml:space="preserve">to standardise and manage access to the supply of </w:t>
      </w:r>
      <w:r w:rsidR="00E41823">
        <w:rPr>
          <w:rFonts w:asciiTheme="minorHAnsi" w:hAnsiTheme="minorHAnsi"/>
        </w:rPr>
        <w:t>Immunoglobulin (</w:t>
      </w:r>
      <w:r w:rsidR="003462C8">
        <w:rPr>
          <w:rFonts w:asciiTheme="minorHAnsi" w:hAnsiTheme="minorHAnsi"/>
        </w:rPr>
        <w:t>Ig</w:t>
      </w:r>
      <w:r w:rsidR="00E41823">
        <w:rPr>
          <w:rFonts w:asciiTheme="minorHAnsi" w:hAnsiTheme="minorHAnsi"/>
        </w:rPr>
        <w:t>)</w:t>
      </w:r>
      <w:r w:rsidR="003462C8" w:rsidRPr="002775E6">
        <w:rPr>
          <w:rFonts w:asciiTheme="minorHAnsi" w:hAnsiTheme="minorHAnsi"/>
        </w:rPr>
        <w:t xml:space="preserve"> </w:t>
      </w:r>
      <w:r w:rsidRPr="002775E6">
        <w:rPr>
          <w:rFonts w:asciiTheme="minorHAnsi" w:hAnsiTheme="minorHAnsi"/>
        </w:rPr>
        <w:t xml:space="preserve">products. For </w:t>
      </w:r>
      <w:r w:rsidR="00E41823">
        <w:rPr>
          <w:rFonts w:asciiTheme="minorHAnsi" w:hAnsiTheme="minorHAnsi"/>
        </w:rPr>
        <w:t xml:space="preserve">a </w:t>
      </w:r>
      <w:r w:rsidR="009D292A">
        <w:rPr>
          <w:rFonts w:asciiTheme="minorHAnsi" w:hAnsiTheme="minorHAnsi"/>
        </w:rPr>
        <w:t>Receptionist/Ward Cle</w:t>
      </w:r>
      <w:r w:rsidR="00A55E15">
        <w:rPr>
          <w:rFonts w:asciiTheme="minorHAnsi" w:hAnsiTheme="minorHAnsi"/>
        </w:rPr>
        <w:t>rk</w:t>
      </w:r>
      <w:r w:rsidR="002F4DD4">
        <w:rPr>
          <w:rFonts w:asciiTheme="minorHAnsi" w:hAnsiTheme="minorHAnsi"/>
        </w:rPr>
        <w:t>,</w:t>
      </w:r>
      <w:r w:rsidRPr="002775E6">
        <w:rPr>
          <w:rFonts w:asciiTheme="minorHAnsi" w:hAnsiTheme="minorHAnsi"/>
        </w:rPr>
        <w:t xml:space="preserve"> BloodSTAR will </w:t>
      </w:r>
      <w:r w:rsidR="00AB17EE">
        <w:rPr>
          <w:rFonts w:asciiTheme="minorHAnsi" w:hAnsiTheme="minorHAnsi"/>
        </w:rPr>
        <w:t xml:space="preserve">be an electronic way of </w:t>
      </w:r>
      <w:r w:rsidR="004D7B95">
        <w:rPr>
          <w:rFonts w:asciiTheme="minorHAnsi" w:hAnsiTheme="minorHAnsi"/>
        </w:rPr>
        <w:t xml:space="preserve">assisting </w:t>
      </w:r>
      <w:r w:rsidR="00E41823">
        <w:rPr>
          <w:rFonts w:asciiTheme="minorHAnsi" w:hAnsiTheme="minorHAnsi"/>
        </w:rPr>
        <w:t xml:space="preserve">nurses and/or doctors </w:t>
      </w:r>
      <w:r w:rsidR="004D7B95">
        <w:rPr>
          <w:rFonts w:asciiTheme="minorHAnsi" w:hAnsiTheme="minorHAnsi"/>
        </w:rPr>
        <w:t xml:space="preserve">in the </w:t>
      </w:r>
      <w:r w:rsidR="002F4DD4">
        <w:rPr>
          <w:rFonts w:asciiTheme="minorHAnsi" w:hAnsiTheme="minorHAnsi"/>
        </w:rPr>
        <w:t>manag</w:t>
      </w:r>
      <w:r w:rsidR="004D7B95">
        <w:rPr>
          <w:rFonts w:asciiTheme="minorHAnsi" w:hAnsiTheme="minorHAnsi"/>
        </w:rPr>
        <w:t>ement</w:t>
      </w:r>
      <w:r w:rsidR="007249B3">
        <w:rPr>
          <w:rFonts w:asciiTheme="minorHAnsi" w:hAnsiTheme="minorHAnsi"/>
        </w:rPr>
        <w:t xml:space="preserve"> </w:t>
      </w:r>
      <w:r w:rsidR="004D7B95">
        <w:rPr>
          <w:rFonts w:asciiTheme="minorHAnsi" w:hAnsiTheme="minorHAnsi"/>
        </w:rPr>
        <w:t xml:space="preserve">of </w:t>
      </w:r>
      <w:r w:rsidR="002F4DD4">
        <w:rPr>
          <w:rFonts w:asciiTheme="minorHAnsi" w:hAnsiTheme="minorHAnsi"/>
        </w:rPr>
        <w:t>patients</w:t>
      </w:r>
      <w:r w:rsidR="00AB17EE">
        <w:rPr>
          <w:rFonts w:asciiTheme="minorHAnsi" w:hAnsiTheme="minorHAnsi"/>
        </w:rPr>
        <w:t xml:space="preserve"> </w:t>
      </w:r>
      <w:r w:rsidRPr="002775E6">
        <w:rPr>
          <w:rFonts w:asciiTheme="minorHAnsi" w:hAnsiTheme="minorHAnsi"/>
        </w:rPr>
        <w:t xml:space="preserve">authorised to receive </w:t>
      </w:r>
      <w:r w:rsidR="00E41823">
        <w:rPr>
          <w:rFonts w:asciiTheme="minorHAnsi" w:hAnsiTheme="minorHAnsi"/>
        </w:rPr>
        <w:t>Intravenous Ig (</w:t>
      </w:r>
      <w:proofErr w:type="spellStart"/>
      <w:r w:rsidRPr="002775E6">
        <w:rPr>
          <w:rFonts w:asciiTheme="minorHAnsi" w:hAnsiTheme="minorHAnsi"/>
        </w:rPr>
        <w:t>IVIg</w:t>
      </w:r>
      <w:proofErr w:type="spellEnd"/>
      <w:r w:rsidR="00E41823">
        <w:rPr>
          <w:rFonts w:asciiTheme="minorHAnsi" w:hAnsiTheme="minorHAnsi"/>
        </w:rPr>
        <w:t xml:space="preserve">) </w:t>
      </w:r>
      <w:r w:rsidRPr="002775E6">
        <w:rPr>
          <w:rFonts w:asciiTheme="minorHAnsi" w:hAnsiTheme="minorHAnsi"/>
        </w:rPr>
        <w:t xml:space="preserve">or </w:t>
      </w:r>
      <w:r w:rsidR="00E41823">
        <w:rPr>
          <w:rFonts w:asciiTheme="minorHAnsi" w:hAnsiTheme="minorHAnsi"/>
        </w:rPr>
        <w:t>Subcutaneous Ig (</w:t>
      </w:r>
      <w:proofErr w:type="spellStart"/>
      <w:r w:rsidRPr="002775E6">
        <w:rPr>
          <w:rFonts w:asciiTheme="minorHAnsi" w:hAnsiTheme="minorHAnsi"/>
        </w:rPr>
        <w:t>SCIg</w:t>
      </w:r>
      <w:proofErr w:type="spellEnd"/>
      <w:r w:rsidR="00E41823">
        <w:rPr>
          <w:rFonts w:asciiTheme="minorHAnsi" w:hAnsiTheme="minorHAnsi"/>
        </w:rPr>
        <w:t>)</w:t>
      </w:r>
      <w:r w:rsidRPr="002775E6">
        <w:rPr>
          <w:rFonts w:asciiTheme="minorHAnsi" w:hAnsiTheme="minorHAnsi"/>
        </w:rPr>
        <w:t xml:space="preserve">. </w:t>
      </w:r>
    </w:p>
    <w:p w:rsidR="005738FA" w:rsidRDefault="005738FA" w:rsidP="00844603">
      <w:pPr>
        <w:spacing w:after="0"/>
        <w:rPr>
          <w:rFonts w:asciiTheme="minorHAnsi" w:hAnsiTheme="minorHAnsi"/>
        </w:rPr>
      </w:pPr>
    </w:p>
    <w:p w:rsidR="005738FA" w:rsidRPr="005738FA" w:rsidRDefault="005738FA" w:rsidP="005738FA">
      <w:pPr>
        <w:pStyle w:val="Heading3"/>
        <w:spacing w:after="120"/>
      </w:pPr>
      <w:r w:rsidRPr="005738FA">
        <w:t>Functions in BloodSTAR</w:t>
      </w:r>
    </w:p>
    <w:p w:rsidR="00844603" w:rsidRDefault="009D292A" w:rsidP="005738F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Receptionists and Ward Clerks</w:t>
      </w:r>
      <w:r w:rsidR="004D7B95">
        <w:rPr>
          <w:rFonts w:asciiTheme="minorHAnsi" w:hAnsiTheme="minorHAnsi"/>
        </w:rPr>
        <w:t xml:space="preserve"> who assist nurses</w:t>
      </w:r>
      <w:r w:rsidR="00E41823">
        <w:rPr>
          <w:rFonts w:asciiTheme="minorHAnsi" w:hAnsiTheme="minorHAnsi"/>
        </w:rPr>
        <w:t xml:space="preserve"> and/or doctors</w:t>
      </w:r>
      <w:r w:rsidR="004D7B95">
        <w:rPr>
          <w:rFonts w:asciiTheme="minorHAnsi" w:hAnsiTheme="minorHAnsi"/>
        </w:rPr>
        <w:t xml:space="preserve"> </w:t>
      </w:r>
      <w:r w:rsidR="00AB17EE">
        <w:rPr>
          <w:rFonts w:asciiTheme="minorHAnsi" w:hAnsiTheme="minorHAnsi"/>
        </w:rPr>
        <w:t>with</w:t>
      </w:r>
      <w:r w:rsidR="004D7B95">
        <w:rPr>
          <w:rFonts w:asciiTheme="minorHAnsi" w:hAnsiTheme="minorHAnsi"/>
        </w:rPr>
        <w:t xml:space="preserve"> the management of</w:t>
      </w:r>
      <w:r w:rsidR="00844603">
        <w:rPr>
          <w:rFonts w:asciiTheme="minorHAnsi" w:hAnsiTheme="minorHAnsi"/>
        </w:rPr>
        <w:t xml:space="preserve"> patients receiving Ig</w:t>
      </w:r>
      <w:r w:rsidR="00C34816">
        <w:rPr>
          <w:rFonts w:asciiTheme="minorHAnsi" w:hAnsiTheme="minorHAnsi"/>
        </w:rPr>
        <w:t xml:space="preserve"> can</w:t>
      </w:r>
      <w:r>
        <w:rPr>
          <w:rFonts w:asciiTheme="minorHAnsi" w:hAnsiTheme="minorHAnsi"/>
        </w:rPr>
        <w:t xml:space="preserve"> perform the following functions</w:t>
      </w:r>
      <w:r w:rsidR="00C34816">
        <w:rPr>
          <w:rFonts w:asciiTheme="minorHAnsi" w:hAnsiTheme="minorHAnsi"/>
        </w:rPr>
        <w:t xml:space="preserve"> in BloodSTAR</w:t>
      </w:r>
      <w:r>
        <w:rPr>
          <w:rFonts w:asciiTheme="minorHAnsi" w:hAnsiTheme="minorHAnsi"/>
        </w:rPr>
        <w:t>;</w:t>
      </w:r>
      <w:r w:rsidR="00A55E15">
        <w:rPr>
          <w:rFonts w:asciiTheme="minorHAnsi" w:hAnsiTheme="minorHAnsi"/>
        </w:rPr>
        <w:t xml:space="preserve"> </w:t>
      </w:r>
    </w:p>
    <w:p w:rsidR="00844603" w:rsidRDefault="00844603" w:rsidP="005738FA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/>
        </w:rPr>
      </w:pPr>
      <w:r w:rsidRPr="00E30D39">
        <w:rPr>
          <w:rFonts w:asciiTheme="minorHAnsi" w:hAnsiTheme="minorHAnsi"/>
        </w:rPr>
        <w:t xml:space="preserve">view </w:t>
      </w:r>
      <w:r w:rsidR="00053EFB">
        <w:rPr>
          <w:rFonts w:asciiTheme="minorHAnsi" w:hAnsiTheme="minorHAnsi"/>
        </w:rPr>
        <w:t xml:space="preserve">and search </w:t>
      </w:r>
      <w:r w:rsidRPr="00E30D39">
        <w:rPr>
          <w:rFonts w:asciiTheme="minorHAnsi" w:hAnsiTheme="minorHAnsi"/>
        </w:rPr>
        <w:t xml:space="preserve">authorisation information for each patient located at </w:t>
      </w:r>
      <w:r w:rsidR="00053EFB">
        <w:rPr>
          <w:rFonts w:asciiTheme="minorHAnsi" w:hAnsiTheme="minorHAnsi"/>
        </w:rPr>
        <w:t>your</w:t>
      </w:r>
      <w:r w:rsidR="00053EFB" w:rsidRPr="00E30D39">
        <w:rPr>
          <w:rFonts w:asciiTheme="minorHAnsi" w:hAnsiTheme="minorHAnsi"/>
        </w:rPr>
        <w:t xml:space="preserve"> </w:t>
      </w:r>
      <w:r w:rsidRPr="00E30D39">
        <w:rPr>
          <w:rFonts w:asciiTheme="minorHAnsi" w:hAnsiTheme="minorHAnsi"/>
        </w:rPr>
        <w:t>facility</w:t>
      </w:r>
      <w:r w:rsidR="002D1BF0">
        <w:rPr>
          <w:rFonts w:asciiTheme="minorHAnsi" w:hAnsiTheme="minorHAnsi"/>
        </w:rPr>
        <w:t>,</w:t>
      </w:r>
    </w:p>
    <w:p w:rsidR="00844603" w:rsidRPr="00A55E15" w:rsidRDefault="00844603" w:rsidP="005738FA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/>
        </w:rPr>
      </w:pPr>
      <w:r w:rsidRPr="00E30D39">
        <w:rPr>
          <w:rFonts w:asciiTheme="minorHAnsi" w:hAnsiTheme="minorHAnsi"/>
        </w:rPr>
        <w:t xml:space="preserve">submit dispense requests </w:t>
      </w:r>
      <w:r w:rsidR="00053EFB">
        <w:rPr>
          <w:rFonts w:asciiTheme="minorHAnsi" w:hAnsiTheme="minorHAnsi"/>
        </w:rPr>
        <w:t>as</w:t>
      </w:r>
      <w:r w:rsidRPr="00E30D39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n electronic</w:t>
      </w:r>
      <w:r w:rsidRPr="00E30D39">
        <w:rPr>
          <w:rFonts w:asciiTheme="minorHAnsi" w:hAnsiTheme="minorHAnsi"/>
        </w:rPr>
        <w:t xml:space="preserve"> planning sheet or individual patient req</w:t>
      </w:r>
      <w:r>
        <w:rPr>
          <w:rFonts w:asciiTheme="minorHAnsi" w:hAnsiTheme="minorHAnsi"/>
        </w:rPr>
        <w:t>uest to the nominated dispenser</w:t>
      </w:r>
      <w:r w:rsidR="002D1BF0">
        <w:rPr>
          <w:rFonts w:asciiTheme="minorHAnsi" w:hAnsiTheme="minorHAnsi"/>
        </w:rPr>
        <w:t>,</w:t>
      </w:r>
    </w:p>
    <w:p w:rsidR="00844603" w:rsidRDefault="00053EFB" w:rsidP="005738FA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clearly visible </w:t>
      </w:r>
      <w:r w:rsidR="00844603">
        <w:rPr>
          <w:rFonts w:asciiTheme="minorHAnsi" w:hAnsiTheme="minorHAnsi"/>
        </w:rPr>
        <w:t xml:space="preserve">authorisation records </w:t>
      </w:r>
      <w:r>
        <w:rPr>
          <w:rFonts w:asciiTheme="minorHAnsi" w:hAnsiTheme="minorHAnsi"/>
        </w:rPr>
        <w:t xml:space="preserve">for patients who have reached the required review </w:t>
      </w:r>
      <w:r w:rsidR="00926550">
        <w:rPr>
          <w:rFonts w:asciiTheme="minorHAnsi" w:hAnsiTheme="minorHAnsi"/>
        </w:rPr>
        <w:t xml:space="preserve">date; and </w:t>
      </w:r>
    </w:p>
    <w:p w:rsidR="00844603" w:rsidRDefault="00844603" w:rsidP="005738FA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search</w:t>
      </w:r>
      <w:proofErr w:type="gramEnd"/>
      <w:r>
        <w:rPr>
          <w:rFonts w:asciiTheme="minorHAnsi" w:hAnsiTheme="minorHAnsi"/>
        </w:rPr>
        <w:t xml:space="preserve"> for patients nationally if a </w:t>
      </w:r>
      <w:r w:rsidR="00053EFB">
        <w:rPr>
          <w:rFonts w:asciiTheme="minorHAnsi" w:hAnsiTheme="minorHAnsi"/>
        </w:rPr>
        <w:t xml:space="preserve">valid </w:t>
      </w:r>
      <w:r>
        <w:rPr>
          <w:rFonts w:asciiTheme="minorHAnsi" w:hAnsiTheme="minorHAnsi"/>
        </w:rPr>
        <w:t xml:space="preserve">reason </w:t>
      </w:r>
      <w:r w:rsidR="001B15D0">
        <w:rPr>
          <w:rFonts w:asciiTheme="minorHAnsi" w:hAnsiTheme="minorHAnsi"/>
        </w:rPr>
        <w:t xml:space="preserve">from the drop down options </w:t>
      </w:r>
      <w:r>
        <w:rPr>
          <w:rFonts w:asciiTheme="minorHAnsi" w:hAnsiTheme="minorHAnsi"/>
        </w:rPr>
        <w:t>is provided.</w:t>
      </w:r>
    </w:p>
    <w:p w:rsidR="00C34816" w:rsidRDefault="00C34816" w:rsidP="00C34816">
      <w:pPr>
        <w:spacing w:after="0"/>
        <w:rPr>
          <w:rFonts w:asciiTheme="minorHAnsi" w:hAnsiTheme="minorHAnsi"/>
        </w:rPr>
      </w:pPr>
    </w:p>
    <w:p w:rsidR="00C34816" w:rsidRPr="00C34816" w:rsidRDefault="00C34816" w:rsidP="005738FA">
      <w:pPr>
        <w:pStyle w:val="Heading3"/>
        <w:spacing w:after="120"/>
      </w:pPr>
      <w:r w:rsidRPr="00C34816">
        <w:t>Ig product orders</w:t>
      </w:r>
    </w:p>
    <w:p w:rsidR="00F74B9F" w:rsidRDefault="00F74B9F" w:rsidP="00F74B9F">
      <w:pPr>
        <w:pStyle w:val="CommentText"/>
      </w:pPr>
      <w:r w:rsidRPr="00F74B9F">
        <w:rPr>
          <w:rFonts w:asciiTheme="minorHAnsi" w:hAnsiTheme="minorHAnsi"/>
          <w:sz w:val="22"/>
          <w:szCs w:val="22"/>
        </w:rPr>
        <w:t>Product will be ordered by your nominated Dispenser (pathology</w:t>
      </w:r>
      <w:r>
        <w:rPr>
          <w:rFonts w:asciiTheme="minorHAnsi" w:hAnsiTheme="minorHAnsi"/>
          <w:sz w:val="22"/>
          <w:szCs w:val="22"/>
        </w:rPr>
        <w:t xml:space="preserve"> lab</w:t>
      </w:r>
      <w:r w:rsidRPr="00F74B9F">
        <w:rPr>
          <w:rFonts w:asciiTheme="minorHAnsi" w:hAnsiTheme="minorHAnsi"/>
          <w:sz w:val="22"/>
          <w:szCs w:val="22"/>
        </w:rPr>
        <w:t xml:space="preserve"> or pharmacy) through another linked system called </w:t>
      </w:r>
      <w:proofErr w:type="spellStart"/>
      <w:r w:rsidRPr="00F74B9F">
        <w:rPr>
          <w:rFonts w:asciiTheme="minorHAnsi" w:hAnsiTheme="minorHAnsi"/>
          <w:sz w:val="22"/>
          <w:szCs w:val="22"/>
        </w:rPr>
        <w:t>BloodNe</w:t>
      </w:r>
      <w:r>
        <w:t>t</w:t>
      </w:r>
      <w:proofErr w:type="spellEnd"/>
      <w:r>
        <w:t>.</w:t>
      </w:r>
    </w:p>
    <w:p w:rsidR="00C34816" w:rsidRDefault="00C34816" w:rsidP="00C34816">
      <w:pPr>
        <w:spacing w:after="0"/>
        <w:rPr>
          <w:rFonts w:asciiTheme="minorHAnsi" w:hAnsiTheme="minorHAnsi"/>
        </w:rPr>
      </w:pPr>
    </w:p>
    <w:p w:rsidR="00C34816" w:rsidRPr="00C34816" w:rsidRDefault="00C34816" w:rsidP="005738FA">
      <w:pPr>
        <w:pStyle w:val="Heading3"/>
        <w:spacing w:after="120"/>
      </w:pPr>
      <w:r w:rsidRPr="00C34816">
        <w:t xml:space="preserve">Ig </w:t>
      </w:r>
      <w:r>
        <w:t xml:space="preserve">product </w:t>
      </w:r>
      <w:r w:rsidRPr="00C34816">
        <w:t>dispense requests</w:t>
      </w:r>
    </w:p>
    <w:p w:rsidR="00844603" w:rsidRDefault="00844603" w:rsidP="005738F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There are four ways that a</w:t>
      </w:r>
      <w:r w:rsidR="00BD1DAE">
        <w:rPr>
          <w:rFonts w:asciiTheme="minorHAnsi" w:hAnsiTheme="minorHAnsi"/>
        </w:rPr>
        <w:t>n Ig product</w:t>
      </w:r>
      <w:r>
        <w:rPr>
          <w:rFonts w:asciiTheme="minorHAnsi" w:hAnsiTheme="minorHAnsi"/>
        </w:rPr>
        <w:t xml:space="preserve"> dispense</w:t>
      </w:r>
      <w:r w:rsidR="00053E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request can be </w:t>
      </w:r>
      <w:r w:rsidR="009D292A">
        <w:rPr>
          <w:rFonts w:asciiTheme="minorHAnsi" w:hAnsiTheme="minorHAnsi"/>
        </w:rPr>
        <w:t>submitted to</w:t>
      </w:r>
      <w:r w:rsidR="001B15D0">
        <w:rPr>
          <w:rFonts w:asciiTheme="minorHAnsi" w:hAnsiTheme="minorHAnsi"/>
        </w:rPr>
        <w:t xml:space="preserve"> </w:t>
      </w:r>
      <w:r w:rsidR="009D292A">
        <w:rPr>
          <w:rFonts w:asciiTheme="minorHAnsi" w:hAnsiTheme="minorHAnsi"/>
        </w:rPr>
        <w:t>the D</w:t>
      </w:r>
      <w:r>
        <w:rPr>
          <w:rFonts w:asciiTheme="minorHAnsi" w:hAnsiTheme="minorHAnsi"/>
        </w:rPr>
        <w:t>ispenser;</w:t>
      </w:r>
    </w:p>
    <w:p w:rsidR="00844603" w:rsidRDefault="002D1BF0" w:rsidP="005738FA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Electronic planning s</w:t>
      </w:r>
      <w:r w:rsidR="00844603">
        <w:rPr>
          <w:rFonts w:asciiTheme="minorHAnsi" w:hAnsiTheme="minorHAnsi"/>
        </w:rPr>
        <w:t>heet</w:t>
      </w:r>
      <w:r w:rsidR="001B15D0">
        <w:rPr>
          <w:rFonts w:asciiTheme="minorHAnsi" w:hAnsiTheme="minorHAnsi"/>
        </w:rPr>
        <w:t xml:space="preserve"> </w:t>
      </w:r>
      <w:r w:rsidR="00844603">
        <w:rPr>
          <w:rFonts w:asciiTheme="minorHAnsi" w:hAnsiTheme="minorHAnsi"/>
        </w:rPr>
        <w:t>within BloodSTAR,</w:t>
      </w:r>
    </w:p>
    <w:p w:rsidR="00844603" w:rsidRDefault="00844603" w:rsidP="005738FA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Electronic individual dispense request within BloodSTAR,</w:t>
      </w:r>
    </w:p>
    <w:p w:rsidR="00844603" w:rsidRDefault="00844603" w:rsidP="005738FA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Paper based planning sheet </w:t>
      </w:r>
      <w:r w:rsidR="001B15D0">
        <w:rPr>
          <w:rFonts w:asciiTheme="minorHAnsi" w:hAnsiTheme="minorHAnsi"/>
        </w:rPr>
        <w:t xml:space="preserve">external to BloodSTAR, or </w:t>
      </w:r>
    </w:p>
    <w:p w:rsidR="00844603" w:rsidRDefault="00844603" w:rsidP="005738FA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Paper based individual request</w:t>
      </w:r>
      <w:r w:rsidR="001B15D0">
        <w:rPr>
          <w:rFonts w:asciiTheme="minorHAnsi" w:hAnsiTheme="minorHAnsi"/>
        </w:rPr>
        <w:t xml:space="preserve"> external to BloodSTAR</w:t>
      </w:r>
      <w:r>
        <w:rPr>
          <w:rFonts w:asciiTheme="minorHAnsi" w:hAnsiTheme="minorHAnsi"/>
        </w:rPr>
        <w:t>.</w:t>
      </w:r>
    </w:p>
    <w:p w:rsidR="00844603" w:rsidRDefault="00844603" w:rsidP="00844603">
      <w:pPr>
        <w:spacing w:after="0"/>
        <w:rPr>
          <w:rFonts w:asciiTheme="minorHAnsi" w:hAnsiTheme="minorHAnsi"/>
        </w:rPr>
      </w:pPr>
    </w:p>
    <w:p w:rsidR="00844603" w:rsidRDefault="007A2F6B" w:rsidP="0084460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76BD8">
        <w:rPr>
          <w:rFonts w:asciiTheme="minorHAnsi" w:hAnsiTheme="minorHAnsi"/>
        </w:rPr>
        <w:t>f the electronic BloodSTAR</w:t>
      </w:r>
      <w:r w:rsidR="001B15D0">
        <w:rPr>
          <w:rFonts w:asciiTheme="minorHAnsi" w:hAnsiTheme="minorHAnsi"/>
        </w:rPr>
        <w:t xml:space="preserve"> </w:t>
      </w:r>
      <w:r w:rsidR="00E71833">
        <w:rPr>
          <w:rFonts w:asciiTheme="minorHAnsi" w:hAnsiTheme="minorHAnsi"/>
        </w:rPr>
        <w:t xml:space="preserve">requesting </w:t>
      </w:r>
      <w:r w:rsidR="001B15D0">
        <w:rPr>
          <w:rFonts w:asciiTheme="minorHAnsi" w:hAnsiTheme="minorHAnsi"/>
        </w:rPr>
        <w:t xml:space="preserve">processes </w:t>
      </w:r>
      <w:r>
        <w:rPr>
          <w:rFonts w:asciiTheme="minorHAnsi" w:hAnsiTheme="minorHAnsi"/>
        </w:rPr>
        <w:t xml:space="preserve">are utilised, it </w:t>
      </w:r>
      <w:r w:rsidRPr="007A2F6B">
        <w:rPr>
          <w:rFonts w:asciiTheme="minorHAnsi" w:hAnsiTheme="minorHAnsi"/>
        </w:rPr>
        <w:t>could mean a process change for your facility</w:t>
      </w:r>
      <w:r>
        <w:rPr>
          <w:rFonts w:asciiTheme="minorHAnsi" w:hAnsiTheme="minorHAnsi"/>
        </w:rPr>
        <w:t xml:space="preserve">. </w:t>
      </w:r>
      <w:r w:rsidR="001B15D0">
        <w:rPr>
          <w:rFonts w:asciiTheme="minorHAnsi" w:hAnsiTheme="minorHAnsi"/>
        </w:rPr>
        <w:t>It is up to t</w:t>
      </w:r>
      <w:r w:rsidR="00A76BD8">
        <w:rPr>
          <w:rFonts w:asciiTheme="minorHAnsi" w:hAnsiTheme="minorHAnsi"/>
        </w:rPr>
        <w:t xml:space="preserve">he </w:t>
      </w:r>
      <w:r w:rsidR="009D292A">
        <w:rPr>
          <w:rFonts w:asciiTheme="minorHAnsi" w:hAnsiTheme="minorHAnsi"/>
        </w:rPr>
        <w:t>n</w:t>
      </w:r>
      <w:r w:rsidR="00844603">
        <w:rPr>
          <w:rFonts w:asciiTheme="minorHAnsi" w:hAnsiTheme="minorHAnsi"/>
        </w:rPr>
        <w:t>urse</w:t>
      </w:r>
      <w:r w:rsidR="009D292A">
        <w:rPr>
          <w:rFonts w:asciiTheme="minorHAnsi" w:hAnsiTheme="minorHAnsi"/>
        </w:rPr>
        <w:t>s</w:t>
      </w:r>
      <w:r w:rsidR="00844603">
        <w:rPr>
          <w:rFonts w:asciiTheme="minorHAnsi" w:hAnsiTheme="minorHAnsi"/>
        </w:rPr>
        <w:t xml:space="preserve"> and </w:t>
      </w:r>
      <w:r w:rsidR="00A76BD8">
        <w:rPr>
          <w:rFonts w:asciiTheme="minorHAnsi" w:hAnsiTheme="minorHAnsi"/>
        </w:rPr>
        <w:t xml:space="preserve">the </w:t>
      </w:r>
      <w:r w:rsidR="009D292A">
        <w:rPr>
          <w:rFonts w:asciiTheme="minorHAnsi" w:hAnsiTheme="minorHAnsi"/>
        </w:rPr>
        <w:t>D</w:t>
      </w:r>
      <w:r w:rsidR="00844603">
        <w:rPr>
          <w:rFonts w:asciiTheme="minorHAnsi" w:hAnsiTheme="minorHAnsi"/>
        </w:rPr>
        <w:t xml:space="preserve">ispenser </w:t>
      </w:r>
      <w:r w:rsidR="001B15D0">
        <w:rPr>
          <w:rFonts w:asciiTheme="minorHAnsi" w:hAnsiTheme="minorHAnsi"/>
        </w:rPr>
        <w:t xml:space="preserve">to </w:t>
      </w:r>
      <w:r w:rsidR="00844603">
        <w:rPr>
          <w:rFonts w:asciiTheme="minorHAnsi" w:hAnsiTheme="minorHAnsi"/>
        </w:rPr>
        <w:t>discuss</w:t>
      </w:r>
      <w:r w:rsidR="009D292A">
        <w:rPr>
          <w:rFonts w:asciiTheme="minorHAnsi" w:hAnsiTheme="minorHAnsi"/>
        </w:rPr>
        <w:t xml:space="preserve"> and determine</w:t>
      </w:r>
      <w:r w:rsidR="00844603">
        <w:rPr>
          <w:rFonts w:asciiTheme="minorHAnsi" w:hAnsiTheme="minorHAnsi"/>
        </w:rPr>
        <w:t xml:space="preserve"> the best option to apply to suit </w:t>
      </w:r>
      <w:r w:rsidR="00A76BD8">
        <w:rPr>
          <w:rFonts w:asciiTheme="minorHAnsi" w:hAnsiTheme="minorHAnsi"/>
        </w:rPr>
        <w:t>your</w:t>
      </w:r>
      <w:r w:rsidR="00552C10">
        <w:rPr>
          <w:rFonts w:asciiTheme="minorHAnsi" w:hAnsiTheme="minorHAnsi"/>
        </w:rPr>
        <w:t xml:space="preserve"> facility</w:t>
      </w:r>
      <w:r w:rsidR="00A76BD8">
        <w:rPr>
          <w:rFonts w:asciiTheme="minorHAnsi" w:hAnsiTheme="minorHAnsi"/>
        </w:rPr>
        <w:t xml:space="preserve"> needs</w:t>
      </w:r>
      <w:r w:rsidR="00844603">
        <w:rPr>
          <w:rFonts w:asciiTheme="minorHAnsi" w:hAnsiTheme="minorHAnsi"/>
        </w:rPr>
        <w:t>.</w:t>
      </w:r>
    </w:p>
    <w:p w:rsidR="00844603" w:rsidRDefault="00844603" w:rsidP="00844603">
      <w:pPr>
        <w:spacing w:after="0"/>
        <w:rPr>
          <w:rFonts w:asciiTheme="minorHAnsi" w:hAnsiTheme="minorHAnsi"/>
        </w:rPr>
      </w:pPr>
    </w:p>
    <w:p w:rsidR="00B55CC8" w:rsidRDefault="00B55CC8" w:rsidP="005738FA">
      <w:pPr>
        <w:pStyle w:val="Heading3"/>
        <w:spacing w:after="120"/>
      </w:pPr>
      <w:r>
        <w:t xml:space="preserve">BloodSTAR </w:t>
      </w:r>
      <w:r w:rsidR="00C34816">
        <w:t xml:space="preserve">facility </w:t>
      </w:r>
      <w:r>
        <w:t>registration</w:t>
      </w:r>
    </w:p>
    <w:p w:rsidR="009F00DE" w:rsidRDefault="00B55CC8" w:rsidP="005738F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9F00DE">
        <w:rPr>
          <w:rFonts w:asciiTheme="minorHAnsi" w:hAnsiTheme="minorHAnsi"/>
        </w:rPr>
        <w:t xml:space="preserve">ll facilities </w:t>
      </w:r>
      <w:r>
        <w:rPr>
          <w:rFonts w:asciiTheme="minorHAnsi" w:hAnsiTheme="minorHAnsi"/>
        </w:rPr>
        <w:t xml:space="preserve">(hospitals, medical centres, private clinics) </w:t>
      </w:r>
      <w:r w:rsidRPr="009F00DE">
        <w:rPr>
          <w:rFonts w:asciiTheme="minorHAnsi" w:hAnsiTheme="minorHAnsi"/>
        </w:rPr>
        <w:t>that treat patients and administer Ig must be registered for BloodSTAR</w:t>
      </w:r>
      <w:r>
        <w:rPr>
          <w:rFonts w:asciiTheme="minorHAnsi" w:hAnsiTheme="minorHAnsi"/>
        </w:rPr>
        <w:t xml:space="preserve"> before their users can have access to BloodSTAR. </w:t>
      </w:r>
      <w:r w:rsidR="0056204F">
        <w:rPr>
          <w:rFonts w:asciiTheme="minorHAnsi" w:hAnsiTheme="minorHAnsi"/>
        </w:rPr>
        <w:t xml:space="preserve">Discuss this with your hospital or practice managers. </w:t>
      </w:r>
      <w:r w:rsidR="009F00DE">
        <w:rPr>
          <w:rFonts w:asciiTheme="minorHAnsi" w:hAnsiTheme="minorHAnsi"/>
        </w:rPr>
        <w:t>To register your f</w:t>
      </w:r>
      <w:r w:rsidR="0056204F">
        <w:rPr>
          <w:rFonts w:asciiTheme="minorHAnsi" w:hAnsiTheme="minorHAnsi"/>
        </w:rPr>
        <w:t xml:space="preserve">acility, please </w:t>
      </w:r>
      <w:r w:rsidR="009F00DE">
        <w:rPr>
          <w:rFonts w:asciiTheme="minorHAnsi" w:hAnsiTheme="minorHAnsi"/>
        </w:rPr>
        <w:t xml:space="preserve">fill and submit the </w:t>
      </w:r>
      <w:r w:rsidR="0056204F">
        <w:rPr>
          <w:rFonts w:asciiTheme="minorHAnsi" w:hAnsiTheme="minorHAnsi"/>
        </w:rPr>
        <w:t xml:space="preserve">facility registration </w:t>
      </w:r>
      <w:r w:rsidR="009F00DE">
        <w:rPr>
          <w:rFonts w:asciiTheme="minorHAnsi" w:hAnsiTheme="minorHAnsi"/>
        </w:rPr>
        <w:t>form</w:t>
      </w:r>
      <w:r w:rsidR="0056204F">
        <w:rPr>
          <w:rFonts w:asciiTheme="minorHAnsi" w:hAnsiTheme="minorHAnsi"/>
        </w:rPr>
        <w:t xml:space="preserve"> which is available at</w:t>
      </w:r>
      <w:r w:rsidR="009F00DE">
        <w:rPr>
          <w:rFonts w:asciiTheme="minorHAnsi" w:hAnsiTheme="minorHAnsi"/>
        </w:rPr>
        <w:t xml:space="preserve"> </w:t>
      </w:r>
      <w:hyperlink r:id="rId10" w:history="1">
        <w:r w:rsidR="00926550">
          <w:rPr>
            <w:rStyle w:val="Hyperlink"/>
            <w:rFonts w:asciiTheme="minorHAnsi" w:hAnsiTheme="minorHAnsi"/>
          </w:rPr>
          <w:t>www.blood.gov.au/registering-your-facility-bloodstar</w:t>
        </w:r>
      </w:hyperlink>
      <w:r w:rsidR="009F00DE">
        <w:rPr>
          <w:rFonts w:asciiTheme="minorHAnsi" w:hAnsiTheme="minorHAnsi"/>
        </w:rPr>
        <w:t xml:space="preserve">. </w:t>
      </w:r>
    </w:p>
    <w:p w:rsidR="009F00DE" w:rsidRDefault="009F00DE" w:rsidP="005738FA">
      <w:pPr>
        <w:spacing w:after="120"/>
        <w:rPr>
          <w:rFonts w:asciiTheme="minorHAnsi" w:hAnsiTheme="minorHAnsi"/>
        </w:rPr>
      </w:pPr>
    </w:p>
    <w:p w:rsidR="00DB1501" w:rsidRDefault="009F00DE" w:rsidP="00F74B9F">
      <w:pPr>
        <w:spacing w:after="120"/>
      </w:pPr>
      <w:r>
        <w:t>*</w:t>
      </w:r>
      <w:r w:rsidR="001B15D0">
        <w:t>NSW public</w:t>
      </w:r>
      <w:r w:rsidR="00552C10">
        <w:t xml:space="preserve"> and private</w:t>
      </w:r>
      <w:r w:rsidR="001B15D0">
        <w:t xml:space="preserve"> </w:t>
      </w:r>
      <w:r w:rsidR="00B55CC8">
        <w:t xml:space="preserve">facilities </w:t>
      </w:r>
      <w:r w:rsidR="001B15D0">
        <w:t>and</w:t>
      </w:r>
      <w:r w:rsidR="0056204F">
        <w:t xml:space="preserve"> </w:t>
      </w:r>
      <w:r w:rsidR="00B55CC8">
        <w:t xml:space="preserve">their </w:t>
      </w:r>
      <w:r w:rsidR="0056204F">
        <w:t xml:space="preserve">staff (prescribers, nurses, </w:t>
      </w:r>
      <w:r w:rsidR="001B15D0">
        <w:t>dispensers</w:t>
      </w:r>
      <w:r w:rsidR="0056204F">
        <w:t xml:space="preserve"> and admin support staff</w:t>
      </w:r>
      <w:r w:rsidR="001B15D0">
        <w:t xml:space="preserve">) are not required to register until further notice.  The NBA is working directly with NSW Health to develop suitable arrangements for the </w:t>
      </w:r>
      <w:r w:rsidR="00552C10">
        <w:t>S</w:t>
      </w:r>
      <w:r w:rsidR="001B15D0">
        <w:t>tate</w:t>
      </w:r>
      <w:r w:rsidR="00046E04">
        <w:t xml:space="preserve"> </w:t>
      </w:r>
      <w:r w:rsidR="001B15D0">
        <w:t xml:space="preserve">wide implementation of </w:t>
      </w:r>
      <w:proofErr w:type="spellStart"/>
      <w:r w:rsidR="001B15D0">
        <w:t>BloodS</w:t>
      </w:r>
      <w:r w:rsidR="002F4DD4">
        <w:t>TAR</w:t>
      </w:r>
      <w:proofErr w:type="spellEnd"/>
      <w:r w:rsidR="001B15D0">
        <w:t>.   </w:t>
      </w:r>
    </w:p>
    <w:p w:rsidR="005B1D9F" w:rsidRDefault="005B1D9F" w:rsidP="00F74B9F">
      <w:pPr>
        <w:spacing w:after="0"/>
        <w:rPr>
          <w:rFonts w:asciiTheme="minorHAnsi" w:hAnsiTheme="minorHAnsi"/>
        </w:rPr>
      </w:pPr>
    </w:p>
    <w:p w:rsidR="00727918" w:rsidRDefault="00727918" w:rsidP="0072791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further information and support please contact the NBA Health Provider Engagement Team on </w:t>
      </w:r>
    </w:p>
    <w:p w:rsidR="005B1D9F" w:rsidRPr="009E38CC" w:rsidRDefault="00727918" w:rsidP="00727918">
      <w:pPr>
        <w:spacing w:after="0"/>
      </w:pPr>
      <w:r>
        <w:rPr>
          <w:rFonts w:asciiTheme="minorHAnsi" w:hAnsiTheme="minorHAnsi"/>
        </w:rPr>
        <w:t xml:space="preserve">13 000 BLOOD (13 000 25663) or </w:t>
      </w:r>
      <w:hyperlink r:id="rId11" w:history="1">
        <w:r w:rsidRPr="00B6342F">
          <w:rPr>
            <w:rStyle w:val="Hyperlink"/>
            <w:rFonts w:asciiTheme="minorHAnsi" w:hAnsiTheme="minorHAnsi"/>
          </w:rPr>
          <w:t>support@blood.gov.au</w:t>
        </w:r>
      </w:hyperlink>
      <w:r>
        <w:rPr>
          <w:rFonts w:asciiTheme="minorHAnsi" w:hAnsiTheme="minorHAnsi"/>
        </w:rPr>
        <w:t xml:space="preserve">. </w:t>
      </w:r>
    </w:p>
    <w:sectPr w:rsidR="005B1D9F" w:rsidRPr="009E38CC" w:rsidSect="005B1D9F">
      <w:footerReference w:type="default" r:id="rId12"/>
      <w:headerReference w:type="first" r:id="rId13"/>
      <w:footerReference w:type="first" r:id="rId14"/>
      <w:pgSz w:w="11906" w:h="16838"/>
      <w:pgMar w:top="1440" w:right="1133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FC" w:rsidRDefault="00C068FC" w:rsidP="00856708">
      <w:pPr>
        <w:spacing w:after="0"/>
      </w:pPr>
      <w:r>
        <w:separator/>
      </w:r>
    </w:p>
  </w:endnote>
  <w:endnote w:type="continuationSeparator" w:id="0">
    <w:p w:rsidR="00C068FC" w:rsidRDefault="00C068FC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1D" w:rsidRPr="00856708" w:rsidRDefault="00B0631D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471E1E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86" w:rsidRDefault="00226086" w:rsidP="00226086">
    <w:pPr>
      <w:pStyle w:val="Footer"/>
      <w:tabs>
        <w:tab w:val="clear" w:pos="4513"/>
        <w:tab w:val="clear" w:pos="9026"/>
        <w:tab w:val="left" w:pos="6787"/>
      </w:tabs>
      <w:jc w:val="right"/>
    </w:pPr>
    <w:r>
      <w:tab/>
    </w:r>
    <w:r w:rsidR="00F74B9F">
      <w:rPr>
        <w:sz w:val="20"/>
      </w:rPr>
      <w:t>June</w:t>
    </w:r>
    <w:r w:rsidRPr="00226086">
      <w:rPr>
        <w:sz w:val="20"/>
      </w:rPr>
      <w:t xml:space="preserve"> 201</w:t>
    </w:r>
    <w:r w:rsidR="00F74B9F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FC" w:rsidRDefault="00C068FC" w:rsidP="00856708">
      <w:pPr>
        <w:spacing w:after="0"/>
      </w:pPr>
      <w:r>
        <w:separator/>
      </w:r>
    </w:p>
  </w:footnote>
  <w:footnote w:type="continuationSeparator" w:id="0">
    <w:p w:rsidR="00C068FC" w:rsidRDefault="00C068FC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1D" w:rsidRDefault="00B063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351F2C" wp14:editId="3AF9A90F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14" name="Picture 1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91" cy="107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2020"/>
    <w:multiLevelType w:val="hybridMultilevel"/>
    <w:tmpl w:val="B53C5726"/>
    <w:lvl w:ilvl="0" w:tplc="EAF8AC76">
      <w:numFmt w:val="bullet"/>
      <w:lvlText w:val=""/>
      <w:lvlJc w:val="left"/>
      <w:pPr>
        <w:ind w:left="720" w:hanging="360"/>
      </w:pPr>
      <w:rPr>
        <w:rFonts w:ascii="Symbol" w:eastAsia="Dotum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6F5EF0"/>
    <w:multiLevelType w:val="hybridMultilevel"/>
    <w:tmpl w:val="244A8E4E"/>
    <w:lvl w:ilvl="0" w:tplc="C5700E40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41288"/>
    <w:multiLevelType w:val="hybridMultilevel"/>
    <w:tmpl w:val="C3B6A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7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3"/>
  </w:num>
  <w:num w:numId="4">
    <w:abstractNumId w:val="38"/>
  </w:num>
  <w:num w:numId="5">
    <w:abstractNumId w:val="19"/>
  </w:num>
  <w:num w:numId="6">
    <w:abstractNumId w:val="10"/>
  </w:num>
  <w:num w:numId="7">
    <w:abstractNumId w:val="28"/>
  </w:num>
  <w:num w:numId="8">
    <w:abstractNumId w:val="20"/>
  </w:num>
  <w:num w:numId="9">
    <w:abstractNumId w:val="8"/>
  </w:num>
  <w:num w:numId="10">
    <w:abstractNumId w:val="32"/>
  </w:num>
  <w:num w:numId="11">
    <w:abstractNumId w:val="13"/>
  </w:num>
  <w:num w:numId="12">
    <w:abstractNumId w:val="34"/>
  </w:num>
  <w:num w:numId="13">
    <w:abstractNumId w:val="14"/>
  </w:num>
  <w:num w:numId="14">
    <w:abstractNumId w:val="18"/>
  </w:num>
  <w:num w:numId="15">
    <w:abstractNumId w:val="3"/>
  </w:num>
  <w:num w:numId="16">
    <w:abstractNumId w:val="26"/>
  </w:num>
  <w:num w:numId="17">
    <w:abstractNumId w:val="17"/>
  </w:num>
  <w:num w:numId="18">
    <w:abstractNumId w:val="15"/>
  </w:num>
  <w:num w:numId="19">
    <w:abstractNumId w:val="37"/>
  </w:num>
  <w:num w:numId="20">
    <w:abstractNumId w:val="12"/>
  </w:num>
  <w:num w:numId="21">
    <w:abstractNumId w:val="9"/>
  </w:num>
  <w:num w:numId="22">
    <w:abstractNumId w:val="16"/>
  </w:num>
  <w:num w:numId="23">
    <w:abstractNumId w:val="33"/>
  </w:num>
  <w:num w:numId="24">
    <w:abstractNumId w:val="39"/>
  </w:num>
  <w:num w:numId="25">
    <w:abstractNumId w:val="25"/>
  </w:num>
  <w:num w:numId="26">
    <w:abstractNumId w:val="0"/>
  </w:num>
  <w:num w:numId="27">
    <w:abstractNumId w:val="7"/>
  </w:num>
  <w:num w:numId="28">
    <w:abstractNumId w:val="2"/>
  </w:num>
  <w:num w:numId="29">
    <w:abstractNumId w:val="29"/>
  </w:num>
  <w:num w:numId="30">
    <w:abstractNumId w:val="36"/>
  </w:num>
  <w:num w:numId="31">
    <w:abstractNumId w:val="5"/>
  </w:num>
  <w:num w:numId="32">
    <w:abstractNumId w:val="41"/>
  </w:num>
  <w:num w:numId="33">
    <w:abstractNumId w:val="27"/>
  </w:num>
  <w:num w:numId="34">
    <w:abstractNumId w:val="4"/>
  </w:num>
  <w:num w:numId="35">
    <w:abstractNumId w:val="6"/>
  </w:num>
  <w:num w:numId="36">
    <w:abstractNumId w:val="35"/>
  </w:num>
  <w:num w:numId="37">
    <w:abstractNumId w:val="30"/>
  </w:num>
  <w:num w:numId="38">
    <w:abstractNumId w:val="11"/>
  </w:num>
  <w:num w:numId="39">
    <w:abstractNumId w:val="40"/>
  </w:num>
  <w:num w:numId="40">
    <w:abstractNumId w:val="31"/>
  </w:num>
  <w:num w:numId="41">
    <w:abstractNumId w:val="1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03"/>
    <w:rsid w:val="00036EDC"/>
    <w:rsid w:val="00046E04"/>
    <w:rsid w:val="00053EFB"/>
    <w:rsid w:val="000540D5"/>
    <w:rsid w:val="0011388A"/>
    <w:rsid w:val="001B15D0"/>
    <w:rsid w:val="001D313C"/>
    <w:rsid w:val="00226086"/>
    <w:rsid w:val="00233863"/>
    <w:rsid w:val="002537F2"/>
    <w:rsid w:val="00277532"/>
    <w:rsid w:val="002D1BF0"/>
    <w:rsid w:val="002F079E"/>
    <w:rsid w:val="002F4DD4"/>
    <w:rsid w:val="003462C8"/>
    <w:rsid w:val="0039529F"/>
    <w:rsid w:val="004361B6"/>
    <w:rsid w:val="00471E1E"/>
    <w:rsid w:val="004D4636"/>
    <w:rsid w:val="004D7B95"/>
    <w:rsid w:val="00552C10"/>
    <w:rsid w:val="0055664F"/>
    <w:rsid w:val="0056204F"/>
    <w:rsid w:val="005738FA"/>
    <w:rsid w:val="00577877"/>
    <w:rsid w:val="005B1D9F"/>
    <w:rsid w:val="006334EB"/>
    <w:rsid w:val="0066364F"/>
    <w:rsid w:val="00696189"/>
    <w:rsid w:val="006B71BC"/>
    <w:rsid w:val="006E22B9"/>
    <w:rsid w:val="00706153"/>
    <w:rsid w:val="007249B3"/>
    <w:rsid w:val="00727918"/>
    <w:rsid w:val="00736955"/>
    <w:rsid w:val="007A2F6B"/>
    <w:rsid w:val="00844603"/>
    <w:rsid w:val="00856708"/>
    <w:rsid w:val="00893E0A"/>
    <w:rsid w:val="008973E9"/>
    <w:rsid w:val="00926550"/>
    <w:rsid w:val="00951B85"/>
    <w:rsid w:val="009D292A"/>
    <w:rsid w:val="009E38CC"/>
    <w:rsid w:val="009F00DE"/>
    <w:rsid w:val="009F3EF0"/>
    <w:rsid w:val="00A55E15"/>
    <w:rsid w:val="00A76BD8"/>
    <w:rsid w:val="00AB17EE"/>
    <w:rsid w:val="00AD02D0"/>
    <w:rsid w:val="00B0631D"/>
    <w:rsid w:val="00B3726E"/>
    <w:rsid w:val="00B55CC8"/>
    <w:rsid w:val="00BD1DAE"/>
    <w:rsid w:val="00C068FC"/>
    <w:rsid w:val="00C15EDB"/>
    <w:rsid w:val="00C34816"/>
    <w:rsid w:val="00C62F92"/>
    <w:rsid w:val="00C7337B"/>
    <w:rsid w:val="00CB2BD8"/>
    <w:rsid w:val="00DB1501"/>
    <w:rsid w:val="00E41823"/>
    <w:rsid w:val="00E71833"/>
    <w:rsid w:val="00E7294B"/>
    <w:rsid w:val="00F74B9F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C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C8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C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C8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blood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ood.gov.au/registering-your-facility-bloodst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181561\AppData\Local\Temp\74992\READ%20ONLY%20-%20TEMPLATE%20-%20A4%20Factsheet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F963-A2F0-4A55-B1AB-3049F5D5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 ONLY - TEMPLATE - A4 Factsheet Portrait.DOTX</Template>
  <TotalTime>1</TotalTime>
  <Pages>2</Pages>
  <Words>374</Words>
  <Characters>2188</Characters>
  <Application>Microsoft Office Word</Application>
  <DocSecurity>4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Heland</dc:creator>
  <cp:lastModifiedBy>Administrator</cp:lastModifiedBy>
  <cp:revision>2</cp:revision>
  <cp:lastPrinted>2016-02-23T06:08:00Z</cp:lastPrinted>
  <dcterms:created xsi:type="dcterms:W3CDTF">2017-06-27T05:06:00Z</dcterms:created>
  <dcterms:modified xsi:type="dcterms:W3CDTF">2017-06-27T05:06:00Z</dcterms:modified>
</cp:coreProperties>
</file>