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4" w:rsidRPr="00BD3A4D" w:rsidRDefault="00F35AA4" w:rsidP="00F35AA4">
      <w:pPr>
        <w:autoSpaceDE w:val="0"/>
        <w:autoSpaceDN w:val="0"/>
        <w:adjustRightInd w:val="0"/>
        <w:spacing w:after="0"/>
        <w:mirrorIndents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 w:rsidR="00292AC2">
        <w:rPr>
          <w:rFonts w:ascii="Arial" w:hAnsi="Arial" w:cs="Arial"/>
          <w:b/>
          <w:bCs/>
          <w:spacing w:val="-2"/>
        </w:rPr>
        <w:t xml:space="preserve"> D</w:t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</w:p>
    <w:p w:rsidR="00B33389" w:rsidRDefault="00B33389" w:rsidP="00F35AA4">
      <w:pPr>
        <w:pStyle w:val="Default"/>
        <w:spacing w:line="276" w:lineRule="auto"/>
        <w:mirrorIndents/>
      </w:pPr>
    </w:p>
    <w:p w:rsidR="00E23F14" w:rsidRDefault="00B33389" w:rsidP="00F35AA4">
      <w:pPr>
        <w:pStyle w:val="Default"/>
        <w:spacing w:line="276" w:lineRule="auto"/>
        <w:mirrorIndents/>
        <w:rPr>
          <w:b/>
          <w:bCs/>
          <w:color w:val="211E1E"/>
          <w:sz w:val="28"/>
          <w:szCs w:val="28"/>
        </w:rPr>
      </w:pPr>
      <w:r>
        <w:rPr>
          <w:b/>
          <w:bCs/>
          <w:sz w:val="28"/>
          <w:szCs w:val="28"/>
        </w:rPr>
        <w:t xml:space="preserve">Comparison of </w:t>
      </w:r>
      <w:r>
        <w:rPr>
          <w:b/>
          <w:bCs/>
          <w:color w:val="211E1E"/>
          <w:sz w:val="28"/>
          <w:szCs w:val="28"/>
        </w:rPr>
        <w:t>Intravenous Immunoglobulin Products available under National Blood Supply Arrangements</w:t>
      </w:r>
      <w:r w:rsidR="00226CF8">
        <w:rPr>
          <w:b/>
          <w:bCs/>
          <w:color w:val="211E1E"/>
          <w:sz w:val="28"/>
          <w:szCs w:val="28"/>
        </w:rPr>
        <w:t xml:space="preserve"> from 1 </w:t>
      </w:r>
      <w:r w:rsidR="00604695">
        <w:rPr>
          <w:b/>
          <w:bCs/>
          <w:color w:val="211E1E"/>
          <w:sz w:val="28"/>
          <w:szCs w:val="28"/>
        </w:rPr>
        <w:t>March</w:t>
      </w:r>
      <w:r w:rsidR="00226CF8">
        <w:rPr>
          <w:b/>
          <w:bCs/>
          <w:color w:val="211E1E"/>
          <w:sz w:val="28"/>
          <w:szCs w:val="28"/>
        </w:rPr>
        <w:t xml:space="preserve"> 2017</w:t>
      </w:r>
      <w:r w:rsidR="00E23F14">
        <w:rPr>
          <w:b/>
          <w:bCs/>
          <w:color w:val="211E1E"/>
          <w:sz w:val="28"/>
          <w:szCs w:val="28"/>
        </w:rPr>
        <w:t>*</w:t>
      </w:r>
    </w:p>
    <w:p w:rsidR="00F35AA4" w:rsidRDefault="00B33389" w:rsidP="00F35AA4">
      <w:pPr>
        <w:pStyle w:val="Default"/>
        <w:spacing w:line="276" w:lineRule="auto"/>
        <w:mirrorIndents/>
        <w:rPr>
          <w:b/>
          <w:bCs/>
          <w:color w:val="211E1E"/>
          <w:sz w:val="28"/>
          <w:szCs w:val="28"/>
        </w:rPr>
      </w:pPr>
      <w:r>
        <w:rPr>
          <w:b/>
          <w:bCs/>
          <w:color w:val="211E1E"/>
          <w:sz w:val="28"/>
          <w:szCs w:val="28"/>
        </w:rPr>
        <w:t xml:space="preserve"> </w:t>
      </w:r>
    </w:p>
    <w:p w:rsidR="00F35AA4" w:rsidRDefault="00B33389" w:rsidP="00F35AA4">
      <w:pPr>
        <w:pStyle w:val="Default"/>
        <w:spacing w:line="276" w:lineRule="auto"/>
        <w:mirrorIndents/>
        <w:rPr>
          <w:sz w:val="18"/>
          <w:szCs w:val="18"/>
        </w:rPr>
      </w:pPr>
      <w:r w:rsidRPr="00E23F14">
        <w:rPr>
          <w:sz w:val="18"/>
          <w:szCs w:val="18"/>
        </w:rPr>
        <w:t xml:space="preserve">* </w:t>
      </w:r>
      <w:r w:rsidR="00E23F14" w:rsidRPr="00E23F14">
        <w:rPr>
          <w:sz w:val="18"/>
          <w:szCs w:val="18"/>
        </w:rPr>
        <w:t>INTRAGAM 10 will be introduced fr</w:t>
      </w:r>
      <w:r w:rsidR="00E23F14">
        <w:rPr>
          <w:sz w:val="18"/>
          <w:szCs w:val="18"/>
        </w:rPr>
        <w:t>o</w:t>
      </w:r>
      <w:r w:rsidR="00E23F14" w:rsidRPr="00E23F14">
        <w:rPr>
          <w:sz w:val="18"/>
          <w:szCs w:val="18"/>
        </w:rPr>
        <w:t xml:space="preserve">m </w:t>
      </w:r>
      <w:r w:rsidR="00604695">
        <w:rPr>
          <w:sz w:val="18"/>
          <w:szCs w:val="18"/>
        </w:rPr>
        <w:t>March</w:t>
      </w:r>
      <w:r w:rsidR="00E23F14" w:rsidRPr="00E23F14">
        <w:rPr>
          <w:sz w:val="18"/>
          <w:szCs w:val="18"/>
        </w:rPr>
        <w:t xml:space="preserve"> 2017 and will eventually replace INTRAGAM P.</w:t>
      </w:r>
    </w:p>
    <w:p w:rsidR="00E23F14" w:rsidRDefault="00B33389" w:rsidP="00F35AA4">
      <w:pPr>
        <w:spacing w:after="0"/>
        <w:mirrorIndents/>
        <w:rPr>
          <w:sz w:val="18"/>
          <w:szCs w:val="18"/>
        </w:rPr>
      </w:pPr>
      <w:r w:rsidRPr="00E23F14">
        <w:rPr>
          <w:sz w:val="18"/>
          <w:szCs w:val="18"/>
        </w:rPr>
        <w:t xml:space="preserve">Further details about the </w:t>
      </w:r>
      <w:r w:rsidR="00E23F14" w:rsidRPr="00E23F14">
        <w:rPr>
          <w:sz w:val="18"/>
          <w:szCs w:val="18"/>
        </w:rPr>
        <w:t xml:space="preserve">domestic IVIg product transition </w:t>
      </w:r>
      <w:r w:rsidRPr="00E23F14">
        <w:rPr>
          <w:sz w:val="18"/>
          <w:szCs w:val="18"/>
        </w:rPr>
        <w:t xml:space="preserve">can be found at </w:t>
      </w:r>
      <w:hyperlink r:id="rId7" w:history="1">
        <w:r w:rsidR="00E23F14" w:rsidRPr="00E23F14">
          <w:rPr>
            <w:rStyle w:val="Hyperlink"/>
            <w:sz w:val="18"/>
            <w:szCs w:val="18"/>
          </w:rPr>
          <w:t>https://www.blood.gov.au/document/announcement-forthcoming-domestic-ivig-product-transition-pdf</w:t>
        </w:r>
      </w:hyperlink>
    </w:p>
    <w:p w:rsidR="00F35AA4" w:rsidRPr="00344ECA" w:rsidRDefault="00F35AA4" w:rsidP="00F35AA4">
      <w:pPr>
        <w:spacing w:after="0"/>
        <w:mirrorIndents/>
        <w:rPr>
          <w:sz w:val="18"/>
          <w:szCs w:val="18"/>
        </w:rPr>
      </w:pPr>
    </w:p>
    <w:p w:rsidR="00F35AA4" w:rsidRPr="00344ECA" w:rsidRDefault="00F35AA4" w:rsidP="00F35AA4">
      <w:pPr>
        <w:spacing w:after="0"/>
        <w:mirrorIndents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889"/>
        <w:gridCol w:w="2133"/>
      </w:tblGrid>
      <w:tr w:rsidR="00344ECA" w:rsidRPr="00344ECA" w:rsidTr="00015987">
        <w:trPr>
          <w:trHeight w:hRule="exact" w:val="6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015987">
            <w:pPr>
              <w:spacing w:after="0"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DE</w:t>
            </w:r>
            <w:r w:rsidRPr="00344EC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CRI</w:t>
            </w:r>
            <w:r w:rsidRPr="00344EC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015987">
            <w:pPr>
              <w:spacing w:after="0"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IN</w:t>
            </w:r>
            <w:r w:rsidRPr="00344ECA">
              <w:rPr>
                <w:rFonts w:ascii="Arial" w:eastAsia="Arial" w:hAnsi="Arial" w:cs="Arial"/>
                <w:b/>
                <w:bCs/>
                <w:spacing w:val="3"/>
                <w:w w:val="99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b/>
                <w:bCs/>
                <w:spacing w:val="6"/>
                <w:w w:val="99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b/>
                <w:bCs/>
                <w:spacing w:val="-12"/>
                <w:w w:val="99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015987">
            <w:pPr>
              <w:spacing w:after="0"/>
              <w:mirrorIndents/>
              <w:jc w:val="center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INTRAGAM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015987">
            <w:pPr>
              <w:spacing w:after="0"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FL</w:t>
            </w:r>
            <w:r w:rsidRPr="00344EC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5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DIF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015987">
            <w:pPr>
              <w:spacing w:after="0"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FL</w:t>
            </w:r>
            <w:r w:rsidRPr="00344EC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DIF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015987">
            <w:pPr>
              <w:spacing w:after="0"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344ECA" w:rsidRPr="00344ECA" w:rsidTr="00F14F22">
        <w:trPr>
          <w:trHeight w:hRule="exact" w:val="16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ese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0mL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0005AD"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0005AD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4785C"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2.5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E4785C" w:rsidRPr="00344ECA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E4785C" w:rsidRPr="00344ECA">
              <w:rPr>
                <w:rFonts w:ascii="Arial" w:eastAsia="Arial" w:hAnsi="Arial" w:cs="Arial"/>
                <w:sz w:val="18"/>
                <w:szCs w:val="18"/>
              </w:rPr>
              <w:t>, 10g (100mL), 20g (200mL)</w:t>
            </w:r>
            <w:r w:rsidR="000005AD">
              <w:rPr>
                <w:rFonts w:ascii="Arial" w:eastAsia="Arial" w:hAnsi="Arial" w:cs="Arial"/>
                <w:sz w:val="18"/>
                <w:szCs w:val="18"/>
              </w:rPr>
              <w:t xml:space="preserve"> vials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),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),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),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),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0mL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 (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),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mL)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ials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0mL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10g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),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),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ls</w:t>
            </w:r>
          </w:p>
        </w:tc>
      </w:tr>
      <w:tr w:rsidR="00344ECA" w:rsidRPr="00344ECA" w:rsidTr="00015987">
        <w:trPr>
          <w:trHeight w:hRule="exact" w:val="4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once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5%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10%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10%</w:t>
            </w:r>
          </w:p>
        </w:tc>
      </w:tr>
      <w:tr w:rsidR="00344ECA" w:rsidRPr="00344ECA" w:rsidTr="00EF0736">
        <w:trPr>
          <w:trHeight w:hRule="exact" w:val="14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lia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olun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eer non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- 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E4785C"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mune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dono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lia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olun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eer non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- 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E4785C"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dono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USA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 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- 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ed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dono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SEAL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ied)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USA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 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- 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ed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dono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SEAL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ied)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USA 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- 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emu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344ECA" w:rsidRPr="00344ECA" w:rsidTr="00EF0736">
        <w:trPr>
          <w:trHeight w:hRule="exact" w:val="2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CA" w:rsidRPr="00344ECA" w:rsidRDefault="00344ECA" w:rsidP="00344ECA">
            <w:pPr>
              <w:rPr>
                <w:rFonts w:ascii="Arial" w:hAnsi="Arial" w:cs="Arial"/>
                <w:sz w:val="18"/>
                <w:szCs w:val="18"/>
              </w:rPr>
            </w:pPr>
            <w:r w:rsidRPr="00344ECA">
              <w:rPr>
                <w:rFonts w:ascii="Arial" w:hAnsi="Arial" w:cs="Arial"/>
                <w:sz w:val="18"/>
                <w:szCs w:val="18"/>
              </w:rPr>
              <w:t>Hepatitis B surface antigen; antibodies to HIV 1/2</w:t>
            </w:r>
            <w:r w:rsidR="00FB568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344ECA">
              <w:rPr>
                <w:rFonts w:ascii="Arial" w:hAnsi="Arial" w:cs="Arial"/>
                <w:sz w:val="18"/>
                <w:szCs w:val="18"/>
              </w:rPr>
              <w:t>hepatitis C; nucleic acid testing for hepatitis B, hepatitis C</w:t>
            </w:r>
            <w:r w:rsidR="00720C26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344ECA">
              <w:rPr>
                <w:rFonts w:ascii="Arial" w:hAnsi="Arial" w:cs="Arial"/>
                <w:sz w:val="18"/>
                <w:szCs w:val="18"/>
              </w:rPr>
              <w:t xml:space="preserve"> HIV-1.</w:t>
            </w:r>
          </w:p>
          <w:p w:rsidR="006B609C" w:rsidRPr="00344ECA" w:rsidRDefault="006B609C" w:rsidP="00344ECA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CA" w:rsidRPr="00344ECA" w:rsidRDefault="00344ECA" w:rsidP="00344ECA">
            <w:pPr>
              <w:rPr>
                <w:rFonts w:ascii="Arial" w:hAnsi="Arial" w:cs="Arial"/>
                <w:sz w:val="18"/>
                <w:szCs w:val="18"/>
              </w:rPr>
            </w:pPr>
            <w:r w:rsidRPr="00344ECA">
              <w:rPr>
                <w:rFonts w:ascii="Arial" w:hAnsi="Arial" w:cs="Arial"/>
                <w:sz w:val="18"/>
                <w:szCs w:val="18"/>
              </w:rPr>
              <w:t>Hepatitis B surface antigen; antibodies to HIV 1/2</w:t>
            </w:r>
            <w:r w:rsidR="00FB568E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344ECA">
              <w:rPr>
                <w:rFonts w:ascii="Arial" w:hAnsi="Arial" w:cs="Arial"/>
                <w:sz w:val="18"/>
                <w:szCs w:val="18"/>
              </w:rPr>
              <w:t xml:space="preserve"> hepatitis C; nucleic acid testing for hepatitis B, hepatitis C</w:t>
            </w:r>
            <w:r w:rsidR="00720C26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344ECA">
              <w:rPr>
                <w:rFonts w:ascii="Arial" w:hAnsi="Arial" w:cs="Arial"/>
                <w:sz w:val="18"/>
                <w:szCs w:val="18"/>
              </w:rPr>
              <w:t xml:space="preserve"> HIV-1.</w:t>
            </w:r>
          </w:p>
          <w:p w:rsidR="00344ECA" w:rsidRPr="00344ECA" w:rsidRDefault="00344ECA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</w:p>
          <w:p w:rsidR="00344ECA" w:rsidRPr="00344ECA" w:rsidRDefault="00344ECA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to HIV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/2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C;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nuc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B,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HIV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nd pa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to HIV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/2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C;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nuc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B,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HIV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nd pa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to HIV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/2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C;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nuc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or hepa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B,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hepa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HIV-1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and pa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344ECA" w:rsidRPr="00344ECA" w:rsidTr="00F7499E">
        <w:trPr>
          <w:trHeight w:hRule="exact" w:val="12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CSL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Br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oad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 w:rsidRPr="00344ECA">
              <w:rPr>
                <w:rFonts w:ascii="Arial" w:eastAsia="Arial" w:hAnsi="Arial" w:cs="Arial"/>
                <w:sz w:val="18"/>
                <w:szCs w:val="18"/>
              </w:rPr>
              <w:t>, 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CSL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Br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oad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 w:rsidRPr="00344ECA">
              <w:rPr>
                <w:rFonts w:ascii="Arial" w:eastAsia="Arial" w:hAnsi="Arial" w:cs="Arial"/>
                <w:sz w:val="18"/>
                <w:szCs w:val="18"/>
              </w:rPr>
              <w:t>, 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S.A. 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proofErr w:type="spellEnd"/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ts</w:t>
            </w:r>
            <w:proofErr w:type="spellEnd"/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è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0815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- S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S.A. 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proofErr w:type="spellEnd"/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ts</w:t>
            </w:r>
            <w:proofErr w:type="spellEnd"/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è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0815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- S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95" w:rsidRDefault="00604695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CSL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Br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oad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 w:rsidRPr="00344ECA">
              <w:rPr>
                <w:rFonts w:ascii="Arial" w:eastAsia="Arial" w:hAnsi="Arial" w:cs="Arial"/>
                <w:sz w:val="18"/>
                <w:szCs w:val="18"/>
              </w:rPr>
              <w:t>, 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CSL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4ECA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10,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–300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2,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land</w:t>
            </w:r>
          </w:p>
        </w:tc>
      </w:tr>
      <w:tr w:rsidR="000005AD" w:rsidRPr="00344ECA" w:rsidTr="00EF0736">
        <w:trPr>
          <w:trHeight w:hRule="exact" w:val="7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BE" w:rsidRDefault="004A36BE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</w:p>
          <w:p w:rsidR="000005AD" w:rsidRDefault="000005AD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4A36BE" w:rsidRPr="00344ECA" w:rsidRDefault="004A36BE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BE" w:rsidRDefault="004A36BE" w:rsidP="004A36BE">
            <w:pPr>
              <w:spacing w:after="0"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005AD" w:rsidRDefault="000005AD" w:rsidP="004A36BE">
            <w:pPr>
              <w:spacing w:after="0"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lia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Blood Service</w:t>
            </w:r>
          </w:p>
          <w:p w:rsidR="004A36BE" w:rsidRDefault="004A36BE" w:rsidP="004A36BE">
            <w:pPr>
              <w:spacing w:after="0"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36BE" w:rsidRPr="00344ECA" w:rsidRDefault="004A36BE" w:rsidP="004A36BE">
            <w:pPr>
              <w:spacing w:after="0"/>
              <w:mirrorIndent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4ECA" w:rsidRPr="00344ECA" w:rsidTr="00015987">
        <w:trPr>
          <w:trHeight w:hRule="exact" w:val="16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 fr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 fr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hol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col p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 e</w:t>
            </w:r>
            <w:r w:rsidRPr="00344ECA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change ch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low p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H tr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ment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hol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col p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 e</w:t>
            </w:r>
            <w:r w:rsidRPr="00344ECA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change ch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low p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H tr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ment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han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l fr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aci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dep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h 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ion e</w:t>
            </w:r>
            <w:r w:rsidRPr="00344ECA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change ch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hy</w:t>
            </w:r>
          </w:p>
        </w:tc>
      </w:tr>
      <w:tr w:rsidR="006B609C" w:rsidTr="00EF0736">
        <w:trPr>
          <w:trHeight w:hRule="exact" w:val="22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V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dedic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ps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: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color w:val="231F20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color w:val="231F20"/>
                <w:spacing w:val="38"/>
                <w:w w:val="131"/>
                <w:sz w:val="18"/>
                <w:szCs w:val="18"/>
              </w:rPr>
              <w:t xml:space="preserve"> </w:t>
            </w:r>
            <w:proofErr w:type="spellStart"/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P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proofErr w:type="spellEnd"/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(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6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0</w:t>
            </w:r>
            <w:r w:rsidR="00F7499E" w:rsidRPr="006B609C">
              <w:rPr>
                <w:rFonts w:ascii="Arial" w:eastAsia="Arial" w:hAnsi="Arial" w:cs="Arial"/>
                <w:sz w:val="18"/>
                <w:szCs w:val="18"/>
              </w:rPr>
              <w:t>°C</w:t>
            </w:r>
            <w:r w:rsidR="00EF0736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r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1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0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hou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color w:val="231F20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color w:val="231F20"/>
                <w:spacing w:val="38"/>
                <w:w w:val="13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nc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ba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lo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33389" w:rsidRPr="00344ECA">
              <w:rPr>
                <w:rFonts w:ascii="Arial" w:eastAsia="Arial" w:hAnsi="Arial" w:cs="Arial"/>
                <w:sz w:val="18"/>
                <w:szCs w:val="18"/>
              </w:rPr>
              <w:t>hree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dedic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ps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344ECA">
              <w:rPr>
                <w:rFonts w:ascii="Arial" w:eastAsia="Times New Roman" w:hAnsi="Arial" w:cs="Arial"/>
                <w:w w:val="131"/>
                <w:sz w:val="18"/>
                <w:szCs w:val="18"/>
              </w:rPr>
              <w:t>•</w:t>
            </w:r>
            <w:r w:rsidRPr="00344ECA">
              <w:rPr>
                <w:rFonts w:ascii="Arial" w:eastAsia="Times New Roman" w:hAnsi="Arial" w:cs="Arial"/>
                <w:spacing w:val="38"/>
                <w:w w:val="131"/>
                <w:sz w:val="18"/>
                <w:szCs w:val="18"/>
              </w:rPr>
              <w:t xml:space="preserve"> </w:t>
            </w:r>
            <w:proofErr w:type="spellStart"/>
            <w:r w:rsidRPr="00344E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F7499E" w:rsidRPr="006B609C">
              <w:rPr>
                <w:rFonts w:ascii="Arial" w:eastAsia="Arial" w:hAnsi="Arial" w:cs="Arial"/>
                <w:sz w:val="18"/>
                <w:szCs w:val="18"/>
              </w:rPr>
              <w:t>°C</w:t>
            </w:r>
            <w:r w:rsidR="00EF07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344ECA">
              <w:rPr>
                <w:rFonts w:ascii="Arial" w:eastAsia="Times New Roman" w:hAnsi="Arial" w:cs="Arial"/>
                <w:w w:val="131"/>
                <w:sz w:val="18"/>
                <w:szCs w:val="18"/>
              </w:rPr>
              <w:t>•</w:t>
            </w:r>
            <w:r w:rsidRPr="00344ECA">
              <w:rPr>
                <w:rFonts w:ascii="Arial" w:eastAsia="Times New Roman" w:hAnsi="Arial" w:cs="Arial"/>
                <w:spacing w:val="38"/>
                <w:w w:val="13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</w:p>
          <w:p w:rsidR="00EF0736" w:rsidRDefault="00B33389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Times New Roman" w:hAnsi="Arial" w:cs="Arial"/>
                <w:w w:val="131"/>
                <w:sz w:val="18"/>
                <w:szCs w:val="18"/>
              </w:rPr>
              <w:t>•</w:t>
            </w:r>
            <w:r w:rsidR="00EF0736">
              <w:rPr>
                <w:rFonts w:ascii="Arial" w:eastAsia="Times New Roman" w:hAnsi="Arial" w:cs="Arial"/>
                <w:w w:val="131"/>
                <w:sz w:val="18"/>
                <w:szCs w:val="18"/>
              </w:rPr>
              <w:t xml:space="preserve"> </w:t>
            </w:r>
            <w:proofErr w:type="spellStart"/>
            <w:r w:rsidRPr="00EF0736">
              <w:rPr>
                <w:rFonts w:ascii="Arial" w:eastAsia="Arial" w:hAnsi="Arial" w:cs="Arial"/>
                <w:sz w:val="18"/>
                <w:szCs w:val="18"/>
              </w:rPr>
              <w:t>Nanofiltration</w:t>
            </w:r>
            <w:proofErr w:type="spellEnd"/>
          </w:p>
          <w:p w:rsidR="00B33389" w:rsidRPr="00344ECA" w:rsidRDefault="00F14F22" w:rsidP="00F35AA4">
            <w:pPr>
              <w:spacing w:after="0"/>
              <w:mirrorIndents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EF0736">
              <w:rPr>
                <w:rFonts w:ascii="Arial" w:eastAsia="Arial" w:hAnsi="Arial" w:cs="Arial"/>
                <w:sz w:val="18"/>
                <w:szCs w:val="18"/>
              </w:rPr>
              <w:t>(20nm)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ded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color w:val="231F20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color w:val="231F20"/>
                <w:spacing w:val="38"/>
                <w:w w:val="131"/>
                <w:sz w:val="18"/>
                <w:szCs w:val="18"/>
              </w:rPr>
              <w:t xml:space="preserve"> </w:t>
            </w:r>
            <w:proofErr w:type="spellStart"/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proofErr w:type="spellEnd"/>
          </w:p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color w:val="231F20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color w:val="231F20"/>
                <w:spacing w:val="38"/>
                <w:w w:val="13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 w:rsidRPr="006B609C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en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ent 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tr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ea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ent</w:t>
            </w:r>
          </w:p>
          <w:p w:rsidR="00EF0736" w:rsidRDefault="006B609C" w:rsidP="00F35AA4">
            <w:pPr>
              <w:spacing w:after="0"/>
              <w:mirrorIndents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color w:val="231F20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color w:val="231F20"/>
                <w:spacing w:val="38"/>
                <w:w w:val="13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seque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l </w:t>
            </w:r>
            <w:proofErr w:type="spellStart"/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nano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f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il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tr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proofErr w:type="spellEnd"/>
            <w:r w:rsidRPr="006B609C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(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3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5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m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0nm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ded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9547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color w:val="231F20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color w:val="231F20"/>
                <w:spacing w:val="38"/>
                <w:w w:val="131"/>
                <w:sz w:val="18"/>
                <w:szCs w:val="18"/>
              </w:rPr>
              <w:t xml:space="preserve"> </w:t>
            </w:r>
            <w:proofErr w:type="spellStart"/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proofErr w:type="spellEnd"/>
          </w:p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color w:val="231F20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color w:val="231F20"/>
                <w:spacing w:val="38"/>
                <w:w w:val="13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 w:rsidRPr="006B609C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en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ent 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tr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ea</w:t>
            </w:r>
            <w:r w:rsidRPr="006B609C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ent</w:t>
            </w:r>
          </w:p>
          <w:p w:rsidR="00EF0736" w:rsidRDefault="006B609C" w:rsidP="00F35AA4">
            <w:pPr>
              <w:spacing w:after="0"/>
              <w:mirrorIndents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color w:val="231F20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color w:val="231F20"/>
                <w:spacing w:val="38"/>
                <w:w w:val="13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seque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l </w:t>
            </w:r>
            <w:proofErr w:type="spellStart"/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nano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f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il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tr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proofErr w:type="spellEnd"/>
            <w:r w:rsidRPr="006B609C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(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3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5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m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0nm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6B60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dedic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ps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spacing w:val="38"/>
                <w:w w:val="13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H 4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spacing w:val="38"/>
                <w:w w:val="13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20n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spellEnd"/>
          </w:p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</w:p>
          <w:p w:rsidR="006B609C" w:rsidRPr="006B609C" w:rsidRDefault="006B609C" w:rsidP="00F35AA4">
            <w:pPr>
              <w:spacing w:after="0"/>
              <w:mirrorIndents/>
              <w:rPr>
                <w:rFonts w:ascii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rd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s to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on cap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Times New Roman" w:hAnsi="Arial" w:cs="Arial"/>
                <w:w w:val="131"/>
                <w:sz w:val="18"/>
                <w:szCs w:val="18"/>
              </w:rPr>
              <w:t>•</w:t>
            </w:r>
            <w:r w:rsidRPr="006B609C">
              <w:rPr>
                <w:rFonts w:ascii="Arial" w:eastAsia="Times New Roman" w:hAnsi="Arial" w:cs="Arial"/>
                <w:spacing w:val="38"/>
                <w:w w:val="13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</w:tr>
      <w:tr w:rsidR="006B609C" w:rsidTr="00015987">
        <w:trPr>
          <w:trHeight w:hRule="exact" w:val="6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St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abi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is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proofErr w:type="spellEnd"/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position w:val="9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al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position w:val="9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B33389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-4"/>
                <w:sz w:val="18"/>
                <w:szCs w:val="18"/>
              </w:rPr>
              <w:t>Glycine</w:t>
            </w:r>
            <w:r w:rsidR="00E4785C" w:rsidRPr="00344ECA">
              <w:rPr>
                <w:rFonts w:ascii="Arial" w:hAnsi="Arial" w:cs="Arial"/>
                <w:sz w:val="18"/>
                <w:szCs w:val="18"/>
              </w:rPr>
              <w:t xml:space="preserve"> (non-essential amino acid)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position w:val="9"/>
                <w:sz w:val="18"/>
                <w:szCs w:val="18"/>
              </w:rPr>
              <w:t>3a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position w:val="9"/>
                <w:sz w:val="18"/>
                <w:szCs w:val="18"/>
              </w:rPr>
              <w:t>3b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oli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al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ami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cid)</w:t>
            </w:r>
          </w:p>
        </w:tc>
      </w:tr>
      <w:tr w:rsidR="006B609C" w:rsidTr="00F14F22">
        <w:trPr>
          <w:trHeight w:hRule="exact" w:val="2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St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age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C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ondi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io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fr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ige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te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2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-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8</w:t>
            </w:r>
            <w:r w:rsidR="00EF0736" w:rsidRPr="006B609C">
              <w:rPr>
                <w:rFonts w:ascii="Arial" w:eastAsia="Arial" w:hAnsi="Arial" w:cs="Arial"/>
                <w:sz w:val="18"/>
                <w:szCs w:val="18"/>
              </w:rPr>
              <w:t>°C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f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r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p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to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y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 fr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ee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z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e.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nc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mo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v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om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fr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ige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re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be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ow</w:t>
            </w:r>
            <w:r w:rsidR="00EF073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25</w:t>
            </w:r>
            <w:r w:rsidR="00EF0736" w:rsidRPr="006B609C">
              <w:rPr>
                <w:rFonts w:ascii="Arial" w:eastAsia="Arial" w:hAnsi="Arial" w:cs="Arial"/>
                <w:sz w:val="18"/>
                <w:szCs w:val="18"/>
              </w:rPr>
              <w:t>°C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hi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3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mon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Pr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ec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fr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gh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ige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 w:rsidR="00EF0736" w:rsidRPr="006B609C">
              <w:rPr>
                <w:rFonts w:ascii="Arial" w:eastAsia="Arial" w:hAnsi="Arial" w:cs="Arial"/>
                <w:sz w:val="18"/>
                <w:szCs w:val="18"/>
              </w:rPr>
              <w:t>°C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 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 fr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e.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om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ige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ow</w:t>
            </w:r>
            <w:r w:rsidR="00EF073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 w:rsidR="00EF0736" w:rsidRPr="006B609C">
              <w:rPr>
                <w:rFonts w:ascii="Arial" w:eastAsia="Arial" w:hAnsi="Arial" w:cs="Arial"/>
                <w:sz w:val="18"/>
                <w:szCs w:val="18"/>
              </w:rPr>
              <w:t>°C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mon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hs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33389" w:rsidRPr="00344E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°C f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not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°C f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not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°C f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not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6B609C" w:rsidTr="00015987">
        <w:trPr>
          <w:trHeight w:hRule="exact" w:val="7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ee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or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eco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No</w:t>
            </w:r>
          </w:p>
        </w:tc>
      </w:tr>
      <w:tr w:rsidR="006B609C" w:rsidTr="00015987">
        <w:trPr>
          <w:trHeight w:hRule="exact" w:val="7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osag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and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dmi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eno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onl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r r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344E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44ECA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344E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44ECA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6B609C" w:rsidTr="00015987">
        <w:trPr>
          <w:trHeight w:hRule="exact" w:val="2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ela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v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gG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su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b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cl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co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22" w:rsidRDefault="006B609C" w:rsidP="00F35AA4">
            <w:pPr>
              <w:spacing w:after="0"/>
              <w:mirrorIndents/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1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61%</w:t>
            </w:r>
          </w:p>
          <w:p w:rsidR="00F14F22" w:rsidRDefault="006B609C" w:rsidP="00F35AA4">
            <w:pPr>
              <w:spacing w:after="0"/>
              <w:mirrorIndents/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36% </w:t>
            </w:r>
          </w:p>
          <w:p w:rsidR="00F14F22" w:rsidRDefault="006B609C" w:rsidP="00F35AA4">
            <w:pPr>
              <w:spacing w:after="0"/>
              <w:mirrorIndents/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3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3% 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4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89" w:rsidRPr="00344ECA" w:rsidRDefault="00B33389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IgG1 47.6-56.2%</w:t>
            </w:r>
          </w:p>
          <w:p w:rsidR="00B33389" w:rsidRPr="00344ECA" w:rsidRDefault="00B33389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IgG2, 41.5-49.5%</w:t>
            </w:r>
          </w:p>
          <w:p w:rsidR="00B33389" w:rsidRPr="00344ECA" w:rsidRDefault="00B33389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 xml:space="preserve">IgG3, 1.3-1.6% </w:t>
            </w:r>
          </w:p>
          <w:p w:rsidR="00B33389" w:rsidRPr="00344ECA" w:rsidRDefault="00B33389" w:rsidP="00F14F22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IgG4 0.9-1.3%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02" w:rsidRDefault="006B609C" w:rsidP="00F35AA4">
            <w:pPr>
              <w:spacing w:after="0"/>
              <w:mirrorIndents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66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6%</w:t>
            </w:r>
          </w:p>
          <w:p w:rsidR="00666202" w:rsidRDefault="006B609C" w:rsidP="00F35AA4">
            <w:pPr>
              <w:spacing w:after="0"/>
              <w:mirrorIndents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28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5% </w:t>
            </w:r>
          </w:p>
          <w:p w:rsidR="00666202" w:rsidRDefault="006B609C" w:rsidP="00666202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:rsidR="006B609C" w:rsidRPr="006B609C" w:rsidRDefault="006B609C" w:rsidP="00666202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02" w:rsidRDefault="006B609C" w:rsidP="00F35AA4">
            <w:pPr>
              <w:spacing w:after="0"/>
              <w:mirrorIndents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66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6% </w:t>
            </w:r>
          </w:p>
          <w:p w:rsidR="00666202" w:rsidRDefault="006B609C" w:rsidP="00F35AA4">
            <w:pPr>
              <w:spacing w:after="0"/>
              <w:mirrorIndents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27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9% </w:t>
            </w:r>
          </w:p>
          <w:p w:rsidR="00666202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02" w:rsidRDefault="006B609C" w:rsidP="00F35AA4">
            <w:pPr>
              <w:spacing w:after="0"/>
              <w:mirrorIndents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67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8%</w:t>
            </w:r>
          </w:p>
          <w:p w:rsidR="00666202" w:rsidRDefault="006B609C" w:rsidP="00F35AA4">
            <w:pPr>
              <w:spacing w:after="0"/>
              <w:mirrorIndents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28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7% </w:t>
            </w:r>
          </w:p>
          <w:p w:rsidR="00666202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B609C" w:rsidTr="00015987">
        <w:trPr>
          <w:trHeight w:hRule="exact" w:val="4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A 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le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v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position w:val="9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&lt;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0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0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2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5m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g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344ECA" w:rsidRDefault="00B33389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344ECA">
              <w:rPr>
                <w:rFonts w:ascii="Arial" w:eastAsia="Arial" w:hAnsi="Arial" w:cs="Arial"/>
                <w:sz w:val="18"/>
                <w:szCs w:val="18"/>
              </w:rPr>
              <w:t>&lt;0.025 mg/mL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&lt;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mg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>&lt;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.1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mg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sz w:val="18"/>
                <w:szCs w:val="18"/>
              </w:rPr>
              <w:t xml:space="preserve">≤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6B609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mg</w:t>
            </w:r>
            <w:r w:rsidRPr="006B609C"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 w:rsidRPr="006B609C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B609C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6B609C" w:rsidTr="00015987">
        <w:trPr>
          <w:trHeight w:hRule="exact" w:val="7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Pr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eca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u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io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nd</w:t>
            </w:r>
          </w:p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v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6B609C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6B609C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on</w:t>
            </w:r>
            <w:r w:rsidRPr="006B609C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6B609C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B609C">
              <w:rPr>
                <w:rFonts w:ascii="Arial" w:eastAsia="Arial" w:hAnsi="Arial" w:cs="Arial"/>
                <w:color w:val="231F20"/>
                <w:position w:val="9"/>
                <w:sz w:val="18"/>
                <w:szCs w:val="18"/>
              </w:rPr>
              <w:t>5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B33389" w:rsidRDefault="006B609C" w:rsidP="00F35AA4">
            <w:pPr>
              <w:spacing w:after="0"/>
              <w:mirrorIndents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</w:p>
          <w:p w:rsidR="006B609C" w:rsidRPr="00B33389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Ig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odu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sio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end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nt</w:t>
            </w:r>
          </w:p>
        </w:tc>
      </w:tr>
      <w:tr w:rsidR="006B609C" w:rsidTr="00F7499E">
        <w:trPr>
          <w:trHeight w:hRule="exact" w:val="6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9C" w:rsidRPr="006B609C" w:rsidRDefault="006B609C" w:rsidP="00F35AA4">
            <w:pPr>
              <w:spacing w:after="0"/>
              <w:mirrorIndents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1F" w:rsidRDefault="009571D1" w:rsidP="009571D1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bee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CSL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Grifols</w:t>
            </w:r>
            <w:r w:rsidR="00321D1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Australia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:rsidR="009571D1" w:rsidRDefault="009571D1" w:rsidP="00321D1F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Cr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EB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%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DIF</w:t>
            </w:r>
            <w:r w:rsidR="00321D1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EB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%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DIF</w:t>
            </w:r>
            <w:r w:rsidR="00321D1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PRIVI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EN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10%</w:t>
            </w:r>
            <w:r w:rsidR="00321D1F">
              <w:rPr>
                <w:rFonts w:ascii="Arial" w:eastAsia="Arial" w:hAnsi="Arial" w:cs="Arial"/>
                <w:spacing w:val="1"/>
                <w:sz w:val="18"/>
                <w:szCs w:val="18"/>
              </w:rPr>
              <w:t>, INTRAGAM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I</w:t>
            </w:r>
            <w:r w:rsidR="00321D1F">
              <w:rPr>
                <w:rFonts w:ascii="Arial" w:eastAsia="Arial" w:hAnsi="Arial" w:cs="Arial"/>
                <w:spacing w:val="1"/>
                <w:sz w:val="18"/>
                <w:szCs w:val="18"/>
              </w:rPr>
              <w:t>NTRAGAM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 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odu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321D1F" w:rsidRPr="00B33389" w:rsidRDefault="00321D1F" w:rsidP="00321D1F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</w:p>
          <w:p w:rsidR="006B609C" w:rsidRPr="00B33389" w:rsidRDefault="006B609C" w:rsidP="00F35AA4">
            <w:pPr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z w:val="18"/>
                <w:szCs w:val="18"/>
                <w:u w:val="single" w:color="231F20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  <w:u w:val="single" w:color="231F20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  <w:u w:val="single" w:color="231F20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  <w:u w:val="single" w:color="231F20"/>
              </w:rPr>
              <w:t>es</w:t>
            </w:r>
            <w:r w:rsidRPr="00B33389">
              <w:rPr>
                <w:rFonts w:ascii="Arial" w:eastAsia="Arial" w:hAnsi="Arial" w:cs="Arial"/>
                <w:sz w:val="18"/>
                <w:szCs w:val="18"/>
                <w:u w:val="single" w:color="231F20"/>
              </w:rPr>
              <w:t>:</w:t>
            </w:r>
          </w:p>
          <w:p w:rsidR="006B609C" w:rsidRPr="00B33389" w:rsidRDefault="006B609C" w:rsidP="009066AC">
            <w:pPr>
              <w:tabs>
                <w:tab w:val="left" w:pos="460"/>
              </w:tabs>
              <w:spacing w:after="0"/>
              <w:ind w:left="471" w:hanging="471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ajo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IVIg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odu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066A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ing adm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IV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:rsidR="006B609C" w:rsidRPr="009066AC" w:rsidRDefault="006B609C" w:rsidP="009066AC">
            <w:pPr>
              <w:tabs>
                <w:tab w:val="left" w:pos="460"/>
              </w:tabs>
              <w:spacing w:after="0"/>
              <w:ind w:left="471" w:hanging="471"/>
              <w:mirrorIndents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ab/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t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INTRAGAM P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y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g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of bloo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d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ts.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If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is g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luc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is 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d to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gu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t, </w:t>
            </w:r>
            <w:proofErr w:type="spellStart"/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proofErr w:type="spellEnd"/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y 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ccu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r.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(R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ce: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INTRAGAM P Pr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oduc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at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).</w:t>
            </w:r>
          </w:p>
          <w:p w:rsidR="006B609C" w:rsidRPr="00B33389" w:rsidRDefault="006B609C" w:rsidP="009066AC">
            <w:pPr>
              <w:tabs>
                <w:tab w:val="left" w:pos="460"/>
                <w:tab w:val="left" w:pos="820"/>
              </w:tabs>
              <w:spacing w:after="0"/>
              <w:ind w:left="471" w:hanging="471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ab/>
              <w:t>P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obl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sho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hild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ole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gno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 (R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B33389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EB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MM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%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DIF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n)</w:t>
            </w:r>
          </w:p>
          <w:p w:rsidR="006B609C" w:rsidRPr="009066AC" w:rsidRDefault="006B609C" w:rsidP="009066AC">
            <w:pPr>
              <w:spacing w:after="0"/>
              <w:ind w:left="471"/>
              <w:mirrorIndents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.    P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ts w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ry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obl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fru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sho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 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is 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. B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abi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es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g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ild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en sho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ve 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EBOGAMMA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%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DIF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s fr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y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ot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t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iag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y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. (R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EBOGAMMA 1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%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DIF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Pro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ct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at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066AC">
              <w:rPr>
                <w:rFonts w:ascii="Arial" w:eastAsia="Arial" w:hAnsi="Arial" w:cs="Arial"/>
                <w:spacing w:val="1"/>
                <w:sz w:val="18"/>
                <w:szCs w:val="18"/>
              </w:rPr>
              <w:t>).</w:t>
            </w:r>
          </w:p>
          <w:p w:rsidR="006B609C" w:rsidRPr="00B33389" w:rsidRDefault="006B609C" w:rsidP="00F35AA4">
            <w:pPr>
              <w:tabs>
                <w:tab w:val="left" w:pos="460"/>
              </w:tabs>
              <w:spacing w:after="0"/>
              <w:mirrorIndents/>
              <w:rPr>
                <w:rFonts w:ascii="Arial" w:eastAsia="Arial" w:hAnsi="Arial" w:cs="Arial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ab/>
              <w:t>In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du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B3338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33389" w:rsidRPr="00B33389" w:rsidRDefault="006B609C" w:rsidP="009066AC">
            <w:pPr>
              <w:tabs>
                <w:tab w:val="left" w:pos="460"/>
              </w:tabs>
              <w:spacing w:after="0"/>
              <w:ind w:left="471" w:hanging="471"/>
              <w:mirrorIndents/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</w:pP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ab/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IV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sho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deq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IVIg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api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mbo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nal ad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3338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ghe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33389">
              <w:rPr>
                <w:rFonts w:ascii="Arial" w:eastAsia="Arial" w:hAnsi="Arial" w:cs="Arial"/>
                <w:sz w:val="18"/>
                <w:szCs w:val="18"/>
              </w:rPr>
              <w:t>IVIg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3338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3338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33389"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  <w:t>.</w:t>
            </w:r>
          </w:p>
        </w:tc>
      </w:tr>
    </w:tbl>
    <w:p w:rsidR="00CB6477" w:rsidRDefault="00CB6477" w:rsidP="00F35AA4">
      <w:pPr>
        <w:spacing w:after="0"/>
        <w:mirrorIndents/>
      </w:pPr>
    </w:p>
    <w:sectPr w:rsidR="00CB6477" w:rsidSect="00991E1A">
      <w:headerReference w:type="default" r:id="rId8"/>
      <w:type w:val="continuous"/>
      <w:pgSz w:w="11920" w:h="16840"/>
      <w:pgMar w:top="1559" w:right="499" w:bottom="278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42" w:rsidRDefault="006B4542" w:rsidP="00B33389">
      <w:pPr>
        <w:spacing w:after="0" w:line="240" w:lineRule="auto"/>
      </w:pPr>
      <w:r>
        <w:separator/>
      </w:r>
    </w:p>
  </w:endnote>
  <w:endnote w:type="continuationSeparator" w:id="0">
    <w:p w:rsidR="006B4542" w:rsidRDefault="006B4542" w:rsidP="00B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42" w:rsidRDefault="006B4542" w:rsidP="00B33389">
      <w:pPr>
        <w:spacing w:after="0" w:line="240" w:lineRule="auto"/>
      </w:pPr>
      <w:r>
        <w:separator/>
      </w:r>
    </w:p>
  </w:footnote>
  <w:footnote w:type="continuationSeparator" w:id="0">
    <w:p w:rsidR="006B4542" w:rsidRDefault="006B4542" w:rsidP="00B3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89" w:rsidRDefault="00B33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38"/>
    <w:rsid w:val="000005AD"/>
    <w:rsid w:val="00015987"/>
    <w:rsid w:val="000A7AF8"/>
    <w:rsid w:val="001052B3"/>
    <w:rsid w:val="00195471"/>
    <w:rsid w:val="00223B29"/>
    <w:rsid w:val="00226CF8"/>
    <w:rsid w:val="00261176"/>
    <w:rsid w:val="00292AC2"/>
    <w:rsid w:val="00321D1F"/>
    <w:rsid w:val="00344ECA"/>
    <w:rsid w:val="00381841"/>
    <w:rsid w:val="004A36BE"/>
    <w:rsid w:val="005C2EC6"/>
    <w:rsid w:val="00604695"/>
    <w:rsid w:val="00666202"/>
    <w:rsid w:val="006B4542"/>
    <w:rsid w:val="006B609C"/>
    <w:rsid w:val="007039AC"/>
    <w:rsid w:val="00720C26"/>
    <w:rsid w:val="00731D38"/>
    <w:rsid w:val="009066AC"/>
    <w:rsid w:val="009571D1"/>
    <w:rsid w:val="00991E1A"/>
    <w:rsid w:val="00B33389"/>
    <w:rsid w:val="00B539CC"/>
    <w:rsid w:val="00CB6477"/>
    <w:rsid w:val="00DD474D"/>
    <w:rsid w:val="00E23F14"/>
    <w:rsid w:val="00E4785C"/>
    <w:rsid w:val="00EF0736"/>
    <w:rsid w:val="00EF2FAC"/>
    <w:rsid w:val="00F14F22"/>
    <w:rsid w:val="00F35AA4"/>
    <w:rsid w:val="00F7499E"/>
    <w:rsid w:val="00F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89"/>
  </w:style>
  <w:style w:type="paragraph" w:styleId="Footer">
    <w:name w:val="footer"/>
    <w:basedOn w:val="Normal"/>
    <w:link w:val="FooterChar"/>
    <w:uiPriority w:val="99"/>
    <w:unhideWhenUsed/>
    <w:rsid w:val="00B3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89"/>
  </w:style>
  <w:style w:type="paragraph" w:customStyle="1" w:styleId="Default">
    <w:name w:val="Default"/>
    <w:rsid w:val="00B3338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E23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1D1F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89"/>
  </w:style>
  <w:style w:type="paragraph" w:styleId="Footer">
    <w:name w:val="footer"/>
    <w:basedOn w:val="Normal"/>
    <w:link w:val="FooterChar"/>
    <w:uiPriority w:val="99"/>
    <w:unhideWhenUsed/>
    <w:rsid w:val="00B3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89"/>
  </w:style>
  <w:style w:type="paragraph" w:customStyle="1" w:styleId="Default">
    <w:name w:val="Default"/>
    <w:rsid w:val="00B3338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E23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1D1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lood.gov.au/document/announcement-forthcoming-domestic-ivig-product-transition-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CSL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creator>ARCBS</dc:creator>
  <cp:lastModifiedBy>Donna Nicholls</cp:lastModifiedBy>
  <cp:revision>7</cp:revision>
  <cp:lastPrinted>2016-10-13T06:51:00Z</cp:lastPrinted>
  <dcterms:created xsi:type="dcterms:W3CDTF">2016-11-22T04:18:00Z</dcterms:created>
  <dcterms:modified xsi:type="dcterms:W3CDTF">2016-12-15T00:57:00Z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LastSaved">
    <vt:filetime>2016-09-26T00:00:00Z</vt:filetime>
  </property>
</Properties>
</file>