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1EA" w:rsidRPr="007D598A" w:rsidRDefault="001E41EA" w:rsidP="007D598A">
      <w:bookmarkStart w:id="0" w:name="_GoBack"/>
      <w:bookmarkEnd w:id="0"/>
    </w:p>
    <w:p w:rsidR="000738C6" w:rsidRPr="007D598A" w:rsidRDefault="000738C6" w:rsidP="007D598A"/>
    <w:p w:rsidR="000738C6" w:rsidRPr="007D598A" w:rsidRDefault="000738C6" w:rsidP="007D598A"/>
    <w:p w:rsidR="000738C6" w:rsidRPr="007D598A" w:rsidRDefault="00BE7519" w:rsidP="00E83115">
      <w:pPr>
        <w:jc w:val="center"/>
      </w:pPr>
      <w:r>
        <w:rPr>
          <w:noProof/>
          <w:lang w:eastAsia="en-AU"/>
        </w:rPr>
        <w:drawing>
          <wp:inline distT="0" distB="0" distL="0" distR="0" wp14:anchorId="015672E8" wp14:editId="6C82E6B3">
            <wp:extent cx="6188710" cy="11525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Logo_CMYK.jpg"/>
                    <pic:cNvPicPr/>
                  </pic:nvPicPr>
                  <pic:blipFill>
                    <a:blip r:embed="rId8">
                      <a:extLst>
                        <a:ext uri="{28A0092B-C50C-407E-A947-70E740481C1C}">
                          <a14:useLocalDpi xmlns:a14="http://schemas.microsoft.com/office/drawing/2010/main" val="0"/>
                        </a:ext>
                      </a:extLst>
                    </a:blip>
                    <a:stretch>
                      <a:fillRect/>
                    </a:stretch>
                  </pic:blipFill>
                  <pic:spPr>
                    <a:xfrm>
                      <a:off x="0" y="0"/>
                      <a:ext cx="6188710" cy="1152525"/>
                    </a:xfrm>
                    <a:prstGeom prst="rect">
                      <a:avLst/>
                    </a:prstGeom>
                  </pic:spPr>
                </pic:pic>
              </a:graphicData>
            </a:graphic>
          </wp:inline>
        </w:drawing>
      </w:r>
    </w:p>
    <w:p w:rsidR="00CB2E42" w:rsidRPr="007D598A" w:rsidRDefault="00CB2E42" w:rsidP="00E83115">
      <w:pPr>
        <w:jc w:val="center"/>
      </w:pPr>
    </w:p>
    <w:p w:rsidR="000738C6" w:rsidRPr="007D598A" w:rsidRDefault="000738C6" w:rsidP="00E83115">
      <w:pPr>
        <w:jc w:val="center"/>
      </w:pPr>
    </w:p>
    <w:p w:rsidR="001C40F0" w:rsidRDefault="000738C6" w:rsidP="00E83115">
      <w:pPr>
        <w:jc w:val="center"/>
        <w:rPr>
          <w:rFonts w:ascii="Arial" w:hAnsi="Arial" w:cs="Arial"/>
          <w:b/>
          <w:sz w:val="28"/>
          <w:szCs w:val="28"/>
        </w:rPr>
      </w:pPr>
      <w:r w:rsidRPr="001C40F0">
        <w:rPr>
          <w:rFonts w:ascii="Arial" w:hAnsi="Arial" w:cs="Arial"/>
          <w:b/>
          <w:sz w:val="28"/>
          <w:szCs w:val="28"/>
        </w:rPr>
        <w:t xml:space="preserve">Standing Offer for the Supply of </w:t>
      </w:r>
      <w:r w:rsidR="00A24E06" w:rsidRPr="001C40F0">
        <w:rPr>
          <w:rFonts w:ascii="Arial" w:hAnsi="Arial" w:cs="Arial"/>
          <w:b/>
          <w:sz w:val="28"/>
          <w:szCs w:val="28"/>
        </w:rPr>
        <w:t>Red Cell</w:t>
      </w:r>
      <w:r w:rsidR="00851A79" w:rsidRPr="001C40F0">
        <w:rPr>
          <w:rFonts w:ascii="Arial" w:hAnsi="Arial" w:cs="Arial"/>
          <w:b/>
          <w:sz w:val="28"/>
          <w:szCs w:val="28"/>
        </w:rPr>
        <w:t xml:space="preserve"> </w:t>
      </w:r>
      <w:r w:rsidRPr="001C40F0">
        <w:rPr>
          <w:rFonts w:ascii="Arial" w:hAnsi="Arial" w:cs="Arial"/>
          <w:b/>
          <w:sz w:val="28"/>
          <w:szCs w:val="28"/>
        </w:rPr>
        <w:t xml:space="preserve">Diagnostic </w:t>
      </w:r>
      <w:r w:rsidR="00CF4302" w:rsidRPr="001C40F0">
        <w:rPr>
          <w:rFonts w:ascii="Arial" w:hAnsi="Arial" w:cs="Arial"/>
          <w:b/>
          <w:sz w:val="28"/>
          <w:szCs w:val="28"/>
        </w:rPr>
        <w:t xml:space="preserve">Products </w:t>
      </w:r>
      <w:r w:rsidR="000B0BFD">
        <w:rPr>
          <w:rFonts w:ascii="Arial" w:hAnsi="Arial" w:cs="Arial"/>
          <w:b/>
          <w:sz w:val="28"/>
          <w:szCs w:val="28"/>
        </w:rPr>
        <w:t>(RCDP)</w:t>
      </w:r>
    </w:p>
    <w:p w:rsidR="000738C6" w:rsidRPr="001C40F0" w:rsidRDefault="000738C6" w:rsidP="00E83115">
      <w:pPr>
        <w:jc w:val="center"/>
        <w:rPr>
          <w:rFonts w:ascii="Arial" w:hAnsi="Arial" w:cs="Arial"/>
          <w:b/>
          <w:sz w:val="28"/>
          <w:szCs w:val="28"/>
        </w:rPr>
      </w:pPr>
      <w:r w:rsidRPr="001C40F0">
        <w:rPr>
          <w:rFonts w:ascii="Arial" w:hAnsi="Arial" w:cs="Arial"/>
          <w:b/>
          <w:sz w:val="28"/>
          <w:szCs w:val="28"/>
        </w:rPr>
        <w:t>to Public Laboratories</w:t>
      </w:r>
    </w:p>
    <w:p w:rsidR="000738C6" w:rsidRPr="001C40F0" w:rsidRDefault="000738C6" w:rsidP="00E83115">
      <w:pPr>
        <w:jc w:val="center"/>
        <w:rPr>
          <w:rFonts w:ascii="Arial" w:hAnsi="Arial" w:cs="Arial"/>
          <w:b/>
          <w:sz w:val="28"/>
          <w:szCs w:val="28"/>
        </w:rPr>
      </w:pPr>
    </w:p>
    <w:p w:rsidR="000738C6" w:rsidRPr="001C40F0" w:rsidRDefault="000738C6" w:rsidP="00E83115">
      <w:pPr>
        <w:jc w:val="center"/>
        <w:rPr>
          <w:rFonts w:ascii="Arial" w:hAnsi="Arial" w:cs="Arial"/>
          <w:b/>
          <w:sz w:val="28"/>
          <w:szCs w:val="28"/>
        </w:rPr>
      </w:pPr>
      <w:r w:rsidRPr="001C40F0">
        <w:rPr>
          <w:rFonts w:ascii="Arial" w:hAnsi="Arial" w:cs="Arial"/>
          <w:b/>
          <w:sz w:val="28"/>
          <w:szCs w:val="28"/>
        </w:rPr>
        <w:t>Operating Procedures</w:t>
      </w:r>
    </w:p>
    <w:p w:rsidR="000738C6" w:rsidRPr="001C40F0" w:rsidRDefault="000738C6" w:rsidP="00E83115">
      <w:pPr>
        <w:jc w:val="center"/>
        <w:rPr>
          <w:rFonts w:ascii="Arial" w:hAnsi="Arial" w:cs="Arial"/>
          <w:b/>
          <w:sz w:val="28"/>
          <w:szCs w:val="28"/>
        </w:rPr>
      </w:pPr>
    </w:p>
    <w:p w:rsidR="001C40F0" w:rsidRDefault="001C40F0" w:rsidP="00E83115">
      <w:pPr>
        <w:jc w:val="center"/>
        <w:rPr>
          <w:rFonts w:ascii="Arial" w:hAnsi="Arial" w:cs="Arial"/>
          <w:b/>
          <w:sz w:val="28"/>
          <w:szCs w:val="28"/>
        </w:rPr>
      </w:pPr>
    </w:p>
    <w:p w:rsidR="000738C6" w:rsidRPr="001C40F0" w:rsidRDefault="000738C6" w:rsidP="00E83115">
      <w:pPr>
        <w:jc w:val="center"/>
        <w:rPr>
          <w:rFonts w:ascii="Arial" w:hAnsi="Arial" w:cs="Arial"/>
          <w:b/>
          <w:sz w:val="24"/>
          <w:szCs w:val="24"/>
        </w:rPr>
      </w:pPr>
      <w:r w:rsidRPr="001C40F0">
        <w:rPr>
          <w:rFonts w:ascii="Arial" w:hAnsi="Arial" w:cs="Arial"/>
          <w:b/>
          <w:sz w:val="24"/>
          <w:szCs w:val="24"/>
        </w:rPr>
        <w:t xml:space="preserve">Version </w:t>
      </w:r>
      <w:r w:rsidR="006B7A02">
        <w:rPr>
          <w:rFonts w:ascii="Arial" w:hAnsi="Arial" w:cs="Arial"/>
          <w:b/>
          <w:sz w:val="24"/>
          <w:szCs w:val="24"/>
        </w:rPr>
        <w:t>8</w:t>
      </w:r>
    </w:p>
    <w:p w:rsidR="000738C6" w:rsidRPr="007D598A" w:rsidRDefault="000738C6" w:rsidP="007D598A"/>
    <w:p w:rsidR="00CB2E42" w:rsidRPr="007D598A" w:rsidRDefault="00CB2E42" w:rsidP="007D598A"/>
    <w:p w:rsidR="00CB2E42" w:rsidRPr="007D598A" w:rsidRDefault="00CB2E42" w:rsidP="007D598A"/>
    <w:p w:rsidR="00454DC6" w:rsidRPr="007D598A" w:rsidRDefault="00454DC6" w:rsidP="007D598A">
      <w:r w:rsidRPr="007D598A">
        <w:br w:type="page"/>
      </w:r>
    </w:p>
    <w:p w:rsidR="00AB0DC0" w:rsidRPr="00AF620C" w:rsidRDefault="00AB0DC0" w:rsidP="007D598A">
      <w:pPr>
        <w:rPr>
          <w:rFonts w:ascii="Arial" w:hAnsi="Arial" w:cs="Arial"/>
          <w:b/>
          <w:bCs/>
          <w:sz w:val="23"/>
          <w:szCs w:val="23"/>
        </w:rPr>
      </w:pPr>
      <w:r w:rsidRPr="00AF620C">
        <w:rPr>
          <w:rFonts w:ascii="Arial" w:hAnsi="Arial" w:cs="Arial"/>
          <w:b/>
          <w:bCs/>
          <w:sz w:val="23"/>
          <w:szCs w:val="23"/>
        </w:rPr>
        <w:lastRenderedPageBreak/>
        <w:t xml:space="preserve">VERSION CONTROL </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323"/>
        <w:gridCol w:w="2126"/>
        <w:gridCol w:w="2125"/>
      </w:tblGrid>
      <w:tr w:rsidR="00AB0DC0" w:rsidRPr="00AF620C" w:rsidTr="002F7F95">
        <w:trPr>
          <w:trHeight w:val="138"/>
        </w:trPr>
        <w:tc>
          <w:tcPr>
            <w:tcW w:w="4323" w:type="dxa"/>
            <w:tcBorders>
              <w:top w:val="single" w:sz="8" w:space="0" w:color="000000"/>
              <w:bottom w:val="single" w:sz="8" w:space="0" w:color="000000"/>
              <w:right w:val="single" w:sz="8" w:space="0" w:color="000000"/>
            </w:tcBorders>
          </w:tcPr>
          <w:p w:rsidR="002F7F95" w:rsidRDefault="00AB0DC0" w:rsidP="002F7F95">
            <w:pPr>
              <w:rPr>
                <w:rFonts w:ascii="Arial" w:hAnsi="Arial" w:cs="Arial"/>
                <w:sz w:val="23"/>
                <w:szCs w:val="23"/>
              </w:rPr>
            </w:pPr>
            <w:r w:rsidRPr="00AF620C">
              <w:rPr>
                <w:rFonts w:ascii="Arial" w:hAnsi="Arial" w:cs="Arial"/>
                <w:sz w:val="23"/>
                <w:szCs w:val="23"/>
              </w:rPr>
              <w:t>Updates to these Operating Procedures will be available on the National Blood Authority (NBA) website,</w:t>
            </w:r>
            <w:r w:rsidR="00737E42">
              <w:rPr>
                <w:rFonts w:ascii="Arial" w:hAnsi="Arial" w:cs="Arial"/>
                <w:sz w:val="23"/>
                <w:szCs w:val="23"/>
              </w:rPr>
              <w:t xml:space="preserve"> www.blood.gov.au</w:t>
            </w:r>
            <w:r w:rsidRPr="00AF620C">
              <w:rPr>
                <w:rFonts w:ascii="Arial" w:hAnsi="Arial" w:cs="Arial"/>
                <w:sz w:val="23"/>
                <w:szCs w:val="23"/>
              </w:rPr>
              <w:t xml:space="preserve"> </w:t>
            </w:r>
          </w:p>
          <w:p w:rsidR="00AB0DC0" w:rsidRPr="002F7F95" w:rsidRDefault="00AB0DC0" w:rsidP="002F7F95">
            <w:pPr>
              <w:rPr>
                <w:rFonts w:ascii="Arial" w:hAnsi="Arial" w:cs="Arial"/>
                <w:b/>
                <w:sz w:val="23"/>
                <w:szCs w:val="23"/>
              </w:rPr>
            </w:pPr>
            <w:r w:rsidRPr="002F7F95">
              <w:rPr>
                <w:rFonts w:ascii="Arial" w:hAnsi="Arial" w:cs="Arial"/>
                <w:b/>
                <w:sz w:val="23"/>
                <w:szCs w:val="23"/>
              </w:rPr>
              <w:t xml:space="preserve">Version </w:t>
            </w:r>
          </w:p>
        </w:tc>
        <w:tc>
          <w:tcPr>
            <w:tcW w:w="2126" w:type="dxa"/>
            <w:tcBorders>
              <w:top w:val="single" w:sz="8" w:space="0" w:color="000000"/>
              <w:left w:val="single" w:sz="8" w:space="0" w:color="000000"/>
              <w:bottom w:val="single" w:sz="8" w:space="0" w:color="000000"/>
              <w:right w:val="single" w:sz="8" w:space="0" w:color="000000"/>
            </w:tcBorders>
          </w:tcPr>
          <w:p w:rsidR="00AB0DC0" w:rsidRPr="00AF620C" w:rsidRDefault="00AB0DC0" w:rsidP="007D598A">
            <w:pPr>
              <w:rPr>
                <w:rFonts w:ascii="Arial" w:hAnsi="Arial" w:cs="Arial"/>
                <w:sz w:val="23"/>
                <w:szCs w:val="23"/>
              </w:rPr>
            </w:pPr>
            <w:r w:rsidRPr="00AF620C">
              <w:rPr>
                <w:rFonts w:ascii="Arial" w:hAnsi="Arial" w:cs="Arial"/>
                <w:sz w:val="23"/>
                <w:szCs w:val="23"/>
              </w:rPr>
              <w:t xml:space="preserve">Issue Date </w:t>
            </w:r>
          </w:p>
        </w:tc>
        <w:tc>
          <w:tcPr>
            <w:tcW w:w="2125" w:type="dxa"/>
            <w:tcBorders>
              <w:top w:val="single" w:sz="8" w:space="0" w:color="000000"/>
              <w:left w:val="single" w:sz="8" w:space="0" w:color="000000"/>
              <w:bottom w:val="single" w:sz="8" w:space="0" w:color="000000"/>
            </w:tcBorders>
          </w:tcPr>
          <w:p w:rsidR="00AB0DC0" w:rsidRPr="00AF620C" w:rsidRDefault="00AB0DC0" w:rsidP="007D598A">
            <w:pPr>
              <w:rPr>
                <w:rFonts w:ascii="Arial" w:hAnsi="Arial" w:cs="Arial"/>
                <w:sz w:val="23"/>
                <w:szCs w:val="23"/>
              </w:rPr>
            </w:pPr>
            <w:r w:rsidRPr="00AF620C">
              <w:rPr>
                <w:rFonts w:ascii="Arial" w:hAnsi="Arial" w:cs="Arial"/>
                <w:sz w:val="23"/>
                <w:szCs w:val="23"/>
              </w:rPr>
              <w:t xml:space="preserve">Amendments </w:t>
            </w:r>
          </w:p>
        </w:tc>
      </w:tr>
      <w:tr w:rsidR="00AB0DC0" w:rsidRPr="001C40F0" w:rsidTr="002F7F95">
        <w:trPr>
          <w:trHeight w:val="133"/>
        </w:trPr>
        <w:tc>
          <w:tcPr>
            <w:tcW w:w="4323" w:type="dxa"/>
            <w:tcBorders>
              <w:top w:val="single" w:sz="8" w:space="0" w:color="000000"/>
              <w:bottom w:val="single" w:sz="8" w:space="0" w:color="000000"/>
              <w:right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Version 1.0 </w:t>
            </w:r>
          </w:p>
        </w:tc>
        <w:tc>
          <w:tcPr>
            <w:tcW w:w="2126" w:type="dxa"/>
            <w:tcBorders>
              <w:top w:val="single" w:sz="8" w:space="0" w:color="000000"/>
              <w:left w:val="single" w:sz="8" w:space="0" w:color="000000"/>
              <w:bottom w:val="single" w:sz="8" w:space="0" w:color="000000"/>
              <w:right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1/11/07 </w:t>
            </w:r>
          </w:p>
        </w:tc>
        <w:tc>
          <w:tcPr>
            <w:tcW w:w="2125" w:type="dxa"/>
            <w:tcBorders>
              <w:top w:val="single" w:sz="8" w:space="0" w:color="000000"/>
              <w:left w:val="single" w:sz="8" w:space="0" w:color="000000"/>
              <w:bottom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 </w:t>
            </w:r>
          </w:p>
        </w:tc>
      </w:tr>
      <w:tr w:rsidR="00AB0DC0" w:rsidRPr="001C40F0" w:rsidTr="002F7F95">
        <w:trPr>
          <w:trHeight w:val="133"/>
        </w:trPr>
        <w:tc>
          <w:tcPr>
            <w:tcW w:w="4323" w:type="dxa"/>
            <w:tcBorders>
              <w:top w:val="single" w:sz="8" w:space="0" w:color="000000"/>
              <w:bottom w:val="single" w:sz="8" w:space="0" w:color="000000"/>
              <w:right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Version 2.0 </w:t>
            </w:r>
          </w:p>
        </w:tc>
        <w:tc>
          <w:tcPr>
            <w:tcW w:w="2126" w:type="dxa"/>
            <w:tcBorders>
              <w:top w:val="single" w:sz="8" w:space="0" w:color="000000"/>
              <w:left w:val="single" w:sz="8" w:space="0" w:color="000000"/>
              <w:bottom w:val="single" w:sz="8" w:space="0" w:color="000000"/>
              <w:right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1/11/09 </w:t>
            </w:r>
          </w:p>
        </w:tc>
        <w:tc>
          <w:tcPr>
            <w:tcW w:w="2125" w:type="dxa"/>
            <w:tcBorders>
              <w:top w:val="single" w:sz="8" w:space="0" w:color="000000"/>
              <w:left w:val="single" w:sz="8" w:space="0" w:color="000000"/>
              <w:bottom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 </w:t>
            </w:r>
          </w:p>
        </w:tc>
      </w:tr>
      <w:tr w:rsidR="00AB0DC0" w:rsidRPr="001C40F0" w:rsidTr="002F7F95">
        <w:trPr>
          <w:trHeight w:val="133"/>
        </w:trPr>
        <w:tc>
          <w:tcPr>
            <w:tcW w:w="4323" w:type="dxa"/>
            <w:tcBorders>
              <w:top w:val="single" w:sz="8" w:space="0" w:color="000000"/>
              <w:bottom w:val="single" w:sz="8" w:space="0" w:color="000000"/>
              <w:right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Version 3.0 </w:t>
            </w:r>
          </w:p>
        </w:tc>
        <w:tc>
          <w:tcPr>
            <w:tcW w:w="2126" w:type="dxa"/>
            <w:tcBorders>
              <w:top w:val="single" w:sz="8" w:space="0" w:color="000000"/>
              <w:left w:val="single" w:sz="8" w:space="0" w:color="000000"/>
              <w:bottom w:val="single" w:sz="8" w:space="0" w:color="000000"/>
              <w:right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8/03/10 </w:t>
            </w:r>
          </w:p>
        </w:tc>
        <w:tc>
          <w:tcPr>
            <w:tcW w:w="2125" w:type="dxa"/>
            <w:tcBorders>
              <w:top w:val="single" w:sz="8" w:space="0" w:color="000000"/>
              <w:left w:val="single" w:sz="8" w:space="0" w:color="000000"/>
              <w:bottom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 </w:t>
            </w:r>
          </w:p>
        </w:tc>
      </w:tr>
      <w:tr w:rsidR="00AB0DC0" w:rsidRPr="001C40F0" w:rsidTr="002F7F95">
        <w:trPr>
          <w:trHeight w:val="133"/>
        </w:trPr>
        <w:tc>
          <w:tcPr>
            <w:tcW w:w="4323" w:type="dxa"/>
            <w:tcBorders>
              <w:top w:val="single" w:sz="8" w:space="0" w:color="000000"/>
              <w:bottom w:val="single" w:sz="8" w:space="0" w:color="000000"/>
              <w:right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Version 4.0 </w:t>
            </w:r>
          </w:p>
        </w:tc>
        <w:tc>
          <w:tcPr>
            <w:tcW w:w="2126" w:type="dxa"/>
            <w:tcBorders>
              <w:top w:val="single" w:sz="8" w:space="0" w:color="000000"/>
              <w:left w:val="single" w:sz="8" w:space="0" w:color="000000"/>
              <w:bottom w:val="single" w:sz="8" w:space="0" w:color="000000"/>
              <w:right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1/11/10 </w:t>
            </w:r>
          </w:p>
        </w:tc>
        <w:tc>
          <w:tcPr>
            <w:tcW w:w="2125" w:type="dxa"/>
            <w:tcBorders>
              <w:top w:val="single" w:sz="8" w:space="0" w:color="000000"/>
              <w:left w:val="single" w:sz="8" w:space="0" w:color="000000"/>
              <w:bottom w:val="single" w:sz="8" w:space="0" w:color="000000"/>
            </w:tcBorders>
          </w:tcPr>
          <w:p w:rsidR="00AB0DC0" w:rsidRPr="001C40F0" w:rsidRDefault="00AB0DC0" w:rsidP="007D598A">
            <w:pPr>
              <w:rPr>
                <w:rFonts w:ascii="Arial" w:hAnsi="Arial" w:cs="Arial"/>
                <w:sz w:val="23"/>
                <w:szCs w:val="23"/>
              </w:rPr>
            </w:pPr>
            <w:r w:rsidRPr="001C40F0">
              <w:rPr>
                <w:rFonts w:ascii="Arial" w:hAnsi="Arial" w:cs="Arial"/>
                <w:sz w:val="23"/>
                <w:szCs w:val="23"/>
              </w:rPr>
              <w:t xml:space="preserve">- </w:t>
            </w:r>
          </w:p>
        </w:tc>
      </w:tr>
      <w:tr w:rsidR="009A2045" w:rsidRPr="001C40F0" w:rsidTr="002F7F95">
        <w:trPr>
          <w:trHeight w:val="133"/>
        </w:trPr>
        <w:tc>
          <w:tcPr>
            <w:tcW w:w="4323" w:type="dxa"/>
            <w:tcBorders>
              <w:top w:val="single" w:sz="8" w:space="0" w:color="000000"/>
              <w:bottom w:val="single" w:sz="8" w:space="0" w:color="000000"/>
              <w:right w:val="single" w:sz="8" w:space="0" w:color="000000"/>
            </w:tcBorders>
          </w:tcPr>
          <w:p w:rsidR="009A2045" w:rsidRPr="001C40F0" w:rsidRDefault="009A2045" w:rsidP="0044014B">
            <w:pPr>
              <w:rPr>
                <w:rFonts w:ascii="Arial" w:hAnsi="Arial" w:cs="Arial"/>
                <w:sz w:val="23"/>
                <w:szCs w:val="23"/>
              </w:rPr>
            </w:pPr>
            <w:r w:rsidRPr="001C40F0">
              <w:rPr>
                <w:rFonts w:ascii="Arial" w:hAnsi="Arial" w:cs="Arial"/>
                <w:sz w:val="23"/>
                <w:szCs w:val="23"/>
              </w:rPr>
              <w:t xml:space="preserve">Version </w:t>
            </w:r>
            <w:r w:rsidR="0044014B">
              <w:rPr>
                <w:rFonts w:ascii="Arial" w:hAnsi="Arial" w:cs="Arial"/>
                <w:sz w:val="23"/>
                <w:szCs w:val="23"/>
              </w:rPr>
              <w:t>5.0</w:t>
            </w:r>
          </w:p>
        </w:tc>
        <w:tc>
          <w:tcPr>
            <w:tcW w:w="2126" w:type="dxa"/>
            <w:tcBorders>
              <w:top w:val="single" w:sz="8" w:space="0" w:color="000000"/>
              <w:left w:val="single" w:sz="8" w:space="0" w:color="000000"/>
              <w:bottom w:val="single" w:sz="8" w:space="0" w:color="000000"/>
              <w:right w:val="single" w:sz="8" w:space="0" w:color="000000"/>
            </w:tcBorders>
          </w:tcPr>
          <w:p w:rsidR="009A2045" w:rsidRPr="001C40F0" w:rsidRDefault="0044014B" w:rsidP="002F7F95">
            <w:pPr>
              <w:rPr>
                <w:rFonts w:ascii="Arial" w:hAnsi="Arial" w:cs="Arial"/>
                <w:sz w:val="23"/>
                <w:szCs w:val="23"/>
              </w:rPr>
            </w:pPr>
            <w:r>
              <w:rPr>
                <w:rFonts w:ascii="Arial" w:hAnsi="Arial" w:cs="Arial"/>
                <w:sz w:val="23"/>
                <w:szCs w:val="23"/>
              </w:rPr>
              <w:t>29</w:t>
            </w:r>
            <w:r w:rsidR="002F7F95">
              <w:rPr>
                <w:rFonts w:ascii="Arial" w:hAnsi="Arial" w:cs="Arial"/>
                <w:sz w:val="23"/>
                <w:szCs w:val="23"/>
              </w:rPr>
              <w:t>/06/</w:t>
            </w:r>
            <w:r w:rsidR="009A2045" w:rsidRPr="001C40F0">
              <w:rPr>
                <w:rFonts w:ascii="Arial" w:hAnsi="Arial" w:cs="Arial"/>
                <w:sz w:val="23"/>
                <w:szCs w:val="23"/>
              </w:rPr>
              <w:t>2011</w:t>
            </w:r>
          </w:p>
        </w:tc>
        <w:tc>
          <w:tcPr>
            <w:tcW w:w="2125" w:type="dxa"/>
            <w:tcBorders>
              <w:top w:val="single" w:sz="8" w:space="0" w:color="000000"/>
              <w:left w:val="single" w:sz="8" w:space="0" w:color="000000"/>
              <w:bottom w:val="single" w:sz="8" w:space="0" w:color="000000"/>
            </w:tcBorders>
          </w:tcPr>
          <w:p w:rsidR="009A2045" w:rsidRPr="001C40F0" w:rsidRDefault="00A601F0" w:rsidP="007D598A">
            <w:pPr>
              <w:rPr>
                <w:rFonts w:ascii="Arial" w:hAnsi="Arial" w:cs="Arial"/>
                <w:sz w:val="23"/>
                <w:szCs w:val="23"/>
              </w:rPr>
            </w:pPr>
            <w:r>
              <w:rPr>
                <w:rFonts w:ascii="Arial" w:hAnsi="Arial" w:cs="Arial"/>
                <w:sz w:val="23"/>
                <w:szCs w:val="23"/>
              </w:rPr>
              <w:t>-</w:t>
            </w:r>
          </w:p>
        </w:tc>
      </w:tr>
      <w:tr w:rsidR="00A24E06" w:rsidRPr="001C40F0" w:rsidTr="002F7F95">
        <w:trPr>
          <w:trHeight w:val="133"/>
        </w:trPr>
        <w:tc>
          <w:tcPr>
            <w:tcW w:w="4323" w:type="dxa"/>
            <w:tcBorders>
              <w:top w:val="single" w:sz="8" w:space="0" w:color="000000"/>
              <w:bottom w:val="single" w:sz="8" w:space="0" w:color="000000"/>
              <w:right w:val="single" w:sz="8" w:space="0" w:color="000000"/>
            </w:tcBorders>
          </w:tcPr>
          <w:p w:rsidR="00A24E06" w:rsidRPr="001C40F0" w:rsidRDefault="00E12650" w:rsidP="007D598A">
            <w:pPr>
              <w:rPr>
                <w:rFonts w:ascii="Arial" w:hAnsi="Arial" w:cs="Arial"/>
                <w:sz w:val="23"/>
                <w:szCs w:val="23"/>
                <w:highlight w:val="yellow"/>
              </w:rPr>
            </w:pPr>
            <w:r w:rsidRPr="00C76B3D">
              <w:rPr>
                <w:rFonts w:ascii="Arial" w:hAnsi="Arial" w:cs="Arial"/>
                <w:sz w:val="23"/>
                <w:szCs w:val="23"/>
              </w:rPr>
              <w:t>Version 6</w:t>
            </w:r>
            <w:r w:rsidR="00737E42" w:rsidRPr="00C76B3D">
              <w:rPr>
                <w:rFonts w:ascii="Arial" w:hAnsi="Arial" w:cs="Arial"/>
                <w:sz w:val="23"/>
                <w:szCs w:val="23"/>
              </w:rPr>
              <w:t>.0</w:t>
            </w:r>
          </w:p>
        </w:tc>
        <w:tc>
          <w:tcPr>
            <w:tcW w:w="2126" w:type="dxa"/>
            <w:tcBorders>
              <w:top w:val="single" w:sz="8" w:space="0" w:color="000000"/>
              <w:left w:val="single" w:sz="8" w:space="0" w:color="000000"/>
              <w:bottom w:val="single" w:sz="8" w:space="0" w:color="000000"/>
              <w:right w:val="single" w:sz="8" w:space="0" w:color="000000"/>
            </w:tcBorders>
          </w:tcPr>
          <w:p w:rsidR="00A24E06" w:rsidRPr="001C40F0" w:rsidRDefault="000B0BFD" w:rsidP="000B0BFD">
            <w:pPr>
              <w:rPr>
                <w:rFonts w:ascii="Arial" w:hAnsi="Arial" w:cs="Arial"/>
                <w:sz w:val="23"/>
                <w:szCs w:val="23"/>
              </w:rPr>
            </w:pPr>
            <w:r>
              <w:rPr>
                <w:rFonts w:ascii="Arial" w:hAnsi="Arial" w:cs="Arial"/>
                <w:sz w:val="23"/>
                <w:szCs w:val="23"/>
              </w:rPr>
              <w:t>16</w:t>
            </w:r>
            <w:r w:rsidR="00AC1575">
              <w:rPr>
                <w:rFonts w:ascii="Arial" w:hAnsi="Arial" w:cs="Arial"/>
                <w:sz w:val="23"/>
                <w:szCs w:val="23"/>
              </w:rPr>
              <w:t>/0</w:t>
            </w:r>
            <w:r>
              <w:rPr>
                <w:rFonts w:ascii="Arial" w:hAnsi="Arial" w:cs="Arial"/>
                <w:sz w:val="23"/>
                <w:szCs w:val="23"/>
              </w:rPr>
              <w:t>3</w:t>
            </w:r>
            <w:r w:rsidR="00E36E18">
              <w:rPr>
                <w:rFonts w:ascii="Arial" w:hAnsi="Arial" w:cs="Arial"/>
                <w:sz w:val="23"/>
                <w:szCs w:val="23"/>
              </w:rPr>
              <w:t>/201</w:t>
            </w:r>
            <w:r>
              <w:rPr>
                <w:rFonts w:ascii="Arial" w:hAnsi="Arial" w:cs="Arial"/>
                <w:sz w:val="23"/>
                <w:szCs w:val="23"/>
              </w:rPr>
              <w:t>8</w:t>
            </w:r>
          </w:p>
        </w:tc>
        <w:tc>
          <w:tcPr>
            <w:tcW w:w="2125" w:type="dxa"/>
            <w:tcBorders>
              <w:top w:val="single" w:sz="8" w:space="0" w:color="000000"/>
              <w:left w:val="single" w:sz="8" w:space="0" w:color="000000"/>
              <w:bottom w:val="single" w:sz="8" w:space="0" w:color="000000"/>
            </w:tcBorders>
          </w:tcPr>
          <w:p w:rsidR="00A24E06" w:rsidRPr="001C40F0" w:rsidRDefault="00A601F0" w:rsidP="007D598A">
            <w:pPr>
              <w:rPr>
                <w:rFonts w:ascii="Arial" w:hAnsi="Arial" w:cs="Arial"/>
                <w:sz w:val="23"/>
                <w:szCs w:val="23"/>
              </w:rPr>
            </w:pPr>
            <w:r>
              <w:rPr>
                <w:rFonts w:ascii="Arial" w:hAnsi="Arial" w:cs="Arial"/>
                <w:sz w:val="23"/>
                <w:szCs w:val="23"/>
              </w:rPr>
              <w:t>-</w:t>
            </w:r>
          </w:p>
        </w:tc>
      </w:tr>
      <w:tr w:rsidR="00EE05EF" w:rsidRPr="001C40F0" w:rsidTr="002F7F95">
        <w:trPr>
          <w:trHeight w:val="133"/>
        </w:trPr>
        <w:tc>
          <w:tcPr>
            <w:tcW w:w="4323" w:type="dxa"/>
            <w:tcBorders>
              <w:top w:val="single" w:sz="8" w:space="0" w:color="000000"/>
              <w:bottom w:val="single" w:sz="8" w:space="0" w:color="000000"/>
              <w:right w:val="single" w:sz="8" w:space="0" w:color="000000"/>
            </w:tcBorders>
          </w:tcPr>
          <w:p w:rsidR="00EE05EF" w:rsidRPr="00C76B3D" w:rsidRDefault="00EE05EF" w:rsidP="007D598A">
            <w:pPr>
              <w:rPr>
                <w:rFonts w:ascii="Arial" w:hAnsi="Arial" w:cs="Arial"/>
                <w:sz w:val="23"/>
                <w:szCs w:val="23"/>
              </w:rPr>
            </w:pPr>
            <w:r>
              <w:rPr>
                <w:rFonts w:ascii="Arial" w:hAnsi="Arial" w:cs="Arial"/>
                <w:sz w:val="23"/>
                <w:szCs w:val="23"/>
              </w:rPr>
              <w:t>Version 7.0</w:t>
            </w:r>
          </w:p>
        </w:tc>
        <w:tc>
          <w:tcPr>
            <w:tcW w:w="2126" w:type="dxa"/>
            <w:tcBorders>
              <w:top w:val="single" w:sz="8" w:space="0" w:color="000000"/>
              <w:left w:val="single" w:sz="8" w:space="0" w:color="000000"/>
              <w:bottom w:val="single" w:sz="8" w:space="0" w:color="000000"/>
              <w:right w:val="single" w:sz="8" w:space="0" w:color="000000"/>
            </w:tcBorders>
          </w:tcPr>
          <w:p w:rsidR="00EE05EF" w:rsidRDefault="00EE05EF" w:rsidP="000B0BFD">
            <w:pPr>
              <w:rPr>
                <w:rFonts w:ascii="Arial" w:hAnsi="Arial" w:cs="Arial"/>
                <w:sz w:val="23"/>
                <w:szCs w:val="23"/>
              </w:rPr>
            </w:pPr>
            <w:r>
              <w:rPr>
                <w:rFonts w:ascii="Arial" w:hAnsi="Arial" w:cs="Arial"/>
                <w:sz w:val="23"/>
                <w:szCs w:val="23"/>
              </w:rPr>
              <w:t>23/05/2018</w:t>
            </w:r>
          </w:p>
        </w:tc>
        <w:tc>
          <w:tcPr>
            <w:tcW w:w="2125" w:type="dxa"/>
            <w:tcBorders>
              <w:top w:val="single" w:sz="8" w:space="0" w:color="000000"/>
              <w:left w:val="single" w:sz="8" w:space="0" w:color="000000"/>
              <w:bottom w:val="single" w:sz="8" w:space="0" w:color="000000"/>
            </w:tcBorders>
          </w:tcPr>
          <w:p w:rsidR="00EE05EF" w:rsidRDefault="00EE05EF" w:rsidP="007D598A">
            <w:pPr>
              <w:rPr>
                <w:rFonts w:ascii="Arial" w:hAnsi="Arial" w:cs="Arial"/>
                <w:sz w:val="23"/>
                <w:szCs w:val="23"/>
              </w:rPr>
            </w:pPr>
          </w:p>
        </w:tc>
      </w:tr>
      <w:tr w:rsidR="006B7A02" w:rsidRPr="001C40F0" w:rsidTr="002F7F95">
        <w:trPr>
          <w:trHeight w:val="133"/>
        </w:trPr>
        <w:tc>
          <w:tcPr>
            <w:tcW w:w="4323" w:type="dxa"/>
            <w:tcBorders>
              <w:top w:val="single" w:sz="8" w:space="0" w:color="000000"/>
              <w:bottom w:val="single" w:sz="8" w:space="0" w:color="000000"/>
              <w:right w:val="single" w:sz="8" w:space="0" w:color="000000"/>
            </w:tcBorders>
          </w:tcPr>
          <w:p w:rsidR="006B7A02" w:rsidRDefault="006B7A02" w:rsidP="007D598A">
            <w:pPr>
              <w:rPr>
                <w:rFonts w:ascii="Arial" w:hAnsi="Arial" w:cs="Arial"/>
                <w:sz w:val="23"/>
                <w:szCs w:val="23"/>
              </w:rPr>
            </w:pPr>
            <w:r>
              <w:rPr>
                <w:rFonts w:ascii="Arial" w:hAnsi="Arial" w:cs="Arial"/>
                <w:sz w:val="23"/>
                <w:szCs w:val="23"/>
              </w:rPr>
              <w:t>Version 8.0</w:t>
            </w:r>
          </w:p>
        </w:tc>
        <w:tc>
          <w:tcPr>
            <w:tcW w:w="2126" w:type="dxa"/>
            <w:tcBorders>
              <w:top w:val="single" w:sz="8" w:space="0" w:color="000000"/>
              <w:left w:val="single" w:sz="8" w:space="0" w:color="000000"/>
              <w:bottom w:val="single" w:sz="8" w:space="0" w:color="000000"/>
              <w:right w:val="single" w:sz="8" w:space="0" w:color="000000"/>
            </w:tcBorders>
          </w:tcPr>
          <w:p w:rsidR="006B7A02" w:rsidRDefault="006B7A02" w:rsidP="000B0BFD">
            <w:pPr>
              <w:rPr>
                <w:rFonts w:ascii="Arial" w:hAnsi="Arial" w:cs="Arial"/>
                <w:sz w:val="23"/>
                <w:szCs w:val="23"/>
              </w:rPr>
            </w:pPr>
            <w:r>
              <w:rPr>
                <w:rFonts w:ascii="Arial" w:hAnsi="Arial" w:cs="Arial"/>
                <w:sz w:val="23"/>
                <w:szCs w:val="23"/>
              </w:rPr>
              <w:t>1/07/2020</w:t>
            </w:r>
          </w:p>
        </w:tc>
        <w:tc>
          <w:tcPr>
            <w:tcW w:w="2125" w:type="dxa"/>
            <w:tcBorders>
              <w:top w:val="single" w:sz="8" w:space="0" w:color="000000"/>
              <w:left w:val="single" w:sz="8" w:space="0" w:color="000000"/>
              <w:bottom w:val="single" w:sz="8" w:space="0" w:color="000000"/>
            </w:tcBorders>
          </w:tcPr>
          <w:p w:rsidR="006B7A02" w:rsidRDefault="006B7A02" w:rsidP="007D598A">
            <w:pPr>
              <w:rPr>
                <w:rFonts w:ascii="Arial" w:hAnsi="Arial" w:cs="Arial"/>
                <w:sz w:val="23"/>
                <w:szCs w:val="23"/>
              </w:rPr>
            </w:pPr>
            <w:r>
              <w:rPr>
                <w:rFonts w:ascii="Arial" w:hAnsi="Arial" w:cs="Arial"/>
                <w:sz w:val="23"/>
                <w:szCs w:val="23"/>
              </w:rPr>
              <w:t>Updates to hyperlinks and the Term of the Deeds</w:t>
            </w:r>
          </w:p>
        </w:tc>
      </w:tr>
    </w:tbl>
    <w:p w:rsidR="00AB0DC0" w:rsidRPr="002C6C47" w:rsidRDefault="00AB0DC0" w:rsidP="007D598A">
      <w:pPr>
        <w:rPr>
          <w:rFonts w:ascii="Arial" w:hAnsi="Arial" w:cs="Arial"/>
          <w:sz w:val="23"/>
          <w:szCs w:val="23"/>
        </w:rPr>
      </w:pPr>
    </w:p>
    <w:p w:rsidR="00AB0DC0" w:rsidRPr="007D598A" w:rsidRDefault="00AB0DC0" w:rsidP="007D598A">
      <w:r w:rsidRPr="007D598A">
        <w:br w:type="page"/>
      </w:r>
    </w:p>
    <w:p w:rsidR="00454DC6" w:rsidRPr="00532012" w:rsidRDefault="00532012" w:rsidP="007D598A">
      <w:pPr>
        <w:rPr>
          <w:rFonts w:ascii="Arial" w:hAnsi="Arial" w:cs="Arial"/>
          <w:b/>
          <w:sz w:val="23"/>
          <w:szCs w:val="23"/>
        </w:rPr>
      </w:pPr>
      <w:r w:rsidRPr="00532012">
        <w:rPr>
          <w:rFonts w:ascii="Arial" w:hAnsi="Arial" w:cs="Arial"/>
          <w:b/>
          <w:sz w:val="23"/>
          <w:szCs w:val="23"/>
        </w:rPr>
        <w:lastRenderedPageBreak/>
        <w:t>TABLET OF CONTENTS</w:t>
      </w:r>
    </w:p>
    <w:p w:rsidR="008C3BFE" w:rsidRPr="0038199A" w:rsidRDefault="00532012">
      <w:pPr>
        <w:pStyle w:val="TOC1"/>
        <w:tabs>
          <w:tab w:val="right" w:leader="dot" w:pos="9736"/>
        </w:tabs>
        <w:rPr>
          <w:rFonts w:asciiTheme="minorHAnsi" w:eastAsiaTheme="minorEastAsia" w:hAnsiTheme="minorHAnsi"/>
          <w:noProof/>
          <w:sz w:val="22"/>
          <w:lang w:eastAsia="en-AU"/>
        </w:rPr>
      </w:pPr>
      <w:r>
        <w:rPr>
          <w:rFonts w:cs="Arial"/>
          <w:b/>
          <w:bCs/>
          <w:szCs w:val="23"/>
        </w:rPr>
        <w:fldChar w:fldCharType="begin"/>
      </w:r>
      <w:r>
        <w:rPr>
          <w:rFonts w:cs="Arial"/>
          <w:b/>
          <w:bCs/>
          <w:szCs w:val="23"/>
        </w:rPr>
        <w:instrText xml:space="preserve"> TOC \o "1-1" \h \z \u </w:instrText>
      </w:r>
      <w:r>
        <w:rPr>
          <w:rFonts w:cs="Arial"/>
          <w:b/>
          <w:bCs/>
          <w:szCs w:val="23"/>
        </w:rPr>
        <w:fldChar w:fldCharType="separate"/>
      </w:r>
      <w:hyperlink w:anchor="_Toc297103799" w:history="1">
        <w:r w:rsidR="008C3BFE" w:rsidRPr="001E02B5">
          <w:rPr>
            <w:rStyle w:val="Hyperlink"/>
            <w:rFonts w:asciiTheme="minorHAnsi" w:hAnsiTheme="minorHAnsi"/>
            <w:noProof/>
          </w:rPr>
          <w:t>FAST FACTS</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_Toc297103799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4</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0" w:history="1">
        <w:r w:rsidR="008C3BFE" w:rsidRPr="001E02B5">
          <w:rPr>
            <w:rStyle w:val="Hyperlink"/>
            <w:rFonts w:asciiTheme="minorHAnsi" w:hAnsiTheme="minorHAnsi"/>
            <w:noProof/>
          </w:rPr>
          <w:t>GLOSSARY</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_Toc297103800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5</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1" w:history="1">
        <w:r w:rsidR="008C3BFE" w:rsidRPr="001E02B5">
          <w:rPr>
            <w:rStyle w:val="Hyperlink"/>
            <w:rFonts w:asciiTheme="minorHAnsi" w:hAnsiTheme="minorHAnsi"/>
            <w:noProof/>
          </w:rPr>
          <w:t>INTRODUCTION</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_Toc297103801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6</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2" w:history="1">
        <w:r w:rsidR="008C3BFE" w:rsidRPr="001E02B5">
          <w:rPr>
            <w:rStyle w:val="Hyperlink"/>
            <w:rFonts w:asciiTheme="minorHAnsi" w:hAnsiTheme="minorHAnsi"/>
            <w:noProof/>
          </w:rPr>
          <w:t>WHO CAN ACCESS RCDP THROUGH THE STANDING OFFER ARRANGEMENT?</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_Toc297103802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7</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3" w:history="1">
        <w:r w:rsidR="008C3BFE" w:rsidRPr="001E02B5">
          <w:rPr>
            <w:rStyle w:val="Hyperlink"/>
            <w:rFonts w:asciiTheme="minorHAnsi" w:hAnsiTheme="minorHAnsi"/>
            <w:noProof/>
          </w:rPr>
          <w:t>THE TERMS AND CONDITIONS OF THE STANDING OFFER</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_Toc297103803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7</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4" w:history="1">
        <w:r w:rsidR="008C3BFE" w:rsidRPr="001E02B5">
          <w:rPr>
            <w:rStyle w:val="Hyperlink"/>
            <w:rFonts w:asciiTheme="minorHAnsi" w:hAnsiTheme="minorHAnsi"/>
            <w:noProof/>
          </w:rPr>
          <w:t>GENERAL PROCESSES - HOW WILL THE STANDING OFFER OPERATE?</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_Toc297103804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8</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5" w:history="1">
        <w:r w:rsidR="008C3BFE" w:rsidRPr="001E02B5">
          <w:rPr>
            <w:rStyle w:val="Hyperlink"/>
            <w:rFonts w:asciiTheme="minorHAnsi" w:hAnsiTheme="minorHAnsi"/>
            <w:noProof/>
          </w:rPr>
          <w:t xml:space="preserve">WHAT RCDP </w:t>
        </w:r>
        <w:r w:rsidR="0038199A" w:rsidRPr="001E02B5">
          <w:rPr>
            <w:rStyle w:val="Hyperlink"/>
            <w:rFonts w:asciiTheme="minorHAnsi" w:hAnsiTheme="minorHAnsi"/>
            <w:noProof/>
          </w:rPr>
          <w:t>ARE</w:t>
        </w:r>
        <w:r w:rsidR="008C3BFE" w:rsidRPr="001E02B5">
          <w:rPr>
            <w:rStyle w:val="Hyperlink"/>
            <w:rFonts w:asciiTheme="minorHAnsi" w:hAnsiTheme="minorHAnsi"/>
            <w:noProof/>
          </w:rPr>
          <w:t xml:space="preserve"> AVAILABLE TO APPROVED RECIPIENTS UNDER THE STANDING OFFER?</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_Toc297103805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9</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6" w:history="1">
        <w:r w:rsidR="008C3BFE" w:rsidRPr="001E02B5">
          <w:rPr>
            <w:rStyle w:val="Hyperlink"/>
            <w:rFonts w:asciiTheme="minorHAnsi" w:hAnsiTheme="minorHAnsi"/>
            <w:noProof/>
          </w:rPr>
          <w:t>HOW APPROVED RECIPIENTS ORDER DIAGNOSTIC PRODUCTS</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_Toc297103806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9</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7" w:history="1">
        <w:r w:rsidR="008C3BFE" w:rsidRPr="001E02B5">
          <w:rPr>
            <w:rStyle w:val="Hyperlink"/>
            <w:rFonts w:asciiTheme="minorHAnsi" w:hAnsiTheme="minorHAnsi"/>
            <w:noProof/>
          </w:rPr>
          <w:t>CAPPED FUNDING ARRANGEMENTS</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_Toc297103807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9</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8" w:history="1">
        <w:r w:rsidR="008C3BFE" w:rsidRPr="001E02B5">
          <w:rPr>
            <w:rStyle w:val="Hyperlink"/>
            <w:rFonts w:asciiTheme="minorHAnsi" w:hAnsiTheme="minorHAnsi"/>
            <w:noProof/>
          </w:rPr>
          <w:t>SUMMARY OF RESPONSIBILITIES: NBA, SUPPLIER AND APPROVED RECIPIENTS</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_Toc297103808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11</w:t>
        </w:r>
        <w:r w:rsidR="008C3BFE" w:rsidRPr="001E02B5">
          <w:rPr>
            <w:rFonts w:asciiTheme="minorHAnsi" w:hAnsiTheme="minorHAnsi"/>
            <w:noProof/>
            <w:webHidden/>
          </w:rPr>
          <w:fldChar w:fldCharType="end"/>
        </w:r>
      </w:hyperlink>
    </w:p>
    <w:p w:rsidR="008C3BFE" w:rsidRPr="0038199A" w:rsidRDefault="006B55D9">
      <w:pPr>
        <w:pStyle w:val="TOC1"/>
        <w:tabs>
          <w:tab w:val="right" w:leader="dot" w:pos="9736"/>
        </w:tabs>
        <w:rPr>
          <w:rFonts w:asciiTheme="minorHAnsi" w:eastAsiaTheme="minorEastAsia" w:hAnsiTheme="minorHAnsi"/>
          <w:noProof/>
          <w:sz w:val="22"/>
          <w:lang w:eastAsia="en-AU"/>
        </w:rPr>
      </w:pPr>
      <w:hyperlink w:anchor="_Toc297103809" w:history="1">
        <w:r w:rsidR="008C3BFE" w:rsidRPr="001E02B5">
          <w:rPr>
            <w:rStyle w:val="Hyperlink"/>
            <w:rFonts w:asciiTheme="minorHAnsi" w:hAnsiTheme="minorHAnsi"/>
            <w:noProof/>
          </w:rPr>
          <w:t>AUSTRALIAN REGISTER OF THERAPEUTIC GOODS (ARTG) STATUS</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_Toc297103809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13</w:t>
        </w:r>
        <w:r w:rsidR="008C3BFE" w:rsidRPr="001E02B5">
          <w:rPr>
            <w:rFonts w:asciiTheme="minorHAnsi" w:hAnsiTheme="minorHAnsi"/>
            <w:noProof/>
            <w:webHidden/>
          </w:rPr>
          <w:fldChar w:fldCharType="end"/>
        </w:r>
      </w:hyperlink>
    </w:p>
    <w:p w:rsidR="008C3BFE" w:rsidRDefault="006B55D9">
      <w:pPr>
        <w:pStyle w:val="TOC1"/>
        <w:tabs>
          <w:tab w:val="right" w:leader="dot" w:pos="9736"/>
        </w:tabs>
        <w:rPr>
          <w:rFonts w:asciiTheme="minorHAnsi" w:eastAsiaTheme="minorEastAsia" w:hAnsiTheme="minorHAnsi"/>
          <w:noProof/>
          <w:sz w:val="22"/>
          <w:lang w:eastAsia="en-AU"/>
        </w:rPr>
      </w:pPr>
      <w:hyperlink w:anchor="_Toc297103810" w:history="1">
        <w:r w:rsidR="008C3BFE" w:rsidRPr="001E02B5">
          <w:rPr>
            <w:rStyle w:val="Hyperlink"/>
            <w:rFonts w:asciiTheme="minorHAnsi" w:hAnsiTheme="minorHAnsi"/>
            <w:noProof/>
          </w:rPr>
          <w:t>CONTACTING THE NATIONAL BLOOD AUTHORITY</w:t>
        </w:r>
        <w:r w:rsidR="008C3BFE" w:rsidRPr="001E02B5">
          <w:rPr>
            <w:rFonts w:asciiTheme="minorHAnsi" w:hAnsiTheme="minorHAnsi"/>
            <w:noProof/>
            <w:webHidden/>
          </w:rPr>
          <w:tab/>
        </w:r>
        <w:r w:rsidR="008C3BFE" w:rsidRPr="001E02B5">
          <w:rPr>
            <w:rFonts w:asciiTheme="minorHAnsi" w:hAnsiTheme="minorHAnsi"/>
            <w:noProof/>
            <w:webHidden/>
          </w:rPr>
          <w:fldChar w:fldCharType="begin"/>
        </w:r>
        <w:r w:rsidR="008C3BFE" w:rsidRPr="001E02B5">
          <w:rPr>
            <w:rFonts w:asciiTheme="minorHAnsi" w:hAnsiTheme="minorHAnsi"/>
            <w:noProof/>
            <w:webHidden/>
          </w:rPr>
          <w:instrText xml:space="preserve"> PAGEREF _Toc297103810 \h </w:instrText>
        </w:r>
        <w:r w:rsidR="008C3BFE" w:rsidRPr="001E02B5">
          <w:rPr>
            <w:rFonts w:asciiTheme="minorHAnsi" w:hAnsiTheme="minorHAnsi"/>
            <w:noProof/>
            <w:webHidden/>
          </w:rPr>
        </w:r>
        <w:r w:rsidR="008C3BFE" w:rsidRPr="001E02B5">
          <w:rPr>
            <w:rFonts w:asciiTheme="minorHAnsi" w:hAnsiTheme="minorHAnsi"/>
            <w:noProof/>
            <w:webHidden/>
          </w:rPr>
          <w:fldChar w:fldCharType="separate"/>
        </w:r>
        <w:r w:rsidR="0039408E">
          <w:rPr>
            <w:rFonts w:asciiTheme="minorHAnsi" w:hAnsiTheme="minorHAnsi"/>
            <w:noProof/>
            <w:webHidden/>
          </w:rPr>
          <w:t>13</w:t>
        </w:r>
        <w:r w:rsidR="008C3BFE" w:rsidRPr="001E02B5">
          <w:rPr>
            <w:rFonts w:asciiTheme="minorHAnsi" w:hAnsiTheme="minorHAnsi"/>
            <w:noProof/>
            <w:webHidden/>
          </w:rPr>
          <w:fldChar w:fldCharType="end"/>
        </w:r>
      </w:hyperlink>
    </w:p>
    <w:p w:rsidR="00BC2F3C" w:rsidRPr="007D598A" w:rsidRDefault="00532012" w:rsidP="007D598A">
      <w:r>
        <w:rPr>
          <w:rFonts w:cs="Arial"/>
          <w:b/>
          <w:bCs/>
          <w:szCs w:val="23"/>
        </w:rPr>
        <w:fldChar w:fldCharType="end"/>
      </w:r>
    </w:p>
    <w:p w:rsidR="00AB0DC0" w:rsidRPr="007D598A" w:rsidRDefault="00AB0DC0" w:rsidP="007D598A"/>
    <w:p w:rsidR="004F360D" w:rsidRPr="007D598A" w:rsidRDefault="004F360D" w:rsidP="007D598A"/>
    <w:p w:rsidR="004F360D" w:rsidRPr="005760D3" w:rsidRDefault="004F360D" w:rsidP="007D598A">
      <w:pPr>
        <w:rPr>
          <w:rFonts w:ascii="Arial" w:hAnsi="Arial"/>
          <w:b/>
          <w:bCs/>
          <w:sz w:val="23"/>
        </w:rPr>
      </w:pPr>
      <w:r w:rsidRPr="007D598A">
        <w:br w:type="page"/>
      </w:r>
    </w:p>
    <w:p w:rsidR="004F360D" w:rsidRPr="00B93A2E" w:rsidRDefault="004F360D" w:rsidP="005760D3">
      <w:pPr>
        <w:pStyle w:val="Heading1"/>
        <w:rPr>
          <w:rFonts w:asciiTheme="minorHAnsi" w:hAnsiTheme="minorHAnsi"/>
        </w:rPr>
      </w:pPr>
      <w:bookmarkStart w:id="1" w:name="_Toc297103799"/>
      <w:r w:rsidRPr="00B93A2E">
        <w:rPr>
          <w:rFonts w:asciiTheme="minorHAnsi" w:hAnsiTheme="minorHAnsi"/>
        </w:rPr>
        <w:lastRenderedPageBreak/>
        <w:t>FAST FACTS</w:t>
      </w:r>
      <w:bookmarkEnd w:id="1"/>
      <w:r w:rsidRPr="00B93A2E">
        <w:rPr>
          <w:rFonts w:asciiTheme="minorHAnsi" w:hAnsiTheme="minorHAnsi"/>
        </w:rPr>
        <w:t xml:space="preserve"> </w:t>
      </w:r>
    </w:p>
    <w:p w:rsidR="00704BEB" w:rsidRPr="00B93A2E" w:rsidRDefault="004F360D" w:rsidP="00704BEB">
      <w:pPr>
        <w:pStyle w:val="ListParagraph"/>
        <w:numPr>
          <w:ilvl w:val="0"/>
          <w:numId w:val="27"/>
        </w:numPr>
        <w:rPr>
          <w:rFonts w:cs="Arial"/>
          <w:sz w:val="23"/>
          <w:szCs w:val="23"/>
        </w:rPr>
      </w:pPr>
      <w:r w:rsidRPr="00B93A2E">
        <w:rPr>
          <w:rFonts w:cs="Arial"/>
          <w:sz w:val="23"/>
          <w:szCs w:val="23"/>
        </w:rPr>
        <w:t xml:space="preserve">A Standing Offer arrangement </w:t>
      </w:r>
      <w:r w:rsidR="00454DC6" w:rsidRPr="00B93A2E">
        <w:rPr>
          <w:rFonts w:cs="Arial"/>
          <w:sz w:val="23"/>
          <w:szCs w:val="23"/>
        </w:rPr>
        <w:t>has been established by the National Bl</w:t>
      </w:r>
      <w:r w:rsidR="00C4117C" w:rsidRPr="00B93A2E">
        <w:rPr>
          <w:rFonts w:cs="Arial"/>
          <w:sz w:val="23"/>
          <w:szCs w:val="23"/>
        </w:rPr>
        <w:t>o</w:t>
      </w:r>
      <w:r w:rsidR="00454DC6" w:rsidRPr="00B93A2E">
        <w:rPr>
          <w:rFonts w:cs="Arial"/>
          <w:sz w:val="23"/>
          <w:szCs w:val="23"/>
        </w:rPr>
        <w:t xml:space="preserve">od Authority (NBA) </w:t>
      </w:r>
      <w:r w:rsidRPr="00B93A2E">
        <w:rPr>
          <w:rFonts w:cs="Arial"/>
          <w:sz w:val="23"/>
          <w:szCs w:val="23"/>
        </w:rPr>
        <w:t xml:space="preserve">for the supply of </w:t>
      </w:r>
      <w:r w:rsidR="00A24E06" w:rsidRPr="00B93A2E">
        <w:rPr>
          <w:rFonts w:cs="Arial"/>
          <w:sz w:val="23"/>
          <w:szCs w:val="23"/>
        </w:rPr>
        <w:t>Red Cell</w:t>
      </w:r>
      <w:r w:rsidR="00454DC6" w:rsidRPr="00B93A2E">
        <w:rPr>
          <w:rFonts w:cs="Arial"/>
          <w:sz w:val="23"/>
          <w:szCs w:val="23"/>
        </w:rPr>
        <w:t xml:space="preserve"> </w:t>
      </w:r>
      <w:r w:rsidRPr="00B93A2E">
        <w:rPr>
          <w:rFonts w:cs="Arial"/>
          <w:sz w:val="23"/>
          <w:szCs w:val="23"/>
        </w:rPr>
        <w:t xml:space="preserve">Diagnostic </w:t>
      </w:r>
      <w:r w:rsidR="005E06A3" w:rsidRPr="00B93A2E">
        <w:rPr>
          <w:rFonts w:cs="Arial"/>
          <w:sz w:val="23"/>
          <w:szCs w:val="23"/>
        </w:rPr>
        <w:t xml:space="preserve">Products </w:t>
      </w:r>
      <w:r w:rsidR="00765D62" w:rsidRPr="00B93A2E">
        <w:rPr>
          <w:rFonts w:cs="Arial"/>
          <w:sz w:val="23"/>
          <w:szCs w:val="23"/>
        </w:rPr>
        <w:t>(</w:t>
      </w:r>
      <w:r w:rsidR="005E06A3" w:rsidRPr="00B93A2E">
        <w:rPr>
          <w:rFonts w:cs="Arial"/>
          <w:sz w:val="23"/>
          <w:szCs w:val="23"/>
        </w:rPr>
        <w:t>RCDP</w:t>
      </w:r>
      <w:r w:rsidR="00765D62" w:rsidRPr="00B93A2E">
        <w:rPr>
          <w:rFonts w:cs="Arial"/>
          <w:sz w:val="23"/>
          <w:szCs w:val="23"/>
        </w:rPr>
        <w:t xml:space="preserve">) </w:t>
      </w:r>
      <w:r w:rsidRPr="00B93A2E">
        <w:rPr>
          <w:rFonts w:cs="Arial"/>
          <w:sz w:val="23"/>
          <w:szCs w:val="23"/>
        </w:rPr>
        <w:t xml:space="preserve">for in vitro use has been set up for use by public laboratories Australia wide. </w:t>
      </w:r>
    </w:p>
    <w:p w:rsidR="00704BEB" w:rsidRPr="00B93A2E" w:rsidRDefault="00704BEB" w:rsidP="00704BEB">
      <w:pPr>
        <w:pStyle w:val="ListParagraph"/>
        <w:rPr>
          <w:rFonts w:cs="Arial"/>
          <w:sz w:val="23"/>
          <w:szCs w:val="23"/>
        </w:rPr>
      </w:pPr>
    </w:p>
    <w:p w:rsidR="00704BEB" w:rsidRPr="000B4D9A" w:rsidRDefault="004F360D" w:rsidP="00704BEB">
      <w:pPr>
        <w:pStyle w:val="ListParagraph"/>
        <w:numPr>
          <w:ilvl w:val="0"/>
          <w:numId w:val="27"/>
        </w:numPr>
      </w:pPr>
      <w:r w:rsidRPr="00B93A2E">
        <w:rPr>
          <w:rFonts w:cs="Arial"/>
          <w:sz w:val="23"/>
          <w:szCs w:val="23"/>
        </w:rPr>
        <w:t xml:space="preserve">This </w:t>
      </w:r>
      <w:r w:rsidR="00954E3A" w:rsidRPr="00B93A2E">
        <w:rPr>
          <w:rFonts w:cs="Arial"/>
          <w:sz w:val="23"/>
          <w:szCs w:val="23"/>
        </w:rPr>
        <w:t>Standing Offer is effective from 1 July 201</w:t>
      </w:r>
      <w:r w:rsidR="00AF0451" w:rsidRPr="00B93A2E">
        <w:rPr>
          <w:rFonts w:cs="Arial"/>
          <w:sz w:val="23"/>
          <w:szCs w:val="23"/>
        </w:rPr>
        <w:t>6</w:t>
      </w:r>
      <w:r w:rsidR="00954E3A" w:rsidRPr="00B93A2E">
        <w:rPr>
          <w:rFonts w:cs="Arial"/>
          <w:sz w:val="23"/>
          <w:szCs w:val="23"/>
        </w:rPr>
        <w:t xml:space="preserve"> to </w:t>
      </w:r>
      <w:r w:rsidR="007D469D" w:rsidRPr="00B93A2E">
        <w:rPr>
          <w:rFonts w:cs="Arial"/>
          <w:sz w:val="23"/>
          <w:szCs w:val="23"/>
        </w:rPr>
        <w:t>30 June 20</w:t>
      </w:r>
      <w:r w:rsidR="00063185">
        <w:rPr>
          <w:rFonts w:cs="Arial"/>
          <w:sz w:val="23"/>
          <w:szCs w:val="23"/>
        </w:rPr>
        <w:t>21</w:t>
      </w:r>
      <w:r w:rsidR="007D469D" w:rsidRPr="00B93A2E">
        <w:rPr>
          <w:rFonts w:cs="Arial"/>
          <w:sz w:val="23"/>
          <w:szCs w:val="23"/>
        </w:rPr>
        <w:t xml:space="preserve"> </w:t>
      </w:r>
      <w:r w:rsidR="00954E3A" w:rsidRPr="00B93A2E">
        <w:rPr>
          <w:rFonts w:cs="Arial"/>
          <w:sz w:val="23"/>
          <w:szCs w:val="23"/>
        </w:rPr>
        <w:t xml:space="preserve">and </w:t>
      </w:r>
      <w:r w:rsidRPr="00B93A2E">
        <w:rPr>
          <w:rFonts w:cs="Arial"/>
          <w:sz w:val="23"/>
          <w:szCs w:val="23"/>
        </w:rPr>
        <w:t>will operate on arrangements sim</w:t>
      </w:r>
      <w:r w:rsidR="00454DC6" w:rsidRPr="00B93A2E">
        <w:rPr>
          <w:rFonts w:cs="Arial"/>
          <w:sz w:val="23"/>
          <w:szCs w:val="23"/>
        </w:rPr>
        <w:t>i</w:t>
      </w:r>
      <w:r w:rsidRPr="00B93A2E">
        <w:rPr>
          <w:rFonts w:cs="Arial"/>
          <w:sz w:val="23"/>
          <w:szCs w:val="23"/>
        </w:rPr>
        <w:t xml:space="preserve">lar to </w:t>
      </w:r>
      <w:r w:rsidR="007D469D" w:rsidRPr="00B93A2E">
        <w:rPr>
          <w:rFonts w:cs="Arial"/>
          <w:sz w:val="23"/>
          <w:szCs w:val="23"/>
        </w:rPr>
        <w:t xml:space="preserve">the preceding </w:t>
      </w:r>
      <w:r w:rsidR="00BE7834" w:rsidRPr="00B93A2E">
        <w:rPr>
          <w:rFonts w:cs="Arial"/>
          <w:sz w:val="23"/>
          <w:szCs w:val="23"/>
        </w:rPr>
        <w:t xml:space="preserve">standing </w:t>
      </w:r>
      <w:r w:rsidR="007D469D" w:rsidRPr="00B93A2E">
        <w:rPr>
          <w:rFonts w:cs="Arial"/>
          <w:sz w:val="23"/>
          <w:szCs w:val="23"/>
        </w:rPr>
        <w:t xml:space="preserve">offers </w:t>
      </w:r>
      <w:r w:rsidRPr="00B93A2E">
        <w:rPr>
          <w:rFonts w:cs="Arial"/>
          <w:sz w:val="23"/>
          <w:szCs w:val="23"/>
        </w:rPr>
        <w:t>with the exception of some product additions and deletions and price changes. Laboratories should refer to the</w:t>
      </w:r>
      <w:r w:rsidR="007D469D" w:rsidRPr="00B93A2E">
        <w:rPr>
          <w:rFonts w:cs="Arial"/>
          <w:sz w:val="23"/>
          <w:szCs w:val="23"/>
        </w:rPr>
        <w:t>se</w:t>
      </w:r>
      <w:r w:rsidRPr="00B93A2E">
        <w:rPr>
          <w:rFonts w:cs="Arial"/>
          <w:sz w:val="23"/>
          <w:szCs w:val="23"/>
        </w:rPr>
        <w:t xml:space="preserve"> Operating Procedures and </w:t>
      </w:r>
      <w:r w:rsidR="00AC4B60">
        <w:rPr>
          <w:rFonts w:cs="Arial"/>
          <w:sz w:val="23"/>
          <w:szCs w:val="23"/>
        </w:rPr>
        <w:t>the RCD</w:t>
      </w:r>
      <w:r w:rsidR="00737E42">
        <w:rPr>
          <w:rFonts w:cs="Arial"/>
          <w:sz w:val="23"/>
          <w:szCs w:val="23"/>
        </w:rPr>
        <w:t>P</w:t>
      </w:r>
      <w:r w:rsidRPr="00B93A2E">
        <w:rPr>
          <w:rFonts w:cs="Arial"/>
          <w:sz w:val="23"/>
          <w:szCs w:val="23"/>
        </w:rPr>
        <w:t xml:space="preserve"> list </w:t>
      </w:r>
      <w:r w:rsidR="007D469D" w:rsidRPr="00B93A2E">
        <w:rPr>
          <w:rFonts w:cs="Arial"/>
          <w:sz w:val="23"/>
          <w:szCs w:val="23"/>
        </w:rPr>
        <w:t>to ensure access to the products currently available through this Standing Offer.</w:t>
      </w:r>
      <w:r w:rsidRPr="00B93A2E">
        <w:rPr>
          <w:rFonts w:cs="Arial"/>
          <w:sz w:val="23"/>
          <w:szCs w:val="23"/>
        </w:rPr>
        <w:t xml:space="preserve"> These documents are available </w:t>
      </w:r>
      <w:r w:rsidR="009D12BC" w:rsidRPr="00B93A2E">
        <w:rPr>
          <w:rFonts w:cs="Arial"/>
          <w:sz w:val="23"/>
          <w:szCs w:val="23"/>
        </w:rPr>
        <w:t xml:space="preserve">on </w:t>
      </w:r>
      <w:r w:rsidRPr="00B93A2E">
        <w:rPr>
          <w:rFonts w:cs="Arial"/>
          <w:sz w:val="23"/>
          <w:szCs w:val="23"/>
        </w:rPr>
        <w:t xml:space="preserve">the </w:t>
      </w:r>
      <w:r w:rsidR="00A254DC" w:rsidRPr="00B93A2E">
        <w:rPr>
          <w:rFonts w:cs="Arial"/>
          <w:sz w:val="23"/>
          <w:szCs w:val="23"/>
        </w:rPr>
        <w:t>National Blood Authority’s (</w:t>
      </w:r>
      <w:r w:rsidRPr="00B93A2E">
        <w:rPr>
          <w:rFonts w:cs="Arial"/>
          <w:sz w:val="23"/>
          <w:szCs w:val="23"/>
        </w:rPr>
        <w:t>NBA</w:t>
      </w:r>
      <w:r w:rsidR="00A254DC" w:rsidRPr="00B93A2E">
        <w:rPr>
          <w:rFonts w:cs="Arial"/>
          <w:sz w:val="23"/>
          <w:szCs w:val="23"/>
        </w:rPr>
        <w:t>’s)</w:t>
      </w:r>
      <w:r w:rsidRPr="00B93A2E">
        <w:rPr>
          <w:rFonts w:cs="Arial"/>
          <w:sz w:val="23"/>
          <w:szCs w:val="23"/>
        </w:rPr>
        <w:t xml:space="preserve"> website at</w:t>
      </w:r>
      <w:r w:rsidR="00737E42">
        <w:rPr>
          <w:rFonts w:cs="Arial"/>
          <w:sz w:val="23"/>
          <w:szCs w:val="23"/>
        </w:rPr>
        <w:t xml:space="preserve"> www.blood.gov.au.</w:t>
      </w:r>
      <w:r w:rsidRPr="00B93A2E">
        <w:rPr>
          <w:rFonts w:cs="Arial"/>
          <w:sz w:val="23"/>
          <w:szCs w:val="23"/>
        </w:rPr>
        <w:t xml:space="preserve"> Changes to the product list or other arrangement updates will be posted on</w:t>
      </w:r>
      <w:r w:rsidR="00704BEB" w:rsidRPr="00B93A2E">
        <w:rPr>
          <w:rFonts w:cs="Arial"/>
          <w:sz w:val="23"/>
          <w:szCs w:val="23"/>
        </w:rPr>
        <w:t xml:space="preserve"> the NBA website as they occur.</w:t>
      </w:r>
    </w:p>
    <w:p w:rsidR="00704BEB" w:rsidRPr="000B4D9A" w:rsidRDefault="00704BEB" w:rsidP="00704BEB">
      <w:pPr>
        <w:pStyle w:val="ListParagraph"/>
      </w:pPr>
    </w:p>
    <w:p w:rsidR="0065651F" w:rsidRDefault="004F360D" w:rsidP="00063185">
      <w:pPr>
        <w:pStyle w:val="ListParagraph"/>
        <w:numPr>
          <w:ilvl w:val="0"/>
          <w:numId w:val="27"/>
        </w:numPr>
        <w:rPr>
          <w:rFonts w:cs="Arial"/>
          <w:sz w:val="23"/>
          <w:szCs w:val="23"/>
        </w:rPr>
      </w:pPr>
      <w:r w:rsidRPr="00D72382">
        <w:rPr>
          <w:rFonts w:cs="Arial"/>
          <w:sz w:val="23"/>
          <w:szCs w:val="23"/>
        </w:rPr>
        <w:t xml:space="preserve">Under the Standing Offer, </w:t>
      </w:r>
      <w:r w:rsidR="002D2867" w:rsidRPr="00D72382">
        <w:rPr>
          <w:rFonts w:cs="Arial"/>
          <w:sz w:val="23"/>
          <w:szCs w:val="23"/>
        </w:rPr>
        <w:t>Bio-Rad Laboratories Pty Ltd</w:t>
      </w:r>
      <w:r w:rsidR="007353E8" w:rsidRPr="00D72382">
        <w:rPr>
          <w:rFonts w:cs="Arial"/>
          <w:sz w:val="23"/>
          <w:szCs w:val="23"/>
        </w:rPr>
        <w:t xml:space="preserve">, </w:t>
      </w:r>
      <w:r w:rsidR="002D2867" w:rsidRPr="00D72382">
        <w:rPr>
          <w:rFonts w:cs="Arial"/>
          <w:sz w:val="23"/>
          <w:szCs w:val="23"/>
        </w:rPr>
        <w:t>Grifols Australia Pty Ltd, Ortho-Clinical Diagnostic</w:t>
      </w:r>
      <w:r w:rsidR="005336E4">
        <w:rPr>
          <w:rFonts w:cs="Arial"/>
          <w:sz w:val="23"/>
          <w:szCs w:val="23"/>
        </w:rPr>
        <w:t>s</w:t>
      </w:r>
      <w:r w:rsidR="002D2867" w:rsidRPr="00D72382">
        <w:rPr>
          <w:rFonts w:cs="Arial"/>
          <w:sz w:val="23"/>
          <w:szCs w:val="23"/>
        </w:rPr>
        <w:t xml:space="preserve"> </w:t>
      </w:r>
      <w:r w:rsidR="005336E4">
        <w:rPr>
          <w:rFonts w:cs="Arial"/>
          <w:sz w:val="23"/>
          <w:szCs w:val="23"/>
        </w:rPr>
        <w:t xml:space="preserve">and </w:t>
      </w:r>
      <w:r w:rsidR="00EE05EF">
        <w:rPr>
          <w:rFonts w:cs="Arial"/>
          <w:sz w:val="23"/>
          <w:szCs w:val="23"/>
        </w:rPr>
        <w:t>Immulab</w:t>
      </w:r>
      <w:r w:rsidR="002D2867" w:rsidRPr="008B6DB9">
        <w:rPr>
          <w:rFonts w:cs="Arial"/>
          <w:sz w:val="23"/>
          <w:szCs w:val="23"/>
        </w:rPr>
        <w:t xml:space="preserve"> Pty Ltd</w:t>
      </w:r>
      <w:r w:rsidR="000B0BFD">
        <w:rPr>
          <w:rFonts w:cs="Arial"/>
          <w:sz w:val="23"/>
          <w:szCs w:val="23"/>
        </w:rPr>
        <w:t xml:space="preserve"> </w:t>
      </w:r>
      <w:r w:rsidRPr="00D72382">
        <w:rPr>
          <w:rFonts w:cs="Arial"/>
          <w:sz w:val="23"/>
          <w:szCs w:val="23"/>
        </w:rPr>
        <w:t xml:space="preserve">are offering </w:t>
      </w:r>
      <w:r w:rsidR="005E06A3" w:rsidRPr="00D72382">
        <w:rPr>
          <w:rFonts w:cs="Arial"/>
          <w:sz w:val="23"/>
          <w:szCs w:val="23"/>
        </w:rPr>
        <w:t xml:space="preserve">RCDP </w:t>
      </w:r>
      <w:r w:rsidRPr="00D72382">
        <w:rPr>
          <w:rFonts w:cs="Arial"/>
          <w:sz w:val="23"/>
          <w:szCs w:val="23"/>
        </w:rPr>
        <w:t xml:space="preserve">at the prices listed </w:t>
      </w:r>
      <w:r w:rsidR="00B26321">
        <w:rPr>
          <w:rFonts w:cs="Arial"/>
          <w:sz w:val="23"/>
          <w:szCs w:val="23"/>
        </w:rPr>
        <w:t xml:space="preserve">on </w:t>
      </w:r>
      <w:r w:rsidR="00092D4B">
        <w:rPr>
          <w:rFonts w:cs="Arial"/>
          <w:sz w:val="23"/>
          <w:szCs w:val="23"/>
        </w:rPr>
        <w:t xml:space="preserve">the </w:t>
      </w:r>
      <w:r w:rsidR="00044C1A" w:rsidRPr="00D72382">
        <w:rPr>
          <w:rFonts w:cs="Arial"/>
          <w:sz w:val="23"/>
          <w:szCs w:val="23"/>
        </w:rPr>
        <w:t xml:space="preserve">NBA’s website at </w:t>
      </w:r>
      <w:r w:rsidR="00063185" w:rsidRPr="00063185">
        <w:rPr>
          <w:rFonts w:cs="Arial"/>
          <w:sz w:val="23"/>
          <w:szCs w:val="23"/>
        </w:rPr>
        <w:t>https://www.blood.gov.au/system/files/Red-Cell-Diagnostic-Products-P2019.pdf</w:t>
      </w:r>
    </w:p>
    <w:p w:rsidR="0065651F" w:rsidRPr="0065651F" w:rsidRDefault="0065651F" w:rsidP="0065651F">
      <w:pPr>
        <w:pStyle w:val="ListParagraph"/>
        <w:rPr>
          <w:rFonts w:cs="Arial"/>
          <w:sz w:val="23"/>
          <w:szCs w:val="23"/>
        </w:rPr>
      </w:pPr>
    </w:p>
    <w:p w:rsidR="00704BEB" w:rsidRPr="000B4D9A" w:rsidRDefault="004F360D" w:rsidP="00704BEB">
      <w:pPr>
        <w:pStyle w:val="ListParagraph"/>
        <w:numPr>
          <w:ilvl w:val="0"/>
          <w:numId w:val="27"/>
        </w:numPr>
      </w:pPr>
      <w:r w:rsidRPr="00B93A2E">
        <w:rPr>
          <w:rFonts w:cs="Arial"/>
          <w:sz w:val="23"/>
          <w:szCs w:val="23"/>
        </w:rPr>
        <w:t xml:space="preserve">Australian Governments have agreed to subsidise purchases of these </w:t>
      </w:r>
      <w:r w:rsidR="005E06A3" w:rsidRPr="00B93A2E">
        <w:rPr>
          <w:rFonts w:cs="Arial"/>
          <w:sz w:val="23"/>
          <w:szCs w:val="23"/>
        </w:rPr>
        <w:t xml:space="preserve">RCDP </w:t>
      </w:r>
      <w:r w:rsidRPr="00B93A2E">
        <w:rPr>
          <w:rFonts w:cs="Arial"/>
          <w:sz w:val="23"/>
          <w:szCs w:val="23"/>
        </w:rPr>
        <w:t>up to a defined limit</w:t>
      </w:r>
      <w:r w:rsidR="005E06A3" w:rsidRPr="00B93A2E">
        <w:rPr>
          <w:rFonts w:cs="Arial"/>
          <w:sz w:val="23"/>
          <w:szCs w:val="23"/>
        </w:rPr>
        <w:t xml:space="preserve"> (Funding Cap)</w:t>
      </w:r>
      <w:r w:rsidRPr="00B93A2E">
        <w:rPr>
          <w:rFonts w:cs="Arial"/>
          <w:sz w:val="23"/>
          <w:szCs w:val="23"/>
        </w:rPr>
        <w:t xml:space="preserve">, in each of the financial years the Standing Offer is effective. </w:t>
      </w:r>
    </w:p>
    <w:p w:rsidR="00704BEB" w:rsidRPr="000B4D9A" w:rsidRDefault="00704BEB" w:rsidP="00704BEB">
      <w:pPr>
        <w:pStyle w:val="ListParagraph"/>
      </w:pPr>
    </w:p>
    <w:p w:rsidR="00704BEB" w:rsidRPr="000B4D9A" w:rsidRDefault="004F360D" w:rsidP="00704BEB">
      <w:pPr>
        <w:pStyle w:val="ListParagraph"/>
        <w:numPr>
          <w:ilvl w:val="0"/>
          <w:numId w:val="27"/>
        </w:numPr>
      </w:pPr>
      <w:r w:rsidRPr="00B93A2E">
        <w:rPr>
          <w:rFonts w:cs="Arial"/>
          <w:sz w:val="23"/>
          <w:szCs w:val="23"/>
        </w:rPr>
        <w:t>After the Funding Cap</w:t>
      </w:r>
      <w:r w:rsidR="00B10859" w:rsidRPr="00B93A2E">
        <w:rPr>
          <w:rFonts w:cs="Arial"/>
          <w:sz w:val="23"/>
          <w:szCs w:val="23"/>
        </w:rPr>
        <w:t xml:space="preserve"> (the </w:t>
      </w:r>
      <w:r w:rsidR="00B45AC1" w:rsidRPr="00B93A2E">
        <w:rPr>
          <w:rFonts w:cs="Arial"/>
          <w:sz w:val="23"/>
          <w:szCs w:val="23"/>
        </w:rPr>
        <w:t xml:space="preserve">total </w:t>
      </w:r>
      <w:r w:rsidR="00B10859" w:rsidRPr="00B93A2E">
        <w:rPr>
          <w:rFonts w:cs="Arial"/>
          <w:sz w:val="23"/>
          <w:szCs w:val="23"/>
        </w:rPr>
        <w:t xml:space="preserve">contract value limit </w:t>
      </w:r>
      <w:r w:rsidR="00B45AC1" w:rsidRPr="00B93A2E">
        <w:rPr>
          <w:rFonts w:cs="Arial"/>
          <w:sz w:val="23"/>
          <w:szCs w:val="23"/>
        </w:rPr>
        <w:t xml:space="preserve">as administered by the NBA </w:t>
      </w:r>
      <w:r w:rsidR="00B10859" w:rsidRPr="00B93A2E">
        <w:rPr>
          <w:rFonts w:cs="Arial"/>
          <w:sz w:val="23"/>
          <w:szCs w:val="23"/>
        </w:rPr>
        <w:t xml:space="preserve">under this </w:t>
      </w:r>
      <w:r w:rsidR="007353E8" w:rsidRPr="00B93A2E">
        <w:rPr>
          <w:rFonts w:cs="Arial"/>
          <w:sz w:val="23"/>
          <w:szCs w:val="23"/>
        </w:rPr>
        <w:t>S</w:t>
      </w:r>
      <w:r w:rsidR="00B10859" w:rsidRPr="00B93A2E">
        <w:rPr>
          <w:rFonts w:cs="Arial"/>
          <w:sz w:val="23"/>
          <w:szCs w:val="23"/>
        </w:rPr>
        <w:t xml:space="preserve">tanding </w:t>
      </w:r>
      <w:r w:rsidR="007353E8" w:rsidRPr="00B93A2E">
        <w:rPr>
          <w:rFonts w:cs="Arial"/>
          <w:sz w:val="23"/>
          <w:szCs w:val="23"/>
        </w:rPr>
        <w:t>O</w:t>
      </w:r>
      <w:r w:rsidR="00B10859" w:rsidRPr="00B93A2E">
        <w:rPr>
          <w:rFonts w:cs="Arial"/>
          <w:sz w:val="23"/>
          <w:szCs w:val="23"/>
        </w:rPr>
        <w:t>ffer</w:t>
      </w:r>
      <w:r w:rsidR="005E06A3" w:rsidRPr="00B93A2E">
        <w:rPr>
          <w:rFonts w:cs="Arial"/>
          <w:sz w:val="23"/>
          <w:szCs w:val="23"/>
        </w:rPr>
        <w:t xml:space="preserve"> by Group</w:t>
      </w:r>
      <w:r w:rsidR="00B10859" w:rsidRPr="00B93A2E">
        <w:rPr>
          <w:rFonts w:cs="Arial"/>
          <w:sz w:val="23"/>
          <w:szCs w:val="23"/>
        </w:rPr>
        <w:t>)</w:t>
      </w:r>
      <w:r w:rsidRPr="00B93A2E">
        <w:rPr>
          <w:rFonts w:cs="Arial"/>
          <w:sz w:val="23"/>
          <w:szCs w:val="23"/>
        </w:rPr>
        <w:t xml:space="preserve"> has been expended for each of the financial years, public laboratories (Approved Recipients) will pay suppliers directly, for all further purchases made under the Standing Offer. </w:t>
      </w:r>
    </w:p>
    <w:p w:rsidR="00704BEB" w:rsidRPr="000B4D9A" w:rsidRDefault="00704BEB" w:rsidP="00704BEB">
      <w:pPr>
        <w:pStyle w:val="ListParagraph"/>
      </w:pPr>
    </w:p>
    <w:p w:rsidR="0065651F" w:rsidRPr="0065651F" w:rsidRDefault="004F360D" w:rsidP="00063185">
      <w:pPr>
        <w:pStyle w:val="ListParagraph"/>
        <w:numPr>
          <w:ilvl w:val="0"/>
          <w:numId w:val="27"/>
        </w:numPr>
        <w:rPr>
          <w:rFonts w:cs="Arial"/>
          <w:sz w:val="23"/>
          <w:szCs w:val="23"/>
        </w:rPr>
      </w:pPr>
      <w:r w:rsidRPr="00B93A2E">
        <w:rPr>
          <w:rFonts w:cs="Arial"/>
          <w:sz w:val="23"/>
          <w:szCs w:val="23"/>
        </w:rPr>
        <w:t xml:space="preserve">Suppliers contact details are </w:t>
      </w:r>
      <w:r w:rsidR="00092D4B">
        <w:rPr>
          <w:rFonts w:cs="Arial"/>
          <w:sz w:val="23"/>
          <w:szCs w:val="23"/>
        </w:rPr>
        <w:t>available</w:t>
      </w:r>
      <w:r w:rsidR="00C65232" w:rsidRPr="00B93A2E">
        <w:rPr>
          <w:rFonts w:cs="Arial"/>
          <w:sz w:val="23"/>
          <w:szCs w:val="23"/>
        </w:rPr>
        <w:t xml:space="preserve"> </w:t>
      </w:r>
      <w:r w:rsidR="007C7C4F" w:rsidRPr="00B93A2E">
        <w:rPr>
          <w:rFonts w:cs="Arial"/>
          <w:sz w:val="23"/>
          <w:szCs w:val="23"/>
        </w:rPr>
        <w:t xml:space="preserve">on the NBA’s website at </w:t>
      </w:r>
      <w:r w:rsidR="00063185" w:rsidRPr="00063185">
        <w:rPr>
          <w:rFonts w:cs="Arial"/>
          <w:sz w:val="23"/>
          <w:szCs w:val="23"/>
        </w:rPr>
        <w:t>https://www.blood.gov.au/system/files/documents/supplier-contacts-for-red-cell-diagnostic-orders.pdf</w:t>
      </w:r>
    </w:p>
    <w:p w:rsidR="0092440D" w:rsidRPr="0092440D" w:rsidRDefault="0092440D" w:rsidP="0092440D">
      <w:pPr>
        <w:pStyle w:val="ListParagraph"/>
        <w:rPr>
          <w:rFonts w:cs="Arial"/>
          <w:sz w:val="23"/>
          <w:szCs w:val="23"/>
        </w:rPr>
      </w:pPr>
    </w:p>
    <w:p w:rsidR="004F360D" w:rsidRPr="00B93A2E" w:rsidRDefault="004F360D" w:rsidP="0092440D">
      <w:pPr>
        <w:pStyle w:val="ListParagraph"/>
        <w:rPr>
          <w:rFonts w:cs="Arial"/>
          <w:sz w:val="23"/>
          <w:szCs w:val="23"/>
        </w:rPr>
      </w:pPr>
      <w:r w:rsidRPr="00B93A2E">
        <w:rPr>
          <w:rFonts w:cs="Arial"/>
          <w:sz w:val="23"/>
          <w:szCs w:val="23"/>
        </w:rPr>
        <w:t xml:space="preserve"> </w:t>
      </w:r>
    </w:p>
    <w:p w:rsidR="004F360D" w:rsidRPr="00B93A2E" w:rsidRDefault="004F360D" w:rsidP="007D598A">
      <w:pPr>
        <w:rPr>
          <w:rFonts w:cs="Arial"/>
          <w:sz w:val="23"/>
          <w:szCs w:val="23"/>
        </w:rPr>
      </w:pPr>
    </w:p>
    <w:p w:rsidR="004F360D" w:rsidRPr="00B93A2E" w:rsidRDefault="004F360D" w:rsidP="007D598A">
      <w:pPr>
        <w:rPr>
          <w:rFonts w:cs="Arial"/>
          <w:sz w:val="23"/>
          <w:szCs w:val="23"/>
        </w:rPr>
      </w:pPr>
    </w:p>
    <w:p w:rsidR="004F360D" w:rsidRPr="00B93A2E" w:rsidRDefault="004F360D" w:rsidP="007D598A">
      <w:pPr>
        <w:rPr>
          <w:rFonts w:cs="Arial"/>
          <w:sz w:val="23"/>
          <w:szCs w:val="23"/>
        </w:rPr>
      </w:pPr>
      <w:r w:rsidRPr="00B93A2E">
        <w:rPr>
          <w:rFonts w:cs="Arial"/>
          <w:sz w:val="23"/>
          <w:szCs w:val="23"/>
        </w:rPr>
        <w:br w:type="page"/>
      </w:r>
    </w:p>
    <w:p w:rsidR="00090549" w:rsidRPr="00B93A2E" w:rsidRDefault="00090549" w:rsidP="005760D3">
      <w:pPr>
        <w:pStyle w:val="Heading1"/>
        <w:rPr>
          <w:rFonts w:asciiTheme="minorHAnsi" w:hAnsiTheme="minorHAnsi"/>
        </w:rPr>
      </w:pPr>
      <w:bookmarkStart w:id="2" w:name="_Toc297103800"/>
      <w:r w:rsidRPr="00B93A2E">
        <w:rPr>
          <w:rFonts w:asciiTheme="minorHAnsi" w:hAnsiTheme="minorHAnsi"/>
        </w:rPr>
        <w:lastRenderedPageBreak/>
        <w:t>GLOSSARY</w:t>
      </w:r>
      <w:bookmarkEnd w:id="2"/>
      <w:r w:rsidRPr="00B93A2E">
        <w:rPr>
          <w:rFonts w:asciiTheme="minorHAnsi" w:hAnsiTheme="minorHAnsi"/>
        </w:rPr>
        <w:t xml:space="preserve"> </w:t>
      </w:r>
    </w:p>
    <w:p w:rsidR="00090549" w:rsidRPr="00B93A2E" w:rsidRDefault="00090549" w:rsidP="007D598A">
      <w:pPr>
        <w:rPr>
          <w:rFonts w:cs="Arial"/>
          <w:sz w:val="23"/>
          <w:szCs w:val="23"/>
        </w:rPr>
      </w:pPr>
      <w:r w:rsidRPr="00B93A2E">
        <w:rPr>
          <w:rFonts w:cs="Arial"/>
          <w:b/>
          <w:bCs/>
          <w:sz w:val="23"/>
          <w:szCs w:val="23"/>
        </w:rPr>
        <w:t>Approved Recipient</w:t>
      </w:r>
      <w:r w:rsidRPr="00B93A2E">
        <w:rPr>
          <w:rFonts w:cs="Arial"/>
          <w:sz w:val="23"/>
          <w:szCs w:val="23"/>
        </w:rPr>
        <w:t xml:space="preserve"> – means a Public Laboratory which may place orders under the Standing Offer as notified to the Supplier by the NBA; </w:t>
      </w:r>
    </w:p>
    <w:p w:rsidR="00090549" w:rsidRPr="00B93A2E" w:rsidRDefault="00090549" w:rsidP="007D598A">
      <w:pPr>
        <w:rPr>
          <w:rFonts w:cs="Arial"/>
          <w:sz w:val="23"/>
          <w:szCs w:val="23"/>
        </w:rPr>
      </w:pPr>
      <w:r w:rsidRPr="00B93A2E">
        <w:rPr>
          <w:rFonts w:cs="Arial"/>
          <w:b/>
          <w:bCs/>
          <w:sz w:val="23"/>
          <w:szCs w:val="23"/>
        </w:rPr>
        <w:t>Diagnostic Reagent(s)</w:t>
      </w:r>
      <w:r w:rsidRPr="00B93A2E">
        <w:rPr>
          <w:rFonts w:cs="Arial"/>
          <w:sz w:val="23"/>
          <w:szCs w:val="23"/>
        </w:rPr>
        <w:t xml:space="preserve"> – means the reagents for in vitro diagnostic use available under the Standing Offer. The </w:t>
      </w:r>
      <w:r w:rsidR="00765D62" w:rsidRPr="00B93A2E">
        <w:rPr>
          <w:rFonts w:cs="Arial"/>
          <w:sz w:val="23"/>
          <w:szCs w:val="23"/>
        </w:rPr>
        <w:t xml:space="preserve">Red Cell </w:t>
      </w:r>
      <w:r w:rsidR="003E3169" w:rsidRPr="00B93A2E">
        <w:rPr>
          <w:rFonts w:cs="Arial"/>
          <w:sz w:val="23"/>
          <w:szCs w:val="23"/>
        </w:rPr>
        <w:t xml:space="preserve">Diagnostics </w:t>
      </w:r>
      <w:r w:rsidR="005E06A3" w:rsidRPr="00B93A2E">
        <w:rPr>
          <w:rFonts w:cs="Arial"/>
          <w:sz w:val="23"/>
          <w:szCs w:val="23"/>
        </w:rPr>
        <w:t xml:space="preserve">Products </w:t>
      </w:r>
      <w:r w:rsidRPr="00B93A2E">
        <w:rPr>
          <w:rFonts w:cs="Arial"/>
          <w:sz w:val="23"/>
          <w:szCs w:val="23"/>
        </w:rPr>
        <w:t xml:space="preserve">are listed </w:t>
      </w:r>
      <w:r w:rsidR="00612709">
        <w:rPr>
          <w:rFonts w:cs="Arial"/>
          <w:sz w:val="23"/>
          <w:szCs w:val="23"/>
        </w:rPr>
        <w:t>on the NBA’s website</w:t>
      </w:r>
      <w:r w:rsidRPr="00B93A2E">
        <w:rPr>
          <w:rFonts w:cs="Arial"/>
          <w:sz w:val="23"/>
          <w:szCs w:val="23"/>
        </w:rPr>
        <w:t xml:space="preserve">. </w:t>
      </w:r>
    </w:p>
    <w:p w:rsidR="00090549" w:rsidRPr="00B93A2E" w:rsidRDefault="00090549" w:rsidP="007D598A">
      <w:pPr>
        <w:rPr>
          <w:rFonts w:cs="Arial"/>
          <w:sz w:val="23"/>
          <w:szCs w:val="23"/>
        </w:rPr>
      </w:pPr>
      <w:r w:rsidRPr="00B93A2E">
        <w:rPr>
          <w:rFonts w:cs="Arial"/>
          <w:b/>
          <w:bCs/>
          <w:sz w:val="23"/>
          <w:szCs w:val="23"/>
        </w:rPr>
        <w:t>Funding Cap</w:t>
      </w:r>
      <w:r w:rsidRPr="00B93A2E">
        <w:rPr>
          <w:rFonts w:cs="Arial"/>
          <w:sz w:val="23"/>
          <w:szCs w:val="23"/>
        </w:rPr>
        <w:t xml:space="preserve"> – means the amounts notified by the NBA as being the Funding Cap applicable to Approved Recipients </w:t>
      </w:r>
      <w:r w:rsidR="00FB1AF2">
        <w:rPr>
          <w:rFonts w:cs="Arial"/>
          <w:sz w:val="23"/>
          <w:szCs w:val="23"/>
        </w:rPr>
        <w:t xml:space="preserve">(individually or by grouping) </w:t>
      </w:r>
      <w:r w:rsidRPr="00B93A2E">
        <w:rPr>
          <w:rFonts w:cs="Arial"/>
          <w:sz w:val="23"/>
          <w:szCs w:val="23"/>
        </w:rPr>
        <w:t>in a particular financial year. The</w:t>
      </w:r>
      <w:r w:rsidR="00FB1AF2">
        <w:rPr>
          <w:rFonts w:cs="Arial"/>
          <w:sz w:val="23"/>
          <w:szCs w:val="23"/>
        </w:rPr>
        <w:t xml:space="preserve"> Funding Cap amount</w:t>
      </w:r>
      <w:r w:rsidRPr="00B93A2E">
        <w:rPr>
          <w:rFonts w:cs="Arial"/>
          <w:sz w:val="23"/>
          <w:szCs w:val="23"/>
        </w:rPr>
        <w:t xml:space="preserve"> for each </w:t>
      </w:r>
      <w:r w:rsidR="00FB1AF2">
        <w:rPr>
          <w:rFonts w:cs="Arial"/>
          <w:sz w:val="23"/>
          <w:szCs w:val="23"/>
        </w:rPr>
        <w:t>jurisdiction</w:t>
      </w:r>
      <w:r w:rsidR="00FB1AF2" w:rsidRPr="00B93A2E">
        <w:rPr>
          <w:rFonts w:cs="Arial"/>
          <w:sz w:val="23"/>
          <w:szCs w:val="23"/>
        </w:rPr>
        <w:t xml:space="preserve"> ha</w:t>
      </w:r>
      <w:r w:rsidR="00FB1AF2">
        <w:rPr>
          <w:rFonts w:cs="Arial"/>
          <w:sz w:val="23"/>
          <w:szCs w:val="23"/>
        </w:rPr>
        <w:t>s</w:t>
      </w:r>
      <w:r w:rsidR="00FB1AF2" w:rsidRPr="00B93A2E">
        <w:rPr>
          <w:rFonts w:cs="Arial"/>
          <w:sz w:val="23"/>
          <w:szCs w:val="23"/>
        </w:rPr>
        <w:t xml:space="preserve"> </w:t>
      </w:r>
      <w:r w:rsidRPr="00B93A2E">
        <w:rPr>
          <w:rFonts w:cs="Arial"/>
          <w:sz w:val="23"/>
          <w:szCs w:val="23"/>
        </w:rPr>
        <w:t xml:space="preserve">been determined and agreed to by the Jurisdictional Blood Committee (JBC). </w:t>
      </w:r>
    </w:p>
    <w:p w:rsidR="00B03826" w:rsidRPr="00B93A2E" w:rsidRDefault="00090549" w:rsidP="007D598A">
      <w:pPr>
        <w:rPr>
          <w:rFonts w:cs="Arial"/>
          <w:sz w:val="23"/>
          <w:szCs w:val="23"/>
        </w:rPr>
      </w:pPr>
      <w:r w:rsidRPr="00B93A2E">
        <w:rPr>
          <w:rFonts w:cs="Arial"/>
          <w:b/>
          <w:bCs/>
          <w:sz w:val="23"/>
          <w:szCs w:val="23"/>
        </w:rPr>
        <w:t>Jurisdictional Blood Committee (JBC)</w:t>
      </w:r>
      <w:r w:rsidRPr="00B93A2E">
        <w:rPr>
          <w:rFonts w:cs="Arial"/>
          <w:sz w:val="23"/>
          <w:szCs w:val="23"/>
        </w:rPr>
        <w:t xml:space="preserve"> – </w:t>
      </w:r>
      <w:r w:rsidR="005336E4">
        <w:rPr>
          <w:rFonts w:cs="Arial"/>
          <w:sz w:val="23"/>
          <w:szCs w:val="23"/>
        </w:rPr>
        <w:t>d</w:t>
      </w:r>
      <w:r w:rsidR="005336E4" w:rsidRPr="00B93A2E">
        <w:rPr>
          <w:rFonts w:cs="Arial"/>
          <w:sz w:val="23"/>
          <w:szCs w:val="23"/>
        </w:rPr>
        <w:t xml:space="preserve">etails </w:t>
      </w:r>
      <w:r w:rsidRPr="00B93A2E">
        <w:rPr>
          <w:rFonts w:cs="Arial"/>
          <w:sz w:val="23"/>
          <w:szCs w:val="23"/>
        </w:rPr>
        <w:t xml:space="preserve">about the role of the JBC can viewed at </w:t>
      </w:r>
      <w:hyperlink r:id="rId9" w:history="1">
        <w:r w:rsidR="00B03826" w:rsidRPr="00CE002C">
          <w:rPr>
            <w:rStyle w:val="Hyperlink"/>
            <w:rFonts w:cs="Arial"/>
            <w:sz w:val="23"/>
            <w:szCs w:val="23"/>
          </w:rPr>
          <w:t>https://www.blood.gov.au/jbc</w:t>
        </w:r>
      </w:hyperlink>
    </w:p>
    <w:p w:rsidR="00090549" w:rsidRPr="00B93A2E" w:rsidRDefault="00090549" w:rsidP="007D598A">
      <w:pPr>
        <w:rPr>
          <w:rFonts w:cs="Arial"/>
          <w:sz w:val="23"/>
          <w:szCs w:val="23"/>
        </w:rPr>
      </w:pPr>
      <w:r w:rsidRPr="00B93A2E">
        <w:rPr>
          <w:rFonts w:cs="Arial"/>
          <w:b/>
          <w:bCs/>
          <w:sz w:val="23"/>
          <w:szCs w:val="23"/>
        </w:rPr>
        <w:t>Jurisdictional Representative</w:t>
      </w:r>
      <w:r w:rsidRPr="00B93A2E">
        <w:rPr>
          <w:rFonts w:cs="Arial"/>
          <w:sz w:val="23"/>
          <w:szCs w:val="23"/>
        </w:rPr>
        <w:t xml:space="preserve"> – means a member of the JBC representing their respective State or Territory or the Commonwealth. </w:t>
      </w:r>
    </w:p>
    <w:p w:rsidR="00090549" w:rsidRPr="00B93A2E" w:rsidRDefault="00090549" w:rsidP="007D598A">
      <w:pPr>
        <w:rPr>
          <w:rFonts w:cs="Arial"/>
          <w:sz w:val="23"/>
          <w:szCs w:val="23"/>
        </w:rPr>
      </w:pPr>
      <w:r w:rsidRPr="00B93A2E">
        <w:rPr>
          <w:rFonts w:cs="Arial"/>
          <w:b/>
          <w:bCs/>
          <w:sz w:val="23"/>
          <w:szCs w:val="23"/>
        </w:rPr>
        <w:t xml:space="preserve">NBA </w:t>
      </w:r>
      <w:r w:rsidRPr="00B93A2E">
        <w:rPr>
          <w:rFonts w:cs="Arial"/>
          <w:sz w:val="23"/>
          <w:szCs w:val="23"/>
        </w:rPr>
        <w:t xml:space="preserve">– means the National Blood Authority. </w:t>
      </w:r>
    </w:p>
    <w:p w:rsidR="00090549" w:rsidRPr="00B93A2E" w:rsidRDefault="00090549" w:rsidP="007D598A">
      <w:pPr>
        <w:rPr>
          <w:rFonts w:cs="Arial"/>
          <w:sz w:val="23"/>
          <w:szCs w:val="23"/>
        </w:rPr>
      </w:pPr>
      <w:r w:rsidRPr="00B93A2E">
        <w:rPr>
          <w:rFonts w:cs="Arial"/>
          <w:b/>
          <w:bCs/>
          <w:sz w:val="23"/>
          <w:szCs w:val="23"/>
        </w:rPr>
        <w:t>Public Laboratory</w:t>
      </w:r>
      <w:r w:rsidRPr="00B93A2E">
        <w:rPr>
          <w:rFonts w:cs="Arial"/>
          <w:sz w:val="23"/>
          <w:szCs w:val="23"/>
        </w:rPr>
        <w:t xml:space="preserve"> – means a pathology laboratory funded by State/Territory Government; Therapeutic Goods Administration (TGA) laboratories; educational institutions funded by the Department of Education and Training; Department of Defence laboratories, and laboratories in Commonwealth External Territories funded by the Department of </w:t>
      </w:r>
      <w:r w:rsidR="0092150C">
        <w:rPr>
          <w:rFonts w:cs="Arial"/>
          <w:sz w:val="23"/>
          <w:szCs w:val="23"/>
        </w:rPr>
        <w:t xml:space="preserve">Infrastructure </w:t>
      </w:r>
      <w:r w:rsidRPr="00B93A2E">
        <w:rPr>
          <w:rFonts w:cs="Arial"/>
          <w:sz w:val="23"/>
          <w:szCs w:val="23"/>
        </w:rPr>
        <w:t xml:space="preserve">and Regional </w:t>
      </w:r>
      <w:r w:rsidR="0092150C">
        <w:rPr>
          <w:rFonts w:cs="Arial"/>
          <w:sz w:val="23"/>
          <w:szCs w:val="23"/>
        </w:rPr>
        <w:t>Development</w:t>
      </w:r>
      <w:r w:rsidRPr="00B93A2E">
        <w:rPr>
          <w:rFonts w:cs="Arial"/>
          <w:sz w:val="23"/>
          <w:szCs w:val="23"/>
        </w:rPr>
        <w:t xml:space="preserve">. </w:t>
      </w:r>
    </w:p>
    <w:p w:rsidR="00090549" w:rsidRPr="00B93A2E" w:rsidRDefault="00090549" w:rsidP="007D598A">
      <w:pPr>
        <w:rPr>
          <w:rFonts w:cs="Arial"/>
          <w:sz w:val="23"/>
          <w:szCs w:val="23"/>
        </w:rPr>
      </w:pPr>
      <w:r w:rsidRPr="00B93A2E">
        <w:rPr>
          <w:rFonts w:cs="Arial"/>
          <w:b/>
          <w:bCs/>
          <w:sz w:val="23"/>
          <w:szCs w:val="23"/>
        </w:rPr>
        <w:t>Standing Offer</w:t>
      </w:r>
      <w:r w:rsidRPr="00B93A2E">
        <w:rPr>
          <w:rFonts w:cs="Arial"/>
          <w:sz w:val="23"/>
          <w:szCs w:val="23"/>
        </w:rPr>
        <w:t xml:space="preserve"> – refers to the Deed of Standing Offer for the Supply of</w:t>
      </w:r>
      <w:r w:rsidR="00765D62" w:rsidRPr="00B93A2E">
        <w:rPr>
          <w:rFonts w:cs="Arial"/>
          <w:sz w:val="23"/>
          <w:szCs w:val="23"/>
        </w:rPr>
        <w:t xml:space="preserve"> </w:t>
      </w:r>
      <w:r w:rsidR="005E06A3" w:rsidRPr="00B93A2E">
        <w:rPr>
          <w:rFonts w:cs="Arial"/>
          <w:sz w:val="23"/>
          <w:szCs w:val="23"/>
        </w:rPr>
        <w:t>RCDP</w:t>
      </w:r>
      <w:r w:rsidR="00765D62" w:rsidRPr="00B93A2E">
        <w:rPr>
          <w:rFonts w:cs="Arial"/>
          <w:sz w:val="23"/>
          <w:szCs w:val="23"/>
        </w:rPr>
        <w:t>.</w:t>
      </w:r>
      <w:r w:rsidRPr="00B93A2E">
        <w:rPr>
          <w:rFonts w:cs="Arial"/>
          <w:sz w:val="23"/>
          <w:szCs w:val="23"/>
        </w:rPr>
        <w:t xml:space="preserve"> </w:t>
      </w:r>
    </w:p>
    <w:p w:rsidR="004F360D" w:rsidRPr="00B93A2E" w:rsidRDefault="00090549" w:rsidP="007D598A">
      <w:pPr>
        <w:rPr>
          <w:rFonts w:cs="Arial"/>
          <w:sz w:val="23"/>
          <w:szCs w:val="23"/>
        </w:rPr>
      </w:pPr>
      <w:r w:rsidRPr="00B93A2E">
        <w:rPr>
          <w:rFonts w:cs="Arial"/>
          <w:b/>
          <w:bCs/>
          <w:sz w:val="23"/>
          <w:szCs w:val="23"/>
        </w:rPr>
        <w:t>Supplier(s)</w:t>
      </w:r>
      <w:r w:rsidRPr="00B93A2E">
        <w:rPr>
          <w:rFonts w:cs="Arial"/>
          <w:sz w:val="23"/>
          <w:szCs w:val="23"/>
        </w:rPr>
        <w:t xml:space="preserve"> – </w:t>
      </w:r>
      <w:r w:rsidR="00467585" w:rsidRPr="00B93A2E">
        <w:rPr>
          <w:rFonts w:cs="Arial"/>
          <w:sz w:val="23"/>
          <w:szCs w:val="23"/>
        </w:rPr>
        <w:t xml:space="preserve">means </w:t>
      </w:r>
      <w:r w:rsidR="009B28D9" w:rsidRPr="00B93A2E">
        <w:rPr>
          <w:rFonts w:cs="Arial"/>
          <w:sz w:val="23"/>
          <w:szCs w:val="23"/>
        </w:rPr>
        <w:t>a provider of RCDPs as listed on the NBA’s website. These</w:t>
      </w:r>
      <w:r w:rsidRPr="00B93A2E">
        <w:rPr>
          <w:rFonts w:cs="Arial"/>
          <w:sz w:val="23"/>
          <w:szCs w:val="23"/>
        </w:rPr>
        <w:t xml:space="preserve"> organisations are bound by the terms and conditions of the Standing Offer to supply</w:t>
      </w:r>
      <w:r w:rsidR="00611BA6" w:rsidRPr="00B93A2E">
        <w:rPr>
          <w:rFonts w:cs="Arial"/>
          <w:sz w:val="23"/>
          <w:szCs w:val="23"/>
        </w:rPr>
        <w:t xml:space="preserve"> </w:t>
      </w:r>
      <w:r w:rsidR="005E06A3" w:rsidRPr="00B93A2E">
        <w:rPr>
          <w:rFonts w:cs="Arial"/>
          <w:sz w:val="23"/>
          <w:szCs w:val="23"/>
        </w:rPr>
        <w:t xml:space="preserve">RCDP </w:t>
      </w:r>
      <w:r w:rsidRPr="00B93A2E">
        <w:rPr>
          <w:rFonts w:cs="Arial"/>
          <w:sz w:val="23"/>
          <w:szCs w:val="23"/>
        </w:rPr>
        <w:t>to Approved Recipients.</w:t>
      </w:r>
    </w:p>
    <w:p w:rsidR="00090549" w:rsidRPr="00B93A2E" w:rsidRDefault="00090549" w:rsidP="007D598A">
      <w:pPr>
        <w:rPr>
          <w:rFonts w:cs="Arial"/>
          <w:sz w:val="23"/>
          <w:szCs w:val="23"/>
        </w:rPr>
      </w:pPr>
    </w:p>
    <w:p w:rsidR="00090549" w:rsidRPr="00B93A2E" w:rsidRDefault="00090549" w:rsidP="007D598A">
      <w:pPr>
        <w:rPr>
          <w:rFonts w:cs="Arial"/>
          <w:sz w:val="23"/>
          <w:szCs w:val="23"/>
        </w:rPr>
      </w:pPr>
      <w:r w:rsidRPr="00B93A2E">
        <w:rPr>
          <w:rFonts w:cs="Arial"/>
          <w:sz w:val="23"/>
          <w:szCs w:val="23"/>
        </w:rPr>
        <w:br w:type="page"/>
      </w:r>
    </w:p>
    <w:p w:rsidR="00AD0874" w:rsidRPr="00B93A2E" w:rsidRDefault="00AD0874" w:rsidP="005760D3">
      <w:pPr>
        <w:pStyle w:val="Heading1"/>
        <w:rPr>
          <w:rFonts w:asciiTheme="minorHAnsi" w:hAnsiTheme="minorHAnsi"/>
        </w:rPr>
      </w:pPr>
      <w:bookmarkStart w:id="3" w:name="_Toc297103801"/>
      <w:r w:rsidRPr="00B93A2E">
        <w:rPr>
          <w:rFonts w:asciiTheme="minorHAnsi" w:hAnsiTheme="minorHAnsi"/>
        </w:rPr>
        <w:lastRenderedPageBreak/>
        <w:t>INTRODUCTION</w:t>
      </w:r>
      <w:bookmarkEnd w:id="3"/>
      <w:r w:rsidRPr="00B93A2E">
        <w:rPr>
          <w:rFonts w:asciiTheme="minorHAnsi" w:hAnsiTheme="minorHAnsi"/>
        </w:rPr>
        <w:t xml:space="preserve"> </w:t>
      </w:r>
    </w:p>
    <w:p w:rsidR="00D4021E" w:rsidRPr="00B93A2E" w:rsidRDefault="00D716BE" w:rsidP="000974D1">
      <w:pPr>
        <w:pStyle w:val="ListParagraph"/>
        <w:numPr>
          <w:ilvl w:val="0"/>
          <w:numId w:val="28"/>
        </w:numPr>
        <w:ind w:left="1134" w:hanging="414"/>
        <w:rPr>
          <w:rFonts w:cs="Arial"/>
          <w:sz w:val="23"/>
          <w:szCs w:val="23"/>
        </w:rPr>
      </w:pPr>
      <w:r w:rsidRPr="00B93A2E">
        <w:rPr>
          <w:rFonts w:cs="Arial"/>
          <w:sz w:val="23"/>
          <w:szCs w:val="23"/>
        </w:rPr>
        <w:t>On 18 January 2016 the NBA released an open Request for Tender (RFT 01/2015) seeking tender</w:t>
      </w:r>
      <w:r w:rsidR="0092150C">
        <w:rPr>
          <w:rFonts w:cs="Arial"/>
          <w:sz w:val="23"/>
          <w:szCs w:val="23"/>
        </w:rPr>
        <w:t>er</w:t>
      </w:r>
      <w:r w:rsidRPr="00B93A2E">
        <w:rPr>
          <w:rFonts w:cs="Arial"/>
          <w:sz w:val="23"/>
          <w:szCs w:val="23"/>
        </w:rPr>
        <w:t>s for the supply of RCDP, the contracts for which expire on 30 June 201</w:t>
      </w:r>
      <w:r w:rsidR="00B26321">
        <w:rPr>
          <w:rFonts w:cs="Arial"/>
          <w:sz w:val="23"/>
          <w:szCs w:val="23"/>
        </w:rPr>
        <w:t>9</w:t>
      </w:r>
      <w:r w:rsidRPr="00B93A2E">
        <w:rPr>
          <w:rFonts w:cs="Arial"/>
          <w:sz w:val="23"/>
          <w:szCs w:val="23"/>
        </w:rPr>
        <w:t>.  The tender closed on 23 February 2016.</w:t>
      </w:r>
    </w:p>
    <w:p w:rsidR="00D716BE" w:rsidRPr="00B93A2E" w:rsidRDefault="00D716BE" w:rsidP="000974D1">
      <w:pPr>
        <w:pStyle w:val="ListParagraph"/>
        <w:ind w:left="1134"/>
        <w:rPr>
          <w:rFonts w:cs="Arial"/>
          <w:sz w:val="23"/>
          <w:szCs w:val="23"/>
        </w:rPr>
      </w:pPr>
    </w:p>
    <w:p w:rsidR="00D4021E" w:rsidRPr="00B93A2E" w:rsidRDefault="00AD0874" w:rsidP="000974D1">
      <w:pPr>
        <w:pStyle w:val="ListParagraph"/>
        <w:numPr>
          <w:ilvl w:val="0"/>
          <w:numId w:val="28"/>
        </w:numPr>
        <w:ind w:left="1134" w:hanging="414"/>
        <w:rPr>
          <w:rFonts w:cs="Arial"/>
          <w:sz w:val="23"/>
          <w:szCs w:val="23"/>
        </w:rPr>
      </w:pPr>
      <w:r w:rsidRPr="00B93A2E">
        <w:rPr>
          <w:rFonts w:cs="Arial"/>
          <w:sz w:val="23"/>
          <w:szCs w:val="23"/>
        </w:rPr>
        <w:t>As a result of the procurement process the NBA has established a Deed of Standing Offer for the Supply of</w:t>
      </w:r>
      <w:r w:rsidR="00FB7F2E" w:rsidRPr="00B93A2E">
        <w:rPr>
          <w:rFonts w:cs="Arial"/>
          <w:sz w:val="23"/>
          <w:szCs w:val="23"/>
        </w:rPr>
        <w:t xml:space="preserve"> </w:t>
      </w:r>
      <w:r w:rsidR="005E06A3" w:rsidRPr="00B93A2E">
        <w:rPr>
          <w:rFonts w:cs="Arial"/>
          <w:sz w:val="23"/>
          <w:szCs w:val="23"/>
        </w:rPr>
        <w:t xml:space="preserve">RCDP </w:t>
      </w:r>
      <w:r w:rsidRPr="00B93A2E">
        <w:rPr>
          <w:rFonts w:cs="Arial"/>
          <w:sz w:val="23"/>
          <w:szCs w:val="23"/>
        </w:rPr>
        <w:t xml:space="preserve">(Standing Offer) with </w:t>
      </w:r>
      <w:r w:rsidR="00BF71C3" w:rsidRPr="00B93A2E">
        <w:rPr>
          <w:rFonts w:cs="Arial"/>
          <w:sz w:val="23"/>
          <w:szCs w:val="23"/>
        </w:rPr>
        <w:t>f</w:t>
      </w:r>
      <w:r w:rsidR="00D4021E" w:rsidRPr="00B93A2E">
        <w:rPr>
          <w:rFonts w:cs="Arial"/>
          <w:sz w:val="23"/>
          <w:szCs w:val="23"/>
        </w:rPr>
        <w:t>our</w:t>
      </w:r>
      <w:r w:rsidR="00BF71C3" w:rsidRPr="00B93A2E">
        <w:rPr>
          <w:rFonts w:cs="Arial"/>
          <w:sz w:val="23"/>
          <w:szCs w:val="23"/>
        </w:rPr>
        <w:t xml:space="preserve"> </w:t>
      </w:r>
      <w:r w:rsidRPr="00B93A2E">
        <w:rPr>
          <w:rFonts w:cs="Arial"/>
          <w:sz w:val="23"/>
          <w:szCs w:val="23"/>
        </w:rPr>
        <w:t xml:space="preserve">Suppliers. </w:t>
      </w:r>
    </w:p>
    <w:p w:rsidR="0070738F" w:rsidRPr="00B93A2E" w:rsidRDefault="0070738F" w:rsidP="00B93A2E">
      <w:pPr>
        <w:pStyle w:val="ListParagraph"/>
        <w:rPr>
          <w:rFonts w:cs="Arial"/>
          <w:sz w:val="23"/>
          <w:szCs w:val="23"/>
        </w:rPr>
      </w:pPr>
    </w:p>
    <w:p w:rsidR="0070738F" w:rsidRDefault="005E06A3" w:rsidP="000974D1">
      <w:pPr>
        <w:pStyle w:val="ListParagraph"/>
        <w:numPr>
          <w:ilvl w:val="0"/>
          <w:numId w:val="28"/>
        </w:numPr>
        <w:ind w:left="1134" w:hanging="414"/>
        <w:rPr>
          <w:rFonts w:cs="Arial"/>
          <w:sz w:val="23"/>
          <w:szCs w:val="23"/>
        </w:rPr>
      </w:pPr>
      <w:r w:rsidRPr="00B93A2E">
        <w:rPr>
          <w:rFonts w:cs="Arial"/>
          <w:sz w:val="23"/>
          <w:szCs w:val="23"/>
        </w:rPr>
        <w:t>The</w:t>
      </w:r>
      <w:r w:rsidR="0037347A" w:rsidRPr="00B93A2E">
        <w:rPr>
          <w:rFonts w:cs="Arial"/>
          <w:sz w:val="23"/>
          <w:szCs w:val="23"/>
        </w:rPr>
        <w:t xml:space="preserve"> </w:t>
      </w:r>
      <w:r w:rsidR="009F2C19" w:rsidRPr="00B93A2E">
        <w:rPr>
          <w:rFonts w:cs="Arial"/>
          <w:sz w:val="23"/>
          <w:szCs w:val="23"/>
        </w:rPr>
        <w:t>panel arrangement will be based on an initial Term of 3 years, commencing 1 July 201</w:t>
      </w:r>
      <w:r w:rsidR="00D4021E" w:rsidRPr="00B93A2E">
        <w:rPr>
          <w:rFonts w:cs="Arial"/>
          <w:sz w:val="23"/>
          <w:szCs w:val="23"/>
        </w:rPr>
        <w:t>6</w:t>
      </w:r>
      <w:r w:rsidR="009F2C19" w:rsidRPr="00B93A2E">
        <w:rPr>
          <w:rFonts w:cs="Arial"/>
          <w:sz w:val="23"/>
          <w:szCs w:val="23"/>
        </w:rPr>
        <w:t>, with an additional one or two periods of one year</w:t>
      </w:r>
      <w:r w:rsidR="00E638B0" w:rsidRPr="00B93A2E">
        <w:rPr>
          <w:rFonts w:cs="Arial"/>
          <w:sz w:val="23"/>
          <w:szCs w:val="23"/>
        </w:rPr>
        <w:t>,</w:t>
      </w:r>
      <w:r w:rsidR="009F2C19" w:rsidRPr="00B93A2E">
        <w:rPr>
          <w:rFonts w:cs="Arial"/>
          <w:sz w:val="23"/>
          <w:szCs w:val="23"/>
        </w:rPr>
        <w:t xml:space="preserve"> in the event that the NBA exercises its option to extend the</w:t>
      </w:r>
      <w:r w:rsidR="00001469" w:rsidRPr="00B93A2E">
        <w:rPr>
          <w:rFonts w:cs="Arial"/>
          <w:sz w:val="23"/>
          <w:szCs w:val="23"/>
        </w:rPr>
        <w:t xml:space="preserve"> </w:t>
      </w:r>
      <w:r w:rsidR="009F2C19" w:rsidRPr="00B93A2E">
        <w:rPr>
          <w:rFonts w:cs="Arial"/>
          <w:sz w:val="23"/>
          <w:szCs w:val="23"/>
        </w:rPr>
        <w:t>Term.</w:t>
      </w:r>
      <w:r w:rsidR="00001469" w:rsidRPr="00B93A2E">
        <w:rPr>
          <w:rFonts w:cs="Arial"/>
          <w:sz w:val="23"/>
          <w:szCs w:val="23"/>
        </w:rPr>
        <w:t xml:space="preserve"> </w:t>
      </w:r>
    </w:p>
    <w:p w:rsidR="00611CA9" w:rsidRPr="006B55D9" w:rsidRDefault="00611CA9" w:rsidP="006B55D9">
      <w:pPr>
        <w:pStyle w:val="ListParagraph"/>
        <w:rPr>
          <w:rFonts w:cs="Arial"/>
          <w:sz w:val="23"/>
          <w:szCs w:val="23"/>
        </w:rPr>
      </w:pPr>
    </w:p>
    <w:p w:rsidR="00611CA9" w:rsidRPr="00B93A2E" w:rsidRDefault="00611CA9" w:rsidP="000974D1">
      <w:pPr>
        <w:pStyle w:val="ListParagraph"/>
        <w:numPr>
          <w:ilvl w:val="0"/>
          <w:numId w:val="28"/>
        </w:numPr>
        <w:ind w:left="1134" w:hanging="414"/>
        <w:rPr>
          <w:rFonts w:cs="Arial"/>
          <w:sz w:val="23"/>
          <w:szCs w:val="23"/>
        </w:rPr>
      </w:pPr>
      <w:r>
        <w:rPr>
          <w:rFonts w:cs="Arial"/>
          <w:sz w:val="23"/>
          <w:szCs w:val="23"/>
        </w:rPr>
        <w:t>On 9 January 2019 the NBA exercised both one year extension options for each Deed extending the Term until 30 June 2021.</w:t>
      </w:r>
    </w:p>
    <w:p w:rsidR="0070738F" w:rsidRPr="00B93A2E" w:rsidRDefault="0070738F" w:rsidP="0070738F">
      <w:pPr>
        <w:pStyle w:val="ListParagraph"/>
        <w:rPr>
          <w:rFonts w:cs="Arial"/>
          <w:sz w:val="23"/>
          <w:szCs w:val="23"/>
        </w:rPr>
      </w:pPr>
    </w:p>
    <w:p w:rsidR="0070738F" w:rsidRPr="00B93A2E" w:rsidRDefault="00AD0874" w:rsidP="000974D1">
      <w:pPr>
        <w:pStyle w:val="ListParagraph"/>
        <w:numPr>
          <w:ilvl w:val="0"/>
          <w:numId w:val="28"/>
        </w:numPr>
        <w:ind w:left="1134" w:hanging="414"/>
        <w:rPr>
          <w:rFonts w:cs="Arial"/>
          <w:sz w:val="23"/>
          <w:szCs w:val="23"/>
        </w:rPr>
      </w:pPr>
      <w:r w:rsidRPr="00B93A2E">
        <w:rPr>
          <w:rFonts w:cs="Arial"/>
          <w:sz w:val="23"/>
          <w:szCs w:val="23"/>
        </w:rPr>
        <w:t>The Standing Offer provides Australia’s Public Laboratories (Approved Recipients) access to a range of</w:t>
      </w:r>
      <w:r w:rsidR="00021FD8" w:rsidRPr="00B93A2E">
        <w:rPr>
          <w:rFonts w:cs="Arial"/>
          <w:sz w:val="23"/>
          <w:szCs w:val="23"/>
        </w:rPr>
        <w:t xml:space="preserve"> </w:t>
      </w:r>
      <w:r w:rsidR="005E06A3" w:rsidRPr="00B93A2E">
        <w:rPr>
          <w:rFonts w:cs="Arial"/>
          <w:sz w:val="23"/>
          <w:szCs w:val="23"/>
        </w:rPr>
        <w:t>RCDP</w:t>
      </w:r>
      <w:r w:rsidR="00021FD8" w:rsidRPr="00B93A2E">
        <w:rPr>
          <w:rFonts w:cs="Arial"/>
          <w:sz w:val="23"/>
          <w:szCs w:val="23"/>
        </w:rPr>
        <w:t>.</w:t>
      </w:r>
      <w:r w:rsidRPr="00B93A2E">
        <w:rPr>
          <w:rFonts w:cs="Arial"/>
          <w:sz w:val="23"/>
          <w:szCs w:val="23"/>
        </w:rPr>
        <w:t xml:space="preserve"> The Standing Offer provides a competitive supply </w:t>
      </w:r>
      <w:r w:rsidR="006636BE" w:rsidRPr="00B93A2E">
        <w:rPr>
          <w:rFonts w:cs="Arial"/>
          <w:sz w:val="23"/>
          <w:szCs w:val="23"/>
        </w:rPr>
        <w:t>of</w:t>
      </w:r>
      <w:r w:rsidR="00021FD8" w:rsidRPr="00B93A2E">
        <w:rPr>
          <w:rFonts w:cs="Arial"/>
          <w:sz w:val="23"/>
          <w:szCs w:val="23"/>
        </w:rPr>
        <w:t xml:space="preserve"> </w:t>
      </w:r>
      <w:r w:rsidR="005E06A3" w:rsidRPr="00B93A2E">
        <w:rPr>
          <w:rFonts w:cs="Arial"/>
          <w:sz w:val="23"/>
          <w:szCs w:val="23"/>
        </w:rPr>
        <w:t xml:space="preserve">RCDP </w:t>
      </w:r>
      <w:r w:rsidRPr="00B93A2E">
        <w:rPr>
          <w:rFonts w:cs="Arial"/>
          <w:sz w:val="23"/>
          <w:szCs w:val="23"/>
        </w:rPr>
        <w:t xml:space="preserve">across Australia at competitive prices and agreed service levels. </w:t>
      </w:r>
    </w:p>
    <w:p w:rsidR="0070738F" w:rsidRPr="00B93A2E" w:rsidRDefault="0070738F" w:rsidP="0070738F">
      <w:pPr>
        <w:pStyle w:val="ListParagraph"/>
        <w:rPr>
          <w:rFonts w:cs="Arial"/>
          <w:sz w:val="23"/>
          <w:szCs w:val="23"/>
        </w:rPr>
      </w:pPr>
    </w:p>
    <w:p w:rsidR="0070738F" w:rsidRPr="00B93A2E" w:rsidRDefault="00AD0874" w:rsidP="000974D1">
      <w:pPr>
        <w:pStyle w:val="ListParagraph"/>
        <w:numPr>
          <w:ilvl w:val="0"/>
          <w:numId w:val="28"/>
        </w:numPr>
        <w:ind w:left="1134" w:hanging="414"/>
        <w:rPr>
          <w:rFonts w:cs="Arial"/>
          <w:sz w:val="23"/>
          <w:szCs w:val="23"/>
        </w:rPr>
      </w:pPr>
      <w:r w:rsidRPr="00B93A2E">
        <w:rPr>
          <w:rFonts w:cs="Arial"/>
          <w:sz w:val="23"/>
          <w:szCs w:val="23"/>
        </w:rPr>
        <w:t>During the period of the Standing Offer, Australian Governments will subsidise to a defined dollar limit, or Funding Cap, the purchase of</w:t>
      </w:r>
      <w:r w:rsidR="00021FD8" w:rsidRPr="00B93A2E">
        <w:rPr>
          <w:rFonts w:cs="Arial"/>
          <w:sz w:val="23"/>
          <w:szCs w:val="23"/>
        </w:rPr>
        <w:t xml:space="preserve"> </w:t>
      </w:r>
      <w:r w:rsidR="005E06A3" w:rsidRPr="00B93A2E">
        <w:rPr>
          <w:rFonts w:cs="Arial"/>
          <w:sz w:val="23"/>
          <w:szCs w:val="23"/>
        </w:rPr>
        <w:t xml:space="preserve">RCDP </w:t>
      </w:r>
      <w:r w:rsidRPr="00B93A2E">
        <w:rPr>
          <w:rFonts w:cs="Arial"/>
          <w:sz w:val="23"/>
          <w:szCs w:val="23"/>
        </w:rPr>
        <w:t xml:space="preserve">from the Standing Offer. Once the Funding Cap is reached, </w:t>
      </w:r>
      <w:r w:rsidR="00CF534F">
        <w:rPr>
          <w:rFonts w:cs="Arial"/>
          <w:sz w:val="23"/>
          <w:szCs w:val="23"/>
        </w:rPr>
        <w:t>for</w:t>
      </w:r>
      <w:r w:rsidR="00CF534F" w:rsidRPr="00B93A2E">
        <w:rPr>
          <w:rFonts w:cs="Arial"/>
          <w:sz w:val="23"/>
          <w:szCs w:val="23"/>
        </w:rPr>
        <w:t xml:space="preserve"> </w:t>
      </w:r>
      <w:r w:rsidRPr="00B93A2E">
        <w:rPr>
          <w:rFonts w:cs="Arial"/>
          <w:sz w:val="23"/>
          <w:szCs w:val="23"/>
        </w:rPr>
        <w:t xml:space="preserve">each financial year, Approved Recipients will fund future purchases themselves. </w:t>
      </w:r>
    </w:p>
    <w:p w:rsidR="0070738F" w:rsidRPr="00B93A2E" w:rsidRDefault="0070738F" w:rsidP="000974D1">
      <w:pPr>
        <w:pStyle w:val="ListParagraph"/>
        <w:ind w:left="1134"/>
        <w:rPr>
          <w:rFonts w:cs="Arial"/>
          <w:sz w:val="23"/>
          <w:szCs w:val="23"/>
        </w:rPr>
      </w:pPr>
    </w:p>
    <w:p w:rsidR="004D0FF0" w:rsidRPr="00E25413" w:rsidRDefault="00AD0874" w:rsidP="000974D1">
      <w:pPr>
        <w:pStyle w:val="ListParagraph"/>
        <w:numPr>
          <w:ilvl w:val="0"/>
          <w:numId w:val="28"/>
        </w:numPr>
        <w:ind w:left="1134" w:hanging="414"/>
        <w:rPr>
          <w:rFonts w:cs="Arial"/>
          <w:sz w:val="23"/>
          <w:szCs w:val="23"/>
        </w:rPr>
      </w:pPr>
      <w:r w:rsidRPr="00B93A2E">
        <w:rPr>
          <w:rFonts w:cs="Arial"/>
          <w:sz w:val="23"/>
          <w:szCs w:val="23"/>
        </w:rPr>
        <w:t xml:space="preserve">Updates to these Operating Procedures will be posted on the NBA website </w:t>
      </w:r>
    </w:p>
    <w:p w:rsidR="004D0FF0" w:rsidRPr="00E25413" w:rsidRDefault="004D0FF0" w:rsidP="004D0FF0">
      <w:pPr>
        <w:pStyle w:val="ListParagraph"/>
        <w:rPr>
          <w:rFonts w:cs="Arial"/>
          <w:sz w:val="23"/>
          <w:szCs w:val="23"/>
        </w:rPr>
      </w:pPr>
    </w:p>
    <w:p w:rsidR="00D678F9" w:rsidRPr="0092440D" w:rsidRDefault="00A25802" w:rsidP="0092440D">
      <w:pPr>
        <w:pStyle w:val="ListParagraph"/>
        <w:numPr>
          <w:ilvl w:val="0"/>
          <w:numId w:val="28"/>
        </w:numPr>
        <w:ind w:left="1134" w:hanging="414"/>
        <w:rPr>
          <w:rFonts w:cs="Arial"/>
          <w:sz w:val="23"/>
          <w:szCs w:val="23"/>
        </w:rPr>
      </w:pPr>
      <w:r>
        <w:rPr>
          <w:rFonts w:cs="Arial"/>
          <w:sz w:val="23"/>
          <w:szCs w:val="23"/>
        </w:rPr>
        <w:t>Refer to the National Blood Authority’s website (</w:t>
      </w:r>
      <w:hyperlink r:id="rId10" w:history="1">
        <w:r w:rsidRPr="0092440D">
          <w:rPr>
            <w:rStyle w:val="Hyperlink"/>
            <w:rFonts w:cs="Arial"/>
          </w:rPr>
          <w:t>https://www.blood.gov.au/red-cell-diagnostic-reagents-product-procurement</w:t>
        </w:r>
      </w:hyperlink>
      <w:r w:rsidRPr="0092440D">
        <w:rPr>
          <w:rFonts w:cs="Arial"/>
          <w:sz w:val="23"/>
          <w:szCs w:val="23"/>
        </w:rPr>
        <w:t>) for the following information</w:t>
      </w:r>
      <w:r w:rsidR="00AD0874" w:rsidRPr="0092440D">
        <w:rPr>
          <w:rFonts w:cs="Arial"/>
          <w:sz w:val="23"/>
          <w:szCs w:val="23"/>
        </w:rPr>
        <w:t xml:space="preserve">: </w:t>
      </w:r>
    </w:p>
    <w:p w:rsidR="00D678F9" w:rsidRPr="00E25413" w:rsidRDefault="00D678F9" w:rsidP="00D678F9">
      <w:pPr>
        <w:pStyle w:val="ListParagraph"/>
        <w:rPr>
          <w:rFonts w:cs="Arial"/>
          <w:sz w:val="23"/>
          <w:szCs w:val="23"/>
        </w:rPr>
      </w:pPr>
    </w:p>
    <w:p w:rsidR="00C678A9" w:rsidRDefault="00AC4B60" w:rsidP="0070738F">
      <w:pPr>
        <w:pStyle w:val="ListParagraph"/>
        <w:numPr>
          <w:ilvl w:val="0"/>
          <w:numId w:val="29"/>
        </w:numPr>
        <w:rPr>
          <w:rFonts w:cs="Arial"/>
          <w:sz w:val="23"/>
          <w:szCs w:val="23"/>
        </w:rPr>
      </w:pPr>
      <w:r>
        <w:rPr>
          <w:rFonts w:cs="Arial"/>
          <w:sz w:val="23"/>
          <w:szCs w:val="23"/>
        </w:rPr>
        <w:t>RCDP list</w:t>
      </w:r>
    </w:p>
    <w:p w:rsidR="001C6221" w:rsidRDefault="001C6221" w:rsidP="000B00C7">
      <w:pPr>
        <w:pStyle w:val="ListParagraph"/>
        <w:ind w:left="1440"/>
        <w:rPr>
          <w:rFonts w:cs="Arial"/>
          <w:sz w:val="23"/>
          <w:szCs w:val="23"/>
        </w:rPr>
      </w:pPr>
    </w:p>
    <w:p w:rsidR="00D764B7" w:rsidRDefault="001C6221" w:rsidP="0070738F">
      <w:pPr>
        <w:pStyle w:val="ListParagraph"/>
        <w:numPr>
          <w:ilvl w:val="0"/>
          <w:numId w:val="29"/>
        </w:numPr>
        <w:rPr>
          <w:rFonts w:cs="Arial"/>
          <w:sz w:val="23"/>
          <w:szCs w:val="23"/>
        </w:rPr>
      </w:pPr>
      <w:r>
        <w:rPr>
          <w:rFonts w:cs="Arial"/>
          <w:sz w:val="23"/>
          <w:szCs w:val="23"/>
        </w:rPr>
        <w:t>Current</w:t>
      </w:r>
      <w:r w:rsidR="00AD0874" w:rsidRPr="00E25413">
        <w:rPr>
          <w:rFonts w:cs="Arial"/>
          <w:sz w:val="23"/>
          <w:szCs w:val="23"/>
        </w:rPr>
        <w:t xml:space="preserve"> prices and product codes</w:t>
      </w:r>
    </w:p>
    <w:p w:rsidR="00C678A9" w:rsidRDefault="00C678A9" w:rsidP="000B00C7">
      <w:pPr>
        <w:pStyle w:val="ListParagraph"/>
        <w:ind w:left="1440"/>
        <w:rPr>
          <w:rFonts w:cs="Arial"/>
          <w:sz w:val="23"/>
          <w:szCs w:val="23"/>
        </w:rPr>
      </w:pPr>
    </w:p>
    <w:p w:rsidR="00BA5F55" w:rsidRPr="00E25413" w:rsidRDefault="001C6221" w:rsidP="0070738F">
      <w:pPr>
        <w:pStyle w:val="ListParagraph"/>
        <w:numPr>
          <w:ilvl w:val="0"/>
          <w:numId w:val="29"/>
        </w:numPr>
        <w:rPr>
          <w:rFonts w:cs="Arial"/>
          <w:sz w:val="23"/>
          <w:szCs w:val="23"/>
        </w:rPr>
      </w:pPr>
      <w:r>
        <w:rPr>
          <w:rFonts w:cs="Arial"/>
          <w:sz w:val="23"/>
          <w:szCs w:val="23"/>
        </w:rPr>
        <w:t xml:space="preserve">Supplier </w:t>
      </w:r>
      <w:r w:rsidR="00AD0874" w:rsidRPr="00E25413">
        <w:rPr>
          <w:rFonts w:cs="Arial"/>
          <w:sz w:val="23"/>
          <w:szCs w:val="23"/>
        </w:rPr>
        <w:t xml:space="preserve">delivery charges </w:t>
      </w:r>
    </w:p>
    <w:p w:rsidR="004E42E2" w:rsidRPr="00E25413" w:rsidRDefault="004E42E2" w:rsidP="004E42E2">
      <w:pPr>
        <w:pStyle w:val="ListParagraph"/>
        <w:ind w:left="1440"/>
        <w:rPr>
          <w:rFonts w:cs="Arial"/>
          <w:sz w:val="23"/>
          <w:szCs w:val="23"/>
        </w:rPr>
      </w:pPr>
    </w:p>
    <w:p w:rsidR="00551A6C" w:rsidRPr="00E25413" w:rsidRDefault="00D764B7" w:rsidP="00E25413">
      <w:pPr>
        <w:pStyle w:val="ListParagraph"/>
        <w:numPr>
          <w:ilvl w:val="0"/>
          <w:numId w:val="29"/>
        </w:numPr>
        <w:rPr>
          <w:rFonts w:cs="Arial"/>
          <w:sz w:val="23"/>
          <w:szCs w:val="23"/>
        </w:rPr>
      </w:pPr>
      <w:r>
        <w:rPr>
          <w:rFonts w:cs="Arial"/>
          <w:sz w:val="23"/>
          <w:szCs w:val="23"/>
        </w:rPr>
        <w:t>A</w:t>
      </w:r>
      <w:r w:rsidR="00AD0874" w:rsidRPr="00E25413">
        <w:rPr>
          <w:rFonts w:cs="Arial"/>
          <w:sz w:val="23"/>
          <w:szCs w:val="23"/>
        </w:rPr>
        <w:t xml:space="preserve"> list of Suppliers on the </w:t>
      </w:r>
      <w:r w:rsidR="0092150C">
        <w:rPr>
          <w:rFonts w:cs="Arial"/>
          <w:sz w:val="23"/>
          <w:szCs w:val="23"/>
        </w:rPr>
        <w:t xml:space="preserve">panel </w:t>
      </w:r>
      <w:r w:rsidR="00DA7082">
        <w:rPr>
          <w:rFonts w:cs="Arial"/>
          <w:sz w:val="23"/>
          <w:szCs w:val="23"/>
        </w:rPr>
        <w:t>arrangement</w:t>
      </w:r>
      <w:r w:rsidR="00AD0874" w:rsidRPr="00E25413">
        <w:rPr>
          <w:rFonts w:cs="Arial"/>
          <w:sz w:val="23"/>
          <w:szCs w:val="23"/>
        </w:rPr>
        <w:t xml:space="preserve">, including </w:t>
      </w:r>
      <w:r w:rsidR="00CF534F">
        <w:rPr>
          <w:rFonts w:cs="Arial"/>
          <w:sz w:val="23"/>
          <w:szCs w:val="23"/>
        </w:rPr>
        <w:t>contact details</w:t>
      </w:r>
    </w:p>
    <w:p w:rsidR="004E42E2" w:rsidRPr="00E25413" w:rsidRDefault="004E42E2" w:rsidP="00551A6C">
      <w:pPr>
        <w:pStyle w:val="ListParagraph"/>
        <w:ind w:left="1440"/>
        <w:rPr>
          <w:rFonts w:cs="Arial"/>
          <w:sz w:val="23"/>
          <w:szCs w:val="23"/>
        </w:rPr>
      </w:pPr>
    </w:p>
    <w:p w:rsidR="000B00C7" w:rsidRDefault="000B00C7">
      <w:pPr>
        <w:rPr>
          <w:rFonts w:cs="Arial"/>
          <w:sz w:val="23"/>
          <w:szCs w:val="23"/>
        </w:rPr>
      </w:pPr>
      <w:bookmarkStart w:id="4" w:name="_Toc297103802"/>
      <w:r>
        <w:rPr>
          <w:rFonts w:cs="Arial"/>
          <w:sz w:val="23"/>
          <w:szCs w:val="23"/>
        </w:rPr>
        <w:br w:type="page"/>
      </w:r>
    </w:p>
    <w:p w:rsidR="00AD0874" w:rsidRPr="00E25413" w:rsidRDefault="00AD0874" w:rsidP="002F106E">
      <w:pPr>
        <w:rPr>
          <w:b/>
        </w:rPr>
      </w:pPr>
      <w:r w:rsidRPr="00E25413">
        <w:rPr>
          <w:b/>
        </w:rPr>
        <w:lastRenderedPageBreak/>
        <w:t xml:space="preserve">WHO CAN ACCESS </w:t>
      </w:r>
      <w:r w:rsidR="005E06A3" w:rsidRPr="00E25413">
        <w:rPr>
          <w:b/>
        </w:rPr>
        <w:t xml:space="preserve">RCDP </w:t>
      </w:r>
      <w:r w:rsidR="005A2A3E" w:rsidRPr="00E25413">
        <w:rPr>
          <w:b/>
        </w:rPr>
        <w:t xml:space="preserve">THROUGH </w:t>
      </w:r>
      <w:r w:rsidRPr="00E25413">
        <w:rPr>
          <w:b/>
        </w:rPr>
        <w:t>THE STANDING OFFER</w:t>
      </w:r>
      <w:r w:rsidR="005A2A3E" w:rsidRPr="00E25413">
        <w:rPr>
          <w:b/>
        </w:rPr>
        <w:t xml:space="preserve"> ARRANGEMENT</w:t>
      </w:r>
      <w:r w:rsidRPr="00E25413">
        <w:rPr>
          <w:b/>
        </w:rPr>
        <w:t>?</w:t>
      </w:r>
      <w:bookmarkEnd w:id="4"/>
      <w:r w:rsidRPr="00E25413">
        <w:rPr>
          <w:b/>
        </w:rPr>
        <w:t xml:space="preserve"> </w:t>
      </w:r>
    </w:p>
    <w:p w:rsidR="00AD0874" w:rsidRPr="00E25413" w:rsidRDefault="00AD0874" w:rsidP="007D598A">
      <w:pPr>
        <w:rPr>
          <w:rFonts w:cs="Arial"/>
          <w:b/>
          <w:bCs/>
          <w:sz w:val="23"/>
          <w:szCs w:val="23"/>
        </w:rPr>
      </w:pPr>
      <w:r w:rsidRPr="00E25413">
        <w:rPr>
          <w:rFonts w:cs="Arial"/>
          <w:b/>
          <w:bCs/>
          <w:sz w:val="23"/>
          <w:szCs w:val="23"/>
        </w:rPr>
        <w:t xml:space="preserve">Approved Recipients </w:t>
      </w:r>
    </w:p>
    <w:p w:rsidR="00AD0874" w:rsidRPr="00E25413" w:rsidRDefault="00AD0874" w:rsidP="000974D1">
      <w:pPr>
        <w:pStyle w:val="ListParagraph"/>
        <w:numPr>
          <w:ilvl w:val="0"/>
          <w:numId w:val="28"/>
        </w:numPr>
        <w:ind w:left="1134" w:hanging="414"/>
        <w:rPr>
          <w:rFonts w:cs="Arial"/>
          <w:sz w:val="23"/>
          <w:szCs w:val="23"/>
        </w:rPr>
      </w:pPr>
      <w:r w:rsidRPr="00E25413">
        <w:rPr>
          <w:rFonts w:cs="Arial"/>
          <w:sz w:val="23"/>
          <w:szCs w:val="23"/>
        </w:rPr>
        <w:t xml:space="preserve">The Standing Offer is for use by Approved Recipients, specifically: </w:t>
      </w:r>
    </w:p>
    <w:p w:rsidR="00494999" w:rsidRPr="00E25413" w:rsidRDefault="00494999" w:rsidP="00494999">
      <w:pPr>
        <w:pStyle w:val="ListParagraph"/>
        <w:rPr>
          <w:rFonts w:cs="Arial"/>
          <w:sz w:val="23"/>
          <w:szCs w:val="23"/>
        </w:rPr>
      </w:pPr>
    </w:p>
    <w:p w:rsidR="00AD0874" w:rsidRPr="00EF2954" w:rsidRDefault="00AD0874" w:rsidP="004422D5">
      <w:pPr>
        <w:pStyle w:val="ListParagraph"/>
        <w:numPr>
          <w:ilvl w:val="0"/>
          <w:numId w:val="32"/>
        </w:numPr>
        <w:rPr>
          <w:rFonts w:cs="Arial"/>
          <w:sz w:val="23"/>
          <w:szCs w:val="23"/>
        </w:rPr>
      </w:pPr>
      <w:r w:rsidRPr="00D72382">
        <w:rPr>
          <w:rFonts w:cs="Arial"/>
          <w:sz w:val="23"/>
          <w:szCs w:val="23"/>
        </w:rPr>
        <w:t xml:space="preserve">Pathology laboratories funded by State and Territory Governments; </w:t>
      </w:r>
    </w:p>
    <w:p w:rsidR="00494999" w:rsidRPr="00FA6EBD" w:rsidRDefault="00494999" w:rsidP="004422D5">
      <w:pPr>
        <w:pStyle w:val="ListParagraph"/>
        <w:ind w:left="1080"/>
        <w:rPr>
          <w:rFonts w:cs="Arial"/>
          <w:sz w:val="23"/>
          <w:szCs w:val="23"/>
        </w:rPr>
      </w:pPr>
    </w:p>
    <w:p w:rsidR="00494999" w:rsidRPr="004422D5" w:rsidRDefault="00AD0874" w:rsidP="004422D5">
      <w:pPr>
        <w:pStyle w:val="ListParagraph"/>
        <w:numPr>
          <w:ilvl w:val="0"/>
          <w:numId w:val="32"/>
        </w:numPr>
        <w:rPr>
          <w:rFonts w:cs="Arial"/>
          <w:sz w:val="23"/>
          <w:szCs w:val="23"/>
        </w:rPr>
      </w:pPr>
      <w:r w:rsidRPr="004422D5">
        <w:rPr>
          <w:rFonts w:cs="Arial"/>
          <w:sz w:val="23"/>
          <w:szCs w:val="23"/>
        </w:rPr>
        <w:t xml:space="preserve">Therapeutic Goods Administration (TGA) laboratories; </w:t>
      </w:r>
    </w:p>
    <w:p w:rsidR="00494999" w:rsidRPr="004422D5" w:rsidRDefault="00494999" w:rsidP="004422D5">
      <w:pPr>
        <w:pStyle w:val="ListParagraph"/>
        <w:ind w:left="1080"/>
        <w:rPr>
          <w:rFonts w:cs="Arial"/>
          <w:sz w:val="23"/>
          <w:szCs w:val="23"/>
        </w:rPr>
      </w:pPr>
    </w:p>
    <w:p w:rsidR="00494999" w:rsidRPr="004422D5" w:rsidRDefault="00AD0874" w:rsidP="004422D5">
      <w:pPr>
        <w:pStyle w:val="ListParagraph"/>
        <w:numPr>
          <w:ilvl w:val="0"/>
          <w:numId w:val="32"/>
        </w:numPr>
        <w:rPr>
          <w:rFonts w:cs="Arial"/>
          <w:sz w:val="23"/>
          <w:szCs w:val="23"/>
        </w:rPr>
      </w:pPr>
      <w:r w:rsidRPr="004422D5">
        <w:rPr>
          <w:rFonts w:cs="Arial"/>
          <w:sz w:val="23"/>
          <w:szCs w:val="23"/>
        </w:rPr>
        <w:t xml:space="preserve">Educational institutions funded by the Department of Education, Science and Training; </w:t>
      </w:r>
    </w:p>
    <w:p w:rsidR="00494999" w:rsidRPr="004422D5" w:rsidRDefault="00494999" w:rsidP="004422D5">
      <w:pPr>
        <w:pStyle w:val="ListParagraph"/>
        <w:ind w:left="1080"/>
        <w:rPr>
          <w:rFonts w:cs="Arial"/>
          <w:sz w:val="23"/>
          <w:szCs w:val="23"/>
        </w:rPr>
      </w:pPr>
    </w:p>
    <w:p w:rsidR="00494999" w:rsidRPr="004422D5" w:rsidRDefault="00AD0874" w:rsidP="004422D5">
      <w:pPr>
        <w:pStyle w:val="ListParagraph"/>
        <w:numPr>
          <w:ilvl w:val="0"/>
          <w:numId w:val="32"/>
        </w:numPr>
        <w:rPr>
          <w:rFonts w:cs="Arial"/>
          <w:sz w:val="23"/>
          <w:szCs w:val="23"/>
        </w:rPr>
      </w:pPr>
      <w:r w:rsidRPr="004422D5">
        <w:rPr>
          <w:rFonts w:cs="Arial"/>
          <w:sz w:val="23"/>
          <w:szCs w:val="23"/>
        </w:rPr>
        <w:t xml:space="preserve">Department of Defence laboratories; and </w:t>
      </w:r>
    </w:p>
    <w:p w:rsidR="00494999" w:rsidRPr="004422D5" w:rsidRDefault="00494999" w:rsidP="004422D5">
      <w:pPr>
        <w:pStyle w:val="ListParagraph"/>
        <w:ind w:left="1080"/>
        <w:rPr>
          <w:rFonts w:cs="Arial"/>
          <w:sz w:val="23"/>
          <w:szCs w:val="23"/>
        </w:rPr>
      </w:pPr>
    </w:p>
    <w:p w:rsidR="00AD0874" w:rsidRPr="004422D5" w:rsidRDefault="00AD0874" w:rsidP="004422D5">
      <w:pPr>
        <w:pStyle w:val="ListParagraph"/>
        <w:numPr>
          <w:ilvl w:val="0"/>
          <w:numId w:val="32"/>
        </w:numPr>
        <w:rPr>
          <w:rFonts w:cs="Arial"/>
          <w:sz w:val="23"/>
          <w:szCs w:val="23"/>
        </w:rPr>
      </w:pPr>
      <w:r w:rsidRPr="004422D5">
        <w:rPr>
          <w:rFonts w:cs="Arial"/>
          <w:sz w:val="23"/>
          <w:szCs w:val="23"/>
        </w:rPr>
        <w:t xml:space="preserve">Laboratories in Commonwealth External Territories funded by the Department of </w:t>
      </w:r>
      <w:r w:rsidR="00772D73">
        <w:rPr>
          <w:rFonts w:cs="Arial"/>
          <w:sz w:val="23"/>
          <w:szCs w:val="23"/>
        </w:rPr>
        <w:t>Infrastructure</w:t>
      </w:r>
      <w:r w:rsidR="00772D73" w:rsidRPr="004422D5">
        <w:rPr>
          <w:rFonts w:cs="Arial"/>
          <w:sz w:val="23"/>
          <w:szCs w:val="23"/>
        </w:rPr>
        <w:t xml:space="preserve"> </w:t>
      </w:r>
      <w:r w:rsidRPr="004422D5">
        <w:rPr>
          <w:rFonts w:cs="Arial"/>
          <w:sz w:val="23"/>
          <w:szCs w:val="23"/>
        </w:rPr>
        <w:t xml:space="preserve">and Regional </w:t>
      </w:r>
      <w:r w:rsidR="00772D73">
        <w:rPr>
          <w:rFonts w:cs="Arial"/>
          <w:sz w:val="23"/>
          <w:szCs w:val="23"/>
        </w:rPr>
        <w:t>Development</w:t>
      </w:r>
      <w:r w:rsidRPr="004422D5">
        <w:rPr>
          <w:rFonts w:cs="Arial"/>
          <w:sz w:val="23"/>
          <w:szCs w:val="23"/>
        </w:rPr>
        <w:t xml:space="preserve">. </w:t>
      </w:r>
    </w:p>
    <w:p w:rsidR="00AD0874" w:rsidRPr="00E82439" w:rsidRDefault="00AD0874" w:rsidP="005760D3">
      <w:pPr>
        <w:pStyle w:val="Heading1"/>
        <w:rPr>
          <w:rFonts w:asciiTheme="minorHAnsi" w:hAnsiTheme="minorHAnsi"/>
          <w:sz w:val="22"/>
          <w:szCs w:val="22"/>
        </w:rPr>
      </w:pPr>
      <w:bookmarkStart w:id="5" w:name="_Toc297103803"/>
      <w:r w:rsidRPr="00E82439">
        <w:rPr>
          <w:rFonts w:asciiTheme="minorHAnsi" w:hAnsiTheme="minorHAnsi"/>
          <w:sz w:val="22"/>
          <w:szCs w:val="22"/>
        </w:rPr>
        <w:t>THE TERMS AND CONDITIONS OF THE STANDING OFFER</w:t>
      </w:r>
      <w:bookmarkEnd w:id="5"/>
      <w:r w:rsidRPr="00E82439">
        <w:rPr>
          <w:rFonts w:asciiTheme="minorHAnsi" w:hAnsiTheme="minorHAnsi"/>
          <w:sz w:val="22"/>
          <w:szCs w:val="22"/>
        </w:rPr>
        <w:t xml:space="preserve"> </w:t>
      </w:r>
    </w:p>
    <w:p w:rsidR="00E25413" w:rsidRDefault="00AD0874" w:rsidP="00E25413">
      <w:pPr>
        <w:pStyle w:val="ListParagraph"/>
        <w:numPr>
          <w:ilvl w:val="0"/>
          <w:numId w:val="28"/>
        </w:numPr>
        <w:ind w:left="1134" w:hanging="414"/>
        <w:rPr>
          <w:rFonts w:cs="Arial"/>
          <w:sz w:val="23"/>
          <w:szCs w:val="23"/>
        </w:rPr>
      </w:pPr>
      <w:r w:rsidRPr="00E25413">
        <w:rPr>
          <w:rFonts w:cs="Arial"/>
          <w:sz w:val="23"/>
          <w:szCs w:val="23"/>
        </w:rPr>
        <w:t>The</w:t>
      </w:r>
      <w:r w:rsidR="00FB2DFC">
        <w:rPr>
          <w:rFonts w:cs="Arial"/>
          <w:sz w:val="23"/>
          <w:szCs w:val="23"/>
        </w:rPr>
        <w:t xml:space="preserve">re are </w:t>
      </w:r>
      <w:r w:rsidRPr="00E25413">
        <w:rPr>
          <w:rFonts w:cs="Arial"/>
          <w:sz w:val="23"/>
          <w:szCs w:val="23"/>
        </w:rPr>
        <w:t>separate Standing Offers between the NBA and each of the Suppliers. The Standing Offer sets a framework and terms and conditions for the provision of</w:t>
      </w:r>
      <w:r w:rsidR="00021FD8" w:rsidRPr="00E25413">
        <w:rPr>
          <w:rFonts w:cs="Arial"/>
          <w:sz w:val="23"/>
          <w:szCs w:val="23"/>
        </w:rPr>
        <w:t xml:space="preserve"> </w:t>
      </w:r>
      <w:r w:rsidR="005E06A3" w:rsidRPr="00E25413">
        <w:rPr>
          <w:rFonts w:cs="Arial"/>
          <w:sz w:val="23"/>
          <w:szCs w:val="23"/>
        </w:rPr>
        <w:t>RCDP</w:t>
      </w:r>
      <w:r w:rsidRPr="00E25413">
        <w:rPr>
          <w:rFonts w:cs="Arial"/>
          <w:sz w:val="23"/>
          <w:szCs w:val="23"/>
        </w:rPr>
        <w:t xml:space="preserve">. It stipulates the Suppliers’ roles and responsibilities in relation to receiving orders, filling orders, delivery, record-keeping, invoicing and reporting. </w:t>
      </w:r>
    </w:p>
    <w:p w:rsidR="00E25413" w:rsidRDefault="00E25413" w:rsidP="00244A4C">
      <w:pPr>
        <w:pStyle w:val="ListParagraph"/>
        <w:ind w:left="993" w:hanging="273"/>
        <w:rPr>
          <w:rFonts w:cs="Arial"/>
          <w:sz w:val="23"/>
          <w:szCs w:val="23"/>
        </w:rPr>
      </w:pPr>
    </w:p>
    <w:p w:rsidR="003F6673" w:rsidRPr="00E25413" w:rsidRDefault="00AD0874" w:rsidP="00244A4C">
      <w:pPr>
        <w:pStyle w:val="ListParagraph"/>
        <w:numPr>
          <w:ilvl w:val="0"/>
          <w:numId w:val="28"/>
        </w:numPr>
        <w:ind w:left="1134" w:hanging="414"/>
        <w:rPr>
          <w:rFonts w:cs="Arial"/>
          <w:sz w:val="23"/>
          <w:szCs w:val="23"/>
        </w:rPr>
      </w:pPr>
      <w:r w:rsidRPr="00E25413">
        <w:rPr>
          <w:rFonts w:cs="Arial"/>
          <w:sz w:val="23"/>
          <w:szCs w:val="23"/>
        </w:rPr>
        <w:t xml:space="preserve">The following contractual arrangements will apply, in regard to supply under the Standing Offer up to the time any Approved Recipient’s share of the Funding Cap is reached (Pre-Cap) and after the Funding Cap is reached (Post-Cap): </w:t>
      </w:r>
    </w:p>
    <w:p w:rsidR="00AD0874" w:rsidRPr="00506894" w:rsidRDefault="00AD0874" w:rsidP="00506894">
      <w:pPr>
        <w:spacing w:after="0"/>
        <w:ind w:left="1080"/>
        <w:rPr>
          <w:rFonts w:cs="Arial"/>
          <w:b/>
          <w:sz w:val="23"/>
          <w:szCs w:val="23"/>
        </w:rPr>
      </w:pPr>
      <w:r w:rsidRPr="00506894">
        <w:rPr>
          <w:rFonts w:cs="Arial"/>
          <w:b/>
          <w:sz w:val="23"/>
          <w:szCs w:val="23"/>
        </w:rPr>
        <w:t xml:space="preserve">Under Pre-Cap arrangements: </w:t>
      </w:r>
    </w:p>
    <w:p w:rsidR="00543EB9" w:rsidRPr="00E25413" w:rsidRDefault="00AD0874" w:rsidP="00316CD2">
      <w:pPr>
        <w:spacing w:after="0"/>
        <w:ind w:left="1080"/>
        <w:rPr>
          <w:rFonts w:cs="Arial"/>
          <w:sz w:val="23"/>
          <w:szCs w:val="23"/>
        </w:rPr>
      </w:pPr>
      <w:r w:rsidRPr="00E25413">
        <w:rPr>
          <w:rFonts w:cs="Arial"/>
          <w:sz w:val="23"/>
          <w:szCs w:val="23"/>
        </w:rPr>
        <w:t>Each time an order is placed</w:t>
      </w:r>
      <w:r w:rsidR="00610574" w:rsidRPr="00E25413">
        <w:rPr>
          <w:rFonts w:cs="Arial"/>
          <w:sz w:val="23"/>
          <w:szCs w:val="23"/>
        </w:rPr>
        <w:t xml:space="preserve"> under Pre-Cap arrangements the supply of RCDP occurs under the NBA Deed as normal (clause 4).</w:t>
      </w:r>
      <w:r w:rsidR="00506894">
        <w:rPr>
          <w:rFonts w:cs="Arial"/>
          <w:sz w:val="23"/>
          <w:szCs w:val="23"/>
        </w:rPr>
        <w:t xml:space="preserve"> </w:t>
      </w:r>
      <w:r w:rsidRPr="00E25413">
        <w:rPr>
          <w:rFonts w:cs="Arial"/>
          <w:sz w:val="23"/>
          <w:szCs w:val="23"/>
        </w:rPr>
        <w:t>Orders placed</w:t>
      </w:r>
      <w:r w:rsidR="005312D8">
        <w:rPr>
          <w:rFonts w:cs="Arial"/>
          <w:sz w:val="23"/>
          <w:szCs w:val="23"/>
        </w:rPr>
        <w:t xml:space="preserve"> c</w:t>
      </w:r>
      <w:r w:rsidR="00543EB9" w:rsidRPr="00E25413">
        <w:rPr>
          <w:rFonts w:cs="Arial"/>
          <w:sz w:val="23"/>
          <w:szCs w:val="23"/>
        </w:rPr>
        <w:t>r</w:t>
      </w:r>
      <w:r w:rsidRPr="00E25413">
        <w:rPr>
          <w:rFonts w:cs="Arial"/>
          <w:sz w:val="23"/>
          <w:szCs w:val="23"/>
        </w:rPr>
        <w:t>eate an obligation on the Approved Recipient to</w:t>
      </w:r>
      <w:r w:rsidR="00543EB9" w:rsidRPr="00E25413">
        <w:rPr>
          <w:rFonts w:cs="Arial"/>
          <w:sz w:val="23"/>
          <w:szCs w:val="23"/>
        </w:rPr>
        <w:t>:</w:t>
      </w:r>
    </w:p>
    <w:p w:rsidR="00543EB9" w:rsidRPr="00E25413" w:rsidRDefault="00543EB9" w:rsidP="007649DC">
      <w:pPr>
        <w:pStyle w:val="ListParagraph"/>
        <w:numPr>
          <w:ilvl w:val="0"/>
          <w:numId w:val="32"/>
        </w:numPr>
        <w:ind w:left="1440" w:hanging="357"/>
        <w:rPr>
          <w:rFonts w:cs="Arial"/>
          <w:sz w:val="23"/>
          <w:szCs w:val="23"/>
        </w:rPr>
      </w:pPr>
      <w:r w:rsidRPr="00E25413">
        <w:rPr>
          <w:rFonts w:cs="Arial"/>
          <w:sz w:val="23"/>
          <w:szCs w:val="23"/>
        </w:rPr>
        <w:t>Confirm and document correct product deliver</w:t>
      </w:r>
      <w:r w:rsidR="006A3951" w:rsidRPr="00E25413">
        <w:rPr>
          <w:rFonts w:cs="Arial"/>
          <w:sz w:val="23"/>
          <w:szCs w:val="23"/>
        </w:rPr>
        <w:t>y</w:t>
      </w:r>
      <w:r w:rsidRPr="00E25413">
        <w:rPr>
          <w:rFonts w:cs="Arial"/>
          <w:sz w:val="23"/>
          <w:szCs w:val="23"/>
        </w:rPr>
        <w:t xml:space="preserve"> </w:t>
      </w:r>
    </w:p>
    <w:p w:rsidR="0052112B" w:rsidRDefault="00543EB9" w:rsidP="007649DC">
      <w:pPr>
        <w:pStyle w:val="ListParagraph"/>
        <w:numPr>
          <w:ilvl w:val="0"/>
          <w:numId w:val="32"/>
        </w:numPr>
        <w:ind w:left="1440" w:hanging="357"/>
        <w:rPr>
          <w:rFonts w:cs="Arial"/>
          <w:sz w:val="23"/>
          <w:szCs w:val="23"/>
        </w:rPr>
      </w:pPr>
      <w:r w:rsidRPr="005312D8">
        <w:rPr>
          <w:rFonts w:cs="Arial"/>
          <w:sz w:val="23"/>
          <w:szCs w:val="23"/>
        </w:rPr>
        <w:t>P</w:t>
      </w:r>
      <w:r w:rsidR="00AD0874" w:rsidRPr="005312D8">
        <w:rPr>
          <w:rFonts w:cs="Arial"/>
          <w:sz w:val="23"/>
          <w:szCs w:val="23"/>
        </w:rPr>
        <w:t>ay applicable delivery charges as correctly rendered on suppliers’ invoice</w:t>
      </w:r>
      <w:r w:rsidRPr="005312D8">
        <w:rPr>
          <w:rFonts w:cs="Arial"/>
          <w:sz w:val="23"/>
          <w:szCs w:val="23"/>
        </w:rPr>
        <w:t>s</w:t>
      </w:r>
    </w:p>
    <w:p w:rsidR="00AD0874" w:rsidRPr="00E25413" w:rsidRDefault="00AD0874" w:rsidP="00A93EED">
      <w:pPr>
        <w:spacing w:after="0"/>
        <w:ind w:left="1080"/>
        <w:rPr>
          <w:rFonts w:cs="Arial"/>
          <w:b/>
          <w:sz w:val="23"/>
          <w:szCs w:val="23"/>
        </w:rPr>
      </w:pPr>
      <w:r w:rsidRPr="00E25413">
        <w:rPr>
          <w:rFonts w:cs="Arial"/>
          <w:b/>
          <w:sz w:val="23"/>
          <w:szCs w:val="23"/>
        </w:rPr>
        <w:t xml:space="preserve">Under Post-Cap arrangements: </w:t>
      </w:r>
    </w:p>
    <w:p w:rsidR="00AD0874" w:rsidRPr="00316CD2" w:rsidRDefault="00AD0874" w:rsidP="007649DC">
      <w:pPr>
        <w:pStyle w:val="ListParagraph"/>
        <w:numPr>
          <w:ilvl w:val="0"/>
          <w:numId w:val="32"/>
        </w:numPr>
        <w:ind w:left="1440" w:hanging="357"/>
        <w:rPr>
          <w:rFonts w:cs="Arial"/>
          <w:sz w:val="23"/>
          <w:szCs w:val="23"/>
        </w:rPr>
      </w:pPr>
      <w:r w:rsidRPr="00316CD2">
        <w:rPr>
          <w:rFonts w:cs="Arial"/>
          <w:sz w:val="23"/>
          <w:szCs w:val="23"/>
        </w:rPr>
        <w:t xml:space="preserve">Each time an order is placed </w:t>
      </w:r>
      <w:r w:rsidR="00FD474D">
        <w:rPr>
          <w:rFonts w:cs="Arial"/>
          <w:sz w:val="23"/>
          <w:szCs w:val="23"/>
        </w:rPr>
        <w:t xml:space="preserve">under </w:t>
      </w:r>
      <w:r w:rsidRPr="00316CD2">
        <w:rPr>
          <w:rFonts w:cs="Arial"/>
          <w:sz w:val="23"/>
          <w:szCs w:val="23"/>
        </w:rPr>
        <w:t>Post-Cap</w:t>
      </w:r>
      <w:r w:rsidR="00FD474D">
        <w:rPr>
          <w:rFonts w:cs="Arial"/>
          <w:sz w:val="23"/>
          <w:szCs w:val="23"/>
        </w:rPr>
        <w:t xml:space="preserve"> arrangements</w:t>
      </w:r>
      <w:r w:rsidRPr="00316CD2">
        <w:rPr>
          <w:rFonts w:cs="Arial"/>
          <w:sz w:val="23"/>
          <w:szCs w:val="23"/>
        </w:rPr>
        <w:t xml:space="preserve">, a contract is created between Suppliers and the Approved Recipient directly. </w:t>
      </w:r>
      <w:r w:rsidR="00056C66">
        <w:rPr>
          <w:rFonts w:cs="Arial"/>
          <w:sz w:val="23"/>
          <w:szCs w:val="23"/>
        </w:rPr>
        <w:t xml:space="preserve"> </w:t>
      </w:r>
      <w:r w:rsidRPr="00316CD2">
        <w:rPr>
          <w:rFonts w:cs="Arial"/>
          <w:sz w:val="23"/>
          <w:szCs w:val="23"/>
        </w:rPr>
        <w:t xml:space="preserve">This applies particularly to payment by Approved Recipients of correctly rendered invoices from Suppliers for </w:t>
      </w:r>
      <w:r w:rsidR="00056C66">
        <w:rPr>
          <w:rFonts w:cs="Arial"/>
          <w:sz w:val="23"/>
          <w:szCs w:val="23"/>
        </w:rPr>
        <w:t>RCDP</w:t>
      </w:r>
      <w:r w:rsidR="00905535" w:rsidRPr="00316CD2">
        <w:rPr>
          <w:rFonts w:cs="Arial"/>
          <w:sz w:val="23"/>
          <w:szCs w:val="23"/>
        </w:rPr>
        <w:t xml:space="preserve"> </w:t>
      </w:r>
      <w:r w:rsidRPr="00316CD2">
        <w:rPr>
          <w:rFonts w:cs="Arial"/>
          <w:sz w:val="23"/>
          <w:szCs w:val="23"/>
        </w:rPr>
        <w:t xml:space="preserve">ordered, as well as delivery charges. </w:t>
      </w:r>
    </w:p>
    <w:p w:rsidR="009B4CF3" w:rsidRDefault="009B4CF3">
      <w:pPr>
        <w:rPr>
          <w:rFonts w:eastAsiaTheme="majorEastAsia"/>
          <w:b/>
          <w:bCs/>
          <w:sz w:val="23"/>
          <w:szCs w:val="28"/>
        </w:rPr>
      </w:pPr>
      <w:bookmarkStart w:id="6" w:name="_Toc297103804"/>
      <w:r>
        <w:br w:type="page"/>
      </w:r>
    </w:p>
    <w:p w:rsidR="00AD0874" w:rsidRPr="00E25413" w:rsidRDefault="00F762A8" w:rsidP="005760D3">
      <w:pPr>
        <w:pStyle w:val="Heading1"/>
        <w:rPr>
          <w:rFonts w:asciiTheme="minorHAnsi" w:hAnsiTheme="minorHAnsi"/>
        </w:rPr>
      </w:pPr>
      <w:r w:rsidRPr="00E25413">
        <w:rPr>
          <w:rFonts w:asciiTheme="minorHAnsi" w:hAnsiTheme="minorHAnsi"/>
        </w:rPr>
        <w:lastRenderedPageBreak/>
        <w:t xml:space="preserve">GENERAL PROCESSES - </w:t>
      </w:r>
      <w:r w:rsidR="00AD0874" w:rsidRPr="00E25413">
        <w:rPr>
          <w:rFonts w:asciiTheme="minorHAnsi" w:hAnsiTheme="minorHAnsi"/>
        </w:rPr>
        <w:t>HOW WILL THE STANDING OFFER OPERATE?</w:t>
      </w:r>
      <w:bookmarkEnd w:id="6"/>
      <w:r w:rsidR="00AD0874" w:rsidRPr="00E25413">
        <w:rPr>
          <w:rFonts w:asciiTheme="minorHAnsi" w:hAnsiTheme="minorHAnsi"/>
        </w:rPr>
        <w:t xml:space="preserve"> </w:t>
      </w:r>
    </w:p>
    <w:p w:rsidR="00AD0874" w:rsidRPr="004330DD" w:rsidRDefault="00AD0874" w:rsidP="004330DD">
      <w:pPr>
        <w:pStyle w:val="ListParagraph"/>
        <w:numPr>
          <w:ilvl w:val="0"/>
          <w:numId w:val="28"/>
        </w:numPr>
        <w:ind w:left="1134" w:hanging="414"/>
        <w:rPr>
          <w:rFonts w:cs="Arial"/>
          <w:sz w:val="23"/>
          <w:szCs w:val="23"/>
        </w:rPr>
      </w:pPr>
      <w:r w:rsidRPr="004330DD">
        <w:rPr>
          <w:rFonts w:cs="Arial"/>
          <w:sz w:val="23"/>
          <w:szCs w:val="23"/>
        </w:rPr>
        <w:t xml:space="preserve">The Standing Offer will operate as follows: </w:t>
      </w:r>
    </w:p>
    <w:p w:rsidR="00AD0874" w:rsidRDefault="00AD0874" w:rsidP="006054EE">
      <w:pPr>
        <w:spacing w:after="0"/>
        <w:ind w:left="1080"/>
        <w:rPr>
          <w:rFonts w:cs="Arial"/>
          <w:sz w:val="23"/>
          <w:szCs w:val="23"/>
        </w:rPr>
      </w:pPr>
      <w:r w:rsidRPr="006054EE">
        <w:rPr>
          <w:rFonts w:cs="Arial"/>
          <w:sz w:val="23"/>
          <w:szCs w:val="23"/>
        </w:rPr>
        <w:t>Approved Recipients</w:t>
      </w:r>
      <w:r w:rsidR="004330DD">
        <w:rPr>
          <w:rFonts w:cs="Arial"/>
          <w:sz w:val="23"/>
          <w:szCs w:val="23"/>
        </w:rPr>
        <w:t xml:space="preserve"> m</w:t>
      </w:r>
      <w:r w:rsidRPr="004330DD">
        <w:rPr>
          <w:rFonts w:cs="Arial"/>
          <w:sz w:val="23"/>
          <w:szCs w:val="23"/>
        </w:rPr>
        <w:t>ay</w:t>
      </w:r>
      <w:r w:rsidR="00887EDE">
        <w:rPr>
          <w:rFonts w:cs="Arial"/>
          <w:sz w:val="23"/>
          <w:szCs w:val="23"/>
        </w:rPr>
        <w:t xml:space="preserve"> </w:t>
      </w:r>
      <w:r w:rsidRPr="004330DD">
        <w:rPr>
          <w:rFonts w:cs="Arial"/>
          <w:sz w:val="23"/>
          <w:szCs w:val="23"/>
        </w:rPr>
        <w:t>place orders for</w:t>
      </w:r>
      <w:r w:rsidR="00021FD8" w:rsidRPr="004330DD">
        <w:rPr>
          <w:rFonts w:cs="Arial"/>
          <w:sz w:val="23"/>
          <w:szCs w:val="23"/>
        </w:rPr>
        <w:t xml:space="preserve"> </w:t>
      </w:r>
      <w:r w:rsidR="00905535" w:rsidRPr="004330DD">
        <w:rPr>
          <w:rFonts w:cs="Arial"/>
          <w:sz w:val="23"/>
          <w:szCs w:val="23"/>
        </w:rPr>
        <w:t xml:space="preserve">RCDP </w:t>
      </w:r>
      <w:r w:rsidRPr="004330DD">
        <w:rPr>
          <w:rFonts w:cs="Arial"/>
          <w:sz w:val="23"/>
          <w:szCs w:val="23"/>
        </w:rPr>
        <w:t xml:space="preserve">directly with the Suppliers included under the Standing Offer arrangement. </w:t>
      </w:r>
    </w:p>
    <w:p w:rsidR="004330DD" w:rsidRPr="004330DD" w:rsidRDefault="004330DD" w:rsidP="006054EE">
      <w:pPr>
        <w:spacing w:after="0"/>
        <w:ind w:left="1080"/>
        <w:rPr>
          <w:rFonts w:cs="Arial"/>
          <w:sz w:val="23"/>
          <w:szCs w:val="23"/>
        </w:rPr>
      </w:pPr>
    </w:p>
    <w:p w:rsidR="00AD0874" w:rsidRPr="002B69B0" w:rsidRDefault="005A1FD8" w:rsidP="006054EE">
      <w:pPr>
        <w:spacing w:after="0"/>
        <w:ind w:left="1080"/>
        <w:rPr>
          <w:rFonts w:cs="Arial"/>
          <w:b/>
          <w:sz w:val="23"/>
          <w:szCs w:val="23"/>
        </w:rPr>
      </w:pPr>
      <w:r w:rsidRPr="002B69B0">
        <w:rPr>
          <w:rFonts w:cs="Arial"/>
          <w:b/>
          <w:sz w:val="23"/>
          <w:szCs w:val="23"/>
        </w:rPr>
        <w:t>S</w:t>
      </w:r>
      <w:r w:rsidR="00AD0874" w:rsidRPr="002B69B0">
        <w:rPr>
          <w:rFonts w:cs="Arial"/>
          <w:b/>
          <w:sz w:val="23"/>
          <w:szCs w:val="23"/>
        </w:rPr>
        <w:t>upplier</w:t>
      </w:r>
      <w:r w:rsidRPr="002B69B0">
        <w:rPr>
          <w:rFonts w:cs="Arial"/>
          <w:b/>
          <w:sz w:val="23"/>
          <w:szCs w:val="23"/>
        </w:rPr>
        <w:t>s</w:t>
      </w:r>
      <w:r w:rsidR="00BC3FEB" w:rsidRPr="002B69B0">
        <w:rPr>
          <w:rFonts w:cs="Arial"/>
          <w:b/>
          <w:sz w:val="23"/>
          <w:szCs w:val="23"/>
        </w:rPr>
        <w:t xml:space="preserve"> will</w:t>
      </w:r>
      <w:r w:rsidR="00054111" w:rsidRPr="002B69B0">
        <w:rPr>
          <w:rFonts w:cs="Arial"/>
          <w:b/>
          <w:sz w:val="23"/>
          <w:szCs w:val="23"/>
        </w:rPr>
        <w:t>:</w:t>
      </w:r>
      <w:r w:rsidR="00AD0874" w:rsidRPr="002B69B0">
        <w:rPr>
          <w:rFonts w:cs="Arial"/>
          <w:b/>
          <w:sz w:val="23"/>
          <w:szCs w:val="23"/>
        </w:rPr>
        <w:t xml:space="preserve"> </w:t>
      </w:r>
    </w:p>
    <w:p w:rsidR="004330DD" w:rsidRPr="006054EE" w:rsidRDefault="004330DD" w:rsidP="006054EE">
      <w:pPr>
        <w:spacing w:after="0"/>
        <w:ind w:left="1080"/>
        <w:rPr>
          <w:rFonts w:cs="Arial"/>
          <w:sz w:val="23"/>
          <w:szCs w:val="23"/>
        </w:rPr>
      </w:pPr>
    </w:p>
    <w:p w:rsidR="00AD0874" w:rsidRPr="004330DD" w:rsidRDefault="00BC3FEB" w:rsidP="007649DC">
      <w:pPr>
        <w:pStyle w:val="ListParagraph"/>
        <w:numPr>
          <w:ilvl w:val="0"/>
          <w:numId w:val="32"/>
        </w:numPr>
        <w:ind w:left="1440" w:hanging="357"/>
        <w:rPr>
          <w:rFonts w:cs="Arial"/>
          <w:sz w:val="23"/>
          <w:szCs w:val="23"/>
        </w:rPr>
      </w:pPr>
      <w:r w:rsidRPr="004330DD">
        <w:rPr>
          <w:rFonts w:cs="Arial"/>
          <w:sz w:val="23"/>
          <w:szCs w:val="23"/>
        </w:rPr>
        <w:t>R</w:t>
      </w:r>
      <w:r w:rsidR="00AD0874" w:rsidRPr="004330DD">
        <w:rPr>
          <w:rFonts w:cs="Arial"/>
          <w:sz w:val="23"/>
          <w:szCs w:val="23"/>
        </w:rPr>
        <w:t xml:space="preserve">eceive and process orders from the Approved Recipients in accordance with the terms and conditions of the Standing Offer and any other conditions agreed to by the Approved Recipient; </w:t>
      </w:r>
    </w:p>
    <w:p w:rsidR="00087F29" w:rsidRPr="006054EE" w:rsidRDefault="00087F29" w:rsidP="00087F29">
      <w:pPr>
        <w:pStyle w:val="ListParagraph"/>
        <w:ind w:left="1800"/>
        <w:rPr>
          <w:rFonts w:cs="Arial"/>
          <w:b/>
          <w:sz w:val="23"/>
          <w:szCs w:val="23"/>
        </w:rPr>
      </w:pPr>
    </w:p>
    <w:p w:rsidR="00087F29" w:rsidRPr="006054EE" w:rsidRDefault="00BC3FEB" w:rsidP="007649DC">
      <w:pPr>
        <w:pStyle w:val="ListParagraph"/>
        <w:numPr>
          <w:ilvl w:val="0"/>
          <w:numId w:val="32"/>
        </w:numPr>
        <w:ind w:left="1440" w:hanging="357"/>
        <w:rPr>
          <w:rFonts w:cs="Arial"/>
          <w:sz w:val="23"/>
          <w:szCs w:val="23"/>
        </w:rPr>
      </w:pPr>
      <w:r w:rsidRPr="004330DD">
        <w:rPr>
          <w:rFonts w:cs="Arial"/>
          <w:sz w:val="23"/>
          <w:szCs w:val="23"/>
        </w:rPr>
        <w:t>S</w:t>
      </w:r>
      <w:r w:rsidR="00AD0874" w:rsidRPr="004330DD">
        <w:rPr>
          <w:rFonts w:cs="Arial"/>
          <w:sz w:val="23"/>
          <w:szCs w:val="23"/>
        </w:rPr>
        <w:t xml:space="preserve">upply the Diagnostic </w:t>
      </w:r>
      <w:r w:rsidR="00905535" w:rsidRPr="004330DD">
        <w:rPr>
          <w:rFonts w:cs="Arial"/>
          <w:sz w:val="23"/>
          <w:szCs w:val="23"/>
        </w:rPr>
        <w:t xml:space="preserve">Products </w:t>
      </w:r>
      <w:r w:rsidR="00AD0874" w:rsidRPr="004330DD">
        <w:rPr>
          <w:rFonts w:cs="Arial"/>
          <w:sz w:val="23"/>
          <w:szCs w:val="23"/>
        </w:rPr>
        <w:t xml:space="preserve">ordered </w:t>
      </w:r>
      <w:r w:rsidR="001C23EA" w:rsidRPr="004330DD">
        <w:rPr>
          <w:rFonts w:cs="Arial"/>
          <w:sz w:val="23"/>
          <w:szCs w:val="23"/>
        </w:rPr>
        <w:t xml:space="preserve">to the </w:t>
      </w:r>
      <w:r w:rsidR="00373736" w:rsidRPr="004330DD">
        <w:rPr>
          <w:rFonts w:cs="Arial"/>
          <w:sz w:val="23"/>
          <w:szCs w:val="23"/>
        </w:rPr>
        <w:t xml:space="preserve">requesting Approved Recipient </w:t>
      </w:r>
      <w:r w:rsidR="00AD0874" w:rsidRPr="004330DD">
        <w:rPr>
          <w:rFonts w:cs="Arial"/>
          <w:sz w:val="23"/>
          <w:szCs w:val="23"/>
        </w:rPr>
        <w:t>and provide associated services in accordance with the terms and conditions of the Standing Offer (including defined service levels)</w:t>
      </w:r>
      <w:r w:rsidR="00D92CCA" w:rsidRPr="004330DD">
        <w:rPr>
          <w:rFonts w:cs="Arial"/>
          <w:sz w:val="23"/>
          <w:szCs w:val="23"/>
        </w:rPr>
        <w:t xml:space="preserve"> and in compliance with the Cold Chain requirements described by the Therapeutic Goods Adminis</w:t>
      </w:r>
      <w:r w:rsidR="00D92CCA" w:rsidRPr="008C2CB2">
        <w:rPr>
          <w:rFonts w:cs="Arial"/>
          <w:sz w:val="23"/>
          <w:szCs w:val="23"/>
        </w:rPr>
        <w:t>tration</w:t>
      </w:r>
      <w:r w:rsidR="00AD0874" w:rsidRPr="006054EE">
        <w:rPr>
          <w:rFonts w:cs="Arial"/>
          <w:sz w:val="23"/>
          <w:szCs w:val="23"/>
        </w:rPr>
        <w:t xml:space="preserve">; </w:t>
      </w:r>
    </w:p>
    <w:p w:rsidR="00087F29" w:rsidRPr="006054EE" w:rsidRDefault="00087F29" w:rsidP="00087F29">
      <w:pPr>
        <w:pStyle w:val="ListParagraph"/>
        <w:ind w:left="1800"/>
        <w:rPr>
          <w:rFonts w:cs="Arial"/>
          <w:b/>
          <w:sz w:val="23"/>
          <w:szCs w:val="23"/>
        </w:rPr>
      </w:pPr>
    </w:p>
    <w:p w:rsidR="00087F29" w:rsidRPr="006054EE" w:rsidRDefault="00BC3FEB" w:rsidP="007649DC">
      <w:pPr>
        <w:pStyle w:val="ListParagraph"/>
        <w:numPr>
          <w:ilvl w:val="0"/>
          <w:numId w:val="32"/>
        </w:numPr>
        <w:ind w:left="1440" w:hanging="357"/>
        <w:rPr>
          <w:rFonts w:cs="Arial"/>
          <w:sz w:val="23"/>
          <w:szCs w:val="23"/>
        </w:rPr>
      </w:pPr>
      <w:r w:rsidRPr="004330DD">
        <w:rPr>
          <w:rFonts w:cs="Arial"/>
          <w:sz w:val="23"/>
          <w:szCs w:val="23"/>
        </w:rPr>
        <w:t>M</w:t>
      </w:r>
      <w:r w:rsidR="005A2A3E" w:rsidRPr="004330DD">
        <w:rPr>
          <w:rFonts w:cs="Arial"/>
          <w:sz w:val="23"/>
          <w:szCs w:val="23"/>
        </w:rPr>
        <w:t xml:space="preserve">aintain all appropriate records associated with every </w:t>
      </w:r>
      <w:r w:rsidR="00AD0874" w:rsidRPr="004330DD">
        <w:rPr>
          <w:rFonts w:cs="Arial"/>
          <w:sz w:val="23"/>
          <w:szCs w:val="23"/>
        </w:rPr>
        <w:t>deliver</w:t>
      </w:r>
      <w:r w:rsidR="005A2A3E" w:rsidRPr="004330DD">
        <w:rPr>
          <w:rFonts w:cs="Arial"/>
          <w:sz w:val="23"/>
          <w:szCs w:val="23"/>
        </w:rPr>
        <w:t>y of</w:t>
      </w:r>
      <w:r w:rsidR="002E4D95" w:rsidRPr="004330DD">
        <w:rPr>
          <w:rFonts w:cs="Arial"/>
          <w:sz w:val="23"/>
          <w:szCs w:val="23"/>
        </w:rPr>
        <w:t xml:space="preserve"> </w:t>
      </w:r>
      <w:r w:rsidR="00905535" w:rsidRPr="004330DD">
        <w:rPr>
          <w:rFonts w:cs="Arial"/>
          <w:sz w:val="23"/>
          <w:szCs w:val="23"/>
        </w:rPr>
        <w:t xml:space="preserve">RCDP </w:t>
      </w:r>
      <w:r w:rsidR="00AD0874" w:rsidRPr="004330DD">
        <w:rPr>
          <w:rFonts w:cs="Arial"/>
          <w:sz w:val="23"/>
          <w:szCs w:val="23"/>
        </w:rPr>
        <w:t xml:space="preserve">to any Approved Recipient across Australia as required by an order, and retain proof of delivery and receipt; </w:t>
      </w:r>
      <w:r w:rsidR="00087F29" w:rsidRPr="008C2CB2">
        <w:rPr>
          <w:rFonts w:cs="Arial"/>
          <w:sz w:val="23"/>
          <w:szCs w:val="23"/>
        </w:rPr>
        <w:t xml:space="preserve"> </w:t>
      </w:r>
    </w:p>
    <w:p w:rsidR="00087F29" w:rsidRPr="00AC0D5A" w:rsidRDefault="00087F29" w:rsidP="00AC0D5A">
      <w:pPr>
        <w:pStyle w:val="ListParagraph"/>
        <w:ind w:left="1080"/>
        <w:rPr>
          <w:rFonts w:cs="Arial"/>
          <w:sz w:val="23"/>
          <w:szCs w:val="23"/>
        </w:rPr>
      </w:pPr>
    </w:p>
    <w:p w:rsidR="00087F29" w:rsidRPr="004330DD" w:rsidRDefault="00BC3FEB" w:rsidP="007649DC">
      <w:pPr>
        <w:pStyle w:val="ListParagraph"/>
        <w:numPr>
          <w:ilvl w:val="0"/>
          <w:numId w:val="32"/>
        </w:numPr>
        <w:ind w:left="1440" w:hanging="357"/>
        <w:rPr>
          <w:rFonts w:cs="Arial"/>
          <w:sz w:val="23"/>
          <w:szCs w:val="23"/>
        </w:rPr>
      </w:pPr>
      <w:r w:rsidRPr="004330DD">
        <w:rPr>
          <w:rFonts w:cs="Arial"/>
          <w:sz w:val="23"/>
          <w:szCs w:val="23"/>
        </w:rPr>
        <w:t>P</w:t>
      </w:r>
      <w:r w:rsidR="00AD0874" w:rsidRPr="004330DD">
        <w:rPr>
          <w:rFonts w:cs="Arial"/>
          <w:sz w:val="23"/>
          <w:szCs w:val="23"/>
        </w:rPr>
        <w:t xml:space="preserve">rovide reports to the NBA in accordance with the requirements of the Standing Offer; </w:t>
      </w:r>
    </w:p>
    <w:p w:rsidR="00087F29" w:rsidRPr="00AC0D5A" w:rsidRDefault="00087F29" w:rsidP="00AC0D5A">
      <w:pPr>
        <w:pStyle w:val="ListParagraph"/>
        <w:ind w:left="1080"/>
        <w:rPr>
          <w:rFonts w:cs="Arial"/>
          <w:sz w:val="23"/>
          <w:szCs w:val="23"/>
        </w:rPr>
      </w:pPr>
    </w:p>
    <w:p w:rsidR="00087F29" w:rsidRPr="004330DD" w:rsidRDefault="002E4D95" w:rsidP="007649DC">
      <w:pPr>
        <w:pStyle w:val="ListParagraph"/>
        <w:numPr>
          <w:ilvl w:val="0"/>
          <w:numId w:val="32"/>
        </w:numPr>
        <w:ind w:left="1440" w:hanging="357"/>
        <w:rPr>
          <w:rFonts w:cs="Arial"/>
          <w:sz w:val="23"/>
          <w:szCs w:val="23"/>
        </w:rPr>
      </w:pPr>
      <w:r w:rsidRPr="004330DD">
        <w:rPr>
          <w:rFonts w:cs="Arial"/>
          <w:sz w:val="23"/>
          <w:szCs w:val="23"/>
        </w:rPr>
        <w:t>M</w:t>
      </w:r>
      <w:r w:rsidR="00D573E9" w:rsidRPr="004330DD">
        <w:rPr>
          <w:rFonts w:cs="Arial"/>
          <w:sz w:val="23"/>
          <w:szCs w:val="23"/>
        </w:rPr>
        <w:t>aintain facilit</w:t>
      </w:r>
      <w:r w:rsidR="00610574" w:rsidRPr="004330DD">
        <w:rPr>
          <w:rFonts w:cs="Arial"/>
          <w:sz w:val="23"/>
          <w:szCs w:val="23"/>
        </w:rPr>
        <w:t>ies</w:t>
      </w:r>
      <w:r w:rsidR="00D573E9" w:rsidRPr="004330DD">
        <w:rPr>
          <w:rFonts w:cs="Arial"/>
          <w:sz w:val="23"/>
          <w:szCs w:val="23"/>
        </w:rPr>
        <w:t xml:space="preserve"> for receiving and considering customer feedback;</w:t>
      </w:r>
    </w:p>
    <w:p w:rsidR="00087F29" w:rsidRPr="004330DD" w:rsidRDefault="00087F29" w:rsidP="00AC0D5A">
      <w:pPr>
        <w:pStyle w:val="ListParagraph"/>
        <w:ind w:left="1080"/>
        <w:rPr>
          <w:rFonts w:cs="Arial"/>
          <w:sz w:val="23"/>
          <w:szCs w:val="23"/>
        </w:rPr>
      </w:pPr>
    </w:p>
    <w:p w:rsidR="00087F29" w:rsidRPr="006054EE" w:rsidRDefault="002E4D95" w:rsidP="007649DC">
      <w:pPr>
        <w:pStyle w:val="ListParagraph"/>
        <w:numPr>
          <w:ilvl w:val="0"/>
          <w:numId w:val="32"/>
        </w:numPr>
        <w:ind w:left="1440" w:hanging="357"/>
        <w:rPr>
          <w:rFonts w:cs="Arial"/>
          <w:sz w:val="23"/>
          <w:szCs w:val="23"/>
        </w:rPr>
      </w:pPr>
      <w:r w:rsidRPr="004330DD">
        <w:rPr>
          <w:rFonts w:cs="Arial"/>
          <w:sz w:val="23"/>
          <w:szCs w:val="23"/>
        </w:rPr>
        <w:t>I</w:t>
      </w:r>
      <w:r w:rsidR="00AD0874" w:rsidRPr="004330DD">
        <w:rPr>
          <w:rFonts w:cs="Arial"/>
          <w:sz w:val="23"/>
          <w:szCs w:val="23"/>
        </w:rPr>
        <w:t xml:space="preserve">nvoice the NBA for the cost of </w:t>
      </w:r>
      <w:r w:rsidR="0009678F">
        <w:rPr>
          <w:rFonts w:cs="Arial"/>
          <w:sz w:val="23"/>
          <w:szCs w:val="23"/>
        </w:rPr>
        <w:t>RCDP</w:t>
      </w:r>
      <w:r w:rsidR="00905535" w:rsidRPr="004330DD">
        <w:rPr>
          <w:rFonts w:cs="Arial"/>
          <w:sz w:val="23"/>
          <w:szCs w:val="23"/>
        </w:rPr>
        <w:t xml:space="preserve"> </w:t>
      </w:r>
      <w:r w:rsidR="00AD0874" w:rsidRPr="008C2CB2">
        <w:rPr>
          <w:rFonts w:cs="Arial"/>
          <w:sz w:val="23"/>
          <w:szCs w:val="23"/>
        </w:rPr>
        <w:t xml:space="preserve">supplied under the Standing Offer to Approved Recipients, until the Funding Cap is reached; </w:t>
      </w:r>
    </w:p>
    <w:p w:rsidR="00087F29" w:rsidRPr="00AC0D5A" w:rsidRDefault="00087F29" w:rsidP="00AC0D5A">
      <w:pPr>
        <w:pStyle w:val="ListParagraph"/>
        <w:ind w:left="1080"/>
        <w:rPr>
          <w:rFonts w:cs="Arial"/>
          <w:sz w:val="23"/>
          <w:szCs w:val="23"/>
        </w:rPr>
      </w:pPr>
    </w:p>
    <w:p w:rsidR="00087F29" w:rsidRPr="006054EE" w:rsidRDefault="00D573E9" w:rsidP="007649DC">
      <w:pPr>
        <w:pStyle w:val="ListParagraph"/>
        <w:numPr>
          <w:ilvl w:val="0"/>
          <w:numId w:val="32"/>
        </w:numPr>
        <w:ind w:left="1440" w:hanging="357"/>
        <w:rPr>
          <w:rFonts w:cs="Arial"/>
          <w:sz w:val="23"/>
          <w:szCs w:val="23"/>
        </w:rPr>
      </w:pPr>
      <w:r w:rsidRPr="008C2CB2">
        <w:rPr>
          <w:rFonts w:cs="Arial"/>
          <w:sz w:val="23"/>
          <w:szCs w:val="23"/>
        </w:rPr>
        <w:t>O</w:t>
      </w:r>
      <w:r w:rsidR="00AD0874" w:rsidRPr="008C2CB2">
        <w:rPr>
          <w:rFonts w:cs="Arial"/>
          <w:sz w:val="23"/>
          <w:szCs w:val="23"/>
        </w:rPr>
        <w:t xml:space="preserve">nce the Supplier has been advised that the Funding Cap is reached, separately invoice the Approved Recipients directly for the cost of the </w:t>
      </w:r>
      <w:r w:rsidR="0009678F">
        <w:rPr>
          <w:rFonts w:cs="Arial"/>
          <w:sz w:val="23"/>
          <w:szCs w:val="23"/>
        </w:rPr>
        <w:t>RCDP</w:t>
      </w:r>
      <w:r w:rsidR="00AD0874" w:rsidRPr="006054EE">
        <w:rPr>
          <w:rFonts w:cs="Arial"/>
          <w:sz w:val="23"/>
          <w:szCs w:val="23"/>
        </w:rPr>
        <w:t xml:space="preserve">; </w:t>
      </w:r>
    </w:p>
    <w:p w:rsidR="00087F29" w:rsidRPr="006054EE" w:rsidRDefault="00087F29" w:rsidP="00AC0D5A">
      <w:pPr>
        <w:pStyle w:val="ListParagraph"/>
        <w:ind w:left="1080"/>
        <w:rPr>
          <w:rFonts w:cs="Arial"/>
          <w:sz w:val="23"/>
          <w:szCs w:val="23"/>
        </w:rPr>
      </w:pPr>
    </w:p>
    <w:p w:rsidR="00087F29" w:rsidRPr="006054EE" w:rsidRDefault="00CF46FE" w:rsidP="007649DC">
      <w:pPr>
        <w:pStyle w:val="ListParagraph"/>
        <w:numPr>
          <w:ilvl w:val="0"/>
          <w:numId w:val="32"/>
        </w:numPr>
        <w:ind w:left="1440" w:hanging="357"/>
        <w:rPr>
          <w:rFonts w:cs="Arial"/>
          <w:sz w:val="23"/>
          <w:szCs w:val="23"/>
        </w:rPr>
      </w:pPr>
      <w:r w:rsidRPr="006054EE">
        <w:rPr>
          <w:rFonts w:cs="Arial"/>
          <w:sz w:val="23"/>
          <w:szCs w:val="23"/>
        </w:rPr>
        <w:t>F</w:t>
      </w:r>
      <w:r w:rsidR="00AD0874" w:rsidRPr="006054EE">
        <w:rPr>
          <w:rFonts w:cs="Arial"/>
          <w:sz w:val="23"/>
          <w:szCs w:val="23"/>
        </w:rPr>
        <w:t xml:space="preserve">or every order placed by an Approved Recipient (regardless of whether the order is Pre-Cap or Post-Cap), invoice the Approved Recipient for delivery charges. </w:t>
      </w:r>
    </w:p>
    <w:p w:rsidR="00087F29" w:rsidRPr="006054EE" w:rsidRDefault="00087F29" w:rsidP="00087F29">
      <w:pPr>
        <w:pStyle w:val="ListParagraph"/>
        <w:ind w:left="1800"/>
        <w:rPr>
          <w:rFonts w:cs="Arial"/>
          <w:b/>
          <w:sz w:val="23"/>
          <w:szCs w:val="23"/>
        </w:rPr>
      </w:pPr>
    </w:p>
    <w:p w:rsidR="00AD0874" w:rsidRPr="006054EE" w:rsidRDefault="00AD0874" w:rsidP="006054EE">
      <w:pPr>
        <w:pStyle w:val="ListParagraph"/>
        <w:numPr>
          <w:ilvl w:val="0"/>
          <w:numId w:val="28"/>
        </w:numPr>
        <w:ind w:left="1134" w:hanging="414"/>
        <w:rPr>
          <w:rFonts w:cs="Arial"/>
          <w:sz w:val="23"/>
          <w:szCs w:val="23"/>
        </w:rPr>
      </w:pPr>
      <w:r w:rsidRPr="006054EE">
        <w:rPr>
          <w:rFonts w:cs="Arial"/>
          <w:sz w:val="23"/>
          <w:szCs w:val="23"/>
        </w:rPr>
        <w:t>The Standing Offer does not guarantee the purchase of any</w:t>
      </w:r>
      <w:r w:rsidR="00CF46FE" w:rsidRPr="006054EE">
        <w:rPr>
          <w:rFonts w:cs="Arial"/>
          <w:sz w:val="23"/>
          <w:szCs w:val="23"/>
        </w:rPr>
        <w:t xml:space="preserve"> product(s) </w:t>
      </w:r>
      <w:r w:rsidRPr="006054EE">
        <w:rPr>
          <w:rFonts w:cs="Arial"/>
          <w:sz w:val="23"/>
          <w:szCs w:val="23"/>
        </w:rPr>
        <w:t>or any volume of</w:t>
      </w:r>
      <w:r w:rsidR="00CF46FE" w:rsidRPr="006054EE">
        <w:rPr>
          <w:rFonts w:cs="Arial"/>
          <w:sz w:val="23"/>
          <w:szCs w:val="23"/>
        </w:rPr>
        <w:t xml:space="preserve"> products(s) of</w:t>
      </w:r>
      <w:r w:rsidR="002E4D95" w:rsidRPr="006054EE">
        <w:rPr>
          <w:rFonts w:cs="Arial"/>
          <w:sz w:val="23"/>
          <w:szCs w:val="23"/>
        </w:rPr>
        <w:t xml:space="preserve"> </w:t>
      </w:r>
      <w:r w:rsidR="00905535" w:rsidRPr="006054EE">
        <w:rPr>
          <w:rFonts w:cs="Arial"/>
          <w:sz w:val="23"/>
          <w:szCs w:val="23"/>
        </w:rPr>
        <w:t xml:space="preserve">RCDP </w:t>
      </w:r>
      <w:r w:rsidRPr="006054EE">
        <w:rPr>
          <w:rFonts w:cs="Arial"/>
          <w:sz w:val="23"/>
          <w:szCs w:val="23"/>
        </w:rPr>
        <w:t>from a</w:t>
      </w:r>
      <w:r w:rsidR="00C8333B" w:rsidRPr="006054EE">
        <w:rPr>
          <w:rFonts w:cs="Arial"/>
          <w:sz w:val="23"/>
          <w:szCs w:val="23"/>
        </w:rPr>
        <w:t>ny</w:t>
      </w:r>
      <w:r w:rsidRPr="006054EE">
        <w:rPr>
          <w:rFonts w:cs="Arial"/>
          <w:sz w:val="23"/>
          <w:szCs w:val="23"/>
        </w:rPr>
        <w:t xml:space="preserve"> Supplier. </w:t>
      </w:r>
    </w:p>
    <w:p w:rsidR="009B4CF3" w:rsidRDefault="009B4CF3">
      <w:pPr>
        <w:rPr>
          <w:rFonts w:eastAsiaTheme="majorEastAsia"/>
          <w:b/>
          <w:bCs/>
          <w:sz w:val="23"/>
          <w:szCs w:val="28"/>
        </w:rPr>
      </w:pPr>
      <w:bookmarkStart w:id="7" w:name="_Toc297103805"/>
      <w:r>
        <w:br w:type="page"/>
      </w:r>
    </w:p>
    <w:p w:rsidR="00AD0874" w:rsidRPr="006054EE" w:rsidRDefault="00AD0874" w:rsidP="005760D3">
      <w:pPr>
        <w:pStyle w:val="Heading1"/>
        <w:rPr>
          <w:rFonts w:asciiTheme="minorHAnsi" w:hAnsiTheme="minorHAnsi"/>
        </w:rPr>
      </w:pPr>
      <w:r w:rsidRPr="006054EE">
        <w:rPr>
          <w:rFonts w:asciiTheme="minorHAnsi" w:hAnsiTheme="minorHAnsi"/>
        </w:rPr>
        <w:lastRenderedPageBreak/>
        <w:t>WHAT</w:t>
      </w:r>
      <w:r w:rsidR="002E4D95" w:rsidRPr="006054EE">
        <w:rPr>
          <w:rFonts w:asciiTheme="minorHAnsi" w:hAnsiTheme="minorHAnsi"/>
        </w:rPr>
        <w:t xml:space="preserve"> RCD</w:t>
      </w:r>
      <w:r w:rsidR="00554441" w:rsidRPr="006054EE">
        <w:rPr>
          <w:rFonts w:asciiTheme="minorHAnsi" w:hAnsiTheme="minorHAnsi"/>
        </w:rPr>
        <w:t>P</w:t>
      </w:r>
      <w:r w:rsidRPr="006054EE">
        <w:rPr>
          <w:rFonts w:asciiTheme="minorHAnsi" w:hAnsiTheme="minorHAnsi"/>
        </w:rPr>
        <w:t xml:space="preserve"> ARE AVAILABLE </w:t>
      </w:r>
      <w:r w:rsidR="00F762A8" w:rsidRPr="006054EE">
        <w:rPr>
          <w:rFonts w:asciiTheme="minorHAnsi" w:hAnsiTheme="minorHAnsi"/>
        </w:rPr>
        <w:t xml:space="preserve">TO APPROVED RECIPIENTS </w:t>
      </w:r>
      <w:r w:rsidRPr="006054EE">
        <w:rPr>
          <w:rFonts w:asciiTheme="minorHAnsi" w:hAnsiTheme="minorHAnsi"/>
        </w:rPr>
        <w:t>UNDER THE STANDING OFFER?</w:t>
      </w:r>
      <w:bookmarkEnd w:id="7"/>
      <w:r w:rsidRPr="006054EE">
        <w:rPr>
          <w:rFonts w:asciiTheme="minorHAnsi" w:hAnsiTheme="minorHAnsi"/>
        </w:rPr>
        <w:t xml:space="preserve"> </w:t>
      </w:r>
    </w:p>
    <w:p w:rsidR="00AD0874" w:rsidRPr="00237511" w:rsidRDefault="00AD0874" w:rsidP="003C5291">
      <w:pPr>
        <w:pStyle w:val="ListParagraph"/>
        <w:numPr>
          <w:ilvl w:val="0"/>
          <w:numId w:val="28"/>
        </w:numPr>
        <w:ind w:left="1134" w:hanging="414"/>
        <w:rPr>
          <w:rFonts w:cs="Arial"/>
          <w:sz w:val="23"/>
          <w:szCs w:val="23"/>
        </w:rPr>
      </w:pPr>
      <w:r w:rsidRPr="00237511">
        <w:rPr>
          <w:rFonts w:cs="Arial"/>
          <w:sz w:val="23"/>
          <w:szCs w:val="23"/>
        </w:rPr>
        <w:t>The</w:t>
      </w:r>
      <w:r w:rsidR="002E4D95" w:rsidRPr="00237511">
        <w:rPr>
          <w:rFonts w:cs="Arial"/>
          <w:sz w:val="23"/>
          <w:szCs w:val="23"/>
        </w:rPr>
        <w:t xml:space="preserve"> RCD</w:t>
      </w:r>
      <w:r w:rsidR="00554441" w:rsidRPr="00237511">
        <w:rPr>
          <w:rFonts w:cs="Arial"/>
          <w:sz w:val="23"/>
          <w:szCs w:val="23"/>
        </w:rPr>
        <w:t>P</w:t>
      </w:r>
      <w:r w:rsidRPr="00237511">
        <w:rPr>
          <w:rFonts w:cs="Arial"/>
          <w:sz w:val="23"/>
          <w:szCs w:val="23"/>
        </w:rPr>
        <w:t xml:space="preserve"> available under the Standing Offer are listed </w:t>
      </w:r>
      <w:r w:rsidR="00612709">
        <w:rPr>
          <w:rFonts w:cs="Arial"/>
          <w:sz w:val="23"/>
          <w:szCs w:val="23"/>
        </w:rPr>
        <w:t>on the NBA</w:t>
      </w:r>
      <w:r w:rsidR="007836CA">
        <w:rPr>
          <w:rFonts w:cs="Arial"/>
          <w:sz w:val="23"/>
          <w:szCs w:val="23"/>
        </w:rPr>
        <w:t xml:space="preserve"> </w:t>
      </w:r>
      <w:r w:rsidR="00612709">
        <w:rPr>
          <w:rFonts w:cs="Arial"/>
          <w:sz w:val="23"/>
          <w:szCs w:val="23"/>
        </w:rPr>
        <w:t>website:</w:t>
      </w:r>
      <w:r w:rsidR="003C5291" w:rsidRPr="003C5291">
        <w:rPr>
          <w:rFonts w:cs="Arial"/>
          <w:sz w:val="23"/>
          <w:szCs w:val="23"/>
        </w:rPr>
        <w:t>https://www.blood.gov.au/system/files/Red-Cell-Diagnostic-Products-P2019.pdf</w:t>
      </w:r>
      <w:r w:rsidRPr="00237511">
        <w:rPr>
          <w:rFonts w:cs="Arial"/>
          <w:sz w:val="23"/>
          <w:szCs w:val="23"/>
        </w:rPr>
        <w:t>, together with information on prices, product codes</w:t>
      </w:r>
      <w:r w:rsidR="002E4D95" w:rsidRPr="00237511">
        <w:rPr>
          <w:rFonts w:cs="Arial"/>
          <w:sz w:val="23"/>
          <w:szCs w:val="23"/>
        </w:rPr>
        <w:t>,</w:t>
      </w:r>
      <w:r w:rsidRPr="00237511">
        <w:rPr>
          <w:rFonts w:cs="Arial"/>
          <w:sz w:val="23"/>
          <w:szCs w:val="23"/>
        </w:rPr>
        <w:t xml:space="preserve"> presentation size</w:t>
      </w:r>
      <w:r w:rsidR="002E4D95" w:rsidRPr="00237511">
        <w:rPr>
          <w:rFonts w:cs="Arial"/>
          <w:sz w:val="23"/>
          <w:szCs w:val="23"/>
        </w:rPr>
        <w:t xml:space="preserve"> and delivery charges</w:t>
      </w:r>
      <w:r w:rsidRPr="00237511">
        <w:rPr>
          <w:rFonts w:cs="Arial"/>
          <w:sz w:val="23"/>
          <w:szCs w:val="23"/>
        </w:rPr>
        <w:t xml:space="preserve">. </w:t>
      </w:r>
      <w:r w:rsidR="000D28F8" w:rsidRPr="00237511">
        <w:rPr>
          <w:rFonts w:cs="Arial"/>
          <w:sz w:val="23"/>
          <w:szCs w:val="23"/>
        </w:rPr>
        <w:t>Suppliers</w:t>
      </w:r>
      <w:r w:rsidR="00DA7082">
        <w:rPr>
          <w:rFonts w:cs="Arial"/>
          <w:sz w:val="23"/>
          <w:szCs w:val="23"/>
        </w:rPr>
        <w:t>’</w:t>
      </w:r>
      <w:r w:rsidR="000D28F8" w:rsidRPr="00237511">
        <w:rPr>
          <w:rFonts w:cs="Arial"/>
          <w:sz w:val="23"/>
          <w:szCs w:val="23"/>
        </w:rPr>
        <w:t xml:space="preserve"> delivery </w:t>
      </w:r>
      <w:r w:rsidR="00D93A00">
        <w:rPr>
          <w:rFonts w:cs="Arial"/>
          <w:sz w:val="23"/>
          <w:szCs w:val="23"/>
        </w:rPr>
        <w:t>fee</w:t>
      </w:r>
      <w:r w:rsidR="00772D73">
        <w:rPr>
          <w:rFonts w:cs="Arial"/>
          <w:sz w:val="23"/>
          <w:szCs w:val="23"/>
        </w:rPr>
        <w:t>s</w:t>
      </w:r>
      <w:r w:rsidR="00D93A00" w:rsidRPr="00237511">
        <w:rPr>
          <w:rFonts w:cs="Arial"/>
          <w:sz w:val="23"/>
          <w:szCs w:val="23"/>
        </w:rPr>
        <w:t xml:space="preserve"> </w:t>
      </w:r>
      <w:r w:rsidR="000D28F8" w:rsidRPr="00237511">
        <w:rPr>
          <w:rFonts w:cs="Arial"/>
          <w:sz w:val="23"/>
          <w:szCs w:val="23"/>
        </w:rPr>
        <w:t>directly to the Approved Recipients</w:t>
      </w:r>
      <w:r w:rsidR="00772D73">
        <w:rPr>
          <w:rFonts w:cs="Arial"/>
          <w:sz w:val="23"/>
          <w:szCs w:val="23"/>
        </w:rPr>
        <w:t xml:space="preserve"> on a monthly basis</w:t>
      </w:r>
      <w:r w:rsidR="00D93A00">
        <w:rPr>
          <w:rFonts w:cs="Arial"/>
          <w:sz w:val="23"/>
          <w:szCs w:val="23"/>
        </w:rPr>
        <w:t xml:space="preserve">. </w:t>
      </w:r>
    </w:p>
    <w:p w:rsidR="00610574" w:rsidRPr="00237511" w:rsidRDefault="00610574" w:rsidP="00237511">
      <w:pPr>
        <w:pStyle w:val="ListParagraph"/>
        <w:ind w:left="1134"/>
        <w:rPr>
          <w:rFonts w:cs="Arial"/>
          <w:sz w:val="23"/>
          <w:szCs w:val="23"/>
        </w:rPr>
      </w:pPr>
    </w:p>
    <w:p w:rsidR="00AD632B" w:rsidRPr="00237511" w:rsidRDefault="005A6CC7" w:rsidP="00237511">
      <w:pPr>
        <w:pStyle w:val="ListParagraph"/>
        <w:numPr>
          <w:ilvl w:val="0"/>
          <w:numId w:val="28"/>
        </w:numPr>
        <w:ind w:left="1134" w:hanging="414"/>
        <w:rPr>
          <w:rFonts w:cs="Arial"/>
          <w:sz w:val="23"/>
          <w:szCs w:val="23"/>
        </w:rPr>
      </w:pPr>
      <w:r w:rsidRPr="00237511">
        <w:rPr>
          <w:rFonts w:cs="Arial"/>
          <w:sz w:val="23"/>
          <w:szCs w:val="23"/>
        </w:rPr>
        <w:t xml:space="preserve">Over the life of the Standing Offer, Suppliers may choose to reduce their prices. Over the initial Term of the panel arrangement, suppliers who are already on the panel may apply to the NBA to add newly registered RCDP products into the panel arrangement.  </w:t>
      </w:r>
    </w:p>
    <w:p w:rsidR="00610574" w:rsidRPr="00237511" w:rsidRDefault="00610574" w:rsidP="00237511">
      <w:pPr>
        <w:pStyle w:val="ListParagraph"/>
        <w:ind w:left="1134"/>
        <w:rPr>
          <w:rFonts w:cs="Arial"/>
          <w:sz w:val="23"/>
          <w:szCs w:val="23"/>
        </w:rPr>
      </w:pPr>
    </w:p>
    <w:p w:rsidR="00610574" w:rsidRDefault="005A6CC7" w:rsidP="00C42E64">
      <w:pPr>
        <w:pStyle w:val="ListParagraph"/>
        <w:numPr>
          <w:ilvl w:val="0"/>
          <w:numId w:val="28"/>
        </w:numPr>
        <w:ind w:left="1134" w:hanging="414"/>
        <w:rPr>
          <w:rFonts w:cs="Arial"/>
          <w:sz w:val="23"/>
          <w:szCs w:val="23"/>
        </w:rPr>
      </w:pPr>
      <w:r w:rsidRPr="00237511">
        <w:rPr>
          <w:rFonts w:cs="Arial"/>
          <w:sz w:val="23"/>
          <w:szCs w:val="23"/>
        </w:rPr>
        <w:t xml:space="preserve">These products will be evaluated against the requirements of the Request for Tender released by the NBA </w:t>
      </w:r>
      <w:r w:rsidR="00B30675">
        <w:rPr>
          <w:rFonts w:cs="Arial"/>
          <w:sz w:val="23"/>
          <w:szCs w:val="23"/>
        </w:rPr>
        <w:t>o</w:t>
      </w:r>
      <w:r w:rsidRPr="00237511">
        <w:rPr>
          <w:rFonts w:cs="Arial"/>
          <w:sz w:val="23"/>
          <w:szCs w:val="23"/>
        </w:rPr>
        <w:t xml:space="preserve">n </w:t>
      </w:r>
      <w:r w:rsidR="00B30675" w:rsidRPr="00B30675">
        <w:rPr>
          <w:rFonts w:cs="Arial"/>
          <w:sz w:val="23"/>
          <w:szCs w:val="23"/>
        </w:rPr>
        <w:t>18 January 2016</w:t>
      </w:r>
      <w:r w:rsidRPr="00237511">
        <w:rPr>
          <w:rFonts w:cs="Arial"/>
          <w:sz w:val="23"/>
          <w:szCs w:val="23"/>
        </w:rPr>
        <w:t>.  The NBA expects that applications for new RCDP products will open at the start of each of the calendar years 201</w:t>
      </w:r>
      <w:r w:rsidR="00D72382">
        <w:rPr>
          <w:rFonts w:cs="Arial"/>
          <w:sz w:val="23"/>
          <w:szCs w:val="23"/>
        </w:rPr>
        <w:t>6</w:t>
      </w:r>
      <w:r w:rsidRPr="00237511">
        <w:rPr>
          <w:rFonts w:cs="Arial"/>
          <w:sz w:val="23"/>
          <w:szCs w:val="23"/>
        </w:rPr>
        <w:t>, 201</w:t>
      </w:r>
      <w:r w:rsidR="00D72382">
        <w:rPr>
          <w:rFonts w:cs="Arial"/>
          <w:sz w:val="23"/>
          <w:szCs w:val="23"/>
        </w:rPr>
        <w:t>7</w:t>
      </w:r>
      <w:r w:rsidRPr="00237511">
        <w:rPr>
          <w:rFonts w:cs="Arial"/>
          <w:sz w:val="23"/>
          <w:szCs w:val="23"/>
        </w:rPr>
        <w:t xml:space="preserve"> and 201</w:t>
      </w:r>
      <w:r w:rsidR="00D72382">
        <w:rPr>
          <w:rFonts w:cs="Arial"/>
          <w:sz w:val="23"/>
          <w:szCs w:val="23"/>
        </w:rPr>
        <w:t>8</w:t>
      </w:r>
      <w:r w:rsidRPr="00237511">
        <w:rPr>
          <w:rFonts w:cs="Arial"/>
          <w:sz w:val="23"/>
          <w:szCs w:val="23"/>
        </w:rPr>
        <w:t xml:space="preserve"> (subject to the panel arrangement being extended beyond the initial Term of the Deed), in order for newly registered </w:t>
      </w:r>
      <w:r w:rsidR="006736F3" w:rsidRPr="00237511">
        <w:rPr>
          <w:rFonts w:cs="Arial"/>
          <w:sz w:val="23"/>
          <w:szCs w:val="23"/>
        </w:rPr>
        <w:t xml:space="preserve">RCDP </w:t>
      </w:r>
      <w:r w:rsidRPr="00237511">
        <w:rPr>
          <w:rFonts w:cs="Arial"/>
          <w:sz w:val="23"/>
          <w:szCs w:val="23"/>
        </w:rPr>
        <w:t>products to be considered for inclusion in the next supply cycle commencing 1 July in each of the three years.</w:t>
      </w:r>
    </w:p>
    <w:p w:rsidR="00FA6EBD" w:rsidRPr="00237511" w:rsidRDefault="00FA6EBD" w:rsidP="00FA6EBD">
      <w:pPr>
        <w:pStyle w:val="ListParagraph"/>
        <w:ind w:left="1134"/>
        <w:rPr>
          <w:rFonts w:cs="Arial"/>
          <w:sz w:val="23"/>
          <w:szCs w:val="23"/>
        </w:rPr>
      </w:pPr>
    </w:p>
    <w:p w:rsidR="0092440D" w:rsidRDefault="00AD0874" w:rsidP="00D842DE">
      <w:pPr>
        <w:pStyle w:val="ListParagraph"/>
        <w:numPr>
          <w:ilvl w:val="0"/>
          <w:numId w:val="28"/>
        </w:numPr>
        <w:ind w:left="1134" w:hanging="414"/>
        <w:rPr>
          <w:rFonts w:cs="Arial"/>
          <w:sz w:val="23"/>
          <w:szCs w:val="23"/>
        </w:rPr>
      </w:pPr>
      <w:r w:rsidRPr="00237511">
        <w:rPr>
          <w:rFonts w:cs="Arial"/>
          <w:sz w:val="23"/>
          <w:szCs w:val="23"/>
        </w:rPr>
        <w:t xml:space="preserve">Updates to </w:t>
      </w:r>
      <w:r w:rsidR="005A6CC7" w:rsidRPr="00237511">
        <w:rPr>
          <w:rFonts w:cs="Arial"/>
          <w:sz w:val="23"/>
          <w:szCs w:val="23"/>
        </w:rPr>
        <w:t xml:space="preserve">the price list </w:t>
      </w:r>
      <w:r w:rsidRPr="00237511">
        <w:rPr>
          <w:rFonts w:cs="Arial"/>
          <w:sz w:val="23"/>
          <w:szCs w:val="23"/>
        </w:rPr>
        <w:t>w</w:t>
      </w:r>
      <w:r w:rsidR="00554441" w:rsidRPr="00237511">
        <w:rPr>
          <w:rFonts w:cs="Arial"/>
          <w:sz w:val="23"/>
          <w:szCs w:val="23"/>
        </w:rPr>
        <w:t xml:space="preserve">ill be posted on </w:t>
      </w:r>
      <w:r w:rsidR="004F7EAE">
        <w:rPr>
          <w:rFonts w:cs="Arial"/>
          <w:sz w:val="23"/>
          <w:szCs w:val="23"/>
        </w:rPr>
        <w:t xml:space="preserve">the NBA website: </w:t>
      </w:r>
      <w:hyperlink r:id="rId11" w:history="1">
        <w:r w:rsidR="0092440D" w:rsidRPr="00BF55CD">
          <w:rPr>
            <w:rStyle w:val="Hyperlink"/>
            <w:rFonts w:cs="Arial"/>
            <w:sz w:val="23"/>
            <w:szCs w:val="23"/>
          </w:rPr>
          <w:t>https://www.blood.gov.au/red-cell-diagnostic-reagents-product-procurement</w:t>
        </w:r>
      </w:hyperlink>
    </w:p>
    <w:p w:rsidR="00AD0874" w:rsidRPr="00237511" w:rsidRDefault="00AD0874" w:rsidP="00237511">
      <w:pPr>
        <w:pStyle w:val="Heading1"/>
        <w:rPr>
          <w:rFonts w:asciiTheme="minorHAnsi" w:hAnsiTheme="minorHAnsi"/>
        </w:rPr>
      </w:pPr>
      <w:bookmarkStart w:id="8" w:name="_Toc297103806"/>
      <w:r w:rsidRPr="00237511">
        <w:rPr>
          <w:rFonts w:asciiTheme="minorHAnsi" w:hAnsiTheme="minorHAnsi"/>
        </w:rPr>
        <w:t xml:space="preserve">HOW </w:t>
      </w:r>
      <w:r w:rsidR="00F762A8" w:rsidRPr="00237511">
        <w:rPr>
          <w:rFonts w:asciiTheme="minorHAnsi" w:hAnsiTheme="minorHAnsi"/>
        </w:rPr>
        <w:t xml:space="preserve">APPROVED RECIPIENTS </w:t>
      </w:r>
      <w:r w:rsidRPr="00237511">
        <w:rPr>
          <w:rFonts w:asciiTheme="minorHAnsi" w:hAnsiTheme="minorHAnsi"/>
        </w:rPr>
        <w:t xml:space="preserve">ORDER DIAGNOSTIC </w:t>
      </w:r>
      <w:r w:rsidR="005A6CC7" w:rsidRPr="00237511">
        <w:rPr>
          <w:rFonts w:asciiTheme="minorHAnsi" w:hAnsiTheme="minorHAnsi"/>
        </w:rPr>
        <w:t>PRODUCTS</w:t>
      </w:r>
      <w:bookmarkEnd w:id="8"/>
      <w:r w:rsidR="005A6CC7" w:rsidRPr="00237511">
        <w:rPr>
          <w:rFonts w:asciiTheme="minorHAnsi" w:hAnsiTheme="minorHAnsi"/>
        </w:rPr>
        <w:t xml:space="preserve"> </w:t>
      </w:r>
    </w:p>
    <w:p w:rsidR="00C70A6D" w:rsidRPr="00C70A6D" w:rsidRDefault="00AD0874" w:rsidP="003C5291">
      <w:pPr>
        <w:pStyle w:val="ListParagraph"/>
        <w:numPr>
          <w:ilvl w:val="0"/>
          <w:numId w:val="28"/>
        </w:numPr>
        <w:ind w:left="1134" w:hanging="414"/>
        <w:rPr>
          <w:rFonts w:cs="Arial"/>
          <w:sz w:val="23"/>
          <w:szCs w:val="23"/>
        </w:rPr>
      </w:pPr>
      <w:r w:rsidRPr="00C70A6D">
        <w:rPr>
          <w:rFonts w:cs="Arial"/>
          <w:sz w:val="23"/>
          <w:szCs w:val="23"/>
        </w:rPr>
        <w:t xml:space="preserve">Suppliers’ contact details are provided </w:t>
      </w:r>
      <w:r w:rsidR="00284218" w:rsidRPr="00C70A6D">
        <w:rPr>
          <w:rFonts w:cs="Arial"/>
          <w:sz w:val="23"/>
          <w:szCs w:val="23"/>
        </w:rPr>
        <w:t xml:space="preserve">on the </w:t>
      </w:r>
      <w:r w:rsidR="004F7EAE" w:rsidRPr="00C70A6D">
        <w:rPr>
          <w:rFonts w:cs="Arial"/>
          <w:sz w:val="23"/>
          <w:szCs w:val="23"/>
        </w:rPr>
        <w:t>NBA</w:t>
      </w:r>
      <w:r w:rsidR="00284218" w:rsidRPr="00C70A6D">
        <w:rPr>
          <w:rFonts w:cs="Arial"/>
          <w:sz w:val="23"/>
          <w:szCs w:val="23"/>
        </w:rPr>
        <w:t xml:space="preserve"> website</w:t>
      </w:r>
      <w:r w:rsidR="006704D9" w:rsidRPr="00C70A6D">
        <w:rPr>
          <w:rFonts w:cs="Arial"/>
          <w:sz w:val="23"/>
          <w:szCs w:val="23"/>
        </w:rPr>
        <w:t>:</w:t>
      </w:r>
      <w:r w:rsidR="00C70A6D">
        <w:rPr>
          <w:rFonts w:cs="Arial"/>
          <w:sz w:val="23"/>
          <w:szCs w:val="23"/>
        </w:rPr>
        <w:t xml:space="preserve"> </w:t>
      </w:r>
      <w:r w:rsidR="003C5291" w:rsidRPr="003C5291">
        <w:rPr>
          <w:rFonts w:cs="Arial"/>
          <w:sz w:val="23"/>
          <w:szCs w:val="23"/>
        </w:rPr>
        <w:t>https://www.blood.gov.au/system/files/documents/supplier-contacts-for-red-cell-diagnostic-orders.pdf</w:t>
      </w:r>
    </w:p>
    <w:p w:rsidR="00AD0874" w:rsidRPr="00237511" w:rsidRDefault="00AD0874" w:rsidP="00237511">
      <w:pPr>
        <w:pStyle w:val="ListParagraph"/>
        <w:numPr>
          <w:ilvl w:val="0"/>
          <w:numId w:val="28"/>
        </w:numPr>
        <w:ind w:left="1134" w:hanging="414"/>
        <w:rPr>
          <w:rFonts w:cs="Arial"/>
          <w:sz w:val="23"/>
          <w:szCs w:val="23"/>
        </w:rPr>
      </w:pPr>
      <w:r w:rsidRPr="00237511">
        <w:rPr>
          <w:rFonts w:cs="Arial"/>
          <w:sz w:val="23"/>
          <w:szCs w:val="23"/>
        </w:rPr>
        <w:t xml:space="preserve">Approved Recipients are responsible for placing their own orders with Suppliers </w:t>
      </w:r>
      <w:r w:rsidR="00033A72" w:rsidRPr="00237511">
        <w:rPr>
          <w:rFonts w:cs="Arial"/>
          <w:sz w:val="23"/>
          <w:szCs w:val="23"/>
        </w:rPr>
        <w:t>as well as r</w:t>
      </w:r>
      <w:r w:rsidRPr="00237511">
        <w:rPr>
          <w:rFonts w:cs="Arial"/>
          <w:sz w:val="23"/>
          <w:szCs w:val="23"/>
        </w:rPr>
        <w:t>eceiving</w:t>
      </w:r>
      <w:r w:rsidR="00033A72" w:rsidRPr="00237511">
        <w:rPr>
          <w:rFonts w:cs="Arial"/>
          <w:sz w:val="23"/>
          <w:szCs w:val="23"/>
        </w:rPr>
        <w:t xml:space="preserve"> and confirming</w:t>
      </w:r>
      <w:r w:rsidRPr="00237511">
        <w:rPr>
          <w:rFonts w:cs="Arial"/>
          <w:sz w:val="23"/>
          <w:szCs w:val="23"/>
        </w:rPr>
        <w:t xml:space="preserve"> deliveries. Under no circumstances will the NBA place orders, be in receipt of </w:t>
      </w:r>
      <w:r w:rsidR="004F7EAE">
        <w:rPr>
          <w:rFonts w:cs="Arial"/>
          <w:sz w:val="23"/>
          <w:szCs w:val="23"/>
        </w:rPr>
        <w:t>RCDP</w:t>
      </w:r>
      <w:r w:rsidR="00281CAC" w:rsidRPr="00237511">
        <w:rPr>
          <w:rFonts w:cs="Arial"/>
          <w:sz w:val="23"/>
          <w:szCs w:val="23"/>
        </w:rPr>
        <w:t xml:space="preserve"> </w:t>
      </w:r>
      <w:r w:rsidRPr="00237511">
        <w:rPr>
          <w:rFonts w:cs="Arial"/>
          <w:sz w:val="23"/>
          <w:szCs w:val="23"/>
        </w:rPr>
        <w:t xml:space="preserve">or liaise with a Supplier on behalf of an Approved Recipient regarding orders. </w:t>
      </w:r>
    </w:p>
    <w:p w:rsidR="00AD0874" w:rsidRPr="00237511" w:rsidRDefault="00AD0874" w:rsidP="005760D3">
      <w:pPr>
        <w:pStyle w:val="Heading1"/>
        <w:rPr>
          <w:rFonts w:asciiTheme="minorHAnsi" w:hAnsiTheme="minorHAnsi"/>
        </w:rPr>
      </w:pPr>
      <w:bookmarkStart w:id="9" w:name="_Toc297103807"/>
      <w:r w:rsidRPr="00237511">
        <w:rPr>
          <w:rFonts w:asciiTheme="minorHAnsi" w:hAnsiTheme="minorHAnsi"/>
        </w:rPr>
        <w:t>CAPPED FUNDING ARRANGEMENTS</w:t>
      </w:r>
      <w:bookmarkEnd w:id="9"/>
      <w:r w:rsidRPr="00237511">
        <w:rPr>
          <w:rFonts w:asciiTheme="minorHAnsi" w:hAnsiTheme="minorHAnsi"/>
        </w:rPr>
        <w:t xml:space="preserve"> </w:t>
      </w:r>
    </w:p>
    <w:p w:rsidR="00AD0874" w:rsidRPr="00237511" w:rsidRDefault="00AD0874" w:rsidP="007D598A">
      <w:pPr>
        <w:rPr>
          <w:rFonts w:cs="Arial"/>
          <w:b/>
          <w:bCs/>
          <w:sz w:val="23"/>
          <w:szCs w:val="23"/>
        </w:rPr>
      </w:pPr>
      <w:r w:rsidRPr="00237511">
        <w:rPr>
          <w:rFonts w:cs="Arial"/>
          <w:b/>
          <w:bCs/>
          <w:sz w:val="23"/>
          <w:szCs w:val="23"/>
        </w:rPr>
        <w:t xml:space="preserve">Allocation of the Funding Cap </w:t>
      </w:r>
    </w:p>
    <w:p w:rsidR="00AD0874" w:rsidRPr="00D842DE" w:rsidRDefault="00AD0874" w:rsidP="007268C9">
      <w:pPr>
        <w:pStyle w:val="ListParagraph"/>
        <w:numPr>
          <w:ilvl w:val="0"/>
          <w:numId w:val="28"/>
        </w:numPr>
        <w:ind w:left="1134" w:hanging="414"/>
        <w:rPr>
          <w:rFonts w:cs="Arial"/>
          <w:sz w:val="23"/>
          <w:szCs w:val="23"/>
        </w:rPr>
      </w:pPr>
      <w:r w:rsidRPr="00D842DE">
        <w:rPr>
          <w:rFonts w:cs="Arial"/>
          <w:sz w:val="23"/>
          <w:szCs w:val="23"/>
        </w:rPr>
        <w:t>The role of the NBA is to administer the Funding Cap</w:t>
      </w:r>
      <w:r w:rsidR="00772D73">
        <w:rPr>
          <w:rFonts w:cs="Arial"/>
          <w:sz w:val="23"/>
          <w:szCs w:val="23"/>
        </w:rPr>
        <w:t xml:space="preserve"> on behalf of the State and Territories</w:t>
      </w:r>
      <w:r w:rsidRPr="00D842DE">
        <w:rPr>
          <w:rFonts w:cs="Arial"/>
          <w:sz w:val="23"/>
          <w:szCs w:val="23"/>
        </w:rPr>
        <w:t xml:space="preserve">. </w:t>
      </w:r>
      <w:r w:rsidR="00145E2D">
        <w:rPr>
          <w:rFonts w:cs="Arial"/>
          <w:sz w:val="23"/>
          <w:szCs w:val="23"/>
        </w:rPr>
        <w:t xml:space="preserve"> </w:t>
      </w:r>
      <w:r w:rsidRPr="00D842DE">
        <w:rPr>
          <w:rFonts w:cs="Arial"/>
          <w:sz w:val="23"/>
          <w:szCs w:val="23"/>
        </w:rPr>
        <w:t>Under no circumstances can the NBA allow the national Funding Cap to be exceeded.</w:t>
      </w:r>
      <w:r w:rsidR="00DA7082">
        <w:rPr>
          <w:rFonts w:cs="Arial"/>
          <w:sz w:val="23"/>
          <w:szCs w:val="23"/>
        </w:rPr>
        <w:t xml:space="preserve"> </w:t>
      </w:r>
      <w:r w:rsidRPr="00D842DE">
        <w:rPr>
          <w:rFonts w:cs="Arial"/>
          <w:sz w:val="23"/>
          <w:szCs w:val="23"/>
        </w:rPr>
        <w:t xml:space="preserve">The allocation of the Funding Cap has been determined and agreed to by the JBC. </w:t>
      </w:r>
    </w:p>
    <w:p w:rsidR="00680020" w:rsidRPr="00D842DE" w:rsidRDefault="00680020" w:rsidP="007268C9">
      <w:pPr>
        <w:pStyle w:val="ListParagraph"/>
        <w:ind w:left="1134"/>
        <w:rPr>
          <w:rFonts w:cs="Arial"/>
          <w:sz w:val="23"/>
          <w:szCs w:val="23"/>
        </w:rPr>
      </w:pPr>
    </w:p>
    <w:p w:rsidR="00680020" w:rsidRPr="00D842DE" w:rsidRDefault="00AD0874" w:rsidP="007268C9">
      <w:pPr>
        <w:pStyle w:val="ListParagraph"/>
        <w:numPr>
          <w:ilvl w:val="0"/>
          <w:numId w:val="28"/>
        </w:numPr>
        <w:ind w:left="1134" w:hanging="414"/>
        <w:rPr>
          <w:rFonts w:cs="Arial"/>
          <w:sz w:val="23"/>
          <w:szCs w:val="23"/>
        </w:rPr>
      </w:pPr>
      <w:r w:rsidRPr="00D842DE">
        <w:rPr>
          <w:rFonts w:cs="Arial"/>
          <w:sz w:val="23"/>
          <w:szCs w:val="23"/>
        </w:rPr>
        <w:t xml:space="preserve">Approved Recipients will not actually receive the Funding Cap funds from the NBA. Rather, the NBA will pay Suppliers’ invoices for orders made under the Standing Offer by Approved Recipients, until the Funding Cap is reached. Over and above the Funding Cap, Approved Recipients must pay for purchases. </w:t>
      </w:r>
    </w:p>
    <w:p w:rsidR="00680020" w:rsidRPr="00D842DE" w:rsidRDefault="00680020" w:rsidP="007268C9">
      <w:pPr>
        <w:pStyle w:val="ListParagraph"/>
        <w:ind w:left="1134"/>
        <w:rPr>
          <w:rFonts w:cs="Arial"/>
          <w:sz w:val="23"/>
          <w:szCs w:val="23"/>
        </w:rPr>
      </w:pPr>
    </w:p>
    <w:p w:rsidR="00DA7082" w:rsidRDefault="00AD0874" w:rsidP="002B69B0">
      <w:pPr>
        <w:pStyle w:val="ListParagraph"/>
        <w:numPr>
          <w:ilvl w:val="0"/>
          <w:numId w:val="28"/>
        </w:numPr>
        <w:ind w:left="1134" w:hanging="414"/>
        <w:rPr>
          <w:rFonts w:cs="Arial"/>
          <w:sz w:val="23"/>
          <w:szCs w:val="23"/>
        </w:rPr>
      </w:pPr>
      <w:r w:rsidRPr="00D842DE">
        <w:rPr>
          <w:rFonts w:cs="Arial"/>
          <w:sz w:val="23"/>
          <w:szCs w:val="23"/>
        </w:rPr>
        <w:t xml:space="preserve">The NBA will </w:t>
      </w:r>
      <w:r w:rsidR="004D6E81">
        <w:rPr>
          <w:rFonts w:cs="Arial"/>
          <w:sz w:val="23"/>
          <w:szCs w:val="23"/>
        </w:rPr>
        <w:t xml:space="preserve">notify suppliers when </w:t>
      </w:r>
      <w:r w:rsidR="00145E2D">
        <w:rPr>
          <w:rFonts w:cs="Arial"/>
          <w:sz w:val="23"/>
          <w:szCs w:val="23"/>
        </w:rPr>
        <w:t>A</w:t>
      </w:r>
      <w:r w:rsidR="004D6E81">
        <w:rPr>
          <w:rFonts w:cs="Arial"/>
          <w:sz w:val="23"/>
          <w:szCs w:val="23"/>
        </w:rPr>
        <w:t xml:space="preserve">pproved </w:t>
      </w:r>
      <w:r w:rsidR="00145E2D">
        <w:rPr>
          <w:rFonts w:cs="Arial"/>
          <w:sz w:val="23"/>
          <w:szCs w:val="23"/>
        </w:rPr>
        <w:t>R</w:t>
      </w:r>
      <w:r w:rsidR="004D6E81">
        <w:rPr>
          <w:rFonts w:cs="Arial"/>
          <w:sz w:val="23"/>
          <w:szCs w:val="23"/>
        </w:rPr>
        <w:t xml:space="preserve">ecipients have fully utilised their </w:t>
      </w:r>
      <w:r w:rsidR="00145E2D">
        <w:rPr>
          <w:rFonts w:cs="Arial"/>
          <w:sz w:val="23"/>
          <w:szCs w:val="23"/>
        </w:rPr>
        <w:t>F</w:t>
      </w:r>
      <w:r w:rsidR="004D6E81">
        <w:rPr>
          <w:rFonts w:cs="Arial"/>
          <w:sz w:val="23"/>
          <w:szCs w:val="23"/>
        </w:rPr>
        <w:t xml:space="preserve">unding </w:t>
      </w:r>
      <w:r w:rsidR="00145E2D">
        <w:rPr>
          <w:rFonts w:cs="Arial"/>
          <w:sz w:val="23"/>
          <w:szCs w:val="23"/>
        </w:rPr>
        <w:t>C</w:t>
      </w:r>
      <w:r w:rsidR="004D6E81">
        <w:rPr>
          <w:rFonts w:cs="Arial"/>
          <w:sz w:val="23"/>
          <w:szCs w:val="23"/>
        </w:rPr>
        <w:t>ap for the financial year, whereby the supplier will invoice the recipient directly for the remainder of that year, unless advised otherwise by the NBA</w:t>
      </w:r>
      <w:r w:rsidR="00145E2D">
        <w:rPr>
          <w:rFonts w:cs="Arial"/>
          <w:sz w:val="23"/>
          <w:szCs w:val="23"/>
        </w:rPr>
        <w:t xml:space="preserve">. </w:t>
      </w:r>
    </w:p>
    <w:p w:rsidR="00680020" w:rsidRPr="002B69B0" w:rsidRDefault="00680020">
      <w:pPr>
        <w:pStyle w:val="ListParagraph"/>
        <w:ind w:left="1134"/>
        <w:rPr>
          <w:rFonts w:cs="Arial"/>
          <w:sz w:val="23"/>
          <w:szCs w:val="23"/>
        </w:rPr>
      </w:pPr>
    </w:p>
    <w:p w:rsidR="00620A94" w:rsidRDefault="006F46B1" w:rsidP="00620A94">
      <w:pPr>
        <w:pStyle w:val="ListParagraph"/>
        <w:numPr>
          <w:ilvl w:val="0"/>
          <w:numId w:val="28"/>
        </w:numPr>
        <w:ind w:left="1134" w:hanging="414"/>
        <w:rPr>
          <w:rFonts w:cs="Arial"/>
          <w:sz w:val="23"/>
          <w:szCs w:val="23"/>
        </w:rPr>
      </w:pPr>
      <w:r w:rsidRPr="00416B41">
        <w:rPr>
          <w:rFonts w:cs="Arial"/>
          <w:sz w:val="23"/>
          <w:szCs w:val="23"/>
        </w:rPr>
        <w:t xml:space="preserve">Only purchases of RCDP listed on the Standing Offer </w:t>
      </w:r>
      <w:r w:rsidR="00DA7082">
        <w:rPr>
          <w:rFonts w:cs="Arial"/>
          <w:sz w:val="23"/>
          <w:szCs w:val="23"/>
        </w:rPr>
        <w:t xml:space="preserve">are </w:t>
      </w:r>
      <w:r w:rsidRPr="00416B41">
        <w:rPr>
          <w:rFonts w:cs="Arial"/>
          <w:sz w:val="23"/>
          <w:szCs w:val="23"/>
        </w:rPr>
        <w:t xml:space="preserve">covered by the Funding Cap.  </w:t>
      </w:r>
      <w:r w:rsidR="00AD0874" w:rsidRPr="00416B41">
        <w:rPr>
          <w:rFonts w:cs="Arial"/>
          <w:sz w:val="23"/>
          <w:szCs w:val="23"/>
        </w:rPr>
        <w:t xml:space="preserve">Approved Recipients wishing to access products that are not listed </w:t>
      </w:r>
      <w:r w:rsidR="00AD0874" w:rsidRPr="00620A94">
        <w:rPr>
          <w:rFonts w:cs="Arial"/>
          <w:sz w:val="23"/>
          <w:szCs w:val="23"/>
        </w:rPr>
        <w:t xml:space="preserve">will be required to </w:t>
      </w:r>
      <w:r w:rsidR="00422442" w:rsidRPr="00620A94">
        <w:rPr>
          <w:rFonts w:cs="Arial"/>
          <w:sz w:val="23"/>
          <w:szCs w:val="23"/>
        </w:rPr>
        <w:t xml:space="preserve">make separate arrangements independent of the </w:t>
      </w:r>
      <w:r w:rsidR="00BF7286" w:rsidRPr="00620A94">
        <w:rPr>
          <w:rFonts w:cs="Arial"/>
          <w:sz w:val="23"/>
          <w:szCs w:val="23"/>
        </w:rPr>
        <w:t>Standing Offer whereby they will be directly invoiced.</w:t>
      </w:r>
    </w:p>
    <w:p w:rsidR="00416B41" w:rsidRDefault="00416B41" w:rsidP="00620A94">
      <w:pPr>
        <w:pStyle w:val="ListParagraph"/>
        <w:ind w:left="1134"/>
        <w:rPr>
          <w:rFonts w:cs="Arial"/>
          <w:sz w:val="23"/>
          <w:szCs w:val="23"/>
        </w:rPr>
      </w:pPr>
    </w:p>
    <w:p w:rsidR="00416B41" w:rsidRDefault="00620A94" w:rsidP="00620A94">
      <w:pPr>
        <w:pStyle w:val="ListParagraph"/>
        <w:numPr>
          <w:ilvl w:val="0"/>
          <w:numId w:val="28"/>
        </w:numPr>
        <w:ind w:left="1134" w:hanging="414"/>
        <w:rPr>
          <w:rFonts w:cs="Arial"/>
          <w:sz w:val="23"/>
          <w:szCs w:val="23"/>
        </w:rPr>
      </w:pPr>
      <w:r w:rsidRPr="00C87A5A">
        <w:rPr>
          <w:rFonts w:cs="Arial"/>
          <w:sz w:val="23"/>
          <w:szCs w:val="23"/>
        </w:rPr>
        <w:t>Suppliers’ delivery charges will not be subsidised by the Funding Cap. Approved Recipients will be required to pay for these charges</w:t>
      </w:r>
      <w:r>
        <w:rPr>
          <w:rFonts w:cs="Arial"/>
          <w:sz w:val="23"/>
          <w:szCs w:val="23"/>
        </w:rPr>
        <w:t>.</w:t>
      </w:r>
      <w:r w:rsidRPr="00C87A5A">
        <w:rPr>
          <w:rFonts w:cs="Arial"/>
          <w:sz w:val="23"/>
          <w:szCs w:val="23"/>
        </w:rPr>
        <w:t xml:space="preserve"> Suppliers have been instructed to invoice Approved Recipients separately for delivery charges.</w:t>
      </w:r>
    </w:p>
    <w:p w:rsidR="005F1D3C" w:rsidRDefault="005F1D3C" w:rsidP="007649DC">
      <w:pPr>
        <w:pStyle w:val="ListParagraph"/>
        <w:ind w:left="1134"/>
        <w:rPr>
          <w:rFonts w:cs="Arial"/>
          <w:b/>
          <w:bCs/>
          <w:sz w:val="23"/>
          <w:szCs w:val="23"/>
        </w:rPr>
      </w:pPr>
    </w:p>
    <w:p w:rsidR="00AD0874" w:rsidRPr="00DD21E6" w:rsidRDefault="00AD0874" w:rsidP="007D598A">
      <w:pPr>
        <w:rPr>
          <w:rFonts w:cs="Arial"/>
          <w:b/>
          <w:bCs/>
          <w:sz w:val="23"/>
          <w:szCs w:val="23"/>
        </w:rPr>
      </w:pPr>
      <w:r w:rsidRPr="00DD21E6">
        <w:rPr>
          <w:rFonts w:cs="Arial"/>
          <w:b/>
          <w:bCs/>
          <w:sz w:val="23"/>
          <w:szCs w:val="23"/>
        </w:rPr>
        <w:t xml:space="preserve">Who will Receive Information about the Funding Cap? </w:t>
      </w:r>
    </w:p>
    <w:p w:rsidR="00AD0874" w:rsidRPr="00DD21E6" w:rsidRDefault="00AD0874" w:rsidP="00DD21E6">
      <w:pPr>
        <w:pStyle w:val="ListParagraph"/>
        <w:numPr>
          <w:ilvl w:val="0"/>
          <w:numId w:val="28"/>
        </w:numPr>
        <w:ind w:left="1134" w:hanging="414"/>
        <w:rPr>
          <w:rFonts w:cs="Arial"/>
          <w:sz w:val="23"/>
          <w:szCs w:val="23"/>
        </w:rPr>
      </w:pPr>
      <w:r w:rsidRPr="00DD21E6">
        <w:rPr>
          <w:rFonts w:cs="Arial"/>
          <w:sz w:val="23"/>
          <w:szCs w:val="23"/>
        </w:rPr>
        <w:t xml:space="preserve">Each State and Territory has different arrangements for the purchase of </w:t>
      </w:r>
      <w:r w:rsidR="006F46B1">
        <w:rPr>
          <w:rFonts w:cs="Arial"/>
          <w:sz w:val="23"/>
          <w:szCs w:val="23"/>
        </w:rPr>
        <w:t>RCDP</w:t>
      </w:r>
      <w:r w:rsidRPr="00DD21E6">
        <w:rPr>
          <w:rFonts w:cs="Arial"/>
          <w:sz w:val="23"/>
          <w:szCs w:val="23"/>
        </w:rPr>
        <w:t xml:space="preserve"> and consumables.</w:t>
      </w:r>
      <w:r w:rsidR="00E8175C" w:rsidRPr="00DD21E6">
        <w:rPr>
          <w:rFonts w:cs="Arial"/>
          <w:sz w:val="23"/>
          <w:szCs w:val="23"/>
        </w:rPr>
        <w:t xml:space="preserve"> The NBA will provide information surrounding the funding caps to JBC members. </w:t>
      </w:r>
      <w:r w:rsidRPr="00DD21E6">
        <w:rPr>
          <w:rFonts w:cs="Arial"/>
          <w:sz w:val="23"/>
          <w:szCs w:val="23"/>
        </w:rPr>
        <w:t xml:space="preserve"> </w:t>
      </w:r>
    </w:p>
    <w:p w:rsidR="009B4CF3" w:rsidRDefault="009B4CF3">
      <w:pPr>
        <w:rPr>
          <w:rFonts w:eastAsiaTheme="majorEastAsia"/>
          <w:b/>
          <w:bCs/>
          <w:sz w:val="23"/>
          <w:szCs w:val="28"/>
        </w:rPr>
      </w:pPr>
      <w:bookmarkStart w:id="10" w:name="_Toc297103808"/>
      <w:r>
        <w:br w:type="page"/>
      </w:r>
    </w:p>
    <w:p w:rsidR="00AD0874" w:rsidRPr="00DD21E6" w:rsidRDefault="00AD0874" w:rsidP="005760D3">
      <w:pPr>
        <w:pStyle w:val="Heading1"/>
        <w:rPr>
          <w:rFonts w:asciiTheme="minorHAnsi" w:hAnsiTheme="minorHAnsi"/>
        </w:rPr>
      </w:pPr>
      <w:r w:rsidRPr="00DD21E6">
        <w:rPr>
          <w:rFonts w:asciiTheme="minorHAnsi" w:hAnsiTheme="minorHAnsi"/>
        </w:rPr>
        <w:lastRenderedPageBreak/>
        <w:t>SUMMARY OF RESPONSIBILITIES: NBA, SUPPLIER AND APPROVED RECIPIENTS</w:t>
      </w:r>
      <w:bookmarkEnd w:id="10"/>
      <w:r w:rsidRPr="00DD21E6">
        <w:rPr>
          <w:rFonts w:asciiTheme="minorHAnsi" w:hAnsiTheme="minorHAnsi"/>
        </w:rPr>
        <w:t xml:space="preserve"> </w:t>
      </w:r>
    </w:p>
    <w:p w:rsidR="00AD0874" w:rsidRPr="00DD21E6" w:rsidRDefault="00AD0874" w:rsidP="007D598A">
      <w:pPr>
        <w:rPr>
          <w:rFonts w:cs="Arial"/>
          <w:b/>
          <w:bCs/>
          <w:sz w:val="23"/>
          <w:szCs w:val="23"/>
        </w:rPr>
      </w:pPr>
      <w:r w:rsidRPr="00DD21E6">
        <w:rPr>
          <w:rFonts w:cs="Arial"/>
          <w:b/>
          <w:bCs/>
          <w:sz w:val="23"/>
          <w:szCs w:val="23"/>
        </w:rPr>
        <w:t xml:space="preserve">NBA </w:t>
      </w:r>
      <w:r w:rsidR="00F762A8" w:rsidRPr="00DD21E6">
        <w:rPr>
          <w:rFonts w:cs="Arial"/>
          <w:b/>
          <w:bCs/>
          <w:sz w:val="23"/>
          <w:szCs w:val="23"/>
        </w:rPr>
        <w:t>Responsibilities</w:t>
      </w:r>
    </w:p>
    <w:p w:rsidR="00AD0874" w:rsidRPr="002B69B0" w:rsidRDefault="00AD0874" w:rsidP="00680020">
      <w:pPr>
        <w:pStyle w:val="ListParagraph"/>
        <w:numPr>
          <w:ilvl w:val="0"/>
          <w:numId w:val="28"/>
        </w:numPr>
        <w:rPr>
          <w:rFonts w:cs="Arial"/>
          <w:b/>
          <w:sz w:val="23"/>
          <w:szCs w:val="23"/>
        </w:rPr>
      </w:pPr>
      <w:r w:rsidRPr="002B69B0">
        <w:rPr>
          <w:rFonts w:cs="Arial"/>
          <w:b/>
          <w:sz w:val="23"/>
          <w:szCs w:val="23"/>
        </w:rPr>
        <w:t xml:space="preserve">The NBA will: </w:t>
      </w:r>
    </w:p>
    <w:p w:rsidR="00680020" w:rsidRPr="00DD21E6" w:rsidRDefault="00680020" w:rsidP="00680020">
      <w:pPr>
        <w:pStyle w:val="ListParagraph"/>
        <w:ind w:left="1080"/>
        <w:rPr>
          <w:rFonts w:cs="Arial"/>
          <w:sz w:val="23"/>
          <w:szCs w:val="23"/>
        </w:rPr>
      </w:pPr>
    </w:p>
    <w:p w:rsidR="001F2D7C" w:rsidRDefault="001F2D7C" w:rsidP="00AD632B">
      <w:pPr>
        <w:pStyle w:val="ListParagraph"/>
        <w:numPr>
          <w:ilvl w:val="0"/>
          <w:numId w:val="32"/>
        </w:numPr>
        <w:ind w:left="1440"/>
        <w:rPr>
          <w:rFonts w:cs="Arial"/>
          <w:sz w:val="23"/>
          <w:szCs w:val="23"/>
        </w:rPr>
      </w:pPr>
      <w:r>
        <w:rPr>
          <w:rFonts w:cs="Arial"/>
          <w:sz w:val="23"/>
          <w:szCs w:val="23"/>
        </w:rPr>
        <w:t xml:space="preserve">Administer the </w:t>
      </w:r>
      <w:r w:rsidR="00DA7082">
        <w:rPr>
          <w:rFonts w:cs="Arial"/>
          <w:sz w:val="23"/>
          <w:szCs w:val="23"/>
        </w:rPr>
        <w:t>S</w:t>
      </w:r>
      <w:r w:rsidR="00BD62DF">
        <w:rPr>
          <w:rFonts w:cs="Arial"/>
          <w:sz w:val="23"/>
          <w:szCs w:val="23"/>
        </w:rPr>
        <w:t xml:space="preserve">tanding </w:t>
      </w:r>
      <w:r w:rsidR="00DA7082">
        <w:rPr>
          <w:rFonts w:cs="Arial"/>
          <w:sz w:val="23"/>
          <w:szCs w:val="23"/>
        </w:rPr>
        <w:t>O</w:t>
      </w:r>
      <w:r w:rsidR="00BD62DF">
        <w:rPr>
          <w:rFonts w:cs="Arial"/>
          <w:sz w:val="23"/>
          <w:szCs w:val="23"/>
        </w:rPr>
        <w:t>ffer arrangement</w:t>
      </w:r>
      <w:r>
        <w:rPr>
          <w:rFonts w:cs="Arial"/>
          <w:sz w:val="23"/>
          <w:szCs w:val="23"/>
        </w:rPr>
        <w:t xml:space="preserve"> as advised by Jurisdictional Representatives</w:t>
      </w:r>
    </w:p>
    <w:p w:rsidR="001F2D7C" w:rsidRDefault="001F2D7C" w:rsidP="001F2D7C">
      <w:pPr>
        <w:pStyle w:val="ListParagraph"/>
        <w:ind w:left="1440"/>
        <w:rPr>
          <w:rFonts w:cs="Arial"/>
          <w:sz w:val="23"/>
          <w:szCs w:val="23"/>
        </w:rPr>
      </w:pPr>
    </w:p>
    <w:p w:rsidR="00AD0874" w:rsidRPr="00DD21E6" w:rsidRDefault="00AD0874" w:rsidP="00AD632B">
      <w:pPr>
        <w:pStyle w:val="ListParagraph"/>
        <w:numPr>
          <w:ilvl w:val="0"/>
          <w:numId w:val="32"/>
        </w:numPr>
        <w:ind w:left="1440"/>
        <w:rPr>
          <w:rFonts w:cs="Arial"/>
          <w:sz w:val="23"/>
          <w:szCs w:val="23"/>
        </w:rPr>
      </w:pPr>
      <w:r w:rsidRPr="00DD21E6">
        <w:rPr>
          <w:rFonts w:cs="Arial"/>
          <w:sz w:val="23"/>
          <w:szCs w:val="23"/>
        </w:rPr>
        <w:t xml:space="preserve">Work with Suppliers to implement the Standing Offer arrangements; </w:t>
      </w:r>
    </w:p>
    <w:p w:rsidR="00680020" w:rsidRPr="00DD21E6" w:rsidRDefault="00680020" w:rsidP="00AD632B">
      <w:pPr>
        <w:pStyle w:val="ListParagraph"/>
        <w:ind w:left="1440"/>
        <w:rPr>
          <w:rFonts w:cs="Arial"/>
          <w:sz w:val="23"/>
          <w:szCs w:val="23"/>
        </w:rPr>
      </w:pPr>
    </w:p>
    <w:p w:rsidR="00680020" w:rsidRPr="00DD21E6" w:rsidRDefault="00AD0874" w:rsidP="00AD632B">
      <w:pPr>
        <w:pStyle w:val="ListParagraph"/>
        <w:numPr>
          <w:ilvl w:val="0"/>
          <w:numId w:val="32"/>
        </w:numPr>
        <w:ind w:left="1440"/>
        <w:rPr>
          <w:rFonts w:cs="Arial"/>
          <w:sz w:val="23"/>
          <w:szCs w:val="23"/>
        </w:rPr>
      </w:pPr>
      <w:r w:rsidRPr="00DD21E6">
        <w:rPr>
          <w:rFonts w:cs="Arial"/>
          <w:sz w:val="23"/>
          <w:szCs w:val="23"/>
        </w:rPr>
        <w:t xml:space="preserve">Monitor expenditure against the Funding Cap arrangements, as well as monitor Supplier performance to ensure that the terms and conditions of the Standing Offer are being met; </w:t>
      </w:r>
    </w:p>
    <w:p w:rsidR="00680020" w:rsidRPr="00DD21E6" w:rsidRDefault="00680020" w:rsidP="00AD632B">
      <w:pPr>
        <w:pStyle w:val="ListParagraph"/>
        <w:ind w:left="1440"/>
        <w:rPr>
          <w:rFonts w:cs="Arial"/>
          <w:sz w:val="23"/>
          <w:szCs w:val="23"/>
        </w:rPr>
      </w:pPr>
    </w:p>
    <w:p w:rsidR="006A040E" w:rsidRPr="00477463" w:rsidRDefault="00AD0874" w:rsidP="00477463">
      <w:pPr>
        <w:pStyle w:val="ListParagraph"/>
        <w:numPr>
          <w:ilvl w:val="0"/>
          <w:numId w:val="32"/>
        </w:numPr>
        <w:spacing w:line="240" w:lineRule="atLeast"/>
        <w:ind w:left="1434" w:hanging="357"/>
        <w:contextualSpacing w:val="0"/>
        <w:rPr>
          <w:rFonts w:cs="Arial"/>
          <w:sz w:val="23"/>
          <w:szCs w:val="23"/>
        </w:rPr>
      </w:pPr>
      <w:r w:rsidRPr="00DD21E6">
        <w:rPr>
          <w:rFonts w:cs="Arial"/>
          <w:sz w:val="23"/>
          <w:szCs w:val="23"/>
        </w:rPr>
        <w:t>Inform Suppliers when</w:t>
      </w:r>
      <w:r w:rsidR="006A040E">
        <w:rPr>
          <w:rFonts w:cs="Arial"/>
          <w:sz w:val="23"/>
          <w:szCs w:val="23"/>
        </w:rPr>
        <w:t>:</w:t>
      </w:r>
      <w:r w:rsidRPr="00DD21E6">
        <w:rPr>
          <w:rFonts w:cs="Arial"/>
          <w:sz w:val="23"/>
          <w:szCs w:val="23"/>
        </w:rPr>
        <w:t xml:space="preserve"> </w:t>
      </w:r>
    </w:p>
    <w:p w:rsidR="006A040E" w:rsidRDefault="00AD0874" w:rsidP="00477463">
      <w:pPr>
        <w:pStyle w:val="ListParagraph"/>
        <w:numPr>
          <w:ilvl w:val="1"/>
          <w:numId w:val="32"/>
        </w:numPr>
        <w:rPr>
          <w:rFonts w:cs="Arial"/>
          <w:sz w:val="23"/>
          <w:szCs w:val="23"/>
        </w:rPr>
      </w:pPr>
      <w:r w:rsidRPr="00DD21E6">
        <w:rPr>
          <w:rFonts w:cs="Arial"/>
          <w:sz w:val="23"/>
          <w:szCs w:val="23"/>
        </w:rPr>
        <w:t>the Funding Cap</w:t>
      </w:r>
      <w:r w:rsidR="008D018C" w:rsidRPr="00DD21E6">
        <w:rPr>
          <w:rFonts w:cs="Arial"/>
          <w:sz w:val="23"/>
          <w:szCs w:val="23"/>
        </w:rPr>
        <w:t xml:space="preserve"> reaches 80%, </w:t>
      </w:r>
    </w:p>
    <w:p w:rsidR="001D780F" w:rsidRDefault="001D780F" w:rsidP="00477463">
      <w:pPr>
        <w:pStyle w:val="ListParagraph"/>
        <w:numPr>
          <w:ilvl w:val="1"/>
          <w:numId w:val="32"/>
        </w:numPr>
        <w:rPr>
          <w:rFonts w:cs="Arial"/>
          <w:sz w:val="23"/>
          <w:szCs w:val="23"/>
        </w:rPr>
      </w:pPr>
      <w:r>
        <w:rPr>
          <w:rFonts w:cs="Arial"/>
          <w:sz w:val="23"/>
          <w:szCs w:val="23"/>
        </w:rPr>
        <w:t>the Funding Cap</w:t>
      </w:r>
      <w:r w:rsidRPr="001D780F">
        <w:rPr>
          <w:rFonts w:cs="Arial"/>
          <w:sz w:val="23"/>
          <w:szCs w:val="23"/>
        </w:rPr>
        <w:t xml:space="preserve"> </w:t>
      </w:r>
      <w:r w:rsidRPr="004F2F83">
        <w:rPr>
          <w:rFonts w:cs="Arial"/>
          <w:sz w:val="23"/>
          <w:szCs w:val="23"/>
        </w:rPr>
        <w:t>ha</w:t>
      </w:r>
      <w:r w:rsidRPr="001D780F">
        <w:rPr>
          <w:rFonts w:cs="Arial"/>
          <w:sz w:val="23"/>
          <w:szCs w:val="23"/>
        </w:rPr>
        <w:t xml:space="preserve">s been expended </w:t>
      </w:r>
      <w:r>
        <w:rPr>
          <w:rFonts w:cs="Arial"/>
          <w:sz w:val="23"/>
          <w:szCs w:val="23"/>
        </w:rPr>
        <w:t>by</w:t>
      </w:r>
      <w:r w:rsidRPr="004F2F83">
        <w:rPr>
          <w:rFonts w:cs="Arial"/>
          <w:sz w:val="23"/>
          <w:szCs w:val="23"/>
        </w:rPr>
        <w:t xml:space="preserve"> an Approved Recipient or </w:t>
      </w:r>
      <w:r w:rsidRPr="001D780F">
        <w:rPr>
          <w:rFonts w:cs="Arial"/>
          <w:sz w:val="23"/>
          <w:szCs w:val="23"/>
        </w:rPr>
        <w:t xml:space="preserve">Funding Cap </w:t>
      </w:r>
      <w:r w:rsidR="00FB1AF2">
        <w:rPr>
          <w:rFonts w:cs="Arial"/>
          <w:sz w:val="23"/>
          <w:szCs w:val="23"/>
        </w:rPr>
        <w:t>Group</w:t>
      </w:r>
      <w:r>
        <w:rPr>
          <w:rFonts w:cs="Arial"/>
          <w:sz w:val="23"/>
          <w:szCs w:val="23"/>
        </w:rPr>
        <w:t xml:space="preserve"> </w:t>
      </w:r>
      <w:r w:rsidRPr="001D780F">
        <w:rPr>
          <w:rFonts w:cs="Arial"/>
          <w:sz w:val="23"/>
          <w:szCs w:val="23"/>
        </w:rPr>
        <w:t>for the current financial year</w:t>
      </w:r>
      <w:r w:rsidR="00DC646A">
        <w:rPr>
          <w:rFonts w:cs="Arial"/>
          <w:sz w:val="23"/>
          <w:szCs w:val="23"/>
        </w:rPr>
        <w:t>;</w:t>
      </w:r>
    </w:p>
    <w:p w:rsidR="00680020" w:rsidRPr="004F2F83" w:rsidRDefault="00680020" w:rsidP="004F2F83">
      <w:pPr>
        <w:pStyle w:val="ListParagraph"/>
        <w:ind w:left="1440"/>
        <w:rPr>
          <w:rFonts w:cs="Arial"/>
          <w:sz w:val="23"/>
          <w:szCs w:val="23"/>
        </w:rPr>
      </w:pPr>
    </w:p>
    <w:p w:rsidR="00680020" w:rsidRPr="00DD21E6" w:rsidRDefault="00AD0874" w:rsidP="00AD632B">
      <w:pPr>
        <w:pStyle w:val="ListParagraph"/>
        <w:numPr>
          <w:ilvl w:val="0"/>
          <w:numId w:val="32"/>
        </w:numPr>
        <w:ind w:left="1440"/>
        <w:rPr>
          <w:rFonts w:cs="Arial"/>
          <w:sz w:val="23"/>
          <w:szCs w:val="23"/>
        </w:rPr>
      </w:pPr>
      <w:r w:rsidRPr="00DD21E6">
        <w:rPr>
          <w:rFonts w:cs="Arial"/>
          <w:sz w:val="23"/>
          <w:szCs w:val="23"/>
        </w:rPr>
        <w:t>Provide the J</w:t>
      </w:r>
      <w:r w:rsidR="00B14253">
        <w:rPr>
          <w:rFonts w:cs="Arial"/>
          <w:sz w:val="23"/>
          <w:szCs w:val="23"/>
        </w:rPr>
        <w:t>urisdictional representatives</w:t>
      </w:r>
      <w:r w:rsidRPr="00DD21E6">
        <w:rPr>
          <w:rFonts w:cs="Arial"/>
          <w:sz w:val="23"/>
          <w:szCs w:val="23"/>
        </w:rPr>
        <w:t xml:space="preserve"> with updates on the Standing Offer arrangements, including expenditure under the Funding Cap and trends in purchasing</w:t>
      </w:r>
      <w:r w:rsidR="00B14253">
        <w:rPr>
          <w:rFonts w:cs="Arial"/>
          <w:sz w:val="23"/>
          <w:szCs w:val="23"/>
        </w:rPr>
        <w:t xml:space="preserve"> through </w:t>
      </w:r>
      <w:r w:rsidR="006265F3">
        <w:rPr>
          <w:rFonts w:cs="Arial"/>
          <w:sz w:val="23"/>
          <w:szCs w:val="23"/>
        </w:rPr>
        <w:t xml:space="preserve">the </w:t>
      </w:r>
      <w:r w:rsidR="00B14253">
        <w:rPr>
          <w:rFonts w:cs="Arial"/>
          <w:sz w:val="23"/>
          <w:szCs w:val="23"/>
        </w:rPr>
        <w:t xml:space="preserve">monthly Diagnostic Reagents Invoicing Process </w:t>
      </w:r>
      <w:r w:rsidR="00DA7082">
        <w:rPr>
          <w:rFonts w:cs="Arial"/>
          <w:sz w:val="23"/>
          <w:szCs w:val="23"/>
        </w:rPr>
        <w:t xml:space="preserve">(DRIP) </w:t>
      </w:r>
      <w:r w:rsidR="00B14253">
        <w:rPr>
          <w:rFonts w:cs="Arial"/>
          <w:sz w:val="23"/>
          <w:szCs w:val="23"/>
        </w:rPr>
        <w:t>reports</w:t>
      </w:r>
      <w:r w:rsidR="000A2062">
        <w:rPr>
          <w:rFonts w:cs="Arial"/>
          <w:sz w:val="23"/>
          <w:szCs w:val="23"/>
        </w:rPr>
        <w:t>.</w:t>
      </w:r>
    </w:p>
    <w:p w:rsidR="00680020" w:rsidRPr="00DD21E6" w:rsidRDefault="00680020" w:rsidP="00AD632B">
      <w:pPr>
        <w:pStyle w:val="ListParagraph"/>
        <w:ind w:left="1440"/>
        <w:rPr>
          <w:rFonts w:cs="Arial"/>
          <w:sz w:val="23"/>
          <w:szCs w:val="23"/>
        </w:rPr>
      </w:pPr>
    </w:p>
    <w:p w:rsidR="00633F8C" w:rsidRDefault="00633F8C" w:rsidP="007D598A">
      <w:pPr>
        <w:rPr>
          <w:rFonts w:cs="Arial"/>
          <w:b/>
          <w:bCs/>
          <w:sz w:val="23"/>
          <w:szCs w:val="23"/>
        </w:rPr>
      </w:pPr>
      <w:r>
        <w:rPr>
          <w:rFonts w:cs="Arial"/>
          <w:b/>
          <w:bCs/>
          <w:sz w:val="23"/>
          <w:szCs w:val="23"/>
        </w:rPr>
        <w:t>Jurisdictional Representative Responsibilities</w:t>
      </w:r>
    </w:p>
    <w:p w:rsidR="00633F8C" w:rsidRPr="002B69B0" w:rsidRDefault="00FE7262" w:rsidP="00FE7262">
      <w:pPr>
        <w:pStyle w:val="ListParagraph"/>
        <w:numPr>
          <w:ilvl w:val="0"/>
          <w:numId w:val="28"/>
        </w:numPr>
        <w:rPr>
          <w:rFonts w:cs="Arial"/>
          <w:b/>
          <w:sz w:val="23"/>
          <w:szCs w:val="23"/>
        </w:rPr>
      </w:pPr>
      <w:r w:rsidRPr="002B69B0">
        <w:rPr>
          <w:rFonts w:cs="Arial"/>
          <w:b/>
          <w:sz w:val="23"/>
          <w:szCs w:val="23"/>
        </w:rPr>
        <w:t>Jurisdictional Representatives will:</w:t>
      </w:r>
    </w:p>
    <w:p w:rsidR="00C90C37" w:rsidRDefault="00C90C37" w:rsidP="00C90C37">
      <w:pPr>
        <w:pStyle w:val="ListParagraph"/>
        <w:rPr>
          <w:rFonts w:cs="Arial"/>
          <w:sz w:val="23"/>
          <w:szCs w:val="23"/>
        </w:rPr>
      </w:pPr>
    </w:p>
    <w:p w:rsidR="00FE7262" w:rsidRDefault="00FE7262" w:rsidP="00FE7262">
      <w:pPr>
        <w:pStyle w:val="ListParagraph"/>
        <w:numPr>
          <w:ilvl w:val="0"/>
          <w:numId w:val="32"/>
        </w:numPr>
        <w:ind w:left="1440"/>
        <w:rPr>
          <w:rFonts w:cs="Arial"/>
          <w:sz w:val="23"/>
          <w:szCs w:val="23"/>
        </w:rPr>
      </w:pPr>
      <w:r>
        <w:rPr>
          <w:rFonts w:cs="Arial"/>
          <w:sz w:val="23"/>
          <w:szCs w:val="23"/>
        </w:rPr>
        <w:t xml:space="preserve">Provide written advice to the NBA on an annual basis or more frequently upon jurisdictional requirement, concerning the management of funding allocations for </w:t>
      </w:r>
      <w:r w:rsidR="00D04F7B">
        <w:rPr>
          <w:rFonts w:cs="Arial"/>
          <w:sz w:val="23"/>
          <w:szCs w:val="23"/>
        </w:rPr>
        <w:t>A</w:t>
      </w:r>
      <w:r>
        <w:rPr>
          <w:rFonts w:cs="Arial"/>
          <w:sz w:val="23"/>
          <w:szCs w:val="23"/>
        </w:rPr>
        <w:t xml:space="preserve">pproved </w:t>
      </w:r>
      <w:r w:rsidR="00D04F7B">
        <w:rPr>
          <w:rFonts w:cs="Arial"/>
          <w:sz w:val="23"/>
          <w:szCs w:val="23"/>
        </w:rPr>
        <w:t>R</w:t>
      </w:r>
      <w:r>
        <w:rPr>
          <w:rFonts w:cs="Arial"/>
          <w:sz w:val="23"/>
          <w:szCs w:val="23"/>
        </w:rPr>
        <w:t>ecipients</w:t>
      </w:r>
      <w:r w:rsidR="006866F6">
        <w:rPr>
          <w:rFonts w:cs="Arial"/>
          <w:sz w:val="23"/>
          <w:szCs w:val="23"/>
        </w:rPr>
        <w:t xml:space="preserve"> and Approved Recipient Groups</w:t>
      </w:r>
      <w:r>
        <w:rPr>
          <w:rFonts w:cs="Arial"/>
          <w:sz w:val="23"/>
          <w:szCs w:val="23"/>
        </w:rPr>
        <w:t>;</w:t>
      </w:r>
    </w:p>
    <w:p w:rsidR="009C2F25" w:rsidRDefault="009C2F25" w:rsidP="0070156D">
      <w:pPr>
        <w:pStyle w:val="ListParagraph"/>
        <w:ind w:left="1440"/>
        <w:rPr>
          <w:rFonts w:cs="Arial"/>
          <w:sz w:val="23"/>
          <w:szCs w:val="23"/>
        </w:rPr>
      </w:pPr>
    </w:p>
    <w:p w:rsidR="00FE7262" w:rsidRDefault="00FE7262" w:rsidP="00FE7262">
      <w:pPr>
        <w:pStyle w:val="ListParagraph"/>
        <w:numPr>
          <w:ilvl w:val="0"/>
          <w:numId w:val="32"/>
        </w:numPr>
        <w:ind w:left="1440"/>
        <w:rPr>
          <w:rFonts w:cs="Arial"/>
          <w:sz w:val="23"/>
          <w:szCs w:val="23"/>
        </w:rPr>
      </w:pPr>
      <w:r>
        <w:rPr>
          <w:rFonts w:cs="Arial"/>
          <w:sz w:val="23"/>
          <w:szCs w:val="23"/>
        </w:rPr>
        <w:t>Monitor expenditure</w:t>
      </w:r>
      <w:r w:rsidR="001B03BE">
        <w:rPr>
          <w:rFonts w:cs="Arial"/>
          <w:sz w:val="23"/>
          <w:szCs w:val="23"/>
        </w:rPr>
        <w:t xml:space="preserve"> status</w:t>
      </w:r>
      <w:r>
        <w:rPr>
          <w:rFonts w:cs="Arial"/>
          <w:sz w:val="23"/>
          <w:szCs w:val="23"/>
        </w:rPr>
        <w:t xml:space="preserve"> against </w:t>
      </w:r>
      <w:r w:rsidR="00D04F7B">
        <w:rPr>
          <w:rFonts w:cs="Arial"/>
          <w:sz w:val="23"/>
          <w:szCs w:val="23"/>
        </w:rPr>
        <w:t>F</w:t>
      </w:r>
      <w:r>
        <w:rPr>
          <w:rFonts w:cs="Arial"/>
          <w:sz w:val="23"/>
          <w:szCs w:val="23"/>
        </w:rPr>
        <w:t xml:space="preserve">unding </w:t>
      </w:r>
      <w:r w:rsidR="00D04F7B">
        <w:rPr>
          <w:rFonts w:cs="Arial"/>
          <w:sz w:val="23"/>
          <w:szCs w:val="23"/>
        </w:rPr>
        <w:t>C</w:t>
      </w:r>
      <w:r>
        <w:rPr>
          <w:rFonts w:cs="Arial"/>
          <w:sz w:val="23"/>
          <w:szCs w:val="23"/>
        </w:rPr>
        <w:t>aps through the monthly DRIP report provided by the NBA;</w:t>
      </w:r>
    </w:p>
    <w:p w:rsidR="009C2F25" w:rsidRDefault="009C2F25" w:rsidP="0070156D">
      <w:pPr>
        <w:pStyle w:val="ListParagraph"/>
        <w:ind w:left="1440"/>
        <w:rPr>
          <w:rFonts w:cs="Arial"/>
          <w:sz w:val="23"/>
          <w:szCs w:val="23"/>
        </w:rPr>
      </w:pPr>
    </w:p>
    <w:p w:rsidR="00FE7262" w:rsidRDefault="00FE7262" w:rsidP="00FE7262">
      <w:pPr>
        <w:pStyle w:val="ListParagraph"/>
        <w:numPr>
          <w:ilvl w:val="0"/>
          <w:numId w:val="32"/>
        </w:numPr>
        <w:ind w:left="1440"/>
        <w:rPr>
          <w:rFonts w:cs="Arial"/>
          <w:sz w:val="23"/>
          <w:szCs w:val="23"/>
        </w:rPr>
      </w:pPr>
      <w:r>
        <w:rPr>
          <w:rFonts w:cs="Arial"/>
          <w:sz w:val="23"/>
          <w:szCs w:val="23"/>
        </w:rPr>
        <w:t xml:space="preserve">Advise </w:t>
      </w:r>
      <w:r w:rsidR="00D04F7B">
        <w:rPr>
          <w:rFonts w:cs="Arial"/>
          <w:sz w:val="23"/>
          <w:szCs w:val="23"/>
        </w:rPr>
        <w:t>A</w:t>
      </w:r>
      <w:r>
        <w:rPr>
          <w:rFonts w:cs="Arial"/>
          <w:sz w:val="23"/>
          <w:szCs w:val="23"/>
        </w:rPr>
        <w:t xml:space="preserve">pproved </w:t>
      </w:r>
      <w:r w:rsidR="00D04F7B">
        <w:rPr>
          <w:rFonts w:cs="Arial"/>
          <w:sz w:val="23"/>
          <w:szCs w:val="23"/>
        </w:rPr>
        <w:t>R</w:t>
      </w:r>
      <w:r>
        <w:rPr>
          <w:rFonts w:cs="Arial"/>
          <w:sz w:val="23"/>
          <w:szCs w:val="23"/>
        </w:rPr>
        <w:t>ecipients</w:t>
      </w:r>
      <w:r w:rsidR="00605EE0">
        <w:rPr>
          <w:rFonts w:cs="Arial"/>
          <w:sz w:val="23"/>
          <w:szCs w:val="23"/>
        </w:rPr>
        <w:t xml:space="preserve"> </w:t>
      </w:r>
      <w:r w:rsidR="005B0E1E">
        <w:rPr>
          <w:rFonts w:cs="Arial"/>
          <w:sz w:val="23"/>
          <w:szCs w:val="23"/>
        </w:rPr>
        <w:t xml:space="preserve">or Approved Recipient Groups </w:t>
      </w:r>
      <w:r>
        <w:rPr>
          <w:rFonts w:cs="Arial"/>
          <w:sz w:val="23"/>
          <w:szCs w:val="23"/>
        </w:rPr>
        <w:t>of their cap allocation</w:t>
      </w:r>
      <w:r w:rsidR="00486C6E">
        <w:rPr>
          <w:rFonts w:cs="Arial"/>
          <w:sz w:val="23"/>
          <w:szCs w:val="23"/>
        </w:rPr>
        <w:t xml:space="preserve"> </w:t>
      </w:r>
      <w:r w:rsidR="00AB67B2">
        <w:rPr>
          <w:rFonts w:cs="Arial"/>
          <w:sz w:val="23"/>
          <w:szCs w:val="23"/>
        </w:rPr>
        <w:t>as per the</w:t>
      </w:r>
      <w:r w:rsidR="00486C6E">
        <w:rPr>
          <w:rFonts w:cs="Arial"/>
          <w:sz w:val="23"/>
          <w:szCs w:val="23"/>
        </w:rPr>
        <w:t xml:space="preserve"> jurisdictional requirement</w:t>
      </w:r>
      <w:r w:rsidR="00DA7082">
        <w:rPr>
          <w:rFonts w:cs="Arial"/>
          <w:sz w:val="23"/>
          <w:szCs w:val="23"/>
        </w:rPr>
        <w:t>.</w:t>
      </w:r>
      <w:r>
        <w:rPr>
          <w:rFonts w:cs="Arial"/>
          <w:sz w:val="23"/>
          <w:szCs w:val="23"/>
        </w:rPr>
        <w:t xml:space="preserve"> </w:t>
      </w:r>
    </w:p>
    <w:p w:rsidR="00AD0874" w:rsidRPr="00DD21E6" w:rsidRDefault="00AD0874" w:rsidP="007D598A">
      <w:pPr>
        <w:rPr>
          <w:rFonts w:cs="Arial"/>
          <w:b/>
          <w:bCs/>
          <w:sz w:val="23"/>
          <w:szCs w:val="23"/>
        </w:rPr>
      </w:pPr>
      <w:r w:rsidRPr="00DD21E6">
        <w:rPr>
          <w:rFonts w:cs="Arial"/>
          <w:b/>
          <w:bCs/>
          <w:sz w:val="23"/>
          <w:szCs w:val="23"/>
        </w:rPr>
        <w:t xml:space="preserve">Supplier </w:t>
      </w:r>
      <w:r w:rsidR="00F762A8" w:rsidRPr="00DD21E6">
        <w:rPr>
          <w:rFonts w:cs="Arial"/>
          <w:b/>
          <w:bCs/>
          <w:sz w:val="23"/>
          <w:szCs w:val="23"/>
        </w:rPr>
        <w:t>Responsibilities</w:t>
      </w:r>
    </w:p>
    <w:p w:rsidR="00AD0874" w:rsidRPr="002B69B0" w:rsidRDefault="00AD0874" w:rsidP="00680020">
      <w:pPr>
        <w:pStyle w:val="ListParagraph"/>
        <w:numPr>
          <w:ilvl w:val="0"/>
          <w:numId w:val="28"/>
        </w:numPr>
        <w:rPr>
          <w:rFonts w:cs="Arial"/>
          <w:b/>
          <w:sz w:val="23"/>
          <w:szCs w:val="23"/>
        </w:rPr>
      </w:pPr>
      <w:r w:rsidRPr="002B69B0">
        <w:rPr>
          <w:rFonts w:cs="Arial"/>
          <w:b/>
          <w:sz w:val="23"/>
          <w:szCs w:val="23"/>
        </w:rPr>
        <w:t xml:space="preserve">Under the Standing Offer, Suppliers are required to: </w:t>
      </w:r>
    </w:p>
    <w:p w:rsidR="00680020" w:rsidRPr="00DD21E6" w:rsidRDefault="00680020" w:rsidP="00680020">
      <w:pPr>
        <w:pStyle w:val="ListParagraph"/>
        <w:rPr>
          <w:rFonts w:cs="Arial"/>
          <w:sz w:val="23"/>
          <w:szCs w:val="23"/>
        </w:rPr>
      </w:pPr>
    </w:p>
    <w:p w:rsidR="00AD0874" w:rsidRPr="00DD21E6" w:rsidRDefault="00CF02A6" w:rsidP="00AD632B">
      <w:pPr>
        <w:pStyle w:val="ListParagraph"/>
        <w:numPr>
          <w:ilvl w:val="0"/>
          <w:numId w:val="38"/>
        </w:numPr>
        <w:ind w:left="1440"/>
        <w:rPr>
          <w:rFonts w:cs="Arial"/>
          <w:sz w:val="23"/>
          <w:szCs w:val="23"/>
        </w:rPr>
      </w:pPr>
      <w:r>
        <w:rPr>
          <w:rFonts w:cs="Arial"/>
          <w:sz w:val="23"/>
          <w:szCs w:val="23"/>
        </w:rPr>
        <w:t xml:space="preserve">Submit invoices </w:t>
      </w:r>
      <w:r w:rsidR="00996818">
        <w:rPr>
          <w:rFonts w:cs="Arial"/>
          <w:sz w:val="23"/>
          <w:szCs w:val="23"/>
        </w:rPr>
        <w:t xml:space="preserve">and reports </w:t>
      </w:r>
      <w:r>
        <w:rPr>
          <w:rFonts w:cs="Arial"/>
          <w:sz w:val="23"/>
          <w:szCs w:val="23"/>
        </w:rPr>
        <w:t>to the NBA</w:t>
      </w:r>
      <w:r w:rsidR="00996818">
        <w:rPr>
          <w:rFonts w:cs="Arial"/>
          <w:sz w:val="23"/>
          <w:szCs w:val="23"/>
        </w:rPr>
        <w:t xml:space="preserve"> in the agreed format</w:t>
      </w:r>
      <w:r>
        <w:rPr>
          <w:rFonts w:cs="Arial"/>
          <w:sz w:val="23"/>
          <w:szCs w:val="23"/>
        </w:rPr>
        <w:t xml:space="preserve"> </w:t>
      </w:r>
      <w:r w:rsidR="00AD0874" w:rsidRPr="00DD21E6">
        <w:rPr>
          <w:rFonts w:cs="Arial"/>
          <w:sz w:val="23"/>
          <w:szCs w:val="23"/>
        </w:rPr>
        <w:t xml:space="preserve">within </w:t>
      </w:r>
      <w:r w:rsidR="00642C36" w:rsidRPr="00DD21E6">
        <w:rPr>
          <w:rFonts w:cs="Arial"/>
          <w:sz w:val="23"/>
          <w:szCs w:val="23"/>
        </w:rPr>
        <w:t xml:space="preserve">ten </w:t>
      </w:r>
      <w:r w:rsidR="00AD0874" w:rsidRPr="00DD21E6">
        <w:rPr>
          <w:rFonts w:cs="Arial"/>
          <w:sz w:val="23"/>
          <w:szCs w:val="23"/>
        </w:rPr>
        <w:t xml:space="preserve">business days of the </w:t>
      </w:r>
      <w:r w:rsidR="005B0E1E">
        <w:rPr>
          <w:rFonts w:cs="Arial"/>
          <w:sz w:val="23"/>
          <w:szCs w:val="23"/>
        </w:rPr>
        <w:t xml:space="preserve">end of </w:t>
      </w:r>
      <w:r w:rsidR="00FD474D">
        <w:rPr>
          <w:rFonts w:cs="Arial"/>
          <w:sz w:val="23"/>
          <w:szCs w:val="23"/>
        </w:rPr>
        <w:t>each</w:t>
      </w:r>
      <w:r w:rsidR="005B0E1E">
        <w:rPr>
          <w:rFonts w:cs="Arial"/>
          <w:sz w:val="23"/>
          <w:szCs w:val="23"/>
        </w:rPr>
        <w:t xml:space="preserve"> calendar month </w:t>
      </w:r>
      <w:r w:rsidR="00AD0874" w:rsidRPr="00DD21E6">
        <w:rPr>
          <w:rFonts w:cs="Arial"/>
          <w:sz w:val="23"/>
          <w:szCs w:val="23"/>
        </w:rPr>
        <w:t xml:space="preserve">for </w:t>
      </w:r>
      <w:r w:rsidR="005B0E1E">
        <w:rPr>
          <w:rFonts w:cs="Arial"/>
          <w:sz w:val="23"/>
          <w:szCs w:val="23"/>
        </w:rPr>
        <w:t>RCDP</w:t>
      </w:r>
      <w:r w:rsidR="00216DBA" w:rsidRPr="00DD21E6">
        <w:rPr>
          <w:rFonts w:cs="Arial"/>
          <w:sz w:val="23"/>
          <w:szCs w:val="23"/>
        </w:rPr>
        <w:t xml:space="preserve"> </w:t>
      </w:r>
      <w:r w:rsidR="00AD0874" w:rsidRPr="00DD21E6">
        <w:rPr>
          <w:rFonts w:cs="Arial"/>
          <w:sz w:val="23"/>
          <w:szCs w:val="23"/>
        </w:rPr>
        <w:t xml:space="preserve">ordered and received by Approved Recipients </w:t>
      </w:r>
      <w:r w:rsidR="009E2193">
        <w:rPr>
          <w:rFonts w:cs="Arial"/>
          <w:sz w:val="23"/>
          <w:szCs w:val="23"/>
        </w:rPr>
        <w:lastRenderedPageBreak/>
        <w:t xml:space="preserve">during that month </w:t>
      </w:r>
      <w:r w:rsidR="00AD0874" w:rsidRPr="00DD21E6">
        <w:rPr>
          <w:rFonts w:cs="Arial"/>
          <w:sz w:val="23"/>
          <w:szCs w:val="23"/>
        </w:rPr>
        <w:t>under the Standing Offer</w:t>
      </w:r>
      <w:r w:rsidR="00FD474D">
        <w:rPr>
          <w:rFonts w:cs="Arial"/>
          <w:sz w:val="23"/>
          <w:szCs w:val="23"/>
        </w:rPr>
        <w:t xml:space="preserve"> </w:t>
      </w:r>
      <w:r>
        <w:rPr>
          <w:rFonts w:cs="Arial"/>
          <w:sz w:val="23"/>
          <w:szCs w:val="23"/>
        </w:rPr>
        <w:t xml:space="preserve">where </w:t>
      </w:r>
      <w:r w:rsidR="00FD474D">
        <w:rPr>
          <w:rFonts w:cs="Arial"/>
          <w:sz w:val="23"/>
          <w:szCs w:val="23"/>
        </w:rPr>
        <w:t>Pre-Cap arrangements</w:t>
      </w:r>
      <w:r>
        <w:rPr>
          <w:rFonts w:cs="Arial"/>
          <w:sz w:val="23"/>
          <w:szCs w:val="23"/>
        </w:rPr>
        <w:t xml:space="preserve"> are applicable</w:t>
      </w:r>
      <w:r w:rsidR="00AD0874" w:rsidRPr="00DD21E6">
        <w:rPr>
          <w:rFonts w:cs="Arial"/>
          <w:sz w:val="23"/>
          <w:szCs w:val="23"/>
        </w:rPr>
        <w:t xml:space="preserve">; </w:t>
      </w:r>
    </w:p>
    <w:p w:rsidR="00680020" w:rsidRPr="00DD21E6" w:rsidRDefault="00680020" w:rsidP="00AD632B">
      <w:pPr>
        <w:pStyle w:val="ListParagraph"/>
        <w:ind w:left="1440"/>
        <w:rPr>
          <w:rFonts w:cs="Arial"/>
          <w:sz w:val="23"/>
          <w:szCs w:val="23"/>
        </w:rPr>
      </w:pPr>
    </w:p>
    <w:p w:rsidR="00680020" w:rsidRPr="00DD21E6" w:rsidRDefault="00AD0874" w:rsidP="00AD632B">
      <w:pPr>
        <w:pStyle w:val="ListParagraph"/>
        <w:numPr>
          <w:ilvl w:val="0"/>
          <w:numId w:val="38"/>
        </w:numPr>
        <w:ind w:left="1440"/>
        <w:rPr>
          <w:rFonts w:cs="Arial"/>
          <w:sz w:val="23"/>
          <w:szCs w:val="23"/>
        </w:rPr>
      </w:pPr>
      <w:r w:rsidRPr="00DD21E6">
        <w:rPr>
          <w:rFonts w:cs="Arial"/>
          <w:sz w:val="23"/>
          <w:szCs w:val="23"/>
        </w:rPr>
        <w:t xml:space="preserve">Invoice Approved Recipients for </w:t>
      </w:r>
      <w:r w:rsidR="00216DBA" w:rsidRPr="00DD21E6">
        <w:rPr>
          <w:rFonts w:cs="Arial"/>
          <w:sz w:val="23"/>
          <w:szCs w:val="23"/>
        </w:rPr>
        <w:t xml:space="preserve">RCDP </w:t>
      </w:r>
      <w:r w:rsidRPr="00DD21E6">
        <w:rPr>
          <w:rFonts w:cs="Arial"/>
          <w:sz w:val="23"/>
          <w:szCs w:val="23"/>
        </w:rPr>
        <w:t xml:space="preserve">purchased </w:t>
      </w:r>
      <w:r w:rsidR="00CF02A6">
        <w:rPr>
          <w:rFonts w:cs="Arial"/>
          <w:sz w:val="23"/>
          <w:szCs w:val="23"/>
        </w:rPr>
        <w:t xml:space="preserve">where </w:t>
      </w:r>
      <w:r w:rsidRPr="00DD21E6">
        <w:rPr>
          <w:rFonts w:cs="Arial"/>
          <w:sz w:val="23"/>
          <w:szCs w:val="23"/>
        </w:rPr>
        <w:t>Post-Cap</w:t>
      </w:r>
      <w:r w:rsidR="00CF02A6">
        <w:rPr>
          <w:rFonts w:cs="Arial"/>
          <w:sz w:val="23"/>
          <w:szCs w:val="23"/>
        </w:rPr>
        <w:t xml:space="preserve"> arrangements are applicable</w:t>
      </w:r>
      <w:r w:rsidRPr="00DD21E6">
        <w:rPr>
          <w:rFonts w:cs="Arial"/>
          <w:sz w:val="23"/>
          <w:szCs w:val="23"/>
        </w:rPr>
        <w:t xml:space="preserve">; </w:t>
      </w:r>
    </w:p>
    <w:p w:rsidR="00680020" w:rsidRPr="00DD21E6" w:rsidRDefault="00680020" w:rsidP="00AD632B">
      <w:pPr>
        <w:pStyle w:val="ListParagraph"/>
        <w:ind w:left="1440"/>
        <w:rPr>
          <w:rFonts w:cs="Arial"/>
          <w:sz w:val="23"/>
          <w:szCs w:val="23"/>
        </w:rPr>
      </w:pPr>
    </w:p>
    <w:p w:rsidR="00680020" w:rsidRPr="00DD21E6" w:rsidRDefault="00AD0874" w:rsidP="00AD632B">
      <w:pPr>
        <w:pStyle w:val="ListParagraph"/>
        <w:numPr>
          <w:ilvl w:val="0"/>
          <w:numId w:val="38"/>
        </w:numPr>
        <w:ind w:left="1440"/>
        <w:rPr>
          <w:rFonts w:cs="Arial"/>
          <w:sz w:val="23"/>
          <w:szCs w:val="23"/>
        </w:rPr>
      </w:pPr>
      <w:r w:rsidRPr="00DD21E6">
        <w:rPr>
          <w:rFonts w:cs="Arial"/>
          <w:sz w:val="23"/>
          <w:szCs w:val="23"/>
        </w:rPr>
        <w:t xml:space="preserve">Invoice Approved Recipients for all applicable delivery charges in supplying </w:t>
      </w:r>
      <w:r w:rsidR="00CF02A6">
        <w:rPr>
          <w:rFonts w:cs="Arial"/>
          <w:sz w:val="23"/>
          <w:szCs w:val="23"/>
        </w:rPr>
        <w:t>RCDP</w:t>
      </w:r>
      <w:r w:rsidR="009215B9">
        <w:rPr>
          <w:rFonts w:cs="Arial"/>
          <w:sz w:val="23"/>
          <w:szCs w:val="23"/>
        </w:rPr>
        <w:t>;</w:t>
      </w:r>
      <w:r w:rsidRPr="00DD21E6">
        <w:rPr>
          <w:rFonts w:cs="Arial"/>
          <w:sz w:val="23"/>
          <w:szCs w:val="23"/>
        </w:rPr>
        <w:t xml:space="preserve"> </w:t>
      </w:r>
      <w:r w:rsidR="00DA7082">
        <w:rPr>
          <w:rFonts w:cs="Arial"/>
          <w:sz w:val="23"/>
          <w:szCs w:val="23"/>
        </w:rPr>
        <w:t>and</w:t>
      </w:r>
    </w:p>
    <w:p w:rsidR="00680020" w:rsidRPr="00DD21E6" w:rsidRDefault="00680020" w:rsidP="00AD632B">
      <w:pPr>
        <w:pStyle w:val="ListParagraph"/>
        <w:ind w:left="1440"/>
        <w:rPr>
          <w:rFonts w:cs="Arial"/>
          <w:sz w:val="23"/>
          <w:szCs w:val="23"/>
        </w:rPr>
      </w:pPr>
    </w:p>
    <w:p w:rsidR="00AD0874" w:rsidRPr="00DD21E6" w:rsidRDefault="00AD0874" w:rsidP="00AD632B">
      <w:pPr>
        <w:pStyle w:val="ListParagraph"/>
        <w:numPr>
          <w:ilvl w:val="0"/>
          <w:numId w:val="38"/>
        </w:numPr>
        <w:ind w:left="1440"/>
        <w:rPr>
          <w:rFonts w:cs="Arial"/>
          <w:sz w:val="23"/>
          <w:szCs w:val="23"/>
        </w:rPr>
      </w:pPr>
      <w:r w:rsidRPr="00DD21E6">
        <w:rPr>
          <w:rFonts w:cs="Arial"/>
          <w:sz w:val="23"/>
          <w:szCs w:val="23"/>
        </w:rPr>
        <w:t>Receive and process orders and deliver</w:t>
      </w:r>
      <w:r w:rsidR="00E17810" w:rsidRPr="00DD21E6">
        <w:rPr>
          <w:rFonts w:cs="Arial"/>
          <w:sz w:val="23"/>
          <w:szCs w:val="23"/>
        </w:rPr>
        <w:t xml:space="preserve"> </w:t>
      </w:r>
      <w:r w:rsidR="00216DBA" w:rsidRPr="00DD21E6">
        <w:rPr>
          <w:rFonts w:cs="Arial"/>
          <w:sz w:val="23"/>
          <w:szCs w:val="23"/>
        </w:rPr>
        <w:t xml:space="preserve">RCDP </w:t>
      </w:r>
      <w:r w:rsidRPr="00DD21E6">
        <w:rPr>
          <w:rFonts w:cs="Arial"/>
          <w:sz w:val="23"/>
          <w:szCs w:val="23"/>
        </w:rPr>
        <w:t xml:space="preserve">in accordance with the Standing Offer. </w:t>
      </w:r>
    </w:p>
    <w:p w:rsidR="00090F41" w:rsidRPr="00DD21E6" w:rsidRDefault="00090F41" w:rsidP="007D598A">
      <w:pPr>
        <w:rPr>
          <w:rFonts w:cs="Arial"/>
          <w:sz w:val="23"/>
          <w:szCs w:val="23"/>
        </w:rPr>
      </w:pPr>
    </w:p>
    <w:p w:rsidR="00AD0874" w:rsidRPr="00DD21E6" w:rsidRDefault="00AD0874" w:rsidP="007D598A">
      <w:pPr>
        <w:rPr>
          <w:rFonts w:cs="Arial"/>
          <w:b/>
          <w:bCs/>
          <w:sz w:val="23"/>
          <w:szCs w:val="23"/>
        </w:rPr>
      </w:pPr>
      <w:r w:rsidRPr="00DD21E6">
        <w:rPr>
          <w:rFonts w:cs="Arial"/>
          <w:b/>
          <w:bCs/>
          <w:sz w:val="23"/>
          <w:szCs w:val="23"/>
        </w:rPr>
        <w:t xml:space="preserve">Approved Recipient </w:t>
      </w:r>
      <w:r w:rsidR="00F762A8" w:rsidRPr="00DD21E6">
        <w:rPr>
          <w:rFonts w:cs="Arial"/>
          <w:b/>
          <w:bCs/>
          <w:sz w:val="23"/>
          <w:szCs w:val="23"/>
        </w:rPr>
        <w:t>Responsibilities</w:t>
      </w:r>
    </w:p>
    <w:p w:rsidR="003B3F60" w:rsidRPr="002B69B0" w:rsidRDefault="00AD0874" w:rsidP="00996818">
      <w:pPr>
        <w:pStyle w:val="ListParagraph"/>
        <w:numPr>
          <w:ilvl w:val="0"/>
          <w:numId w:val="28"/>
        </w:numPr>
        <w:rPr>
          <w:rFonts w:cs="Arial"/>
          <w:b/>
          <w:sz w:val="23"/>
          <w:szCs w:val="23"/>
        </w:rPr>
      </w:pPr>
      <w:r w:rsidRPr="002B69B0">
        <w:rPr>
          <w:rFonts w:cs="Arial"/>
          <w:b/>
          <w:sz w:val="23"/>
          <w:szCs w:val="23"/>
        </w:rPr>
        <w:t xml:space="preserve">All Approved Recipients are required to: </w:t>
      </w:r>
    </w:p>
    <w:p w:rsidR="00F26706" w:rsidRPr="00996818" w:rsidRDefault="00F26706" w:rsidP="00F26706">
      <w:pPr>
        <w:pStyle w:val="ListParagraph"/>
        <w:rPr>
          <w:rFonts w:cs="Arial"/>
          <w:sz w:val="23"/>
          <w:szCs w:val="23"/>
        </w:rPr>
      </w:pPr>
    </w:p>
    <w:p w:rsidR="00AD0874" w:rsidRPr="00DD21E6" w:rsidRDefault="00AD0874" w:rsidP="00AD632B">
      <w:pPr>
        <w:pStyle w:val="ListParagraph"/>
        <w:numPr>
          <w:ilvl w:val="0"/>
          <w:numId w:val="39"/>
        </w:numPr>
        <w:ind w:left="1440"/>
        <w:rPr>
          <w:rFonts w:cs="Arial"/>
          <w:sz w:val="23"/>
          <w:szCs w:val="23"/>
        </w:rPr>
      </w:pPr>
      <w:r w:rsidRPr="00DD21E6">
        <w:rPr>
          <w:rFonts w:cs="Arial"/>
          <w:sz w:val="23"/>
          <w:szCs w:val="23"/>
        </w:rPr>
        <w:t xml:space="preserve">Order and use </w:t>
      </w:r>
      <w:r w:rsidR="00996818">
        <w:rPr>
          <w:rFonts w:cs="Arial"/>
          <w:sz w:val="23"/>
          <w:szCs w:val="23"/>
        </w:rPr>
        <w:t>RCDP</w:t>
      </w:r>
      <w:r w:rsidR="00955527" w:rsidRPr="00DD21E6">
        <w:rPr>
          <w:rFonts w:cs="Arial"/>
          <w:sz w:val="23"/>
          <w:szCs w:val="23"/>
        </w:rPr>
        <w:t xml:space="preserve"> </w:t>
      </w:r>
      <w:r w:rsidRPr="00DD21E6">
        <w:rPr>
          <w:rFonts w:cs="Arial"/>
          <w:sz w:val="23"/>
          <w:szCs w:val="23"/>
        </w:rPr>
        <w:t xml:space="preserve">in a responsible manner; </w:t>
      </w:r>
    </w:p>
    <w:p w:rsidR="003B3F60" w:rsidRPr="00DD21E6" w:rsidRDefault="003B3F60" w:rsidP="00AD632B">
      <w:pPr>
        <w:pStyle w:val="ListParagraph"/>
        <w:ind w:left="1440"/>
        <w:rPr>
          <w:rFonts w:cs="Arial"/>
          <w:sz w:val="23"/>
          <w:szCs w:val="23"/>
        </w:rPr>
      </w:pPr>
    </w:p>
    <w:p w:rsidR="00AD0874" w:rsidRPr="00DD21E6" w:rsidRDefault="00E17810" w:rsidP="00AD632B">
      <w:pPr>
        <w:pStyle w:val="ListParagraph"/>
        <w:numPr>
          <w:ilvl w:val="0"/>
          <w:numId w:val="39"/>
        </w:numPr>
        <w:ind w:left="1440"/>
        <w:rPr>
          <w:rFonts w:cs="Arial"/>
          <w:sz w:val="23"/>
          <w:szCs w:val="23"/>
        </w:rPr>
      </w:pPr>
      <w:r w:rsidRPr="00DD21E6">
        <w:rPr>
          <w:rFonts w:cs="Arial"/>
          <w:sz w:val="23"/>
          <w:szCs w:val="23"/>
        </w:rPr>
        <w:t xml:space="preserve">Work with members of </w:t>
      </w:r>
      <w:r w:rsidR="00E00C8C">
        <w:rPr>
          <w:rFonts w:cs="Arial"/>
          <w:sz w:val="23"/>
          <w:szCs w:val="23"/>
        </w:rPr>
        <w:t>their Approved Recipient Group</w:t>
      </w:r>
      <w:r w:rsidR="00E00C8C" w:rsidRPr="00DD21E6">
        <w:rPr>
          <w:rFonts w:cs="Arial"/>
          <w:sz w:val="23"/>
          <w:szCs w:val="23"/>
        </w:rPr>
        <w:t xml:space="preserve"> </w:t>
      </w:r>
      <w:r w:rsidRPr="00DD21E6">
        <w:rPr>
          <w:rFonts w:cs="Arial"/>
          <w:sz w:val="23"/>
          <w:szCs w:val="23"/>
        </w:rPr>
        <w:t>to m</w:t>
      </w:r>
      <w:r w:rsidR="00AD0874" w:rsidRPr="00DD21E6">
        <w:rPr>
          <w:rFonts w:cs="Arial"/>
          <w:sz w:val="23"/>
          <w:szCs w:val="23"/>
        </w:rPr>
        <w:t xml:space="preserve">onitor expenditure under the Funding Cap; </w:t>
      </w:r>
    </w:p>
    <w:p w:rsidR="003B3F60" w:rsidRPr="00DD21E6" w:rsidRDefault="003B3F60" w:rsidP="00AD632B">
      <w:pPr>
        <w:pStyle w:val="ListParagraph"/>
        <w:ind w:left="1440"/>
        <w:rPr>
          <w:rFonts w:cs="Arial"/>
          <w:sz w:val="23"/>
          <w:szCs w:val="23"/>
        </w:rPr>
      </w:pPr>
    </w:p>
    <w:p w:rsidR="00AD0874" w:rsidRPr="00DD21E6" w:rsidRDefault="005E7F42" w:rsidP="00AD632B">
      <w:pPr>
        <w:pStyle w:val="ListParagraph"/>
        <w:numPr>
          <w:ilvl w:val="0"/>
          <w:numId w:val="39"/>
        </w:numPr>
        <w:ind w:left="1440"/>
        <w:rPr>
          <w:rFonts w:cs="Arial"/>
          <w:sz w:val="23"/>
          <w:szCs w:val="23"/>
        </w:rPr>
      </w:pPr>
      <w:r w:rsidRPr="00DD21E6">
        <w:rPr>
          <w:rFonts w:cs="Arial"/>
          <w:sz w:val="23"/>
          <w:szCs w:val="23"/>
        </w:rPr>
        <w:t>Prompt</w:t>
      </w:r>
      <w:r w:rsidR="00AD0874" w:rsidRPr="00DD21E6">
        <w:rPr>
          <w:rFonts w:cs="Arial"/>
          <w:sz w:val="23"/>
          <w:szCs w:val="23"/>
        </w:rPr>
        <w:t>ly pay Suppliers</w:t>
      </w:r>
      <w:r w:rsidR="00E00C8C">
        <w:rPr>
          <w:rFonts w:cs="Arial"/>
          <w:sz w:val="23"/>
          <w:szCs w:val="23"/>
        </w:rPr>
        <w:t>’</w:t>
      </w:r>
      <w:r w:rsidR="00AD0874" w:rsidRPr="00DD21E6">
        <w:rPr>
          <w:rFonts w:cs="Arial"/>
          <w:sz w:val="23"/>
          <w:szCs w:val="23"/>
        </w:rPr>
        <w:t xml:space="preserve"> invoices </w:t>
      </w:r>
      <w:r w:rsidR="00E00C8C">
        <w:rPr>
          <w:rFonts w:cs="Arial"/>
          <w:sz w:val="23"/>
          <w:szCs w:val="23"/>
        </w:rPr>
        <w:t xml:space="preserve">under </w:t>
      </w:r>
      <w:r w:rsidR="00AD0874" w:rsidRPr="00DD21E6">
        <w:rPr>
          <w:rFonts w:cs="Arial"/>
          <w:sz w:val="23"/>
          <w:szCs w:val="23"/>
        </w:rPr>
        <w:t>Post-Cap</w:t>
      </w:r>
      <w:r w:rsidR="00E00C8C">
        <w:rPr>
          <w:rFonts w:cs="Arial"/>
          <w:sz w:val="23"/>
          <w:szCs w:val="23"/>
        </w:rPr>
        <w:t xml:space="preserve"> arrangements</w:t>
      </w:r>
      <w:r w:rsidR="00AD0874" w:rsidRPr="00DD21E6">
        <w:rPr>
          <w:rFonts w:cs="Arial"/>
          <w:sz w:val="23"/>
          <w:szCs w:val="23"/>
        </w:rPr>
        <w:t xml:space="preserve">; and </w:t>
      </w:r>
    </w:p>
    <w:p w:rsidR="003B3F60" w:rsidRPr="00DD21E6" w:rsidRDefault="003B3F60" w:rsidP="00AD632B">
      <w:pPr>
        <w:pStyle w:val="ListParagraph"/>
        <w:ind w:left="1440"/>
        <w:rPr>
          <w:rFonts w:cs="Arial"/>
          <w:sz w:val="23"/>
          <w:szCs w:val="23"/>
        </w:rPr>
      </w:pPr>
    </w:p>
    <w:p w:rsidR="00AD0874" w:rsidRPr="00DD21E6" w:rsidRDefault="00DA7082" w:rsidP="00AD632B">
      <w:pPr>
        <w:pStyle w:val="ListParagraph"/>
        <w:numPr>
          <w:ilvl w:val="0"/>
          <w:numId w:val="39"/>
        </w:numPr>
        <w:ind w:left="1440"/>
        <w:rPr>
          <w:rFonts w:cs="Arial"/>
          <w:sz w:val="23"/>
          <w:szCs w:val="23"/>
        </w:rPr>
      </w:pPr>
      <w:r>
        <w:rPr>
          <w:rFonts w:cs="Arial"/>
          <w:sz w:val="23"/>
          <w:szCs w:val="23"/>
        </w:rPr>
        <w:t>Promptly p</w:t>
      </w:r>
      <w:r w:rsidR="00AD0874" w:rsidRPr="00DD21E6">
        <w:rPr>
          <w:rFonts w:cs="Arial"/>
          <w:sz w:val="23"/>
          <w:szCs w:val="23"/>
        </w:rPr>
        <w:t xml:space="preserve">ay all applicable </w:t>
      </w:r>
      <w:r w:rsidR="00B570D0" w:rsidRPr="00DD21E6">
        <w:rPr>
          <w:rFonts w:cs="Arial"/>
          <w:sz w:val="23"/>
          <w:szCs w:val="23"/>
        </w:rPr>
        <w:t>Suppliers’</w:t>
      </w:r>
      <w:r w:rsidR="00AD0874" w:rsidRPr="00DD21E6">
        <w:rPr>
          <w:rFonts w:cs="Arial"/>
          <w:sz w:val="23"/>
          <w:szCs w:val="23"/>
        </w:rPr>
        <w:t xml:space="preserve"> delivery charges invoiced. </w:t>
      </w:r>
    </w:p>
    <w:p w:rsidR="009B4CF3" w:rsidRDefault="009B4CF3">
      <w:pPr>
        <w:rPr>
          <w:rFonts w:eastAsiaTheme="majorEastAsia"/>
          <w:b/>
          <w:bCs/>
          <w:sz w:val="23"/>
          <w:szCs w:val="28"/>
        </w:rPr>
      </w:pPr>
      <w:bookmarkStart w:id="11" w:name="_Toc297103809"/>
      <w:r>
        <w:br w:type="page"/>
      </w:r>
    </w:p>
    <w:p w:rsidR="00AD0874" w:rsidRPr="00DD21E6" w:rsidRDefault="00AD0874" w:rsidP="005760D3">
      <w:pPr>
        <w:pStyle w:val="Heading1"/>
        <w:rPr>
          <w:rFonts w:asciiTheme="minorHAnsi" w:hAnsiTheme="minorHAnsi"/>
        </w:rPr>
      </w:pPr>
      <w:r w:rsidRPr="00DD21E6">
        <w:rPr>
          <w:rFonts w:asciiTheme="minorHAnsi" w:hAnsiTheme="minorHAnsi"/>
        </w:rPr>
        <w:lastRenderedPageBreak/>
        <w:t>AUSTRALIAN REGISTER OF THERAPEUTIC GOODS (ARTG) STATUS</w:t>
      </w:r>
      <w:bookmarkEnd w:id="11"/>
      <w:r w:rsidRPr="00DD21E6">
        <w:rPr>
          <w:rFonts w:asciiTheme="minorHAnsi" w:hAnsiTheme="minorHAnsi"/>
        </w:rPr>
        <w:t xml:space="preserve"> </w:t>
      </w:r>
    </w:p>
    <w:p w:rsidR="00AD0874" w:rsidRPr="00DD21E6" w:rsidRDefault="00E00C8C" w:rsidP="00224A28">
      <w:pPr>
        <w:pStyle w:val="ListParagraph"/>
        <w:numPr>
          <w:ilvl w:val="0"/>
          <w:numId w:val="28"/>
        </w:numPr>
        <w:ind w:left="1134" w:hanging="414"/>
        <w:rPr>
          <w:rFonts w:cs="Arial"/>
          <w:sz w:val="23"/>
          <w:szCs w:val="23"/>
        </w:rPr>
      </w:pPr>
      <w:r>
        <w:rPr>
          <w:rFonts w:cs="Arial"/>
          <w:sz w:val="23"/>
          <w:szCs w:val="23"/>
        </w:rPr>
        <w:t>RCDP</w:t>
      </w:r>
      <w:r w:rsidR="00955527" w:rsidRPr="00DD21E6">
        <w:rPr>
          <w:rFonts w:cs="Arial"/>
          <w:sz w:val="23"/>
          <w:szCs w:val="23"/>
        </w:rPr>
        <w:t xml:space="preserve"> </w:t>
      </w:r>
      <w:r w:rsidR="00AD0874" w:rsidRPr="00DD21E6">
        <w:rPr>
          <w:rFonts w:cs="Arial"/>
          <w:sz w:val="23"/>
          <w:szCs w:val="23"/>
        </w:rPr>
        <w:t xml:space="preserve">offered for supply under the Standing Offer arrangement currently meet regulatory requirements for supply in Australia, as administered by the Therapeutic Goods Administration (TGA) and included in the Australian Register of Therapeutic Goods (ARTG). </w:t>
      </w:r>
    </w:p>
    <w:p w:rsidR="009F0F11" w:rsidRPr="00DD21E6" w:rsidRDefault="009F0F11" w:rsidP="00224A28">
      <w:pPr>
        <w:pStyle w:val="ListParagraph"/>
        <w:ind w:left="1134"/>
        <w:rPr>
          <w:rFonts w:cs="Arial"/>
          <w:sz w:val="23"/>
          <w:szCs w:val="23"/>
        </w:rPr>
      </w:pPr>
    </w:p>
    <w:p w:rsidR="00AD0874" w:rsidRPr="00DD21E6" w:rsidRDefault="00AD0874" w:rsidP="00224A28">
      <w:pPr>
        <w:pStyle w:val="ListParagraph"/>
        <w:numPr>
          <w:ilvl w:val="0"/>
          <w:numId w:val="28"/>
        </w:numPr>
        <w:ind w:left="1134" w:hanging="414"/>
        <w:rPr>
          <w:rFonts w:cs="Arial"/>
          <w:sz w:val="23"/>
          <w:szCs w:val="23"/>
        </w:rPr>
      </w:pPr>
      <w:r w:rsidRPr="00DD21E6">
        <w:rPr>
          <w:rFonts w:cs="Arial"/>
          <w:sz w:val="23"/>
          <w:szCs w:val="23"/>
        </w:rPr>
        <w:t xml:space="preserve">Notwithstanding that the products on the Standing Offer currently meet the TGA’s regulatory requirements, the NBA does not in any way, by including these products on the Standing Offer, endorse the efficacy, safety and quality of the products. </w:t>
      </w:r>
    </w:p>
    <w:p w:rsidR="009F0F11" w:rsidRPr="00DD21E6" w:rsidRDefault="009F0F11" w:rsidP="00224A28">
      <w:pPr>
        <w:pStyle w:val="ListParagraph"/>
        <w:ind w:left="1134"/>
        <w:rPr>
          <w:rFonts w:cs="Arial"/>
          <w:sz w:val="23"/>
          <w:szCs w:val="23"/>
        </w:rPr>
      </w:pPr>
    </w:p>
    <w:p w:rsidR="00AD632B" w:rsidRPr="00DD21E6" w:rsidRDefault="00AD0874" w:rsidP="00224A28">
      <w:pPr>
        <w:pStyle w:val="ListParagraph"/>
        <w:numPr>
          <w:ilvl w:val="0"/>
          <w:numId w:val="28"/>
        </w:numPr>
        <w:ind w:left="1134" w:hanging="414"/>
        <w:rPr>
          <w:rFonts w:cs="Arial"/>
          <w:sz w:val="23"/>
          <w:szCs w:val="23"/>
        </w:rPr>
      </w:pPr>
      <w:r w:rsidRPr="00DD21E6">
        <w:rPr>
          <w:rFonts w:cs="Arial"/>
          <w:sz w:val="23"/>
          <w:szCs w:val="23"/>
        </w:rPr>
        <w:t xml:space="preserve">Under the Standing Offer arrangements, Suppliers must inform the NBA of any change in the regulatory status of their </w:t>
      </w:r>
      <w:r w:rsidR="00E00C8C">
        <w:rPr>
          <w:rFonts w:cs="Arial"/>
          <w:sz w:val="23"/>
          <w:szCs w:val="23"/>
        </w:rPr>
        <w:t>RCDP</w:t>
      </w:r>
      <w:r w:rsidR="00955527" w:rsidRPr="00DD21E6">
        <w:rPr>
          <w:rFonts w:cs="Arial"/>
          <w:sz w:val="23"/>
          <w:szCs w:val="23"/>
        </w:rPr>
        <w:t xml:space="preserve"> </w:t>
      </w:r>
      <w:r w:rsidRPr="00DD21E6">
        <w:rPr>
          <w:rFonts w:cs="Arial"/>
          <w:sz w:val="23"/>
          <w:szCs w:val="23"/>
        </w:rPr>
        <w:t xml:space="preserve">in terms of meeting TGA requirements during the life of the Standing Offer arrangements. The NBA will update the status of these </w:t>
      </w:r>
      <w:r w:rsidR="00E00C8C">
        <w:rPr>
          <w:rFonts w:cs="Arial"/>
          <w:sz w:val="23"/>
          <w:szCs w:val="23"/>
        </w:rPr>
        <w:t>RCDP</w:t>
      </w:r>
      <w:r w:rsidR="00955527" w:rsidRPr="00DD21E6">
        <w:rPr>
          <w:rFonts w:cs="Arial"/>
          <w:sz w:val="23"/>
          <w:szCs w:val="23"/>
        </w:rPr>
        <w:t xml:space="preserve"> </w:t>
      </w:r>
      <w:r w:rsidRPr="00DD21E6">
        <w:rPr>
          <w:rFonts w:cs="Arial"/>
          <w:sz w:val="23"/>
          <w:szCs w:val="23"/>
        </w:rPr>
        <w:t xml:space="preserve">on the NBA website, including adding, withdrawing or altering of product(s) from the Standing Offer. </w:t>
      </w:r>
    </w:p>
    <w:p w:rsidR="00C574A9" w:rsidRPr="00DD21E6" w:rsidRDefault="00C574A9" w:rsidP="007D598A">
      <w:pPr>
        <w:rPr>
          <w:rFonts w:cs="Arial"/>
          <w:sz w:val="23"/>
          <w:szCs w:val="23"/>
        </w:rPr>
      </w:pPr>
    </w:p>
    <w:p w:rsidR="00AD0874" w:rsidRPr="00DD21E6" w:rsidRDefault="00AD0874" w:rsidP="005760D3">
      <w:pPr>
        <w:pStyle w:val="Heading1"/>
        <w:rPr>
          <w:rFonts w:asciiTheme="minorHAnsi" w:hAnsiTheme="minorHAnsi"/>
        </w:rPr>
      </w:pPr>
      <w:bookmarkStart w:id="12" w:name="_Toc297103810"/>
      <w:r w:rsidRPr="00DD21E6">
        <w:rPr>
          <w:rFonts w:asciiTheme="minorHAnsi" w:hAnsiTheme="minorHAnsi"/>
        </w:rPr>
        <w:t>CONTACTING THE NATIONAL BLOOD AUTHORITY</w:t>
      </w:r>
      <w:bookmarkEnd w:id="12"/>
      <w:r w:rsidRPr="00DD21E6">
        <w:rPr>
          <w:rFonts w:asciiTheme="minorHAnsi" w:hAnsiTheme="minorHAnsi"/>
        </w:rPr>
        <w:t xml:space="preserve"> </w:t>
      </w:r>
    </w:p>
    <w:p w:rsidR="0092440D" w:rsidRPr="0092440D" w:rsidRDefault="00AD0874" w:rsidP="0092440D">
      <w:pPr>
        <w:pStyle w:val="ListParagraph"/>
        <w:numPr>
          <w:ilvl w:val="0"/>
          <w:numId w:val="28"/>
        </w:numPr>
        <w:ind w:left="1134" w:hanging="414"/>
        <w:rPr>
          <w:rFonts w:cs="Arial"/>
          <w:sz w:val="23"/>
          <w:szCs w:val="23"/>
        </w:rPr>
      </w:pPr>
      <w:r w:rsidRPr="00DD21E6">
        <w:rPr>
          <w:rFonts w:cs="Arial"/>
          <w:sz w:val="23"/>
          <w:szCs w:val="23"/>
        </w:rPr>
        <w:t xml:space="preserve">For any queries, suggestions, or comments on these Operating Procedures please contact </w:t>
      </w:r>
      <w:hyperlink r:id="rId12" w:history="1">
        <w:r w:rsidR="00006BDC" w:rsidRPr="0092440D">
          <w:rPr>
            <w:rStyle w:val="Hyperlink"/>
            <w:rFonts w:cs="Arial"/>
            <w:sz w:val="23"/>
            <w:szCs w:val="23"/>
          </w:rPr>
          <w:t>supply.management.plasma@blood.gov.au</w:t>
        </w:r>
      </w:hyperlink>
    </w:p>
    <w:p w:rsidR="0092440D" w:rsidRPr="0092440D" w:rsidRDefault="0092440D" w:rsidP="0092440D">
      <w:pPr>
        <w:ind w:left="720"/>
        <w:rPr>
          <w:rFonts w:cs="Arial"/>
          <w:sz w:val="23"/>
          <w:szCs w:val="23"/>
        </w:rPr>
      </w:pPr>
    </w:p>
    <w:p w:rsidR="002B69B0" w:rsidRPr="002B69B0" w:rsidRDefault="002B69B0" w:rsidP="002B69B0">
      <w:pPr>
        <w:rPr>
          <w:rFonts w:cs="Arial"/>
          <w:sz w:val="23"/>
          <w:szCs w:val="23"/>
        </w:rPr>
      </w:pPr>
    </w:p>
    <w:p w:rsidR="000738C6" w:rsidRPr="000B4D9A" w:rsidRDefault="00656114" w:rsidP="0098002A">
      <w:r w:rsidRPr="00D842DE">
        <w:rPr>
          <w:rFonts w:cs="Arial"/>
          <w:sz w:val="23"/>
          <w:szCs w:val="23"/>
        </w:rPr>
        <w:t xml:space="preserve"> </w:t>
      </w:r>
    </w:p>
    <w:sectPr w:rsidR="000738C6" w:rsidRPr="000B4D9A" w:rsidSect="00351C2C">
      <w:footerReference w:type="default" r:id="rId13"/>
      <w:pgSz w:w="11906" w:h="16838"/>
      <w:pgMar w:top="1440" w:right="1080" w:bottom="1440" w:left="108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51F" w:rsidRDefault="0065651F" w:rsidP="00E17810">
      <w:pPr>
        <w:spacing w:after="0" w:line="240" w:lineRule="auto"/>
      </w:pPr>
      <w:r>
        <w:separator/>
      </w:r>
    </w:p>
  </w:endnote>
  <w:endnote w:type="continuationSeparator" w:id="0">
    <w:p w:rsidR="0065651F" w:rsidRDefault="0065651F" w:rsidP="00E17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1F" w:rsidRPr="00DB0588" w:rsidRDefault="0065651F">
    <w:pPr>
      <w:pStyle w:val="Footer"/>
      <w:pBdr>
        <w:top w:val="thinThickSmallGap" w:sz="24" w:space="1" w:color="622423" w:themeColor="accent2" w:themeShade="7F"/>
      </w:pBdr>
      <w:rPr>
        <w:rFonts w:eastAsiaTheme="majorEastAsia" w:cs="Arial"/>
        <w:sz w:val="16"/>
        <w:szCs w:val="16"/>
      </w:rPr>
    </w:pPr>
    <w:r w:rsidRPr="00DB0588">
      <w:rPr>
        <w:rFonts w:eastAsiaTheme="majorEastAsia" w:cs="Arial"/>
        <w:sz w:val="16"/>
        <w:szCs w:val="16"/>
      </w:rPr>
      <w:t xml:space="preserve">Protocol - Standing Offer for Supply of RCDP Operating Procedures </w:t>
    </w:r>
    <w:r w:rsidRPr="00DB0588">
      <w:rPr>
        <w:rFonts w:eastAsiaTheme="majorEastAsia" w:cs="Arial"/>
        <w:sz w:val="16"/>
        <w:szCs w:val="16"/>
      </w:rPr>
      <w:ptab w:relativeTo="margin" w:alignment="right" w:leader="none"/>
    </w:r>
    <w:r w:rsidRPr="00DB0588">
      <w:rPr>
        <w:rFonts w:eastAsiaTheme="majorEastAsia" w:cs="Arial"/>
        <w:sz w:val="16"/>
        <w:szCs w:val="16"/>
      </w:rPr>
      <w:t xml:space="preserve">Page </w:t>
    </w:r>
    <w:r w:rsidRPr="00DB0588">
      <w:rPr>
        <w:rFonts w:cs="Arial"/>
        <w:sz w:val="16"/>
        <w:szCs w:val="16"/>
      </w:rPr>
      <w:fldChar w:fldCharType="begin"/>
    </w:r>
    <w:r w:rsidRPr="00DB0588">
      <w:rPr>
        <w:rFonts w:cs="Arial"/>
        <w:sz w:val="16"/>
        <w:szCs w:val="16"/>
      </w:rPr>
      <w:instrText xml:space="preserve"> PAGE   \* MERGEFORMAT </w:instrText>
    </w:r>
    <w:r w:rsidRPr="00DB0588">
      <w:rPr>
        <w:rFonts w:cs="Arial"/>
        <w:sz w:val="16"/>
        <w:szCs w:val="16"/>
      </w:rPr>
      <w:fldChar w:fldCharType="separate"/>
    </w:r>
    <w:r w:rsidR="006B55D9" w:rsidRPr="006B55D9">
      <w:rPr>
        <w:rFonts w:eastAsiaTheme="majorEastAsia" w:cs="Arial"/>
        <w:noProof/>
        <w:sz w:val="16"/>
        <w:szCs w:val="16"/>
      </w:rPr>
      <w:t>1</w:t>
    </w:r>
    <w:r w:rsidRPr="00DB0588">
      <w:rPr>
        <w:rFonts w:cs="Arial"/>
        <w:sz w:val="16"/>
        <w:szCs w:val="16"/>
      </w:rPr>
      <w:fldChar w:fldCharType="end"/>
    </w:r>
  </w:p>
  <w:p w:rsidR="0065651F" w:rsidRPr="00DB0588" w:rsidRDefault="00656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51F" w:rsidRDefault="0065651F" w:rsidP="00E17810">
      <w:pPr>
        <w:spacing w:after="0" w:line="240" w:lineRule="auto"/>
      </w:pPr>
      <w:r>
        <w:separator/>
      </w:r>
    </w:p>
  </w:footnote>
  <w:footnote w:type="continuationSeparator" w:id="0">
    <w:p w:rsidR="0065651F" w:rsidRDefault="0065651F" w:rsidP="00E178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141792"/>
    <w:multiLevelType w:val="hybridMultilevel"/>
    <w:tmpl w:val="A502825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985B80A2"/>
    <w:multiLevelType w:val="hybridMultilevel"/>
    <w:tmpl w:val="B376129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E619230B"/>
    <w:multiLevelType w:val="hybridMultilevel"/>
    <w:tmpl w:val="58E1FFC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F426B3D0"/>
    <w:multiLevelType w:val="hybridMultilevel"/>
    <w:tmpl w:val="13B4084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17B01AB"/>
    <w:multiLevelType w:val="hybridMultilevel"/>
    <w:tmpl w:val="5C0827D8"/>
    <w:lvl w:ilvl="0" w:tplc="5E30C076">
      <w:start w:val="1"/>
      <w:numFmt w:val="decimal"/>
      <w:lvlText w:val="%1."/>
      <w:lvlJc w:val="left"/>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01CD365A"/>
    <w:multiLevelType w:val="hybridMultilevel"/>
    <w:tmpl w:val="CCE05590"/>
    <w:lvl w:ilvl="0" w:tplc="327412DA">
      <w:start w:val="1"/>
      <w:numFmt w:val="decimal"/>
      <w:lvlText w:val="%1."/>
      <w:lvlJc w:val="left"/>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052B6970"/>
    <w:multiLevelType w:val="hybridMultilevel"/>
    <w:tmpl w:val="6E9CE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6B0290"/>
    <w:multiLevelType w:val="hybridMultilevel"/>
    <w:tmpl w:val="202206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F768EBE"/>
    <w:multiLevelType w:val="hybridMultilevel"/>
    <w:tmpl w:val="3F74D5B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11D26373"/>
    <w:multiLevelType w:val="hybridMultilevel"/>
    <w:tmpl w:val="DD2CA3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300ED"/>
    <w:multiLevelType w:val="hybridMultilevel"/>
    <w:tmpl w:val="84FE86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8B0A85A0">
      <w:start w:val="1"/>
      <w:numFmt w:val="bullet"/>
      <w:lvlText w:val="-"/>
      <w:lvlJc w:val="left"/>
      <w:pPr>
        <w:ind w:left="2160" w:hanging="360"/>
      </w:pPr>
      <w:rPr>
        <w:rFonts w:ascii="Times New Roman"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10151C"/>
    <w:multiLevelType w:val="hybridMultilevel"/>
    <w:tmpl w:val="19B49522"/>
    <w:lvl w:ilvl="0" w:tplc="41A84B16">
      <w:start w:val="1"/>
      <w:numFmt w:val="decimal"/>
      <w:lvlText w:val="%1."/>
      <w:lvlJc w:val="left"/>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1E26450B"/>
    <w:multiLevelType w:val="hybridMultilevel"/>
    <w:tmpl w:val="186E748A"/>
    <w:lvl w:ilvl="0" w:tplc="0C090001">
      <w:start w:val="1"/>
      <w:numFmt w:val="bullet"/>
      <w:lvlText w:val=""/>
      <w:lvlJc w:val="left"/>
      <w:pPr>
        <w:ind w:left="1080" w:hanging="360"/>
      </w:pPr>
      <w:rPr>
        <w:rFonts w:ascii="Symbol" w:hAnsi="Symbol" w:hint="default"/>
      </w:rPr>
    </w:lvl>
    <w:lvl w:ilvl="1" w:tplc="8B0A85A0">
      <w:start w:val="1"/>
      <w:numFmt w:val="bullet"/>
      <w:lvlText w:val="-"/>
      <w:lvlJc w:val="left"/>
      <w:pPr>
        <w:ind w:left="1800" w:hanging="360"/>
      </w:pPr>
      <w:rPr>
        <w:rFonts w:ascii="Times New Roman" w:hAnsi="Times New Roman" w:cs="Times New Roman"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215377C"/>
    <w:multiLevelType w:val="multilevel"/>
    <w:tmpl w:val="98F0DA16"/>
    <w:lvl w:ilvl="0">
      <w:start w:val="1"/>
      <w:numFmt w:val="decimal"/>
      <w:lvlText w:val="%1."/>
      <w:lvlJc w:val="left"/>
      <w:pPr>
        <w:tabs>
          <w:tab w:val="num" w:pos="360"/>
        </w:tabs>
        <w:ind w:left="360" w:hanging="360"/>
      </w:pPr>
      <w:rPr>
        <w:rFonts w:cs="Times New Roman" w:hint="default"/>
      </w:rPr>
    </w:lvl>
    <w:lvl w:ilvl="1">
      <w:start w:val="1"/>
      <w:numFmt w:val="decimal"/>
      <w:pStyle w:val="PFNumLevel2"/>
      <w:lvlText w:val="%1.%2"/>
      <w:lvlJc w:val="left"/>
      <w:pPr>
        <w:tabs>
          <w:tab w:val="num" w:pos="1029"/>
        </w:tabs>
        <w:ind w:left="1029" w:hanging="924"/>
      </w:pPr>
      <w:rPr>
        <w:rFonts w:cs="Times New Roman" w:hint="default"/>
        <w:b w:val="0"/>
        <w:i w:val="0"/>
      </w:rPr>
    </w:lvl>
    <w:lvl w:ilvl="2">
      <w:start w:val="1"/>
      <w:numFmt w:val="decimal"/>
      <w:pStyle w:val="PFNumLevel3"/>
      <w:lvlText w:val="%1.%2.%3"/>
      <w:lvlJc w:val="left"/>
      <w:pPr>
        <w:tabs>
          <w:tab w:val="num" w:pos="1659"/>
        </w:tabs>
        <w:ind w:left="1659" w:hanging="924"/>
      </w:pPr>
      <w:rPr>
        <w:rFonts w:cs="Times New Roman" w:hint="default"/>
        <w:sz w:val="24"/>
        <w:szCs w:val="24"/>
      </w:rPr>
    </w:lvl>
    <w:lvl w:ilvl="3">
      <w:start w:val="1"/>
      <w:numFmt w:val="lowerLetter"/>
      <w:pStyle w:val="PFNumLevel4"/>
      <w:lvlText w:val="(%4)"/>
      <w:lvlJc w:val="left"/>
      <w:pPr>
        <w:tabs>
          <w:tab w:val="num" w:pos="2773"/>
        </w:tabs>
        <w:ind w:left="2773" w:hanging="925"/>
      </w:pPr>
      <w:rPr>
        <w:rFonts w:cs="Times New Roman" w:hint="default"/>
      </w:rPr>
    </w:lvl>
    <w:lvl w:ilvl="4">
      <w:start w:val="1"/>
      <w:numFmt w:val="lowerLetter"/>
      <w:pStyle w:val="PFNumLevel5"/>
      <w:lvlText w:val="(%5)"/>
      <w:lvlJc w:val="left"/>
      <w:pPr>
        <w:tabs>
          <w:tab w:val="num" w:pos="1848"/>
        </w:tabs>
        <w:ind w:left="1848" w:hanging="924"/>
      </w:pPr>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4" w15:restartNumberingAfterBreak="0">
    <w:nsid w:val="25E0407D"/>
    <w:multiLevelType w:val="hybridMultilevel"/>
    <w:tmpl w:val="02AA7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EF4921"/>
    <w:multiLevelType w:val="hybridMultilevel"/>
    <w:tmpl w:val="66E86FC6"/>
    <w:lvl w:ilvl="0" w:tplc="9A52E10E">
      <w:start w:val="1"/>
      <w:numFmt w:val="decimal"/>
      <w:lvlText w:val="%1."/>
      <w:lvlJc w:val="left"/>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26F411E0"/>
    <w:multiLevelType w:val="hybridMultilevel"/>
    <w:tmpl w:val="C2EC5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4B6E39"/>
    <w:multiLevelType w:val="hybridMultilevel"/>
    <w:tmpl w:val="86E8D0EE"/>
    <w:lvl w:ilvl="0" w:tplc="A66E483C">
      <w:start w:val="1"/>
      <w:numFmt w:val="decimal"/>
      <w:lvlText w:val="%1."/>
      <w:lvlJc w:val="left"/>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28CE313E"/>
    <w:multiLevelType w:val="hybridMultilevel"/>
    <w:tmpl w:val="A2761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D323FF"/>
    <w:multiLevelType w:val="multilevel"/>
    <w:tmpl w:val="BB08DB4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42"/>
        </w:tabs>
        <w:ind w:left="642" w:hanging="432"/>
      </w:pPr>
      <w:rPr>
        <w:rFonts w:cs="Times New Roman" w:hint="default"/>
        <w:b w:val="0"/>
        <w:i w:val="0"/>
      </w:rPr>
    </w:lvl>
    <w:lvl w:ilvl="2">
      <w:start w:val="1"/>
      <w:numFmt w:val="decimal"/>
      <w:lvlText w:val="%1.%2.%3"/>
      <w:lvlJc w:val="left"/>
      <w:pPr>
        <w:tabs>
          <w:tab w:val="num" w:pos="1455"/>
        </w:tabs>
        <w:ind w:left="1239" w:hanging="504"/>
      </w:pPr>
      <w:rPr>
        <w:rFonts w:cs="Times New Roman" w:hint="default"/>
        <w:b w:val="0"/>
        <w:sz w:val="22"/>
        <w:szCs w:val="22"/>
      </w:rPr>
    </w:lvl>
    <w:lvl w:ilvl="3">
      <w:start w:val="1"/>
      <w:numFmt w:val="decimal"/>
      <w:lvlText w:val="%1.%2.%3.%4."/>
      <w:lvlJc w:val="left"/>
      <w:pPr>
        <w:tabs>
          <w:tab w:val="num" w:pos="2160"/>
        </w:tabs>
        <w:ind w:left="1728" w:hanging="648"/>
      </w:pPr>
      <w:rPr>
        <w:rFonts w:cs="Times New Roman" w:hint="default"/>
        <w:b w:val="0"/>
        <w:i w:val="0"/>
        <w:sz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15:restartNumberingAfterBreak="0">
    <w:nsid w:val="2CF31748"/>
    <w:multiLevelType w:val="hybridMultilevel"/>
    <w:tmpl w:val="97EA5AE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D6046A"/>
    <w:multiLevelType w:val="hybridMultilevel"/>
    <w:tmpl w:val="03203F2A"/>
    <w:lvl w:ilvl="0" w:tplc="0C090003">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9FD91A"/>
    <w:multiLevelType w:val="hybridMultilevel"/>
    <w:tmpl w:val="09BB3AB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337424EF"/>
    <w:multiLevelType w:val="hybridMultilevel"/>
    <w:tmpl w:val="51021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D82DDC"/>
    <w:multiLevelType w:val="hybridMultilevel"/>
    <w:tmpl w:val="06C05E32"/>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16367D"/>
    <w:multiLevelType w:val="hybridMultilevel"/>
    <w:tmpl w:val="35E4B3C6"/>
    <w:lvl w:ilvl="0" w:tplc="5E30C076">
      <w:start w:val="1"/>
      <w:numFmt w:val="decimal"/>
      <w:lvlText w:val="%1."/>
      <w:lvlJc w:val="left"/>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39DC5EBA"/>
    <w:multiLevelType w:val="hybridMultilevel"/>
    <w:tmpl w:val="9E1C0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EB56C0"/>
    <w:multiLevelType w:val="hybridMultilevel"/>
    <w:tmpl w:val="8C621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B94D01"/>
    <w:multiLevelType w:val="hybridMultilevel"/>
    <w:tmpl w:val="E23CD396"/>
    <w:lvl w:ilvl="0" w:tplc="D65291E6">
      <w:start w:val="1"/>
      <w:numFmt w:val="decimal"/>
      <w:lvlText w:val="%1."/>
      <w:lvlJc w:val="left"/>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42835167"/>
    <w:multiLevelType w:val="hybridMultilevel"/>
    <w:tmpl w:val="5B0E98A0"/>
    <w:lvl w:ilvl="0" w:tplc="9F3434C2">
      <w:start w:val="1"/>
      <w:numFmt w:val="decimal"/>
      <w:lvlText w:val="%1."/>
      <w:lvlJc w:val="left"/>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497FE0EF"/>
    <w:multiLevelType w:val="hybridMultilevel"/>
    <w:tmpl w:val="CE198BF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4A172A6F"/>
    <w:multiLevelType w:val="hybridMultilevel"/>
    <w:tmpl w:val="457AE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D32A91"/>
    <w:multiLevelType w:val="hybridMultilevel"/>
    <w:tmpl w:val="6F34B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8E93F9"/>
    <w:multiLevelType w:val="hybridMultilevel"/>
    <w:tmpl w:val="FB5BDE5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4EBC4A76"/>
    <w:multiLevelType w:val="hybridMultilevel"/>
    <w:tmpl w:val="9A10BC2E"/>
    <w:lvl w:ilvl="0" w:tplc="5AFCF8A2">
      <w:start w:val="1"/>
      <w:numFmt w:val="decimal"/>
      <w:lvlText w:val="%1."/>
      <w:lvlJc w:val="left"/>
      <w:rPr>
        <w:rFonts w:cs="Times New Roman" w:hint="default"/>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53941327"/>
    <w:multiLevelType w:val="hybridMultilevel"/>
    <w:tmpl w:val="C6C62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9D1E98"/>
    <w:multiLevelType w:val="hybridMultilevel"/>
    <w:tmpl w:val="232A5AF2"/>
    <w:lvl w:ilvl="0" w:tplc="5360F936">
      <w:start w:val="1"/>
      <w:numFmt w:val="decimal"/>
      <w:lvlText w:val="%1."/>
      <w:lvlJc w:val="left"/>
      <w:rPr>
        <w:rFonts w:cs="Times New Roman" w:hint="default"/>
        <w:b w:val="0"/>
        <w:color w:val="auto"/>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5DFE1F3A"/>
    <w:multiLevelType w:val="hybridMultilevel"/>
    <w:tmpl w:val="45507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9A7EEE"/>
    <w:multiLevelType w:val="hybridMultilevel"/>
    <w:tmpl w:val="95C8B58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683F0FF5"/>
    <w:multiLevelType w:val="hybridMultilevel"/>
    <w:tmpl w:val="CCE4FEC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9B2A03"/>
    <w:multiLevelType w:val="hybridMultilevel"/>
    <w:tmpl w:val="E0664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D55880"/>
    <w:multiLevelType w:val="hybridMultilevel"/>
    <w:tmpl w:val="D29AE72C"/>
    <w:lvl w:ilvl="0" w:tplc="327412DA">
      <w:start w:val="1"/>
      <w:numFmt w:val="decimal"/>
      <w:lvlText w:val="%1."/>
      <w:lvlJc w:val="left"/>
      <w:rPr>
        <w:rFonts w:cs="Times New Roman" w:hint="default"/>
        <w:color w:val="auto"/>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77FF541A"/>
    <w:multiLevelType w:val="hybridMultilevel"/>
    <w:tmpl w:val="4DE0F5C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9002BF2"/>
    <w:multiLevelType w:val="hybridMultilevel"/>
    <w:tmpl w:val="A56DA23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7D5861B4"/>
    <w:multiLevelType w:val="hybridMultilevel"/>
    <w:tmpl w:val="FEA0C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D03460"/>
    <w:multiLevelType w:val="hybridMultilevel"/>
    <w:tmpl w:val="9CE0B510"/>
    <w:lvl w:ilvl="0" w:tplc="327412DA">
      <w:start w:val="1"/>
      <w:numFmt w:val="decimal"/>
      <w:lvlText w:val="%1."/>
      <w:lvlJc w:val="left"/>
      <w:rPr>
        <w:rFonts w:cs="Times New Roman" w:hint="default"/>
        <w:color w:val="auto"/>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30"/>
  </w:num>
  <w:num w:numId="2">
    <w:abstractNumId w:val="8"/>
  </w:num>
  <w:num w:numId="3">
    <w:abstractNumId w:val="43"/>
  </w:num>
  <w:num w:numId="4">
    <w:abstractNumId w:val="1"/>
  </w:num>
  <w:num w:numId="5">
    <w:abstractNumId w:val="0"/>
  </w:num>
  <w:num w:numId="6">
    <w:abstractNumId w:val="2"/>
  </w:num>
  <w:num w:numId="7">
    <w:abstractNumId w:val="33"/>
  </w:num>
  <w:num w:numId="8">
    <w:abstractNumId w:val="22"/>
  </w:num>
  <w:num w:numId="9">
    <w:abstractNumId w:val="3"/>
  </w:num>
  <w:num w:numId="10">
    <w:abstractNumId w:val="35"/>
  </w:num>
  <w:num w:numId="11">
    <w:abstractNumId w:val="41"/>
  </w:num>
  <w:num w:numId="12">
    <w:abstractNumId w:val="32"/>
  </w:num>
  <w:num w:numId="13">
    <w:abstractNumId w:val="23"/>
  </w:num>
  <w:num w:numId="14">
    <w:abstractNumId w:val="9"/>
  </w:num>
  <w:num w:numId="15">
    <w:abstractNumId w:val="24"/>
  </w:num>
  <w:num w:numId="16">
    <w:abstractNumId w:val="40"/>
  </w:num>
  <w:num w:numId="17">
    <w:abstractNumId w:val="37"/>
  </w:num>
  <w:num w:numId="18">
    <w:abstractNumId w:val="27"/>
  </w:num>
  <w:num w:numId="19">
    <w:abstractNumId w:val="21"/>
  </w:num>
  <w:num w:numId="20">
    <w:abstractNumId w:val="19"/>
  </w:num>
  <w:num w:numId="21">
    <w:abstractNumId w:val="13"/>
  </w:num>
  <w:num w:numId="22">
    <w:abstractNumId w:val="45"/>
  </w:num>
  <w:num w:numId="23">
    <w:abstractNumId w:val="31"/>
  </w:num>
  <w:num w:numId="24">
    <w:abstractNumId w:val="26"/>
  </w:num>
  <w:num w:numId="25">
    <w:abstractNumId w:val="44"/>
  </w:num>
  <w:num w:numId="26">
    <w:abstractNumId w:val="14"/>
  </w:num>
  <w:num w:numId="27">
    <w:abstractNumId w:val="6"/>
  </w:num>
  <w:num w:numId="28">
    <w:abstractNumId w:val="36"/>
  </w:num>
  <w:num w:numId="29">
    <w:abstractNumId w:val="7"/>
  </w:num>
  <w:num w:numId="30">
    <w:abstractNumId w:val="5"/>
  </w:num>
  <w:num w:numId="31">
    <w:abstractNumId w:val="38"/>
  </w:num>
  <w:num w:numId="32">
    <w:abstractNumId w:val="42"/>
  </w:num>
  <w:num w:numId="33">
    <w:abstractNumId w:val="17"/>
  </w:num>
  <w:num w:numId="34">
    <w:abstractNumId w:val="34"/>
  </w:num>
  <w:num w:numId="35">
    <w:abstractNumId w:val="15"/>
  </w:num>
  <w:num w:numId="36">
    <w:abstractNumId w:val="29"/>
  </w:num>
  <w:num w:numId="37">
    <w:abstractNumId w:val="28"/>
  </w:num>
  <w:num w:numId="38">
    <w:abstractNumId w:val="16"/>
  </w:num>
  <w:num w:numId="39">
    <w:abstractNumId w:val="18"/>
  </w:num>
  <w:num w:numId="40">
    <w:abstractNumId w:val="11"/>
  </w:num>
  <w:num w:numId="41">
    <w:abstractNumId w:val="25"/>
  </w:num>
  <w:num w:numId="42">
    <w:abstractNumId w:val="4"/>
  </w:num>
  <w:num w:numId="43">
    <w:abstractNumId w:val="12"/>
  </w:num>
  <w:num w:numId="44">
    <w:abstractNumId w:val="39"/>
  </w:num>
  <w:num w:numId="45">
    <w:abstractNumId w:val="20"/>
  </w:num>
  <w:num w:numId="4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3"/>
  <w:trackRevision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8C6"/>
    <w:rsid w:val="00001469"/>
    <w:rsid w:val="00006BDC"/>
    <w:rsid w:val="00021FD8"/>
    <w:rsid w:val="00033A72"/>
    <w:rsid w:val="00044C1A"/>
    <w:rsid w:val="00045E84"/>
    <w:rsid w:val="00054111"/>
    <w:rsid w:val="00056C46"/>
    <w:rsid w:val="00056C66"/>
    <w:rsid w:val="00063185"/>
    <w:rsid w:val="000738C6"/>
    <w:rsid w:val="00087F29"/>
    <w:rsid w:val="00090549"/>
    <w:rsid w:val="00090CE5"/>
    <w:rsid w:val="00090F41"/>
    <w:rsid w:val="00092D4B"/>
    <w:rsid w:val="0009678F"/>
    <w:rsid w:val="000974D1"/>
    <w:rsid w:val="000A2062"/>
    <w:rsid w:val="000B00C7"/>
    <w:rsid w:val="000B0BFD"/>
    <w:rsid w:val="000B4D9A"/>
    <w:rsid w:val="000C0D1B"/>
    <w:rsid w:val="000C0EE6"/>
    <w:rsid w:val="000D28F8"/>
    <w:rsid w:val="000D3B72"/>
    <w:rsid w:val="000F2B21"/>
    <w:rsid w:val="0010451C"/>
    <w:rsid w:val="00106925"/>
    <w:rsid w:val="00123D6D"/>
    <w:rsid w:val="00132B96"/>
    <w:rsid w:val="00141581"/>
    <w:rsid w:val="00145E2D"/>
    <w:rsid w:val="00146C5D"/>
    <w:rsid w:val="001672B9"/>
    <w:rsid w:val="001738DE"/>
    <w:rsid w:val="001749F2"/>
    <w:rsid w:val="001842CE"/>
    <w:rsid w:val="00187643"/>
    <w:rsid w:val="00194A08"/>
    <w:rsid w:val="001A045C"/>
    <w:rsid w:val="001B03BE"/>
    <w:rsid w:val="001C23EA"/>
    <w:rsid w:val="001C40F0"/>
    <w:rsid w:val="001C6221"/>
    <w:rsid w:val="001D7291"/>
    <w:rsid w:val="001D780F"/>
    <w:rsid w:val="001E02B5"/>
    <w:rsid w:val="001E41EA"/>
    <w:rsid w:val="001E56A0"/>
    <w:rsid w:val="001F2D7C"/>
    <w:rsid w:val="0020345C"/>
    <w:rsid w:val="00214FB6"/>
    <w:rsid w:val="00216DBA"/>
    <w:rsid w:val="00224A28"/>
    <w:rsid w:val="00230C35"/>
    <w:rsid w:val="00237511"/>
    <w:rsid w:val="00244A4C"/>
    <w:rsid w:val="00261094"/>
    <w:rsid w:val="00265F2A"/>
    <w:rsid w:val="00281CAC"/>
    <w:rsid w:val="00284218"/>
    <w:rsid w:val="002A45FE"/>
    <w:rsid w:val="002B240B"/>
    <w:rsid w:val="002B69B0"/>
    <w:rsid w:val="002C63D0"/>
    <w:rsid w:val="002C6C47"/>
    <w:rsid w:val="002D2867"/>
    <w:rsid w:val="002E4D95"/>
    <w:rsid w:val="002F106E"/>
    <w:rsid w:val="002F3EE2"/>
    <w:rsid w:val="002F7F95"/>
    <w:rsid w:val="00302F59"/>
    <w:rsid w:val="0031001D"/>
    <w:rsid w:val="00316CD2"/>
    <w:rsid w:val="003237D0"/>
    <w:rsid w:val="00331F69"/>
    <w:rsid w:val="00336FCB"/>
    <w:rsid w:val="00337FB0"/>
    <w:rsid w:val="00342F25"/>
    <w:rsid w:val="00346445"/>
    <w:rsid w:val="00351C2C"/>
    <w:rsid w:val="003700EA"/>
    <w:rsid w:val="0037347A"/>
    <w:rsid w:val="00373736"/>
    <w:rsid w:val="0038199A"/>
    <w:rsid w:val="0039408E"/>
    <w:rsid w:val="003A3886"/>
    <w:rsid w:val="003A45E4"/>
    <w:rsid w:val="003A618E"/>
    <w:rsid w:val="003B3F60"/>
    <w:rsid w:val="003C5291"/>
    <w:rsid w:val="003D2F68"/>
    <w:rsid w:val="003E0D43"/>
    <w:rsid w:val="003E26B8"/>
    <w:rsid w:val="003E3169"/>
    <w:rsid w:val="003F5523"/>
    <w:rsid w:val="003F6673"/>
    <w:rsid w:val="00406E59"/>
    <w:rsid w:val="0041276E"/>
    <w:rsid w:val="00416B41"/>
    <w:rsid w:val="00422442"/>
    <w:rsid w:val="004330DD"/>
    <w:rsid w:val="0044014B"/>
    <w:rsid w:val="004422D5"/>
    <w:rsid w:val="00454DC6"/>
    <w:rsid w:val="004649E4"/>
    <w:rsid w:val="00467585"/>
    <w:rsid w:val="00477463"/>
    <w:rsid w:val="00486C6E"/>
    <w:rsid w:val="00494999"/>
    <w:rsid w:val="004A616F"/>
    <w:rsid w:val="004B1ED7"/>
    <w:rsid w:val="004C1C63"/>
    <w:rsid w:val="004D0FF0"/>
    <w:rsid w:val="004D6E81"/>
    <w:rsid w:val="004E055C"/>
    <w:rsid w:val="004E0EBB"/>
    <w:rsid w:val="004E42E2"/>
    <w:rsid w:val="004E44E5"/>
    <w:rsid w:val="004E5509"/>
    <w:rsid w:val="004F2F83"/>
    <w:rsid w:val="004F360D"/>
    <w:rsid w:val="004F6A5B"/>
    <w:rsid w:val="004F7EAE"/>
    <w:rsid w:val="0050062E"/>
    <w:rsid w:val="005028A6"/>
    <w:rsid w:val="00506894"/>
    <w:rsid w:val="0052112B"/>
    <w:rsid w:val="005312D8"/>
    <w:rsid w:val="00532012"/>
    <w:rsid w:val="005336E4"/>
    <w:rsid w:val="00537B82"/>
    <w:rsid w:val="00543EB9"/>
    <w:rsid w:val="00543F5C"/>
    <w:rsid w:val="005455A1"/>
    <w:rsid w:val="00551A6C"/>
    <w:rsid w:val="00554441"/>
    <w:rsid w:val="00565A66"/>
    <w:rsid w:val="005760D3"/>
    <w:rsid w:val="00592FEE"/>
    <w:rsid w:val="005A09E7"/>
    <w:rsid w:val="005A1FD8"/>
    <w:rsid w:val="005A2338"/>
    <w:rsid w:val="005A261D"/>
    <w:rsid w:val="005A2A3E"/>
    <w:rsid w:val="005A6CC7"/>
    <w:rsid w:val="005B0E1E"/>
    <w:rsid w:val="005C0B98"/>
    <w:rsid w:val="005D2C94"/>
    <w:rsid w:val="005D3348"/>
    <w:rsid w:val="005E06A3"/>
    <w:rsid w:val="005E7F42"/>
    <w:rsid w:val="005F1819"/>
    <w:rsid w:val="005F1D3C"/>
    <w:rsid w:val="005F5B4A"/>
    <w:rsid w:val="006054EE"/>
    <w:rsid w:val="00605EE0"/>
    <w:rsid w:val="00610574"/>
    <w:rsid w:val="00611BA6"/>
    <w:rsid w:val="00611CA9"/>
    <w:rsid w:val="00612709"/>
    <w:rsid w:val="00620A94"/>
    <w:rsid w:val="006265F3"/>
    <w:rsid w:val="00633F8C"/>
    <w:rsid w:val="00637114"/>
    <w:rsid w:val="0064013A"/>
    <w:rsid w:val="00642C36"/>
    <w:rsid w:val="00656114"/>
    <w:rsid w:val="0065651F"/>
    <w:rsid w:val="00657544"/>
    <w:rsid w:val="006636BE"/>
    <w:rsid w:val="00665654"/>
    <w:rsid w:val="006657DC"/>
    <w:rsid w:val="006704D9"/>
    <w:rsid w:val="00672251"/>
    <w:rsid w:val="006736F3"/>
    <w:rsid w:val="00680020"/>
    <w:rsid w:val="006866F6"/>
    <w:rsid w:val="00692464"/>
    <w:rsid w:val="006A040E"/>
    <w:rsid w:val="006A2195"/>
    <w:rsid w:val="006A3951"/>
    <w:rsid w:val="006B55D9"/>
    <w:rsid w:val="006B7A02"/>
    <w:rsid w:val="006F46B1"/>
    <w:rsid w:val="0070156D"/>
    <w:rsid w:val="00704BEB"/>
    <w:rsid w:val="0070738F"/>
    <w:rsid w:val="007268C9"/>
    <w:rsid w:val="007353E8"/>
    <w:rsid w:val="00737E42"/>
    <w:rsid w:val="00760617"/>
    <w:rsid w:val="007649DC"/>
    <w:rsid w:val="00765D62"/>
    <w:rsid w:val="00772D73"/>
    <w:rsid w:val="007732A9"/>
    <w:rsid w:val="0077391A"/>
    <w:rsid w:val="007836CA"/>
    <w:rsid w:val="007A1925"/>
    <w:rsid w:val="007A527F"/>
    <w:rsid w:val="007B770E"/>
    <w:rsid w:val="007C4982"/>
    <w:rsid w:val="007C61A4"/>
    <w:rsid w:val="007C7C4F"/>
    <w:rsid w:val="007D469D"/>
    <w:rsid w:val="007D598A"/>
    <w:rsid w:val="007F62CC"/>
    <w:rsid w:val="00803DBF"/>
    <w:rsid w:val="00831BBA"/>
    <w:rsid w:val="00843B5E"/>
    <w:rsid w:val="00847B3E"/>
    <w:rsid w:val="00851A79"/>
    <w:rsid w:val="00855831"/>
    <w:rsid w:val="0088037E"/>
    <w:rsid w:val="00887EDE"/>
    <w:rsid w:val="008A6575"/>
    <w:rsid w:val="008A6A80"/>
    <w:rsid w:val="008B6DB9"/>
    <w:rsid w:val="008C0DD7"/>
    <w:rsid w:val="008C2CB2"/>
    <w:rsid w:val="008C3BFE"/>
    <w:rsid w:val="008D018C"/>
    <w:rsid w:val="008D6CBC"/>
    <w:rsid w:val="008E7E40"/>
    <w:rsid w:val="00905535"/>
    <w:rsid w:val="0092150C"/>
    <w:rsid w:val="009215B9"/>
    <w:rsid w:val="00923BE4"/>
    <w:rsid w:val="0092440D"/>
    <w:rsid w:val="00941808"/>
    <w:rsid w:val="0094673C"/>
    <w:rsid w:val="00954E3A"/>
    <w:rsid w:val="00955527"/>
    <w:rsid w:val="009576E2"/>
    <w:rsid w:val="00964678"/>
    <w:rsid w:val="009706C4"/>
    <w:rsid w:val="00975A58"/>
    <w:rsid w:val="0098002A"/>
    <w:rsid w:val="00982431"/>
    <w:rsid w:val="00987341"/>
    <w:rsid w:val="009911BA"/>
    <w:rsid w:val="009920E8"/>
    <w:rsid w:val="00996818"/>
    <w:rsid w:val="009A2045"/>
    <w:rsid w:val="009B28D9"/>
    <w:rsid w:val="009B4CF3"/>
    <w:rsid w:val="009C2F25"/>
    <w:rsid w:val="009C6BF6"/>
    <w:rsid w:val="009D0489"/>
    <w:rsid w:val="009D12BC"/>
    <w:rsid w:val="009E12D3"/>
    <w:rsid w:val="009E2193"/>
    <w:rsid w:val="009F0F11"/>
    <w:rsid w:val="009F2C19"/>
    <w:rsid w:val="00A24E06"/>
    <w:rsid w:val="00A254DC"/>
    <w:rsid w:val="00A25802"/>
    <w:rsid w:val="00A27067"/>
    <w:rsid w:val="00A30564"/>
    <w:rsid w:val="00A504A1"/>
    <w:rsid w:val="00A5174F"/>
    <w:rsid w:val="00A601F0"/>
    <w:rsid w:val="00A84BD2"/>
    <w:rsid w:val="00A85F71"/>
    <w:rsid w:val="00A93EED"/>
    <w:rsid w:val="00A966E5"/>
    <w:rsid w:val="00AB0DC0"/>
    <w:rsid w:val="00AB6692"/>
    <w:rsid w:val="00AB67B2"/>
    <w:rsid w:val="00AC0D5A"/>
    <w:rsid w:val="00AC1575"/>
    <w:rsid w:val="00AC4B60"/>
    <w:rsid w:val="00AC5563"/>
    <w:rsid w:val="00AC57BC"/>
    <w:rsid w:val="00AC7C7B"/>
    <w:rsid w:val="00AD05AA"/>
    <w:rsid w:val="00AD0874"/>
    <w:rsid w:val="00AD0C1D"/>
    <w:rsid w:val="00AD632B"/>
    <w:rsid w:val="00AF0451"/>
    <w:rsid w:val="00AF0E27"/>
    <w:rsid w:val="00AF620C"/>
    <w:rsid w:val="00B03826"/>
    <w:rsid w:val="00B10859"/>
    <w:rsid w:val="00B14253"/>
    <w:rsid w:val="00B142A7"/>
    <w:rsid w:val="00B26321"/>
    <w:rsid w:val="00B30675"/>
    <w:rsid w:val="00B312A5"/>
    <w:rsid w:val="00B35B54"/>
    <w:rsid w:val="00B43858"/>
    <w:rsid w:val="00B45AC1"/>
    <w:rsid w:val="00B53731"/>
    <w:rsid w:val="00B53AC2"/>
    <w:rsid w:val="00B570D0"/>
    <w:rsid w:val="00B65E8F"/>
    <w:rsid w:val="00B700CF"/>
    <w:rsid w:val="00B764C3"/>
    <w:rsid w:val="00B87DEF"/>
    <w:rsid w:val="00B93A2E"/>
    <w:rsid w:val="00BA4359"/>
    <w:rsid w:val="00BA5F55"/>
    <w:rsid w:val="00BC2F3C"/>
    <w:rsid w:val="00BC3FEB"/>
    <w:rsid w:val="00BC5C86"/>
    <w:rsid w:val="00BD62DF"/>
    <w:rsid w:val="00BD6366"/>
    <w:rsid w:val="00BE7519"/>
    <w:rsid w:val="00BE7834"/>
    <w:rsid w:val="00BF71C3"/>
    <w:rsid w:val="00BF7286"/>
    <w:rsid w:val="00C06D7B"/>
    <w:rsid w:val="00C4117C"/>
    <w:rsid w:val="00C42E64"/>
    <w:rsid w:val="00C4535C"/>
    <w:rsid w:val="00C535EE"/>
    <w:rsid w:val="00C574A9"/>
    <w:rsid w:val="00C62F29"/>
    <w:rsid w:val="00C65232"/>
    <w:rsid w:val="00C678A9"/>
    <w:rsid w:val="00C70A6D"/>
    <w:rsid w:val="00C75177"/>
    <w:rsid w:val="00C76B3D"/>
    <w:rsid w:val="00C82FB2"/>
    <w:rsid w:val="00C8333B"/>
    <w:rsid w:val="00C87A5A"/>
    <w:rsid w:val="00C90C37"/>
    <w:rsid w:val="00CA2435"/>
    <w:rsid w:val="00CA586B"/>
    <w:rsid w:val="00CB2E42"/>
    <w:rsid w:val="00CC3879"/>
    <w:rsid w:val="00CC7459"/>
    <w:rsid w:val="00CD3D39"/>
    <w:rsid w:val="00CD5166"/>
    <w:rsid w:val="00CD5362"/>
    <w:rsid w:val="00CF02A6"/>
    <w:rsid w:val="00CF4302"/>
    <w:rsid w:val="00CF46FE"/>
    <w:rsid w:val="00CF534F"/>
    <w:rsid w:val="00D04F05"/>
    <w:rsid w:val="00D04F7B"/>
    <w:rsid w:val="00D13B1F"/>
    <w:rsid w:val="00D27761"/>
    <w:rsid w:val="00D4021E"/>
    <w:rsid w:val="00D4376E"/>
    <w:rsid w:val="00D45649"/>
    <w:rsid w:val="00D462DA"/>
    <w:rsid w:val="00D501BE"/>
    <w:rsid w:val="00D573E9"/>
    <w:rsid w:val="00D678F9"/>
    <w:rsid w:val="00D716BE"/>
    <w:rsid w:val="00D72382"/>
    <w:rsid w:val="00D74078"/>
    <w:rsid w:val="00D764B7"/>
    <w:rsid w:val="00D832A7"/>
    <w:rsid w:val="00D842DE"/>
    <w:rsid w:val="00D92CCA"/>
    <w:rsid w:val="00D93A00"/>
    <w:rsid w:val="00D95738"/>
    <w:rsid w:val="00DA7082"/>
    <w:rsid w:val="00DB0588"/>
    <w:rsid w:val="00DB0FC5"/>
    <w:rsid w:val="00DC1924"/>
    <w:rsid w:val="00DC19EE"/>
    <w:rsid w:val="00DC646A"/>
    <w:rsid w:val="00DD21E6"/>
    <w:rsid w:val="00DE3050"/>
    <w:rsid w:val="00DF0CEB"/>
    <w:rsid w:val="00DF4E3C"/>
    <w:rsid w:val="00E004C7"/>
    <w:rsid w:val="00E00C8C"/>
    <w:rsid w:val="00E04AB2"/>
    <w:rsid w:val="00E06343"/>
    <w:rsid w:val="00E07B24"/>
    <w:rsid w:val="00E12650"/>
    <w:rsid w:val="00E137B1"/>
    <w:rsid w:val="00E15415"/>
    <w:rsid w:val="00E17810"/>
    <w:rsid w:val="00E24DCA"/>
    <w:rsid w:val="00E25413"/>
    <w:rsid w:val="00E268BF"/>
    <w:rsid w:val="00E36E18"/>
    <w:rsid w:val="00E40578"/>
    <w:rsid w:val="00E638B0"/>
    <w:rsid w:val="00E8175C"/>
    <w:rsid w:val="00E82439"/>
    <w:rsid w:val="00E83115"/>
    <w:rsid w:val="00E91D6A"/>
    <w:rsid w:val="00EA700D"/>
    <w:rsid w:val="00EB147C"/>
    <w:rsid w:val="00EB3AFB"/>
    <w:rsid w:val="00EE05EF"/>
    <w:rsid w:val="00EE4261"/>
    <w:rsid w:val="00EE5EE5"/>
    <w:rsid w:val="00EF2954"/>
    <w:rsid w:val="00F26706"/>
    <w:rsid w:val="00F3732F"/>
    <w:rsid w:val="00F40152"/>
    <w:rsid w:val="00F54CE9"/>
    <w:rsid w:val="00F762A8"/>
    <w:rsid w:val="00F76B00"/>
    <w:rsid w:val="00F92846"/>
    <w:rsid w:val="00FA6EBD"/>
    <w:rsid w:val="00FB1AF2"/>
    <w:rsid w:val="00FB2DFC"/>
    <w:rsid w:val="00FB649B"/>
    <w:rsid w:val="00FB7F2E"/>
    <w:rsid w:val="00FC7040"/>
    <w:rsid w:val="00FD474D"/>
    <w:rsid w:val="00FE7262"/>
    <w:rsid w:val="00FE795C"/>
    <w:rsid w:val="00FF7E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efaultImageDpi w14:val="0"/>
  <w15:docId w15:val="{D8762134-AC2F-414B-A025-80506926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
    <w:next w:val="Default"/>
    <w:link w:val="Heading1Char"/>
    <w:uiPriority w:val="9"/>
    <w:qFormat/>
    <w:rsid w:val="005760D3"/>
    <w:pPr>
      <w:keepNext/>
      <w:keepLines/>
      <w:spacing w:before="480" w:after="240"/>
      <w:outlineLvl w:val="0"/>
    </w:pPr>
    <w:rPr>
      <w:rFonts w:ascii="Arial" w:eastAsiaTheme="majorEastAsia" w:hAnsi="Arial"/>
      <w:b/>
      <w:bCs/>
      <w:sz w:val="23"/>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60D3"/>
    <w:rPr>
      <w:rFonts w:ascii="Arial" w:eastAsiaTheme="majorEastAsia" w:hAnsi="Arial" w:cs="Times New Roman"/>
      <w:b/>
      <w:bCs/>
      <w:sz w:val="28"/>
      <w:szCs w:val="28"/>
    </w:rPr>
  </w:style>
  <w:style w:type="paragraph" w:styleId="BalloonText">
    <w:name w:val="Balloon Text"/>
    <w:basedOn w:val="Normal"/>
    <w:link w:val="BalloonTextChar"/>
    <w:uiPriority w:val="99"/>
    <w:semiHidden/>
    <w:unhideWhenUsed/>
    <w:rsid w:val="000738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38C6"/>
    <w:rPr>
      <w:rFonts w:ascii="Tahoma" w:hAnsi="Tahoma" w:cs="Tahoma"/>
      <w:sz w:val="16"/>
      <w:szCs w:val="16"/>
    </w:rPr>
  </w:style>
  <w:style w:type="paragraph" w:customStyle="1" w:styleId="Default">
    <w:name w:val="Default"/>
    <w:rsid w:val="000738C6"/>
    <w:pPr>
      <w:autoSpaceDE w:val="0"/>
      <w:autoSpaceDN w:val="0"/>
      <w:adjustRightInd w:val="0"/>
      <w:spacing w:after="0" w:line="240" w:lineRule="auto"/>
    </w:pPr>
    <w:rPr>
      <w:rFonts w:ascii="Arial" w:hAnsi="Arial" w:cs="Arial"/>
      <w:color w:val="000000"/>
      <w:sz w:val="24"/>
      <w:szCs w:val="24"/>
    </w:rPr>
  </w:style>
  <w:style w:type="paragraph" w:customStyle="1" w:styleId="TOCI">
    <w:name w:val="TOCI"/>
    <w:basedOn w:val="Normal"/>
    <w:next w:val="Default"/>
    <w:uiPriority w:val="99"/>
    <w:rsid w:val="00AF620C"/>
  </w:style>
  <w:style w:type="paragraph" w:styleId="ListParagraph">
    <w:name w:val="List Paragraph"/>
    <w:basedOn w:val="Normal"/>
    <w:uiPriority w:val="34"/>
    <w:qFormat/>
    <w:rsid w:val="00B53AC2"/>
    <w:pPr>
      <w:ind w:left="720"/>
      <w:contextualSpacing/>
    </w:pPr>
  </w:style>
  <w:style w:type="paragraph" w:customStyle="1" w:styleId="PFNumLevel2">
    <w:name w:val="PF (Num) Level 2"/>
    <w:basedOn w:val="Normal"/>
    <w:link w:val="PFNumLevel2Char"/>
    <w:rsid w:val="00E06343"/>
    <w:pPr>
      <w:numPr>
        <w:ilvl w:val="1"/>
        <w:numId w:val="21"/>
      </w:numPr>
      <w:tabs>
        <w:tab w:val="left" w:pos="2773"/>
        <w:tab w:val="left" w:pos="3697"/>
        <w:tab w:val="left" w:pos="4621"/>
        <w:tab w:val="left" w:pos="5545"/>
        <w:tab w:val="left" w:pos="6469"/>
        <w:tab w:val="left" w:pos="7394"/>
        <w:tab w:val="left" w:pos="8318"/>
        <w:tab w:val="right" w:pos="8930"/>
      </w:tabs>
      <w:spacing w:before="120" w:after="120"/>
    </w:pPr>
    <w:rPr>
      <w:rFonts w:ascii="Arial" w:hAnsi="Arial"/>
      <w:color w:val="000000"/>
      <w:sz w:val="21"/>
      <w:szCs w:val="20"/>
    </w:rPr>
  </w:style>
  <w:style w:type="paragraph" w:customStyle="1" w:styleId="PFNumLevel3">
    <w:name w:val="PF (Num) Level 3"/>
    <w:basedOn w:val="Normal"/>
    <w:rsid w:val="00E06343"/>
    <w:pPr>
      <w:numPr>
        <w:ilvl w:val="2"/>
        <w:numId w:val="21"/>
      </w:numPr>
      <w:tabs>
        <w:tab w:val="left" w:pos="3697"/>
        <w:tab w:val="left" w:pos="4621"/>
        <w:tab w:val="left" w:pos="5545"/>
        <w:tab w:val="left" w:pos="6469"/>
        <w:tab w:val="left" w:pos="7394"/>
        <w:tab w:val="left" w:pos="8318"/>
        <w:tab w:val="right" w:pos="8930"/>
      </w:tabs>
      <w:spacing w:before="120" w:after="120"/>
    </w:pPr>
    <w:rPr>
      <w:rFonts w:ascii="Arial" w:hAnsi="Arial"/>
      <w:color w:val="000000"/>
      <w:sz w:val="21"/>
      <w:szCs w:val="20"/>
    </w:rPr>
  </w:style>
  <w:style w:type="paragraph" w:customStyle="1" w:styleId="PFNumLevel4">
    <w:name w:val="PF (Num) Level 4"/>
    <w:basedOn w:val="Normal"/>
    <w:rsid w:val="00E06343"/>
    <w:pPr>
      <w:numPr>
        <w:ilvl w:val="3"/>
        <w:numId w:val="21"/>
      </w:numPr>
      <w:tabs>
        <w:tab w:val="left" w:pos="4621"/>
        <w:tab w:val="left" w:pos="5545"/>
        <w:tab w:val="left" w:pos="6469"/>
        <w:tab w:val="left" w:pos="7394"/>
        <w:tab w:val="left" w:pos="8318"/>
        <w:tab w:val="right" w:pos="8930"/>
      </w:tabs>
      <w:spacing w:before="120" w:after="120"/>
    </w:pPr>
    <w:rPr>
      <w:rFonts w:ascii="Arial" w:hAnsi="Arial"/>
      <w:color w:val="000000"/>
      <w:sz w:val="21"/>
      <w:szCs w:val="20"/>
    </w:rPr>
  </w:style>
  <w:style w:type="paragraph" w:customStyle="1" w:styleId="PFNumLevel5">
    <w:name w:val="PF (Num) Level 5"/>
    <w:basedOn w:val="Normal"/>
    <w:rsid w:val="00E06343"/>
    <w:pPr>
      <w:numPr>
        <w:ilvl w:val="4"/>
        <w:numId w:val="21"/>
      </w:numPr>
      <w:tabs>
        <w:tab w:val="left" w:pos="2773"/>
        <w:tab w:val="left" w:pos="3697"/>
        <w:tab w:val="left" w:pos="4621"/>
        <w:tab w:val="left" w:pos="5545"/>
        <w:tab w:val="left" w:pos="6469"/>
        <w:tab w:val="left" w:pos="7394"/>
        <w:tab w:val="left" w:pos="8318"/>
        <w:tab w:val="right" w:pos="8930"/>
      </w:tabs>
      <w:spacing w:before="120" w:after="120"/>
    </w:pPr>
    <w:rPr>
      <w:rFonts w:ascii="Arial" w:hAnsi="Arial"/>
      <w:color w:val="000000"/>
      <w:sz w:val="21"/>
      <w:szCs w:val="20"/>
    </w:rPr>
  </w:style>
  <w:style w:type="character" w:customStyle="1" w:styleId="PFNumLevel2Char">
    <w:name w:val="PF (Num) Level 2 Char"/>
    <w:link w:val="PFNumLevel2"/>
    <w:locked/>
    <w:rsid w:val="00E06343"/>
    <w:rPr>
      <w:rFonts w:ascii="Arial" w:hAnsi="Arial"/>
      <w:color w:val="000000"/>
      <w:sz w:val="20"/>
    </w:rPr>
  </w:style>
  <w:style w:type="character" w:styleId="CommentReference">
    <w:name w:val="annotation reference"/>
    <w:basedOn w:val="DefaultParagraphFont"/>
    <w:uiPriority w:val="99"/>
    <w:semiHidden/>
    <w:unhideWhenUsed/>
    <w:rsid w:val="00E06343"/>
    <w:rPr>
      <w:rFonts w:cs="Times New Roman"/>
      <w:sz w:val="16"/>
      <w:szCs w:val="16"/>
    </w:rPr>
  </w:style>
  <w:style w:type="paragraph" w:styleId="CommentText">
    <w:name w:val="annotation text"/>
    <w:basedOn w:val="Normal"/>
    <w:link w:val="CommentTextChar"/>
    <w:uiPriority w:val="99"/>
    <w:semiHidden/>
    <w:unhideWhenUsed/>
    <w:rsid w:val="00E0634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06343"/>
    <w:rPr>
      <w:rFonts w:cs="Times New Roman"/>
      <w:sz w:val="20"/>
      <w:szCs w:val="20"/>
    </w:rPr>
  </w:style>
  <w:style w:type="paragraph" w:styleId="CommentSubject">
    <w:name w:val="annotation subject"/>
    <w:basedOn w:val="CommentText"/>
    <w:next w:val="CommentText"/>
    <w:link w:val="CommentSubjectChar"/>
    <w:uiPriority w:val="99"/>
    <w:semiHidden/>
    <w:unhideWhenUsed/>
    <w:rsid w:val="00E06343"/>
    <w:rPr>
      <w:b/>
      <w:bCs/>
    </w:rPr>
  </w:style>
  <w:style w:type="character" w:customStyle="1" w:styleId="CommentSubjectChar">
    <w:name w:val="Comment Subject Char"/>
    <w:basedOn w:val="CommentTextChar"/>
    <w:link w:val="CommentSubject"/>
    <w:uiPriority w:val="99"/>
    <w:semiHidden/>
    <w:locked/>
    <w:rsid w:val="00E06343"/>
    <w:rPr>
      <w:rFonts w:cs="Times New Roman"/>
      <w:b/>
      <w:bCs/>
      <w:sz w:val="20"/>
      <w:szCs w:val="20"/>
    </w:rPr>
  </w:style>
  <w:style w:type="paragraph" w:styleId="Header">
    <w:name w:val="header"/>
    <w:basedOn w:val="Normal"/>
    <w:link w:val="HeaderChar"/>
    <w:uiPriority w:val="99"/>
    <w:unhideWhenUsed/>
    <w:rsid w:val="00E178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17810"/>
    <w:rPr>
      <w:rFonts w:cs="Times New Roman"/>
    </w:rPr>
  </w:style>
  <w:style w:type="paragraph" w:styleId="Footer">
    <w:name w:val="footer"/>
    <w:basedOn w:val="Normal"/>
    <w:link w:val="FooterChar"/>
    <w:uiPriority w:val="99"/>
    <w:unhideWhenUsed/>
    <w:rsid w:val="00E178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17810"/>
    <w:rPr>
      <w:rFonts w:cs="Times New Roman"/>
    </w:rPr>
  </w:style>
  <w:style w:type="character" w:styleId="Hyperlink">
    <w:name w:val="Hyperlink"/>
    <w:basedOn w:val="DefaultParagraphFont"/>
    <w:uiPriority w:val="99"/>
    <w:unhideWhenUsed/>
    <w:rsid w:val="004D0FF0"/>
    <w:rPr>
      <w:rFonts w:cs="Times New Roman"/>
      <w:color w:val="0000FF" w:themeColor="hyperlink"/>
      <w:u w:val="single"/>
    </w:rPr>
  </w:style>
  <w:style w:type="paragraph" w:customStyle="1" w:styleId="Arial115Header1">
    <w:name w:val="Arial 11.5 Header 1"/>
    <w:basedOn w:val="Normal"/>
    <w:qFormat/>
    <w:rsid w:val="00AF620C"/>
    <w:rPr>
      <w:rFonts w:ascii="Arial" w:hAnsi="Arial" w:cs="Arial"/>
      <w:b/>
      <w:bCs/>
      <w:sz w:val="23"/>
      <w:szCs w:val="23"/>
    </w:rPr>
  </w:style>
  <w:style w:type="paragraph" w:styleId="TOC1">
    <w:name w:val="toc 1"/>
    <w:basedOn w:val="Normal"/>
    <w:next w:val="Normal"/>
    <w:autoRedefine/>
    <w:uiPriority w:val="39"/>
    <w:unhideWhenUsed/>
    <w:rsid w:val="00532012"/>
    <w:pPr>
      <w:spacing w:after="100"/>
    </w:pPr>
    <w:rPr>
      <w:rFonts w:ascii="Arial" w:hAnsi="Arial"/>
      <w:sz w:val="23"/>
    </w:rPr>
  </w:style>
  <w:style w:type="character" w:styleId="FollowedHyperlink">
    <w:name w:val="FollowedHyperlink"/>
    <w:basedOn w:val="DefaultParagraphFont"/>
    <w:uiPriority w:val="99"/>
    <w:semiHidden/>
    <w:unhideWhenUsed/>
    <w:rsid w:val="006127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pply.management.plasma@blood.gov.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ood.gov.au/red-cell-diagnostic-reagents-product-procuremen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lood.gov.au/red-cell-diagnostic-reagents-product-procurement" TargetMode="External"/><Relationship Id="rId4" Type="http://schemas.openxmlformats.org/officeDocument/2006/relationships/settings" Target="settings.xml"/><Relationship Id="rId9" Type="http://schemas.openxmlformats.org/officeDocument/2006/relationships/hyperlink" Target="https://www.blood.gov.au/jb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E7939-7D91-4991-BEEA-724899FE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2390</Words>
  <Characters>14938</Characters>
  <Application>Microsoft Office Word</Application>
  <DocSecurity>0</DocSecurity>
  <Lines>1149</Lines>
  <Paragraphs>753</Paragraphs>
  <ScaleCrop>false</ScaleCrop>
  <HeadingPairs>
    <vt:vector size="2" baseType="variant">
      <vt:variant>
        <vt:lpstr>Title</vt:lpstr>
      </vt:variant>
      <vt:variant>
        <vt:i4>1</vt:i4>
      </vt:variant>
    </vt:vector>
  </HeadingPairs>
  <TitlesOfParts>
    <vt:vector size="1" baseType="lpstr">
      <vt:lpstr>Standing Offer for the Supply of Red Cell Diagnostic Products to Public Laboratories Operating Pocedures 1 July 2011</vt:lpstr>
    </vt:vector>
  </TitlesOfParts>
  <Company>The National Blood Authority, Australia</Company>
  <LinksUpToDate>false</LinksUpToDate>
  <CharactersWithSpaces>16575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Standing Offer for the Supply of Red Cell Diagnostic Products to Public Laboratories Operating Pocedures 1 July 2011</dc:title>
  <dc:creator>National Blood Authority</dc:creator>
  <cp:lastModifiedBy>Alex Brown</cp:lastModifiedBy>
  <cp:revision>3</cp:revision>
  <cp:lastPrinted>2018-07-18T22:55:00Z</cp:lastPrinted>
  <dcterms:created xsi:type="dcterms:W3CDTF">2020-07-15T07:04:00Z</dcterms:created>
  <dcterms:modified xsi:type="dcterms:W3CDTF">2020-07-15T07:05:00Z</dcterms:modified>
</cp:coreProperties>
</file>