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3597" w14:textId="77777777" w:rsidR="009770EC" w:rsidRPr="009770EC" w:rsidRDefault="0086559F" w:rsidP="00A535C1">
      <w:pPr>
        <w:rPr>
          <w:rFonts w:ascii="Calibri" w:hAnsi="Calibri"/>
        </w:rPr>
      </w:pPr>
      <w:r w:rsidRPr="003800E8">
        <w:rPr>
          <w:rFonts w:ascii="Calibri" w:hAnsi="Calibri"/>
          <w:bCs/>
          <w:i/>
          <w:sz w:val="16"/>
          <w:szCs w:val="16"/>
        </w:rPr>
        <w:t xml:space="preserve"> </w:t>
      </w:r>
    </w:p>
    <w:p w14:paraId="1D873598" w14:textId="77777777" w:rsidR="009770EC" w:rsidRPr="003800E8" w:rsidRDefault="009770EC" w:rsidP="009770EC">
      <w:pPr>
        <w:pStyle w:val="Heading1"/>
        <w:pBdr>
          <w:top w:val="single" w:sz="4" w:space="14" w:color="auto"/>
          <w:bottom w:val="single" w:sz="4" w:space="14" w:color="auto"/>
        </w:pBdr>
        <w:spacing w:before="120"/>
        <w:jc w:val="center"/>
        <w:rPr>
          <w:rFonts w:ascii="Calibri" w:hAnsi="Calibri"/>
          <w:sz w:val="40"/>
          <w:szCs w:val="40"/>
        </w:rPr>
      </w:pPr>
      <w:r w:rsidRPr="003800E8">
        <w:rPr>
          <w:rFonts w:ascii="Calibri" w:hAnsi="Calibri"/>
          <w:sz w:val="40"/>
          <w:szCs w:val="40"/>
        </w:rPr>
        <w:t>Submission Instructions</w:t>
      </w:r>
    </w:p>
    <w:p w14:paraId="1D873599" w14:textId="0237D13F" w:rsidR="009770EC" w:rsidRPr="003800E8" w:rsidRDefault="009770EC" w:rsidP="009770EC">
      <w:pPr>
        <w:pStyle w:val="BodyText2"/>
        <w:tabs>
          <w:tab w:val="center" w:pos="4818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3800E8">
        <w:rPr>
          <w:rFonts w:ascii="Calibri" w:hAnsi="Calibri" w:cs="Arial"/>
          <w:sz w:val="22"/>
          <w:szCs w:val="22"/>
        </w:rPr>
        <w:t xml:space="preserve">ubmissions must be provided by </w:t>
      </w:r>
      <w:r w:rsidR="005337A2">
        <w:rPr>
          <w:rFonts w:ascii="Calibri" w:hAnsi="Calibri" w:cs="Arial"/>
          <w:sz w:val="22"/>
          <w:szCs w:val="22"/>
        </w:rPr>
        <w:t xml:space="preserve">5:00pm </w:t>
      </w:r>
      <w:r w:rsidRPr="003800E8">
        <w:rPr>
          <w:rFonts w:ascii="Calibri" w:hAnsi="Calibri" w:cs="Arial"/>
          <w:sz w:val="22"/>
          <w:szCs w:val="22"/>
        </w:rPr>
        <w:t xml:space="preserve">on </w:t>
      </w:r>
      <w:r w:rsidR="005337A2">
        <w:rPr>
          <w:rFonts w:ascii="Calibri" w:hAnsi="Calibri" w:cs="Arial"/>
          <w:sz w:val="22"/>
          <w:szCs w:val="22"/>
        </w:rPr>
        <w:t>Wednesday 9</w:t>
      </w:r>
      <w:r w:rsidR="009D3C92">
        <w:rPr>
          <w:rFonts w:ascii="Calibri" w:hAnsi="Calibri" w:cs="Arial"/>
          <w:sz w:val="22"/>
          <w:szCs w:val="22"/>
        </w:rPr>
        <w:t xml:space="preserve"> </w:t>
      </w:r>
      <w:r w:rsidR="00BD7BDA">
        <w:rPr>
          <w:rFonts w:ascii="Calibri" w:hAnsi="Calibri" w:cs="Arial"/>
          <w:sz w:val="22"/>
          <w:szCs w:val="22"/>
        </w:rPr>
        <w:t>November</w:t>
      </w:r>
      <w:r w:rsidR="009D3C92">
        <w:rPr>
          <w:rFonts w:ascii="Calibri" w:hAnsi="Calibri" w:cs="Arial"/>
          <w:sz w:val="22"/>
          <w:szCs w:val="22"/>
        </w:rPr>
        <w:t xml:space="preserve"> 2022</w:t>
      </w:r>
    </w:p>
    <w:p w14:paraId="1D87359A" w14:textId="77777777" w:rsidR="009770EC" w:rsidRDefault="009770EC" w:rsidP="009770EC">
      <w:pPr>
        <w:rPr>
          <w:rFonts w:ascii="Calibri" w:hAnsi="Calibri"/>
        </w:rPr>
      </w:pPr>
    </w:p>
    <w:p w14:paraId="1D87359B" w14:textId="4EF38816" w:rsidR="009770EC" w:rsidRPr="003800E8" w:rsidRDefault="009770EC" w:rsidP="009770EC">
      <w:pPr>
        <w:rPr>
          <w:rFonts w:ascii="Calibri" w:hAnsi="Calibri" w:cs="Arial"/>
          <w:szCs w:val="22"/>
        </w:rPr>
      </w:pPr>
      <w:r>
        <w:rPr>
          <w:rFonts w:ascii="Calibri" w:hAnsi="Calibri"/>
        </w:rPr>
        <w:t>T</w:t>
      </w:r>
      <w:r w:rsidRPr="003800E8">
        <w:rPr>
          <w:rFonts w:ascii="Calibri" w:hAnsi="Calibri"/>
        </w:rPr>
        <w:t>he National Blood Authority (NBA) Australia invites you to make a submission on the DRAFT</w:t>
      </w:r>
      <w:r w:rsidR="00DF028F" w:rsidRPr="00DF028F">
        <w:rPr>
          <w:rFonts w:ascii="Calibri" w:hAnsi="Calibri"/>
        </w:rPr>
        <w:t xml:space="preserve"> </w:t>
      </w:r>
      <w:r w:rsidR="00AC40A2" w:rsidRPr="00AC40A2">
        <w:rPr>
          <w:rFonts w:ascii="Calibri" w:hAnsi="Calibri"/>
          <w:i/>
          <w:iCs/>
        </w:rPr>
        <w:t>Patient blood management guideline for people with critical bleeding</w:t>
      </w:r>
      <w:r w:rsidRPr="00AC40A2">
        <w:rPr>
          <w:rFonts w:ascii="Calibri" w:hAnsi="Calibri"/>
        </w:rPr>
        <w:t xml:space="preserve">. </w:t>
      </w:r>
      <w:r w:rsidR="00BD7BDA" w:rsidRPr="00AC40A2">
        <w:rPr>
          <w:rFonts w:ascii="Calibri" w:hAnsi="Calibri"/>
        </w:rPr>
        <w:t>To</w:t>
      </w:r>
      <w:r w:rsidRPr="00AC40A2">
        <w:rPr>
          <w:rFonts w:ascii="Calibri" w:hAnsi="Calibri"/>
        </w:rPr>
        <w:t xml:space="preserve"> ensure that the submission is as comprehensive, relevant and useful</w:t>
      </w:r>
      <w:r w:rsidRPr="003800E8">
        <w:rPr>
          <w:rFonts w:ascii="Calibri" w:hAnsi="Calibri" w:cs="Arial"/>
          <w:szCs w:val="22"/>
        </w:rPr>
        <w:t xml:space="preserve"> as possible, the NBA welcomes:</w:t>
      </w:r>
    </w:p>
    <w:p w14:paraId="1D87359C" w14:textId="77777777" w:rsidR="009770EC" w:rsidRPr="003800E8" w:rsidRDefault="009770EC" w:rsidP="004C5BB2">
      <w:pPr>
        <w:pStyle w:val="bullet"/>
        <w:numPr>
          <w:ilvl w:val="0"/>
          <w:numId w:val="3"/>
        </w:numPr>
        <w:tabs>
          <w:tab w:val="clear" w:pos="284"/>
        </w:tabs>
        <w:spacing w:after="60"/>
        <w:rPr>
          <w:rFonts w:ascii="Calibri" w:hAnsi="Calibri" w:cs="Arial"/>
          <w:sz w:val="22"/>
          <w:szCs w:val="22"/>
        </w:rPr>
      </w:pPr>
      <w:r w:rsidRPr="003800E8">
        <w:rPr>
          <w:rFonts w:ascii="Calibri" w:hAnsi="Calibri" w:cs="Arial"/>
          <w:sz w:val="22"/>
          <w:szCs w:val="22"/>
        </w:rPr>
        <w:t xml:space="preserve">general comments about the </w:t>
      </w:r>
      <w:r w:rsidR="00B55434">
        <w:rPr>
          <w:rFonts w:ascii="Calibri" w:hAnsi="Calibri" w:cs="Arial"/>
          <w:sz w:val="22"/>
          <w:szCs w:val="22"/>
        </w:rPr>
        <w:t>format and content of the draft</w:t>
      </w:r>
    </w:p>
    <w:p w14:paraId="1D87359D" w14:textId="19F70E58" w:rsidR="009770EC" w:rsidRDefault="009770EC" w:rsidP="004C5BB2">
      <w:pPr>
        <w:pStyle w:val="bullet"/>
        <w:numPr>
          <w:ilvl w:val="0"/>
          <w:numId w:val="3"/>
        </w:numPr>
        <w:tabs>
          <w:tab w:val="clear" w:pos="284"/>
        </w:tabs>
        <w:spacing w:after="60"/>
        <w:rPr>
          <w:rFonts w:ascii="Calibri" w:hAnsi="Calibri" w:cs="Arial"/>
          <w:sz w:val="22"/>
          <w:szCs w:val="22"/>
        </w:rPr>
      </w:pPr>
      <w:r w:rsidRPr="003800E8">
        <w:rPr>
          <w:rFonts w:ascii="Calibri" w:hAnsi="Calibri" w:cs="Arial"/>
          <w:sz w:val="22"/>
          <w:szCs w:val="22"/>
        </w:rPr>
        <w:t>suggestions for</w:t>
      </w:r>
      <w:r w:rsidR="00B55434">
        <w:rPr>
          <w:rFonts w:ascii="Calibri" w:hAnsi="Calibri" w:cs="Arial"/>
          <w:sz w:val="22"/>
          <w:szCs w:val="22"/>
        </w:rPr>
        <w:t xml:space="preserve"> specific changes and additions</w:t>
      </w:r>
      <w:r w:rsidRPr="003800E8">
        <w:rPr>
          <w:rFonts w:ascii="Calibri" w:hAnsi="Calibri" w:cs="Arial"/>
          <w:sz w:val="22"/>
          <w:szCs w:val="22"/>
        </w:rPr>
        <w:t xml:space="preserve"> </w:t>
      </w:r>
    </w:p>
    <w:p w14:paraId="1D87359E" w14:textId="27CDA023" w:rsidR="009770EC" w:rsidRDefault="009770EC" w:rsidP="004C5BB2">
      <w:pPr>
        <w:pStyle w:val="bullet"/>
        <w:numPr>
          <w:ilvl w:val="0"/>
          <w:numId w:val="3"/>
        </w:numPr>
        <w:tabs>
          <w:tab w:val="clear" w:pos="284"/>
        </w:tabs>
        <w:spacing w:after="60"/>
        <w:rPr>
          <w:rFonts w:ascii="Calibri" w:hAnsi="Calibri" w:cs="Arial"/>
          <w:sz w:val="22"/>
          <w:szCs w:val="22"/>
        </w:rPr>
      </w:pPr>
      <w:r w:rsidRPr="003800E8">
        <w:rPr>
          <w:rFonts w:ascii="Calibri" w:hAnsi="Calibri" w:cs="Arial"/>
          <w:sz w:val="22"/>
          <w:szCs w:val="22"/>
        </w:rPr>
        <w:t>suggestions for dissemination and implementation of the guideline</w:t>
      </w:r>
    </w:p>
    <w:p w14:paraId="3948166A" w14:textId="74CAEC06" w:rsidR="00FA7C10" w:rsidRPr="00FA7C10" w:rsidRDefault="00FA7C10" w:rsidP="00064528">
      <w:pPr>
        <w:pStyle w:val="bullet"/>
        <w:numPr>
          <w:ilvl w:val="0"/>
          <w:numId w:val="3"/>
        </w:numPr>
        <w:tabs>
          <w:tab w:val="clear" w:pos="284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any relevant supporting documentation.</w:t>
      </w:r>
    </w:p>
    <w:p w14:paraId="1D8735A0" w14:textId="77777777" w:rsidR="009770EC" w:rsidRDefault="009770EC" w:rsidP="00A725C3">
      <w:pPr>
        <w:tabs>
          <w:tab w:val="left" w:pos="1080"/>
          <w:tab w:val="left" w:pos="1260"/>
        </w:tabs>
        <w:spacing w:after="0"/>
        <w:rPr>
          <w:rFonts w:ascii="Calibri" w:hAnsi="Calibri"/>
        </w:rPr>
      </w:pPr>
      <w:r w:rsidRPr="003800E8">
        <w:rPr>
          <w:rFonts w:ascii="Calibri" w:hAnsi="Calibri"/>
        </w:rPr>
        <w:t xml:space="preserve">Your contribution is greatly appreciated. </w:t>
      </w:r>
    </w:p>
    <w:p w14:paraId="1D8735A1" w14:textId="77777777" w:rsidR="00A535C1" w:rsidRPr="003800E8" w:rsidRDefault="00A535C1" w:rsidP="004C5BB2">
      <w:pPr>
        <w:tabs>
          <w:tab w:val="left" w:pos="1080"/>
          <w:tab w:val="left" w:pos="1260"/>
        </w:tabs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9770EC" w:rsidRPr="003800E8" w14:paraId="1D8735A3" w14:textId="77777777" w:rsidTr="009770EC">
        <w:tc>
          <w:tcPr>
            <w:tcW w:w="9570" w:type="dxa"/>
            <w:shd w:val="clear" w:color="auto" w:fill="E6E6E6"/>
          </w:tcPr>
          <w:p w14:paraId="1D8735A2" w14:textId="77777777" w:rsidR="009770EC" w:rsidRPr="003800E8" w:rsidRDefault="009770EC" w:rsidP="009770EC">
            <w:pPr>
              <w:spacing w:before="120"/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  <w:b/>
              </w:rPr>
              <w:t>How do I make a submission?</w:t>
            </w:r>
          </w:p>
        </w:tc>
      </w:tr>
    </w:tbl>
    <w:p w14:paraId="1D8735A4" w14:textId="37187D15" w:rsidR="009770EC" w:rsidRPr="0011051D" w:rsidRDefault="006F509A" w:rsidP="009770EC">
      <w:pPr>
        <w:spacing w:before="120"/>
        <w:rPr>
          <w:rFonts w:ascii="Calibri" w:hAnsi="Calibri"/>
          <w:b/>
          <w:bCs/>
        </w:rPr>
      </w:pPr>
      <w:r w:rsidRPr="0011051D">
        <w:rPr>
          <w:rFonts w:ascii="Calibri" w:hAnsi="Calibri"/>
          <w:b/>
          <w:bCs/>
        </w:rPr>
        <w:t>Please</w:t>
      </w:r>
      <w:r w:rsidR="00A725C3" w:rsidRPr="0011051D">
        <w:rPr>
          <w:rFonts w:ascii="Calibri" w:hAnsi="Calibri"/>
          <w:b/>
          <w:bCs/>
        </w:rPr>
        <w:t xml:space="preserve"> use the s</w:t>
      </w:r>
      <w:r w:rsidR="009770EC" w:rsidRPr="0011051D">
        <w:rPr>
          <w:rFonts w:ascii="Calibri" w:hAnsi="Calibri"/>
          <w:b/>
          <w:bCs/>
        </w:rPr>
        <w:t xml:space="preserve">ubmission </w:t>
      </w:r>
      <w:r w:rsidR="00A725C3" w:rsidRPr="0011051D">
        <w:rPr>
          <w:rFonts w:ascii="Calibri" w:hAnsi="Calibri"/>
          <w:b/>
          <w:bCs/>
        </w:rPr>
        <w:t>t</w:t>
      </w:r>
      <w:r w:rsidR="009770EC" w:rsidRPr="0011051D">
        <w:rPr>
          <w:rFonts w:ascii="Calibri" w:hAnsi="Calibri"/>
          <w:b/>
          <w:bCs/>
        </w:rPr>
        <w:t xml:space="preserve">emplate to make a submission to the public consultation process. </w:t>
      </w:r>
    </w:p>
    <w:p w14:paraId="1D8735A5" w14:textId="77777777" w:rsidR="009770EC" w:rsidRPr="003800E8" w:rsidRDefault="009770EC" w:rsidP="009770EC">
      <w:pPr>
        <w:spacing w:before="120"/>
        <w:rPr>
          <w:rFonts w:ascii="Calibri" w:hAnsi="Calibri"/>
          <w:i/>
        </w:rPr>
      </w:pPr>
      <w:r w:rsidRPr="003800E8">
        <w:rPr>
          <w:rFonts w:ascii="Calibri" w:hAnsi="Calibri"/>
        </w:rPr>
        <w:t xml:space="preserve">You will receive an acknowledgement via email when your submission has been received. </w:t>
      </w:r>
    </w:p>
    <w:p w14:paraId="1D8735A6" w14:textId="77777777" w:rsidR="009770EC" w:rsidRPr="003800E8" w:rsidRDefault="009770EC" w:rsidP="009770EC">
      <w:p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>The NBA is unable to accept:</w:t>
      </w:r>
    </w:p>
    <w:p w14:paraId="1D8735A7" w14:textId="0959F269" w:rsidR="009770EC" w:rsidRPr="003800E8" w:rsidRDefault="009770EC" w:rsidP="004C5BB2">
      <w:pPr>
        <w:numPr>
          <w:ilvl w:val="0"/>
          <w:numId w:val="4"/>
        </w:numPr>
        <w:spacing w:before="60" w:after="6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>Comments after the consultation deadline (</w:t>
      </w:r>
      <w:r w:rsidR="00D30BF7">
        <w:rPr>
          <w:rFonts w:ascii="Calibri" w:hAnsi="Calibri"/>
          <w:bCs/>
        </w:rPr>
        <w:t xml:space="preserve">5:00pm </w:t>
      </w:r>
      <w:r w:rsidR="00FE71D3" w:rsidRPr="003800E8">
        <w:rPr>
          <w:rFonts w:ascii="Calibri" w:hAnsi="Calibri" w:cs="Arial"/>
          <w:szCs w:val="22"/>
        </w:rPr>
        <w:t xml:space="preserve">on </w:t>
      </w:r>
      <w:r w:rsidR="00D30BF7">
        <w:rPr>
          <w:rFonts w:ascii="Calibri" w:hAnsi="Calibri" w:cs="Arial"/>
          <w:szCs w:val="22"/>
        </w:rPr>
        <w:t>Wednesday 9</w:t>
      </w:r>
      <w:r w:rsidR="00FE71D3">
        <w:rPr>
          <w:rFonts w:ascii="Calibri" w:hAnsi="Calibri" w:cs="Arial"/>
          <w:szCs w:val="22"/>
        </w:rPr>
        <w:t xml:space="preserve"> </w:t>
      </w:r>
      <w:r w:rsidR="00BD7BDA">
        <w:rPr>
          <w:rFonts w:ascii="Calibri" w:hAnsi="Calibri" w:cs="Arial"/>
          <w:szCs w:val="22"/>
        </w:rPr>
        <w:t>November</w:t>
      </w:r>
      <w:r w:rsidR="00FE71D3">
        <w:rPr>
          <w:rFonts w:ascii="Calibri" w:hAnsi="Calibri" w:cs="Arial"/>
          <w:szCs w:val="22"/>
        </w:rPr>
        <w:t xml:space="preserve"> 2022</w:t>
      </w:r>
      <w:r w:rsidR="00B55434">
        <w:rPr>
          <w:rFonts w:ascii="Calibri" w:hAnsi="Calibri"/>
          <w:bCs/>
        </w:rPr>
        <w:t>)</w:t>
      </w:r>
    </w:p>
    <w:p w14:paraId="1D8735A8" w14:textId="77777777" w:rsidR="009770EC" w:rsidRPr="003800E8" w:rsidRDefault="009770EC" w:rsidP="004C5BB2">
      <w:pPr>
        <w:numPr>
          <w:ilvl w:val="0"/>
          <w:numId w:val="4"/>
        </w:numPr>
        <w:spacing w:before="60" w:after="6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>Comments which do not comply wit</w:t>
      </w:r>
      <w:r w:rsidR="00B55434">
        <w:rPr>
          <w:rFonts w:ascii="Calibri" w:hAnsi="Calibri"/>
          <w:bCs/>
        </w:rPr>
        <w:t>h these submission instructions</w:t>
      </w:r>
    </w:p>
    <w:p w14:paraId="1D8735A9" w14:textId="77777777" w:rsidR="009770EC" w:rsidRPr="003800E8" w:rsidRDefault="009770EC" w:rsidP="004C5BB2">
      <w:pPr>
        <w:numPr>
          <w:ilvl w:val="0"/>
          <w:numId w:val="4"/>
        </w:numPr>
        <w:spacing w:before="60" w:after="6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>Confidential information or other material that you w</w:t>
      </w:r>
      <w:r w:rsidR="00B55434">
        <w:rPr>
          <w:rFonts w:ascii="Calibri" w:hAnsi="Calibri"/>
          <w:bCs/>
        </w:rPr>
        <w:t>ould not wish to be made public</w:t>
      </w:r>
    </w:p>
    <w:p w14:paraId="1D8735AA" w14:textId="77777777" w:rsidR="009770EC" w:rsidRDefault="009770EC" w:rsidP="004C5BB2">
      <w:pPr>
        <w:numPr>
          <w:ilvl w:val="0"/>
          <w:numId w:val="4"/>
        </w:numPr>
        <w:spacing w:before="60" w:after="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 xml:space="preserve">Comments, which in the opinion of the NBA are inappropriate. </w:t>
      </w:r>
    </w:p>
    <w:p w14:paraId="1D8735AB" w14:textId="77777777" w:rsidR="00A535C1" w:rsidRPr="009770EC" w:rsidRDefault="00A535C1" w:rsidP="004C5BB2">
      <w:pPr>
        <w:spacing w:after="0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9770EC" w:rsidRPr="003800E8" w14:paraId="1D8735AD" w14:textId="77777777" w:rsidTr="009770EC">
        <w:tc>
          <w:tcPr>
            <w:tcW w:w="9570" w:type="dxa"/>
            <w:shd w:val="clear" w:color="auto" w:fill="E6E6E6"/>
          </w:tcPr>
          <w:p w14:paraId="1D8735AC" w14:textId="77777777" w:rsidR="009770EC" w:rsidRPr="003800E8" w:rsidRDefault="009770EC" w:rsidP="009770EC">
            <w:pPr>
              <w:spacing w:before="120"/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  <w:b/>
              </w:rPr>
              <w:t>What contact details are required?</w:t>
            </w:r>
          </w:p>
        </w:tc>
      </w:tr>
    </w:tbl>
    <w:p w14:paraId="1D8735AE" w14:textId="37151E6F" w:rsidR="009770EC" w:rsidRPr="003800E8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 xml:space="preserve">Please provide your contact details </w:t>
      </w:r>
      <w:r w:rsidR="004C5BB2">
        <w:rPr>
          <w:rFonts w:ascii="Calibri" w:hAnsi="Calibri"/>
        </w:rPr>
        <w:t xml:space="preserve">and signature </w:t>
      </w:r>
      <w:r w:rsidRPr="003800E8">
        <w:rPr>
          <w:rFonts w:ascii="Calibri" w:hAnsi="Calibri"/>
        </w:rPr>
        <w:t>on t</w:t>
      </w:r>
      <w:r w:rsidRPr="00A725C3">
        <w:rPr>
          <w:rFonts w:ascii="Calibri" w:hAnsi="Calibri"/>
        </w:rPr>
        <w:t xml:space="preserve">he </w:t>
      </w:r>
      <w:r w:rsidR="00A725C3">
        <w:rPr>
          <w:rFonts w:ascii="Calibri" w:hAnsi="Calibri"/>
        </w:rPr>
        <w:t>c</w:t>
      </w:r>
      <w:r w:rsidRPr="00A725C3">
        <w:rPr>
          <w:rFonts w:ascii="Calibri" w:hAnsi="Calibri"/>
        </w:rPr>
        <w:t xml:space="preserve">over </w:t>
      </w:r>
      <w:r w:rsidR="00A725C3">
        <w:rPr>
          <w:rFonts w:ascii="Calibri" w:hAnsi="Calibri"/>
        </w:rPr>
        <w:t>s</w:t>
      </w:r>
      <w:r w:rsidRPr="00A725C3">
        <w:rPr>
          <w:rFonts w:ascii="Calibri" w:hAnsi="Calibri"/>
        </w:rPr>
        <w:t>heet</w:t>
      </w:r>
      <w:r w:rsidR="00A725C3" w:rsidRPr="00A725C3">
        <w:rPr>
          <w:rFonts w:ascii="Calibri" w:hAnsi="Calibri"/>
        </w:rPr>
        <w:t xml:space="preserve"> of the submission template</w:t>
      </w:r>
      <w:r w:rsidRPr="003800E8">
        <w:rPr>
          <w:rFonts w:ascii="Calibri" w:hAnsi="Calibri"/>
        </w:rPr>
        <w:t xml:space="preserve">. </w:t>
      </w:r>
      <w:r w:rsidR="004C5BB2">
        <w:rPr>
          <w:rFonts w:ascii="Calibri" w:hAnsi="Calibri"/>
        </w:rPr>
        <w:t xml:space="preserve">Submissions </w:t>
      </w:r>
      <w:r w:rsidRPr="003800E8">
        <w:rPr>
          <w:rFonts w:ascii="Calibri" w:hAnsi="Calibri"/>
          <w:bCs/>
        </w:rPr>
        <w:t>that do not have this form attached will not be accepted.</w:t>
      </w:r>
      <w:r w:rsidRPr="003800E8">
        <w:rPr>
          <w:rFonts w:ascii="Calibri" w:hAnsi="Calibri"/>
        </w:rPr>
        <w:t xml:space="preserve"> </w:t>
      </w:r>
    </w:p>
    <w:p w14:paraId="1D8735B0" w14:textId="77777777" w:rsidR="009770EC" w:rsidRPr="003800E8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 xml:space="preserve">If the submission is from an organisation, please indicate this on the </w:t>
      </w:r>
      <w:r w:rsidR="00A725C3">
        <w:rPr>
          <w:rFonts w:ascii="Calibri" w:hAnsi="Calibri"/>
        </w:rPr>
        <w:t>c</w:t>
      </w:r>
      <w:r w:rsidRPr="003800E8">
        <w:rPr>
          <w:rFonts w:ascii="Calibri" w:hAnsi="Calibri"/>
        </w:rPr>
        <w:t xml:space="preserve">over </w:t>
      </w:r>
      <w:r w:rsidR="00A725C3">
        <w:rPr>
          <w:rFonts w:ascii="Calibri" w:hAnsi="Calibri"/>
        </w:rPr>
        <w:t>s</w:t>
      </w:r>
      <w:r w:rsidRPr="003800E8">
        <w:rPr>
          <w:rFonts w:ascii="Calibri" w:hAnsi="Calibri"/>
        </w:rPr>
        <w:t xml:space="preserve">heet. </w:t>
      </w:r>
      <w:r w:rsidR="00A725C3">
        <w:rPr>
          <w:rFonts w:ascii="Calibri" w:hAnsi="Calibri"/>
        </w:rPr>
        <w:t>Please i</w:t>
      </w:r>
      <w:r w:rsidRPr="003800E8">
        <w:rPr>
          <w:rFonts w:ascii="Calibri" w:hAnsi="Calibri"/>
        </w:rPr>
        <w:t xml:space="preserve">nclude the signatory's position, and the name and position of the person who authorised the organisation’s submission.  </w:t>
      </w:r>
    </w:p>
    <w:p w14:paraId="1D8735B1" w14:textId="403D53C7" w:rsidR="009770EC" w:rsidRDefault="009770EC" w:rsidP="004C5BB2">
      <w:pPr>
        <w:spacing w:before="120" w:after="0"/>
        <w:rPr>
          <w:rFonts w:ascii="Calibri" w:hAnsi="Calibri"/>
        </w:rPr>
      </w:pPr>
      <w:r w:rsidRPr="003800E8">
        <w:rPr>
          <w:rFonts w:ascii="Calibri" w:hAnsi="Calibri"/>
        </w:rPr>
        <w:t xml:space="preserve">Please note that we might contact you during the consultation process to clarify or seek further information on any issues raised in your submission.  </w:t>
      </w:r>
    </w:p>
    <w:p w14:paraId="0BC3CFC4" w14:textId="77777777" w:rsidR="004C5BB2" w:rsidRDefault="004C5BB2" w:rsidP="004C5BB2">
      <w:pPr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9770EC" w:rsidRPr="003800E8" w14:paraId="1D8735B6" w14:textId="77777777" w:rsidTr="009770EC">
        <w:tc>
          <w:tcPr>
            <w:tcW w:w="9570" w:type="dxa"/>
            <w:shd w:val="clear" w:color="auto" w:fill="E6E6E6"/>
          </w:tcPr>
          <w:p w14:paraId="1D8735B5" w14:textId="77777777" w:rsidR="009770EC" w:rsidRPr="003800E8" w:rsidRDefault="009770EC" w:rsidP="009770EC">
            <w:pPr>
              <w:spacing w:before="120"/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  <w:b/>
              </w:rPr>
              <w:t>How should I format my submission?</w:t>
            </w:r>
          </w:p>
        </w:tc>
      </w:tr>
    </w:tbl>
    <w:p w14:paraId="1D8735B7" w14:textId="77777777" w:rsidR="009770EC" w:rsidRPr="003800E8" w:rsidRDefault="009770EC" w:rsidP="009770EC">
      <w:pPr>
        <w:spacing w:before="120"/>
        <w:rPr>
          <w:rFonts w:ascii="Calibri" w:hAnsi="Calibri"/>
        </w:rPr>
      </w:pPr>
      <w:r w:rsidRPr="007170A4">
        <w:rPr>
          <w:rFonts w:ascii="Calibri" w:hAnsi="Calibri"/>
        </w:rPr>
        <w:t xml:space="preserve">The </w:t>
      </w:r>
      <w:r w:rsidR="00A725C3">
        <w:rPr>
          <w:rFonts w:ascii="Calibri" w:hAnsi="Calibri"/>
        </w:rPr>
        <w:t>s</w:t>
      </w:r>
      <w:r w:rsidRPr="007170A4">
        <w:rPr>
          <w:rFonts w:ascii="Calibri" w:hAnsi="Calibri"/>
        </w:rPr>
        <w:t xml:space="preserve">ubmission </w:t>
      </w:r>
      <w:r w:rsidR="00A725C3">
        <w:rPr>
          <w:rFonts w:ascii="Calibri" w:hAnsi="Calibri"/>
        </w:rPr>
        <w:t>t</w:t>
      </w:r>
      <w:r w:rsidRPr="007170A4">
        <w:rPr>
          <w:rFonts w:ascii="Calibri" w:hAnsi="Calibri"/>
        </w:rPr>
        <w:t>emplate is provided in MS Word format.</w:t>
      </w:r>
    </w:p>
    <w:p w14:paraId="1D8735B8" w14:textId="1C9EA491" w:rsidR="00A725C3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 xml:space="preserve">If you are unable to access or use the </w:t>
      </w:r>
      <w:proofErr w:type="gramStart"/>
      <w:r w:rsidRPr="003800E8">
        <w:rPr>
          <w:rFonts w:ascii="Calibri" w:hAnsi="Calibri"/>
        </w:rPr>
        <w:t>template</w:t>
      </w:r>
      <w:proofErr w:type="gramEnd"/>
      <w:r w:rsidR="00383ADB">
        <w:rPr>
          <w:rFonts w:ascii="Calibri" w:hAnsi="Calibri"/>
        </w:rPr>
        <w:t xml:space="preserve"> </w:t>
      </w:r>
      <w:r w:rsidRPr="003800E8">
        <w:rPr>
          <w:rFonts w:ascii="Calibri" w:hAnsi="Calibri"/>
        </w:rPr>
        <w:t xml:space="preserve">please email </w:t>
      </w:r>
      <w:hyperlink r:id="rId7" w:history="1">
        <w:r w:rsidR="00383ADB" w:rsidRPr="005A75ED">
          <w:rPr>
            <w:rStyle w:val="Hyperlink"/>
            <w:rFonts w:ascii="Calibri" w:hAnsi="Calibri"/>
          </w:rPr>
          <w:t>guidelines@blood.gov.au</w:t>
        </w:r>
      </w:hyperlink>
      <w:r w:rsidR="007471AF">
        <w:rPr>
          <w:rFonts w:ascii="Calibri" w:hAnsi="Calibri"/>
        </w:rPr>
        <w:t>.</w:t>
      </w:r>
    </w:p>
    <w:p w14:paraId="1D8735B9" w14:textId="77777777" w:rsidR="00A535C1" w:rsidRPr="003800E8" w:rsidRDefault="00A535C1" w:rsidP="009770EC">
      <w:pPr>
        <w:spacing w:before="1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9770EC" w:rsidRPr="003800E8" w14:paraId="1D8735BB" w14:textId="77777777" w:rsidTr="009770EC">
        <w:tc>
          <w:tcPr>
            <w:tcW w:w="9570" w:type="dxa"/>
            <w:shd w:val="clear" w:color="auto" w:fill="E6E6E6"/>
          </w:tcPr>
          <w:p w14:paraId="1D8735BA" w14:textId="77777777" w:rsidR="009770EC" w:rsidRPr="003800E8" w:rsidRDefault="009770EC" w:rsidP="009770EC">
            <w:pPr>
              <w:spacing w:before="120"/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  <w:b/>
              </w:rPr>
              <w:lastRenderedPageBreak/>
              <w:t>Where do I send my submission?</w:t>
            </w:r>
          </w:p>
        </w:tc>
      </w:tr>
    </w:tbl>
    <w:p w14:paraId="1D8735BC" w14:textId="498A160E" w:rsidR="00A725C3" w:rsidRPr="003800E8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 xml:space="preserve">Please e-mail your submission </w:t>
      </w:r>
      <w:r w:rsidR="004C5BB2">
        <w:rPr>
          <w:rFonts w:ascii="Calibri" w:hAnsi="Calibri"/>
        </w:rPr>
        <w:t xml:space="preserve">and any relevant supporting documentation </w:t>
      </w:r>
      <w:r w:rsidRPr="003800E8">
        <w:rPr>
          <w:rFonts w:ascii="Calibri" w:hAnsi="Calibri"/>
        </w:rPr>
        <w:t xml:space="preserve">to </w:t>
      </w:r>
      <w:hyperlink r:id="rId8" w:history="1">
        <w:r w:rsidR="007471AF" w:rsidRPr="005A75ED">
          <w:rPr>
            <w:rStyle w:val="Hyperlink"/>
            <w:rFonts w:ascii="Calibri" w:hAnsi="Calibri"/>
          </w:rPr>
          <w:t>guidelines@blood.gov.au</w:t>
        </w:r>
      </w:hyperlink>
    </w:p>
    <w:p w14:paraId="1D8735BD" w14:textId="79622D86" w:rsidR="009770EC" w:rsidRPr="003800E8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>If you are not able to e-mail your submission you can mail a hard copy to:</w:t>
      </w:r>
    </w:p>
    <w:p w14:paraId="1D8735BE" w14:textId="77777777" w:rsidR="009770EC" w:rsidRPr="003800E8" w:rsidRDefault="009770EC" w:rsidP="009770EC">
      <w:pPr>
        <w:spacing w:after="0"/>
        <w:ind w:left="567"/>
        <w:rPr>
          <w:rFonts w:ascii="Calibri" w:hAnsi="Calibri"/>
        </w:rPr>
      </w:pPr>
      <w:r w:rsidRPr="003800E8">
        <w:rPr>
          <w:rFonts w:ascii="Calibri" w:hAnsi="Calibri"/>
        </w:rPr>
        <w:t>Patient Blood Management Guideline Development</w:t>
      </w:r>
    </w:p>
    <w:p w14:paraId="1D8735BF" w14:textId="77777777" w:rsidR="009770EC" w:rsidRPr="003800E8" w:rsidRDefault="009770EC" w:rsidP="009770EC">
      <w:pPr>
        <w:spacing w:after="0"/>
        <w:ind w:left="567"/>
        <w:rPr>
          <w:rFonts w:ascii="Calibri" w:hAnsi="Calibri"/>
        </w:rPr>
      </w:pPr>
      <w:r w:rsidRPr="003800E8">
        <w:rPr>
          <w:rFonts w:ascii="Calibri" w:hAnsi="Calibri"/>
        </w:rPr>
        <w:t>Blood Sector Clinical Development</w:t>
      </w:r>
    </w:p>
    <w:p w14:paraId="1D8735C0" w14:textId="77777777" w:rsidR="009770EC" w:rsidRPr="003800E8" w:rsidRDefault="009770EC" w:rsidP="009770EC">
      <w:pPr>
        <w:spacing w:after="0"/>
        <w:ind w:left="567"/>
        <w:rPr>
          <w:rFonts w:ascii="Calibri" w:hAnsi="Calibri"/>
        </w:rPr>
      </w:pPr>
      <w:r w:rsidRPr="003800E8">
        <w:rPr>
          <w:rFonts w:ascii="Calibri" w:hAnsi="Calibri"/>
        </w:rPr>
        <w:t>National Blood Authority</w:t>
      </w:r>
    </w:p>
    <w:p w14:paraId="1D8735C1" w14:textId="77777777" w:rsidR="009770EC" w:rsidRPr="003800E8" w:rsidRDefault="009770EC" w:rsidP="009770EC">
      <w:pPr>
        <w:spacing w:after="0"/>
        <w:ind w:left="567"/>
        <w:rPr>
          <w:rFonts w:ascii="Calibri" w:hAnsi="Calibri"/>
        </w:rPr>
      </w:pPr>
      <w:r w:rsidRPr="003800E8">
        <w:rPr>
          <w:rFonts w:ascii="Calibri" w:hAnsi="Calibri"/>
        </w:rPr>
        <w:t>Locked Bag 8430</w:t>
      </w:r>
      <w:r w:rsidRPr="003800E8">
        <w:rPr>
          <w:rFonts w:ascii="Calibri" w:hAnsi="Calibri"/>
        </w:rPr>
        <w:br/>
      </w:r>
      <w:smartTag w:uri="urn:schemas-microsoft-com:office:smarttags" w:element="City">
        <w:smartTag w:uri="urn:schemas-microsoft-com:office:smarttags" w:element="place">
          <w:r w:rsidRPr="003800E8">
            <w:rPr>
              <w:rFonts w:ascii="Calibri" w:hAnsi="Calibri"/>
            </w:rPr>
            <w:t>CANBERRA</w:t>
          </w:r>
        </w:smartTag>
      </w:smartTag>
      <w:r w:rsidRPr="003800E8">
        <w:rPr>
          <w:rFonts w:ascii="Calibri" w:hAnsi="Calibri"/>
        </w:rPr>
        <w:t xml:space="preserve"> ACT 2601</w:t>
      </w:r>
    </w:p>
    <w:p w14:paraId="1D8735C3" w14:textId="09E64848" w:rsidR="009770EC" w:rsidRDefault="009770EC" w:rsidP="004C5BB2">
      <w:pPr>
        <w:spacing w:before="120" w:after="0"/>
        <w:rPr>
          <w:rFonts w:ascii="Calibri" w:hAnsi="Calibri"/>
          <w:b/>
        </w:rPr>
      </w:pPr>
      <w:r w:rsidRPr="003800E8">
        <w:rPr>
          <w:rFonts w:ascii="Calibri" w:hAnsi="Calibri"/>
        </w:rPr>
        <w:t>The closing date for submissions is</w:t>
      </w:r>
      <w:r w:rsidRPr="003800E8">
        <w:rPr>
          <w:rFonts w:ascii="Calibri" w:hAnsi="Calibri"/>
          <w:b/>
        </w:rPr>
        <w:t xml:space="preserve"> </w:t>
      </w:r>
      <w:r w:rsidR="004965C3">
        <w:rPr>
          <w:rFonts w:ascii="Calibri" w:hAnsi="Calibri"/>
          <w:b/>
        </w:rPr>
        <w:t xml:space="preserve">5:00pm </w:t>
      </w:r>
      <w:r w:rsidR="00F6710B" w:rsidRPr="00F6710B">
        <w:rPr>
          <w:rFonts w:ascii="Calibri" w:hAnsi="Calibri" w:cs="Arial"/>
          <w:b/>
          <w:bCs/>
          <w:szCs w:val="22"/>
        </w:rPr>
        <w:t xml:space="preserve">on </w:t>
      </w:r>
      <w:r w:rsidR="004965C3">
        <w:rPr>
          <w:rFonts w:ascii="Calibri" w:hAnsi="Calibri" w:cs="Arial"/>
          <w:b/>
          <w:bCs/>
          <w:szCs w:val="22"/>
        </w:rPr>
        <w:t>Wednesday 9</w:t>
      </w:r>
      <w:r w:rsidR="00F6710B" w:rsidRPr="00F6710B">
        <w:rPr>
          <w:rFonts w:ascii="Calibri" w:hAnsi="Calibri" w:cs="Arial"/>
          <w:b/>
          <w:bCs/>
          <w:szCs w:val="22"/>
        </w:rPr>
        <w:t xml:space="preserve"> </w:t>
      </w:r>
      <w:r w:rsidR="00BD7BDA">
        <w:rPr>
          <w:rFonts w:ascii="Calibri" w:hAnsi="Calibri" w:cs="Arial"/>
          <w:b/>
          <w:bCs/>
          <w:szCs w:val="22"/>
        </w:rPr>
        <w:t>November</w:t>
      </w:r>
      <w:r w:rsidR="00F6710B" w:rsidRPr="00F6710B">
        <w:rPr>
          <w:rFonts w:ascii="Calibri" w:hAnsi="Calibri" w:cs="Arial"/>
          <w:b/>
          <w:bCs/>
          <w:szCs w:val="22"/>
        </w:rPr>
        <w:t xml:space="preserve"> 2022</w:t>
      </w:r>
      <w:r w:rsidRPr="003800E8">
        <w:rPr>
          <w:rFonts w:ascii="Calibri" w:hAnsi="Calibri"/>
          <w:b/>
        </w:rPr>
        <w:t>.</w:t>
      </w:r>
    </w:p>
    <w:p w14:paraId="1D8735C4" w14:textId="77777777" w:rsidR="00A535C1" w:rsidRPr="009770EC" w:rsidRDefault="00A535C1" w:rsidP="004C5BB2">
      <w:pPr>
        <w:spacing w:after="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9770EC" w:rsidRPr="003800E8" w14:paraId="1D8735C6" w14:textId="77777777" w:rsidTr="009770EC">
        <w:tc>
          <w:tcPr>
            <w:tcW w:w="9570" w:type="dxa"/>
            <w:shd w:val="clear" w:color="auto" w:fill="E6E6E6"/>
          </w:tcPr>
          <w:p w14:paraId="1D8735C5" w14:textId="77777777" w:rsidR="009770EC" w:rsidRPr="003800E8" w:rsidRDefault="009770EC" w:rsidP="009770EC">
            <w:pPr>
              <w:spacing w:before="120"/>
              <w:rPr>
                <w:rFonts w:ascii="Calibri" w:hAnsi="Calibri"/>
                <w:b/>
                <w:bCs/>
              </w:rPr>
            </w:pPr>
            <w:r w:rsidRPr="003800E8">
              <w:rPr>
                <w:rFonts w:ascii="Calibri" w:hAnsi="Calibri"/>
                <w:b/>
                <w:bCs/>
              </w:rPr>
              <w:t>What will happen to my submission?</w:t>
            </w:r>
          </w:p>
        </w:tc>
      </w:tr>
    </w:tbl>
    <w:p w14:paraId="1D8735C7" w14:textId="77777777" w:rsidR="009770EC" w:rsidRPr="003800E8" w:rsidRDefault="009770EC" w:rsidP="009770EC">
      <w:p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 xml:space="preserve">All submissions will be collated by the NBA, and considered in detail by the contracted systematic reviewer and the Clinical/Consumer Reference Group (CRG) at the end of the public consultation period. </w:t>
      </w:r>
    </w:p>
    <w:p w14:paraId="1D8735C8" w14:textId="77777777" w:rsidR="009770EC" w:rsidRPr="003800E8" w:rsidRDefault="009770EC" w:rsidP="009770EC">
      <w:p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>The NBA may include your name, or the name of your organisation with your submission, and/or quotes from your submission in any reports prepared relating to this module, and/or the final published module</w:t>
      </w:r>
      <w:r w:rsidRPr="003800E8">
        <w:rPr>
          <w:rFonts w:ascii="Calibri" w:hAnsi="Calibri"/>
        </w:rPr>
        <w:t xml:space="preserve"> and its later publications</w:t>
      </w:r>
      <w:r w:rsidRPr="003800E8">
        <w:rPr>
          <w:rFonts w:ascii="Calibri" w:hAnsi="Calibri"/>
          <w:bCs/>
        </w:rPr>
        <w:t xml:space="preserve">. </w:t>
      </w:r>
    </w:p>
    <w:p w14:paraId="1D8735C9" w14:textId="77777777" w:rsidR="009770EC" w:rsidRDefault="009770EC" w:rsidP="009770EC">
      <w:p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 xml:space="preserve">Comments received in the course of public consultation </w:t>
      </w:r>
      <w:r w:rsidR="00507BC3">
        <w:rPr>
          <w:rFonts w:ascii="Calibri" w:hAnsi="Calibri"/>
          <w:bCs/>
        </w:rPr>
        <w:t>may</w:t>
      </w:r>
      <w:r w:rsidRPr="003800E8">
        <w:rPr>
          <w:rFonts w:ascii="Calibri" w:hAnsi="Calibri"/>
          <w:bCs/>
        </w:rPr>
        <w:t xml:space="preserve"> be published in the interests of openness and transparency, and to promote understanding about how the module was developed. The comments </w:t>
      </w:r>
      <w:r w:rsidR="00507BC3">
        <w:rPr>
          <w:rFonts w:ascii="Calibri" w:hAnsi="Calibri"/>
          <w:bCs/>
        </w:rPr>
        <w:t>may</w:t>
      </w:r>
      <w:r w:rsidRPr="003800E8">
        <w:rPr>
          <w:rFonts w:ascii="Calibri" w:hAnsi="Calibri"/>
          <w:bCs/>
        </w:rPr>
        <w:t xml:space="preserve"> be published as a record of submissions that the NBA received. The publication of comments received will not represent endorsement of the comments by the </w:t>
      </w:r>
      <w:r w:rsidR="003A29BC" w:rsidRPr="00052269">
        <w:rPr>
          <w:rStyle w:val="Emphasis"/>
          <w:rFonts w:ascii="Calibri" w:hAnsi="Calibri" w:cs="Calibri"/>
          <w:b w:val="0"/>
          <w:bCs w:val="0"/>
        </w:rPr>
        <w:t>National Health and Medical Research Council</w:t>
      </w:r>
      <w:r w:rsidRPr="00052269">
        <w:rPr>
          <w:rFonts w:ascii="Calibri" w:hAnsi="Calibri" w:cs="Calibri"/>
          <w:bCs/>
        </w:rPr>
        <w:t>, the N</w:t>
      </w:r>
      <w:r w:rsidRPr="003800E8">
        <w:rPr>
          <w:rFonts w:ascii="Calibri" w:hAnsi="Calibri"/>
          <w:bCs/>
        </w:rPr>
        <w:t>BA, its officers, or the C</w:t>
      </w:r>
      <w:r w:rsidR="003A29BC">
        <w:rPr>
          <w:rFonts w:ascii="Calibri" w:hAnsi="Calibri"/>
          <w:bCs/>
        </w:rPr>
        <w:t xml:space="preserve">linical/Consumer </w:t>
      </w:r>
      <w:r w:rsidRPr="003800E8">
        <w:rPr>
          <w:rFonts w:ascii="Calibri" w:hAnsi="Calibri"/>
          <w:bCs/>
        </w:rPr>
        <w:t>R</w:t>
      </w:r>
      <w:r w:rsidR="003A29BC">
        <w:rPr>
          <w:rFonts w:ascii="Calibri" w:hAnsi="Calibri"/>
          <w:bCs/>
        </w:rPr>
        <w:t xml:space="preserve">eference </w:t>
      </w:r>
      <w:r w:rsidRPr="003800E8">
        <w:rPr>
          <w:rFonts w:ascii="Calibri" w:hAnsi="Calibri"/>
          <w:bCs/>
        </w:rPr>
        <w:t>G</w:t>
      </w:r>
      <w:r w:rsidR="003A29BC">
        <w:rPr>
          <w:rFonts w:ascii="Calibri" w:hAnsi="Calibri"/>
          <w:bCs/>
        </w:rPr>
        <w:t>roup</w:t>
      </w:r>
      <w:r w:rsidRPr="003800E8">
        <w:rPr>
          <w:rFonts w:ascii="Calibri" w:hAnsi="Calibri"/>
          <w:bCs/>
        </w:rPr>
        <w:t>.</w:t>
      </w:r>
    </w:p>
    <w:p w14:paraId="1D8735CA" w14:textId="77777777" w:rsidR="00A535C1" w:rsidRPr="003800E8" w:rsidRDefault="00A535C1" w:rsidP="00A535C1">
      <w:pPr>
        <w:rPr>
          <w:rFonts w:ascii="Calibri" w:hAnsi="Calibri"/>
          <w:bCs/>
          <w:i/>
          <w:sz w:val="16"/>
          <w:szCs w:val="16"/>
        </w:rPr>
      </w:pPr>
    </w:p>
    <w:p w14:paraId="1D8735D0" w14:textId="77777777" w:rsidR="009A5B38" w:rsidRPr="00C023ED" w:rsidRDefault="009A5B38" w:rsidP="00C023ED">
      <w:pPr>
        <w:spacing w:before="100" w:beforeAutospacing="1" w:after="100" w:afterAutospacing="1"/>
        <w:rPr>
          <w:sz w:val="24"/>
        </w:rPr>
      </w:pPr>
    </w:p>
    <w:sectPr w:rsidR="009A5B38" w:rsidRPr="00C023ED" w:rsidSect="002D7E8B">
      <w:headerReference w:type="default" r:id="rId9"/>
      <w:footerReference w:type="default" r:id="rId10"/>
      <w:pgSz w:w="11906" w:h="16838" w:code="9"/>
      <w:pgMar w:top="1134" w:right="1134" w:bottom="1134" w:left="1418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71F9" w14:textId="77777777" w:rsidR="00545542" w:rsidRDefault="00545542">
      <w:r>
        <w:separator/>
      </w:r>
    </w:p>
  </w:endnote>
  <w:endnote w:type="continuationSeparator" w:id="0">
    <w:p w14:paraId="42D55172" w14:textId="77777777" w:rsidR="00545542" w:rsidRDefault="0054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35E0" w14:textId="77777777" w:rsidR="009770EC" w:rsidRPr="000D47D7" w:rsidRDefault="009770EC" w:rsidP="002D7E8B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0D47D7">
      <w:rPr>
        <w:rStyle w:val="PageNumber"/>
        <w:rFonts w:ascii="Calibri" w:hAnsi="Calibri"/>
      </w:rPr>
      <w:fldChar w:fldCharType="begin"/>
    </w:r>
    <w:r w:rsidRPr="000D47D7">
      <w:rPr>
        <w:rStyle w:val="PageNumber"/>
        <w:rFonts w:ascii="Calibri" w:hAnsi="Calibri"/>
      </w:rPr>
      <w:instrText xml:space="preserve">PAGE  </w:instrText>
    </w:r>
    <w:r w:rsidRPr="000D47D7">
      <w:rPr>
        <w:rStyle w:val="PageNumber"/>
        <w:rFonts w:ascii="Calibri" w:hAnsi="Calibri"/>
      </w:rPr>
      <w:fldChar w:fldCharType="separate"/>
    </w:r>
    <w:r w:rsidR="00CE04DC">
      <w:rPr>
        <w:rStyle w:val="PageNumber"/>
        <w:rFonts w:ascii="Calibri" w:hAnsi="Calibri"/>
        <w:noProof/>
      </w:rPr>
      <w:t>2</w:t>
    </w:r>
    <w:r w:rsidRPr="000D47D7">
      <w:rPr>
        <w:rStyle w:val="PageNumber"/>
        <w:rFonts w:ascii="Calibri" w:hAnsi="Calibri"/>
      </w:rPr>
      <w:fldChar w:fldCharType="end"/>
    </w:r>
  </w:p>
  <w:p w14:paraId="1D8735E1" w14:textId="77777777" w:rsidR="009770EC" w:rsidRPr="00EB7836" w:rsidRDefault="009770EC" w:rsidP="002D7E8B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6300" w14:textId="77777777" w:rsidR="00545542" w:rsidRDefault="00545542">
      <w:r>
        <w:separator/>
      </w:r>
    </w:p>
  </w:footnote>
  <w:footnote w:type="continuationSeparator" w:id="0">
    <w:p w14:paraId="590E036B" w14:textId="77777777" w:rsidR="00545542" w:rsidRDefault="0054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35D5" w14:textId="77777777" w:rsidR="009770EC" w:rsidRDefault="009770EC" w:rsidP="002D7E8B">
    <w:pPr>
      <w:jc w:val="right"/>
      <w:rPr>
        <w:sz w:val="16"/>
        <w:szCs w:val="16"/>
      </w:rPr>
    </w:pPr>
    <w:r>
      <w:rPr>
        <w:sz w:val="16"/>
        <w:szCs w:val="16"/>
      </w:rPr>
      <w:t>For Office Use Only</w:t>
    </w:r>
  </w:p>
  <w:tbl>
    <w:tblPr>
      <w:tblpPr w:leftFromText="180" w:rightFromText="180" w:vertAnchor="text" w:tblpX="838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80"/>
    </w:tblGrid>
    <w:tr w:rsidR="009770EC" w14:paraId="1D8735D7" w14:textId="77777777" w:rsidTr="002D7E8B">
      <w:trPr>
        <w:trHeight w:val="720"/>
      </w:trPr>
      <w:tc>
        <w:tcPr>
          <w:tcW w:w="1080" w:type="dxa"/>
        </w:tcPr>
        <w:p w14:paraId="1D8735D6" w14:textId="77777777" w:rsidR="009770EC" w:rsidRDefault="009770EC" w:rsidP="002D7E8B">
          <w:pPr>
            <w:pStyle w:val="ReportTitle"/>
          </w:pPr>
          <w:r>
            <w:tab/>
          </w:r>
        </w:p>
      </w:tc>
    </w:tr>
  </w:tbl>
  <w:p w14:paraId="1D8735D8" w14:textId="77777777" w:rsidR="009770EC" w:rsidRPr="00101954" w:rsidRDefault="009770EC" w:rsidP="00101954">
    <w:pPr>
      <w:spacing w:after="0"/>
      <w:rPr>
        <w:vanish/>
      </w:rPr>
    </w:pPr>
  </w:p>
  <w:tbl>
    <w:tblPr>
      <w:tblW w:w="0" w:type="auto"/>
      <w:shd w:val="clear" w:color="auto" w:fill="5F497A"/>
      <w:tblLook w:val="01E0" w:firstRow="1" w:lastRow="1" w:firstColumn="1" w:lastColumn="1" w:noHBand="0" w:noVBand="0"/>
    </w:tblPr>
    <w:tblGrid>
      <w:gridCol w:w="8028"/>
    </w:tblGrid>
    <w:tr w:rsidR="009770EC" w:rsidRPr="00101954" w14:paraId="1D8735DA" w14:textId="77777777" w:rsidTr="00E730BB">
      <w:tc>
        <w:tcPr>
          <w:tcW w:w="8028" w:type="dxa"/>
          <w:shd w:val="clear" w:color="auto" w:fill="5F497A"/>
        </w:tcPr>
        <w:p w14:paraId="1D8735D9" w14:textId="38133DFA" w:rsidR="009770EC" w:rsidRPr="00E730BB" w:rsidRDefault="00AC40A2" w:rsidP="00101954">
          <w:pPr>
            <w:pStyle w:val="ReportTitle"/>
            <w:spacing w:before="0" w:after="0"/>
            <w:jc w:val="left"/>
            <w:rPr>
              <w:rFonts w:ascii="Calibri" w:hAnsi="Calibri" w:cs="Calibri"/>
              <w:color w:val="FFFFFF"/>
              <w:sz w:val="24"/>
              <w:szCs w:val="24"/>
            </w:rPr>
          </w:pPr>
          <w:r w:rsidRPr="00E730BB">
            <w:rPr>
              <w:rFonts w:ascii="Calibri" w:hAnsi="Calibri" w:cs="Calibri"/>
              <w:color w:val="FFFFFF"/>
              <w:sz w:val="24"/>
              <w:szCs w:val="24"/>
              <w:lang w:val="en-US"/>
            </w:rPr>
            <w:t>Patient blood management guideline for people with critical bleeding</w:t>
          </w:r>
        </w:p>
      </w:tc>
    </w:tr>
    <w:tr w:rsidR="009770EC" w:rsidRPr="00101954" w14:paraId="1D8735DC" w14:textId="77777777" w:rsidTr="00E730BB">
      <w:tc>
        <w:tcPr>
          <w:tcW w:w="8028" w:type="dxa"/>
          <w:shd w:val="clear" w:color="auto" w:fill="5F497A"/>
        </w:tcPr>
        <w:p w14:paraId="1D8735DB" w14:textId="6128D465" w:rsidR="009770EC" w:rsidRPr="00E730BB" w:rsidRDefault="009770EC" w:rsidP="00394DB2">
          <w:pPr>
            <w:pStyle w:val="ReportTitle"/>
            <w:spacing w:before="0" w:after="0"/>
            <w:jc w:val="left"/>
            <w:rPr>
              <w:rFonts w:ascii="Calibri" w:hAnsi="Calibri" w:cs="Calibri"/>
              <w:color w:val="FFFFFF"/>
              <w:sz w:val="24"/>
              <w:szCs w:val="24"/>
            </w:rPr>
          </w:pPr>
        </w:p>
      </w:tc>
    </w:tr>
    <w:tr w:rsidR="009770EC" w:rsidRPr="00101954" w14:paraId="1D8735DE" w14:textId="77777777" w:rsidTr="00E730BB">
      <w:tc>
        <w:tcPr>
          <w:tcW w:w="8028" w:type="dxa"/>
          <w:shd w:val="clear" w:color="auto" w:fill="5F497A"/>
        </w:tcPr>
        <w:p w14:paraId="1D8735DD" w14:textId="77777777" w:rsidR="009770EC" w:rsidRPr="00101954" w:rsidRDefault="009770EC" w:rsidP="00101954">
          <w:pPr>
            <w:pStyle w:val="ReportTitle"/>
            <w:spacing w:before="0" w:after="0"/>
            <w:jc w:val="left"/>
            <w:rPr>
              <w:rFonts w:ascii="Arial" w:hAnsi="Arial" w:cs="Arial"/>
              <w:sz w:val="24"/>
              <w:szCs w:val="24"/>
            </w:rPr>
          </w:pPr>
        </w:p>
      </w:tc>
    </w:tr>
  </w:tbl>
  <w:p w14:paraId="1D8735DF" w14:textId="77777777" w:rsidR="009770EC" w:rsidRDefault="009770EC" w:rsidP="002D7E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7BB"/>
    <w:multiLevelType w:val="hybridMultilevel"/>
    <w:tmpl w:val="1CCC26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6870"/>
    <w:multiLevelType w:val="hybridMultilevel"/>
    <w:tmpl w:val="4BAEBAB8"/>
    <w:lvl w:ilvl="0" w:tplc="D50CDD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11BD"/>
    <w:multiLevelType w:val="hybridMultilevel"/>
    <w:tmpl w:val="49FA80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8652C"/>
    <w:multiLevelType w:val="hybridMultilevel"/>
    <w:tmpl w:val="25245D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03CF"/>
    <w:multiLevelType w:val="hybridMultilevel"/>
    <w:tmpl w:val="AF8C21DC"/>
    <w:lvl w:ilvl="0" w:tplc="91D083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9F"/>
    <w:rsid w:val="000214A8"/>
    <w:rsid w:val="00023623"/>
    <w:rsid w:val="00045BBE"/>
    <w:rsid w:val="00052269"/>
    <w:rsid w:val="00053F7F"/>
    <w:rsid w:val="00064528"/>
    <w:rsid w:val="000740A6"/>
    <w:rsid w:val="000F5C90"/>
    <w:rsid w:val="000F7AE5"/>
    <w:rsid w:val="00101954"/>
    <w:rsid w:val="00101B31"/>
    <w:rsid w:val="00105C04"/>
    <w:rsid w:val="0011051D"/>
    <w:rsid w:val="00113BDA"/>
    <w:rsid w:val="00117524"/>
    <w:rsid w:val="001208D7"/>
    <w:rsid w:val="00141E43"/>
    <w:rsid w:val="00143372"/>
    <w:rsid w:val="00187175"/>
    <w:rsid w:val="00195DA6"/>
    <w:rsid w:val="001A101B"/>
    <w:rsid w:val="001C10A4"/>
    <w:rsid w:val="00207B0B"/>
    <w:rsid w:val="0023281F"/>
    <w:rsid w:val="002D6E8C"/>
    <w:rsid w:val="002D7E8B"/>
    <w:rsid w:val="002E2368"/>
    <w:rsid w:val="002E5468"/>
    <w:rsid w:val="003331E9"/>
    <w:rsid w:val="00361FAA"/>
    <w:rsid w:val="00383ADB"/>
    <w:rsid w:val="00394DB2"/>
    <w:rsid w:val="003A29BC"/>
    <w:rsid w:val="003F5EA9"/>
    <w:rsid w:val="003F5F87"/>
    <w:rsid w:val="0042640D"/>
    <w:rsid w:val="00426D2F"/>
    <w:rsid w:val="00442AC1"/>
    <w:rsid w:val="00462915"/>
    <w:rsid w:val="004965C3"/>
    <w:rsid w:val="004A454E"/>
    <w:rsid w:val="004C5BB2"/>
    <w:rsid w:val="00507BC3"/>
    <w:rsid w:val="005337A2"/>
    <w:rsid w:val="00545542"/>
    <w:rsid w:val="00546760"/>
    <w:rsid w:val="00560FA9"/>
    <w:rsid w:val="005761E4"/>
    <w:rsid w:val="00597136"/>
    <w:rsid w:val="0062083A"/>
    <w:rsid w:val="006C745F"/>
    <w:rsid w:val="006F509A"/>
    <w:rsid w:val="007170A4"/>
    <w:rsid w:val="007277EE"/>
    <w:rsid w:val="007471AF"/>
    <w:rsid w:val="007B05D7"/>
    <w:rsid w:val="007B31CB"/>
    <w:rsid w:val="007D68CD"/>
    <w:rsid w:val="007F1EF8"/>
    <w:rsid w:val="008130A2"/>
    <w:rsid w:val="0083609F"/>
    <w:rsid w:val="0086559F"/>
    <w:rsid w:val="008F0BC1"/>
    <w:rsid w:val="0091039F"/>
    <w:rsid w:val="0091555B"/>
    <w:rsid w:val="00922B92"/>
    <w:rsid w:val="009258CD"/>
    <w:rsid w:val="00925B89"/>
    <w:rsid w:val="009770EC"/>
    <w:rsid w:val="00991FC4"/>
    <w:rsid w:val="0099372E"/>
    <w:rsid w:val="009A5B38"/>
    <w:rsid w:val="009D3C92"/>
    <w:rsid w:val="00A01000"/>
    <w:rsid w:val="00A43A5D"/>
    <w:rsid w:val="00A535C1"/>
    <w:rsid w:val="00A725C3"/>
    <w:rsid w:val="00A76B3D"/>
    <w:rsid w:val="00AC40A2"/>
    <w:rsid w:val="00AE5BEE"/>
    <w:rsid w:val="00B033FC"/>
    <w:rsid w:val="00B55434"/>
    <w:rsid w:val="00B85913"/>
    <w:rsid w:val="00BD7BDA"/>
    <w:rsid w:val="00BF6868"/>
    <w:rsid w:val="00C023ED"/>
    <w:rsid w:val="00C944C6"/>
    <w:rsid w:val="00CB024F"/>
    <w:rsid w:val="00CB1966"/>
    <w:rsid w:val="00CE04DC"/>
    <w:rsid w:val="00CF0E00"/>
    <w:rsid w:val="00CF6992"/>
    <w:rsid w:val="00D17447"/>
    <w:rsid w:val="00D30BF7"/>
    <w:rsid w:val="00DC169F"/>
    <w:rsid w:val="00DC4D3D"/>
    <w:rsid w:val="00DF0034"/>
    <w:rsid w:val="00DF028F"/>
    <w:rsid w:val="00E077BF"/>
    <w:rsid w:val="00E17BEB"/>
    <w:rsid w:val="00E21524"/>
    <w:rsid w:val="00E730BB"/>
    <w:rsid w:val="00E80496"/>
    <w:rsid w:val="00F249D2"/>
    <w:rsid w:val="00F6710B"/>
    <w:rsid w:val="00F759ED"/>
    <w:rsid w:val="00F93C40"/>
    <w:rsid w:val="00FA7C10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D873597"/>
  <w15:docId w15:val="{A2EEF3C0-2679-4CC9-A75C-29726D66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59F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6559F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23E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itle">
    <w:name w:val="ReportTitle"/>
    <w:basedOn w:val="Normal"/>
    <w:rsid w:val="0086559F"/>
    <w:pPr>
      <w:spacing w:before="240" w:after="60"/>
      <w:jc w:val="center"/>
    </w:pPr>
    <w:rPr>
      <w:rFonts w:ascii="Times New Roman" w:hAnsi="Times New Roman"/>
      <w:b/>
      <w:kern w:val="28"/>
      <w:sz w:val="48"/>
    </w:rPr>
  </w:style>
  <w:style w:type="character" w:styleId="PageNumber">
    <w:name w:val="page number"/>
    <w:basedOn w:val="DefaultParagraphFont"/>
    <w:rsid w:val="0086559F"/>
  </w:style>
  <w:style w:type="character" w:styleId="Hyperlink">
    <w:name w:val="Hyperlink"/>
    <w:rsid w:val="009770EC"/>
    <w:rPr>
      <w:color w:val="0000FF"/>
      <w:u w:val="single"/>
    </w:rPr>
  </w:style>
  <w:style w:type="paragraph" w:styleId="BodyText2">
    <w:name w:val="Body Text 2"/>
    <w:basedOn w:val="Normal"/>
    <w:link w:val="BodyText2Char"/>
    <w:rsid w:val="009770EC"/>
    <w:pPr>
      <w:spacing w:after="0"/>
      <w:jc w:val="both"/>
    </w:pPr>
    <w:rPr>
      <w:rFonts w:ascii="Times New Roman" w:hAnsi="Times New Roman"/>
      <w:b/>
      <w:snapToGrid w:val="0"/>
      <w:sz w:val="24"/>
      <w:lang w:eastAsia="en-AU"/>
    </w:rPr>
  </w:style>
  <w:style w:type="character" w:customStyle="1" w:styleId="BodyText2Char">
    <w:name w:val="Body Text 2 Char"/>
    <w:link w:val="BodyText2"/>
    <w:rsid w:val="009770EC"/>
    <w:rPr>
      <w:b/>
      <w:snapToGrid w:val="0"/>
      <w:sz w:val="24"/>
    </w:rPr>
  </w:style>
  <w:style w:type="paragraph" w:customStyle="1" w:styleId="bullet">
    <w:name w:val="bullet"/>
    <w:basedOn w:val="Normal"/>
    <w:rsid w:val="009770EC"/>
    <w:pPr>
      <w:keepLines/>
      <w:numPr>
        <w:numId w:val="2"/>
      </w:numPr>
      <w:tabs>
        <w:tab w:val="clear" w:pos="720"/>
        <w:tab w:val="left" w:pos="284"/>
      </w:tabs>
      <w:overflowPunct w:val="0"/>
      <w:autoSpaceDE w:val="0"/>
      <w:autoSpaceDN w:val="0"/>
      <w:adjustRightInd w:val="0"/>
      <w:spacing w:after="80"/>
      <w:ind w:left="284" w:hanging="284"/>
      <w:textAlignment w:val="baseline"/>
    </w:pPr>
    <w:rPr>
      <w:rFonts w:ascii="Palatino Linotype" w:hAnsi="Palatino Linotype"/>
      <w:sz w:val="20"/>
      <w:lang w:eastAsia="en-AU"/>
    </w:rPr>
  </w:style>
  <w:style w:type="paragraph" w:styleId="BalloonText">
    <w:name w:val="Balloon Text"/>
    <w:basedOn w:val="Normal"/>
    <w:link w:val="BalloonTextChar"/>
    <w:rsid w:val="006C74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5F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3A29BC"/>
    <w:rPr>
      <w:b/>
      <w:bCs/>
      <w:i w:val="0"/>
      <w:iCs w:val="0"/>
    </w:rPr>
  </w:style>
  <w:style w:type="character" w:styleId="CommentReference">
    <w:name w:val="annotation reference"/>
    <w:semiHidden/>
    <w:unhideWhenUsed/>
    <w:rsid w:val="00FE71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71D3"/>
    <w:rPr>
      <w:sz w:val="20"/>
    </w:rPr>
  </w:style>
  <w:style w:type="character" w:customStyle="1" w:styleId="CommentTextChar">
    <w:name w:val="Comment Text Char"/>
    <w:link w:val="CommentText"/>
    <w:semiHidden/>
    <w:rsid w:val="00FE71D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71D3"/>
    <w:rPr>
      <w:b/>
      <w:bCs/>
    </w:rPr>
  </w:style>
  <w:style w:type="character" w:customStyle="1" w:styleId="CommentSubjectChar">
    <w:name w:val="Comment Subject Char"/>
    <w:link w:val="CommentSubject"/>
    <w:semiHidden/>
    <w:rsid w:val="00FE71D3"/>
    <w:rPr>
      <w:rFonts w:ascii="Arial" w:hAnsi="Arial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383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elines@blood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idelines@blood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National Blood Authority</Company>
  <LinksUpToDate>false</LinksUpToDate>
  <CharactersWithSpaces>3339</CharactersWithSpaces>
  <SharedDoc>false</SharedDoc>
  <HLinks>
    <vt:vector size="12" baseType="variant">
      <vt:variant>
        <vt:i4>5308465</vt:i4>
      </vt:variant>
      <vt:variant>
        <vt:i4>3</vt:i4>
      </vt:variant>
      <vt:variant>
        <vt:i4>0</vt:i4>
      </vt:variant>
      <vt:variant>
        <vt:i4>5</vt:i4>
      </vt:variant>
      <vt:variant>
        <vt:lpwstr>mailto:guidelinesubmissions@nba.gov.au</vt:lpwstr>
      </vt:variant>
      <vt:variant>
        <vt:lpwstr/>
      </vt:variant>
      <vt:variant>
        <vt:i4>5308465</vt:i4>
      </vt:variant>
      <vt:variant>
        <vt:i4>0</vt:i4>
      </vt:variant>
      <vt:variant>
        <vt:i4>0</vt:i4>
      </vt:variant>
      <vt:variant>
        <vt:i4>5</vt:i4>
      </vt:variant>
      <vt:variant>
        <vt:lpwstr>mailto:guidelinesubmissions@nba.gov.au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earnsl</dc:creator>
  <cp:keywords/>
  <cp:lastModifiedBy>Sharma, Pritanjali</cp:lastModifiedBy>
  <cp:revision>2</cp:revision>
  <cp:lastPrinted>2014-05-27T06:27:00Z</cp:lastPrinted>
  <dcterms:created xsi:type="dcterms:W3CDTF">2022-09-28T07:23:00Z</dcterms:created>
  <dcterms:modified xsi:type="dcterms:W3CDTF">2022-09-28T07:23:00Z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d3a1ea-a727-4720-a216-7dae13a61c56_Enabled">
    <vt:lpwstr>true</vt:lpwstr>
  </property>
  <property fmtid="{D5CDD505-2E9C-101B-9397-08002B2CF9AE}" pid="3" name="MSIP_Label_11d3a1ea-a727-4720-a216-7dae13a61c56_SetDate">
    <vt:lpwstr>2022-09-12T03:41:55Z</vt:lpwstr>
  </property>
  <property fmtid="{D5CDD505-2E9C-101B-9397-08002B2CF9AE}" pid="4" name="MSIP_Label_11d3a1ea-a727-4720-a216-7dae13a61c56_Method">
    <vt:lpwstr>Privileged</vt:lpwstr>
  </property>
  <property fmtid="{D5CDD505-2E9C-101B-9397-08002B2CF9AE}" pid="5" name="MSIP_Label_11d3a1ea-a727-4720-a216-7dae13a61c56_Name">
    <vt:lpwstr>OFFICIAL</vt:lpwstr>
  </property>
  <property fmtid="{D5CDD505-2E9C-101B-9397-08002B2CF9AE}" pid="6" name="MSIP_Label_11d3a1ea-a727-4720-a216-7dae13a61c56_SiteId">
    <vt:lpwstr>9c233057-0738-4b40-91b2-3798ceb38ebf</vt:lpwstr>
  </property>
  <property fmtid="{D5CDD505-2E9C-101B-9397-08002B2CF9AE}" pid="7" name="MSIP_Label_11d3a1ea-a727-4720-a216-7dae13a61c56_ActionId">
    <vt:lpwstr>e9feb385-f7fb-41ef-aa63-d0bfadc7f49b</vt:lpwstr>
  </property>
  <property fmtid="{D5CDD505-2E9C-101B-9397-08002B2CF9AE}" pid="8" name="MSIP_Label_11d3a1ea-a727-4720-a216-7dae13a61c56_ContentBits">
    <vt:lpwstr>1</vt:lpwstr>
  </property>
</Properties>
</file>