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3960" w:rsidRPr="005F3960" w:rsidRDefault="005F3960" w:rsidP="005F3960">
      <w:pPr>
        <w:widowControl w:val="0"/>
        <w:spacing w:after="240" w:line="580" w:lineRule="exact"/>
        <w:ind w:right="6"/>
        <w:outlineLvl w:val="0"/>
        <w:rPr>
          <w:rFonts w:eastAsia="HYGothic-Extra"/>
          <w:color w:val="1E1E1E"/>
          <w:spacing w:val="-20"/>
          <w:sz w:val="56"/>
          <w:szCs w:val="56"/>
        </w:rPr>
      </w:pPr>
      <w:bookmarkStart w:id="0" w:name="_GoBack"/>
      <w:bookmarkEnd w:id="0"/>
      <w:r w:rsidRPr="005F3960">
        <w:rPr>
          <w:rFonts w:eastAsia="HYGothic-Extra"/>
          <w:color w:val="1E1E1E"/>
          <w:spacing w:val="-20"/>
          <w:sz w:val="56"/>
          <w:szCs w:val="56"/>
        </w:rPr>
        <w:t>Appendix 2: Example Validation Plan</w:t>
      </w:r>
    </w:p>
    <w:p w:rsidR="005F3960" w:rsidRPr="005F3960" w:rsidRDefault="005F3960" w:rsidP="005F3960">
      <w:pPr>
        <w:numPr>
          <w:ilvl w:val="0"/>
          <w:numId w:val="10"/>
        </w:numPr>
        <w:spacing w:before="360" w:after="120"/>
        <w:outlineLvl w:val="1"/>
        <w:rPr>
          <w:rFonts w:ascii="Arial" w:hAnsi="Arial" w:cs="Arial"/>
          <w:sz w:val="36"/>
          <w:szCs w:val="36"/>
        </w:rPr>
      </w:pPr>
      <w:r w:rsidRPr="005F3960">
        <w:rPr>
          <w:rFonts w:ascii="Arial" w:hAnsi="Arial" w:cs="Arial"/>
          <w:sz w:val="36"/>
          <w:szCs w:val="36"/>
        </w:rPr>
        <w:t>Purpose / Scope</w:t>
      </w:r>
    </w:p>
    <w:p w:rsidR="005F3960" w:rsidRPr="005F3960" w:rsidRDefault="005F3960" w:rsidP="005F3960">
      <w:pPr>
        <w:widowControl w:val="0"/>
        <w:spacing w:before="60" w:after="0"/>
        <w:ind w:left="38"/>
        <w:rPr>
          <w:rFonts w:eastAsia="Times New Roman"/>
        </w:rPr>
      </w:pPr>
      <w:r w:rsidRPr="005F3960">
        <w:rPr>
          <w:rFonts w:eastAsia="Times New Roman"/>
        </w:rPr>
        <w:t>This document describes the validation of:</w:t>
      </w:r>
    </w:p>
    <w:p w:rsidR="005F3960" w:rsidRPr="005F3960" w:rsidRDefault="005F3960" w:rsidP="005F3960">
      <w:pPr>
        <w:widowControl w:val="0"/>
        <w:numPr>
          <w:ilvl w:val="0"/>
          <w:numId w:val="7"/>
        </w:numPr>
        <w:spacing w:before="60" w:after="0"/>
        <w:rPr>
          <w:rFonts w:eastAsia="Times New Roman"/>
        </w:rPr>
      </w:pPr>
      <w:r w:rsidRPr="005F3960">
        <w:rPr>
          <w:rFonts w:eastAsia="Times New Roman"/>
        </w:rPr>
        <w:t>Shipper [</w:t>
      </w:r>
      <w:r w:rsidRPr="005F3960">
        <w:rPr>
          <w:rFonts w:eastAsia="Times New Roman"/>
          <w:highlight w:val="lightGray"/>
        </w:rPr>
        <w:t>enter shipper name</w:t>
      </w:r>
      <w:r w:rsidRPr="005F3960">
        <w:rPr>
          <w:rFonts w:eastAsia="Times New Roman"/>
        </w:rPr>
        <w:t>] for the use in the inter-hospital/laboratory transport of [</w:t>
      </w:r>
      <w:r w:rsidRPr="005F3960">
        <w:rPr>
          <w:rFonts w:eastAsia="Times New Roman"/>
          <w:highlight w:val="lightGray"/>
        </w:rPr>
        <w:t>Enter components as required</w:t>
      </w:r>
      <w:r w:rsidRPr="005F3960">
        <w:rPr>
          <w:rFonts w:eastAsia="Times New Roman"/>
        </w:rPr>
        <w:t>].</w:t>
      </w:r>
    </w:p>
    <w:p w:rsidR="005F3960" w:rsidRPr="005F3960" w:rsidRDefault="005F3960" w:rsidP="005F3960">
      <w:pPr>
        <w:widowControl w:val="0"/>
        <w:spacing w:before="60" w:after="0"/>
        <w:ind w:left="1308"/>
        <w:rPr>
          <w:rFonts w:eastAsia="Times New Roman"/>
        </w:rPr>
      </w:pPr>
    </w:p>
    <w:p w:rsidR="005F3960" w:rsidRPr="005F3960" w:rsidRDefault="005F3960" w:rsidP="005F3960">
      <w:pPr>
        <w:spacing w:after="0"/>
        <w:outlineLvl w:val="3"/>
        <w:rPr>
          <w:rFonts w:ascii="Arial" w:hAnsi="Arial" w:cs="Arial"/>
          <w:b/>
          <w:bCs/>
        </w:rPr>
      </w:pPr>
      <w:r w:rsidRPr="005F3960">
        <w:rPr>
          <w:rFonts w:ascii="Arial" w:hAnsi="Arial" w:cs="Arial"/>
          <w:b/>
          <w:bCs/>
        </w:rPr>
        <w:t>Responsibilities</w:t>
      </w:r>
    </w:p>
    <w:tbl>
      <w:tblPr>
        <w:tblW w:w="0" w:type="auto"/>
        <w:jc w:val="right"/>
        <w:tblInd w:w="-531" w:type="dxa"/>
        <w:tblBorders>
          <w:top w:val="single" w:sz="18" w:space="0" w:color="FFFFFF" w:themeColor="background1"/>
          <w:left w:val="single" w:sz="18" w:space="0" w:color="FFFFFF" w:themeColor="background1"/>
          <w:bottom w:val="single" w:sz="18" w:space="0" w:color="FFFFFF" w:themeColor="background1"/>
          <w:right w:val="single" w:sz="18" w:space="0" w:color="FFFFFF" w:themeColor="background1"/>
          <w:insideH w:val="single" w:sz="18" w:space="0" w:color="FFFFFF" w:themeColor="background1"/>
          <w:insideV w:val="single" w:sz="18" w:space="0" w:color="FFFFFF" w:themeColor="background1"/>
        </w:tblBorders>
        <w:shd w:val="clear" w:color="auto" w:fill="F2F2F2" w:themeFill="background1" w:themeFillShade="F2"/>
        <w:tblLayout w:type="fixed"/>
        <w:tblLook w:val="01E0" w:firstRow="1" w:lastRow="1" w:firstColumn="1" w:lastColumn="1" w:noHBand="0" w:noVBand="0"/>
      </w:tblPr>
      <w:tblGrid>
        <w:gridCol w:w="2880"/>
        <w:gridCol w:w="6610"/>
      </w:tblGrid>
      <w:tr w:rsidR="005F3960" w:rsidRPr="005F3960" w:rsidTr="00AF6339">
        <w:trPr>
          <w:jc w:val="right"/>
        </w:trPr>
        <w:tc>
          <w:tcPr>
            <w:tcW w:w="2880" w:type="dxa"/>
            <w:shd w:val="clear" w:color="auto" w:fill="C00000"/>
          </w:tcPr>
          <w:p w:rsidR="005F3960" w:rsidRPr="00291B96" w:rsidRDefault="005F3960" w:rsidP="005F3960">
            <w:pPr>
              <w:widowControl w:val="0"/>
              <w:numPr>
                <w:ilvl w:val="1"/>
                <w:numId w:val="0"/>
              </w:numPr>
              <w:spacing w:before="60" w:after="0"/>
              <w:ind w:left="225" w:hanging="142"/>
              <w:rPr>
                <w:rFonts w:eastAsia="Times New Roman"/>
                <w:b/>
                <w:color w:val="FFFFFF" w:themeColor="background1"/>
                <w:sz w:val="24"/>
              </w:rPr>
            </w:pPr>
            <w:r w:rsidRPr="00291B96">
              <w:rPr>
                <w:rFonts w:eastAsia="Times New Roman"/>
                <w:b/>
                <w:color w:val="FFFFFF" w:themeColor="background1"/>
                <w:sz w:val="24"/>
              </w:rPr>
              <w:t>Position</w:t>
            </w:r>
          </w:p>
        </w:tc>
        <w:tc>
          <w:tcPr>
            <w:tcW w:w="6610" w:type="dxa"/>
            <w:shd w:val="clear" w:color="auto" w:fill="C00000"/>
          </w:tcPr>
          <w:p w:rsidR="005F3960" w:rsidRPr="00291B96" w:rsidRDefault="005F3960" w:rsidP="005F3960">
            <w:pPr>
              <w:widowControl w:val="0"/>
              <w:numPr>
                <w:ilvl w:val="1"/>
                <w:numId w:val="0"/>
              </w:numPr>
              <w:spacing w:before="60" w:after="0"/>
              <w:ind w:left="180" w:hanging="142"/>
              <w:rPr>
                <w:rFonts w:eastAsia="Times New Roman"/>
                <w:b/>
                <w:color w:val="FFFFFF" w:themeColor="background1"/>
                <w:sz w:val="24"/>
              </w:rPr>
            </w:pPr>
            <w:r w:rsidRPr="00291B96">
              <w:rPr>
                <w:rFonts w:eastAsia="Times New Roman"/>
                <w:b/>
                <w:color w:val="FFFFFF" w:themeColor="background1"/>
                <w:sz w:val="24"/>
              </w:rPr>
              <w:t>Responsibility</w:t>
            </w:r>
          </w:p>
        </w:tc>
      </w:tr>
      <w:tr w:rsidR="005F3960" w:rsidRPr="005F3960" w:rsidTr="00AF6339">
        <w:trPr>
          <w:jc w:val="right"/>
        </w:trPr>
        <w:tc>
          <w:tcPr>
            <w:tcW w:w="2880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widowControl w:val="0"/>
              <w:numPr>
                <w:ilvl w:val="1"/>
                <w:numId w:val="0"/>
              </w:numPr>
              <w:spacing w:before="60" w:after="0"/>
              <w:ind w:left="225" w:hanging="142"/>
              <w:rPr>
                <w:rFonts w:eastAsia="Times New Roman"/>
              </w:rPr>
            </w:pPr>
            <w:r w:rsidRPr="005F3960">
              <w:rPr>
                <w:rFonts w:eastAsia="Times New Roman"/>
              </w:rPr>
              <w:t>Senior Scientist</w:t>
            </w:r>
          </w:p>
        </w:tc>
        <w:tc>
          <w:tcPr>
            <w:tcW w:w="6610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widowControl w:val="0"/>
              <w:numPr>
                <w:ilvl w:val="1"/>
                <w:numId w:val="0"/>
              </w:numPr>
              <w:spacing w:before="60" w:after="0"/>
              <w:ind w:left="38"/>
              <w:rPr>
                <w:rFonts w:eastAsia="Times New Roman"/>
              </w:rPr>
            </w:pPr>
            <w:r w:rsidRPr="005F3960">
              <w:rPr>
                <w:rFonts w:eastAsia="Times New Roman"/>
                <w:lang w:val="it-IT"/>
              </w:rPr>
              <w:t xml:space="preserve">Design validation; </w:t>
            </w:r>
            <w:r w:rsidRPr="005F3960">
              <w:rPr>
                <w:rFonts w:eastAsia="Times New Roman"/>
              </w:rPr>
              <w:t xml:space="preserve">analyse results; prepare the report; </w:t>
            </w:r>
            <w:r w:rsidRPr="005F3960">
              <w:rPr>
                <w:rFonts w:eastAsia="Times New Roman"/>
                <w:lang w:val="it-IT"/>
              </w:rPr>
              <w:t>perform the validation; compile results</w:t>
            </w:r>
          </w:p>
        </w:tc>
      </w:tr>
      <w:tr w:rsidR="005F3960" w:rsidRPr="005F3960" w:rsidTr="00AF6339">
        <w:trPr>
          <w:trHeight w:val="147"/>
          <w:jc w:val="right"/>
        </w:trPr>
        <w:tc>
          <w:tcPr>
            <w:tcW w:w="2880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widowControl w:val="0"/>
              <w:numPr>
                <w:ilvl w:val="1"/>
                <w:numId w:val="0"/>
              </w:numPr>
              <w:spacing w:before="60" w:after="0"/>
              <w:ind w:left="225" w:hanging="142"/>
              <w:rPr>
                <w:rFonts w:eastAsia="Times New Roman"/>
              </w:rPr>
            </w:pPr>
            <w:r w:rsidRPr="005F3960">
              <w:rPr>
                <w:rFonts w:eastAsia="Times New Roman"/>
              </w:rPr>
              <w:t>Quality Manager</w:t>
            </w:r>
          </w:p>
        </w:tc>
        <w:tc>
          <w:tcPr>
            <w:tcW w:w="6610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widowControl w:val="0"/>
              <w:numPr>
                <w:ilvl w:val="1"/>
                <w:numId w:val="0"/>
              </w:numPr>
              <w:spacing w:before="60" w:after="0"/>
              <w:ind w:left="180" w:hanging="142"/>
              <w:rPr>
                <w:rFonts w:eastAsia="Times New Roman"/>
              </w:rPr>
            </w:pPr>
            <w:r w:rsidRPr="005F3960">
              <w:rPr>
                <w:rFonts w:eastAsia="Times New Roman"/>
              </w:rPr>
              <w:t>Authorise validation and approve for implementation</w:t>
            </w:r>
          </w:p>
        </w:tc>
      </w:tr>
    </w:tbl>
    <w:p w:rsidR="005F3960" w:rsidRPr="005F3960" w:rsidRDefault="005F3960" w:rsidP="005F3960">
      <w:pPr>
        <w:numPr>
          <w:ilvl w:val="0"/>
          <w:numId w:val="8"/>
        </w:numPr>
        <w:spacing w:before="360" w:after="120"/>
        <w:outlineLvl w:val="1"/>
        <w:rPr>
          <w:rFonts w:ascii="Arial" w:hAnsi="Arial" w:cs="Arial"/>
          <w:sz w:val="36"/>
          <w:szCs w:val="36"/>
        </w:rPr>
      </w:pPr>
      <w:r w:rsidRPr="005F3960">
        <w:rPr>
          <w:rFonts w:ascii="Arial" w:hAnsi="Arial" w:cs="Arial"/>
          <w:sz w:val="36"/>
          <w:szCs w:val="36"/>
        </w:rPr>
        <w:t>References</w:t>
      </w:r>
    </w:p>
    <w:p w:rsidR="005F3960" w:rsidRPr="005F3960" w:rsidRDefault="005F3960" w:rsidP="005F3960">
      <w:pPr>
        <w:spacing w:before="40" w:after="40"/>
        <w:rPr>
          <w:rFonts w:eastAsia="Calibri"/>
        </w:rPr>
      </w:pPr>
      <w:r w:rsidRPr="005F3960">
        <w:rPr>
          <w:rFonts w:eastAsia="Calibri"/>
        </w:rPr>
        <w:t>A reference you may like to review is the Council of Europe’s “</w:t>
      </w:r>
      <w:hyperlink r:id="rId8" w:history="1">
        <w:r w:rsidRPr="00517E06">
          <w:rPr>
            <w:rStyle w:val="Hyperlink"/>
            <w:rFonts w:eastAsia="Calibri"/>
          </w:rPr>
          <w:t>Guide to the Preparation, Use and Quality Assurance of Blood Components</w:t>
        </w:r>
      </w:hyperlink>
      <w:r w:rsidRPr="005F3960">
        <w:rPr>
          <w:rFonts w:eastAsia="Calibri"/>
        </w:rPr>
        <w:t>”, 16th edition.</w:t>
      </w:r>
      <w:r w:rsidR="00517E06" w:rsidRPr="005F3960">
        <w:rPr>
          <w:rFonts w:eastAsia="Calibri"/>
        </w:rPr>
        <w:t xml:space="preserve"> </w:t>
      </w:r>
    </w:p>
    <w:p w:rsidR="005F3960" w:rsidRPr="005F3960" w:rsidRDefault="005F3960" w:rsidP="005F3960">
      <w:pPr>
        <w:numPr>
          <w:ilvl w:val="2"/>
          <w:numId w:val="0"/>
        </w:numPr>
        <w:spacing w:before="40" w:after="40"/>
        <w:rPr>
          <w:rFonts w:eastAsia="Calibri"/>
        </w:rPr>
      </w:pPr>
      <w:r w:rsidRPr="005F3960">
        <w:rPr>
          <w:rFonts w:eastAsia="Calibri"/>
        </w:rPr>
        <w:t>[</w:t>
      </w:r>
      <w:r w:rsidRPr="005F3960">
        <w:rPr>
          <w:rFonts w:eastAsia="Calibri"/>
          <w:highlight w:val="lightGray"/>
        </w:rPr>
        <w:t>List references you outline in this document</w:t>
      </w:r>
      <w:r w:rsidRPr="005F3960">
        <w:rPr>
          <w:rFonts w:eastAsia="Calibri"/>
        </w:rPr>
        <w:t>]</w:t>
      </w:r>
    </w:p>
    <w:p w:rsidR="005F3960" w:rsidRPr="005F3960" w:rsidRDefault="005F3960" w:rsidP="005F3960">
      <w:pPr>
        <w:numPr>
          <w:ilvl w:val="0"/>
          <w:numId w:val="8"/>
        </w:numPr>
        <w:spacing w:before="360" w:after="120"/>
        <w:outlineLvl w:val="1"/>
        <w:rPr>
          <w:rFonts w:ascii="Arial" w:hAnsi="Arial" w:cs="Arial"/>
          <w:sz w:val="36"/>
          <w:szCs w:val="36"/>
        </w:rPr>
      </w:pPr>
      <w:r w:rsidRPr="005F3960">
        <w:rPr>
          <w:rFonts w:ascii="Arial" w:hAnsi="Arial" w:cs="Arial"/>
          <w:sz w:val="36"/>
          <w:szCs w:val="36"/>
        </w:rPr>
        <w:t xml:space="preserve">Materiel </w:t>
      </w:r>
      <w:r w:rsidRPr="005F3960">
        <w:rPr>
          <w:rFonts w:ascii="Arial" w:hAnsi="Arial" w:cs="Arial"/>
          <w:sz w:val="20"/>
          <w:szCs w:val="20"/>
        </w:rPr>
        <w:t>(</w:t>
      </w:r>
      <w:r w:rsidRPr="005F3960">
        <w:rPr>
          <w:rFonts w:ascii="Arial" w:hAnsi="Arial" w:cs="Arial"/>
          <w:sz w:val="20"/>
          <w:szCs w:val="20"/>
          <w:shd w:val="clear" w:color="auto" w:fill="D9D9D9"/>
        </w:rPr>
        <w:t>add/delete below as required</w:t>
      </w:r>
      <w:r w:rsidRPr="005F3960">
        <w:rPr>
          <w:rFonts w:ascii="Arial" w:hAnsi="Arial" w:cs="Arial"/>
          <w:sz w:val="20"/>
          <w:szCs w:val="20"/>
        </w:rPr>
        <w:t>)</w:t>
      </w:r>
    </w:p>
    <w:p w:rsidR="005F3960" w:rsidRPr="005F3960" w:rsidRDefault="005F3960" w:rsidP="005F3960">
      <w:pPr>
        <w:numPr>
          <w:ilvl w:val="1"/>
          <w:numId w:val="8"/>
        </w:numPr>
        <w:autoSpaceDE w:val="0"/>
        <w:autoSpaceDN w:val="0"/>
        <w:adjustRightInd w:val="0"/>
        <w:spacing w:after="0"/>
        <w:rPr>
          <w:rFonts w:eastAsia="Calibri"/>
        </w:rPr>
      </w:pPr>
      <w:r w:rsidRPr="005F3960">
        <w:rPr>
          <w:rFonts w:eastAsia="Calibri"/>
        </w:rPr>
        <w:t>3x Shipper [</w:t>
      </w:r>
      <w:r w:rsidRPr="005F3960">
        <w:rPr>
          <w:rFonts w:eastAsia="Calibri"/>
          <w:highlight w:val="lightGray"/>
        </w:rPr>
        <w:t>enter shipper name</w:t>
      </w:r>
      <w:r w:rsidRPr="005F3960">
        <w:rPr>
          <w:rFonts w:eastAsia="Calibri"/>
        </w:rPr>
        <w:t>].</w:t>
      </w:r>
    </w:p>
    <w:p w:rsidR="005F3960" w:rsidRPr="005F3960" w:rsidRDefault="005F3960" w:rsidP="005F3960">
      <w:pPr>
        <w:numPr>
          <w:ilvl w:val="1"/>
          <w:numId w:val="8"/>
        </w:numPr>
        <w:autoSpaceDE w:val="0"/>
        <w:autoSpaceDN w:val="0"/>
        <w:adjustRightInd w:val="0"/>
        <w:spacing w:after="0"/>
        <w:rPr>
          <w:rFonts w:eastAsia="Calibri"/>
        </w:rPr>
      </w:pPr>
      <w:r w:rsidRPr="005F3960">
        <w:rPr>
          <w:rFonts w:eastAsia="Calibri"/>
        </w:rPr>
        <w:t>Room temperature coolant packs (conditioned at +20 to +24°C for 24hrs prior to use).</w:t>
      </w:r>
    </w:p>
    <w:p w:rsidR="005F3960" w:rsidRPr="005F3960" w:rsidRDefault="005F3960" w:rsidP="005F3960">
      <w:pPr>
        <w:numPr>
          <w:ilvl w:val="1"/>
          <w:numId w:val="8"/>
        </w:numPr>
        <w:autoSpaceDE w:val="0"/>
        <w:autoSpaceDN w:val="0"/>
        <w:adjustRightInd w:val="0"/>
        <w:spacing w:after="0"/>
        <w:rPr>
          <w:rFonts w:eastAsia="Calibri"/>
        </w:rPr>
      </w:pPr>
      <w:r w:rsidRPr="005F3960">
        <w:rPr>
          <w:rFonts w:eastAsia="Calibri"/>
        </w:rPr>
        <w:t>Chilled coolant packs (conditioned at +2 to +6°C for 24hrs prior to use).</w:t>
      </w:r>
    </w:p>
    <w:p w:rsidR="005F3960" w:rsidRPr="005F3960" w:rsidRDefault="005F3960" w:rsidP="005F3960">
      <w:pPr>
        <w:numPr>
          <w:ilvl w:val="1"/>
          <w:numId w:val="8"/>
        </w:numPr>
        <w:autoSpaceDE w:val="0"/>
        <w:autoSpaceDN w:val="0"/>
        <w:adjustRightInd w:val="0"/>
        <w:spacing w:after="0"/>
        <w:rPr>
          <w:rFonts w:eastAsia="Calibri"/>
        </w:rPr>
      </w:pPr>
      <w:r w:rsidRPr="005F3960">
        <w:rPr>
          <w:rFonts w:eastAsia="Calibri"/>
        </w:rPr>
        <w:t>Frozen coolant packs (conditioned at approximately -19°C for 24hrs prior to use).</w:t>
      </w:r>
    </w:p>
    <w:p w:rsidR="005F3960" w:rsidRPr="005F3960" w:rsidRDefault="005F3960" w:rsidP="005F3960">
      <w:pPr>
        <w:numPr>
          <w:ilvl w:val="1"/>
          <w:numId w:val="8"/>
        </w:numPr>
        <w:autoSpaceDE w:val="0"/>
        <w:autoSpaceDN w:val="0"/>
        <w:adjustRightInd w:val="0"/>
        <w:spacing w:after="0"/>
        <w:rPr>
          <w:rFonts w:eastAsia="Calibri"/>
        </w:rPr>
      </w:pPr>
      <w:r w:rsidRPr="005F3960">
        <w:rPr>
          <w:rFonts w:eastAsia="Calibri"/>
        </w:rPr>
        <w:t>Tamper evident labels.</w:t>
      </w:r>
    </w:p>
    <w:p w:rsidR="005F3960" w:rsidRPr="005F3960" w:rsidRDefault="005F3960" w:rsidP="005F3960">
      <w:pPr>
        <w:numPr>
          <w:ilvl w:val="1"/>
          <w:numId w:val="8"/>
        </w:numPr>
        <w:autoSpaceDE w:val="0"/>
        <w:autoSpaceDN w:val="0"/>
        <w:adjustRightInd w:val="0"/>
        <w:spacing w:after="0"/>
        <w:rPr>
          <w:rFonts w:eastAsia="Calibri"/>
        </w:rPr>
      </w:pPr>
      <w:r w:rsidRPr="005F3960">
        <w:rPr>
          <w:rFonts w:eastAsia="Calibri"/>
        </w:rPr>
        <w:t>Cardboard dividers.</w:t>
      </w:r>
    </w:p>
    <w:p w:rsidR="005F3960" w:rsidRPr="005F3960" w:rsidRDefault="005F3960" w:rsidP="005F3960">
      <w:pPr>
        <w:numPr>
          <w:ilvl w:val="1"/>
          <w:numId w:val="8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r w:rsidRPr="005F3960">
        <w:rPr>
          <w:rFonts w:eastAsia="Calibri"/>
        </w:rPr>
        <w:t>Expired red cells with defaced label “Research Only” or empty dummy packs filled with 275ml saline.</w:t>
      </w:r>
    </w:p>
    <w:p w:rsidR="005F3960" w:rsidRPr="005F3960" w:rsidRDefault="005F3960" w:rsidP="005F3960">
      <w:pPr>
        <w:numPr>
          <w:ilvl w:val="0"/>
          <w:numId w:val="8"/>
        </w:numPr>
        <w:spacing w:before="360" w:after="120"/>
        <w:outlineLvl w:val="1"/>
        <w:rPr>
          <w:rFonts w:ascii="Arial" w:hAnsi="Arial" w:cs="Arial"/>
          <w:sz w:val="36"/>
          <w:szCs w:val="36"/>
        </w:rPr>
      </w:pPr>
      <w:r w:rsidRPr="005F3960">
        <w:rPr>
          <w:rFonts w:ascii="Arial" w:hAnsi="Arial" w:cs="Arial"/>
          <w:sz w:val="36"/>
          <w:szCs w:val="36"/>
        </w:rPr>
        <w:t xml:space="preserve">Equipment </w:t>
      </w:r>
    </w:p>
    <w:p w:rsidR="005F3960" w:rsidRPr="005F3960" w:rsidRDefault="005F3960" w:rsidP="005F3960">
      <w:pPr>
        <w:widowControl w:val="0"/>
        <w:numPr>
          <w:ilvl w:val="1"/>
          <w:numId w:val="0"/>
        </w:numPr>
        <w:spacing w:before="60" w:after="0"/>
        <w:ind w:left="851" w:hanging="567"/>
        <w:rPr>
          <w:rFonts w:eastAsia="Times New Roman"/>
        </w:rPr>
      </w:pPr>
      <w:r w:rsidRPr="005F3960">
        <w:rPr>
          <w:rFonts w:eastAsia="Times New Roman"/>
        </w:rPr>
        <w:t>Temperature Data Loggers (TDL): [</w:t>
      </w:r>
      <w:r w:rsidRPr="005F3960">
        <w:rPr>
          <w:rFonts w:eastAsia="Times New Roman"/>
          <w:highlight w:val="lightGray"/>
        </w:rPr>
        <w:t>Enter Company Name</w:t>
      </w:r>
      <w:r w:rsidRPr="005F3960">
        <w:rPr>
          <w:rFonts w:eastAsia="Times New Roman"/>
        </w:rPr>
        <w:t>], [</w:t>
      </w:r>
      <w:r w:rsidRPr="005F3960">
        <w:rPr>
          <w:rFonts w:eastAsia="Times New Roman"/>
          <w:highlight w:val="lightGray"/>
        </w:rPr>
        <w:t>Enter Model No</w:t>
      </w:r>
      <w:r w:rsidRPr="005F3960">
        <w:rPr>
          <w:rFonts w:eastAsia="Times New Roman"/>
        </w:rPr>
        <w:t>].</w:t>
      </w:r>
    </w:p>
    <w:tbl>
      <w:tblPr>
        <w:tblStyle w:val="TableGrid2"/>
        <w:tblW w:w="9432" w:type="dxa"/>
        <w:tblInd w:w="108" w:type="dxa"/>
        <w:tblBorders>
          <w:top w:val="single" w:sz="18" w:space="0" w:color="FFFFFF" w:themeColor="background1"/>
          <w:left w:val="single" w:sz="18" w:space="0" w:color="FFFFFF" w:themeColor="background1"/>
          <w:bottom w:val="single" w:sz="18" w:space="0" w:color="FFFFFF" w:themeColor="background1"/>
          <w:right w:val="single" w:sz="18" w:space="0" w:color="FFFFFF" w:themeColor="background1"/>
          <w:insideH w:val="single" w:sz="6" w:space="0" w:color="FFFFFF" w:themeColor="background1"/>
          <w:insideV w:val="single" w:sz="6" w:space="0" w:color="FFFFFF" w:themeColor="background1"/>
        </w:tblBorders>
        <w:shd w:val="clear" w:color="auto" w:fill="F2F2F2" w:themeFill="background1" w:themeFillShade="F2"/>
        <w:tblLook w:val="01E0" w:firstRow="1" w:lastRow="1" w:firstColumn="1" w:lastColumn="1" w:noHBand="0" w:noVBand="0"/>
      </w:tblPr>
      <w:tblGrid>
        <w:gridCol w:w="2694"/>
        <w:gridCol w:w="3118"/>
        <w:gridCol w:w="3620"/>
      </w:tblGrid>
      <w:tr w:rsidR="005F3960" w:rsidRPr="005F3960" w:rsidTr="00AF6339">
        <w:tc>
          <w:tcPr>
            <w:tcW w:w="2694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</w:tcPr>
          <w:p w:rsidR="005F3960" w:rsidRPr="00291B96" w:rsidRDefault="005F3960" w:rsidP="005F3960">
            <w:pPr>
              <w:spacing w:before="40" w:after="40"/>
              <w:rPr>
                <w:rFonts w:eastAsia="Calibri"/>
                <w:b/>
                <w:sz w:val="24"/>
              </w:rPr>
            </w:pPr>
            <w:r w:rsidRPr="00291B96">
              <w:rPr>
                <w:rFonts w:eastAsia="Calibri"/>
                <w:b/>
                <w:sz w:val="24"/>
              </w:rPr>
              <w:t>Temperature Data Logger</w:t>
            </w:r>
          </w:p>
        </w:tc>
        <w:tc>
          <w:tcPr>
            <w:tcW w:w="3118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</w:tcPr>
          <w:p w:rsidR="005F3960" w:rsidRPr="00291B96" w:rsidRDefault="005F3960" w:rsidP="005F3960">
            <w:pPr>
              <w:spacing w:before="40" w:after="40"/>
              <w:rPr>
                <w:rFonts w:eastAsia="Calibri"/>
                <w:b/>
                <w:sz w:val="24"/>
              </w:rPr>
            </w:pPr>
            <w:r w:rsidRPr="00291B96">
              <w:rPr>
                <w:rFonts w:eastAsia="Calibri"/>
                <w:b/>
                <w:sz w:val="24"/>
              </w:rPr>
              <w:t>Serial Number</w:t>
            </w:r>
          </w:p>
        </w:tc>
        <w:tc>
          <w:tcPr>
            <w:tcW w:w="3620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</w:tcPr>
          <w:p w:rsidR="005F3960" w:rsidRPr="00291B96" w:rsidRDefault="005F3960" w:rsidP="005F3960">
            <w:pPr>
              <w:spacing w:before="40" w:after="40"/>
              <w:rPr>
                <w:rFonts w:eastAsia="Calibri"/>
                <w:b/>
                <w:sz w:val="24"/>
              </w:rPr>
            </w:pPr>
            <w:r w:rsidRPr="00291B96">
              <w:rPr>
                <w:rFonts w:eastAsia="Calibri"/>
                <w:b/>
                <w:sz w:val="24"/>
              </w:rPr>
              <w:t>Asset Number</w:t>
            </w:r>
          </w:p>
        </w:tc>
      </w:tr>
      <w:tr w:rsidR="005F3960" w:rsidRPr="005F3960" w:rsidTr="00AF6339">
        <w:trPr>
          <w:trHeight w:val="470"/>
        </w:trPr>
        <w:tc>
          <w:tcPr>
            <w:tcW w:w="2694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40" w:after="40"/>
              <w:rPr>
                <w:rFonts w:eastAsia="Calibri"/>
              </w:rPr>
            </w:pPr>
            <w:r w:rsidRPr="005F3960">
              <w:rPr>
                <w:rFonts w:eastAsia="Calibri"/>
              </w:rPr>
              <w:t>TDL1</w:t>
            </w:r>
          </w:p>
        </w:tc>
        <w:tc>
          <w:tcPr>
            <w:tcW w:w="3118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40" w:after="40"/>
              <w:rPr>
                <w:rFonts w:eastAsia="Calibri"/>
              </w:rPr>
            </w:pPr>
          </w:p>
        </w:tc>
        <w:tc>
          <w:tcPr>
            <w:tcW w:w="3620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40" w:after="40"/>
              <w:rPr>
                <w:rFonts w:eastAsia="Calibri"/>
              </w:rPr>
            </w:pPr>
          </w:p>
        </w:tc>
      </w:tr>
      <w:tr w:rsidR="005F3960" w:rsidRPr="005F3960" w:rsidTr="00AF6339">
        <w:trPr>
          <w:trHeight w:val="275"/>
        </w:trPr>
        <w:tc>
          <w:tcPr>
            <w:tcW w:w="2694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jc w:val="both"/>
            </w:pPr>
            <w:r w:rsidRPr="005F3960">
              <w:t>TDL2</w:t>
            </w:r>
          </w:p>
        </w:tc>
        <w:tc>
          <w:tcPr>
            <w:tcW w:w="3118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40" w:after="40"/>
              <w:rPr>
                <w:rFonts w:eastAsia="Calibri"/>
              </w:rPr>
            </w:pPr>
          </w:p>
        </w:tc>
        <w:tc>
          <w:tcPr>
            <w:tcW w:w="3620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ind w:left="1078"/>
              <w:jc w:val="both"/>
            </w:pPr>
          </w:p>
        </w:tc>
      </w:tr>
      <w:tr w:rsidR="005F3960" w:rsidRPr="005F3960" w:rsidTr="00AF6339">
        <w:trPr>
          <w:trHeight w:val="253"/>
        </w:trPr>
        <w:tc>
          <w:tcPr>
            <w:tcW w:w="2694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jc w:val="both"/>
            </w:pPr>
            <w:r w:rsidRPr="005F3960">
              <w:t>TDL3</w:t>
            </w:r>
          </w:p>
        </w:tc>
        <w:tc>
          <w:tcPr>
            <w:tcW w:w="3118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40" w:after="40"/>
              <w:rPr>
                <w:rFonts w:eastAsia="Calibri"/>
              </w:rPr>
            </w:pPr>
          </w:p>
        </w:tc>
        <w:tc>
          <w:tcPr>
            <w:tcW w:w="3620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ind w:left="1078"/>
              <w:jc w:val="both"/>
            </w:pPr>
          </w:p>
        </w:tc>
      </w:tr>
    </w:tbl>
    <w:p w:rsidR="005F3960" w:rsidRPr="005F3960" w:rsidRDefault="005F3960" w:rsidP="005F3960">
      <w:pPr>
        <w:spacing w:before="40" w:after="40"/>
        <w:rPr>
          <w:rFonts w:eastAsia="Calibri"/>
        </w:rPr>
      </w:pPr>
      <w:r w:rsidRPr="005F3960">
        <w:rPr>
          <w:rFonts w:eastAsia="Calibri"/>
        </w:rPr>
        <w:t>Note: Performance Qualifications for the data loggers have been included in Attachment [</w:t>
      </w:r>
      <w:r w:rsidRPr="005F3960">
        <w:rPr>
          <w:rFonts w:eastAsia="Calibri"/>
          <w:highlight w:val="lightGray"/>
        </w:rPr>
        <w:t>X</w:t>
      </w:r>
      <w:r w:rsidRPr="005F3960">
        <w:rPr>
          <w:rFonts w:eastAsia="Calibri"/>
        </w:rPr>
        <w:t xml:space="preserve">]. </w:t>
      </w:r>
    </w:p>
    <w:p w:rsidR="005F3960" w:rsidRPr="005F3960" w:rsidRDefault="005F3960" w:rsidP="005F3960">
      <w:pPr>
        <w:widowControl w:val="0"/>
        <w:numPr>
          <w:ilvl w:val="1"/>
          <w:numId w:val="0"/>
        </w:numPr>
        <w:spacing w:before="60" w:after="0"/>
        <w:rPr>
          <w:rFonts w:eastAsia="Times New Roman"/>
        </w:rPr>
      </w:pPr>
      <w:r w:rsidRPr="005F3960">
        <w:rPr>
          <w:rFonts w:eastAsia="Times New Roman"/>
        </w:rPr>
        <w:t>Cool Room [</w:t>
      </w:r>
      <w:r w:rsidRPr="005F3960">
        <w:rPr>
          <w:rFonts w:eastAsia="Times New Roman"/>
          <w:highlight w:val="lightGray"/>
        </w:rPr>
        <w:t>Enter name e.g. CR001</w:t>
      </w:r>
      <w:r w:rsidRPr="005F3960">
        <w:rPr>
          <w:rFonts w:eastAsia="Times New Roman"/>
        </w:rPr>
        <w:t xml:space="preserve">] </w:t>
      </w:r>
    </w:p>
    <w:p w:rsidR="005F3960" w:rsidRPr="005F3960" w:rsidRDefault="005F3960" w:rsidP="005F3960">
      <w:pPr>
        <w:widowControl w:val="0"/>
        <w:numPr>
          <w:ilvl w:val="1"/>
          <w:numId w:val="0"/>
        </w:numPr>
        <w:spacing w:before="60" w:after="0"/>
        <w:rPr>
          <w:rFonts w:eastAsia="Times New Roman"/>
        </w:rPr>
      </w:pPr>
      <w:r w:rsidRPr="005F3960">
        <w:rPr>
          <w:rFonts w:eastAsia="Times New Roman"/>
        </w:rPr>
        <w:t>Incubator [</w:t>
      </w:r>
      <w:r w:rsidRPr="005F3960">
        <w:rPr>
          <w:rFonts w:eastAsia="Times New Roman"/>
          <w:highlight w:val="lightGray"/>
        </w:rPr>
        <w:t>Enter name e.g. I001</w:t>
      </w:r>
      <w:r w:rsidRPr="005F3960">
        <w:rPr>
          <w:rFonts w:eastAsia="Times New Roman"/>
        </w:rPr>
        <w:t>]</w:t>
      </w:r>
    </w:p>
    <w:p w:rsidR="005F3960" w:rsidRPr="005F3960" w:rsidRDefault="005F3960" w:rsidP="005F3960">
      <w:pPr>
        <w:spacing w:before="40" w:after="40"/>
        <w:rPr>
          <w:rFonts w:eastAsia="Calibri"/>
        </w:rPr>
      </w:pPr>
      <w:r w:rsidRPr="005F3960">
        <w:rPr>
          <w:rFonts w:eastAsia="Calibri"/>
        </w:rPr>
        <w:t>Note: Records for Cool Room [</w:t>
      </w:r>
      <w:r w:rsidRPr="005F3960">
        <w:rPr>
          <w:rFonts w:eastAsia="Calibri"/>
          <w:highlight w:val="lightGray"/>
        </w:rPr>
        <w:t>CR001</w:t>
      </w:r>
      <w:r w:rsidRPr="005F3960">
        <w:rPr>
          <w:rFonts w:eastAsia="Calibri"/>
        </w:rPr>
        <w:t>] and Incubator [</w:t>
      </w:r>
      <w:r w:rsidRPr="005F3960">
        <w:rPr>
          <w:rFonts w:eastAsia="Calibri"/>
          <w:highlight w:val="lightGray"/>
        </w:rPr>
        <w:t>I001</w:t>
      </w:r>
      <w:r w:rsidRPr="005F3960">
        <w:rPr>
          <w:rFonts w:eastAsia="Calibri"/>
        </w:rPr>
        <w:t>] are located in [</w:t>
      </w:r>
      <w:r w:rsidRPr="005F3960">
        <w:rPr>
          <w:rFonts w:eastAsia="Calibri"/>
          <w:highlight w:val="lightGray"/>
        </w:rPr>
        <w:t>Enter location e.g.</w:t>
      </w:r>
      <w:r w:rsidRPr="005F3960">
        <w:rPr>
          <w:rFonts w:eastAsia="Calibri"/>
        </w:rPr>
        <w:t xml:space="preserve"> </w:t>
      </w:r>
      <w:r w:rsidRPr="005F3960">
        <w:rPr>
          <w:rFonts w:eastAsia="Calibri"/>
          <w:highlight w:val="lightGray"/>
        </w:rPr>
        <w:t>Engineering Department</w:t>
      </w:r>
      <w:r w:rsidRPr="005F3960">
        <w:rPr>
          <w:rFonts w:eastAsia="Calibri"/>
        </w:rPr>
        <w:t>]</w:t>
      </w:r>
    </w:p>
    <w:p w:rsidR="005F3960" w:rsidRPr="005F3960" w:rsidRDefault="005F3960" w:rsidP="005F3960">
      <w:pPr>
        <w:numPr>
          <w:ilvl w:val="0"/>
          <w:numId w:val="8"/>
        </w:numPr>
        <w:spacing w:before="360" w:after="120"/>
        <w:outlineLvl w:val="1"/>
        <w:rPr>
          <w:rFonts w:ascii="Arial" w:hAnsi="Arial" w:cs="Arial"/>
          <w:sz w:val="36"/>
          <w:szCs w:val="36"/>
        </w:rPr>
      </w:pPr>
      <w:r w:rsidRPr="005F3960">
        <w:rPr>
          <w:rFonts w:ascii="Arial" w:hAnsi="Arial" w:cs="Arial"/>
          <w:sz w:val="36"/>
          <w:szCs w:val="36"/>
        </w:rPr>
        <w:lastRenderedPageBreak/>
        <w:t>Acceptance criteria</w:t>
      </w:r>
    </w:p>
    <w:p w:rsidR="005F3960" w:rsidRPr="005F3960" w:rsidRDefault="005F3960" w:rsidP="005F3960">
      <w:pPr>
        <w:numPr>
          <w:ilvl w:val="1"/>
          <w:numId w:val="8"/>
        </w:numPr>
        <w:spacing w:before="40" w:after="40"/>
        <w:rPr>
          <w:rFonts w:eastAsia="Calibri"/>
        </w:rPr>
      </w:pPr>
      <w:r w:rsidRPr="005F3960">
        <w:rPr>
          <w:rFonts w:eastAsia="Calibri"/>
        </w:rPr>
        <w:t>Temperature maximum does not exceed 10</w:t>
      </w:r>
      <w:r w:rsidRPr="005F3960">
        <w:rPr>
          <w:rFonts w:eastAsia="Calibri"/>
          <w:vertAlign w:val="superscript"/>
        </w:rPr>
        <w:t>O</w:t>
      </w:r>
      <w:r w:rsidRPr="005F3960">
        <w:rPr>
          <w:rFonts w:eastAsia="Calibri"/>
        </w:rPr>
        <w:t xml:space="preserve"> C.  </w:t>
      </w:r>
    </w:p>
    <w:p w:rsidR="005F3960" w:rsidRPr="005F3960" w:rsidRDefault="005F3960" w:rsidP="005F3960">
      <w:pPr>
        <w:numPr>
          <w:ilvl w:val="1"/>
          <w:numId w:val="8"/>
        </w:numPr>
        <w:spacing w:before="40" w:after="40"/>
        <w:rPr>
          <w:rFonts w:eastAsia="Calibri"/>
        </w:rPr>
      </w:pPr>
      <w:r w:rsidRPr="005F3960">
        <w:rPr>
          <w:rFonts w:eastAsia="Calibri"/>
        </w:rPr>
        <w:t>Temperature minimum does not fall below 2</w:t>
      </w:r>
      <w:r w:rsidRPr="005F3960">
        <w:rPr>
          <w:rFonts w:eastAsia="Calibri"/>
          <w:vertAlign w:val="superscript"/>
        </w:rPr>
        <w:t>O</w:t>
      </w:r>
      <w:r w:rsidRPr="005F3960">
        <w:rPr>
          <w:rFonts w:eastAsia="Calibri"/>
        </w:rPr>
        <w:t xml:space="preserve"> C.  </w:t>
      </w:r>
    </w:p>
    <w:p w:rsidR="005F3960" w:rsidRPr="005F3960" w:rsidRDefault="005F3960" w:rsidP="005F3960">
      <w:pPr>
        <w:numPr>
          <w:ilvl w:val="1"/>
          <w:numId w:val="8"/>
        </w:numPr>
        <w:spacing w:before="40" w:after="40"/>
        <w:rPr>
          <w:rFonts w:eastAsia="Calibri"/>
        </w:rPr>
      </w:pPr>
      <w:r w:rsidRPr="005F3960">
        <w:rPr>
          <w:rFonts w:eastAsia="Calibri"/>
        </w:rPr>
        <w:t xml:space="preserve">There should not be a temperature range difference of </w:t>
      </w:r>
      <w:r w:rsidRPr="005F3960">
        <w:rPr>
          <w:rFonts w:eastAsia="Times New Roman"/>
        </w:rPr>
        <w:t>±</w:t>
      </w:r>
      <w:r w:rsidRPr="005F3960">
        <w:rPr>
          <w:rFonts w:eastAsia="Calibri"/>
        </w:rPr>
        <w:t>1</w:t>
      </w:r>
      <w:r w:rsidRPr="005F3960">
        <w:rPr>
          <w:rFonts w:eastAsia="Calibri"/>
          <w:vertAlign w:val="superscript"/>
        </w:rPr>
        <w:t xml:space="preserve"> O </w:t>
      </w:r>
      <w:r w:rsidRPr="005F3960">
        <w:rPr>
          <w:rFonts w:eastAsia="Calibri"/>
        </w:rPr>
        <w:t>C between the lowest and highest values for the maximum temperature recorded for each of the data loggers and each of the replications when determining maximum transport time.</w:t>
      </w:r>
    </w:p>
    <w:p w:rsidR="005F3960" w:rsidRPr="005F3960" w:rsidRDefault="005F3960" w:rsidP="005F3960">
      <w:pPr>
        <w:numPr>
          <w:ilvl w:val="1"/>
          <w:numId w:val="8"/>
        </w:numPr>
        <w:spacing w:before="40" w:after="40"/>
        <w:rPr>
          <w:rFonts w:eastAsia="Calibri"/>
        </w:rPr>
      </w:pPr>
      <w:r w:rsidRPr="005F3960">
        <w:rPr>
          <w:rFonts w:eastAsia="Calibri"/>
        </w:rPr>
        <w:t xml:space="preserve">There should not be a temperature range difference of </w:t>
      </w:r>
      <w:r w:rsidRPr="005F3960">
        <w:rPr>
          <w:rFonts w:eastAsia="Times New Roman"/>
        </w:rPr>
        <w:t>±</w:t>
      </w:r>
      <w:r w:rsidRPr="005F3960">
        <w:rPr>
          <w:rFonts w:eastAsia="Calibri"/>
        </w:rPr>
        <w:t>1</w:t>
      </w:r>
      <w:r w:rsidRPr="005F3960">
        <w:rPr>
          <w:rFonts w:eastAsia="Calibri"/>
          <w:vertAlign w:val="superscript"/>
        </w:rPr>
        <w:t xml:space="preserve"> O</w:t>
      </w:r>
      <w:r w:rsidRPr="005F3960">
        <w:rPr>
          <w:rFonts w:eastAsia="Calibri"/>
        </w:rPr>
        <w:t xml:space="preserve"> C between the lowest and highest values for the minimum temperature recorded for each of the data loggers and each of the replications when determining minimum transport time. </w:t>
      </w:r>
    </w:p>
    <w:p w:rsidR="005F3960" w:rsidRPr="005F3960" w:rsidRDefault="005F3960" w:rsidP="005F3960">
      <w:pPr>
        <w:numPr>
          <w:ilvl w:val="0"/>
          <w:numId w:val="8"/>
        </w:numPr>
        <w:spacing w:before="360" w:after="120"/>
        <w:outlineLvl w:val="1"/>
        <w:rPr>
          <w:rFonts w:ascii="Arial" w:hAnsi="Arial" w:cs="Arial"/>
          <w:sz w:val="36"/>
          <w:szCs w:val="36"/>
        </w:rPr>
      </w:pPr>
      <w:r w:rsidRPr="005F3960">
        <w:rPr>
          <w:rFonts w:ascii="Arial" w:hAnsi="Arial" w:cs="Arial"/>
          <w:sz w:val="36"/>
          <w:szCs w:val="36"/>
        </w:rPr>
        <w:t xml:space="preserve">Procedure </w:t>
      </w:r>
      <w:r w:rsidRPr="005F3960">
        <w:rPr>
          <w:rFonts w:ascii="Arial" w:hAnsi="Arial" w:cs="Arial"/>
          <w:sz w:val="20"/>
          <w:szCs w:val="20"/>
        </w:rPr>
        <w:t>(</w:t>
      </w:r>
      <w:r w:rsidRPr="005F3960">
        <w:rPr>
          <w:rFonts w:ascii="Arial" w:hAnsi="Arial" w:cs="Arial"/>
          <w:sz w:val="20"/>
          <w:szCs w:val="20"/>
          <w:shd w:val="clear" w:color="auto" w:fill="D9D9D9"/>
        </w:rPr>
        <w:t>add/delete below as required</w:t>
      </w:r>
      <w:r w:rsidRPr="005F3960">
        <w:rPr>
          <w:rFonts w:ascii="Arial" w:hAnsi="Arial" w:cs="Arial"/>
          <w:sz w:val="20"/>
          <w:szCs w:val="20"/>
        </w:rPr>
        <w:t>)</w:t>
      </w:r>
    </w:p>
    <w:p w:rsidR="005F3960" w:rsidRPr="005F3960" w:rsidRDefault="005F3960" w:rsidP="005F3960">
      <w:pPr>
        <w:numPr>
          <w:ilvl w:val="1"/>
          <w:numId w:val="8"/>
        </w:numPr>
        <w:spacing w:before="60" w:after="0"/>
        <w:outlineLvl w:val="1"/>
        <w:rPr>
          <w:b/>
        </w:rPr>
      </w:pPr>
      <w:r w:rsidRPr="005F3960">
        <w:rPr>
          <w:b/>
        </w:rPr>
        <w:t>Description / Background Information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</w:pPr>
      <w:r w:rsidRPr="005F3960">
        <w:t>This laboratory will be validating/revalidating the [</w:t>
      </w:r>
      <w:r w:rsidRPr="005F3960">
        <w:rPr>
          <w:highlight w:val="lightGray"/>
        </w:rPr>
        <w:t>enter shipper name</w:t>
      </w:r>
      <w:r w:rsidRPr="005F3960">
        <w:t>] for the transport of red blood cells [</w:t>
      </w:r>
      <w:r w:rsidRPr="005F3960">
        <w:rPr>
          <w:highlight w:val="lightGray"/>
        </w:rPr>
        <w:t>or other component</w:t>
      </w:r>
      <w:r w:rsidRPr="005F3960">
        <w:t>] between the following health providers [</w:t>
      </w:r>
      <w:r w:rsidRPr="005F3960">
        <w:rPr>
          <w:highlight w:val="lightGray"/>
        </w:rPr>
        <w:t>insert names</w:t>
      </w:r>
      <w:r w:rsidRPr="005F3960">
        <w:t xml:space="preserve">]. 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</w:pPr>
      <w:r w:rsidRPr="005F3960">
        <w:t>Routine transfer of blood components is undertaken by [</w:t>
      </w:r>
      <w:r w:rsidRPr="005F3960">
        <w:rPr>
          <w:highlight w:val="lightGray"/>
        </w:rPr>
        <w:t>enter name</w:t>
      </w:r>
      <w:r w:rsidRPr="005F3960">
        <w:t>]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</w:pPr>
      <w:r w:rsidRPr="005F3960">
        <w:t>A review of Bureau of Meteorology for local climatic conditions indicates that minimum environment temperatures do not drop below [</w:t>
      </w:r>
      <w:r w:rsidRPr="005F3960">
        <w:rPr>
          <w:rFonts w:eastAsia="Calibri"/>
          <w:highlight w:val="lightGray"/>
        </w:rPr>
        <w:t>enter minimum temperature e.g. 10˚C</w:t>
      </w:r>
      <w:r w:rsidRPr="005F3960">
        <w:t xml:space="preserve">].  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</w:pPr>
      <w:r w:rsidRPr="005F3960">
        <w:t>Validation time was set at [</w:t>
      </w:r>
      <w:r w:rsidRPr="005F3960">
        <w:rPr>
          <w:highlight w:val="lightGray"/>
        </w:rPr>
        <w:t>x</w:t>
      </w:r>
      <w:r w:rsidRPr="005F3960">
        <w:t>] hours as a review of transport arrangements and non-compliance reports indicate that this would be the worst case scenario the laboratory would experience in the transfer of components.</w:t>
      </w:r>
    </w:p>
    <w:p w:rsidR="005F3960" w:rsidRPr="005F3960" w:rsidRDefault="005F3960" w:rsidP="005F3960">
      <w:pPr>
        <w:spacing w:after="0"/>
        <w:ind w:left="1224"/>
      </w:pPr>
    </w:p>
    <w:p w:rsidR="005F3960" w:rsidRPr="005F3960" w:rsidRDefault="005F3960" w:rsidP="005F3960">
      <w:pPr>
        <w:numPr>
          <w:ilvl w:val="1"/>
          <w:numId w:val="8"/>
        </w:numPr>
        <w:spacing w:before="60" w:after="0"/>
        <w:outlineLvl w:val="1"/>
        <w:rPr>
          <w:b/>
        </w:rPr>
      </w:pPr>
      <w:r w:rsidRPr="005F3960">
        <w:rPr>
          <w:b/>
        </w:rPr>
        <w:t xml:space="preserve">Key Variables </w:t>
      </w:r>
      <w:r w:rsidRPr="005F3960">
        <w:rPr>
          <w:rFonts w:ascii="Arial" w:hAnsi="Arial" w:cs="Arial"/>
          <w:sz w:val="20"/>
          <w:szCs w:val="20"/>
        </w:rPr>
        <w:t>(</w:t>
      </w:r>
      <w:r w:rsidRPr="005F3960">
        <w:rPr>
          <w:rFonts w:ascii="Arial" w:hAnsi="Arial" w:cs="Arial"/>
          <w:sz w:val="20"/>
          <w:szCs w:val="20"/>
          <w:shd w:val="clear" w:color="auto" w:fill="D9D9D9"/>
        </w:rPr>
        <w:t>add/delete below as required</w:t>
      </w:r>
      <w:r w:rsidRPr="005F3960">
        <w:rPr>
          <w:rFonts w:ascii="Arial" w:hAnsi="Arial" w:cs="Arial"/>
          <w:sz w:val="20"/>
          <w:szCs w:val="20"/>
        </w:rPr>
        <w:t>)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</w:pPr>
      <w:r w:rsidRPr="005F3960">
        <w:rPr>
          <w:rFonts w:eastAsia="Calibri"/>
        </w:rPr>
        <w:t>Staff will be accessing cool room during low temperature qualification period.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</w:pPr>
      <w:r w:rsidRPr="005F3960">
        <w:rPr>
          <w:rFonts w:eastAsia="Calibri"/>
        </w:rPr>
        <w:t>Building air conditioning is switched off from [</w:t>
      </w:r>
      <w:r w:rsidRPr="005F3960">
        <w:rPr>
          <w:rFonts w:eastAsia="Calibri"/>
          <w:highlight w:val="lightGray"/>
        </w:rPr>
        <w:t>enter time e.g.10pm</w:t>
      </w:r>
      <w:r w:rsidRPr="005F3960">
        <w:rPr>
          <w:rFonts w:eastAsia="Calibri"/>
        </w:rPr>
        <w:t>] to [</w:t>
      </w:r>
      <w:r w:rsidRPr="005F3960">
        <w:rPr>
          <w:rFonts w:eastAsia="Calibri"/>
          <w:highlight w:val="lightGray"/>
        </w:rPr>
        <w:t>enter time e.g. 6am</w:t>
      </w:r>
      <w:r w:rsidRPr="005F3960">
        <w:rPr>
          <w:rFonts w:eastAsia="Calibri"/>
        </w:rPr>
        <w:t>] during ambient temperature qualification period.</w:t>
      </w:r>
    </w:p>
    <w:p w:rsidR="005F3960" w:rsidRPr="005F3960" w:rsidRDefault="005F3960" w:rsidP="005F3960">
      <w:pPr>
        <w:spacing w:before="40" w:after="40"/>
        <w:ind w:left="1214"/>
        <w:rPr>
          <w:rFonts w:eastAsia="Calibri"/>
        </w:rPr>
      </w:pPr>
    </w:p>
    <w:p w:rsidR="005F3960" w:rsidRPr="005F3960" w:rsidRDefault="005F3960" w:rsidP="005F3960">
      <w:pPr>
        <w:numPr>
          <w:ilvl w:val="1"/>
          <w:numId w:val="8"/>
        </w:numPr>
        <w:spacing w:before="60" w:after="0"/>
        <w:outlineLvl w:val="1"/>
        <w:rPr>
          <w:b/>
        </w:rPr>
      </w:pPr>
      <w:r w:rsidRPr="005F3960">
        <w:rPr>
          <w:b/>
        </w:rPr>
        <w:t xml:space="preserve">Samples </w:t>
      </w:r>
      <w:r w:rsidRPr="005F3960">
        <w:rPr>
          <w:rFonts w:ascii="Arial" w:hAnsi="Arial" w:cs="Arial"/>
          <w:sz w:val="20"/>
          <w:szCs w:val="20"/>
        </w:rPr>
        <w:t>(</w:t>
      </w:r>
      <w:r w:rsidRPr="005F3960">
        <w:rPr>
          <w:rFonts w:ascii="Arial" w:hAnsi="Arial" w:cs="Arial"/>
          <w:sz w:val="20"/>
          <w:szCs w:val="20"/>
          <w:shd w:val="clear" w:color="auto" w:fill="D9D9D9"/>
        </w:rPr>
        <w:t>add/delete below as required, set temperature levels to represent your requirements</w:t>
      </w:r>
      <w:r w:rsidRPr="005F3960">
        <w:rPr>
          <w:rFonts w:ascii="Arial" w:hAnsi="Arial" w:cs="Arial"/>
          <w:sz w:val="20"/>
          <w:szCs w:val="20"/>
        </w:rPr>
        <w:t>)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</w:pPr>
      <w:r w:rsidRPr="005F3960">
        <w:rPr>
          <w:rFonts w:eastAsia="Calibri"/>
        </w:rPr>
        <w:t>Data logging sample rate set at [</w:t>
      </w:r>
      <w:r w:rsidRPr="005F3960">
        <w:rPr>
          <w:rFonts w:eastAsia="Calibri"/>
          <w:highlight w:val="lightGray"/>
        </w:rPr>
        <w:t>x</w:t>
      </w:r>
      <w:r w:rsidRPr="005F3960">
        <w:rPr>
          <w:rFonts w:eastAsia="Calibri"/>
        </w:rPr>
        <w:t>] minute intervals.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  <w:rPr>
          <w:rFonts w:eastAsia="Calibri"/>
        </w:rPr>
      </w:pPr>
      <w:r w:rsidRPr="005F3960">
        <w:rPr>
          <w:rFonts w:eastAsia="Calibri"/>
        </w:rPr>
        <w:t>Sampling was undertaken over [</w:t>
      </w:r>
      <w:r w:rsidRPr="005F3960">
        <w:rPr>
          <w:rFonts w:eastAsia="Calibri"/>
          <w:highlight w:val="lightGray"/>
        </w:rPr>
        <w:t>x</w:t>
      </w:r>
      <w:r w:rsidRPr="005F3960">
        <w:rPr>
          <w:rFonts w:eastAsia="Calibri"/>
        </w:rPr>
        <w:t>] hours for [</w:t>
      </w:r>
      <w:r w:rsidRPr="005F3960">
        <w:rPr>
          <w:rFonts w:eastAsia="Calibri"/>
          <w:highlight w:val="lightGray"/>
        </w:rPr>
        <w:t>10 ˚C - 14˚C</w:t>
      </w:r>
      <w:r w:rsidRPr="005F3960">
        <w:rPr>
          <w:rFonts w:eastAsia="Calibri"/>
        </w:rPr>
        <w:t>] low temperature qualification period.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  <w:rPr>
          <w:rFonts w:eastAsia="Calibri"/>
        </w:rPr>
      </w:pPr>
      <w:r w:rsidRPr="005F3960">
        <w:rPr>
          <w:rFonts w:eastAsia="Calibri"/>
        </w:rPr>
        <w:t>Sampling was undertaken over [</w:t>
      </w:r>
      <w:r w:rsidRPr="005F3960">
        <w:rPr>
          <w:rFonts w:eastAsia="Calibri"/>
          <w:highlight w:val="lightGray"/>
        </w:rPr>
        <w:t>x</w:t>
      </w:r>
      <w:r w:rsidRPr="005F3960">
        <w:rPr>
          <w:rFonts w:eastAsia="Calibri"/>
        </w:rPr>
        <w:t>] hours for [</w:t>
      </w:r>
      <w:r w:rsidRPr="005F3960">
        <w:rPr>
          <w:rFonts w:eastAsia="Calibri"/>
          <w:highlight w:val="lightGray"/>
        </w:rPr>
        <w:t>20 ˚C - 24 ˚C</w:t>
      </w:r>
      <w:r w:rsidRPr="005F3960">
        <w:rPr>
          <w:rFonts w:eastAsia="Calibri"/>
        </w:rPr>
        <w:t>] ambient temperature qualification period.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  <w:rPr>
          <w:rFonts w:eastAsia="Calibri"/>
        </w:rPr>
      </w:pPr>
      <w:r w:rsidRPr="005F3960">
        <w:rPr>
          <w:rFonts w:eastAsia="Calibri"/>
        </w:rPr>
        <w:t>Sampling was undertaken over [</w:t>
      </w:r>
      <w:r w:rsidRPr="005F3960">
        <w:rPr>
          <w:rFonts w:eastAsia="Calibri"/>
          <w:highlight w:val="lightGray"/>
        </w:rPr>
        <w:t>x</w:t>
      </w:r>
      <w:r w:rsidRPr="005F3960">
        <w:rPr>
          <w:rFonts w:eastAsia="Calibri"/>
        </w:rPr>
        <w:t>] hours for [</w:t>
      </w:r>
      <w:r w:rsidRPr="005F3960">
        <w:rPr>
          <w:rFonts w:eastAsia="Calibri"/>
          <w:highlight w:val="lightGray"/>
        </w:rPr>
        <w:t>32 ˚C - 42 ˚C</w:t>
      </w:r>
      <w:r w:rsidRPr="005F3960">
        <w:rPr>
          <w:rFonts w:eastAsia="Calibri"/>
        </w:rPr>
        <w:t>] high temperature qualification period.</w:t>
      </w:r>
    </w:p>
    <w:p w:rsidR="005F3960" w:rsidRPr="005F3960" w:rsidRDefault="005F3960" w:rsidP="005F3960">
      <w:pPr>
        <w:spacing w:before="40" w:after="40"/>
        <w:ind w:left="1214"/>
        <w:rPr>
          <w:rFonts w:eastAsia="Calibri"/>
        </w:rPr>
      </w:pPr>
    </w:p>
    <w:p w:rsidR="005F3960" w:rsidRPr="005F3960" w:rsidRDefault="005F3960" w:rsidP="005F3960">
      <w:pPr>
        <w:numPr>
          <w:ilvl w:val="1"/>
          <w:numId w:val="8"/>
        </w:numPr>
        <w:spacing w:before="60" w:after="0"/>
        <w:outlineLvl w:val="1"/>
        <w:rPr>
          <w:b/>
        </w:rPr>
      </w:pPr>
      <w:r w:rsidRPr="005F3960">
        <w:rPr>
          <w:b/>
        </w:rPr>
        <w:t>Data logger Parameter Settings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</w:pPr>
      <w:r w:rsidRPr="005F3960">
        <w:rPr>
          <w:rFonts w:eastAsia="Calibri"/>
        </w:rPr>
        <w:t>Data logger delay setting set to 15 minutes to allow equilibration.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  <w:rPr>
          <w:rFonts w:eastAsia="Calibri"/>
        </w:rPr>
      </w:pPr>
      <w:r w:rsidRPr="005F3960">
        <w:rPr>
          <w:rFonts w:eastAsia="Calibri"/>
        </w:rPr>
        <w:t>Data logging sample rate set at [</w:t>
      </w:r>
      <w:r w:rsidRPr="005F3960">
        <w:rPr>
          <w:rFonts w:eastAsia="Calibri"/>
          <w:highlight w:val="lightGray"/>
        </w:rPr>
        <w:t>x</w:t>
      </w:r>
      <w:r w:rsidRPr="005F3960">
        <w:rPr>
          <w:rFonts w:eastAsia="Calibri"/>
        </w:rPr>
        <w:t>] minute intervals.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  <w:rPr>
          <w:rFonts w:eastAsia="Calibri"/>
        </w:rPr>
      </w:pPr>
      <w:r w:rsidRPr="005F3960">
        <w:rPr>
          <w:rFonts w:eastAsia="Calibri"/>
        </w:rPr>
        <w:t>Data logger sample points set at [</w:t>
      </w:r>
      <w:r w:rsidRPr="005F3960">
        <w:rPr>
          <w:rFonts w:eastAsia="Calibri"/>
          <w:highlight w:val="lightGray"/>
        </w:rPr>
        <w:t>number of readings to reach 30 hours</w:t>
      </w:r>
      <w:r w:rsidRPr="005F3960">
        <w:rPr>
          <w:rFonts w:eastAsia="Calibri"/>
        </w:rPr>
        <w:t>].</w:t>
      </w:r>
    </w:p>
    <w:p w:rsidR="005F3960" w:rsidRPr="005F3960" w:rsidRDefault="005F3960" w:rsidP="005F3960">
      <w:pPr>
        <w:spacing w:before="40" w:after="40"/>
        <w:ind w:left="1214"/>
        <w:rPr>
          <w:rFonts w:eastAsia="Calibri"/>
        </w:rPr>
      </w:pPr>
    </w:p>
    <w:p w:rsidR="005F3960" w:rsidRPr="005F3960" w:rsidRDefault="005F3960" w:rsidP="005F3960">
      <w:pPr>
        <w:numPr>
          <w:ilvl w:val="1"/>
          <w:numId w:val="8"/>
        </w:numPr>
        <w:spacing w:before="60" w:after="0"/>
        <w:outlineLvl w:val="1"/>
        <w:rPr>
          <w:b/>
        </w:rPr>
      </w:pPr>
      <w:r w:rsidRPr="005F3960">
        <w:rPr>
          <w:b/>
        </w:rPr>
        <w:lastRenderedPageBreak/>
        <w:t>Participating centres &amp; personnel</w:t>
      </w:r>
    </w:p>
    <w:p w:rsidR="005F3960" w:rsidRPr="005F3960" w:rsidRDefault="005F3960" w:rsidP="005F3960">
      <w:pPr>
        <w:spacing w:before="60" w:after="0"/>
        <w:ind w:left="360"/>
        <w:outlineLvl w:val="1"/>
      </w:pPr>
      <w:r w:rsidRPr="005F3960">
        <w:rPr>
          <w:rFonts w:eastAsia="Calibri"/>
        </w:rPr>
        <w:t>[</w:t>
      </w:r>
      <w:r w:rsidRPr="005F3960">
        <w:rPr>
          <w:rFonts w:eastAsia="Calibri"/>
          <w:highlight w:val="lightGray"/>
        </w:rPr>
        <w:t>Enter Health Provider/Laboratory Name/s</w:t>
      </w:r>
      <w:r w:rsidRPr="005F3960">
        <w:rPr>
          <w:rFonts w:eastAsia="Calibri"/>
        </w:rPr>
        <w:t>], [</w:t>
      </w:r>
      <w:r w:rsidRPr="005F3960">
        <w:rPr>
          <w:rFonts w:eastAsia="Calibri"/>
          <w:highlight w:val="lightGray"/>
        </w:rPr>
        <w:t>Enter Location</w:t>
      </w:r>
      <w:r w:rsidRPr="005F3960">
        <w:rPr>
          <w:rFonts w:eastAsia="Calibri"/>
        </w:rPr>
        <w:t>], Senior Scientist, Quality Manager</w:t>
      </w:r>
    </w:p>
    <w:p w:rsidR="005F3960" w:rsidRPr="005F3960" w:rsidRDefault="005F3960" w:rsidP="005F3960">
      <w:pPr>
        <w:tabs>
          <w:tab w:val="num" w:pos="1492"/>
        </w:tabs>
        <w:spacing w:before="40" w:after="40"/>
        <w:rPr>
          <w:rFonts w:eastAsia="Times New Roman"/>
        </w:rPr>
      </w:pPr>
    </w:p>
    <w:p w:rsidR="005F3960" w:rsidRPr="005F3960" w:rsidRDefault="005F3960" w:rsidP="005F3960">
      <w:pPr>
        <w:numPr>
          <w:ilvl w:val="1"/>
          <w:numId w:val="8"/>
        </w:numPr>
        <w:spacing w:before="60" w:after="0"/>
        <w:outlineLvl w:val="1"/>
        <w:rPr>
          <w:b/>
        </w:rPr>
      </w:pPr>
      <w:r w:rsidRPr="005F3960">
        <w:rPr>
          <w:b/>
        </w:rPr>
        <w:t xml:space="preserve">Packing Configuration </w:t>
      </w:r>
    </w:p>
    <w:p w:rsidR="005F3960" w:rsidRPr="005F3960" w:rsidRDefault="005F3960" w:rsidP="005F3960">
      <w:pPr>
        <w:spacing w:before="60" w:after="0"/>
        <w:ind w:left="710"/>
        <w:outlineLvl w:val="1"/>
      </w:pPr>
      <w:r w:rsidRPr="005F3960">
        <w:t xml:space="preserve">Packing configuration as outlined in </w:t>
      </w:r>
      <w:r w:rsidRPr="005F3960">
        <w:rPr>
          <w:b/>
        </w:rPr>
        <w:t>Figure 1</w:t>
      </w:r>
      <w:r w:rsidRPr="005F3960">
        <w:t xml:space="preserve"> below. For each configuration you will need to determine the minimum and maximum number of packs allowed for each configuration to be validated. </w:t>
      </w:r>
    </w:p>
    <w:p w:rsidR="005F3960" w:rsidRPr="005F3960" w:rsidRDefault="005F3960" w:rsidP="005F3960">
      <w:pPr>
        <w:ind w:left="-284"/>
      </w:pPr>
    </w:p>
    <w:p w:rsidR="005F3960" w:rsidRPr="005F3960" w:rsidRDefault="005F3960" w:rsidP="005F3960">
      <w:r w:rsidRPr="005F3960">
        <w:object w:dxaOrig="10450" w:dyaOrig="43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5pt;height:195.75pt" o:ole="">
            <v:imagedata r:id="rId9" o:title=""/>
          </v:shape>
          <o:OLEObject Type="Embed" ProgID="Visio.Drawing.11" ShapeID="_x0000_i1025" DrawAspect="Content" ObjectID="_1455366870" r:id="rId10"/>
        </w:object>
      </w:r>
    </w:p>
    <w:p w:rsidR="005F3960" w:rsidRPr="005F3960" w:rsidRDefault="005F3960" w:rsidP="005F3960">
      <w:pPr>
        <w:rPr>
          <w:sz w:val="18"/>
        </w:rPr>
      </w:pPr>
      <w:r w:rsidRPr="005F3960">
        <w:rPr>
          <w:sz w:val="18"/>
        </w:rPr>
        <w:t xml:space="preserve">*Figure 1 adapted from the Australian Red Cross Blood Service </w:t>
      </w:r>
      <w:hyperlink r:id="rId11" w:history="1">
        <w:r w:rsidRPr="005F3960">
          <w:rPr>
            <w:i/>
            <w:color w:val="0000FF"/>
            <w:sz w:val="18"/>
            <w:u w:val="single"/>
          </w:rPr>
          <w:t>Receipt and Use of Blood Service Shippers by External Institutions to Transport Blood and Blood Products</w:t>
        </w:r>
      </w:hyperlink>
      <w:r w:rsidRPr="005F3960">
        <w:rPr>
          <w:i/>
          <w:color w:val="0000FF"/>
          <w:sz w:val="18"/>
          <w:u w:val="single"/>
        </w:rPr>
        <w:t xml:space="preserve"> </w:t>
      </w:r>
      <w:r w:rsidRPr="005F3960">
        <w:rPr>
          <w:sz w:val="18"/>
        </w:rPr>
        <w:t>Red Cell Configuration R1.</w:t>
      </w:r>
    </w:p>
    <w:p w:rsidR="005F3960" w:rsidRPr="005F3960" w:rsidRDefault="005F3960" w:rsidP="005F3960">
      <w:pPr>
        <w:numPr>
          <w:ilvl w:val="1"/>
          <w:numId w:val="8"/>
        </w:numPr>
        <w:spacing w:before="60" w:after="0"/>
        <w:outlineLvl w:val="1"/>
        <w:rPr>
          <w:b/>
        </w:rPr>
      </w:pPr>
      <w:r w:rsidRPr="005F3960">
        <w:rPr>
          <w:b/>
        </w:rPr>
        <w:t>Temperature Data Loggers and Placement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</w:pPr>
      <w:r w:rsidRPr="005F3960">
        <w:rPr>
          <w:rFonts w:eastAsia="Calibri"/>
        </w:rPr>
        <w:t xml:space="preserve">Data loggers equilibrated to required temperature e.g.10 </w:t>
      </w:r>
      <w:r w:rsidRPr="005F3960">
        <w:rPr>
          <w:rFonts w:eastAsia="Calibri"/>
          <w:vertAlign w:val="superscript"/>
        </w:rPr>
        <w:t>O</w:t>
      </w:r>
      <w:r w:rsidRPr="005F3960">
        <w:rPr>
          <w:rFonts w:eastAsia="Calibri"/>
        </w:rPr>
        <w:t>C - 14</w:t>
      </w:r>
      <w:r w:rsidRPr="005F3960">
        <w:rPr>
          <w:rFonts w:eastAsia="Calibri"/>
          <w:vertAlign w:val="superscript"/>
        </w:rPr>
        <w:t>O</w:t>
      </w:r>
      <w:r w:rsidRPr="005F3960">
        <w:rPr>
          <w:rFonts w:eastAsia="Calibri"/>
        </w:rPr>
        <w:t xml:space="preserve">C, 20 </w:t>
      </w:r>
      <w:r w:rsidRPr="005F3960">
        <w:rPr>
          <w:rFonts w:eastAsia="Calibri"/>
          <w:vertAlign w:val="superscript"/>
        </w:rPr>
        <w:t>O</w:t>
      </w:r>
      <w:r w:rsidRPr="005F3960">
        <w:rPr>
          <w:rFonts w:eastAsia="Calibri"/>
        </w:rPr>
        <w:t>C - 24</w:t>
      </w:r>
      <w:r w:rsidRPr="005F3960">
        <w:rPr>
          <w:rFonts w:eastAsia="Calibri"/>
          <w:vertAlign w:val="superscript"/>
        </w:rPr>
        <w:t>O</w:t>
      </w:r>
      <w:r w:rsidRPr="005F3960">
        <w:rPr>
          <w:rFonts w:eastAsia="Calibri"/>
        </w:rPr>
        <w:t xml:space="preserve"> C, 32</w:t>
      </w:r>
      <w:r w:rsidRPr="005F3960">
        <w:rPr>
          <w:rFonts w:eastAsia="Calibri"/>
          <w:vertAlign w:val="superscript"/>
        </w:rPr>
        <w:t>O</w:t>
      </w:r>
      <w:r w:rsidRPr="005F3960">
        <w:rPr>
          <w:rFonts w:eastAsia="Calibri"/>
        </w:rPr>
        <w:t>C and 52</w:t>
      </w:r>
      <w:r w:rsidRPr="005F3960">
        <w:rPr>
          <w:rFonts w:eastAsia="Calibri"/>
          <w:vertAlign w:val="superscript"/>
        </w:rPr>
        <w:t xml:space="preserve"> O</w:t>
      </w:r>
      <w:r w:rsidRPr="005F3960">
        <w:rPr>
          <w:rFonts w:eastAsia="Calibri"/>
        </w:rPr>
        <w:t>C.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  <w:rPr>
          <w:rFonts w:eastAsia="Calibri"/>
        </w:rPr>
      </w:pPr>
      <w:r w:rsidRPr="005F3960">
        <w:rPr>
          <w:rFonts w:eastAsia="Calibri"/>
        </w:rPr>
        <w:t>Place one logger in-between the red cells or dummy packs.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  <w:rPr>
          <w:rFonts w:eastAsia="Calibri"/>
        </w:rPr>
      </w:pPr>
      <w:r w:rsidRPr="005F3960">
        <w:rPr>
          <w:rFonts w:eastAsia="Calibri"/>
        </w:rPr>
        <w:t>Place one logger above the red cells or dummy packs.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  <w:rPr>
          <w:rFonts w:eastAsia="Calibri"/>
        </w:rPr>
      </w:pPr>
      <w:r w:rsidRPr="005F3960">
        <w:rPr>
          <w:rFonts w:eastAsia="Calibri"/>
        </w:rPr>
        <w:t>Attach one logger to the outside of the shipper to measure the environment temperature.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  <w:rPr>
          <w:rFonts w:eastAsia="Calibri"/>
        </w:rPr>
      </w:pPr>
      <w:r w:rsidRPr="005F3960">
        <w:rPr>
          <w:rFonts w:eastAsia="Calibri"/>
        </w:rPr>
        <w:t>Refer</w:t>
      </w:r>
      <w:r w:rsidR="00291B96">
        <w:rPr>
          <w:rFonts w:eastAsia="Calibri"/>
        </w:rPr>
        <w:t xml:space="preserve"> to</w:t>
      </w:r>
      <w:r w:rsidRPr="005F3960">
        <w:rPr>
          <w:rFonts w:eastAsia="Calibri"/>
        </w:rPr>
        <w:t xml:space="preserve"> </w:t>
      </w:r>
      <w:r w:rsidRPr="005F3960">
        <w:rPr>
          <w:rFonts w:eastAsia="Calibri"/>
          <w:b/>
        </w:rPr>
        <w:t>Figure 1</w:t>
      </w:r>
      <w:r w:rsidRPr="005F3960">
        <w:rPr>
          <w:rFonts w:eastAsia="Calibri"/>
        </w:rPr>
        <w:t xml:space="preserve"> above.</w:t>
      </w:r>
    </w:p>
    <w:p w:rsidR="005F3960" w:rsidRPr="005F3960" w:rsidRDefault="005F3960" w:rsidP="005F3960">
      <w:pPr>
        <w:spacing w:before="40" w:after="40"/>
        <w:ind w:left="1214"/>
        <w:rPr>
          <w:rFonts w:eastAsia="Calibri"/>
        </w:rPr>
      </w:pPr>
    </w:p>
    <w:p w:rsidR="005F3960" w:rsidRPr="005F3960" w:rsidRDefault="005F3960" w:rsidP="005F3960">
      <w:pPr>
        <w:numPr>
          <w:ilvl w:val="1"/>
          <w:numId w:val="8"/>
        </w:numPr>
        <w:spacing w:before="60" w:after="0"/>
        <w:outlineLvl w:val="1"/>
        <w:rPr>
          <w:rFonts w:eastAsia="Calibri"/>
          <w:b/>
        </w:rPr>
      </w:pPr>
      <w:r w:rsidRPr="005F3960">
        <w:rPr>
          <w:b/>
        </w:rPr>
        <w:t>Temperature Validations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  <w:rPr>
          <w:rFonts w:eastAsia="Calibri"/>
        </w:rPr>
      </w:pPr>
      <w:r w:rsidRPr="005F3960">
        <w:rPr>
          <w:rFonts w:eastAsia="Calibri"/>
        </w:rPr>
        <w:t>Shipper packed in accordance with Figure 1 was placed in Cool Room CR001 for [</w:t>
      </w:r>
      <w:r w:rsidRPr="005F3960">
        <w:rPr>
          <w:rFonts w:eastAsia="Calibri"/>
          <w:highlight w:val="lightGray"/>
        </w:rPr>
        <w:t>as per 6.1.4</w:t>
      </w:r>
      <w:r w:rsidRPr="005F3960">
        <w:rPr>
          <w:rFonts w:eastAsia="Calibri"/>
        </w:rPr>
        <w:t>] for minimum temperature validation. This was repeated on three separate occasions.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  <w:rPr>
          <w:rFonts w:eastAsia="Calibri"/>
        </w:rPr>
      </w:pPr>
      <w:r w:rsidRPr="005F3960">
        <w:rPr>
          <w:rFonts w:eastAsia="Calibri"/>
        </w:rPr>
        <w:t>Shipper packed in accordance with Figure 1 was placed in Blood Bank Laboratory for [</w:t>
      </w:r>
      <w:r w:rsidRPr="005F3960">
        <w:rPr>
          <w:rFonts w:eastAsia="Calibri"/>
          <w:highlight w:val="lightGray"/>
        </w:rPr>
        <w:t>as per 6.1.4</w:t>
      </w:r>
      <w:r w:rsidRPr="005F3960">
        <w:rPr>
          <w:rFonts w:eastAsia="Calibri"/>
        </w:rPr>
        <w:t>] for ambient temperature validation. This was repeated on three separate occasions.</w:t>
      </w:r>
    </w:p>
    <w:p w:rsidR="005F3960" w:rsidRPr="005F3960" w:rsidRDefault="005F3960" w:rsidP="005F3960">
      <w:pPr>
        <w:numPr>
          <w:ilvl w:val="2"/>
          <w:numId w:val="8"/>
        </w:numPr>
        <w:spacing w:before="60" w:after="0"/>
        <w:outlineLvl w:val="1"/>
        <w:rPr>
          <w:rFonts w:eastAsia="Calibri"/>
        </w:rPr>
      </w:pPr>
      <w:r w:rsidRPr="005F3960">
        <w:rPr>
          <w:rFonts w:eastAsia="Calibri"/>
        </w:rPr>
        <w:t xml:space="preserve">Shipper packed in accordance with Figure 1 was placed in Incubator I001 set at 32 </w:t>
      </w:r>
      <w:r w:rsidRPr="005F3960">
        <w:rPr>
          <w:rFonts w:eastAsia="Calibri"/>
          <w:vertAlign w:val="superscript"/>
        </w:rPr>
        <w:t>O</w:t>
      </w:r>
      <w:r w:rsidRPr="005F3960">
        <w:rPr>
          <w:rFonts w:eastAsia="Calibri"/>
        </w:rPr>
        <w:t xml:space="preserve"> C for [</w:t>
      </w:r>
      <w:r w:rsidRPr="005F3960">
        <w:rPr>
          <w:rFonts w:eastAsia="Calibri"/>
          <w:highlight w:val="lightGray"/>
        </w:rPr>
        <w:t>as per 6.1.4</w:t>
      </w:r>
      <w:r w:rsidRPr="005F3960">
        <w:rPr>
          <w:rFonts w:eastAsia="Calibri"/>
        </w:rPr>
        <w:t>] and then at and at 42</w:t>
      </w:r>
      <w:r w:rsidRPr="005F3960">
        <w:rPr>
          <w:rFonts w:eastAsia="Calibri"/>
          <w:vertAlign w:val="superscript"/>
        </w:rPr>
        <w:t>O</w:t>
      </w:r>
      <w:r w:rsidRPr="005F3960">
        <w:rPr>
          <w:rFonts w:eastAsia="Calibri"/>
        </w:rPr>
        <w:t xml:space="preserve"> C for maximum temperature validations. This was repeated on three separate occasions.</w:t>
      </w:r>
    </w:p>
    <w:p w:rsidR="005F3960" w:rsidRPr="005F3960" w:rsidRDefault="005F3960" w:rsidP="005F3960">
      <w:pPr>
        <w:numPr>
          <w:ilvl w:val="0"/>
          <w:numId w:val="9"/>
        </w:numPr>
        <w:spacing w:before="360" w:after="120"/>
        <w:outlineLvl w:val="1"/>
        <w:rPr>
          <w:rFonts w:ascii="Arial" w:hAnsi="Arial" w:cs="Arial"/>
          <w:sz w:val="36"/>
          <w:szCs w:val="36"/>
        </w:rPr>
      </w:pPr>
      <w:r w:rsidRPr="005F3960">
        <w:rPr>
          <w:rFonts w:ascii="Arial" w:hAnsi="Arial" w:cs="Arial"/>
          <w:sz w:val="36"/>
          <w:szCs w:val="36"/>
        </w:rPr>
        <w:lastRenderedPageBreak/>
        <w:t>Results</w:t>
      </w:r>
    </w:p>
    <w:p w:rsidR="005F3960" w:rsidRPr="005F3960" w:rsidRDefault="005F3960" w:rsidP="005F3960">
      <w:pPr>
        <w:numPr>
          <w:ilvl w:val="1"/>
          <w:numId w:val="9"/>
        </w:numPr>
        <w:spacing w:before="60" w:after="0"/>
        <w:outlineLvl w:val="1"/>
        <w:rPr>
          <w:b/>
        </w:rPr>
      </w:pPr>
      <w:r w:rsidRPr="005F3960">
        <w:rPr>
          <w:b/>
        </w:rPr>
        <w:t>Data logger Performance Qualification</w:t>
      </w:r>
    </w:p>
    <w:p w:rsidR="005F3960" w:rsidRPr="005F3960" w:rsidRDefault="005F3960" w:rsidP="005F3960">
      <w:pPr>
        <w:ind w:left="360"/>
      </w:pPr>
      <w:r w:rsidRPr="005F3960">
        <w:t>Performance testing was undertaken and completed by [</w:t>
      </w:r>
      <w:r w:rsidRPr="005F3960">
        <w:rPr>
          <w:highlight w:val="lightGray"/>
        </w:rPr>
        <w:t>Enter detail e.g. Engineering Department</w:t>
      </w:r>
      <w:r w:rsidRPr="005F3960">
        <w:t>] on [</w:t>
      </w:r>
      <w:r w:rsidRPr="005F3960">
        <w:rPr>
          <w:highlight w:val="lightGray"/>
        </w:rPr>
        <w:t>Enter date</w:t>
      </w:r>
      <w:r w:rsidRPr="005F3960">
        <w:t xml:space="preserve">]. Results of performance testing against a reference thermometer are outlined in the </w:t>
      </w:r>
      <w:r w:rsidRPr="005F3960">
        <w:rPr>
          <w:b/>
        </w:rPr>
        <w:t xml:space="preserve">Table 1 </w:t>
      </w:r>
      <w:r w:rsidRPr="005F3960">
        <w:t>below.</w:t>
      </w:r>
    </w:p>
    <w:p w:rsidR="005F3960" w:rsidRPr="005F3960" w:rsidRDefault="005F3960" w:rsidP="005F3960">
      <w:pPr>
        <w:spacing w:after="0"/>
        <w:ind w:left="142"/>
        <w:rPr>
          <w:i/>
          <w:sz w:val="18"/>
        </w:rPr>
      </w:pPr>
      <w:r w:rsidRPr="005F3960">
        <w:rPr>
          <w:i/>
          <w:sz w:val="18"/>
        </w:rPr>
        <w:t>Table 1 Reference thermometer performance testing</w:t>
      </w:r>
    </w:p>
    <w:tbl>
      <w:tblPr>
        <w:tblStyle w:val="TableGrid2"/>
        <w:tblW w:w="0" w:type="auto"/>
        <w:tblBorders>
          <w:top w:val="single" w:sz="18" w:space="0" w:color="FFFFFF" w:themeColor="background1"/>
          <w:left w:val="single" w:sz="18" w:space="0" w:color="FFFFFF" w:themeColor="background1"/>
          <w:bottom w:val="single" w:sz="18" w:space="0" w:color="FFFFFF" w:themeColor="background1"/>
          <w:right w:val="single" w:sz="18" w:space="0" w:color="FFFFFF" w:themeColor="background1"/>
          <w:insideH w:val="single" w:sz="6" w:space="0" w:color="FFFFFF" w:themeColor="background1"/>
          <w:insideV w:val="single" w:sz="6" w:space="0" w:color="FFFFFF" w:themeColor="background1"/>
        </w:tblBorders>
        <w:shd w:val="clear" w:color="auto" w:fill="F2F2F2" w:themeFill="background1" w:themeFillShade="F2"/>
        <w:tblLook w:val="01E0" w:firstRow="1" w:lastRow="1" w:firstColumn="1" w:lastColumn="1" w:noHBand="0" w:noVBand="0"/>
      </w:tblPr>
      <w:tblGrid>
        <w:gridCol w:w="1706"/>
        <w:gridCol w:w="2902"/>
        <w:gridCol w:w="2340"/>
        <w:gridCol w:w="1794"/>
      </w:tblGrid>
      <w:tr w:rsidR="00291B96" w:rsidRPr="00291B96" w:rsidTr="00291B96">
        <w:tc>
          <w:tcPr>
            <w:tcW w:w="1706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</w:tcPr>
          <w:p w:rsidR="005F3960" w:rsidRPr="00291B96" w:rsidRDefault="005F3960" w:rsidP="005F3960">
            <w:pPr>
              <w:outlineLvl w:val="2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>Temperature Data Logger</w:t>
            </w:r>
          </w:p>
        </w:tc>
        <w:tc>
          <w:tcPr>
            <w:tcW w:w="2902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</w:tcPr>
          <w:p w:rsidR="005F3960" w:rsidRPr="00291B96" w:rsidRDefault="005F3960" w:rsidP="005F3960">
            <w:pPr>
              <w:outlineLvl w:val="2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 xml:space="preserve">Recorded Temp </w:t>
            </w:r>
            <w:r w:rsidRPr="00291B96">
              <w:rPr>
                <w:b/>
                <w:color w:val="FFFFFF" w:themeColor="background1"/>
                <w:sz w:val="24"/>
                <w:vertAlign w:val="superscript"/>
              </w:rPr>
              <w:t>O</w:t>
            </w:r>
            <w:r w:rsidRPr="00291B96">
              <w:rPr>
                <w:b/>
                <w:color w:val="FFFFFF" w:themeColor="background1"/>
                <w:sz w:val="24"/>
              </w:rPr>
              <w:t xml:space="preserve"> C</w:t>
            </w:r>
          </w:p>
        </w:tc>
        <w:tc>
          <w:tcPr>
            <w:tcW w:w="2340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</w:tcPr>
          <w:p w:rsidR="005F3960" w:rsidRPr="00291B96" w:rsidRDefault="005F3960" w:rsidP="005F3960">
            <w:pPr>
              <w:outlineLvl w:val="2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>Ref Thermometer</w:t>
            </w:r>
          </w:p>
          <w:p w:rsidR="005F3960" w:rsidRPr="00291B96" w:rsidRDefault="005F3960" w:rsidP="005F3960">
            <w:pPr>
              <w:outlineLvl w:val="2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 xml:space="preserve">Recorded Temp </w:t>
            </w:r>
            <w:r w:rsidRPr="00291B96">
              <w:rPr>
                <w:b/>
                <w:color w:val="FFFFFF" w:themeColor="background1"/>
                <w:sz w:val="24"/>
                <w:vertAlign w:val="superscript"/>
              </w:rPr>
              <w:t>O</w:t>
            </w:r>
            <w:r w:rsidRPr="00291B96">
              <w:rPr>
                <w:b/>
                <w:color w:val="FFFFFF" w:themeColor="background1"/>
                <w:sz w:val="24"/>
              </w:rPr>
              <w:t xml:space="preserve"> C</w:t>
            </w:r>
          </w:p>
        </w:tc>
        <w:tc>
          <w:tcPr>
            <w:tcW w:w="1794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</w:tcPr>
          <w:p w:rsidR="005F3960" w:rsidRPr="00291B96" w:rsidRDefault="005F3960" w:rsidP="005F3960">
            <w:pPr>
              <w:outlineLvl w:val="2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 xml:space="preserve">Difference </w:t>
            </w:r>
            <w:r w:rsidRPr="00291B96">
              <w:rPr>
                <w:b/>
                <w:color w:val="FFFFFF" w:themeColor="background1"/>
                <w:sz w:val="24"/>
                <w:vertAlign w:val="superscript"/>
              </w:rPr>
              <w:t>O</w:t>
            </w:r>
            <w:r w:rsidRPr="00291B96">
              <w:rPr>
                <w:b/>
                <w:color w:val="FFFFFF" w:themeColor="background1"/>
                <w:sz w:val="24"/>
              </w:rPr>
              <w:t xml:space="preserve"> C</w:t>
            </w:r>
          </w:p>
        </w:tc>
      </w:tr>
      <w:tr w:rsidR="005F3960" w:rsidRPr="005F3960" w:rsidTr="00291B96">
        <w:tc>
          <w:tcPr>
            <w:tcW w:w="1706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TLD1</w:t>
            </w:r>
          </w:p>
        </w:tc>
        <w:tc>
          <w:tcPr>
            <w:tcW w:w="2902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23.6</w:t>
            </w:r>
          </w:p>
        </w:tc>
        <w:tc>
          <w:tcPr>
            <w:tcW w:w="2340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23.5</w:t>
            </w:r>
          </w:p>
        </w:tc>
        <w:tc>
          <w:tcPr>
            <w:tcW w:w="1794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- 0.1</w:t>
            </w:r>
          </w:p>
        </w:tc>
      </w:tr>
      <w:tr w:rsidR="005F3960" w:rsidRPr="005F3960" w:rsidTr="00291B96">
        <w:tc>
          <w:tcPr>
            <w:tcW w:w="1706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TLD2</w:t>
            </w:r>
          </w:p>
        </w:tc>
        <w:tc>
          <w:tcPr>
            <w:tcW w:w="2902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23.6</w:t>
            </w:r>
          </w:p>
        </w:tc>
        <w:tc>
          <w:tcPr>
            <w:tcW w:w="2340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23.6</w:t>
            </w:r>
          </w:p>
        </w:tc>
        <w:tc>
          <w:tcPr>
            <w:tcW w:w="1794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0.0</w:t>
            </w:r>
          </w:p>
        </w:tc>
      </w:tr>
      <w:tr w:rsidR="005F3960" w:rsidRPr="005F3960" w:rsidTr="00291B96">
        <w:tc>
          <w:tcPr>
            <w:tcW w:w="1706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TLD3</w:t>
            </w:r>
          </w:p>
        </w:tc>
        <w:tc>
          <w:tcPr>
            <w:tcW w:w="2902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23.6</w:t>
            </w:r>
          </w:p>
        </w:tc>
        <w:tc>
          <w:tcPr>
            <w:tcW w:w="2340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23.5</w:t>
            </w:r>
          </w:p>
        </w:tc>
        <w:tc>
          <w:tcPr>
            <w:tcW w:w="1794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- 0.1</w:t>
            </w:r>
          </w:p>
        </w:tc>
      </w:tr>
    </w:tbl>
    <w:p w:rsidR="005F3960" w:rsidRPr="005F3960" w:rsidRDefault="005F3960" w:rsidP="005F3960">
      <w:r w:rsidRPr="005F3960">
        <w:t>Note: Reference Thermometer [</w:t>
      </w:r>
      <w:r w:rsidRPr="005F3960">
        <w:rPr>
          <w:highlight w:val="lightGray"/>
        </w:rPr>
        <w:t>Enter Serial No</w:t>
      </w:r>
      <w:r w:rsidRPr="005F3960">
        <w:t>] records can be obtained from [</w:t>
      </w:r>
      <w:r w:rsidRPr="005F3960">
        <w:rPr>
          <w:highlight w:val="lightGray"/>
        </w:rPr>
        <w:t>Enter Engineering Department</w:t>
      </w:r>
      <w:r w:rsidRPr="005F3960">
        <w:t xml:space="preserve">] </w:t>
      </w:r>
    </w:p>
    <w:p w:rsidR="005F3960" w:rsidRPr="005F3960" w:rsidRDefault="005F3960" w:rsidP="005F3960">
      <w:pPr>
        <w:numPr>
          <w:ilvl w:val="1"/>
          <w:numId w:val="9"/>
        </w:numPr>
        <w:spacing w:before="60" w:after="0"/>
        <w:outlineLvl w:val="1"/>
        <w:rPr>
          <w:b/>
        </w:rPr>
      </w:pPr>
      <w:r w:rsidRPr="005F3960">
        <w:rPr>
          <w:b/>
        </w:rPr>
        <w:t>Minimum Temperature Validation</w:t>
      </w:r>
    </w:p>
    <w:p w:rsidR="005F3960" w:rsidRPr="005F3960" w:rsidRDefault="005F3960" w:rsidP="005F3960">
      <w:pPr>
        <w:numPr>
          <w:ilvl w:val="2"/>
          <w:numId w:val="9"/>
        </w:numPr>
        <w:spacing w:before="60" w:after="0"/>
        <w:outlineLvl w:val="1"/>
      </w:pPr>
      <w:r w:rsidRPr="005F3960">
        <w:rPr>
          <w:rFonts w:eastAsia="Times New Roman"/>
        </w:rPr>
        <w:t>Raw data of data logger download is included in Attachment 1.</w:t>
      </w:r>
    </w:p>
    <w:p w:rsidR="005F3960" w:rsidRPr="005F3960" w:rsidRDefault="005F3960" w:rsidP="00291B96">
      <w:pPr>
        <w:numPr>
          <w:ilvl w:val="2"/>
          <w:numId w:val="9"/>
        </w:numPr>
        <w:spacing w:before="60"/>
        <w:outlineLvl w:val="1"/>
      </w:pPr>
      <w:r w:rsidRPr="005F3960">
        <w:rPr>
          <w:rFonts w:eastAsia="Times New Roman"/>
        </w:rPr>
        <w:t xml:space="preserve">Summary of  results of data logger mapping is in </w:t>
      </w:r>
      <w:r w:rsidRPr="005F3960">
        <w:rPr>
          <w:rFonts w:eastAsia="Times New Roman"/>
          <w:b/>
        </w:rPr>
        <w:t>Table 2</w:t>
      </w:r>
      <w:r w:rsidRPr="005F3960">
        <w:rPr>
          <w:rFonts w:eastAsia="Times New Roman"/>
        </w:rPr>
        <w:t xml:space="preserve"> below:</w:t>
      </w:r>
    </w:p>
    <w:p w:rsidR="005F3960" w:rsidRPr="005F3960" w:rsidRDefault="005F3960" w:rsidP="00291B96">
      <w:pPr>
        <w:widowControl w:val="0"/>
        <w:tabs>
          <w:tab w:val="left" w:pos="4065"/>
        </w:tabs>
        <w:spacing w:before="60" w:after="0"/>
        <w:rPr>
          <w:rFonts w:eastAsia="Times New Roman"/>
          <w:i/>
          <w:sz w:val="18"/>
        </w:rPr>
      </w:pPr>
      <w:r w:rsidRPr="005F3960">
        <w:rPr>
          <w:rFonts w:eastAsia="Times New Roman"/>
          <w:i/>
          <w:sz w:val="18"/>
        </w:rPr>
        <w:t>Table 2: Data logger mapping results</w:t>
      </w:r>
      <w:r w:rsidR="00291B96">
        <w:rPr>
          <w:rFonts w:eastAsia="Times New Roman"/>
          <w:i/>
          <w:sz w:val="18"/>
        </w:rPr>
        <w:tab/>
      </w:r>
    </w:p>
    <w:tbl>
      <w:tblPr>
        <w:tblStyle w:val="TableGrid2"/>
        <w:tblW w:w="0" w:type="auto"/>
        <w:tblBorders>
          <w:top w:val="single" w:sz="18" w:space="0" w:color="FFFFFF" w:themeColor="background1"/>
          <w:left w:val="single" w:sz="18" w:space="0" w:color="FFFFFF" w:themeColor="background1"/>
          <w:bottom w:val="single" w:sz="18" w:space="0" w:color="FFFFFF" w:themeColor="background1"/>
          <w:right w:val="single" w:sz="18" w:space="0" w:color="FFFFFF" w:themeColor="background1"/>
          <w:insideH w:val="single" w:sz="6" w:space="0" w:color="FFFFFF" w:themeColor="background1"/>
          <w:insideV w:val="single" w:sz="6" w:space="0" w:color="FFFFFF" w:themeColor="background1"/>
        </w:tblBorders>
        <w:shd w:val="clear" w:color="auto" w:fill="F2F2F2" w:themeFill="background1" w:themeFillShade="F2"/>
        <w:tblLook w:val="01E0" w:firstRow="1" w:lastRow="1" w:firstColumn="1" w:lastColumn="1" w:noHBand="0" w:noVBand="0"/>
      </w:tblPr>
      <w:tblGrid>
        <w:gridCol w:w="1526"/>
        <w:gridCol w:w="1701"/>
        <w:gridCol w:w="1701"/>
        <w:gridCol w:w="1984"/>
        <w:gridCol w:w="1843"/>
      </w:tblGrid>
      <w:tr w:rsidR="005F3960" w:rsidRPr="005F3960" w:rsidTr="00291B96">
        <w:tc>
          <w:tcPr>
            <w:tcW w:w="1526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</w:tcPr>
          <w:p w:rsidR="005F3960" w:rsidRPr="00291B96" w:rsidRDefault="005F3960" w:rsidP="005F3960">
            <w:pPr>
              <w:outlineLvl w:val="2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>Position</w:t>
            </w:r>
          </w:p>
        </w:tc>
        <w:tc>
          <w:tcPr>
            <w:tcW w:w="1701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</w:tcPr>
          <w:p w:rsidR="005F3960" w:rsidRPr="00291B96" w:rsidRDefault="005F3960" w:rsidP="005F3960">
            <w:pPr>
              <w:outlineLvl w:val="2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>Date</w:t>
            </w:r>
          </w:p>
        </w:tc>
        <w:tc>
          <w:tcPr>
            <w:tcW w:w="1701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</w:tcPr>
          <w:p w:rsidR="005F3960" w:rsidRPr="00291B96" w:rsidRDefault="005F3960" w:rsidP="005F3960">
            <w:pPr>
              <w:outlineLvl w:val="2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>Data Logger</w:t>
            </w:r>
          </w:p>
        </w:tc>
        <w:tc>
          <w:tcPr>
            <w:tcW w:w="1984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</w:tcPr>
          <w:p w:rsidR="005F3960" w:rsidRPr="00291B96" w:rsidRDefault="005F3960" w:rsidP="005F3960">
            <w:pPr>
              <w:outlineLvl w:val="2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>Minimum</w:t>
            </w:r>
          </w:p>
        </w:tc>
        <w:tc>
          <w:tcPr>
            <w:tcW w:w="1843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</w:tcPr>
          <w:p w:rsidR="005F3960" w:rsidRPr="00291B96" w:rsidRDefault="005F3960" w:rsidP="005F3960">
            <w:pPr>
              <w:outlineLvl w:val="2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>Maximum</w:t>
            </w:r>
          </w:p>
        </w:tc>
      </w:tr>
      <w:tr w:rsidR="005F3960" w:rsidRPr="005F3960" w:rsidTr="00291B96">
        <w:tc>
          <w:tcPr>
            <w:tcW w:w="1526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outlineLvl w:val="2"/>
            </w:pPr>
            <w:r w:rsidRPr="005F3960">
              <w:t>Position 1</w:t>
            </w:r>
          </w:p>
        </w:tc>
        <w:tc>
          <w:tcPr>
            <w:tcW w:w="1701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[</w:t>
            </w:r>
            <w:r w:rsidRPr="005F3960">
              <w:rPr>
                <w:highlight w:val="lightGray"/>
              </w:rPr>
              <w:t>Enter date</w:t>
            </w:r>
            <w:r w:rsidRPr="005F3960">
              <w:t>]</w:t>
            </w:r>
          </w:p>
        </w:tc>
        <w:tc>
          <w:tcPr>
            <w:tcW w:w="1701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TDL1</w:t>
            </w:r>
          </w:p>
        </w:tc>
        <w:tc>
          <w:tcPr>
            <w:tcW w:w="1984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[</w:t>
            </w:r>
            <w:r w:rsidRPr="005F3960">
              <w:rPr>
                <w:highlight w:val="lightGray"/>
              </w:rPr>
              <w:t>4.9</w:t>
            </w:r>
            <w:r w:rsidRPr="005F3960">
              <w:t>] ˚C</w:t>
            </w:r>
          </w:p>
        </w:tc>
        <w:tc>
          <w:tcPr>
            <w:tcW w:w="1843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[</w:t>
            </w:r>
            <w:r w:rsidRPr="005F3960">
              <w:rPr>
                <w:highlight w:val="lightGray"/>
              </w:rPr>
              <w:t>6.8</w:t>
            </w:r>
            <w:r w:rsidRPr="005F3960">
              <w:t>] ˚C</w:t>
            </w:r>
          </w:p>
        </w:tc>
      </w:tr>
      <w:tr w:rsidR="005F3960" w:rsidRPr="005F3960" w:rsidTr="00291B96">
        <w:tc>
          <w:tcPr>
            <w:tcW w:w="1526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outlineLvl w:val="2"/>
            </w:pPr>
            <w:r w:rsidRPr="005F3960">
              <w:t>Position 1</w:t>
            </w:r>
          </w:p>
        </w:tc>
        <w:tc>
          <w:tcPr>
            <w:tcW w:w="1701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[</w:t>
            </w:r>
            <w:r w:rsidRPr="005F3960">
              <w:rPr>
                <w:highlight w:val="lightGray"/>
              </w:rPr>
              <w:t>Enter date</w:t>
            </w:r>
            <w:r w:rsidRPr="005F3960">
              <w:t>]</w:t>
            </w:r>
          </w:p>
        </w:tc>
        <w:tc>
          <w:tcPr>
            <w:tcW w:w="1701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TDL1</w:t>
            </w:r>
          </w:p>
        </w:tc>
        <w:tc>
          <w:tcPr>
            <w:tcW w:w="1984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[</w:t>
            </w:r>
            <w:r w:rsidRPr="005F3960">
              <w:rPr>
                <w:highlight w:val="lightGray"/>
              </w:rPr>
              <w:t>5.7</w:t>
            </w:r>
            <w:r w:rsidRPr="005F3960">
              <w:t>] ˚C</w:t>
            </w:r>
          </w:p>
        </w:tc>
        <w:tc>
          <w:tcPr>
            <w:tcW w:w="1843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[</w:t>
            </w:r>
            <w:r w:rsidRPr="005F3960">
              <w:rPr>
                <w:highlight w:val="lightGray"/>
              </w:rPr>
              <w:t>7.9</w:t>
            </w:r>
            <w:r w:rsidRPr="005F3960">
              <w:t>] ˚C</w:t>
            </w:r>
          </w:p>
        </w:tc>
      </w:tr>
      <w:tr w:rsidR="005F3960" w:rsidRPr="005F3960" w:rsidTr="00291B96">
        <w:tc>
          <w:tcPr>
            <w:tcW w:w="1526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outlineLvl w:val="2"/>
            </w:pPr>
            <w:r w:rsidRPr="005F3960">
              <w:t>Position 1</w:t>
            </w:r>
          </w:p>
        </w:tc>
        <w:tc>
          <w:tcPr>
            <w:tcW w:w="1701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[</w:t>
            </w:r>
            <w:r w:rsidRPr="005F3960">
              <w:rPr>
                <w:highlight w:val="lightGray"/>
              </w:rPr>
              <w:t>Enter date</w:t>
            </w:r>
            <w:r w:rsidRPr="005F3960">
              <w:t>]</w:t>
            </w:r>
          </w:p>
        </w:tc>
        <w:tc>
          <w:tcPr>
            <w:tcW w:w="1701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TDL1</w:t>
            </w:r>
          </w:p>
        </w:tc>
        <w:tc>
          <w:tcPr>
            <w:tcW w:w="1984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[</w:t>
            </w:r>
            <w:r w:rsidRPr="005F3960">
              <w:rPr>
                <w:highlight w:val="lightGray"/>
              </w:rPr>
              <w:t>5.2</w:t>
            </w:r>
            <w:r w:rsidRPr="005F3960">
              <w:t>] ˚C</w:t>
            </w:r>
          </w:p>
        </w:tc>
        <w:tc>
          <w:tcPr>
            <w:tcW w:w="1843" w:type="dxa"/>
            <w:shd w:val="clear" w:color="auto" w:fill="F2F2F2" w:themeFill="background1" w:themeFillShade="F2"/>
          </w:tcPr>
          <w:p w:rsidR="005F3960" w:rsidRPr="005F3960" w:rsidRDefault="005F3960" w:rsidP="005F3960">
            <w:pPr>
              <w:spacing w:before="120" w:after="120"/>
              <w:jc w:val="center"/>
              <w:outlineLvl w:val="2"/>
            </w:pPr>
            <w:r w:rsidRPr="005F3960">
              <w:t>[</w:t>
            </w:r>
            <w:r w:rsidRPr="005F3960">
              <w:rPr>
                <w:highlight w:val="lightGray"/>
              </w:rPr>
              <w:t>7. 2</w:t>
            </w:r>
            <w:r w:rsidRPr="005F3960">
              <w:t>] ˚C</w:t>
            </w:r>
          </w:p>
        </w:tc>
      </w:tr>
    </w:tbl>
    <w:p w:rsidR="005F3960" w:rsidRPr="005F3960" w:rsidRDefault="005F3960" w:rsidP="005F3960">
      <w:pPr>
        <w:contextualSpacing/>
      </w:pPr>
    </w:p>
    <w:p w:rsidR="005F3960" w:rsidRPr="005F3960" w:rsidRDefault="005F3960" w:rsidP="005F3960">
      <w:pPr>
        <w:contextualSpacing/>
      </w:pPr>
      <w:r w:rsidRPr="005F3960">
        <w:t>[</w:t>
      </w:r>
      <w:r w:rsidRPr="005F3960">
        <w:rPr>
          <w:highlight w:val="lightGray"/>
        </w:rPr>
        <w:t>Enter other tables as required</w:t>
      </w:r>
      <w:r w:rsidRPr="005F3960">
        <w:t>]</w:t>
      </w:r>
    </w:p>
    <w:p w:rsidR="005F3960" w:rsidRPr="005F3960" w:rsidRDefault="005F3960" w:rsidP="005F3960">
      <w:pPr>
        <w:contextualSpacing/>
      </w:pPr>
    </w:p>
    <w:p w:rsidR="005F3960" w:rsidRPr="005F3960" w:rsidRDefault="005F3960" w:rsidP="005F3960">
      <w:pPr>
        <w:numPr>
          <w:ilvl w:val="0"/>
          <w:numId w:val="11"/>
        </w:numPr>
        <w:spacing w:before="360" w:after="120"/>
        <w:outlineLvl w:val="1"/>
        <w:rPr>
          <w:rFonts w:ascii="Arial" w:hAnsi="Arial" w:cs="Arial"/>
          <w:sz w:val="36"/>
          <w:szCs w:val="36"/>
        </w:rPr>
      </w:pPr>
      <w:r w:rsidRPr="005F3960">
        <w:rPr>
          <w:rFonts w:ascii="Arial" w:hAnsi="Arial" w:cs="Arial"/>
          <w:sz w:val="36"/>
          <w:szCs w:val="36"/>
        </w:rPr>
        <w:t>Discussion and recommendations</w:t>
      </w:r>
    </w:p>
    <w:p w:rsidR="005F3960" w:rsidRPr="005F3960" w:rsidRDefault="005F3960" w:rsidP="005F3960">
      <w:pPr>
        <w:widowControl w:val="0"/>
        <w:spacing w:before="60" w:after="0"/>
        <w:rPr>
          <w:rFonts w:eastAsia="Times New Roman"/>
        </w:rPr>
      </w:pPr>
      <w:r w:rsidRPr="005F3960">
        <w:rPr>
          <w:rFonts w:eastAsia="Times New Roman"/>
        </w:rPr>
        <w:t>The performance testing of the four data loggers was undertaken and completed by [</w:t>
      </w:r>
      <w:r w:rsidRPr="005F3960">
        <w:rPr>
          <w:rFonts w:eastAsia="Times New Roman"/>
          <w:highlight w:val="lightGray"/>
        </w:rPr>
        <w:t>Enter name e.g. Engineering Department</w:t>
      </w:r>
      <w:r w:rsidRPr="005F3960">
        <w:rPr>
          <w:rFonts w:eastAsia="Times New Roman"/>
        </w:rPr>
        <w:t>], an ISO9000 accredited facility, on [</w:t>
      </w:r>
      <w:r w:rsidRPr="005F3960">
        <w:rPr>
          <w:rFonts w:eastAsia="Times New Roman"/>
          <w:highlight w:val="lightGray"/>
        </w:rPr>
        <w:t>enter date</w:t>
      </w:r>
      <w:r w:rsidRPr="005F3960">
        <w:rPr>
          <w:rFonts w:eastAsia="Times New Roman"/>
        </w:rPr>
        <w:t>]. The results against a reference thermometer showed that no data logger had a variance greater than ± [</w:t>
      </w:r>
      <w:r w:rsidRPr="005F3960">
        <w:rPr>
          <w:rFonts w:eastAsia="Times New Roman"/>
          <w:highlight w:val="lightGray"/>
        </w:rPr>
        <w:t>enter variation e.g. 0.1</w:t>
      </w:r>
      <w:r w:rsidRPr="005F3960">
        <w:rPr>
          <w:rFonts w:eastAsia="Times New Roman"/>
        </w:rPr>
        <w:t xml:space="preserve">] </w:t>
      </w:r>
      <w:r w:rsidRPr="005F3960">
        <w:rPr>
          <w:rFonts w:ascii="Helvetica" w:eastAsia="Times New Roman" w:hAnsi="Helvetica"/>
          <w:vertAlign w:val="superscript"/>
        </w:rPr>
        <w:t>O</w:t>
      </w:r>
      <w:r w:rsidRPr="005F3960">
        <w:rPr>
          <w:rFonts w:eastAsia="Times New Roman"/>
        </w:rPr>
        <w:t xml:space="preserve"> C.</w:t>
      </w:r>
    </w:p>
    <w:p w:rsidR="00291B96" w:rsidRDefault="00291B96" w:rsidP="005F3960">
      <w:pPr>
        <w:widowControl w:val="0"/>
        <w:spacing w:before="60" w:after="0"/>
        <w:rPr>
          <w:rFonts w:eastAsia="Times New Roman"/>
        </w:rPr>
      </w:pPr>
    </w:p>
    <w:p w:rsidR="005F3960" w:rsidRPr="005F3960" w:rsidRDefault="005F3960" w:rsidP="005F3960">
      <w:pPr>
        <w:widowControl w:val="0"/>
        <w:spacing w:before="60" w:after="0"/>
        <w:rPr>
          <w:rFonts w:eastAsia="Times New Roman"/>
        </w:rPr>
      </w:pPr>
      <w:r w:rsidRPr="005F3960">
        <w:rPr>
          <w:rFonts w:eastAsia="Times New Roman"/>
        </w:rPr>
        <w:t>The minimum temperature validation occurred on three separate occasions over a 7 day period from [</w:t>
      </w:r>
      <w:r w:rsidRPr="005F3960">
        <w:rPr>
          <w:rFonts w:eastAsia="Times New Roman"/>
          <w:highlight w:val="lightGray"/>
        </w:rPr>
        <w:t>enter date</w:t>
      </w:r>
      <w:r w:rsidRPr="005F3960">
        <w:rPr>
          <w:rFonts w:eastAsia="Times New Roman"/>
        </w:rPr>
        <w:t>] to [</w:t>
      </w:r>
      <w:r w:rsidRPr="005F3960">
        <w:rPr>
          <w:rFonts w:eastAsia="Times New Roman"/>
          <w:highlight w:val="lightGray"/>
        </w:rPr>
        <w:t>enter date</w:t>
      </w:r>
      <w:r w:rsidRPr="005F3960">
        <w:rPr>
          <w:rFonts w:eastAsia="Times New Roman"/>
        </w:rPr>
        <w:t xml:space="preserve">]. Cool room CR001 decommissioned for maintenance was recommissioned and set to 10 </w:t>
      </w:r>
      <w:r w:rsidRPr="005F3960">
        <w:rPr>
          <w:rFonts w:eastAsia="Times New Roman"/>
          <w:vertAlign w:val="superscript"/>
        </w:rPr>
        <w:t>O</w:t>
      </w:r>
      <w:r w:rsidRPr="005F3960">
        <w:rPr>
          <w:rFonts w:eastAsia="Times New Roman"/>
        </w:rPr>
        <w:t>C - 14</w:t>
      </w:r>
      <w:r w:rsidRPr="005F3960">
        <w:rPr>
          <w:rFonts w:eastAsia="Times New Roman"/>
          <w:vertAlign w:val="superscript"/>
        </w:rPr>
        <w:t>O</w:t>
      </w:r>
      <w:r w:rsidRPr="005F3960">
        <w:rPr>
          <w:rFonts w:eastAsia="Times New Roman"/>
        </w:rPr>
        <w:t>C for this validation study. The packing configuration and data logger placement is outlined in Figure 1.</w:t>
      </w:r>
    </w:p>
    <w:p w:rsidR="00291B96" w:rsidRDefault="00291B96" w:rsidP="005F3960">
      <w:pPr>
        <w:widowControl w:val="0"/>
        <w:spacing w:before="60" w:after="0"/>
        <w:rPr>
          <w:rFonts w:eastAsia="Times New Roman"/>
        </w:rPr>
      </w:pPr>
    </w:p>
    <w:p w:rsidR="005F3960" w:rsidRPr="005F3960" w:rsidRDefault="005F3960" w:rsidP="005F3960">
      <w:pPr>
        <w:widowControl w:val="0"/>
        <w:spacing w:before="60" w:after="0"/>
        <w:rPr>
          <w:rFonts w:eastAsia="Times New Roman"/>
        </w:rPr>
      </w:pPr>
      <w:r w:rsidRPr="005F3960">
        <w:rPr>
          <w:rFonts w:eastAsia="Times New Roman"/>
        </w:rPr>
        <w:t xml:space="preserve">The results show that the shipper stored at 10 </w:t>
      </w:r>
      <w:r w:rsidRPr="005F3960">
        <w:rPr>
          <w:rFonts w:eastAsia="Times New Roman"/>
          <w:vertAlign w:val="superscript"/>
        </w:rPr>
        <w:t>O</w:t>
      </w:r>
      <w:r w:rsidRPr="005F3960">
        <w:rPr>
          <w:rFonts w:eastAsia="Times New Roman"/>
        </w:rPr>
        <w:t>C - 14</w:t>
      </w:r>
      <w:r w:rsidRPr="005F3960">
        <w:rPr>
          <w:rFonts w:eastAsia="Times New Roman"/>
          <w:vertAlign w:val="superscript"/>
        </w:rPr>
        <w:t>O</w:t>
      </w:r>
      <w:r w:rsidRPr="005F3960">
        <w:rPr>
          <w:rFonts w:eastAsia="Times New Roman"/>
        </w:rPr>
        <w:t>C for [</w:t>
      </w:r>
      <w:r w:rsidRPr="005F3960">
        <w:rPr>
          <w:rFonts w:eastAsia="Times New Roman"/>
          <w:highlight w:val="lightGray"/>
        </w:rPr>
        <w:t>x</w:t>
      </w:r>
      <w:r w:rsidRPr="005F3960">
        <w:rPr>
          <w:rFonts w:eastAsia="Times New Roman"/>
        </w:rPr>
        <w:t>] hours did not drop below [</w:t>
      </w:r>
      <w:r w:rsidRPr="005F3960">
        <w:rPr>
          <w:rFonts w:eastAsia="Times New Roman"/>
          <w:highlight w:val="lightGray"/>
        </w:rPr>
        <w:t>x</w:t>
      </w:r>
      <w:r w:rsidRPr="005F3960">
        <w:rPr>
          <w:rFonts w:eastAsia="Times New Roman"/>
        </w:rPr>
        <w:t xml:space="preserve">] </w:t>
      </w:r>
      <w:r w:rsidRPr="005F3960">
        <w:rPr>
          <w:rFonts w:eastAsia="Times New Roman"/>
          <w:vertAlign w:val="superscript"/>
        </w:rPr>
        <w:t>O</w:t>
      </w:r>
      <w:r w:rsidRPr="005F3960">
        <w:rPr>
          <w:rFonts w:eastAsia="Times New Roman"/>
        </w:rPr>
        <w:t xml:space="preserve">C for the validation period.  The variation of minimum temperature across the three validations for each of the </w:t>
      </w:r>
      <w:r w:rsidRPr="005F3960">
        <w:rPr>
          <w:rFonts w:eastAsia="Times New Roman"/>
        </w:rPr>
        <w:lastRenderedPageBreak/>
        <w:t>data loggers is [0.8]</w:t>
      </w:r>
      <w:r w:rsidRPr="005F3960">
        <w:rPr>
          <w:rFonts w:ascii="Helvetica" w:eastAsia="Times New Roman" w:hAnsi="Helvetica"/>
          <w:vertAlign w:val="superscript"/>
        </w:rPr>
        <w:t xml:space="preserve"> O</w:t>
      </w:r>
      <w:r w:rsidRPr="005F3960">
        <w:rPr>
          <w:rFonts w:eastAsia="Times New Roman"/>
        </w:rPr>
        <w:t>C within the allowable ±1</w:t>
      </w:r>
      <w:r w:rsidRPr="005F3960">
        <w:rPr>
          <w:rFonts w:ascii="Helvetica" w:eastAsia="Times New Roman" w:hAnsi="Helvetica"/>
          <w:vertAlign w:val="superscript"/>
        </w:rPr>
        <w:t>O</w:t>
      </w:r>
      <w:r w:rsidRPr="005F3960">
        <w:rPr>
          <w:rFonts w:eastAsia="Times New Roman"/>
        </w:rPr>
        <w:t>C acceptance criteria.  The results show that the shipper stored at 10</w:t>
      </w:r>
      <w:r w:rsidRPr="005F3960">
        <w:rPr>
          <w:rFonts w:eastAsia="Times New Roman"/>
          <w:vertAlign w:val="superscript"/>
        </w:rPr>
        <w:t xml:space="preserve"> O</w:t>
      </w:r>
      <w:r w:rsidRPr="005F3960">
        <w:rPr>
          <w:rFonts w:eastAsia="Times New Roman"/>
        </w:rPr>
        <w:t>C - 14</w:t>
      </w:r>
      <w:r w:rsidRPr="005F3960">
        <w:rPr>
          <w:rFonts w:eastAsia="Times New Roman"/>
          <w:vertAlign w:val="superscript"/>
        </w:rPr>
        <w:t>O</w:t>
      </w:r>
      <w:r w:rsidRPr="005F3960">
        <w:rPr>
          <w:rFonts w:eastAsia="Times New Roman"/>
        </w:rPr>
        <w:t>C for [</w:t>
      </w:r>
      <w:r w:rsidRPr="005F3960">
        <w:rPr>
          <w:rFonts w:eastAsia="Times New Roman"/>
          <w:highlight w:val="lightGray"/>
        </w:rPr>
        <w:t>x</w:t>
      </w:r>
      <w:r w:rsidRPr="005F3960">
        <w:rPr>
          <w:rFonts w:eastAsia="Times New Roman"/>
        </w:rPr>
        <w:t>] hours did not exceed 10</w:t>
      </w:r>
      <w:r w:rsidRPr="005F3960">
        <w:rPr>
          <w:rFonts w:eastAsia="Times New Roman"/>
          <w:vertAlign w:val="superscript"/>
        </w:rPr>
        <w:t>O</w:t>
      </w:r>
      <w:r w:rsidRPr="005F3960">
        <w:rPr>
          <w:rFonts w:eastAsia="Times New Roman"/>
        </w:rPr>
        <w:t xml:space="preserve"> C until [</w:t>
      </w:r>
      <w:r w:rsidRPr="005F3960">
        <w:rPr>
          <w:rFonts w:eastAsia="Times New Roman"/>
          <w:highlight w:val="lightGray"/>
        </w:rPr>
        <w:t>x</w:t>
      </w:r>
      <w:r w:rsidRPr="005F3960">
        <w:rPr>
          <w:rFonts w:eastAsia="Times New Roman"/>
        </w:rPr>
        <w:t>] hours.  The maximum temperature variation across the three validations for each of the data loggers is [</w:t>
      </w:r>
      <w:r w:rsidRPr="005F3960">
        <w:rPr>
          <w:rFonts w:eastAsia="Times New Roman"/>
          <w:highlight w:val="lightGray"/>
        </w:rPr>
        <w:t>enter variation e.g. 1.1</w:t>
      </w:r>
      <w:r w:rsidRPr="005F3960">
        <w:rPr>
          <w:rFonts w:eastAsia="Times New Roman"/>
        </w:rPr>
        <w:t>]</w:t>
      </w:r>
      <w:r w:rsidRPr="005F3960">
        <w:rPr>
          <w:rFonts w:ascii="Helvetica" w:eastAsia="Times New Roman" w:hAnsi="Helvetica"/>
          <w:vertAlign w:val="superscript"/>
        </w:rPr>
        <w:t xml:space="preserve"> O</w:t>
      </w:r>
      <w:r w:rsidRPr="005F3960">
        <w:rPr>
          <w:rFonts w:eastAsia="Times New Roman"/>
        </w:rPr>
        <w:t>C and is within the allowable ±1</w:t>
      </w:r>
      <w:r w:rsidRPr="005F3960">
        <w:rPr>
          <w:rFonts w:ascii="Helvetica" w:eastAsia="Times New Roman" w:hAnsi="Helvetica"/>
          <w:vertAlign w:val="superscript"/>
        </w:rPr>
        <w:t>O</w:t>
      </w:r>
      <w:r w:rsidRPr="005F3960">
        <w:rPr>
          <w:rFonts w:eastAsia="Times New Roman"/>
        </w:rPr>
        <w:t>C acceptance criteria.</w:t>
      </w:r>
    </w:p>
    <w:p w:rsidR="00291B96" w:rsidRDefault="00291B96" w:rsidP="005F3960">
      <w:pPr>
        <w:widowControl w:val="0"/>
        <w:spacing w:before="60" w:after="0"/>
        <w:rPr>
          <w:rFonts w:eastAsia="Times New Roman"/>
        </w:rPr>
      </w:pPr>
    </w:p>
    <w:p w:rsidR="005F3960" w:rsidRPr="005F3960" w:rsidRDefault="005F3960" w:rsidP="005F3960">
      <w:pPr>
        <w:widowControl w:val="0"/>
        <w:spacing w:before="60" w:after="0"/>
        <w:rPr>
          <w:rFonts w:eastAsia="Times New Roman"/>
        </w:rPr>
      </w:pPr>
      <w:r w:rsidRPr="005F3960">
        <w:rPr>
          <w:rFonts w:eastAsia="Times New Roman"/>
        </w:rPr>
        <w:t>[</w:t>
      </w:r>
      <w:r w:rsidRPr="005F3960">
        <w:rPr>
          <w:rFonts w:eastAsia="Times New Roman"/>
          <w:highlight w:val="lightGray"/>
        </w:rPr>
        <w:t>Discuss ambient temperature validation</w:t>
      </w:r>
      <w:r w:rsidRPr="005F3960">
        <w:rPr>
          <w:rFonts w:eastAsia="Times New Roman"/>
        </w:rPr>
        <w:t>]</w:t>
      </w:r>
    </w:p>
    <w:p w:rsidR="00291B96" w:rsidRDefault="00291B96" w:rsidP="005F3960">
      <w:pPr>
        <w:widowControl w:val="0"/>
        <w:spacing w:before="60" w:after="0"/>
        <w:rPr>
          <w:rFonts w:eastAsia="Times New Roman"/>
        </w:rPr>
      </w:pPr>
    </w:p>
    <w:p w:rsidR="005F3960" w:rsidRPr="005F3960" w:rsidRDefault="005F3960" w:rsidP="005F3960">
      <w:pPr>
        <w:widowControl w:val="0"/>
        <w:spacing w:before="60" w:after="0"/>
        <w:rPr>
          <w:rFonts w:eastAsia="Times New Roman"/>
        </w:rPr>
      </w:pPr>
      <w:r w:rsidRPr="005F3960">
        <w:rPr>
          <w:rFonts w:eastAsia="Times New Roman"/>
        </w:rPr>
        <w:t>[</w:t>
      </w:r>
      <w:r w:rsidRPr="005F3960">
        <w:rPr>
          <w:rFonts w:eastAsia="Times New Roman"/>
          <w:highlight w:val="lightGray"/>
        </w:rPr>
        <w:t>Discuss maximum temperature validation</w:t>
      </w:r>
      <w:r w:rsidRPr="005F3960">
        <w:rPr>
          <w:rFonts w:eastAsia="Times New Roman"/>
        </w:rPr>
        <w:t>]</w:t>
      </w:r>
    </w:p>
    <w:p w:rsidR="00291B96" w:rsidRDefault="00291B96" w:rsidP="005F3960">
      <w:pPr>
        <w:widowControl w:val="0"/>
        <w:spacing w:before="60" w:after="0"/>
        <w:rPr>
          <w:rFonts w:eastAsia="Times New Roman"/>
        </w:rPr>
      </w:pPr>
    </w:p>
    <w:p w:rsidR="005F3960" w:rsidRPr="005F3960" w:rsidRDefault="005F3960" w:rsidP="005F3960">
      <w:pPr>
        <w:widowControl w:val="0"/>
        <w:spacing w:before="60" w:after="0"/>
        <w:rPr>
          <w:rFonts w:eastAsia="Times New Roman"/>
        </w:rPr>
      </w:pPr>
      <w:r w:rsidRPr="005F3960">
        <w:rPr>
          <w:rFonts w:eastAsia="Times New Roman"/>
        </w:rPr>
        <w:t>It is recommended that Shipper [</w:t>
      </w:r>
      <w:r w:rsidRPr="005F3960">
        <w:rPr>
          <w:rFonts w:eastAsia="Times New Roman"/>
          <w:highlight w:val="lightGray"/>
        </w:rPr>
        <w:t>Enter name</w:t>
      </w:r>
      <w:r w:rsidRPr="005F3960">
        <w:rPr>
          <w:rFonts w:eastAsia="Times New Roman"/>
        </w:rPr>
        <w:t>] is suitable for the transport of red cells as inter-hospital/laboratory for up to [</w:t>
      </w:r>
      <w:r w:rsidRPr="005F3960">
        <w:rPr>
          <w:rFonts w:eastAsia="Times New Roman"/>
          <w:highlight w:val="lightGray"/>
        </w:rPr>
        <w:t>x</w:t>
      </w:r>
      <w:r w:rsidRPr="005F3960">
        <w:rPr>
          <w:rFonts w:eastAsia="Times New Roman"/>
        </w:rPr>
        <w:t>]hours.  If the transport is expected to exceed [</w:t>
      </w:r>
      <w:r w:rsidRPr="005F3960">
        <w:rPr>
          <w:rFonts w:eastAsia="Times New Roman"/>
          <w:highlight w:val="lightGray"/>
        </w:rPr>
        <w:t>x</w:t>
      </w:r>
      <w:r w:rsidRPr="005F3960">
        <w:rPr>
          <w:rFonts w:eastAsia="Times New Roman"/>
        </w:rPr>
        <w:t>] hours or if non-contracted transport such as a taxi is required then consignments should include a data logger as part of the packing configuration, to be positioned next to the red cell packs.</w:t>
      </w:r>
    </w:p>
    <w:p w:rsidR="005F3960" w:rsidRPr="005F3960" w:rsidRDefault="005F3960" w:rsidP="005F3960">
      <w:pPr>
        <w:widowControl w:val="0"/>
        <w:spacing w:before="60" w:after="0"/>
        <w:rPr>
          <w:rFonts w:eastAsia="Times New Roman"/>
        </w:rPr>
      </w:pPr>
    </w:p>
    <w:p w:rsidR="005F3960" w:rsidRPr="005F3960" w:rsidRDefault="005F3960" w:rsidP="005F3960">
      <w:pPr>
        <w:numPr>
          <w:ilvl w:val="0"/>
          <w:numId w:val="11"/>
        </w:numPr>
        <w:spacing w:before="360" w:after="120"/>
        <w:outlineLvl w:val="1"/>
        <w:rPr>
          <w:rFonts w:ascii="Arial" w:hAnsi="Arial" w:cs="Arial"/>
          <w:sz w:val="36"/>
          <w:szCs w:val="36"/>
        </w:rPr>
      </w:pPr>
      <w:r w:rsidRPr="005F3960">
        <w:rPr>
          <w:rFonts w:ascii="Arial" w:hAnsi="Arial" w:cs="Arial"/>
          <w:sz w:val="36"/>
          <w:szCs w:val="36"/>
        </w:rPr>
        <w:t>Appendices</w:t>
      </w:r>
    </w:p>
    <w:p w:rsidR="005F3960" w:rsidRPr="005F3960" w:rsidRDefault="005F3960" w:rsidP="005F3960">
      <w:pPr>
        <w:widowControl w:val="0"/>
        <w:spacing w:before="60" w:after="0"/>
        <w:rPr>
          <w:rFonts w:eastAsia="Times New Roman"/>
        </w:rPr>
      </w:pPr>
      <w:r w:rsidRPr="005F3960">
        <w:rPr>
          <w:rFonts w:eastAsia="Times New Roman"/>
        </w:rPr>
        <w:t>Attachment [</w:t>
      </w:r>
      <w:r w:rsidRPr="005F3960">
        <w:rPr>
          <w:rFonts w:eastAsia="Times New Roman"/>
          <w:highlight w:val="lightGray"/>
        </w:rPr>
        <w:t>1</w:t>
      </w:r>
      <w:r w:rsidRPr="005F3960">
        <w:rPr>
          <w:rFonts w:eastAsia="Times New Roman"/>
        </w:rPr>
        <w:t>]: Raw data download of [</w:t>
      </w:r>
      <w:r w:rsidRPr="005F3960">
        <w:rPr>
          <w:rFonts w:eastAsia="Times New Roman"/>
          <w:highlight w:val="lightGray"/>
        </w:rPr>
        <w:t>data logger</w:t>
      </w:r>
      <w:r w:rsidRPr="005F3960">
        <w:rPr>
          <w:rFonts w:eastAsia="Times New Roman"/>
        </w:rPr>
        <w:t>] for minimum temperature validations.</w:t>
      </w:r>
    </w:p>
    <w:p w:rsidR="005F3960" w:rsidRPr="005F3960" w:rsidRDefault="005F3960" w:rsidP="005F3960">
      <w:pPr>
        <w:widowControl w:val="0"/>
        <w:spacing w:before="60" w:after="0"/>
        <w:rPr>
          <w:rFonts w:eastAsia="Times New Roman"/>
        </w:rPr>
      </w:pPr>
      <w:r w:rsidRPr="005F3960">
        <w:rPr>
          <w:rFonts w:eastAsia="Times New Roman"/>
        </w:rPr>
        <w:t>Attachment [</w:t>
      </w:r>
      <w:r w:rsidRPr="005F3960">
        <w:rPr>
          <w:rFonts w:eastAsia="Times New Roman"/>
          <w:highlight w:val="lightGray"/>
        </w:rPr>
        <w:t>2</w:t>
      </w:r>
      <w:r w:rsidRPr="005F3960">
        <w:rPr>
          <w:rFonts w:eastAsia="Times New Roman"/>
        </w:rPr>
        <w:t>]: Cool Room Temperature Map</w:t>
      </w:r>
    </w:p>
    <w:p w:rsidR="005F3960" w:rsidRPr="005F3960" w:rsidRDefault="005F3960" w:rsidP="005F3960">
      <w:pPr>
        <w:widowControl w:val="0"/>
        <w:spacing w:before="60" w:after="0"/>
        <w:rPr>
          <w:rFonts w:eastAsia="Times New Roman"/>
        </w:rPr>
      </w:pPr>
      <w:r w:rsidRPr="005F3960">
        <w:rPr>
          <w:rFonts w:eastAsia="Times New Roman"/>
        </w:rPr>
        <w:t>Attachment [</w:t>
      </w:r>
      <w:r w:rsidRPr="005F3960">
        <w:rPr>
          <w:rFonts w:eastAsia="Times New Roman"/>
          <w:highlight w:val="lightGray"/>
        </w:rPr>
        <w:t>3</w:t>
      </w:r>
      <w:r w:rsidRPr="005F3960">
        <w:rPr>
          <w:rFonts w:eastAsia="Times New Roman"/>
        </w:rPr>
        <w:t>]: [</w:t>
      </w:r>
      <w:r w:rsidRPr="005F3960">
        <w:rPr>
          <w:rFonts w:eastAsia="Times New Roman"/>
          <w:highlight w:val="lightGray"/>
        </w:rPr>
        <w:t>other documents as required</w:t>
      </w:r>
      <w:r w:rsidRPr="005F3960">
        <w:rPr>
          <w:rFonts w:eastAsia="Times New Roman"/>
        </w:rPr>
        <w:t>]</w:t>
      </w:r>
    </w:p>
    <w:p w:rsidR="005F3960" w:rsidRPr="005F3960" w:rsidRDefault="005F3960" w:rsidP="005F3960">
      <w:pPr>
        <w:numPr>
          <w:ilvl w:val="0"/>
          <w:numId w:val="11"/>
        </w:numPr>
        <w:spacing w:before="360" w:after="120"/>
        <w:outlineLvl w:val="1"/>
        <w:rPr>
          <w:rFonts w:ascii="Arial" w:hAnsi="Arial" w:cs="Arial"/>
          <w:sz w:val="36"/>
          <w:szCs w:val="36"/>
        </w:rPr>
      </w:pPr>
      <w:r w:rsidRPr="005F3960">
        <w:rPr>
          <w:rFonts w:ascii="Arial" w:hAnsi="Arial" w:cs="Arial"/>
          <w:sz w:val="36"/>
          <w:szCs w:val="36"/>
        </w:rPr>
        <w:t>Approvals</w:t>
      </w:r>
    </w:p>
    <w:p w:rsidR="005F3960" w:rsidRPr="005F3960" w:rsidRDefault="005F3960" w:rsidP="005F3960">
      <w:pPr>
        <w:widowControl w:val="0"/>
        <w:spacing w:before="60" w:after="0"/>
        <w:ind w:left="720"/>
        <w:rPr>
          <w:rFonts w:eastAsia="Times New Roman"/>
        </w:rPr>
      </w:pPr>
    </w:p>
    <w:tbl>
      <w:tblPr>
        <w:tblW w:w="4703" w:type="pct"/>
        <w:tblBorders>
          <w:top w:val="single" w:sz="18" w:space="0" w:color="FFFFFF" w:themeColor="background1"/>
          <w:left w:val="single" w:sz="18" w:space="0" w:color="FFFFFF" w:themeColor="background1"/>
          <w:bottom w:val="single" w:sz="18" w:space="0" w:color="FFFFFF" w:themeColor="background1"/>
          <w:right w:val="single" w:sz="18" w:space="0" w:color="FFFFFF" w:themeColor="background1"/>
          <w:insideH w:val="single" w:sz="6" w:space="0" w:color="FFFFFF" w:themeColor="background1"/>
          <w:insideV w:val="single" w:sz="6" w:space="0" w:color="FFFFFF" w:themeColor="background1"/>
        </w:tblBorders>
        <w:shd w:val="clear" w:color="auto" w:fill="F2F2F2" w:themeFill="background1" w:themeFillShade="F2"/>
        <w:tblLayout w:type="fixed"/>
        <w:tblLook w:val="0000" w:firstRow="0" w:lastRow="0" w:firstColumn="0" w:lastColumn="0" w:noHBand="0" w:noVBand="0"/>
      </w:tblPr>
      <w:tblGrid>
        <w:gridCol w:w="2609"/>
        <w:gridCol w:w="2640"/>
        <w:gridCol w:w="2203"/>
        <w:gridCol w:w="1434"/>
      </w:tblGrid>
      <w:tr w:rsidR="005F3960" w:rsidRPr="005F3960" w:rsidTr="00291B96">
        <w:tc>
          <w:tcPr>
            <w:tcW w:w="2609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  <w:tcMar>
              <w:left w:w="57" w:type="dxa"/>
              <w:right w:w="57" w:type="dxa"/>
            </w:tcMar>
            <w:vAlign w:val="center"/>
          </w:tcPr>
          <w:p w:rsidR="005F3960" w:rsidRPr="00291B96" w:rsidRDefault="005F3960" w:rsidP="005F3960">
            <w:pPr>
              <w:spacing w:before="60" w:after="60"/>
              <w:rPr>
                <w:b/>
                <w:color w:val="FFFFFF" w:themeColor="background1"/>
                <w:sz w:val="24"/>
              </w:rPr>
            </w:pPr>
          </w:p>
        </w:tc>
        <w:tc>
          <w:tcPr>
            <w:tcW w:w="2640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  <w:tcMar>
              <w:left w:w="57" w:type="dxa"/>
              <w:right w:w="57" w:type="dxa"/>
            </w:tcMar>
            <w:vAlign w:val="center"/>
          </w:tcPr>
          <w:p w:rsidR="005F3960" w:rsidRPr="00291B96" w:rsidRDefault="005F3960" w:rsidP="005F3960">
            <w:pPr>
              <w:spacing w:before="60" w:after="60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>Name</w:t>
            </w:r>
          </w:p>
        </w:tc>
        <w:tc>
          <w:tcPr>
            <w:tcW w:w="2203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  <w:tcMar>
              <w:left w:w="57" w:type="dxa"/>
              <w:right w:w="57" w:type="dxa"/>
            </w:tcMar>
            <w:vAlign w:val="center"/>
          </w:tcPr>
          <w:p w:rsidR="005F3960" w:rsidRPr="00291B96" w:rsidRDefault="005F3960" w:rsidP="005F3960">
            <w:pPr>
              <w:spacing w:before="60" w:after="60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>Signature</w:t>
            </w:r>
          </w:p>
        </w:tc>
        <w:tc>
          <w:tcPr>
            <w:tcW w:w="1434" w:type="dxa"/>
            <w:tcBorders>
              <w:top w:val="single" w:sz="18" w:space="0" w:color="FFFFFF" w:themeColor="background1"/>
              <w:bottom w:val="single" w:sz="6" w:space="0" w:color="FFFFFF" w:themeColor="background1"/>
            </w:tcBorders>
            <w:shd w:val="clear" w:color="auto" w:fill="C00000"/>
            <w:tcMar>
              <w:left w:w="57" w:type="dxa"/>
              <w:right w:w="57" w:type="dxa"/>
            </w:tcMar>
            <w:vAlign w:val="center"/>
          </w:tcPr>
          <w:p w:rsidR="005F3960" w:rsidRPr="00291B96" w:rsidRDefault="005F3960" w:rsidP="005F3960">
            <w:pPr>
              <w:spacing w:before="60" w:after="60"/>
              <w:rPr>
                <w:b/>
                <w:color w:val="FFFFFF" w:themeColor="background1"/>
                <w:sz w:val="24"/>
              </w:rPr>
            </w:pPr>
            <w:r w:rsidRPr="00291B96">
              <w:rPr>
                <w:b/>
                <w:color w:val="FFFFFF" w:themeColor="background1"/>
                <w:sz w:val="24"/>
              </w:rPr>
              <w:t>Date</w:t>
            </w:r>
          </w:p>
        </w:tc>
      </w:tr>
      <w:tr w:rsidR="005F3960" w:rsidRPr="005F3960" w:rsidTr="00291B96">
        <w:tc>
          <w:tcPr>
            <w:tcW w:w="2609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  <w:tcMar>
              <w:left w:w="57" w:type="dxa"/>
              <w:right w:w="57" w:type="dxa"/>
            </w:tcMar>
            <w:vAlign w:val="center"/>
          </w:tcPr>
          <w:p w:rsidR="005F3960" w:rsidRPr="005F3960" w:rsidRDefault="005F3960" w:rsidP="005F3960">
            <w:pPr>
              <w:spacing w:before="60" w:after="60"/>
            </w:pPr>
            <w:r w:rsidRPr="005F3960">
              <w:t>Report prepared by:</w:t>
            </w:r>
          </w:p>
        </w:tc>
        <w:tc>
          <w:tcPr>
            <w:tcW w:w="2640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  <w:tcMar>
              <w:left w:w="57" w:type="dxa"/>
              <w:right w:w="57" w:type="dxa"/>
            </w:tcMar>
            <w:vAlign w:val="center"/>
          </w:tcPr>
          <w:p w:rsidR="005F3960" w:rsidRPr="005F3960" w:rsidRDefault="005F3960" w:rsidP="005F3960">
            <w:pPr>
              <w:spacing w:before="60" w:after="60"/>
            </w:pPr>
          </w:p>
        </w:tc>
        <w:tc>
          <w:tcPr>
            <w:tcW w:w="2203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  <w:tcMar>
              <w:left w:w="57" w:type="dxa"/>
              <w:right w:w="57" w:type="dxa"/>
            </w:tcMar>
            <w:vAlign w:val="center"/>
          </w:tcPr>
          <w:p w:rsidR="005F3960" w:rsidRPr="005F3960" w:rsidRDefault="005F3960" w:rsidP="005F3960">
            <w:pPr>
              <w:spacing w:before="60" w:after="60"/>
            </w:pPr>
          </w:p>
        </w:tc>
        <w:tc>
          <w:tcPr>
            <w:tcW w:w="1434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  <w:tcMar>
              <w:left w:w="57" w:type="dxa"/>
              <w:right w:w="57" w:type="dxa"/>
            </w:tcMar>
            <w:vAlign w:val="center"/>
          </w:tcPr>
          <w:p w:rsidR="005F3960" w:rsidRPr="005F3960" w:rsidRDefault="005F3960" w:rsidP="005F3960">
            <w:pPr>
              <w:spacing w:before="60" w:after="60"/>
            </w:pPr>
          </w:p>
        </w:tc>
      </w:tr>
      <w:tr w:rsidR="005F3960" w:rsidRPr="005F3960" w:rsidTr="00291B96">
        <w:tc>
          <w:tcPr>
            <w:tcW w:w="2609" w:type="dxa"/>
            <w:shd w:val="clear" w:color="auto" w:fill="F2F2F2" w:themeFill="background1" w:themeFillShade="F2"/>
            <w:tcMar>
              <w:left w:w="57" w:type="dxa"/>
              <w:right w:w="57" w:type="dxa"/>
            </w:tcMar>
            <w:vAlign w:val="center"/>
          </w:tcPr>
          <w:p w:rsidR="005F3960" w:rsidRPr="005F3960" w:rsidRDefault="005F3960" w:rsidP="005F3960">
            <w:pPr>
              <w:spacing w:before="60" w:after="60"/>
              <w:rPr>
                <w:i/>
              </w:rPr>
            </w:pPr>
            <w:r w:rsidRPr="005F3960">
              <w:t>Quality Manager Approval</w:t>
            </w:r>
          </w:p>
        </w:tc>
        <w:tc>
          <w:tcPr>
            <w:tcW w:w="2640" w:type="dxa"/>
            <w:shd w:val="clear" w:color="auto" w:fill="F2F2F2" w:themeFill="background1" w:themeFillShade="F2"/>
            <w:tcMar>
              <w:left w:w="57" w:type="dxa"/>
              <w:right w:w="57" w:type="dxa"/>
            </w:tcMar>
            <w:vAlign w:val="center"/>
          </w:tcPr>
          <w:p w:rsidR="005F3960" w:rsidRPr="005F3960" w:rsidRDefault="005F3960" w:rsidP="005F3960">
            <w:pPr>
              <w:spacing w:before="60" w:after="60"/>
            </w:pPr>
          </w:p>
        </w:tc>
        <w:tc>
          <w:tcPr>
            <w:tcW w:w="2203" w:type="dxa"/>
            <w:shd w:val="clear" w:color="auto" w:fill="F2F2F2" w:themeFill="background1" w:themeFillShade="F2"/>
            <w:tcMar>
              <w:left w:w="57" w:type="dxa"/>
              <w:right w:w="57" w:type="dxa"/>
            </w:tcMar>
            <w:vAlign w:val="center"/>
          </w:tcPr>
          <w:p w:rsidR="005F3960" w:rsidRPr="005F3960" w:rsidRDefault="005F3960" w:rsidP="005F3960">
            <w:pPr>
              <w:spacing w:before="60" w:after="60"/>
            </w:pPr>
          </w:p>
        </w:tc>
        <w:tc>
          <w:tcPr>
            <w:tcW w:w="1434" w:type="dxa"/>
            <w:shd w:val="clear" w:color="auto" w:fill="F2F2F2" w:themeFill="background1" w:themeFillShade="F2"/>
            <w:tcMar>
              <w:left w:w="57" w:type="dxa"/>
              <w:right w:w="57" w:type="dxa"/>
            </w:tcMar>
            <w:vAlign w:val="center"/>
          </w:tcPr>
          <w:p w:rsidR="005F3960" w:rsidRPr="005F3960" w:rsidRDefault="005F3960" w:rsidP="005F3960">
            <w:pPr>
              <w:spacing w:before="60" w:after="60"/>
            </w:pPr>
          </w:p>
        </w:tc>
      </w:tr>
    </w:tbl>
    <w:p w:rsidR="005F3960" w:rsidRPr="005F3960" w:rsidRDefault="005F3960" w:rsidP="005F3960">
      <w:pPr>
        <w:keepNext/>
        <w:spacing w:before="240" w:after="40"/>
        <w:outlineLvl w:val="0"/>
        <w:rPr>
          <w:rFonts w:eastAsia="HYGothic-Extra"/>
          <w:color w:val="1E1E1E"/>
          <w:spacing w:val="-20"/>
        </w:rPr>
      </w:pPr>
      <w:r w:rsidRPr="005F3960">
        <w:rPr>
          <w:rFonts w:eastAsia="HYGothic-Extra"/>
          <w:color w:val="1E1E1E"/>
          <w:spacing w:val="-20"/>
        </w:rPr>
        <w:t>End of document</w:t>
      </w:r>
    </w:p>
    <w:p w:rsidR="005F3960" w:rsidRPr="005F3960" w:rsidRDefault="005F3960" w:rsidP="005F3960">
      <w:pPr>
        <w:keepNext/>
        <w:spacing w:before="240" w:after="40"/>
        <w:outlineLvl w:val="0"/>
      </w:pPr>
      <w:r w:rsidRPr="005F3960">
        <w:t xml:space="preserve">Repeat the process below for </w:t>
      </w:r>
      <w:r w:rsidRPr="005F3960">
        <w:rPr>
          <w:b/>
          <w:i/>
        </w:rPr>
        <w:t>each</w:t>
      </w:r>
      <w:r w:rsidRPr="005F3960">
        <w:t xml:space="preserve"> configuration, product and possible temperature exposure range, for example: 0˚C to 4˚C, 4˚C to 24˚C, 24˚C to 40˚C, 40˚C to 52˚C</w:t>
      </w:r>
    </w:p>
    <w:p w:rsidR="00B3726E" w:rsidRPr="005F3960" w:rsidRDefault="00B3726E" w:rsidP="005F3960"/>
    <w:sectPr w:rsidR="00B3726E" w:rsidRPr="005F3960" w:rsidSect="00AF6339">
      <w:footerReference w:type="default" r:id="rId12"/>
      <w:footerReference w:type="first" r:id="rId13"/>
      <w:pgSz w:w="11906" w:h="16838"/>
      <w:pgMar w:top="1440" w:right="1133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1DC0" w:rsidRDefault="003A1DC0" w:rsidP="00856708">
      <w:pPr>
        <w:spacing w:after="0"/>
      </w:pPr>
      <w:r>
        <w:separator/>
      </w:r>
    </w:p>
  </w:endnote>
  <w:endnote w:type="continuationSeparator" w:id="0">
    <w:p w:rsidR="003A1DC0" w:rsidRDefault="003A1DC0" w:rsidP="0085670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HYGothic-Extra">
    <w:panose1 w:val="00000000000000000000"/>
    <w:charset w:val="81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6708" w:rsidRPr="00856708" w:rsidRDefault="00856708" w:rsidP="00856708">
    <w:pPr>
      <w:pStyle w:val="Footer"/>
      <w:tabs>
        <w:tab w:val="clear" w:pos="9026"/>
        <w:tab w:val="right" w:pos="9356"/>
      </w:tabs>
      <w:rPr>
        <w:sz w:val="20"/>
        <w:szCs w:val="20"/>
      </w:rPr>
    </w:pPr>
    <w:r w:rsidRPr="00856708">
      <w:rPr>
        <w:sz w:val="20"/>
        <w:szCs w:val="20"/>
      </w:rPr>
      <w:t>National Blood Authority</w:t>
    </w:r>
    <w:r w:rsidRPr="00856708">
      <w:rPr>
        <w:sz w:val="20"/>
        <w:szCs w:val="20"/>
      </w:rPr>
      <w:tab/>
    </w:r>
    <w:r w:rsidRPr="00856708">
      <w:rPr>
        <w:sz w:val="20"/>
        <w:szCs w:val="20"/>
      </w:rPr>
      <w:tab/>
      <w:t xml:space="preserve">pg. </w:t>
    </w:r>
    <w:r w:rsidRPr="00856708">
      <w:rPr>
        <w:sz w:val="20"/>
        <w:szCs w:val="20"/>
      </w:rPr>
      <w:fldChar w:fldCharType="begin"/>
    </w:r>
    <w:r w:rsidRPr="00856708">
      <w:rPr>
        <w:sz w:val="20"/>
        <w:szCs w:val="20"/>
      </w:rPr>
      <w:instrText xml:space="preserve"> PAGE    \* MERGEFORMAT </w:instrText>
    </w:r>
    <w:r w:rsidRPr="00856708">
      <w:rPr>
        <w:sz w:val="20"/>
        <w:szCs w:val="20"/>
      </w:rPr>
      <w:fldChar w:fldCharType="separate"/>
    </w:r>
    <w:r w:rsidR="00957873">
      <w:rPr>
        <w:noProof/>
        <w:sz w:val="20"/>
        <w:szCs w:val="20"/>
      </w:rPr>
      <w:t>5</w:t>
    </w:r>
    <w:r w:rsidRPr="00856708">
      <w:rPr>
        <w:sz w:val="20"/>
        <w:szCs w:val="20"/>
      </w:rPr>
      <w:fldChar w:fldCharType="end"/>
    </w:r>
  </w:p>
  <w:p w:rsidR="00700B6C" w:rsidRDefault="00700B6C"/>
  <w:p w:rsidR="00700B6C" w:rsidRDefault="00700B6C"/>
  <w:p w:rsidR="00700B6C" w:rsidRDefault="00700B6C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29AF" w:rsidRDefault="00D229AF">
    <w:pPr>
      <w:pStyle w:val="Footer"/>
    </w:pPr>
    <w:r>
      <w:t>National Blood Authority 2014</w:t>
    </w:r>
    <w:r>
      <w:ptab w:relativeTo="margin" w:alignment="center" w:leader="none"/>
    </w:r>
    <w:r>
      <w:ptab w:relativeTo="margin" w:alignment="right" w:leader="none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1DC0" w:rsidRDefault="003A1DC0" w:rsidP="00856708">
      <w:pPr>
        <w:spacing w:after="0"/>
      </w:pPr>
      <w:r>
        <w:separator/>
      </w:r>
    </w:p>
  </w:footnote>
  <w:footnote w:type="continuationSeparator" w:id="0">
    <w:p w:rsidR="003A1DC0" w:rsidRDefault="003A1DC0" w:rsidP="0085670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F6900"/>
    <w:multiLevelType w:val="hybridMultilevel"/>
    <w:tmpl w:val="0330C9E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3C7386"/>
    <w:multiLevelType w:val="hybridMultilevel"/>
    <w:tmpl w:val="5C16155C"/>
    <w:lvl w:ilvl="0" w:tplc="D49AB12C">
      <w:start w:val="1"/>
      <w:numFmt w:val="bullet"/>
      <w:lvlText w:val="&gt;"/>
      <w:lvlJc w:val="left"/>
      <w:pPr>
        <w:ind w:left="720" w:hanging="360"/>
      </w:pPr>
      <w:rPr>
        <w:rFonts w:ascii="Calibri" w:hAnsi="Calibri" w:hint="default"/>
        <w:b/>
        <w:i w:val="0"/>
        <w:color w:val="000000" w:themeColor="text1"/>
        <w:sz w:val="22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DF7BF4"/>
    <w:multiLevelType w:val="multilevel"/>
    <w:tmpl w:val="E25EB8C8"/>
    <w:lvl w:ilvl="0">
      <w:start w:val="1"/>
      <w:numFmt w:val="decimal"/>
      <w:lvlText w:val="%1. 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>
    <w:nsid w:val="37434B42"/>
    <w:multiLevelType w:val="hybridMultilevel"/>
    <w:tmpl w:val="E28CBCD8"/>
    <w:lvl w:ilvl="0" w:tplc="DA3E38AC">
      <w:start w:val="1"/>
      <w:numFmt w:val="bullet"/>
      <w:lvlText w:val="&gt;"/>
      <w:lvlJc w:val="left"/>
      <w:pPr>
        <w:ind w:left="720" w:hanging="360"/>
      </w:pPr>
      <w:rPr>
        <w:rFonts w:ascii="Calibri" w:hAnsi="Calibri" w:hint="default"/>
        <w:b/>
        <w:i w:val="0"/>
        <w:color w:val="BCBDBC"/>
        <w:sz w:val="22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C5F2D61"/>
    <w:multiLevelType w:val="hybridMultilevel"/>
    <w:tmpl w:val="4D760786"/>
    <w:lvl w:ilvl="0" w:tplc="0C090001">
      <w:start w:val="1"/>
      <w:numFmt w:val="bullet"/>
      <w:pStyle w:val="ListBullet3"/>
      <w:lvlText w:val=""/>
      <w:lvlJc w:val="left"/>
      <w:pPr>
        <w:ind w:left="398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118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38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58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78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98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718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38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58" w:hanging="360"/>
      </w:pPr>
      <w:rPr>
        <w:rFonts w:ascii="Wingdings" w:hAnsi="Wingdings" w:hint="default"/>
      </w:rPr>
    </w:lvl>
  </w:abstractNum>
  <w:abstractNum w:abstractNumId="5">
    <w:nsid w:val="4D085E68"/>
    <w:multiLevelType w:val="multilevel"/>
    <w:tmpl w:val="B030993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5B9F26DB"/>
    <w:multiLevelType w:val="multilevel"/>
    <w:tmpl w:val="9A82F8A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ListBullet31"/>
      <w:lvlText w:val="%1.%2."/>
      <w:lvlJc w:val="left"/>
      <w:pPr>
        <w:ind w:left="792" w:hanging="432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121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>
    <w:nsid w:val="6EA216AE"/>
    <w:multiLevelType w:val="hybridMultilevel"/>
    <w:tmpl w:val="79BEDF2C"/>
    <w:lvl w:ilvl="0" w:tplc="DA3E38AC">
      <w:start w:val="1"/>
      <w:numFmt w:val="bullet"/>
      <w:lvlText w:val="&gt;"/>
      <w:lvlJc w:val="left"/>
      <w:pPr>
        <w:ind w:left="720" w:hanging="360"/>
      </w:pPr>
      <w:rPr>
        <w:rFonts w:ascii="Calibri" w:hAnsi="Calibri" w:hint="default"/>
        <w:b/>
        <w:i w:val="0"/>
        <w:color w:val="BCBDBC"/>
        <w:sz w:val="22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FD80B21"/>
    <w:multiLevelType w:val="hybridMultilevel"/>
    <w:tmpl w:val="7E7CC996"/>
    <w:lvl w:ilvl="0" w:tplc="0C09000F">
      <w:start w:val="1"/>
      <w:numFmt w:val="decimal"/>
      <w:lvlText w:val="%1."/>
      <w:lvlJc w:val="left"/>
      <w:pPr>
        <w:ind w:left="398" w:hanging="360"/>
      </w:pPr>
    </w:lvl>
    <w:lvl w:ilvl="1" w:tplc="0C090019" w:tentative="1">
      <w:start w:val="1"/>
      <w:numFmt w:val="lowerLetter"/>
      <w:lvlText w:val="%2."/>
      <w:lvlJc w:val="left"/>
      <w:pPr>
        <w:ind w:left="1118" w:hanging="360"/>
      </w:pPr>
    </w:lvl>
    <w:lvl w:ilvl="2" w:tplc="0C09001B" w:tentative="1">
      <w:start w:val="1"/>
      <w:numFmt w:val="lowerRoman"/>
      <w:lvlText w:val="%3."/>
      <w:lvlJc w:val="right"/>
      <w:pPr>
        <w:ind w:left="1838" w:hanging="180"/>
      </w:pPr>
    </w:lvl>
    <w:lvl w:ilvl="3" w:tplc="0C09000F" w:tentative="1">
      <w:start w:val="1"/>
      <w:numFmt w:val="decimal"/>
      <w:lvlText w:val="%4."/>
      <w:lvlJc w:val="left"/>
      <w:pPr>
        <w:ind w:left="2558" w:hanging="360"/>
      </w:pPr>
    </w:lvl>
    <w:lvl w:ilvl="4" w:tplc="0C090019" w:tentative="1">
      <w:start w:val="1"/>
      <w:numFmt w:val="lowerLetter"/>
      <w:lvlText w:val="%5."/>
      <w:lvlJc w:val="left"/>
      <w:pPr>
        <w:ind w:left="3278" w:hanging="360"/>
      </w:pPr>
    </w:lvl>
    <w:lvl w:ilvl="5" w:tplc="0C09001B" w:tentative="1">
      <w:start w:val="1"/>
      <w:numFmt w:val="lowerRoman"/>
      <w:lvlText w:val="%6."/>
      <w:lvlJc w:val="right"/>
      <w:pPr>
        <w:ind w:left="3998" w:hanging="180"/>
      </w:pPr>
    </w:lvl>
    <w:lvl w:ilvl="6" w:tplc="0C09000F" w:tentative="1">
      <w:start w:val="1"/>
      <w:numFmt w:val="decimal"/>
      <w:lvlText w:val="%7."/>
      <w:lvlJc w:val="left"/>
      <w:pPr>
        <w:ind w:left="4718" w:hanging="360"/>
      </w:pPr>
    </w:lvl>
    <w:lvl w:ilvl="7" w:tplc="0C090019" w:tentative="1">
      <w:start w:val="1"/>
      <w:numFmt w:val="lowerLetter"/>
      <w:lvlText w:val="%8."/>
      <w:lvlJc w:val="left"/>
      <w:pPr>
        <w:ind w:left="5438" w:hanging="360"/>
      </w:pPr>
    </w:lvl>
    <w:lvl w:ilvl="8" w:tplc="0C09001B" w:tentative="1">
      <w:start w:val="1"/>
      <w:numFmt w:val="lowerRoman"/>
      <w:lvlText w:val="%9."/>
      <w:lvlJc w:val="right"/>
      <w:pPr>
        <w:ind w:left="6158" w:hanging="180"/>
      </w:pPr>
    </w:lvl>
  </w:abstractNum>
  <w:abstractNum w:abstractNumId="9">
    <w:nsid w:val="7E211F31"/>
    <w:multiLevelType w:val="multilevel"/>
    <w:tmpl w:val="CD4C97EE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  <w:lvlOverride w:ilvl="0">
      <w:lvl w:ilvl="0">
        <w:start w:val="1"/>
        <w:numFmt w:val="decimal"/>
        <w:lvlText w:val="%1."/>
        <w:lvlJc w:val="left"/>
        <w:pPr>
          <w:ind w:left="432" w:hanging="432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576" w:hanging="576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"/>
        <w:lvlJc w:val="left"/>
        <w:pPr>
          <w:ind w:left="720" w:hanging="720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"/>
        <w:lvlJc w:val="left"/>
        <w:pPr>
          <w:ind w:left="864" w:hanging="864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ind w:left="1008" w:hanging="1008"/>
        </w:pPr>
        <w:rPr>
          <w:rFonts w:hint="default"/>
        </w:rPr>
      </w:lvl>
    </w:lvlOverride>
    <w:lvlOverride w:ilvl="5">
      <w:lvl w:ilvl="5">
        <w:start w:val="1"/>
        <w:numFmt w:val="decimal"/>
        <w:pStyle w:val="Heading6"/>
        <w:lvlText w:val="%1.%2.%3.%4.%5.%6"/>
        <w:lvlJc w:val="left"/>
        <w:pPr>
          <w:ind w:left="1152" w:hanging="1152"/>
        </w:pPr>
        <w:rPr>
          <w:rFonts w:hint="default"/>
        </w:rPr>
      </w:lvl>
    </w:lvlOverride>
    <w:lvlOverride w:ilvl="6">
      <w:lvl w:ilvl="6">
        <w:start w:val="1"/>
        <w:numFmt w:val="decimal"/>
        <w:pStyle w:val="Heading7"/>
        <w:lvlText w:val="%1.%2.%3.%4.%5.%6.%7"/>
        <w:lvlJc w:val="left"/>
        <w:pPr>
          <w:ind w:left="1296" w:hanging="1296"/>
        </w:pPr>
        <w:rPr>
          <w:rFonts w:hint="default"/>
        </w:rPr>
      </w:lvl>
    </w:lvlOverride>
    <w:lvlOverride w:ilvl="7">
      <w:lvl w:ilvl="7">
        <w:start w:val="1"/>
        <w:numFmt w:val="decimal"/>
        <w:pStyle w:val="Heading8"/>
        <w:lvlText w:val="%1.%2.%3.%4.%5.%6.%7.%8"/>
        <w:lvlJc w:val="left"/>
        <w:pPr>
          <w:ind w:left="1440" w:hanging="1440"/>
        </w:pPr>
        <w:rPr>
          <w:rFonts w:hint="default"/>
        </w:rPr>
      </w:lvl>
    </w:lvlOverride>
    <w:lvlOverride w:ilvl="8">
      <w:lvl w:ilvl="8">
        <w:start w:val="1"/>
        <w:numFmt w:val="decimal"/>
        <w:pStyle w:val="Heading9"/>
        <w:lvlText w:val="%1.%2.%3.%4.%5.%6.%7.%8.%9"/>
        <w:lvlJc w:val="left"/>
        <w:pPr>
          <w:ind w:left="1584" w:hanging="1584"/>
        </w:pPr>
        <w:rPr>
          <w:rFonts w:hint="default"/>
        </w:rPr>
      </w:lvl>
    </w:lvlOverride>
  </w:num>
  <w:num w:numId="3">
    <w:abstractNumId w:val="3"/>
  </w:num>
  <w:num w:numId="4">
    <w:abstractNumId w:val="7"/>
  </w:num>
  <w:num w:numId="5">
    <w:abstractNumId w:val="1"/>
  </w:num>
  <w:num w:numId="6">
    <w:abstractNumId w:val="0"/>
  </w:num>
  <w:num w:numId="7">
    <w:abstractNumId w:val="4"/>
  </w:num>
  <w:num w:numId="8">
    <w:abstractNumId w:val="6"/>
  </w:num>
  <w:num w:numId="9">
    <w:abstractNumId w:val="5"/>
  </w:num>
  <w:num w:numId="10">
    <w:abstractNumId w:val="8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29AF"/>
    <w:rsid w:val="00036EDC"/>
    <w:rsid w:val="002537F2"/>
    <w:rsid w:val="00291B96"/>
    <w:rsid w:val="00295CD3"/>
    <w:rsid w:val="003A1DC0"/>
    <w:rsid w:val="003D27F1"/>
    <w:rsid w:val="004D4636"/>
    <w:rsid w:val="00517E06"/>
    <w:rsid w:val="00540020"/>
    <w:rsid w:val="005F3960"/>
    <w:rsid w:val="00700B6C"/>
    <w:rsid w:val="00856708"/>
    <w:rsid w:val="00893E0A"/>
    <w:rsid w:val="00951B85"/>
    <w:rsid w:val="00957873"/>
    <w:rsid w:val="009E2532"/>
    <w:rsid w:val="009E38CC"/>
    <w:rsid w:val="00AF6339"/>
    <w:rsid w:val="00B3726E"/>
    <w:rsid w:val="00D229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/>
    <w:lsdException w:name="heading 6" w:uiPriority="9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38CC"/>
    <w:pPr>
      <w:spacing w:line="240" w:lineRule="auto"/>
    </w:pPr>
    <w:rPr>
      <w:rFonts w:ascii="Calibri" w:eastAsia="Dotum" w:hAnsi="Calibri" w:cs="Calibri"/>
    </w:rPr>
  </w:style>
  <w:style w:type="paragraph" w:styleId="Heading1">
    <w:name w:val="heading 1"/>
    <w:next w:val="Normal"/>
    <w:link w:val="Heading1Char"/>
    <w:uiPriority w:val="9"/>
    <w:qFormat/>
    <w:rsid w:val="003D27F1"/>
    <w:pPr>
      <w:widowControl w:val="0"/>
      <w:spacing w:after="240" w:line="580" w:lineRule="exact"/>
      <w:ind w:right="6"/>
      <w:outlineLvl w:val="0"/>
    </w:pPr>
    <w:rPr>
      <w:rFonts w:ascii="Calibri" w:eastAsia="HYGothic-Extra" w:hAnsi="Calibri" w:cs="Calibri"/>
      <w:bCs/>
      <w:color w:val="1E1E1E"/>
      <w:spacing w:val="-20"/>
      <w:sz w:val="56"/>
      <w:szCs w:val="72"/>
    </w:rPr>
  </w:style>
  <w:style w:type="paragraph" w:styleId="Heading2">
    <w:name w:val="heading 2"/>
    <w:next w:val="Normal"/>
    <w:link w:val="Heading2Char"/>
    <w:uiPriority w:val="9"/>
    <w:unhideWhenUsed/>
    <w:qFormat/>
    <w:rsid w:val="00B3726E"/>
    <w:pPr>
      <w:spacing w:before="360" w:after="120" w:line="240" w:lineRule="auto"/>
      <w:outlineLvl w:val="1"/>
    </w:pPr>
    <w:rPr>
      <w:rFonts w:ascii="Arial" w:eastAsia="Dotum" w:hAnsi="Arial" w:cs="Arial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D27F1"/>
    <w:pPr>
      <w:spacing w:before="120" w:after="120"/>
      <w:outlineLvl w:val="2"/>
    </w:pPr>
    <w:rPr>
      <w:rFonts w:ascii="Arial" w:hAnsi="Arial" w:cs="Arial"/>
      <w:color w:val="C60C30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3726E"/>
    <w:pPr>
      <w:spacing w:after="0"/>
      <w:outlineLvl w:val="3"/>
    </w:pPr>
    <w:rPr>
      <w:rFonts w:ascii="Arial" w:hAnsi="Arial" w:cs="Arial"/>
      <w:b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B3726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rsid w:val="00B3726E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3726E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3726E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3726E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D27F1"/>
    <w:rPr>
      <w:rFonts w:ascii="Calibri" w:eastAsia="HYGothic-Extra" w:hAnsi="Calibri" w:cs="Calibri"/>
      <w:bCs/>
      <w:color w:val="1E1E1E"/>
      <w:spacing w:val="-20"/>
      <w:sz w:val="56"/>
      <w:szCs w:val="72"/>
    </w:rPr>
  </w:style>
  <w:style w:type="character" w:customStyle="1" w:styleId="Heading2Char">
    <w:name w:val="Heading 2 Char"/>
    <w:basedOn w:val="DefaultParagraphFont"/>
    <w:link w:val="Heading2"/>
    <w:uiPriority w:val="9"/>
    <w:rsid w:val="00B3726E"/>
    <w:rPr>
      <w:rFonts w:ascii="Arial" w:eastAsia="Dotum" w:hAnsi="Arial" w:cs="Arial"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3D27F1"/>
    <w:rPr>
      <w:rFonts w:ascii="Arial" w:eastAsia="Dotum" w:hAnsi="Arial" w:cs="Arial"/>
      <w:color w:val="C60C30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B3726E"/>
    <w:rPr>
      <w:rFonts w:ascii="Arial" w:eastAsia="Dotum" w:hAnsi="Arial" w:cs="Arial"/>
      <w:b/>
    </w:rPr>
  </w:style>
  <w:style w:type="character" w:customStyle="1" w:styleId="Heading5Char">
    <w:name w:val="Heading 5 Char"/>
    <w:basedOn w:val="DefaultParagraphFont"/>
    <w:link w:val="Heading5"/>
    <w:uiPriority w:val="9"/>
    <w:rsid w:val="00B3726E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3726E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3726E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3726E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3726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istParagraph">
    <w:name w:val="List Paragraph"/>
    <w:basedOn w:val="Normal"/>
    <w:uiPriority w:val="34"/>
    <w:qFormat/>
    <w:rsid w:val="00B3726E"/>
    <w:pPr>
      <w:ind w:left="720"/>
      <w:contextualSpacing/>
    </w:pPr>
  </w:style>
  <w:style w:type="table" w:styleId="TableGrid">
    <w:name w:val="Table Grid"/>
    <w:basedOn w:val="TableNormal"/>
    <w:uiPriority w:val="59"/>
    <w:rsid w:val="00B372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36EDC"/>
    <w:pPr>
      <w:spacing w:before="3000" w:after="300"/>
      <w:contextualSpacing/>
    </w:pPr>
    <w:rPr>
      <w:rFonts w:ascii="Arial" w:eastAsiaTheme="majorEastAsia" w:hAnsi="Arial" w:cstheme="majorBidi"/>
      <w:caps/>
      <w:color w:val="1E1E1E"/>
      <w:spacing w:val="-22"/>
      <w:w w:val="105"/>
      <w:kern w:val="28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0"/>
    <w:rsid w:val="00036EDC"/>
    <w:rPr>
      <w:rFonts w:ascii="Arial" w:eastAsiaTheme="majorEastAsia" w:hAnsi="Arial" w:cstheme="majorBidi"/>
      <w:caps/>
      <w:color w:val="1E1E1E"/>
      <w:spacing w:val="-22"/>
      <w:w w:val="105"/>
      <w:kern w:val="28"/>
      <w:sz w:val="80"/>
      <w:szCs w:val="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4D4636"/>
    <w:rPr>
      <w:rFonts w:asciiTheme="majorHAnsi" w:eastAsiaTheme="majorEastAsia" w:hAnsiTheme="majorHAnsi" w:cstheme="majorBidi"/>
      <w:i/>
      <w:iCs/>
      <w:color w:val="C60C30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D4636"/>
    <w:rPr>
      <w:rFonts w:asciiTheme="majorHAnsi" w:eastAsiaTheme="majorEastAsia" w:hAnsiTheme="majorHAnsi" w:cstheme="majorBidi"/>
      <w:i/>
      <w:iCs/>
      <w:color w:val="C60C30"/>
      <w:spacing w:val="15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856708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856708"/>
    <w:rPr>
      <w:rFonts w:ascii="Calibri" w:eastAsia="Dotum" w:hAnsi="Calibri" w:cs="Calibri"/>
    </w:rPr>
  </w:style>
  <w:style w:type="paragraph" w:styleId="Footer">
    <w:name w:val="footer"/>
    <w:basedOn w:val="Normal"/>
    <w:link w:val="FooterChar"/>
    <w:uiPriority w:val="99"/>
    <w:unhideWhenUsed/>
    <w:rsid w:val="00856708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856708"/>
    <w:rPr>
      <w:rFonts w:ascii="Calibri" w:eastAsia="Dotum" w:hAnsi="Calibri" w:cs="Calibri"/>
    </w:rPr>
  </w:style>
  <w:style w:type="table" w:customStyle="1" w:styleId="TableGrid1">
    <w:name w:val="Table Grid1"/>
    <w:basedOn w:val="TableNormal"/>
    <w:next w:val="TableGrid"/>
    <w:rsid w:val="00D229AF"/>
    <w:pPr>
      <w:spacing w:after="0" w:line="240" w:lineRule="auto"/>
    </w:pPr>
    <w:rPr>
      <w:rFonts w:ascii="Calibri" w:eastAsia="Calibri" w:hAnsi="Calibri" w:cs="Calibri"/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229A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29AF"/>
    <w:rPr>
      <w:rFonts w:ascii="Tahoma" w:eastAsia="Dotum" w:hAnsi="Tahoma" w:cs="Tahoma"/>
      <w:sz w:val="16"/>
      <w:szCs w:val="16"/>
    </w:rPr>
  </w:style>
  <w:style w:type="paragraph" w:customStyle="1" w:styleId="ListBullet31">
    <w:name w:val="List Bullet 31"/>
    <w:basedOn w:val="Normal"/>
    <w:next w:val="ListBullet3"/>
    <w:autoRedefine/>
    <w:semiHidden/>
    <w:rsid w:val="005F3960"/>
    <w:pPr>
      <w:numPr>
        <w:ilvl w:val="1"/>
        <w:numId w:val="8"/>
      </w:numPr>
      <w:tabs>
        <w:tab w:val="num" w:pos="360"/>
      </w:tabs>
      <w:spacing w:before="40" w:after="40"/>
      <w:ind w:left="0" w:firstLine="0"/>
    </w:pPr>
    <w:rPr>
      <w:rFonts w:eastAsia="Calibri"/>
    </w:rPr>
  </w:style>
  <w:style w:type="table" w:customStyle="1" w:styleId="TableGrid2">
    <w:name w:val="Table Grid2"/>
    <w:basedOn w:val="TableNormal"/>
    <w:next w:val="TableGrid"/>
    <w:rsid w:val="005F3960"/>
    <w:pPr>
      <w:spacing w:after="0" w:line="240" w:lineRule="auto"/>
    </w:pPr>
    <w:rPr>
      <w:rFonts w:ascii="Calibri" w:eastAsia="Calibri" w:hAnsi="Calibri" w:cs="Calibri"/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Bullet3">
    <w:name w:val="List Bullet 3"/>
    <w:basedOn w:val="Normal"/>
    <w:uiPriority w:val="99"/>
    <w:semiHidden/>
    <w:unhideWhenUsed/>
    <w:rsid w:val="005F3960"/>
    <w:pPr>
      <w:numPr>
        <w:numId w:val="7"/>
      </w:numPr>
      <w:contextualSpacing/>
    </w:pPr>
  </w:style>
  <w:style w:type="character" w:styleId="Hyperlink">
    <w:name w:val="Hyperlink"/>
    <w:basedOn w:val="DefaultParagraphFont"/>
    <w:uiPriority w:val="99"/>
    <w:unhideWhenUsed/>
    <w:rsid w:val="00517E0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/>
    <w:lsdException w:name="heading 6" w:uiPriority="9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38CC"/>
    <w:pPr>
      <w:spacing w:line="240" w:lineRule="auto"/>
    </w:pPr>
    <w:rPr>
      <w:rFonts w:ascii="Calibri" w:eastAsia="Dotum" w:hAnsi="Calibri" w:cs="Calibri"/>
    </w:rPr>
  </w:style>
  <w:style w:type="paragraph" w:styleId="Heading1">
    <w:name w:val="heading 1"/>
    <w:next w:val="Normal"/>
    <w:link w:val="Heading1Char"/>
    <w:uiPriority w:val="9"/>
    <w:qFormat/>
    <w:rsid w:val="003D27F1"/>
    <w:pPr>
      <w:widowControl w:val="0"/>
      <w:spacing w:after="240" w:line="580" w:lineRule="exact"/>
      <w:ind w:right="6"/>
      <w:outlineLvl w:val="0"/>
    </w:pPr>
    <w:rPr>
      <w:rFonts w:ascii="Calibri" w:eastAsia="HYGothic-Extra" w:hAnsi="Calibri" w:cs="Calibri"/>
      <w:bCs/>
      <w:color w:val="1E1E1E"/>
      <w:spacing w:val="-20"/>
      <w:sz w:val="56"/>
      <w:szCs w:val="72"/>
    </w:rPr>
  </w:style>
  <w:style w:type="paragraph" w:styleId="Heading2">
    <w:name w:val="heading 2"/>
    <w:next w:val="Normal"/>
    <w:link w:val="Heading2Char"/>
    <w:uiPriority w:val="9"/>
    <w:unhideWhenUsed/>
    <w:qFormat/>
    <w:rsid w:val="00B3726E"/>
    <w:pPr>
      <w:spacing w:before="360" w:after="120" w:line="240" w:lineRule="auto"/>
      <w:outlineLvl w:val="1"/>
    </w:pPr>
    <w:rPr>
      <w:rFonts w:ascii="Arial" w:eastAsia="Dotum" w:hAnsi="Arial" w:cs="Arial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D27F1"/>
    <w:pPr>
      <w:spacing w:before="120" w:after="120"/>
      <w:outlineLvl w:val="2"/>
    </w:pPr>
    <w:rPr>
      <w:rFonts w:ascii="Arial" w:hAnsi="Arial" w:cs="Arial"/>
      <w:color w:val="C60C30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3726E"/>
    <w:pPr>
      <w:spacing w:after="0"/>
      <w:outlineLvl w:val="3"/>
    </w:pPr>
    <w:rPr>
      <w:rFonts w:ascii="Arial" w:hAnsi="Arial" w:cs="Arial"/>
      <w:b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B3726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rsid w:val="00B3726E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3726E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3726E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3726E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D27F1"/>
    <w:rPr>
      <w:rFonts w:ascii="Calibri" w:eastAsia="HYGothic-Extra" w:hAnsi="Calibri" w:cs="Calibri"/>
      <w:bCs/>
      <w:color w:val="1E1E1E"/>
      <w:spacing w:val="-20"/>
      <w:sz w:val="56"/>
      <w:szCs w:val="72"/>
    </w:rPr>
  </w:style>
  <w:style w:type="character" w:customStyle="1" w:styleId="Heading2Char">
    <w:name w:val="Heading 2 Char"/>
    <w:basedOn w:val="DefaultParagraphFont"/>
    <w:link w:val="Heading2"/>
    <w:uiPriority w:val="9"/>
    <w:rsid w:val="00B3726E"/>
    <w:rPr>
      <w:rFonts w:ascii="Arial" w:eastAsia="Dotum" w:hAnsi="Arial" w:cs="Arial"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3D27F1"/>
    <w:rPr>
      <w:rFonts w:ascii="Arial" w:eastAsia="Dotum" w:hAnsi="Arial" w:cs="Arial"/>
      <w:color w:val="C60C30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B3726E"/>
    <w:rPr>
      <w:rFonts w:ascii="Arial" w:eastAsia="Dotum" w:hAnsi="Arial" w:cs="Arial"/>
      <w:b/>
    </w:rPr>
  </w:style>
  <w:style w:type="character" w:customStyle="1" w:styleId="Heading5Char">
    <w:name w:val="Heading 5 Char"/>
    <w:basedOn w:val="DefaultParagraphFont"/>
    <w:link w:val="Heading5"/>
    <w:uiPriority w:val="9"/>
    <w:rsid w:val="00B3726E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3726E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3726E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3726E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3726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istParagraph">
    <w:name w:val="List Paragraph"/>
    <w:basedOn w:val="Normal"/>
    <w:uiPriority w:val="34"/>
    <w:qFormat/>
    <w:rsid w:val="00B3726E"/>
    <w:pPr>
      <w:ind w:left="720"/>
      <w:contextualSpacing/>
    </w:pPr>
  </w:style>
  <w:style w:type="table" w:styleId="TableGrid">
    <w:name w:val="Table Grid"/>
    <w:basedOn w:val="TableNormal"/>
    <w:uiPriority w:val="59"/>
    <w:rsid w:val="00B372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36EDC"/>
    <w:pPr>
      <w:spacing w:before="3000" w:after="300"/>
      <w:contextualSpacing/>
    </w:pPr>
    <w:rPr>
      <w:rFonts w:ascii="Arial" w:eastAsiaTheme="majorEastAsia" w:hAnsi="Arial" w:cstheme="majorBidi"/>
      <w:caps/>
      <w:color w:val="1E1E1E"/>
      <w:spacing w:val="-22"/>
      <w:w w:val="105"/>
      <w:kern w:val="28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0"/>
    <w:rsid w:val="00036EDC"/>
    <w:rPr>
      <w:rFonts w:ascii="Arial" w:eastAsiaTheme="majorEastAsia" w:hAnsi="Arial" w:cstheme="majorBidi"/>
      <w:caps/>
      <w:color w:val="1E1E1E"/>
      <w:spacing w:val="-22"/>
      <w:w w:val="105"/>
      <w:kern w:val="28"/>
      <w:sz w:val="80"/>
      <w:szCs w:val="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4D4636"/>
    <w:rPr>
      <w:rFonts w:asciiTheme="majorHAnsi" w:eastAsiaTheme="majorEastAsia" w:hAnsiTheme="majorHAnsi" w:cstheme="majorBidi"/>
      <w:i/>
      <w:iCs/>
      <w:color w:val="C60C30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D4636"/>
    <w:rPr>
      <w:rFonts w:asciiTheme="majorHAnsi" w:eastAsiaTheme="majorEastAsia" w:hAnsiTheme="majorHAnsi" w:cstheme="majorBidi"/>
      <w:i/>
      <w:iCs/>
      <w:color w:val="C60C30"/>
      <w:spacing w:val="15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856708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856708"/>
    <w:rPr>
      <w:rFonts w:ascii="Calibri" w:eastAsia="Dotum" w:hAnsi="Calibri" w:cs="Calibri"/>
    </w:rPr>
  </w:style>
  <w:style w:type="paragraph" w:styleId="Footer">
    <w:name w:val="footer"/>
    <w:basedOn w:val="Normal"/>
    <w:link w:val="FooterChar"/>
    <w:uiPriority w:val="99"/>
    <w:unhideWhenUsed/>
    <w:rsid w:val="00856708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856708"/>
    <w:rPr>
      <w:rFonts w:ascii="Calibri" w:eastAsia="Dotum" w:hAnsi="Calibri" w:cs="Calibri"/>
    </w:rPr>
  </w:style>
  <w:style w:type="table" w:customStyle="1" w:styleId="TableGrid1">
    <w:name w:val="Table Grid1"/>
    <w:basedOn w:val="TableNormal"/>
    <w:next w:val="TableGrid"/>
    <w:rsid w:val="00D229AF"/>
    <w:pPr>
      <w:spacing w:after="0" w:line="240" w:lineRule="auto"/>
    </w:pPr>
    <w:rPr>
      <w:rFonts w:ascii="Calibri" w:eastAsia="Calibri" w:hAnsi="Calibri" w:cs="Calibri"/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229A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29AF"/>
    <w:rPr>
      <w:rFonts w:ascii="Tahoma" w:eastAsia="Dotum" w:hAnsi="Tahoma" w:cs="Tahoma"/>
      <w:sz w:val="16"/>
      <w:szCs w:val="16"/>
    </w:rPr>
  </w:style>
  <w:style w:type="paragraph" w:customStyle="1" w:styleId="ListBullet31">
    <w:name w:val="List Bullet 31"/>
    <w:basedOn w:val="Normal"/>
    <w:next w:val="ListBullet3"/>
    <w:autoRedefine/>
    <w:semiHidden/>
    <w:rsid w:val="005F3960"/>
    <w:pPr>
      <w:numPr>
        <w:ilvl w:val="1"/>
        <w:numId w:val="8"/>
      </w:numPr>
      <w:tabs>
        <w:tab w:val="num" w:pos="360"/>
      </w:tabs>
      <w:spacing w:before="40" w:after="40"/>
      <w:ind w:left="0" w:firstLine="0"/>
    </w:pPr>
    <w:rPr>
      <w:rFonts w:eastAsia="Calibri"/>
    </w:rPr>
  </w:style>
  <w:style w:type="table" w:customStyle="1" w:styleId="TableGrid2">
    <w:name w:val="Table Grid2"/>
    <w:basedOn w:val="TableNormal"/>
    <w:next w:val="TableGrid"/>
    <w:rsid w:val="005F3960"/>
    <w:pPr>
      <w:spacing w:after="0" w:line="240" w:lineRule="auto"/>
    </w:pPr>
    <w:rPr>
      <w:rFonts w:ascii="Calibri" w:eastAsia="Calibri" w:hAnsi="Calibri" w:cs="Calibri"/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Bullet3">
    <w:name w:val="List Bullet 3"/>
    <w:basedOn w:val="Normal"/>
    <w:uiPriority w:val="99"/>
    <w:semiHidden/>
    <w:unhideWhenUsed/>
    <w:rsid w:val="005F3960"/>
    <w:pPr>
      <w:numPr>
        <w:numId w:val="7"/>
      </w:numPr>
      <w:contextualSpacing/>
    </w:pPr>
  </w:style>
  <w:style w:type="character" w:styleId="Hyperlink">
    <w:name w:val="Hyperlink"/>
    <w:basedOn w:val="DefaultParagraphFont"/>
    <w:uiPriority w:val="99"/>
    <w:unhideWhenUsed/>
    <w:rsid w:val="00517E0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entronazionalesangue.it/sites/default/files/guida_edqm_16_edizione.pdf" TargetMode="External"/><Relationship Id="rId13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transfusion.com.au/sites/default/files/Receipt-and-Use-of-Blood-Service-Shippers.pdf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6138D227</Template>
  <TotalTime>0</TotalTime>
  <Pages>5</Pages>
  <Words>1395</Words>
  <Characters>7258</Characters>
  <Application>Microsoft Office Word</Application>
  <DocSecurity>0</DocSecurity>
  <Lines>315</Lines>
  <Paragraphs>320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National Blood Authority, Australia</Company>
  <LinksUpToDate>false</LinksUpToDate>
  <CharactersWithSpaces>8333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Wall, Lyndsay</dc:creator>
  <cp:lastModifiedBy>Wall, Lyndsay</cp:lastModifiedBy>
  <cp:revision>2</cp:revision>
  <dcterms:created xsi:type="dcterms:W3CDTF">2014-03-03T04:48:00Z</dcterms:created>
  <dcterms:modified xsi:type="dcterms:W3CDTF">2014-03-03T04:48:00Z</dcterms:modified>
</cp:coreProperties>
</file>