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AF" w:rsidRPr="00452019" w:rsidRDefault="00452019" w:rsidP="00D229AF">
      <w:pPr>
        <w:widowControl w:val="0"/>
        <w:spacing w:after="240" w:line="580" w:lineRule="exact"/>
        <w:ind w:right="6"/>
        <w:outlineLvl w:val="0"/>
        <w:rPr>
          <w:rFonts w:eastAsia="HYGothic-Extra"/>
          <w:color w:val="1E1E1E"/>
          <w:spacing w:val="-20"/>
          <w:sz w:val="40"/>
          <w:szCs w:val="56"/>
        </w:rPr>
      </w:pPr>
      <w:r w:rsidRPr="00452019">
        <w:rPr>
          <w:rFonts w:eastAsia="HYGothic-Extra"/>
          <w:color w:val="1E1E1E"/>
          <w:spacing w:val="-20"/>
          <w:sz w:val="40"/>
          <w:szCs w:val="56"/>
        </w:rPr>
        <w:t>CHECKLIST FOR INVENTORY MANAGEMENT BEST PRACTICE</w:t>
      </w:r>
    </w:p>
    <w:tbl>
      <w:tblPr>
        <w:tblStyle w:val="TableGrid1"/>
        <w:tblW w:w="0" w:type="auto"/>
        <w:tblBorders>
          <w:top w:val="dotted" w:sz="18" w:space="0" w:color="FFFFFF" w:themeColor="background1"/>
          <w:left w:val="dotted" w:sz="18" w:space="0" w:color="FFFFFF" w:themeColor="background1"/>
          <w:bottom w:val="dotted" w:sz="18" w:space="0" w:color="FFFFFF" w:themeColor="background1"/>
          <w:right w:val="dotted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36"/>
        <w:gridCol w:w="1313"/>
      </w:tblGrid>
      <w:tr w:rsidR="00D229AF" w:rsidRPr="00D229AF" w:rsidTr="00452019">
        <w:tc>
          <w:tcPr>
            <w:tcW w:w="8236" w:type="dxa"/>
            <w:shd w:val="clear" w:color="auto" w:fill="C00000"/>
          </w:tcPr>
          <w:p w:rsidR="00D229AF" w:rsidRPr="00BF446A" w:rsidRDefault="00452019" w:rsidP="00BF446A">
            <w:pPr>
              <w:spacing w:before="120" w:after="120"/>
              <w:ind w:left="35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Activity</w:t>
            </w:r>
          </w:p>
        </w:tc>
        <w:tc>
          <w:tcPr>
            <w:tcW w:w="1313" w:type="dxa"/>
            <w:shd w:val="clear" w:color="auto" w:fill="C00000"/>
          </w:tcPr>
          <w:p w:rsidR="00D229AF" w:rsidRPr="00BF446A" w:rsidRDefault="00D229AF" w:rsidP="00BF446A">
            <w:pPr>
              <w:spacing w:before="120" w:after="120"/>
              <w:rPr>
                <w:color w:val="FFFFFF" w:themeColor="background1"/>
              </w:rPr>
            </w:pPr>
            <w:r w:rsidRPr="00BF446A">
              <w:rPr>
                <w:b/>
                <w:color w:val="FFFFFF" w:themeColor="background1"/>
                <w:sz w:val="28"/>
              </w:rPr>
              <w:t>Attended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have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set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time</w:t>
            </w:r>
            <w:r w:rsidRPr="001E108E">
              <w:rPr>
                <w:rFonts w:ascii="Arial" w:eastAsiaTheme="minorHAnsi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for</w:t>
            </w:r>
            <w:r w:rsidRPr="001E108E">
              <w:rPr>
                <w:rFonts w:ascii="Arial" w:eastAsiaTheme="minorHAnsi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placing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orders?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452019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452019">
            <w:pPr>
              <w:autoSpaceDE w:val="0"/>
              <w:autoSpaceDN w:val="0"/>
              <w:adjustRightInd w:val="0"/>
              <w:spacing w:before="58"/>
              <w:ind w:left="102" w:right="-2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2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an</w:t>
            </w:r>
            <w:r w:rsidRPr="001E108E">
              <w:rPr>
                <w:rFonts w:ascii="Arial" w:eastAsiaTheme="minorHAnsi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inventory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count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before</w:t>
            </w:r>
            <w:r w:rsidRPr="001E108E">
              <w:rPr>
                <w:rFonts w:ascii="Arial" w:eastAsiaTheme="minorHAnsi" w:hAnsi="Arial" w:cs="Arial"/>
                <w:color w:val="231F20"/>
                <w:spacing w:val="-1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placing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orders?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452019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return</w:t>
            </w:r>
            <w:r w:rsidRPr="001E108E">
              <w:rPr>
                <w:rFonts w:ascii="Arial" w:eastAsiaTheme="minorHAnsi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unused</w:t>
            </w:r>
            <w:r w:rsidRPr="001E108E">
              <w:rPr>
                <w:rFonts w:ascii="Arial" w:eastAsiaTheme="minorHAnsi" w:hAnsi="Arial" w:cs="Arial"/>
                <w:color w:val="231F20"/>
                <w:spacing w:val="-2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reserved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product</w:t>
            </w:r>
            <w:r w:rsidRPr="001E108E">
              <w:rPr>
                <w:rFonts w:ascii="Arial" w:eastAsiaTheme="minorHAnsi" w:hAnsi="Arial" w:cs="Arial"/>
                <w:color w:val="231F20"/>
                <w:spacing w:val="-18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to</w:t>
            </w:r>
            <w:r w:rsidRPr="001E108E">
              <w:rPr>
                <w:rFonts w:ascii="Arial" w:eastAsiaTheme="minorHAnsi" w:hAnsi="Arial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inventory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before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counting?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452019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receipt</w:t>
            </w:r>
            <w:r w:rsidRPr="001E108E">
              <w:rPr>
                <w:rFonts w:ascii="Arial" w:eastAsiaTheme="minorHAnsi" w:hAnsi="Arial" w:cs="Arial"/>
                <w:color w:val="231F20"/>
                <w:spacing w:val="-2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product</w:t>
            </w:r>
            <w:r w:rsidRPr="001E108E">
              <w:rPr>
                <w:rFonts w:ascii="Arial" w:eastAsiaTheme="minorHAnsi" w:hAnsi="Arial" w:cs="Arial"/>
                <w:color w:val="231F20"/>
                <w:spacing w:val="-18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into</w:t>
            </w:r>
            <w:r w:rsidRPr="001E108E">
              <w:rPr>
                <w:rFonts w:ascii="Arial" w:eastAsiaTheme="minorHAnsi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BloodNet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190"/>
                <w:sz w:val="24"/>
                <w:szCs w:val="24"/>
              </w:rPr>
              <w:t>/</w:t>
            </w:r>
            <w:r w:rsidRPr="001E108E">
              <w:rPr>
                <w:rFonts w:ascii="Arial" w:eastAsiaTheme="minorHAnsi" w:hAnsi="Arial" w:cs="Arial"/>
                <w:color w:val="231F20"/>
                <w:spacing w:val="-70"/>
                <w:w w:val="19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86"/>
                <w:sz w:val="24"/>
                <w:szCs w:val="24"/>
              </w:rPr>
              <w:t>LIS</w:t>
            </w:r>
            <w:r w:rsidRPr="001E108E">
              <w:rPr>
                <w:rFonts w:ascii="Arial" w:eastAsiaTheme="minorHAnsi" w:hAnsi="Arial" w:cs="Arial"/>
                <w:color w:val="231F20"/>
                <w:spacing w:val="-1"/>
                <w:w w:val="8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within</w:t>
            </w:r>
            <w:r w:rsidRPr="001E108E">
              <w:rPr>
                <w:rFonts w:ascii="Arial" w:eastAsiaTheme="minorHAnsi" w:hAnsi="Arial" w:cs="Arial"/>
                <w:color w:val="231F20"/>
                <w:spacing w:val="2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one</w:t>
            </w:r>
            <w:r w:rsidRPr="001E108E">
              <w:rPr>
                <w:rFonts w:ascii="Arial" w:eastAsiaTheme="minorHAnsi" w:hAnsi="Arial" w:cs="Arial"/>
                <w:color w:val="231F20"/>
                <w:spacing w:val="-2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hour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of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receipt?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452019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 w:line="250" w:lineRule="auto"/>
              <w:ind w:left="101" w:right="3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maintain</w:t>
            </w:r>
            <w:r w:rsidRPr="001E108E">
              <w:rPr>
                <w:rFonts w:ascii="Arial" w:eastAsiaTheme="minorHAnsi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and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monitor</w:t>
            </w:r>
            <w:r w:rsidRPr="001E108E">
              <w:rPr>
                <w:rFonts w:ascii="Arial" w:eastAsiaTheme="minorHAnsi" w:hAnsi="Arial" w:cs="Arial"/>
                <w:color w:val="231F20"/>
                <w:spacing w:val="1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blood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product</w:t>
            </w:r>
            <w:r w:rsidRPr="001E108E">
              <w:rPr>
                <w:rFonts w:ascii="Arial" w:eastAsiaTheme="minorHAnsi" w:hAnsi="Arial" w:cs="Arial"/>
                <w:color w:val="231F20"/>
                <w:spacing w:val="-18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refrigerators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according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to</w:t>
            </w:r>
            <w:r w:rsidRPr="001E108E">
              <w:rPr>
                <w:rFonts w:ascii="Arial" w:eastAsiaTheme="minorHAnsi" w:hAnsi="Arial" w:cs="Arial"/>
                <w:color w:val="231F20"/>
                <w:spacing w:val="1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guidelines?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452019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 w:line="250" w:lineRule="auto"/>
              <w:ind w:left="101" w:right="85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have</w:t>
            </w:r>
            <w:r w:rsidRPr="001E108E">
              <w:rPr>
                <w:rFonts w:ascii="Arial" w:eastAsiaTheme="minorHAnsi" w:hAnsi="Arial" w:cs="Arial"/>
                <w:color w:val="231F20"/>
                <w:spacing w:val="-13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Standard</w:t>
            </w:r>
            <w:r w:rsidRPr="001E108E">
              <w:rPr>
                <w:rFonts w:ascii="Arial" w:eastAsiaTheme="minorHAnsi" w:hAnsi="Arial" w:cs="Arial"/>
                <w:color w:val="231F20"/>
                <w:spacing w:val="2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Operating</w:t>
            </w:r>
            <w:r w:rsidRPr="001E108E">
              <w:rPr>
                <w:rFonts w:ascii="Arial" w:eastAsiaTheme="minorHAnsi" w:hAnsi="Arial" w:cs="Arial"/>
                <w:color w:val="231F20"/>
                <w:spacing w:val="3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Procedures</w:t>
            </w:r>
            <w:r w:rsidRPr="001E108E">
              <w:rPr>
                <w:rFonts w:ascii="Arial" w:eastAsiaTheme="minorHAnsi" w:hAnsi="Arial" w:cs="Arial"/>
                <w:color w:val="231F20"/>
                <w:spacing w:val="-20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that</w:t>
            </w:r>
            <w:r w:rsidRPr="001E108E">
              <w:rPr>
                <w:rFonts w:ascii="Arial" w:eastAsiaTheme="minorHAnsi" w:hAnsi="Arial" w:cs="Arial"/>
                <w:color w:val="231F20"/>
                <w:spacing w:val="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4"/>
                <w:sz w:val="24"/>
                <w:szCs w:val="24"/>
              </w:rPr>
              <w:t>cover</w:t>
            </w:r>
            <w:r w:rsidRPr="001E108E">
              <w:rPr>
                <w:rFonts w:ascii="Arial" w:eastAsiaTheme="minorHAnsi" w:hAnsi="Arial" w:cs="Arial"/>
                <w:color w:val="231F20"/>
                <w:spacing w:val="-6"/>
                <w:w w:val="9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inventory management?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452019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have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training</w:t>
            </w:r>
            <w:r w:rsidRPr="001E108E">
              <w:rPr>
                <w:rFonts w:ascii="Arial" w:eastAsiaTheme="minorHAnsi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protocol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that</w:t>
            </w:r>
            <w:r w:rsidRPr="001E108E">
              <w:rPr>
                <w:rFonts w:ascii="Arial" w:eastAsiaTheme="minorHAnsi" w:hAnsi="Arial" w:cs="Arial"/>
                <w:color w:val="231F20"/>
                <w:spacing w:val="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c</w:t>
            </w:r>
            <w:bookmarkStart w:id="0" w:name="_GoBack"/>
            <w:bookmarkEnd w:id="0"/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overs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inventory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management?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452019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have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policies</w:t>
            </w:r>
            <w:r w:rsidRPr="001E108E">
              <w:rPr>
                <w:rFonts w:ascii="Arial" w:eastAsiaTheme="minorHAnsi" w:hAnsi="Arial" w:cs="Arial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that</w:t>
            </w:r>
            <w:r w:rsidRPr="001E108E">
              <w:rPr>
                <w:rFonts w:ascii="Arial" w:eastAsiaTheme="minorHAnsi" w:hAnsi="Arial" w:cs="Arial"/>
                <w:color w:val="231F20"/>
                <w:spacing w:val="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4"/>
                <w:sz w:val="24"/>
                <w:szCs w:val="24"/>
              </w:rPr>
              <w:t>cover</w:t>
            </w:r>
            <w:r w:rsidRPr="001E108E">
              <w:rPr>
                <w:rFonts w:ascii="Arial" w:eastAsiaTheme="minorHAnsi" w:hAnsi="Arial" w:cs="Arial"/>
                <w:color w:val="231F20"/>
                <w:spacing w:val="-6"/>
                <w:w w:val="9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movement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of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product</w:t>
            </w:r>
            <w:r w:rsidRPr="001E108E">
              <w:rPr>
                <w:rFonts w:ascii="Arial" w:eastAsiaTheme="minorHAnsi" w:hAnsi="Arial" w:cs="Arial"/>
                <w:color w:val="231F20"/>
                <w:spacing w:val="-18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between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facilities?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452019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have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policies</w:t>
            </w:r>
            <w:r w:rsidRPr="001E108E">
              <w:rPr>
                <w:rFonts w:ascii="Arial" w:eastAsiaTheme="minorHAnsi" w:hAnsi="Arial" w:cs="Arial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that</w:t>
            </w:r>
            <w:r w:rsidRPr="001E108E">
              <w:rPr>
                <w:rFonts w:ascii="Arial" w:eastAsiaTheme="minorHAnsi" w:hAnsi="Arial" w:cs="Arial"/>
                <w:color w:val="231F20"/>
                <w:spacing w:val="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4"/>
                <w:sz w:val="24"/>
                <w:szCs w:val="24"/>
              </w:rPr>
              <w:t>cover</w:t>
            </w:r>
            <w:r w:rsidRPr="001E108E">
              <w:rPr>
                <w:rFonts w:ascii="Arial" w:eastAsiaTheme="minorHAnsi" w:hAnsi="Arial" w:cs="Arial"/>
                <w:color w:val="231F20"/>
                <w:spacing w:val="-6"/>
                <w:w w:val="9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movement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of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product</w:t>
            </w:r>
            <w:r w:rsidRPr="001E108E">
              <w:rPr>
                <w:rFonts w:ascii="Arial" w:eastAsiaTheme="minorHAnsi" w:hAnsi="Arial" w:cs="Arial"/>
                <w:color w:val="231F20"/>
                <w:spacing w:val="-18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to</w:t>
            </w:r>
            <w:r w:rsidRPr="001E108E">
              <w:rPr>
                <w:rFonts w:ascii="Arial" w:eastAsiaTheme="minorHAnsi" w:hAnsi="Arial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ward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areas?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452019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monitor</w:t>
            </w:r>
            <w:r w:rsidRPr="001E108E">
              <w:rPr>
                <w:rFonts w:ascii="Arial" w:eastAsiaTheme="minorHAnsi" w:hAnsi="Arial" w:cs="Arial"/>
                <w:color w:val="231F20"/>
                <w:spacing w:val="1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and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report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on</w:t>
            </w:r>
            <w:r w:rsidRPr="001E108E">
              <w:rPr>
                <w:rFonts w:ascii="Arial" w:eastAsiaTheme="minorHAnsi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your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discard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rates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to</w:t>
            </w:r>
            <w:r w:rsidRPr="001E108E">
              <w:rPr>
                <w:rFonts w:ascii="Arial" w:eastAsiaTheme="minorHAnsi" w:hAnsi="Arial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governing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body?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452019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monitor</w:t>
            </w:r>
            <w:r w:rsidRPr="001E108E">
              <w:rPr>
                <w:rFonts w:ascii="Arial" w:eastAsiaTheme="minorHAnsi" w:hAnsi="Arial" w:cs="Arial"/>
                <w:color w:val="231F20"/>
                <w:spacing w:val="1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and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report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on</w:t>
            </w:r>
            <w:r w:rsidRPr="001E108E">
              <w:rPr>
                <w:rFonts w:ascii="Arial" w:eastAsiaTheme="minorHAnsi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your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usage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rates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to</w:t>
            </w:r>
            <w:r w:rsidRPr="001E108E">
              <w:rPr>
                <w:rFonts w:ascii="Arial" w:eastAsiaTheme="minorHAnsi" w:hAnsi="Arial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governing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body?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452019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monitor</w:t>
            </w:r>
            <w:r w:rsidRPr="001E108E">
              <w:rPr>
                <w:rFonts w:ascii="Arial" w:eastAsiaTheme="minorHAnsi" w:hAnsi="Arial" w:cs="Arial"/>
                <w:color w:val="231F20"/>
                <w:spacing w:val="1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and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report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on</w:t>
            </w:r>
            <w:r w:rsidRPr="001E108E">
              <w:rPr>
                <w:rFonts w:ascii="Arial" w:eastAsiaTheme="minorHAnsi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your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transfer</w:t>
            </w:r>
            <w:r w:rsidRPr="001E108E">
              <w:rPr>
                <w:rFonts w:ascii="Arial" w:eastAsiaTheme="minorHAnsi" w:hAnsi="Arial" w:cs="Arial"/>
                <w:color w:val="231F20"/>
                <w:spacing w:val="1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rates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to</w:t>
            </w:r>
            <w:r w:rsidRPr="001E108E">
              <w:rPr>
                <w:rFonts w:ascii="Arial" w:eastAsiaTheme="minorHAnsi" w:hAnsi="Arial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governing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body?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452019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maintain</w:t>
            </w:r>
            <w:r w:rsidRPr="001E108E">
              <w:rPr>
                <w:rFonts w:ascii="Arial" w:eastAsiaTheme="minorHAnsi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up</w:t>
            </w:r>
            <w:r w:rsidRPr="001E108E">
              <w:rPr>
                <w:rFonts w:ascii="Arial" w:eastAsiaTheme="minorHAnsi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to</w:t>
            </w:r>
            <w:r w:rsidRPr="001E108E">
              <w:rPr>
                <w:rFonts w:ascii="Arial" w:eastAsiaTheme="minorHAnsi" w:hAnsi="Arial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date</w:t>
            </w:r>
            <w:r w:rsidRPr="001E108E">
              <w:rPr>
                <w:rFonts w:ascii="Arial" w:eastAsiaTheme="minorHAnsi" w:hAnsi="Arial" w:cs="Arial"/>
                <w:color w:val="231F20"/>
                <w:spacing w:val="-1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and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accurate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records?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452019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52019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8"/>
                <w:sz w:val="24"/>
                <w:szCs w:val="24"/>
              </w:rPr>
              <w:t>regularly</w:t>
            </w:r>
            <w:r w:rsidRPr="001E108E">
              <w:rPr>
                <w:rFonts w:ascii="Arial" w:eastAsiaTheme="minorHAnsi" w:hAnsi="Arial" w:cs="Arial"/>
                <w:color w:val="231F20"/>
                <w:spacing w:val="-9"/>
                <w:w w:val="98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review</w:t>
            </w:r>
            <w:r w:rsidRPr="001E108E">
              <w:rPr>
                <w:rFonts w:ascii="Arial" w:eastAsiaTheme="minorHAnsi" w:hAnsi="Arial" w:cs="Arial"/>
                <w:color w:val="231F20"/>
                <w:spacing w:val="-2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your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inventory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requirements?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D30ED0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D5E1D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 w:line="250" w:lineRule="auto"/>
              <w:ind w:left="101" w:right="137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4"/>
                <w:sz w:val="24"/>
                <w:szCs w:val="24"/>
              </w:rPr>
              <w:t>Are</w:t>
            </w:r>
            <w:r w:rsidRPr="001E108E">
              <w:rPr>
                <w:rFonts w:ascii="Arial" w:eastAsiaTheme="minorHAnsi" w:hAnsi="Arial" w:cs="Arial"/>
                <w:color w:val="231F20"/>
                <w:spacing w:val="-6"/>
                <w:w w:val="9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your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procedures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simple</w:t>
            </w:r>
            <w:r w:rsidRPr="001E108E">
              <w:rPr>
                <w:rFonts w:ascii="Arial" w:eastAsiaTheme="minorHAnsi" w:hAnsi="Arial" w:cs="Arial"/>
                <w:color w:val="231F20"/>
                <w:spacing w:val="-1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enough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for</w:t>
            </w:r>
            <w:r w:rsidRPr="001E108E">
              <w:rPr>
                <w:rFonts w:ascii="Arial" w:eastAsiaTheme="minorHAnsi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everyone</w:t>
            </w:r>
            <w:r w:rsidRPr="001E108E">
              <w:rPr>
                <w:rFonts w:ascii="Arial" w:eastAsiaTheme="minorHAnsi" w:hAnsi="Arial" w:cs="Arial"/>
                <w:color w:val="231F20"/>
                <w:spacing w:val="-17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involved</w:t>
            </w:r>
            <w:r w:rsidRPr="001E108E">
              <w:rPr>
                <w:rFonts w:ascii="Arial" w:eastAsiaTheme="minorHAnsi" w:hAnsi="Arial" w:cs="Arial"/>
                <w:color w:val="231F20"/>
                <w:spacing w:val="1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to</w:t>
            </w:r>
            <w:r w:rsidRPr="001E108E">
              <w:rPr>
                <w:rFonts w:ascii="Arial" w:eastAsiaTheme="minorHAnsi" w:hAnsi="Arial" w:cs="Arial"/>
                <w:color w:val="231F20"/>
                <w:spacing w:val="1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understand?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D30ED0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D5E1D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 w:line="250" w:lineRule="auto"/>
              <w:ind w:left="101" w:right="4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8"/>
                <w:sz w:val="24"/>
                <w:szCs w:val="24"/>
              </w:rPr>
              <w:t>regularly</w:t>
            </w:r>
            <w:r w:rsidRPr="001E108E">
              <w:rPr>
                <w:rFonts w:ascii="Arial" w:eastAsiaTheme="minorHAnsi" w:hAnsi="Arial" w:cs="Arial"/>
                <w:color w:val="231F20"/>
                <w:spacing w:val="-9"/>
                <w:w w:val="98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8"/>
                <w:sz w:val="24"/>
                <w:szCs w:val="24"/>
              </w:rPr>
              <w:t>communicate</w:t>
            </w:r>
            <w:r w:rsidRPr="001E108E">
              <w:rPr>
                <w:rFonts w:ascii="Arial" w:eastAsiaTheme="minorHAnsi" w:hAnsi="Arial" w:cs="Arial"/>
                <w:color w:val="231F20"/>
                <w:spacing w:val="-9"/>
                <w:w w:val="98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with</w:t>
            </w:r>
            <w:r w:rsidRPr="001E108E">
              <w:rPr>
                <w:rFonts w:ascii="Arial" w:eastAsiaTheme="minorHAnsi" w:hAnsi="Arial" w:cs="Arial"/>
                <w:color w:val="231F20"/>
                <w:spacing w:val="2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others</w:t>
            </w:r>
            <w:r w:rsidRPr="001E108E">
              <w:rPr>
                <w:rFonts w:ascii="Arial" w:eastAsiaTheme="minorHAnsi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outside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your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area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who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are</w:t>
            </w:r>
            <w:r w:rsidRPr="001E108E">
              <w:rPr>
                <w:rFonts w:ascii="Arial" w:eastAsiaTheme="minorHAnsi" w:hAnsi="Arial" w:cs="Arial"/>
                <w:color w:val="231F20"/>
                <w:spacing w:val="-2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involved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in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supply,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handling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and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use</w:t>
            </w:r>
            <w:r w:rsidRPr="001E108E">
              <w:rPr>
                <w:rFonts w:ascii="Arial" w:eastAsiaTheme="minorHAnsi" w:hAnsi="Arial" w:cs="Arial"/>
                <w:color w:val="231F20"/>
                <w:spacing w:val="-2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103"/>
                <w:sz w:val="24"/>
                <w:szCs w:val="24"/>
              </w:rPr>
              <w:t>of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blood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and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blood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products?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D30ED0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D5E1D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4"/>
                <w:sz w:val="24"/>
                <w:szCs w:val="24"/>
              </w:rPr>
              <w:t>Are</w:t>
            </w:r>
            <w:r w:rsidRPr="001E108E">
              <w:rPr>
                <w:rFonts w:ascii="Arial" w:eastAsiaTheme="minorHAnsi" w:hAnsi="Arial" w:cs="Arial"/>
                <w:color w:val="231F20"/>
                <w:spacing w:val="-6"/>
                <w:w w:val="9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able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to</w:t>
            </w:r>
            <w:r w:rsidRPr="001E108E">
              <w:rPr>
                <w:rFonts w:ascii="Arial" w:eastAsiaTheme="minorHAnsi" w:hAnsi="Arial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inform</w:t>
            </w:r>
            <w:r w:rsidRPr="001E108E">
              <w:rPr>
                <w:rFonts w:ascii="Arial" w:eastAsiaTheme="minorHAnsi" w:hAnsi="Arial" w:cs="Arial"/>
                <w:color w:val="231F20"/>
                <w:spacing w:val="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others</w:t>
            </w:r>
            <w:r w:rsidRPr="001E108E">
              <w:rPr>
                <w:rFonts w:ascii="Arial" w:eastAsiaTheme="minorHAnsi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4"/>
                <w:sz w:val="24"/>
                <w:szCs w:val="24"/>
              </w:rPr>
              <w:t>above</w:t>
            </w:r>
            <w:r w:rsidRPr="001E108E">
              <w:rPr>
                <w:rFonts w:ascii="Arial" w:eastAsiaTheme="minorHAnsi" w:hAnsi="Arial" w:cs="Arial"/>
                <w:color w:val="231F20"/>
                <w:spacing w:val="-6"/>
                <w:w w:val="9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of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better</w:t>
            </w:r>
            <w:r w:rsidRPr="001E108E">
              <w:rPr>
                <w:rFonts w:ascii="Arial" w:eastAsiaTheme="minorHAnsi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practice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processes?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D30ED0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D5E1D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use</w:t>
            </w:r>
            <w:r w:rsidRPr="001E108E">
              <w:rPr>
                <w:rFonts w:ascii="Arial" w:eastAsiaTheme="minorHAnsi" w:hAnsi="Arial" w:cs="Arial"/>
                <w:color w:val="231F20"/>
                <w:spacing w:val="-2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Electronic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6"/>
                <w:sz w:val="24"/>
                <w:szCs w:val="24"/>
              </w:rPr>
              <w:t xml:space="preserve"> </w:t>
            </w:r>
            <w:proofErr w:type="spellStart"/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Crossmatching</w:t>
            </w:r>
            <w:proofErr w:type="spellEnd"/>
            <w:r w:rsidRPr="001E108E">
              <w:rPr>
                <w:rFonts w:ascii="Arial" w:eastAsiaTheme="minorHAnsi" w:hAnsi="Arial" w:cs="Arial"/>
                <w:color w:val="231F20"/>
                <w:spacing w:val="9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where</w:t>
            </w:r>
            <w:r w:rsidRPr="001E108E">
              <w:rPr>
                <w:rFonts w:ascii="Arial" w:eastAsiaTheme="minorHAnsi" w:hAnsi="Arial" w:cs="Arial"/>
                <w:color w:val="231F20"/>
                <w:spacing w:val="-23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possible?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D30ED0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D5E1D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 w:line="250" w:lineRule="auto"/>
              <w:ind w:left="101" w:right="15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utilise</w:t>
            </w:r>
            <w:proofErr w:type="spellEnd"/>
            <w:r w:rsidRPr="001E108E">
              <w:rPr>
                <w:rFonts w:ascii="Arial" w:eastAsiaTheme="minorHAnsi" w:hAnsi="Arial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3"/>
                <w:sz w:val="24"/>
                <w:szCs w:val="24"/>
              </w:rPr>
              <w:t>Group</w:t>
            </w:r>
            <w:r w:rsidRPr="001E108E">
              <w:rPr>
                <w:rFonts w:ascii="Arial" w:eastAsiaTheme="minorHAnsi" w:hAnsi="Arial" w:cs="Arial"/>
                <w:color w:val="231F20"/>
                <w:spacing w:val="-5"/>
                <w:w w:val="93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and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Screen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or</w:t>
            </w:r>
            <w:r w:rsidRPr="001E108E">
              <w:rPr>
                <w:rFonts w:ascii="Arial" w:eastAsiaTheme="minorHAnsi" w:hAnsi="Arial" w:cs="Arial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Maximum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Blood</w:t>
            </w:r>
            <w:r w:rsidRPr="001E108E">
              <w:rPr>
                <w:rFonts w:ascii="Arial" w:eastAsiaTheme="minorHAnsi" w:hAnsi="Arial" w:cs="Arial"/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Ordering</w:t>
            </w:r>
            <w:r w:rsidRPr="001E108E">
              <w:rPr>
                <w:rFonts w:ascii="Arial" w:eastAsiaTheme="minorHAnsi" w:hAnsi="Arial" w:cs="Arial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Schedule</w:t>
            </w:r>
            <w:r w:rsidRPr="001E108E">
              <w:rPr>
                <w:rFonts w:ascii="Arial" w:eastAsiaTheme="minorHAnsi" w:hAnsi="Arial" w:cs="Arial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where</w:t>
            </w:r>
            <w:r w:rsidRPr="001E108E">
              <w:rPr>
                <w:rFonts w:ascii="Arial" w:eastAsiaTheme="minorHAnsi" w:hAnsi="Arial" w:cs="Arial"/>
                <w:color w:val="231F20"/>
                <w:spacing w:val="-23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possible?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D30ED0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D5E1D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have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short</w:t>
            </w:r>
            <w:r w:rsidRPr="001E108E">
              <w:rPr>
                <w:rFonts w:ascii="Arial" w:eastAsiaTheme="minorHAnsi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reservation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periods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where</w:t>
            </w:r>
            <w:r w:rsidRPr="001E108E">
              <w:rPr>
                <w:rFonts w:ascii="Arial" w:eastAsiaTheme="minorHAnsi" w:hAnsi="Arial" w:cs="Arial"/>
                <w:color w:val="231F20"/>
                <w:spacing w:val="-23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possible?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D30ED0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D5E1D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sort</w:t>
            </w:r>
            <w:r w:rsidRPr="001E108E">
              <w:rPr>
                <w:rFonts w:ascii="Arial" w:eastAsiaTheme="minorHAnsi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your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inventory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to</w:t>
            </w:r>
            <w:r w:rsidRPr="001E108E">
              <w:rPr>
                <w:rFonts w:ascii="Arial" w:eastAsiaTheme="minorHAnsi" w:hAnsi="Arial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allow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oldest</w:t>
            </w:r>
            <w:r w:rsidRPr="001E108E">
              <w:rPr>
                <w:rFonts w:ascii="Arial" w:eastAsiaTheme="minorHAnsi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product</w:t>
            </w:r>
            <w:r w:rsidRPr="001E108E">
              <w:rPr>
                <w:rFonts w:ascii="Arial" w:eastAsiaTheme="minorHAnsi" w:hAnsi="Arial" w:cs="Arial"/>
                <w:color w:val="231F20"/>
                <w:spacing w:val="-18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to</w:t>
            </w:r>
            <w:r w:rsidRPr="001E108E">
              <w:rPr>
                <w:rFonts w:ascii="Arial" w:eastAsiaTheme="minorHAnsi" w:hAnsi="Arial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be</w:t>
            </w:r>
            <w:r w:rsidRPr="001E108E">
              <w:rPr>
                <w:rFonts w:ascii="Arial" w:eastAsiaTheme="minorHAnsi" w:hAnsi="Arial" w:cs="Arial"/>
                <w:color w:val="231F20"/>
                <w:spacing w:val="-2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used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first?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D30ED0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D5E1D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have</w:t>
            </w:r>
            <w:r w:rsidRPr="001E108E">
              <w:rPr>
                <w:rFonts w:ascii="Arial" w:eastAsiaTheme="minorHAnsi" w:hAnsi="Arial" w:cs="Arial"/>
                <w:color w:val="231F20"/>
                <w:spacing w:val="-13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6"/>
                <w:sz w:val="24"/>
                <w:szCs w:val="24"/>
              </w:rPr>
              <w:t>contingency</w:t>
            </w:r>
            <w:r w:rsidRPr="001E108E">
              <w:rPr>
                <w:rFonts w:ascii="Arial" w:eastAsiaTheme="minorHAnsi" w:hAnsi="Arial" w:cs="Arial"/>
                <w:color w:val="231F20"/>
                <w:spacing w:val="5"/>
                <w:w w:val="9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plans?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D30ED0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D5E1D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 w:line="250" w:lineRule="auto"/>
              <w:ind w:left="101" w:right="81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4"/>
                <w:sz w:val="24"/>
                <w:szCs w:val="24"/>
              </w:rPr>
              <w:t>Are</w:t>
            </w:r>
            <w:r w:rsidRPr="001E108E">
              <w:rPr>
                <w:rFonts w:ascii="Arial" w:eastAsiaTheme="minorHAnsi" w:hAnsi="Arial" w:cs="Arial"/>
                <w:color w:val="231F20"/>
                <w:spacing w:val="-6"/>
                <w:w w:val="9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your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contingency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plans</w:t>
            </w:r>
            <w:r w:rsidRPr="001E108E">
              <w:rPr>
                <w:rFonts w:ascii="Arial" w:eastAsiaTheme="minorHAnsi" w:hAnsi="Arial" w:cs="Arial"/>
                <w:color w:val="231F20"/>
                <w:spacing w:val="-2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linked</w:t>
            </w:r>
            <w:r w:rsidRPr="001E108E">
              <w:rPr>
                <w:rFonts w:ascii="Arial" w:eastAsiaTheme="minorHAnsi" w:hAnsi="Arial" w:cs="Arial"/>
                <w:color w:val="231F20"/>
                <w:spacing w:val="-1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to</w:t>
            </w:r>
            <w:r w:rsidRPr="001E108E">
              <w:rPr>
                <w:rFonts w:ascii="Arial" w:eastAsiaTheme="minorHAnsi" w:hAnsi="Arial" w:cs="Arial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your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state</w:t>
            </w:r>
            <w:r w:rsidRPr="001E108E">
              <w:rPr>
                <w:rFonts w:ascii="Arial" w:eastAsiaTheme="minorHAnsi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or</w:t>
            </w:r>
            <w:r w:rsidRPr="001E108E">
              <w:rPr>
                <w:rFonts w:ascii="Arial" w:eastAsiaTheme="minorHAnsi" w:hAnsi="Arial" w:cs="Arial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territory</w:t>
            </w:r>
            <w:r w:rsidRPr="001E108E">
              <w:rPr>
                <w:rFonts w:ascii="Arial" w:eastAsiaTheme="minorHAnsi" w:hAnsi="Arial" w:cs="Arial"/>
                <w:color w:val="231F20"/>
                <w:spacing w:val="23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health</w:t>
            </w:r>
            <w:r w:rsidRPr="001E108E">
              <w:rPr>
                <w:rFonts w:ascii="Arial" w:eastAsiaTheme="minorHAnsi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emergency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plan?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D30ED0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  <w:tr w:rsidR="00452019" w:rsidRPr="00D229AF" w:rsidTr="004D5E1D">
        <w:tc>
          <w:tcPr>
            <w:tcW w:w="8236" w:type="dxa"/>
            <w:shd w:val="clear" w:color="auto" w:fill="F2F2F2" w:themeFill="background1" w:themeFillShade="F2"/>
          </w:tcPr>
          <w:p w:rsidR="00452019" w:rsidRPr="001E108E" w:rsidRDefault="00452019" w:rsidP="00D30ED0">
            <w:pPr>
              <w:autoSpaceDE w:val="0"/>
              <w:autoSpaceDN w:val="0"/>
              <w:adjustRightInd w:val="0"/>
              <w:spacing w:before="58"/>
              <w:ind w:left="101" w:right="-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108E">
              <w:rPr>
                <w:rFonts w:ascii="Arial" w:eastAsiaTheme="minorHAnsi" w:hAnsi="Arial" w:cs="Arial"/>
                <w:color w:val="231F20"/>
                <w:w w:val="91"/>
                <w:sz w:val="24"/>
                <w:szCs w:val="24"/>
              </w:rPr>
              <w:t>Do</w:t>
            </w:r>
            <w:r w:rsidRPr="001E108E">
              <w:rPr>
                <w:rFonts w:ascii="Arial" w:eastAsiaTheme="minorHAnsi" w:hAnsi="Arial" w:cs="Arial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you</w:t>
            </w:r>
            <w:r w:rsidRPr="001E108E">
              <w:rPr>
                <w:rFonts w:ascii="Arial" w:eastAsiaTheme="minorHAnsi" w:hAnsi="Arial" w:cs="Arial"/>
                <w:color w:val="231F20"/>
                <w:spacing w:val="-2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5"/>
                <w:sz w:val="24"/>
                <w:szCs w:val="24"/>
              </w:rPr>
              <w:t>have</w:t>
            </w:r>
            <w:r w:rsidRPr="001E108E">
              <w:rPr>
                <w:rFonts w:ascii="Arial" w:eastAsiaTheme="minorHAnsi" w:hAnsi="Arial" w:cs="Arial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a</w:t>
            </w:r>
            <w:r w:rsidRPr="001E108E">
              <w:rPr>
                <w:rFonts w:ascii="Arial" w:eastAsiaTheme="minorHAnsi" w:hAnsi="Arial" w:cs="Arial"/>
                <w:color w:val="231F20"/>
                <w:spacing w:val="-19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patient</w:t>
            </w:r>
            <w:r w:rsidRPr="001E108E">
              <w:rPr>
                <w:rFonts w:ascii="Arial" w:eastAsiaTheme="minorHAnsi" w:hAnsi="Arial" w:cs="Arial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w w:val="97"/>
                <w:sz w:val="24"/>
                <w:szCs w:val="24"/>
              </w:rPr>
              <w:t>blood</w:t>
            </w:r>
            <w:r w:rsidRPr="001E108E">
              <w:rPr>
                <w:rFonts w:ascii="Arial" w:eastAsiaTheme="minorHAnsi" w:hAnsi="Arial" w:cs="Arial"/>
                <w:color w:val="231F20"/>
                <w:spacing w:val="-8"/>
                <w:w w:val="97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management</w:t>
            </w:r>
            <w:r w:rsidRPr="001E108E">
              <w:rPr>
                <w:rFonts w:ascii="Arial" w:eastAsiaTheme="minorHAnsi" w:hAnsi="Arial" w:cs="Arial"/>
                <w:color w:val="231F20"/>
                <w:spacing w:val="-24"/>
                <w:sz w:val="24"/>
                <w:szCs w:val="24"/>
              </w:rPr>
              <w:t xml:space="preserve"> </w:t>
            </w:r>
            <w:r w:rsidRPr="001E108E">
              <w:rPr>
                <w:rFonts w:ascii="Arial" w:eastAsiaTheme="minorHAnsi" w:hAnsi="Arial" w:cs="Arial"/>
                <w:color w:val="231F20"/>
                <w:sz w:val="24"/>
                <w:szCs w:val="24"/>
              </w:rPr>
              <w:t>program?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452019" w:rsidRPr="00BF446A" w:rsidRDefault="00452019" w:rsidP="00D30ED0">
            <w:pPr>
              <w:jc w:val="center"/>
              <w:rPr>
                <w:color w:val="C00000"/>
                <w:sz w:val="36"/>
              </w:rPr>
            </w:pPr>
            <w:r w:rsidRPr="00BF446A">
              <w:rPr>
                <w:color w:val="C00000"/>
                <w:sz w:val="36"/>
              </w:rPr>
              <w:t>□</w:t>
            </w:r>
          </w:p>
        </w:tc>
      </w:tr>
    </w:tbl>
    <w:p w:rsidR="00B3726E" w:rsidRPr="009E38CC" w:rsidRDefault="00B3726E" w:rsidP="00D229AF">
      <w:pPr>
        <w:spacing w:after="0"/>
      </w:pPr>
    </w:p>
    <w:sectPr w:rsidR="00B3726E" w:rsidRPr="009E38CC" w:rsidSect="00856708">
      <w:footerReference w:type="default" r:id="rId8"/>
      <w:footerReference w:type="first" r:id="rId9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E6" w:rsidRDefault="005C24E6" w:rsidP="00856708">
      <w:pPr>
        <w:spacing w:after="0"/>
      </w:pPr>
      <w:r>
        <w:separator/>
      </w:r>
    </w:p>
  </w:endnote>
  <w:endnote w:type="continuationSeparator" w:id="0">
    <w:p w:rsidR="005C24E6" w:rsidRDefault="005C24E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D229AF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  <w:p w:rsidR="004739C9" w:rsidRDefault="004739C9"/>
  <w:p w:rsidR="004739C9" w:rsidRDefault="004739C9"/>
  <w:p w:rsidR="004739C9" w:rsidRDefault="004739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AF" w:rsidRDefault="00D229AF">
    <w:pPr>
      <w:pStyle w:val="Footer"/>
    </w:pPr>
    <w:r>
      <w:t>National Blood Authority 2014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E6" w:rsidRDefault="005C24E6" w:rsidP="00856708">
      <w:pPr>
        <w:spacing w:after="0"/>
      </w:pPr>
      <w:r>
        <w:separator/>
      </w:r>
    </w:p>
  </w:footnote>
  <w:footnote w:type="continuationSeparator" w:id="0">
    <w:p w:rsidR="005C24E6" w:rsidRDefault="005C24E6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900"/>
    <w:multiLevelType w:val="hybridMultilevel"/>
    <w:tmpl w:val="0330C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AF"/>
    <w:rsid w:val="00036EDC"/>
    <w:rsid w:val="002537F2"/>
    <w:rsid w:val="00295CD3"/>
    <w:rsid w:val="003D27F1"/>
    <w:rsid w:val="00452019"/>
    <w:rsid w:val="004739C9"/>
    <w:rsid w:val="004C5721"/>
    <w:rsid w:val="004D4636"/>
    <w:rsid w:val="00540020"/>
    <w:rsid w:val="005C24E6"/>
    <w:rsid w:val="00856708"/>
    <w:rsid w:val="00893E0A"/>
    <w:rsid w:val="00951B85"/>
    <w:rsid w:val="00954846"/>
    <w:rsid w:val="009E38CC"/>
    <w:rsid w:val="00B3726E"/>
    <w:rsid w:val="00BF446A"/>
    <w:rsid w:val="00D229AF"/>
    <w:rsid w:val="00D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3E7AE2A3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Lyndsay</dc:creator>
  <cp:lastModifiedBy>Wall, Lyndsay</cp:lastModifiedBy>
  <cp:revision>2</cp:revision>
  <dcterms:created xsi:type="dcterms:W3CDTF">2014-03-04T00:10:00Z</dcterms:created>
  <dcterms:modified xsi:type="dcterms:W3CDTF">2014-03-04T00:10:00Z</dcterms:modified>
</cp:coreProperties>
</file>