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9015"/>
      </w:tblGrid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7"/>
            <w:bookmarkStart w:id="1" w:name="OLE_LINK8"/>
            <w:bookmarkStart w:id="2" w:name="_GoBack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Legal Services Expenditure Report</w:t>
            </w:r>
          </w:p>
        </w:tc>
      </w:tr>
      <w:tr w:rsidR="00AF3DA6" w:rsidTr="0058649A">
        <w:trPr>
          <w:trHeight w:val="36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B875CE" w:rsidP="009D5E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National Blood Authority</w:t>
            </w:r>
          </w:p>
        </w:tc>
      </w:tr>
      <w:tr w:rsidR="00AF3DA6" w:rsidTr="0058649A">
        <w:trPr>
          <w:trHeight w:val="138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625A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2BDB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All figures inclusive of GST</w:t>
            </w:r>
          </w:p>
        </w:tc>
      </w:tr>
    </w:tbl>
    <w:p w:rsidR="00AF3DA6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62BDB" w:rsidTr="0058649A">
        <w:trPr>
          <w:trHeight w:val="186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62BDB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Totals</w:t>
            </w:r>
          </w:p>
        </w:tc>
      </w:tr>
      <w:tr w:rsidR="00AF3DA6" w:rsidTr="0058649A">
        <w:trPr>
          <w:trHeight w:val="14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Costs Recovered</w:t>
            </w:r>
            <w:r w:rsidRPr="00570ACD">
              <w:rPr>
                <w:rStyle w:val="EndnoteReference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570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Tr="0058649A">
        <w:trPr>
          <w:trHeight w:val="58"/>
        </w:trPr>
        <w:tc>
          <w:tcPr>
            <w:tcW w:w="7395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D7D51" w:rsidRPr="002D7D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20"/>
              </w:rPr>
              <w:t>Do not subtract this figure from the legal services expenditure total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9F4B3C">
        <w:trPr>
          <w:trHeight w:val="255"/>
        </w:trPr>
        <w:tc>
          <w:tcPr>
            <w:tcW w:w="7395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9F4B3C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>Total External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$154,015.84</w:t>
            </w:r>
          </w:p>
        </w:tc>
      </w:tr>
      <w:tr w:rsidR="00AF3DA6" w:rsidRPr="003869DC" w:rsidTr="009F4B3C">
        <w:trPr>
          <w:trHeight w:val="58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</w:rPr>
              <w:t>Total Internal Legal Services Expenditure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$277,289.74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(External + Internal) Expenditure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$431,305.58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95"/>
        <w:gridCol w:w="1620"/>
      </w:tblGrid>
      <w:tr w:rsidR="00AF3DA6" w:rsidRPr="003869DC" w:rsidTr="0058649A">
        <w:trPr>
          <w:trHeight w:val="38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Summary of External Legal Services Expenditure </w:t>
            </w:r>
          </w:p>
        </w:tc>
      </w:tr>
      <w:tr w:rsidR="00AF3DA6" w:rsidRPr="003869DC" w:rsidTr="0058649A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Total value of briefs  to Counsel 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(A)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disbursements (excluding counsel)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9F4B3C">
        <w:trPr>
          <w:trHeight w:val="255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professional fees paid (</w:t>
            </w:r>
            <w:r w:rsidRPr="003869D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3869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C63D89" w:rsidP="00A04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$154,015.84</w:t>
            </w:r>
          </w:p>
        </w:tc>
      </w:tr>
      <w:tr w:rsidR="00AF3DA6" w:rsidRPr="003869DC" w:rsidTr="009F4B3C">
        <w:trPr>
          <w:trHeight w:val="163"/>
        </w:trPr>
        <w:tc>
          <w:tcPr>
            <w:tcW w:w="7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</w:rPr>
            </w:pPr>
            <w:r w:rsidRPr="003869DC">
              <w:rPr>
                <w:rFonts w:ascii="Arial" w:hAnsi="Arial" w:cs="Arial"/>
                <w:b/>
                <w:bCs/>
              </w:rPr>
              <w:t xml:space="preserve">Total External Legal Services Expenditure </w:t>
            </w:r>
            <w:r w:rsidRPr="003869DC">
              <w:rPr>
                <w:rFonts w:ascii="Arial" w:hAnsi="Arial" w:cs="Arial"/>
                <w:b/>
                <w:bCs/>
                <w:i/>
              </w:rPr>
              <w:t>(A + B + C)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C63D89" w:rsidP="00A04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$154,015.84</w:t>
            </w:r>
          </w:p>
        </w:tc>
      </w:tr>
    </w:tbl>
    <w:p w:rsidR="00AF3DA6" w:rsidRPr="003869DC" w:rsidRDefault="00AF3DA6" w:rsidP="00AF3DA6"/>
    <w:tbl>
      <w:tblPr>
        <w:tblW w:w="9082" w:type="dxa"/>
        <w:tblInd w:w="93" w:type="dxa"/>
        <w:tblLook w:val="0000" w:firstRow="0" w:lastRow="0" w:firstColumn="0" w:lastColumn="0" w:noHBand="0" w:noVBand="0"/>
      </w:tblPr>
      <w:tblGrid>
        <w:gridCol w:w="7405"/>
        <w:gridCol w:w="1677"/>
      </w:tblGrid>
      <w:tr w:rsidR="00AF3DA6" w:rsidRPr="003869DC" w:rsidTr="0058649A">
        <w:trPr>
          <w:trHeight w:val="191"/>
        </w:trPr>
        <w:tc>
          <w:tcPr>
            <w:tcW w:w="9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Counsel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 xml:space="preserve">Number of briefs to female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Number of direct briefs to female counsel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number of direct briefs to counsel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AF3D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male counsel (including direct briefs)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1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53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2D7D5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Total value of briefs to female counsel (including direct briefs)</w:t>
            </w:r>
            <w:r w:rsidRPr="003869DC">
              <w:rPr>
                <w:rStyle w:val="EndnoteReference"/>
                <w:rFonts w:ascii="Arial" w:hAnsi="Arial" w:cs="Arial"/>
                <w:sz w:val="20"/>
                <w:szCs w:val="20"/>
              </w:rPr>
              <w:t xml:space="preserve"> </w:t>
            </w:r>
            <w:r w:rsidR="002D7D51" w:rsidRPr="003869D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2"/>
              <w:t>2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AF3DA6" w:rsidRPr="003869DC" w:rsidTr="0058649A">
        <w:trPr>
          <w:trHeight w:val="297"/>
        </w:trPr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briefs to Counsel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D7D51" w:rsidRPr="003869DC">
              <w:rPr>
                <w:rStyle w:val="FootnoteReference"/>
                <w:rFonts w:ascii="Arial" w:hAnsi="Arial" w:cs="Arial"/>
                <w:b/>
                <w:bCs/>
              </w:rPr>
              <w:footnoteReference w:customMarkFollows="1" w:id="3"/>
              <w:t>3</w:t>
            </w:r>
            <w:r w:rsidRPr="003869DC">
              <w:rPr>
                <w:rStyle w:val="EndnoteReference"/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Disbursements</w:t>
            </w:r>
          </w:p>
        </w:tc>
      </w:tr>
      <w:tr w:rsidR="00AF3DA6" w:rsidRPr="003869DC" w:rsidTr="0058649A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disbursements (excluding counsel)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AF3DA6" w:rsidRPr="003869DC" w:rsidRDefault="00AF3DA6" w:rsidP="00AF3DA6"/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0"/>
        <w:gridCol w:w="1665"/>
      </w:tblGrid>
      <w:tr w:rsidR="00AF3DA6" w:rsidRPr="003869DC" w:rsidTr="0058649A">
        <w:trPr>
          <w:trHeight w:val="315"/>
        </w:trPr>
        <w:tc>
          <w:tcPr>
            <w:tcW w:w="9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b/>
                <w:bCs/>
                <w:sz w:val="28"/>
                <w:szCs w:val="28"/>
              </w:rPr>
              <w:t>Professional Fees</w:t>
            </w:r>
          </w:p>
        </w:tc>
      </w:tr>
      <w:tr w:rsidR="00AF3DA6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9D5E32" w:rsidP="009D5E32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Australian Government Solicitor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9F4B3C" w:rsidRDefault="00C63D89" w:rsidP="009D5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$803.00</w:t>
            </w:r>
          </w:p>
        </w:tc>
      </w:tr>
      <w:tr w:rsidR="009D5E32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3869DC" w:rsidRDefault="009D5E32" w:rsidP="0058649A">
            <w:pPr>
              <w:rPr>
                <w:rFonts w:ascii="Arial" w:hAnsi="Arial" w:cs="Arial"/>
                <w:sz w:val="20"/>
                <w:szCs w:val="20"/>
              </w:rPr>
            </w:pPr>
            <w:r w:rsidRPr="003869DC">
              <w:rPr>
                <w:rFonts w:ascii="Arial" w:hAnsi="Arial" w:cs="Arial"/>
                <w:sz w:val="20"/>
                <w:szCs w:val="20"/>
              </w:rPr>
              <w:t>DLA Piper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D5E32" w:rsidRPr="009F4B3C" w:rsidRDefault="00C63D89" w:rsidP="00C63D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$103,369.20</w:t>
            </w:r>
          </w:p>
        </w:tc>
      </w:tr>
      <w:tr w:rsidR="00C63D89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63D89" w:rsidRPr="003869DC" w:rsidRDefault="00C63D89" w:rsidP="0058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Ebsworth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Lawyers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63D89" w:rsidRPr="009F4B3C" w:rsidRDefault="00C63D89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B3C">
              <w:rPr>
                <w:rFonts w:ascii="Arial" w:hAnsi="Arial" w:cs="Arial"/>
                <w:sz w:val="20"/>
                <w:szCs w:val="20"/>
              </w:rPr>
              <w:t>$49,843.64</w:t>
            </w:r>
          </w:p>
        </w:tc>
      </w:tr>
      <w:tr w:rsidR="00AF3DA6" w:rsidRPr="003869DC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A6" w:rsidTr="009F4B3C">
        <w:trPr>
          <w:trHeight w:val="255"/>
        </w:trPr>
        <w:tc>
          <w:tcPr>
            <w:tcW w:w="7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Pr="003869DC" w:rsidRDefault="00AF3DA6" w:rsidP="0058649A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291055818"/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Total value of professional fees paid (</w:t>
            </w:r>
            <w:r w:rsidRPr="003869D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</w:t>
            </w:r>
            <w:r w:rsidRPr="003869D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F3DA6" w:rsidRDefault="00C63D89" w:rsidP="00A04D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$154,015.84</w:t>
            </w:r>
          </w:p>
        </w:tc>
      </w:tr>
      <w:bookmarkEnd w:id="0"/>
      <w:bookmarkEnd w:id="1"/>
      <w:bookmarkEnd w:id="3"/>
    </w:tbl>
    <w:p w:rsidR="006242F8" w:rsidRDefault="006242F8" w:rsidP="00625A1F"/>
    <w:sectPr w:rsidR="006242F8" w:rsidSect="006F66D3"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61" w:rsidRDefault="00755E61" w:rsidP="00F429BF">
      <w:r>
        <w:separator/>
      </w:r>
    </w:p>
  </w:endnote>
  <w:endnote w:type="continuationSeparator" w:id="0">
    <w:p w:rsidR="00755E61" w:rsidRDefault="00755E61" w:rsidP="00F4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61" w:rsidRDefault="00755E61" w:rsidP="00F429BF">
      <w:r>
        <w:separator/>
      </w:r>
    </w:p>
  </w:footnote>
  <w:footnote w:type="continuationSeparator" w:id="0">
    <w:p w:rsidR="00755E61" w:rsidRDefault="00755E61" w:rsidP="00F429BF">
      <w:r>
        <w:continuationSeparator/>
      </w:r>
    </w:p>
  </w:footnote>
  <w:footnote w:id="1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2</w:t>
      </w:r>
      <w:r>
        <w:t xml:space="preserve"> Includes the value of direct briefs </w:t>
      </w:r>
    </w:p>
  </w:footnote>
  <w:footnote w:id="2">
    <w:p w:rsidR="002D7D51" w:rsidRDefault="002D7D51" w:rsidP="002D7D51">
      <w:pPr>
        <w:pStyle w:val="FootnoteText"/>
        <w:ind w:left="0" w:firstLine="0"/>
      </w:pPr>
    </w:p>
  </w:footnote>
  <w:footnote w:id="3">
    <w:p w:rsidR="002D7D51" w:rsidRDefault="002D7D51" w:rsidP="00AF3DA6">
      <w:pPr>
        <w:pStyle w:val="FootnoteText"/>
        <w:spacing w:line="240" w:lineRule="auto"/>
      </w:pPr>
      <w:r>
        <w:rPr>
          <w:rStyle w:val="FootnoteReference"/>
        </w:rPr>
        <w:t>3</w:t>
      </w:r>
      <w:r>
        <w:t xml:space="preserve"> Includes all expenditure on Counsel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575"/>
    <w:multiLevelType w:val="hybridMultilevel"/>
    <w:tmpl w:val="FDBE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F4EFF"/>
    <w:multiLevelType w:val="hybridMultilevel"/>
    <w:tmpl w:val="6266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F"/>
    <w:rsid w:val="001E4A83"/>
    <w:rsid w:val="001F6A9D"/>
    <w:rsid w:val="00270A77"/>
    <w:rsid w:val="0027154C"/>
    <w:rsid w:val="002D7D51"/>
    <w:rsid w:val="003869DC"/>
    <w:rsid w:val="0058649A"/>
    <w:rsid w:val="006242F8"/>
    <w:rsid w:val="00625A1F"/>
    <w:rsid w:val="00646C71"/>
    <w:rsid w:val="006D511A"/>
    <w:rsid w:val="006F66D3"/>
    <w:rsid w:val="00755E61"/>
    <w:rsid w:val="008129CC"/>
    <w:rsid w:val="0086112D"/>
    <w:rsid w:val="009D5E32"/>
    <w:rsid w:val="009F4B3C"/>
    <w:rsid w:val="00A04D29"/>
    <w:rsid w:val="00A57003"/>
    <w:rsid w:val="00AF3DA6"/>
    <w:rsid w:val="00B875CE"/>
    <w:rsid w:val="00C33C14"/>
    <w:rsid w:val="00C63D89"/>
    <w:rsid w:val="00C81605"/>
    <w:rsid w:val="00D065C1"/>
    <w:rsid w:val="00D070D6"/>
    <w:rsid w:val="00D77E70"/>
    <w:rsid w:val="00E24423"/>
    <w:rsid w:val="00F429BF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42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29BF"/>
    <w:pPr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429BF"/>
    <w:rPr>
      <w:rFonts w:ascii="Times New Roman" w:eastAsia="Times New Roman" w:hAnsi="Times New Roman" w:cs="Times New Roman"/>
      <w:sz w:val="20"/>
      <w:szCs w:val="24"/>
      <w:lang w:eastAsia="en-AU"/>
    </w:rPr>
  </w:style>
  <w:style w:type="character" w:styleId="EndnoteReference">
    <w:name w:val="endnote reference"/>
    <w:basedOn w:val="FootnoteReference"/>
    <w:rsid w:val="00F42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DA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F3DA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021F5366F674EB3FDEA85D109B6EA" ma:contentTypeVersion="4" ma:contentTypeDescription="Create a new document." ma:contentTypeScope="" ma:versionID="bf4ce2e9cc51de40f7aec456d4811b4c">
  <xsd:schema xmlns:xsd="http://www.w3.org/2001/XMLSchema" xmlns:xs="http://www.w3.org/2001/XMLSchema" xmlns:p="http://schemas.microsoft.com/office/2006/metadata/properties" xmlns:ns1="http://schemas.microsoft.com/sharepoint/v3" xmlns:ns2="c53aa7a5-610b-4b8f-83d2-dda1c8b28681" xmlns:ns3="http://schemas.microsoft.com/sharepoint/v3/fields" targetNamespace="http://schemas.microsoft.com/office/2006/metadata/properties" ma:root="true" ma:fieldsID="3ac1628240d307ad42c82a9ca778e844" ns1:_="" ns2:_="" ns3:_="">
    <xsd:import namespace="http://schemas.microsoft.com/sharepoint/v3"/>
    <xsd:import namespace="c53aa7a5-610b-4b8f-83d2-dda1c8b2868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ileSize"/>
                <xsd:element ref="ns1:PublishingStartDate" minOccurs="0"/>
                <xsd:element ref="ns1:PublishingExpirationDat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aa7a5-610b-4b8f-83d2-dda1c8b28681" elementFormDefault="qualified">
    <xsd:import namespace="http://schemas.microsoft.com/office/2006/documentManagement/types"/>
    <xsd:import namespace="http://schemas.microsoft.com/office/infopath/2007/PartnerControls"/>
    <xsd:element name="FileSize" ma:index="2" ma:displayName="Document Size" ma:internalName="FileSi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5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leSize xmlns="c53aa7a5-610b-4b8f-83d2-dda1c8b28681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A8E6-2E50-420B-877C-1EC19AB05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FB503-B7FC-44DE-A868-0B913E8D73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AF9370-C870-4E3E-88DF-030229D2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3aa7a5-610b-4b8f-83d2-dda1c8b2868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56CA6-3C10-4844-BEFA-629A1BA9480D}">
  <ds:schemaRefs>
    <ds:schemaRef ds:uri="c53aa7a5-610b-4b8f-83d2-dda1c8b28681"/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sharepoint/v3/field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3609EFD-3C87-4F2B-8993-8B91E0B8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smitht</dc:creator>
  <cp:lastModifiedBy>Emma Johnson</cp:lastModifiedBy>
  <cp:revision>2</cp:revision>
  <cp:lastPrinted>2012-10-16T21:55:00Z</cp:lastPrinted>
  <dcterms:created xsi:type="dcterms:W3CDTF">2013-10-30T23:25:00Z</dcterms:created>
  <dcterms:modified xsi:type="dcterms:W3CDTF">2013-10-30T23:25:00Z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367700.000000000</vt:lpwstr>
  </property>
  <property fmtid="{D5CDD505-2E9C-101B-9397-08002B2CF9AE}" pid="6" name="ContentTypeId">
    <vt:lpwstr>0x0101001CEC6C3307666042B670D991826547B8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display_urn:schemas-microsoft-com:office:office#Author">
    <vt:lpwstr>System Account</vt:lpwstr>
  </property>
</Properties>
</file>