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49A" w:rsidRDefault="008D0B98">
      <w:pPr>
        <w:spacing w:before="7" w:after="0" w:line="100" w:lineRule="exact"/>
        <w:rPr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A2C4BA" wp14:editId="5961C9E4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6991350" cy="10085070"/>
                <wp:effectExtent l="8890" t="8890" r="635" b="254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085070"/>
                          <a:chOff x="449" y="479"/>
                          <a:chExt cx="11010" cy="15882"/>
                        </a:xfrm>
                      </wpg:grpSpPr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0948" cy="2"/>
                            <a:chOff x="480" y="510"/>
                            <a:chExt cx="10948" cy="2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5760"/>
                            <a:chOff x="510" y="540"/>
                            <a:chExt cx="2" cy="15760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0"/>
                                <a:gd name="T2" fmla="+- 0 16300 540"/>
                                <a:gd name="T3" fmla="*/ 1630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1398" y="540"/>
                            <a:ext cx="2" cy="15760"/>
                            <a:chOff x="11398" y="540"/>
                            <a:chExt cx="2" cy="15760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1398" y="54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0"/>
                                <a:gd name="T2" fmla="+- 0 16300 540"/>
                                <a:gd name="T3" fmla="*/ 1630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480" y="16330"/>
                            <a:ext cx="10948" cy="2"/>
                            <a:chOff x="480" y="16330"/>
                            <a:chExt cx="10948" cy="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480" y="1633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2.45pt;margin-top:23.95pt;width:550.5pt;height:794.1pt;z-index:-251659776;mso-position-horizontal-relative:page;mso-position-vertical-relative:page" coordorigin="449,479" coordsize="1101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gR9wQAADQbAAAOAAAAZHJzL2Uyb0RvYy54bWzsWdtu4zYQfS/QfyD02MKRZMs3Ic4iiOOg&#10;wLZdYNMPoHVHZVEl5Ti7Rf+9h0NJlhWnm2STRdE6QRzSJIczhzNzNNT5u/tNzu4iqTJRLCz3zLFY&#10;VAQizIpkYf12uxrMLKYqXoQ8F0W0sD5Fynp38f1357vSj4YiFXkYSQYhhfJ35cJKq6r0bVsFabTh&#10;6kyUUYHBWMgNr9CViR1KvoP0TW4PHWdi74QMSymCSCl8uzSD1gXJj+MoqH6NYxVVLF9Y0K2iT0mf&#10;a/1pX5xzP5G8TLOgVoO/QIsNzwps2opa8oqzrcweiNpkgRRKxNVZIDa2iOMsiMgGWOM6PWtupNiW&#10;ZEvi75KyhQnQ9nB6sdjgl7sPkmXhwvKGFiv4BmdE2zL0Ac6uTHzMuZHlx/KDNBai+V4EvysM2/1x&#10;3U/MZLbe/SxCyOPbShA497HcaBEwm93TGXxqzyC6r1iALyfzuTsa46gCjLmOMxs70/qYghRnqRd6&#10;3txiGPamc3OAQXpdL3ddwFgvHs9mZIPNfbMzaVtrZ0yjTmtlg8SohwTt0rdUn/VrIeHNoDMMGkN3&#10;8sgGDdeZe4ggjQWZwv09CP01HRB6qx4FADGn9m6lvs6tPqa8jMhblXaZBkyvAXMlo0gHMsPpkmfR&#10;tMatVNenOiO7UvkKrvdFb3oyhi0aAHOrqptIkFPyu/eqIvCTEC1y9bCOiFscT7zJkRl+HDCHYSv9&#10;Z44qaSe5zaQfbHbrsB0zp1fLbEQhzDqiXNcbzo4Jgw+aaVrYsCsM+rca8rRROrgvaq3RYlynX4eC&#10;rhRKx8wttIMXkdKQgEnawkfmYvP+XLOm3kIir/YzqrQYMuragFLySmumt9BNttOxrF1Zf7MRd9Gt&#10;oLGqlwewy340L7qz6lDo6GXGsURvgVxkGrSt1rZztoVYZXlOB5EXWpnRfISsolVQIs9CPUodmayv&#10;csnuOOjicqJ/tT2QdjANabkISVoa8fC6blc8y00b83OCF2Fco6ADmvjgz7kzv55dz7yBN5xcDzxn&#10;uRxcrq68wWTlTsfL0fLqaun+pVVzPT/NwjAqtHYNN7ne04K0ZknDKi07HVihusau6OehsfahGoQF&#10;bGn+G7CbGNWJVPlrEX5CvEphyBYPB2ikQn622A5Eu7DUH1suI4vlPxVIOXPX8xBeFXW88XSIjuyO&#10;rLsjvAggamFVFnxcN68qw+bbUmZJip1cOtZCXIJ14kxHNNJ+o1XdQdajVs1V/8QF4yZ91aw41Ri9&#10;JRdoDiAuACrkYw0XIHEQJ46nk3qk5YIHa/Zc0F8F3zxOht+CCyYNmC0XICUQnp2Mj2D7Wi54gMdj&#10;GLZoHOaLZ3DB2HMY/sxRHecCPSVl7v7c9tN6ZDAZOUeldcnApUkdebDhBXxgnAysoAPkC3xQzx11&#10;55o1dXZ7Nh+kiFPCQ2fdfcYvn8EHRqkWVehz4gOqmY7WAic+eCU+mDYprOaDsclfb1clue5ojhIA&#10;zz1tmnksmyGMmxLpyKp/KSfANlN27jmBHro0aaOMeLX64Agij+GIXNKUqt2nyBMrHFQUJ1Y4VQl1&#10;5fS/rxJwH3Vwd0aPSm9ZJTS3HXgaHPXqhCfcGXVW7Vmhv67Ngv1rs29QKegLwD4reIZpX5cVnoFj&#10;i8eLa4XTvdHp3uh0b+Tjseu/cm9EqRGvZqiGrl8j6Xc/3T7dNO1fdl38DQAA//8DAFBLAwQUAAYA&#10;CAAAACEAyBjq7N8AAAALAQAADwAAAGRycy9kb3ducmV2LnhtbExPwUrDQBS8C/7D8gRvdrM2jRqz&#10;KaWop1KwFcTbNnlNQrNvQ3abpH/v60lPM48Z5s1ky8m2YsDeN440qFkEAqlwZUOVhq/9+8MzCB8M&#10;laZ1hBou6GGZ395kJi3dSJ847EIlOIR8ajTUIXSplL6o0Ro/cx0Sa0fXWxP47CtZ9mbkcNvKxyhK&#10;pDUN8YfadLiusTjtzlbDx2jG1Vy9DZvTcX352S+23xuFWt/fTatXEAGn8GeGa32uDjl3OrgzlV60&#10;GuL4hZ2MT4xXXcULZgdmyTxRIPNM/t+Q/wIAAP//AwBQSwECLQAUAAYACAAAACEAtoM4kv4AAADh&#10;AQAAEwAAAAAAAAAAAAAAAAAAAAAAW0NvbnRlbnRfVHlwZXNdLnhtbFBLAQItABQABgAIAAAAIQA4&#10;/SH/1gAAAJQBAAALAAAAAAAAAAAAAAAAAC8BAABfcmVscy8ucmVsc1BLAQItABQABgAIAAAAIQA2&#10;PYgR9wQAADQbAAAOAAAAAAAAAAAAAAAAAC4CAABkcnMvZTJvRG9jLnhtbFBLAQItABQABgAIAAAA&#10;IQDIGOrs3wAAAAsBAAAPAAAAAAAAAAAAAAAAAFEHAABkcnMvZG93bnJldi54bWxQSwUGAAAAAAQA&#10;BADzAAAAXQgAAAAA&#10;">
                <v:group id="Group 49" o:spid="_x0000_s1027" style="position:absolute;left:480;top:510;width:10948;height:2" coordorigin="480,510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28" style="position:absolute;left:480;top:510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hHcQA&#10;AADbAAAADwAAAGRycy9kb3ducmV2LnhtbESPQWvCQBSE7wX/w/KEXoJutCIS3QQRSgstBY14fmSf&#10;STD7Nma3Mfn33UKhx2FmvmF22WAa0VPnassKFvMYBHFhdc2lgnP+OtuAcB5ZY2OZFIzkIEsnTztM&#10;tH3wkfqTL0WAsEtQQeV9m0jpiooMurltiYN3tZ1BH2RXSt3hI8BNI5dxvJYGaw4LFbZ0qKi4nb6N&#10;guXnUH70L/f8co/yt/34FbloJKWep8N+C8LT4P/Df+13rWC1g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YR3EAAAA2wAAAA8AAAAAAAAAAAAAAAAAmAIAAGRycy9k&#10;b3ducmV2LnhtbFBLBQYAAAAABAAEAPUAAACJAwAAAAA=&#10;" path="m,l10948,e" filled="f" strokecolor="#a6a6a6" strokeweight="3.1pt">
                    <v:path arrowok="t" o:connecttype="custom" o:connectlocs="0,0;10948,0" o:connectangles="0,0"/>
                  </v:shape>
                </v:group>
                <v:group id="Group 47" o:spid="_x0000_s1029" style="position:absolute;left:510;top:540;width:2;height:15760" coordorigin="510,540" coordsize="2,1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0" style="position:absolute;left:510;top:540;width:2;height:15760;visibility:visible;mso-wrap-style:square;v-text-anchor:top" coordsize="2,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C38QA&#10;AADbAAAADwAAAGRycy9kb3ducmV2LnhtbESPQYvCMBSE74L/ITzBy6KpshStRhGX3RXRg9qLt0fz&#10;bIvNS2myWv+9ERY8DjPzDTNftqYSN2pcaVnBaBiBIM6sLjlXkJ6+BxMQziNrrCyTggc5WC66nTkm&#10;2t75QLejz0WAsEtQQeF9nUjpsoIMuqGtiYN3sY1BH2STS93gPcBNJcdRFEuDJYeFAmtaF5Rdj39G&#10;wc/usdnK7dd6Pz3T77mN048UU6X6vXY1A+Gp9e/wf3ujFXzG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gt/EAAAA2wAAAA8AAAAAAAAAAAAAAAAAmAIAAGRycy9k&#10;b3ducmV2LnhtbFBLBQYAAAAABAAEAPUAAACJAwAAAAA=&#10;" path="m,l,15760e" filled="f" strokecolor="#a6a6a6" strokeweight="3.1pt">
                    <v:path arrowok="t" o:connecttype="custom" o:connectlocs="0,540;0,16300" o:connectangles="0,0"/>
                  </v:shape>
                </v:group>
                <v:group id="Group 45" o:spid="_x0000_s1031" style="position:absolute;left:11398;top:540;width:2;height:15760" coordorigin="11398,540" coordsize="2,1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32" style="position:absolute;left:11398;top:540;width:2;height:15760;visibility:visible;mso-wrap-style:square;v-text-anchor:top" coordsize="2,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zNsMA&#10;AADbAAAADwAAAGRycy9kb3ducmV2LnhtbERPz2vCMBS+D/Y/hDfwMmyqiGxdowzFrRR3mPbi7dG8&#10;tWXNS0mi1v/eHAY7fny/8/VoenEh5zvLCmZJCoK4trrjRkF13E1fQPiArLG3TApu5GG9enzIMdP2&#10;yt90OYRGxBD2GSpoQxgyKX3dkkGf2IE4cj/WGQwRukZqh9cYbno5T9OlNNhxbGhxoE1L9e/hbBR8&#10;7G9FKcvt5uv1RJ+ncVk9V1gpNXka399ABBrDv/jPXWgFizg2fo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KzNsMAAADbAAAADwAAAAAAAAAAAAAAAACYAgAAZHJzL2Rv&#10;d25yZXYueG1sUEsFBgAAAAAEAAQA9QAAAIgDAAAAAA==&#10;" path="m,l,15760e" filled="f" strokecolor="#a6a6a6" strokeweight="3.1pt">
                    <v:path arrowok="t" o:connecttype="custom" o:connectlocs="0,540;0,16300" o:connectangles="0,0"/>
                  </v:shape>
                </v:group>
                <v:group id="Group 43" o:spid="_x0000_s1033" style="position:absolute;left:480;top:16330;width:10948;height:2" coordorigin="480,16330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4" style="position:absolute;left:480;top:16330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xw8EA&#10;AADbAAAADwAAAGRycy9kb3ducmV2LnhtbERPTYvCMBC9L/gfwgheiqYqK1KNIsLiwsqCVjwPzdgW&#10;m0ltsrX99+Yg7PHxvtfbzlSipcaVlhVMJzEI4szqknMFl/RrvAThPLLGyjIp6MnBdjP4WGOi7ZNP&#10;1J59LkIIuwQVFN7XiZQuK8igm9iaOHA32xj0ATa51A0+Q7ip5CyOF9JgyaGhwJr2BWX3859RMDt2&#10;+U87f6TXR5Qedv1v5KKelBoNu90KhKfO/4vf7m+t4DOsD1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08cPBAAAA2wAAAA8AAAAAAAAAAAAAAAAAmAIAAGRycy9kb3du&#10;cmV2LnhtbFBLBQYAAAAABAAEAPUAAACGAwAAAAA=&#10;" path="m,l10948,e" filled="f" strokecolor="#a6a6a6" strokeweight="3.1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149A" w:rsidRDefault="008D0B98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178B241F" wp14:editId="4FF56924">
            <wp:extent cx="1812925" cy="11131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9A" w:rsidRDefault="006B149A">
      <w:pPr>
        <w:spacing w:before="4" w:after="0" w:line="220" w:lineRule="exact"/>
      </w:pPr>
    </w:p>
    <w:p w:rsidR="006B149A" w:rsidRDefault="008D0B98">
      <w:pPr>
        <w:spacing w:after="0" w:line="407" w:lineRule="exact"/>
        <w:ind w:left="675" w:right="533"/>
        <w:jc w:val="center"/>
        <w:rPr>
          <w:rFonts w:ascii="Calibri" w:eastAsia="Calibri" w:hAnsi="Calibri" w:cs="Calibri"/>
          <w:sz w:val="34"/>
          <w:szCs w:val="3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4656" behindDoc="1" locked="0" layoutInCell="1" allowOverlap="1" wp14:anchorId="14CF668B" wp14:editId="739D9B84">
            <wp:simplePos x="0" y="0"/>
            <wp:positionH relativeFrom="page">
              <wp:posOffset>4269740</wp:posOffset>
            </wp:positionH>
            <wp:positionV relativeFrom="paragraph">
              <wp:posOffset>-1116330</wp:posOffset>
            </wp:positionV>
            <wp:extent cx="2640330" cy="858520"/>
            <wp:effectExtent l="0" t="0" r="7620" b="0"/>
            <wp:wrapNone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NATI</w:t>
      </w:r>
      <w:r w:rsidR="00236C3E"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O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 xml:space="preserve">NAL </w:t>
      </w:r>
      <w:r w:rsidR="00236C3E"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I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N</w:t>
      </w:r>
      <w:r w:rsidR="00236C3E">
        <w:rPr>
          <w:rFonts w:ascii="Calibri" w:eastAsia="Calibri" w:hAnsi="Calibri" w:cs="Calibri"/>
          <w:b/>
          <w:bCs/>
          <w:color w:val="404040"/>
          <w:spacing w:val="1"/>
          <w:position w:val="1"/>
          <w:sz w:val="34"/>
          <w:szCs w:val="34"/>
        </w:rPr>
        <w:t>V</w:t>
      </w:r>
      <w:r w:rsidR="00236C3E">
        <w:rPr>
          <w:rFonts w:ascii="Calibri" w:eastAsia="Calibri" w:hAnsi="Calibri" w:cs="Calibri"/>
          <w:b/>
          <w:bCs/>
          <w:color w:val="404040"/>
          <w:spacing w:val="-3"/>
          <w:position w:val="1"/>
          <w:sz w:val="34"/>
          <w:szCs w:val="34"/>
        </w:rPr>
        <w:t>E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 xml:space="preserve">NTORY </w:t>
      </w:r>
      <w:r w:rsidR="00236C3E"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M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ANAG</w:t>
      </w:r>
      <w:r w:rsidR="00236C3E">
        <w:rPr>
          <w:rFonts w:ascii="Calibri" w:eastAsia="Calibri" w:hAnsi="Calibri" w:cs="Calibri"/>
          <w:b/>
          <w:bCs/>
          <w:color w:val="404040"/>
          <w:spacing w:val="-3"/>
          <w:position w:val="1"/>
          <w:sz w:val="34"/>
          <w:szCs w:val="34"/>
        </w:rPr>
        <w:t>E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MENT FRAM</w:t>
      </w:r>
      <w:r w:rsidR="00236C3E">
        <w:rPr>
          <w:rFonts w:ascii="Calibri" w:eastAsia="Calibri" w:hAnsi="Calibri" w:cs="Calibri"/>
          <w:b/>
          <w:bCs/>
          <w:color w:val="404040"/>
          <w:spacing w:val="-4"/>
          <w:position w:val="1"/>
          <w:sz w:val="34"/>
          <w:szCs w:val="34"/>
        </w:rPr>
        <w:t>E</w:t>
      </w:r>
      <w:r w:rsidR="00236C3E"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W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ORK</w:t>
      </w:r>
      <w:r w:rsidR="00236C3E">
        <w:rPr>
          <w:rFonts w:ascii="Calibri" w:eastAsia="Calibri" w:hAnsi="Calibri" w:cs="Calibri"/>
          <w:b/>
          <w:bCs/>
          <w:color w:val="404040"/>
          <w:spacing w:val="-1"/>
          <w:position w:val="1"/>
          <w:sz w:val="34"/>
          <w:szCs w:val="34"/>
        </w:rPr>
        <w:t xml:space="preserve"> </w:t>
      </w:r>
      <w:r w:rsidR="00236C3E">
        <w:rPr>
          <w:rFonts w:ascii="Calibri" w:eastAsia="Calibri" w:hAnsi="Calibri" w:cs="Calibri"/>
          <w:b/>
          <w:bCs/>
          <w:color w:val="404040"/>
          <w:spacing w:val="1"/>
          <w:position w:val="1"/>
          <w:sz w:val="34"/>
          <w:szCs w:val="34"/>
        </w:rPr>
        <w:t>P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ROJECT</w:t>
      </w:r>
    </w:p>
    <w:p w:rsidR="006B149A" w:rsidRDefault="006B149A">
      <w:pPr>
        <w:spacing w:before="8" w:after="0" w:line="220" w:lineRule="exact"/>
      </w:pPr>
    </w:p>
    <w:p w:rsidR="006B149A" w:rsidRDefault="008D0B98">
      <w:pPr>
        <w:spacing w:after="0" w:line="240" w:lineRule="auto"/>
        <w:ind w:left="2229" w:right="2093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063F990" wp14:editId="1669BE4A">
                <wp:simplePos x="0" y="0"/>
                <wp:positionH relativeFrom="page">
                  <wp:posOffset>789940</wp:posOffset>
                </wp:positionH>
                <wp:positionV relativeFrom="paragraph">
                  <wp:posOffset>372110</wp:posOffset>
                </wp:positionV>
                <wp:extent cx="5953125" cy="9525"/>
                <wp:effectExtent l="8890" t="10160" r="10160" b="889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1244" y="586"/>
                          <a:chExt cx="9375" cy="15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244" y="586"/>
                            <a:ext cx="9375" cy="15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375"/>
                              <a:gd name="T2" fmla="+- 0 601 586"/>
                              <a:gd name="T3" fmla="*/ 601 h 15"/>
                              <a:gd name="T4" fmla="+- 0 10619 1244"/>
                              <a:gd name="T5" fmla="*/ T4 w 9375"/>
                              <a:gd name="T6" fmla="+- 0 586 586"/>
                              <a:gd name="T7" fmla="*/ 58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75" h="15">
                                <a:moveTo>
                                  <a:pt x="0" y="15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2.2pt;margin-top:29.3pt;width:468.75pt;height:.75pt;z-index:-251660800;mso-position-horizontal-relative:page" coordorigin="1244,586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yNlAMAAIMIAAAOAAAAZHJzL2Uyb0RvYy54bWykVtuO2zYQfS+QfyD4mMIryZZvwnqDwJdF&#10;gbQNEPcDaIm6IJKokrTlbdF/78xQkrW7WbRI/CAPPaOZM2cu9P2Ha1Wyi9SmUPWGB3c+Z7KOVVLU&#10;2Yb/cTxMVpwZK+pElKqWG/4kDf/w8O6n+7aJ5FTlqkykZuCkNlHbbHhubRN5nolzWQlzpxpZgzJV&#10;uhIWjjrzEi1a8F6V3tT3F16rdNJoFUtj4NedU/IH8p+mMra/p6mRlpUbDtgsPTU9T/j0Hu5FlGnR&#10;5EXcwRDfgaISRQ1BB1c7YQU76+KVq6qItTIqtXexqjyVpkUsKQfIJvBfZPOo1bmhXLKozZqBJqD2&#10;BU/f7Tb+7fJZsyLZ8Nmas1pUUCMKy2YrJKdtsghsHnXzpfmsXYYgflLxVwNq76Uez5kzZqf2V5WA&#10;P3G2isi5prpCF5A2u1INnoYayKtlMfw4X89nwXTOWQy69RwkKlGcQx3xpWAahpyBbr5a9Kp99+56&#10;tuxeDOg1T0QuJMHsYGFO0GvmRqf5MTq/5KKRVCWDVHV0htBtjs6DlhIbmAHDxCiZ9XSaMZcjDYI0&#10;QPl/sviakJ7KN+kQUXw29lEqqoa4fDKWSM4SkKjGSYf9CFmkVQkj8fOE+Qxj0cMxnw1mQW/23mNH&#10;n7WMYndOe1/T3oh8LfyADTW8eZr1RuAJTXLmagmjNUSDBhiD8hfB+puooBmcHaIK30C16I0IFSD6&#10;FqplbwSe0KRHBR02kCbynsf4WndEgsQErkKfBqBRBnv4CHRBBx9nSCO4ACtk/Q1jyAKNl2Nj91IX&#10;RMOWe7nfNGew306uTo2wiA1joMhamCwalRzmaU7IKnWRR0UW9jabwxjd1GU9NnNuAB5tUkDl1CBg&#10;IEpuCI6YR21Xq0NRltQiZU2QcNgRgVFlkaCSDjo7bUvNLgI3OH06Ip6ZwaasE3KWS5HsO9mKonQy&#10;QUN/MBwdFTgmtKL/Xvvr/Wq/CifhdLGfhP5uN/l42IaTxSFYznez3Xa7C/5BaEEY5UWSyBrR9ddF&#10;EP6//dFdXG7RDxfGsyzMONkDfV4n6z2HQSRDLv03ZQcLz60Pt+1OKnmCVaKVu//gvgYhV/ovzlq4&#10;+zbc/HkWWnJW/lLDNlwHIa4vS4dwvpzCQY81p7FG1DG42nDLodVR3Fp3wZ4bXWQ5RAqorLX6CBdB&#10;WuCuIXwOVXeAhUwS3XSUS3cr41U6PpPV7b/Dw78AAAD//wMAUEsDBBQABgAIAAAAIQAciyoC4AAA&#10;AAoBAAAPAAAAZHJzL2Rvd25yZXYueG1sTI9Ra8IwFIXfB/sP4Q72NpM4LVqbisi2JxlMB2Nvsbm2&#10;xeamNLGt/37xaT4e7sc5383Wo21Yj52vHSmQEwEMqXCmplLB9+H9ZQHMB01GN45QwRU9rPPHh0yn&#10;xg30hf0+lCyWkE+1giqENuXcFxVa7SeuRYq3k+usDjF2JTedHmK5bfhUiIRbXVNcqHSL2wqL8/5i&#10;FXwMeti8yrd+dz5tr7+H+efPTqJSz0/jZgUs4Bj+YbjpR3XIo9PRXch41sQ8nc0iqmC+SIDdAJHI&#10;JbCjgkRI4HnG71/I/wAAAP//AwBQSwECLQAUAAYACAAAACEAtoM4kv4AAADhAQAAEwAAAAAAAAAA&#10;AAAAAAAAAAAAW0NvbnRlbnRfVHlwZXNdLnhtbFBLAQItABQABgAIAAAAIQA4/SH/1gAAAJQBAAAL&#10;AAAAAAAAAAAAAAAAAC8BAABfcmVscy8ucmVsc1BLAQItABQABgAIAAAAIQBvNLyNlAMAAIMIAAAO&#10;AAAAAAAAAAAAAAAAAC4CAABkcnMvZTJvRG9jLnhtbFBLAQItABQABgAIAAAAIQAciyoC4AAAAAoB&#10;AAAPAAAAAAAAAAAAAAAAAO4FAABkcnMvZG93bnJldi54bWxQSwUGAAAAAAQABADzAAAA+wYAAAAA&#10;">
                <v:shape id="Freeform 39" o:spid="_x0000_s1027" style="position:absolute;left:1244;top:586;width:9375;height:15;visibility:visible;mso-wrap-style:square;v-text-anchor:top" coordsize="93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hs8IA&#10;AADbAAAADwAAAGRycy9kb3ducmV2LnhtbERPy2rCQBTdC/7DcIVugk5aH0jqKKUQWhcSjJFuL5nb&#10;JDRzJ2SmGv/eWQguD+e92Q2mFRfqXWNZwessBkFcWt1wpaA4pdM1COeRNbaWScGNHOy249EGE22v&#10;fKRL7isRQtglqKD2vkukdGVNBt3MdsSB+7W9QR9gX0nd4zWEm1a+xfFKGmw4NNTY0WdN5V/+bxRE&#10;skjzffxzaM5Zlkbzr2ips0ipl8nw8Q7C0+Cf4of7WytYhPXhS/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CGzwgAAANsAAAAPAAAAAAAAAAAAAAAAAJgCAABkcnMvZG93&#10;bnJldi54bWxQSwUGAAAAAAQABAD1AAAAhwMAAAAA&#10;" path="m,15l9375,e" filled="f">
                  <v:path arrowok="t" o:connecttype="custom" o:connectlocs="0,601;9375,586" o:connectangles="0,0"/>
                </v:shape>
                <w10:wrap anchorx="page"/>
              </v:group>
            </w:pict>
          </mc:Fallback>
        </mc:AlternateContent>
      </w:r>
      <w:r w:rsidR="00236C3E">
        <w:rPr>
          <w:rFonts w:ascii="Calibri" w:eastAsia="Calibri" w:hAnsi="Calibri" w:cs="Calibri"/>
          <w:b/>
          <w:bCs/>
          <w:color w:val="FF0000"/>
          <w:sz w:val="32"/>
          <w:szCs w:val="32"/>
        </w:rPr>
        <w:t>Pr</w:t>
      </w:r>
      <w:r w:rsidR="00236C3E"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o</w:t>
      </w:r>
      <w:r w:rsidR="00236C3E">
        <w:rPr>
          <w:rFonts w:ascii="Calibri" w:eastAsia="Calibri" w:hAnsi="Calibri" w:cs="Calibri"/>
          <w:b/>
          <w:bCs/>
          <w:color w:val="FF0000"/>
          <w:sz w:val="32"/>
          <w:szCs w:val="32"/>
        </w:rPr>
        <w:t>gress</w:t>
      </w:r>
      <w:r w:rsidR="00236C3E">
        <w:rPr>
          <w:rFonts w:ascii="Calibri" w:eastAsia="Calibri" w:hAnsi="Calibri" w:cs="Calibri"/>
          <w:b/>
          <w:bCs/>
          <w:color w:val="FF0000"/>
          <w:spacing w:val="-11"/>
          <w:sz w:val="32"/>
          <w:szCs w:val="32"/>
        </w:rPr>
        <w:t xml:space="preserve"> </w:t>
      </w:r>
      <w:r w:rsidR="00236C3E">
        <w:rPr>
          <w:rFonts w:ascii="Calibri" w:eastAsia="Calibri" w:hAnsi="Calibri" w:cs="Calibri"/>
          <w:b/>
          <w:bCs/>
          <w:color w:val="FF0000"/>
          <w:sz w:val="32"/>
          <w:szCs w:val="32"/>
        </w:rPr>
        <w:t>Up</w:t>
      </w:r>
      <w:r w:rsidR="00236C3E">
        <w:rPr>
          <w:rFonts w:ascii="Calibri" w:eastAsia="Calibri" w:hAnsi="Calibri" w:cs="Calibri"/>
          <w:b/>
          <w:bCs/>
          <w:color w:val="FF0000"/>
          <w:spacing w:val="2"/>
          <w:sz w:val="32"/>
          <w:szCs w:val="32"/>
        </w:rPr>
        <w:t>d</w:t>
      </w:r>
      <w:r w:rsidR="00236C3E">
        <w:rPr>
          <w:rFonts w:ascii="Calibri" w:eastAsia="Calibri" w:hAnsi="Calibri" w:cs="Calibri"/>
          <w:b/>
          <w:bCs/>
          <w:color w:val="FF0000"/>
          <w:sz w:val="32"/>
          <w:szCs w:val="32"/>
        </w:rPr>
        <w:t>ate</w:t>
      </w:r>
      <w:r w:rsidR="00236C3E"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 w:rsidR="00236C3E"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#</w:t>
      </w:r>
      <w:r w:rsidR="0004406A">
        <w:rPr>
          <w:rFonts w:ascii="Calibri" w:eastAsia="Calibri" w:hAnsi="Calibri" w:cs="Calibri"/>
          <w:b/>
          <w:bCs/>
          <w:color w:val="FF0000"/>
          <w:sz w:val="32"/>
          <w:szCs w:val="32"/>
        </w:rPr>
        <w:t>9</w:t>
      </w:r>
      <w:r w:rsidR="00C5588F">
        <w:rPr>
          <w:rFonts w:ascii="Calibri" w:eastAsia="Calibri" w:hAnsi="Calibri" w:cs="Calibri"/>
          <w:b/>
          <w:bCs/>
          <w:color w:val="FF0000"/>
          <w:spacing w:val="-2"/>
          <w:sz w:val="32"/>
          <w:szCs w:val="32"/>
        </w:rPr>
        <w:t xml:space="preserve"> </w:t>
      </w:r>
      <w:r w:rsidR="00A55758">
        <w:rPr>
          <w:rFonts w:ascii="Calibri" w:eastAsia="Calibri" w:hAnsi="Calibri" w:cs="Calibri"/>
          <w:b/>
          <w:bCs/>
          <w:color w:val="FF0000"/>
          <w:sz w:val="32"/>
          <w:szCs w:val="32"/>
        </w:rPr>
        <w:t>–</w:t>
      </w:r>
      <w:r w:rsidR="00236C3E">
        <w:rPr>
          <w:rFonts w:ascii="Calibri" w:eastAsia="Calibri" w:hAnsi="Calibri" w:cs="Calibri"/>
          <w:b/>
          <w:bCs/>
          <w:color w:val="FF0000"/>
          <w:spacing w:val="-2"/>
          <w:sz w:val="32"/>
          <w:szCs w:val="32"/>
        </w:rPr>
        <w:t xml:space="preserve"> </w:t>
      </w:r>
      <w:r w:rsidR="00A55758"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December </w:t>
      </w:r>
      <w:r w:rsidR="00236C3E">
        <w:rPr>
          <w:rFonts w:ascii="Calibri" w:eastAsia="Calibri" w:hAnsi="Calibri" w:cs="Calibri"/>
          <w:b/>
          <w:bCs/>
          <w:color w:val="FF0000"/>
          <w:spacing w:val="1"/>
          <w:w w:val="99"/>
          <w:sz w:val="32"/>
          <w:szCs w:val="32"/>
        </w:rPr>
        <w:t>2</w:t>
      </w:r>
      <w:r w:rsidR="00236C3E">
        <w:rPr>
          <w:rFonts w:ascii="Calibri" w:eastAsia="Calibri" w:hAnsi="Calibri" w:cs="Calibri"/>
          <w:b/>
          <w:bCs/>
          <w:color w:val="FF0000"/>
          <w:spacing w:val="-1"/>
          <w:w w:val="99"/>
          <w:sz w:val="32"/>
          <w:szCs w:val="32"/>
        </w:rPr>
        <w:t>0</w:t>
      </w:r>
      <w:r w:rsidR="00236C3E">
        <w:rPr>
          <w:rFonts w:ascii="Calibri" w:eastAsia="Calibri" w:hAnsi="Calibri" w:cs="Calibri"/>
          <w:b/>
          <w:bCs/>
          <w:color w:val="FF0000"/>
          <w:spacing w:val="1"/>
          <w:w w:val="99"/>
          <w:sz w:val="32"/>
          <w:szCs w:val="32"/>
        </w:rPr>
        <w:t>1</w:t>
      </w:r>
      <w:r w:rsidR="000D3525">
        <w:rPr>
          <w:rFonts w:ascii="Calibri" w:eastAsia="Calibri" w:hAnsi="Calibri" w:cs="Calibri"/>
          <w:b/>
          <w:bCs/>
          <w:color w:val="FF0000"/>
          <w:spacing w:val="1"/>
          <w:w w:val="99"/>
          <w:sz w:val="32"/>
          <w:szCs w:val="32"/>
        </w:rPr>
        <w:t>5</w:t>
      </w:r>
    </w:p>
    <w:p w:rsidR="006B149A" w:rsidRDefault="006B149A">
      <w:pPr>
        <w:spacing w:before="1" w:after="0" w:line="160" w:lineRule="exact"/>
        <w:rPr>
          <w:sz w:val="16"/>
          <w:szCs w:val="16"/>
        </w:rPr>
      </w:pPr>
    </w:p>
    <w:p w:rsidR="006B149A" w:rsidRDefault="006B149A">
      <w:pPr>
        <w:spacing w:after="0" w:line="200" w:lineRule="exact"/>
        <w:rPr>
          <w:sz w:val="20"/>
          <w:szCs w:val="20"/>
        </w:rPr>
      </w:pPr>
    </w:p>
    <w:p w:rsidR="006B149A" w:rsidRDefault="006B149A">
      <w:pPr>
        <w:spacing w:after="0" w:line="200" w:lineRule="exact"/>
        <w:rPr>
          <w:sz w:val="20"/>
          <w:szCs w:val="20"/>
        </w:rPr>
      </w:pPr>
    </w:p>
    <w:p w:rsidR="00C5588F" w:rsidRDefault="00236C3E">
      <w:pPr>
        <w:spacing w:after="0" w:line="240" w:lineRule="auto"/>
        <w:ind w:left="233" w:right="4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anag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Fra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k 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 xml:space="preserve">IMF)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oje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t</w:t>
      </w:r>
      <w:r w:rsidR="00C5588F">
        <w:rPr>
          <w:rFonts w:ascii="Calibri" w:eastAsia="Calibri" w:hAnsi="Calibri" w:cs="Calibri"/>
          <w:i/>
        </w:rPr>
        <w:t xml:space="preserve"> is a collaboration between 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Red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oss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od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e</w:t>
      </w:r>
      <w:r w:rsidR="00C5588F"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 Bl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od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ity</w:t>
      </w:r>
      <w:r w:rsidR="00C5588F">
        <w:rPr>
          <w:rFonts w:ascii="Calibri" w:eastAsia="Calibri" w:hAnsi="Calibri" w:cs="Calibri"/>
          <w:i/>
        </w:rPr>
        <w:t xml:space="preserve"> and participating proof of concept and pilot </w:t>
      </w:r>
      <w:r w:rsidR="003E695F">
        <w:rPr>
          <w:rFonts w:ascii="Calibri" w:eastAsia="Calibri" w:hAnsi="Calibri" w:cs="Calibri"/>
          <w:i/>
        </w:rPr>
        <w:t xml:space="preserve">health provider </w:t>
      </w:r>
      <w:r w:rsidR="00C5588F">
        <w:rPr>
          <w:rFonts w:ascii="Calibri" w:eastAsia="Calibri" w:hAnsi="Calibri" w:cs="Calibri"/>
          <w:i/>
        </w:rPr>
        <w:t xml:space="preserve">sites. The objective of the project is </w:t>
      </w:r>
      <w:r>
        <w:rPr>
          <w:rFonts w:ascii="Calibri" w:eastAsia="Calibri" w:hAnsi="Calibri" w:cs="Calibri"/>
          <w:i/>
        </w:rPr>
        <w:t xml:space="preserve">to </w:t>
      </w:r>
      <w:r w:rsidR="00C5588F">
        <w:rPr>
          <w:rFonts w:ascii="Calibri" w:eastAsia="Calibri" w:hAnsi="Calibri" w:cs="Calibri"/>
          <w:i/>
        </w:rPr>
        <w:t>identify guidance relating to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s 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od sector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evel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p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gu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effe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1"/>
        </w:rPr>
        <w:t>nag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. </w:t>
      </w:r>
    </w:p>
    <w:p w:rsidR="006B149A" w:rsidRDefault="006B149A">
      <w:pPr>
        <w:spacing w:after="0" w:line="200" w:lineRule="exact"/>
        <w:rPr>
          <w:sz w:val="20"/>
          <w:szCs w:val="20"/>
        </w:rPr>
      </w:pPr>
    </w:p>
    <w:p w:rsidR="00F9449B" w:rsidRPr="00A55758" w:rsidRDefault="00A55758" w:rsidP="008A176C">
      <w:pPr>
        <w:tabs>
          <w:tab w:val="left" w:pos="660"/>
        </w:tabs>
        <w:spacing w:after="0" w:line="239" w:lineRule="auto"/>
        <w:ind w:right="49"/>
        <w:jc w:val="both"/>
        <w:rPr>
          <w:rFonts w:ascii="Calibri" w:eastAsia="Calibri" w:hAnsi="Calibri" w:cs="Calibri"/>
          <w:b/>
          <w:color w:val="FF0000"/>
        </w:rPr>
      </w:pPr>
      <w:r w:rsidRPr="00A55758">
        <w:rPr>
          <w:rFonts w:ascii="Calibri" w:eastAsia="Calibri" w:hAnsi="Calibri" w:cs="Calibri"/>
          <w:b/>
          <w:color w:val="FF0000"/>
        </w:rPr>
        <w:t>NIMF for red blood cells</w:t>
      </w:r>
    </w:p>
    <w:p w:rsidR="008A176C" w:rsidRPr="00F9449B" w:rsidRDefault="00A32B71" w:rsidP="00C5588F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 xml:space="preserve">In </w:t>
      </w:r>
      <w:r w:rsidR="004E4D1D">
        <w:rPr>
          <w:lang w:val="en-AU"/>
        </w:rPr>
        <w:t>2013-14 the</w:t>
      </w:r>
      <w:r w:rsidR="008A176C" w:rsidRPr="008A176C">
        <w:rPr>
          <w:lang w:val="en-AU"/>
        </w:rPr>
        <w:t xml:space="preserve"> National Inventory Management Framework </w:t>
      </w:r>
      <w:r w:rsidR="00C5588F">
        <w:rPr>
          <w:lang w:val="en-AU"/>
        </w:rPr>
        <w:t xml:space="preserve">for red blood cells </w:t>
      </w:r>
      <w:r w:rsidR="008A176C" w:rsidRPr="008A176C">
        <w:rPr>
          <w:lang w:val="en-AU"/>
        </w:rPr>
        <w:t>project pilot</w:t>
      </w:r>
      <w:r w:rsidR="00C5588F">
        <w:rPr>
          <w:lang w:val="en-AU"/>
        </w:rPr>
        <w:t>s</w:t>
      </w:r>
      <w:r w:rsidR="008A176C" w:rsidRPr="008A176C">
        <w:rPr>
          <w:lang w:val="en-AU"/>
        </w:rPr>
        <w:t xml:space="preserve"> </w:t>
      </w:r>
      <w:r w:rsidR="00E258A5">
        <w:rPr>
          <w:lang w:val="en-AU"/>
        </w:rPr>
        <w:t>were</w:t>
      </w:r>
      <w:r w:rsidR="00C5588F">
        <w:rPr>
          <w:lang w:val="en-AU"/>
        </w:rPr>
        <w:t xml:space="preserve"> completed </w:t>
      </w:r>
      <w:r w:rsidR="003E695F">
        <w:rPr>
          <w:lang w:val="en-AU"/>
        </w:rPr>
        <w:t xml:space="preserve">at </w:t>
      </w:r>
      <w:r w:rsidR="008A176C" w:rsidRPr="008A176C">
        <w:rPr>
          <w:lang w:val="en-AU"/>
        </w:rPr>
        <w:t>seven sites</w:t>
      </w:r>
      <w:r w:rsidR="0095086B">
        <w:rPr>
          <w:lang w:val="en-AU"/>
        </w:rPr>
        <w:t xml:space="preserve">: </w:t>
      </w:r>
      <w:r w:rsidR="008A176C" w:rsidRPr="00F9449B">
        <w:rPr>
          <w:lang w:val="en-AU"/>
        </w:rPr>
        <w:t>Flinders Medical Centre (SA), Royal Hobart Hospital (TAS), The Townsville Hospital (QLD), John Hunter Hospital (NSW), Royal Prince Alfred (NSW), Sir Charles Gairdner Hospital (WA) and Melbourne Pathology (VIC).</w:t>
      </w:r>
    </w:p>
    <w:p w:rsidR="008A176C" w:rsidRPr="008A176C" w:rsidRDefault="008A176C" w:rsidP="00C5588F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 w:rsidRPr="008A176C">
        <w:rPr>
          <w:lang w:val="en-AU"/>
        </w:rPr>
        <w:t xml:space="preserve">The project team </w:t>
      </w:r>
      <w:r w:rsidR="00C5588F">
        <w:rPr>
          <w:lang w:val="en-AU"/>
        </w:rPr>
        <w:t>completed</w:t>
      </w:r>
      <w:r w:rsidRPr="008A176C">
        <w:rPr>
          <w:lang w:val="en-AU"/>
        </w:rPr>
        <w:t xml:space="preserve"> </w:t>
      </w:r>
      <w:r w:rsidR="00AD1B60">
        <w:rPr>
          <w:lang w:val="en-AU"/>
        </w:rPr>
        <w:t>post-pilot analysis</w:t>
      </w:r>
      <w:r w:rsidRPr="008A176C">
        <w:rPr>
          <w:lang w:val="en-AU"/>
        </w:rPr>
        <w:t xml:space="preserve"> and </w:t>
      </w:r>
      <w:r w:rsidR="00C5588F">
        <w:rPr>
          <w:lang w:val="en-AU"/>
        </w:rPr>
        <w:t>provided a report to the project Steering Committee</w:t>
      </w:r>
      <w:r w:rsidRPr="008A176C">
        <w:rPr>
          <w:lang w:val="en-AU"/>
        </w:rPr>
        <w:t xml:space="preserve">. </w:t>
      </w:r>
    </w:p>
    <w:p w:rsidR="008A176C" w:rsidRPr="008A176C" w:rsidRDefault="008A176C" w:rsidP="00C5588F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 w:rsidRPr="008A176C">
        <w:rPr>
          <w:lang w:val="en-AU"/>
        </w:rPr>
        <w:t xml:space="preserve">A debrief workshop </w:t>
      </w:r>
      <w:r w:rsidR="00C5588F">
        <w:rPr>
          <w:lang w:val="en-AU"/>
        </w:rPr>
        <w:t>was held with available</w:t>
      </w:r>
      <w:r w:rsidRPr="008A176C">
        <w:rPr>
          <w:lang w:val="en-AU"/>
        </w:rPr>
        <w:t xml:space="preserve"> representatives from each of the pilot sites to discuss the initial findings from the national pilot</w:t>
      </w:r>
      <w:r w:rsidR="003E695F">
        <w:rPr>
          <w:lang w:val="en-AU"/>
        </w:rPr>
        <w:t xml:space="preserve"> and suggested better practices for inventory management</w:t>
      </w:r>
      <w:r w:rsidRPr="008A176C">
        <w:rPr>
          <w:lang w:val="en-AU"/>
        </w:rPr>
        <w:t>.</w:t>
      </w:r>
      <w:r w:rsidR="001B79D6">
        <w:rPr>
          <w:lang w:val="en-AU"/>
        </w:rPr>
        <w:t xml:space="preserve"> </w:t>
      </w:r>
    </w:p>
    <w:p w:rsidR="00946B97" w:rsidRDefault="00E258A5" w:rsidP="00AD1B60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 xml:space="preserve">The Jurisdictional Blood Committee approved the </w:t>
      </w:r>
      <w:r w:rsidR="00C5588F">
        <w:rPr>
          <w:lang w:val="en-AU"/>
        </w:rPr>
        <w:t>wider implementat</w:t>
      </w:r>
      <w:r>
        <w:rPr>
          <w:lang w:val="en-AU"/>
        </w:rPr>
        <w:t>ion of NIMF for red blood cells</w:t>
      </w:r>
      <w:r w:rsidR="005B6BBE">
        <w:rPr>
          <w:lang w:val="en-AU"/>
        </w:rPr>
        <w:t xml:space="preserve"> based on the pilot</w:t>
      </w:r>
      <w:r w:rsidR="00AD1B60">
        <w:rPr>
          <w:lang w:val="en-AU"/>
        </w:rPr>
        <w:t xml:space="preserve"> and analysis</w:t>
      </w:r>
      <w:r w:rsidR="005B6BBE">
        <w:rPr>
          <w:lang w:val="en-AU"/>
        </w:rPr>
        <w:t xml:space="preserve"> outcomes</w:t>
      </w:r>
      <w:r>
        <w:rPr>
          <w:lang w:val="en-AU"/>
        </w:rPr>
        <w:t xml:space="preserve">.  </w:t>
      </w:r>
    </w:p>
    <w:p w:rsidR="00E258A5" w:rsidRDefault="0095086B" w:rsidP="00AD1B60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>The project team commenced a</w:t>
      </w:r>
      <w:r w:rsidR="00E258A5">
        <w:rPr>
          <w:lang w:val="en-AU"/>
        </w:rPr>
        <w:t xml:space="preserve"> staggered implementation approach </w:t>
      </w:r>
      <w:r>
        <w:rPr>
          <w:lang w:val="en-AU"/>
        </w:rPr>
        <w:t>in late</w:t>
      </w:r>
      <w:r w:rsidR="00E258A5">
        <w:rPr>
          <w:lang w:val="en-AU"/>
        </w:rPr>
        <w:t xml:space="preserve"> 2014.</w:t>
      </w:r>
      <w:r w:rsidR="00EB706B">
        <w:rPr>
          <w:lang w:val="en-AU"/>
        </w:rPr>
        <w:t xml:space="preserve"> </w:t>
      </w:r>
    </w:p>
    <w:p w:rsidR="008A176C" w:rsidRDefault="00C5588F" w:rsidP="00C5588F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 xml:space="preserve">The implementation plan includes making available the red blood cell stock calculation as well as the red blood cell module to the </w:t>
      </w:r>
      <w:r w:rsidRPr="00C5588F">
        <w:rPr>
          <w:lang w:val="en-AU"/>
        </w:rPr>
        <w:t>Managing Blood and Blood Product Inventory Guidelines for Australian Health Providers</w:t>
      </w:r>
      <w:r>
        <w:rPr>
          <w:lang w:val="en-AU"/>
        </w:rPr>
        <w:t xml:space="preserve"> (</w:t>
      </w:r>
      <w:hyperlink r:id="rId10" w:history="1">
        <w:r w:rsidRPr="009F0295">
          <w:rPr>
            <w:rStyle w:val="Hyperlink"/>
            <w:lang w:val="en-AU"/>
          </w:rPr>
          <w:t>http://www.blood.gov.au/inv-mgt-guideline</w:t>
        </w:r>
      </w:hyperlink>
      <w:r>
        <w:rPr>
          <w:lang w:val="en-AU"/>
        </w:rPr>
        <w:t>).</w:t>
      </w:r>
    </w:p>
    <w:p w:rsidR="00A55758" w:rsidRDefault="00A55758" w:rsidP="00A55758">
      <w:pPr>
        <w:tabs>
          <w:tab w:val="left" w:pos="660"/>
        </w:tabs>
        <w:spacing w:after="0" w:line="239" w:lineRule="auto"/>
        <w:ind w:right="49"/>
        <w:jc w:val="both"/>
        <w:rPr>
          <w:rFonts w:ascii="Calibri" w:eastAsia="Calibri" w:hAnsi="Calibri" w:cs="Calibri"/>
          <w:b/>
          <w:color w:val="FF0000"/>
        </w:rPr>
      </w:pPr>
    </w:p>
    <w:p w:rsidR="00A55758" w:rsidRPr="00A55758" w:rsidRDefault="00A55758" w:rsidP="00A55758">
      <w:pPr>
        <w:tabs>
          <w:tab w:val="left" w:pos="660"/>
        </w:tabs>
        <w:spacing w:after="0" w:line="239" w:lineRule="auto"/>
        <w:ind w:right="49"/>
        <w:jc w:val="both"/>
        <w:rPr>
          <w:rFonts w:ascii="Calibri" w:eastAsia="Calibri" w:hAnsi="Calibri" w:cs="Calibri"/>
          <w:b/>
          <w:color w:val="FF0000"/>
        </w:rPr>
      </w:pPr>
      <w:r w:rsidRPr="00A55758">
        <w:rPr>
          <w:rFonts w:ascii="Calibri" w:eastAsia="Calibri" w:hAnsi="Calibri" w:cs="Calibri"/>
          <w:b/>
          <w:color w:val="FF0000"/>
        </w:rPr>
        <w:t xml:space="preserve">NIMF for </w:t>
      </w:r>
      <w:r>
        <w:rPr>
          <w:rFonts w:ascii="Calibri" w:eastAsia="Calibri" w:hAnsi="Calibri" w:cs="Calibri"/>
          <w:b/>
          <w:color w:val="FF0000"/>
        </w:rPr>
        <w:t>platelets</w:t>
      </w:r>
    </w:p>
    <w:p w:rsidR="003C342A" w:rsidRDefault="00C5588F" w:rsidP="00AF2354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>The project team com</w:t>
      </w:r>
      <w:r w:rsidR="0049557E">
        <w:rPr>
          <w:lang w:val="en-AU"/>
        </w:rPr>
        <w:t>pleted</w:t>
      </w:r>
      <w:r>
        <w:rPr>
          <w:lang w:val="en-AU"/>
        </w:rPr>
        <w:t xml:space="preserve"> </w:t>
      </w:r>
      <w:r w:rsidR="0049557E">
        <w:rPr>
          <w:lang w:val="en-AU"/>
        </w:rPr>
        <w:t xml:space="preserve">three </w:t>
      </w:r>
      <w:r w:rsidR="004B6A88">
        <w:rPr>
          <w:lang w:val="en-AU"/>
        </w:rPr>
        <w:t>proofs</w:t>
      </w:r>
      <w:r w:rsidR="00E258A5">
        <w:rPr>
          <w:lang w:val="en-AU"/>
        </w:rPr>
        <w:t xml:space="preserve"> of concepts for </w:t>
      </w:r>
      <w:r w:rsidR="00A32B71">
        <w:rPr>
          <w:lang w:val="en-AU"/>
        </w:rPr>
        <w:t xml:space="preserve">the </w:t>
      </w:r>
      <w:r w:rsidR="00E258A5">
        <w:rPr>
          <w:lang w:val="en-AU"/>
        </w:rPr>
        <w:t>NIMF for platelets i</w:t>
      </w:r>
      <w:r w:rsidR="0049557E">
        <w:rPr>
          <w:lang w:val="en-AU"/>
        </w:rPr>
        <w:t>n 2015</w:t>
      </w:r>
      <w:r w:rsidR="00A55758">
        <w:rPr>
          <w:lang w:val="en-AU"/>
        </w:rPr>
        <w:t xml:space="preserve"> (</w:t>
      </w:r>
      <w:r w:rsidR="0049557E">
        <w:t>John Hunter Hospital, Flinders Medical Centre, and</w:t>
      </w:r>
      <w:r w:rsidR="0049557E" w:rsidRPr="0049557E">
        <w:t xml:space="preserve"> </w:t>
      </w:r>
      <w:r w:rsidR="0049557E">
        <w:t>Sir Charles Gairdner Hospital).</w:t>
      </w:r>
      <w:r w:rsidR="003A14F0">
        <w:t xml:space="preserve"> </w:t>
      </w:r>
    </w:p>
    <w:p w:rsidR="008A176C" w:rsidRDefault="003A14F0" w:rsidP="00AF2354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 xml:space="preserve">Further </w:t>
      </w:r>
      <w:r w:rsidR="0049557E">
        <w:rPr>
          <w:lang w:val="en-AU"/>
        </w:rPr>
        <w:t>p</w:t>
      </w:r>
      <w:r w:rsidR="00E258A5">
        <w:rPr>
          <w:lang w:val="en-AU"/>
        </w:rPr>
        <w:t>roof of concept</w:t>
      </w:r>
      <w:r>
        <w:rPr>
          <w:lang w:val="en-AU"/>
        </w:rPr>
        <w:t>s will commence</w:t>
      </w:r>
      <w:r w:rsidR="00E258A5">
        <w:rPr>
          <w:lang w:val="en-AU"/>
        </w:rPr>
        <w:t xml:space="preserve"> </w:t>
      </w:r>
      <w:proofErr w:type="gramStart"/>
      <w:r w:rsidR="00E258A5">
        <w:rPr>
          <w:lang w:val="en-AU"/>
        </w:rPr>
        <w:t xml:space="preserve">at </w:t>
      </w:r>
      <w:r w:rsidR="0049557E">
        <w:rPr>
          <w:lang w:val="en-AU"/>
        </w:rPr>
        <w:t xml:space="preserve">another </w:t>
      </w:r>
      <w:r w:rsidR="00E258A5">
        <w:rPr>
          <w:lang w:val="en-AU"/>
        </w:rPr>
        <w:t>three health</w:t>
      </w:r>
      <w:proofErr w:type="gramEnd"/>
      <w:r w:rsidR="00E258A5">
        <w:rPr>
          <w:lang w:val="en-AU"/>
        </w:rPr>
        <w:t xml:space="preserve"> provider sites </w:t>
      </w:r>
      <w:r w:rsidR="0049557E">
        <w:rPr>
          <w:lang w:val="en-AU"/>
        </w:rPr>
        <w:t>in</w:t>
      </w:r>
      <w:r w:rsidR="007F03A6">
        <w:rPr>
          <w:lang w:val="en-AU"/>
        </w:rPr>
        <w:t xml:space="preserve"> early</w:t>
      </w:r>
      <w:r w:rsidR="006137D8">
        <w:rPr>
          <w:lang w:val="en-AU"/>
        </w:rPr>
        <w:t xml:space="preserve"> in 20</w:t>
      </w:r>
      <w:r w:rsidR="00E258A5">
        <w:rPr>
          <w:lang w:val="en-AU"/>
        </w:rPr>
        <w:t>1</w:t>
      </w:r>
      <w:r w:rsidR="007F03A6">
        <w:rPr>
          <w:lang w:val="en-AU"/>
        </w:rPr>
        <w:t>6</w:t>
      </w:r>
      <w:r w:rsidR="0004406A">
        <w:rPr>
          <w:lang w:val="en-AU"/>
        </w:rPr>
        <w:t>.</w:t>
      </w:r>
    </w:p>
    <w:p w:rsidR="00A55758" w:rsidRDefault="00A55758" w:rsidP="00A55758">
      <w:pPr>
        <w:spacing w:before="120" w:after="120"/>
        <w:jc w:val="both"/>
        <w:rPr>
          <w:lang w:val="en-AU"/>
        </w:rPr>
      </w:pPr>
    </w:p>
    <w:p w:rsidR="00A55758" w:rsidRPr="00C5588F" w:rsidRDefault="00A55758" w:rsidP="00A55758">
      <w:pPr>
        <w:spacing w:before="120" w:after="120"/>
        <w:jc w:val="both"/>
        <w:rPr>
          <w:b/>
          <w:i/>
          <w:lang w:val="en-AU"/>
        </w:rPr>
      </w:pPr>
      <w:r w:rsidRPr="00C5588F">
        <w:rPr>
          <w:b/>
          <w:i/>
          <w:lang w:val="en-AU"/>
        </w:rPr>
        <w:t xml:space="preserve">The project team extends its sincere thanks to the participating laboratory managers and their staff for their excellent cooperation and engagement throughout </w:t>
      </w:r>
      <w:r>
        <w:rPr>
          <w:b/>
          <w:i/>
          <w:lang w:val="en-AU"/>
        </w:rPr>
        <w:t>both the proof of concept and p</w:t>
      </w:r>
      <w:r w:rsidRPr="00C5588F">
        <w:rPr>
          <w:b/>
          <w:i/>
          <w:lang w:val="en-AU"/>
        </w:rPr>
        <w:t>ilot period</w:t>
      </w:r>
      <w:r>
        <w:rPr>
          <w:b/>
          <w:i/>
          <w:lang w:val="en-AU"/>
        </w:rPr>
        <w:t>s</w:t>
      </w:r>
      <w:r w:rsidRPr="00C5588F">
        <w:rPr>
          <w:b/>
          <w:i/>
          <w:lang w:val="en-AU"/>
        </w:rPr>
        <w:t>.</w:t>
      </w:r>
    </w:p>
    <w:p w:rsidR="006B149A" w:rsidRDefault="006B149A" w:rsidP="00AF2354">
      <w:pPr>
        <w:spacing w:before="41" w:after="0" w:line="300" w:lineRule="exact"/>
        <w:ind w:right="-20"/>
        <w:rPr>
          <w:rFonts w:ascii="Arial" w:eastAsia="Arial" w:hAnsi="Arial" w:cs="Arial"/>
          <w:sz w:val="18"/>
          <w:szCs w:val="18"/>
        </w:rPr>
      </w:pPr>
    </w:p>
    <w:sectPr w:rsidR="006B149A" w:rsidSect="00AF2354">
      <w:footerReference w:type="default" r:id="rId11"/>
      <w:pgSz w:w="11920" w:h="16840"/>
      <w:pgMar w:top="1380" w:right="760" w:bottom="700" w:left="102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3C" w:rsidRDefault="006F743C">
      <w:pPr>
        <w:spacing w:after="0" w:line="240" w:lineRule="auto"/>
      </w:pPr>
      <w:r>
        <w:separator/>
      </w:r>
    </w:p>
  </w:endnote>
  <w:endnote w:type="continuationSeparator" w:id="0">
    <w:p w:rsidR="006F743C" w:rsidRDefault="006F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9A" w:rsidRDefault="006B149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3C" w:rsidRDefault="006F743C">
      <w:pPr>
        <w:spacing w:after="0" w:line="240" w:lineRule="auto"/>
      </w:pPr>
      <w:r>
        <w:separator/>
      </w:r>
    </w:p>
  </w:footnote>
  <w:footnote w:type="continuationSeparator" w:id="0">
    <w:p w:rsidR="006F743C" w:rsidRDefault="006F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A49"/>
    <w:multiLevelType w:val="hybridMultilevel"/>
    <w:tmpl w:val="EF949182"/>
    <w:lvl w:ilvl="0" w:tplc="2EBC35CE">
      <w:start w:val="18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348505BB"/>
    <w:multiLevelType w:val="hybridMultilevel"/>
    <w:tmpl w:val="33BACA4C"/>
    <w:lvl w:ilvl="0" w:tplc="2D8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54BE8"/>
    <w:multiLevelType w:val="hybridMultilevel"/>
    <w:tmpl w:val="6BB43E4C"/>
    <w:lvl w:ilvl="0" w:tplc="35623AA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5E421F"/>
    <w:multiLevelType w:val="hybridMultilevel"/>
    <w:tmpl w:val="9D0A182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9A"/>
    <w:rsid w:val="0004406A"/>
    <w:rsid w:val="000779B6"/>
    <w:rsid w:val="000D3525"/>
    <w:rsid w:val="00194A09"/>
    <w:rsid w:val="001B79D6"/>
    <w:rsid w:val="00236C3E"/>
    <w:rsid w:val="003A14F0"/>
    <w:rsid w:val="003C342A"/>
    <w:rsid w:val="003E695F"/>
    <w:rsid w:val="00415DDF"/>
    <w:rsid w:val="0048755F"/>
    <w:rsid w:val="0049557E"/>
    <w:rsid w:val="004A4AA4"/>
    <w:rsid w:val="004B6A88"/>
    <w:rsid w:val="004E4D1D"/>
    <w:rsid w:val="005B6BBE"/>
    <w:rsid w:val="005D226C"/>
    <w:rsid w:val="006137D8"/>
    <w:rsid w:val="006161D2"/>
    <w:rsid w:val="00626CCE"/>
    <w:rsid w:val="006B149A"/>
    <w:rsid w:val="006F743C"/>
    <w:rsid w:val="007214E6"/>
    <w:rsid w:val="00732F24"/>
    <w:rsid w:val="007F03A6"/>
    <w:rsid w:val="008A176C"/>
    <w:rsid w:val="008C2237"/>
    <w:rsid w:val="008D0B98"/>
    <w:rsid w:val="008F57C5"/>
    <w:rsid w:val="009325CE"/>
    <w:rsid w:val="00946B97"/>
    <w:rsid w:val="0095086B"/>
    <w:rsid w:val="009A674B"/>
    <w:rsid w:val="00A13F36"/>
    <w:rsid w:val="00A32B71"/>
    <w:rsid w:val="00A55758"/>
    <w:rsid w:val="00AD1B60"/>
    <w:rsid w:val="00AF2354"/>
    <w:rsid w:val="00C5588F"/>
    <w:rsid w:val="00E258A5"/>
    <w:rsid w:val="00E96960"/>
    <w:rsid w:val="00EB706B"/>
    <w:rsid w:val="00F471B8"/>
    <w:rsid w:val="00F9449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A1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8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B6"/>
  </w:style>
  <w:style w:type="paragraph" w:styleId="Footer">
    <w:name w:val="footer"/>
    <w:basedOn w:val="Normal"/>
    <w:link w:val="FooterChar"/>
    <w:uiPriority w:val="99"/>
    <w:unhideWhenUsed/>
    <w:rsid w:val="0007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A1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8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B6"/>
  </w:style>
  <w:style w:type="paragraph" w:styleId="Footer">
    <w:name w:val="footer"/>
    <w:basedOn w:val="Normal"/>
    <w:link w:val="FooterChar"/>
    <w:uiPriority w:val="99"/>
    <w:unhideWhenUsed/>
    <w:rsid w:val="0007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ood.gov.au/inv-mgt-guidel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1812</Characters>
  <Application>Microsoft Office Word</Application>
  <DocSecurity>4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NIMF Project Management Plan</vt:lpstr>
    </vt:vector>
  </TitlesOfParts>
  <Company>The National Blood Authority, Australia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NIMF Project Management Plan</dc:title>
  <dc:creator>JNicoloulias@redcrossblood.org.au</dc:creator>
  <cp:lastModifiedBy>Administrator</cp:lastModifiedBy>
  <cp:revision>2</cp:revision>
  <cp:lastPrinted>2014-01-27T23:58:00Z</cp:lastPrinted>
  <dcterms:created xsi:type="dcterms:W3CDTF">2015-12-18T00:56:00Z</dcterms:created>
  <dcterms:modified xsi:type="dcterms:W3CDTF">2015-12-18T00:56:00Z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LastSaved">
    <vt:filetime>2013-12-16T00:00:00Z</vt:filetime>
  </property>
</Properties>
</file>