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D0" w:rsidRDefault="00E36C6D" w:rsidP="007E6385">
      <w:pPr>
        <w:pStyle w:val="Heading1"/>
      </w:pPr>
      <w:bookmarkStart w:id="0" w:name="_GoBack"/>
      <w:bookmarkEnd w:id="0"/>
      <w:r>
        <w:t>Obtaining Fridge Compliance</w:t>
      </w:r>
    </w:p>
    <w:p w:rsidR="00641CA8" w:rsidRDefault="00641CA8" w:rsidP="00641CA8">
      <w:pPr>
        <w:pStyle w:val="Heading3"/>
        <w:rPr>
          <w:lang w:eastAsia="en-AU"/>
        </w:rPr>
      </w:pPr>
      <w:r>
        <w:rPr>
          <w:lang w:eastAsia="en-AU"/>
        </w:rPr>
        <w:t>When can I create a Blood Fridge?</w:t>
      </w:r>
      <w:bookmarkStart w:id="1" w:name="_top"/>
      <w:bookmarkStart w:id="2" w:name="_Toc204662450"/>
      <w:bookmarkStart w:id="3" w:name="_Toc215398451"/>
      <w:bookmarkStart w:id="4" w:name="_Toc220831192"/>
      <w:bookmarkStart w:id="5" w:name="_Toc217667001"/>
      <w:bookmarkStart w:id="6" w:name="_Toc215398453"/>
      <w:bookmarkStart w:id="7" w:name="_Toc204662451"/>
      <w:bookmarkStart w:id="8" w:name="_Toc223274098"/>
      <w:bookmarkStart w:id="9" w:name="_Toc224110038"/>
      <w:bookmarkStart w:id="10" w:name="_Toc22462963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lang w:eastAsia="en-AU"/>
        </w:rPr>
        <w:br/>
      </w:r>
    </w:p>
    <w:p w:rsidR="00641CA8" w:rsidRDefault="00641CA8" w:rsidP="00641CA8">
      <w:r>
        <w:t xml:space="preserve">A Blood Fridge can be registered in </w:t>
      </w:r>
      <w:proofErr w:type="spellStart"/>
      <w:r>
        <w:t>BloodNet</w:t>
      </w:r>
      <w:proofErr w:type="spellEnd"/>
      <w:r>
        <w:t xml:space="preserve"> for any fridges associated with your facility, even offsite fridges or fridges external to the lab. You can also link to a fridge your facility receives products from, in order to monitor the conditions that your products were stored in prior to transfer to you. </w:t>
      </w:r>
    </w:p>
    <w:p w:rsidR="00D64622" w:rsidRDefault="00D64622" w:rsidP="00641CA8">
      <w:pPr>
        <w:pStyle w:val="Heading2"/>
        <w:rPr>
          <w:lang w:eastAsia="en-AU"/>
        </w:rPr>
      </w:pPr>
      <w:r>
        <w:rPr>
          <w:lang w:eastAsia="en-AU"/>
        </w:rPr>
        <w:t xml:space="preserve">Creating a Fridge in </w:t>
      </w:r>
      <w:proofErr w:type="spellStart"/>
      <w:r>
        <w:rPr>
          <w:lang w:eastAsia="en-AU"/>
        </w:rPr>
        <w:t>BloodNet</w:t>
      </w:r>
      <w:proofErr w:type="spellEnd"/>
    </w:p>
    <w:p w:rsidR="00426EE5" w:rsidRDefault="00426EE5" w:rsidP="00426EE5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 xml:space="preserve">From the </w:t>
      </w:r>
      <w:proofErr w:type="spellStart"/>
      <w:r>
        <w:rPr>
          <w:lang w:eastAsia="en-AU"/>
        </w:rPr>
        <w:t>BloodNet</w:t>
      </w:r>
      <w:proofErr w:type="spellEnd"/>
      <w:r>
        <w:rPr>
          <w:lang w:eastAsia="en-AU"/>
        </w:rPr>
        <w:t xml:space="preserve"> home page, go to Fridges &gt; Fridge Management.</w:t>
      </w:r>
    </w:p>
    <w:p w:rsidR="00426EE5" w:rsidRDefault="00426EE5" w:rsidP="00426EE5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>Select Add New Fridge.  The following dialogue box will pop up:</w:t>
      </w:r>
    </w:p>
    <w:p w:rsidR="00426EE5" w:rsidRDefault="00426EE5" w:rsidP="00426EE5">
      <w:pPr>
        <w:ind w:left="360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583EED2B" wp14:editId="011D666A">
            <wp:extent cx="5926455" cy="2947398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294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EE5" w:rsidRDefault="00426EE5" w:rsidP="00426EE5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>Enter the details of your fridge and hit enter. You will then need to create a maintenance</w:t>
      </w:r>
      <w:r w:rsidR="00641CA8">
        <w:rPr>
          <w:lang w:eastAsia="en-AU"/>
        </w:rPr>
        <w:t xml:space="preserve"> plan and</w:t>
      </w:r>
      <w:r>
        <w:rPr>
          <w:lang w:eastAsia="en-AU"/>
        </w:rPr>
        <w:t xml:space="preserve"> record to obtain fridge compliance. </w:t>
      </w:r>
    </w:p>
    <w:p w:rsidR="00D55704" w:rsidRDefault="004D0D39" w:rsidP="004D0D39">
      <w:pPr>
        <w:pStyle w:val="Heading2"/>
        <w:rPr>
          <w:lang w:eastAsia="en-AU"/>
        </w:rPr>
      </w:pPr>
      <w:r>
        <w:rPr>
          <w:lang w:eastAsia="en-AU"/>
        </w:rPr>
        <w:t>Creating a maintenance plan</w:t>
      </w:r>
    </w:p>
    <w:p w:rsidR="004D0D39" w:rsidRDefault="004D0D39" w:rsidP="004D0D39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Click on the fridge you want to make a plan for.</w:t>
      </w:r>
    </w:p>
    <w:p w:rsidR="004D0D39" w:rsidRDefault="004D0D39" w:rsidP="004D0D39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>Select Maintenance Plan &gt; Create Maintenance Plan</w:t>
      </w:r>
    </w:p>
    <w:p w:rsidR="00426EE5" w:rsidRPr="004D0D39" w:rsidRDefault="004D0D39" w:rsidP="004D0D39">
      <w:pPr>
        <w:ind w:left="360"/>
        <w:rPr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927B2" wp14:editId="3FE4A417">
                <wp:simplePos x="0" y="0"/>
                <wp:positionH relativeFrom="column">
                  <wp:posOffset>228600</wp:posOffset>
                </wp:positionH>
                <wp:positionV relativeFrom="paragraph">
                  <wp:posOffset>563245</wp:posOffset>
                </wp:positionV>
                <wp:extent cx="1238250" cy="2571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8pt;margin-top:44.35pt;width:97.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" filled="f" strokecolor="#c0504d [3205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7EAAF" wp14:editId="30731DBB">
                <wp:simplePos x="0" y="0"/>
                <wp:positionH relativeFrom="column">
                  <wp:posOffset>1466850</wp:posOffset>
                </wp:positionH>
                <wp:positionV relativeFrom="paragraph">
                  <wp:posOffset>630555</wp:posOffset>
                </wp:positionV>
                <wp:extent cx="1638300" cy="114300"/>
                <wp:effectExtent l="0" t="0" r="19050" b="1905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115.5pt;margin-top:49.65pt;width:12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" adj="753" fillcolor="#c0504d [3205]" strokecolor="#622423 [1605]" strokeweight="2pt"/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4B4866D3" wp14:editId="339D88F7">
            <wp:extent cx="5926455" cy="793360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79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EE5">
        <w:br w:type="page"/>
      </w:r>
    </w:p>
    <w:p w:rsidR="0047755A" w:rsidRDefault="00641CA8" w:rsidP="0047755A">
      <w:pPr>
        <w:pStyle w:val="Heading2"/>
      </w:pPr>
      <w:r>
        <w:lastRenderedPageBreak/>
        <w:t>Creating a maintenance record</w:t>
      </w:r>
    </w:p>
    <w:p w:rsidR="0047755A" w:rsidRDefault="0047755A" w:rsidP="0047755A">
      <w:pPr>
        <w:pStyle w:val="ListParagraph"/>
        <w:numPr>
          <w:ilvl w:val="0"/>
          <w:numId w:val="41"/>
        </w:numPr>
        <w:rPr>
          <w:lang w:eastAsia="en-AU"/>
        </w:rPr>
      </w:pPr>
      <w:r>
        <w:rPr>
          <w:lang w:eastAsia="en-AU"/>
        </w:rPr>
        <w:t xml:space="preserve">Create a new maintenance </w:t>
      </w:r>
      <w:r w:rsidR="00641CA8">
        <w:rPr>
          <w:lang w:eastAsia="en-AU"/>
        </w:rPr>
        <w:t xml:space="preserve">plan </w:t>
      </w:r>
      <w:r>
        <w:rPr>
          <w:lang w:eastAsia="en-AU"/>
        </w:rPr>
        <w:t xml:space="preserve">for a fridge. Select “Add Maintenance Record” and select the fridge the </w:t>
      </w:r>
      <w:r w:rsidR="00641CA8">
        <w:rPr>
          <w:lang w:eastAsia="en-AU"/>
        </w:rPr>
        <w:t>record is for. The checks</w:t>
      </w:r>
      <w:r>
        <w:rPr>
          <w:lang w:eastAsia="en-AU"/>
        </w:rPr>
        <w:t xml:space="preserve"> can then be customised.</w:t>
      </w:r>
    </w:p>
    <w:p w:rsidR="0047755A" w:rsidRDefault="0047755A" w:rsidP="00E36C6D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18FF719B" wp14:editId="1AB6073A">
            <wp:extent cx="5926455" cy="6097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609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EE5" w:rsidRPr="00426EE5" w:rsidRDefault="00426EE5" w:rsidP="00426EE5">
      <w:pPr>
        <w:rPr>
          <w:b/>
          <w:lang w:eastAsia="en-AU"/>
        </w:rPr>
      </w:pPr>
      <w:r w:rsidRPr="00426EE5">
        <w:rPr>
          <w:b/>
          <w:lang w:eastAsia="en-AU"/>
        </w:rPr>
        <w:t>Note: If your checklist is not actioned within 7 days, the fridge will automatically become noncompliant.</w:t>
      </w:r>
    </w:p>
    <w:p w:rsidR="00426EE5" w:rsidRDefault="00426EE5">
      <w:pPr>
        <w:spacing w:line="276" w:lineRule="auto"/>
        <w:rPr>
          <w:rFonts w:ascii="Arial" w:hAnsi="Arial" w:cs="Arial"/>
          <w:sz w:val="36"/>
          <w:szCs w:val="36"/>
        </w:rPr>
      </w:pPr>
      <w:r>
        <w:br w:type="page"/>
      </w:r>
    </w:p>
    <w:p w:rsidR="00426EE5" w:rsidRDefault="00426EE5" w:rsidP="00426EE5">
      <w:pPr>
        <w:pStyle w:val="Heading2"/>
      </w:pPr>
      <w:r>
        <w:lastRenderedPageBreak/>
        <w:t>Backdating a maintenance record to obtain compliance</w:t>
      </w:r>
    </w:p>
    <w:p w:rsidR="00641CA8" w:rsidRDefault="00641CA8" w:rsidP="00641CA8">
      <w:pPr>
        <w:pStyle w:val="Heading3"/>
      </w:pPr>
      <w:r>
        <w:t>Why backdate a maintenance record?</w:t>
      </w:r>
      <w:r>
        <w:br/>
      </w:r>
    </w:p>
    <w:p w:rsidR="00641CA8" w:rsidRDefault="00641CA8" w:rsidP="00641CA8">
      <w:r>
        <w:t xml:space="preserve">Backdating a maintenance record not only allows you to maintain continuity with your previous fridge records, it also allows you to achieve fridge compliance on </w:t>
      </w:r>
      <w:proofErr w:type="spellStart"/>
      <w:r>
        <w:t>BloodNet</w:t>
      </w:r>
      <w:proofErr w:type="spellEnd"/>
      <w:r>
        <w:t xml:space="preserve"> by establishing that you have undergone previous checks before entering the fridge into our system.</w:t>
      </w:r>
    </w:p>
    <w:p w:rsidR="00641CA8" w:rsidRPr="00641CA8" w:rsidRDefault="00641CA8" w:rsidP="00641CA8">
      <w:pPr>
        <w:pStyle w:val="Heading3"/>
      </w:pPr>
      <w:r>
        <w:t>How to backdate</w:t>
      </w:r>
      <w:r>
        <w:br/>
      </w:r>
    </w:p>
    <w:p w:rsidR="00641CA8" w:rsidRDefault="00E36C6D" w:rsidP="00426EE5">
      <w:pPr>
        <w:pStyle w:val="ListParagraph"/>
        <w:numPr>
          <w:ilvl w:val="0"/>
          <w:numId w:val="43"/>
        </w:numPr>
      </w:pPr>
      <w:r>
        <w:t>To obtain compliance and manage calendar re-occur</w:t>
      </w:r>
      <w:r w:rsidR="0047755A">
        <w:t>re</w:t>
      </w:r>
      <w:r>
        <w:t>nces of maintenance records effectively, users will need to enter historical maintenance records.</w:t>
      </w:r>
      <w:r w:rsidR="0047755A">
        <w:t xml:space="preserve"> </w:t>
      </w:r>
    </w:p>
    <w:p w:rsidR="00E36C6D" w:rsidRPr="00641CA8" w:rsidRDefault="00E36C6D" w:rsidP="00641CA8">
      <w:pPr>
        <w:rPr>
          <w:b/>
        </w:rPr>
      </w:pPr>
      <w:r w:rsidRPr="00641CA8">
        <w:rPr>
          <w:b/>
        </w:rPr>
        <w:t>Note: You cannot backdate a maintenance plan. If an existing Maintenance Plan has Maintenance Records attached it cannot be Edited - Instead create a new Maintenance Plan.</w:t>
      </w:r>
    </w:p>
    <w:p w:rsidR="00641CA8" w:rsidRDefault="0047755A" w:rsidP="00426EE5">
      <w:pPr>
        <w:pStyle w:val="ListParagraph"/>
        <w:numPr>
          <w:ilvl w:val="0"/>
          <w:numId w:val="43"/>
        </w:numPr>
      </w:pPr>
      <w:r>
        <w:t>Once this is done, go to</w:t>
      </w:r>
      <w:r w:rsidR="00E36C6D">
        <w:t xml:space="preserve"> Maintenance Records</w:t>
      </w:r>
      <w:r>
        <w:t xml:space="preserve"> and select “Add Maintenance Record”. </w:t>
      </w:r>
    </w:p>
    <w:p w:rsidR="0047755A" w:rsidRPr="00641CA8" w:rsidRDefault="0047755A" w:rsidP="00641CA8">
      <w:pPr>
        <w:rPr>
          <w:b/>
        </w:rPr>
      </w:pPr>
      <w:r w:rsidRPr="00641CA8">
        <w:rPr>
          <w:b/>
        </w:rPr>
        <w:t>Note: if this option does not appear, create a new maintenance plan. This should resolve the issue.</w:t>
      </w:r>
    </w:p>
    <w:p w:rsidR="00E36C6D" w:rsidRDefault="00E36C6D" w:rsidP="0047755A"/>
    <w:p w:rsidR="0047755A" w:rsidRDefault="0047755A" w:rsidP="0047755A">
      <w:r>
        <w:rPr>
          <w:noProof/>
          <w:lang w:eastAsia="en-AU"/>
        </w:rPr>
        <w:drawing>
          <wp:inline distT="0" distB="0" distL="0" distR="0" wp14:anchorId="17F48666" wp14:editId="1AD4C5CF">
            <wp:extent cx="5926455" cy="5407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54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C6D" w:rsidRDefault="0047755A" w:rsidP="00426EE5">
      <w:pPr>
        <w:pStyle w:val="ListParagraph"/>
        <w:numPr>
          <w:ilvl w:val="0"/>
          <w:numId w:val="43"/>
        </w:numPr>
      </w:pPr>
      <w:r>
        <w:t xml:space="preserve">Once a maintenance record has been added, it </w:t>
      </w:r>
      <w:r w:rsidR="00E36C6D">
        <w:t>can be backdated</w:t>
      </w:r>
      <w:r>
        <w:t>,</w:t>
      </w:r>
      <w:r w:rsidR="00E36C6D">
        <w:t xml:space="preserve"> which is handy for infrequent tests e.g. Annual - Alarm reactivation test.</w:t>
      </w:r>
      <w:r>
        <w:t xml:space="preserve"> Note: u</w:t>
      </w:r>
      <w:r w:rsidR="00E36C6D">
        <w:t>sers may need to enter multiple backdated maintenance records if the historical tests occurred on different days.</w:t>
      </w:r>
    </w:p>
    <w:p w:rsidR="00E55958" w:rsidRDefault="00E55958" w:rsidP="00B21EF5">
      <w:pPr>
        <w:pStyle w:val="ListParagraph"/>
      </w:pPr>
      <w:r>
        <w:br/>
      </w:r>
    </w:p>
    <w:p w:rsidR="00B3726E" w:rsidRPr="009E38CC" w:rsidRDefault="00B3726E" w:rsidP="006E22B9">
      <w:bookmarkStart w:id="11" w:name="_Toc275414998"/>
      <w:bookmarkEnd w:id="11"/>
    </w:p>
    <w:sectPr w:rsidR="00B3726E" w:rsidRPr="009E38CC" w:rsidSect="00856708">
      <w:footerReference w:type="default" r:id="rId12"/>
      <w:headerReference w:type="first" r:id="rId13"/>
      <w:footerReference w:type="first" r:id="rId14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78" w:rsidRDefault="00510C78" w:rsidP="00856708">
      <w:pPr>
        <w:spacing w:after="0"/>
      </w:pPr>
      <w:r>
        <w:separator/>
      </w:r>
    </w:p>
  </w:endnote>
  <w:endnote w:type="continuationSeparator" w:id="0">
    <w:p w:rsidR="00510C78" w:rsidRDefault="00510C78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58" w:rsidRPr="00E707F0" w:rsidRDefault="00E55958" w:rsidP="00E55958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rFonts w:ascii="Arial" w:hAnsi="Arial" w:cs="Arial"/>
        <w:color w:val="C00000"/>
        <w:spacing w:val="-6"/>
        <w:sz w:val="26"/>
        <w:szCs w:val="26"/>
      </w:rPr>
      <w:tab/>
    </w:r>
    <w:r>
      <w:rPr>
        <w:rFonts w:ascii="Arial" w:hAnsi="Arial" w:cs="Arial"/>
        <w:color w:val="C00000"/>
        <w:spacing w:val="-6"/>
        <w:sz w:val="26"/>
        <w:szCs w:val="26"/>
      </w:rPr>
      <w:tab/>
    </w:r>
    <w:r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E55958" w:rsidRPr="00465009" w:rsidRDefault="00E55958" w:rsidP="00E55958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proofErr w:type="gramStart"/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proofErr w:type="gramEnd"/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1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856708" w:rsidRPr="00E55958" w:rsidRDefault="00E55958" w:rsidP="00E55958">
    <w:pPr>
      <w:pStyle w:val="Footer"/>
      <w:tabs>
        <w:tab w:val="left" w:pos="6521"/>
      </w:tabs>
      <w:ind w:right="-306"/>
    </w:pP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>
      <w:rPr>
        <w:sz w:val="20"/>
        <w:szCs w:val="20"/>
      </w:rPr>
      <w:t>fax</w:t>
    </w:r>
    <w:proofErr w:type="gramEnd"/>
    <w:r w:rsidR="00E52D2C">
      <w:rPr>
        <w:sz w:val="20"/>
        <w:szCs w:val="20"/>
      </w:rPr>
      <w:t>: 02 6151 5210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31" w:rsidRPr="00E707F0" w:rsidRDefault="00F3182B" w:rsidP="00094131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E908B2E" wp14:editId="4A3843B2">
          <wp:simplePos x="0" y="0"/>
          <wp:positionH relativeFrom="column">
            <wp:posOffset>-180975</wp:posOffset>
          </wp:positionH>
          <wp:positionV relativeFrom="paragraph">
            <wp:posOffset>29845</wp:posOffset>
          </wp:positionV>
          <wp:extent cx="2552700" cy="47654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7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3182B">
      <w:rPr>
        <w:b/>
        <w:color w:val="C00000"/>
      </w:rPr>
      <w:t xml:space="preserve"> </w:t>
    </w:r>
    <w:r w:rsidR="00094131">
      <w:rPr>
        <w:b/>
        <w:color w:val="C00000"/>
      </w:rPr>
      <w:tab/>
    </w:r>
    <w:r w:rsidR="00094131"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094131" w:rsidRPr="00465009" w:rsidRDefault="00094131" w:rsidP="00094131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proofErr w:type="gramStart"/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proofErr w:type="gramEnd"/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2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094131" w:rsidRPr="00465009" w:rsidRDefault="00094131" w:rsidP="00094131">
    <w:pPr>
      <w:pStyle w:val="Footer"/>
      <w:tabs>
        <w:tab w:val="left" w:pos="6521"/>
      </w:tabs>
      <w:ind w:right="-30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>
      <w:rPr>
        <w:sz w:val="20"/>
        <w:szCs w:val="20"/>
      </w:rPr>
      <w:t>fax</w:t>
    </w:r>
    <w:proofErr w:type="gramEnd"/>
    <w:r w:rsidR="00E52D2C">
      <w:rPr>
        <w:sz w:val="20"/>
        <w:szCs w:val="20"/>
      </w:rPr>
      <w:t>: 02 6151 5210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78" w:rsidRDefault="00510C78" w:rsidP="00856708">
      <w:pPr>
        <w:spacing w:after="0"/>
      </w:pPr>
      <w:r>
        <w:separator/>
      </w:r>
    </w:p>
  </w:footnote>
  <w:footnote w:type="continuationSeparator" w:id="0">
    <w:p w:rsidR="00510C78" w:rsidRDefault="00510C78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B" w:rsidRDefault="00FA59F9" w:rsidP="00DB4330">
    <w:pPr>
      <w:pStyle w:val="Header"/>
      <w:ind w:left="-284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61580DC" wp14:editId="11FD6B51">
          <wp:simplePos x="0" y="0"/>
          <wp:positionH relativeFrom="column">
            <wp:posOffset>-923925</wp:posOffset>
          </wp:positionH>
          <wp:positionV relativeFrom="paragraph">
            <wp:posOffset>-478154</wp:posOffset>
          </wp:positionV>
          <wp:extent cx="7581900" cy="15811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6C19B730" wp14:editId="3195ACDE">
          <wp:extent cx="2447925" cy="395988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DNET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103" cy="397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CD"/>
    <w:multiLevelType w:val="hybridMultilevel"/>
    <w:tmpl w:val="9F9E0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21FB"/>
    <w:multiLevelType w:val="hybridMultilevel"/>
    <w:tmpl w:val="C05E4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293"/>
    <w:multiLevelType w:val="multilevel"/>
    <w:tmpl w:val="E75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87AA8"/>
    <w:multiLevelType w:val="hybridMultilevel"/>
    <w:tmpl w:val="9B32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C2EE4"/>
    <w:multiLevelType w:val="hybridMultilevel"/>
    <w:tmpl w:val="23805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3BDA"/>
    <w:multiLevelType w:val="hybridMultilevel"/>
    <w:tmpl w:val="BD48F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7727"/>
    <w:multiLevelType w:val="hybridMultilevel"/>
    <w:tmpl w:val="B308D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3067"/>
    <w:multiLevelType w:val="multilevel"/>
    <w:tmpl w:val="2446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00DDA"/>
    <w:multiLevelType w:val="multilevel"/>
    <w:tmpl w:val="2854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C1FCA"/>
    <w:multiLevelType w:val="multilevel"/>
    <w:tmpl w:val="658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F27882"/>
    <w:multiLevelType w:val="hybridMultilevel"/>
    <w:tmpl w:val="BBAAF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35B5E"/>
    <w:multiLevelType w:val="multilevel"/>
    <w:tmpl w:val="CD3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3B5EF0"/>
    <w:multiLevelType w:val="hybridMultilevel"/>
    <w:tmpl w:val="32B25F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E4D91"/>
    <w:multiLevelType w:val="multilevel"/>
    <w:tmpl w:val="F0B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91065A"/>
    <w:multiLevelType w:val="multilevel"/>
    <w:tmpl w:val="9086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031087"/>
    <w:multiLevelType w:val="multilevel"/>
    <w:tmpl w:val="9DB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C5B7C"/>
    <w:multiLevelType w:val="hybridMultilevel"/>
    <w:tmpl w:val="D0AE2D92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D0428"/>
    <w:multiLevelType w:val="multilevel"/>
    <w:tmpl w:val="255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F87C5F"/>
    <w:multiLevelType w:val="hybridMultilevel"/>
    <w:tmpl w:val="0ECE43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07BEF"/>
    <w:multiLevelType w:val="multilevel"/>
    <w:tmpl w:val="97B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159E1"/>
    <w:multiLevelType w:val="multilevel"/>
    <w:tmpl w:val="CB2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51022"/>
    <w:multiLevelType w:val="hybridMultilevel"/>
    <w:tmpl w:val="35CA0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1279D"/>
    <w:multiLevelType w:val="multilevel"/>
    <w:tmpl w:val="B83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0164E5"/>
    <w:multiLevelType w:val="hybridMultilevel"/>
    <w:tmpl w:val="CCE4E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E4621"/>
    <w:multiLevelType w:val="hybridMultilevel"/>
    <w:tmpl w:val="D86898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F7D9C"/>
    <w:multiLevelType w:val="multilevel"/>
    <w:tmpl w:val="2D4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5D94856"/>
    <w:multiLevelType w:val="hybridMultilevel"/>
    <w:tmpl w:val="A96AF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8A3631"/>
    <w:multiLevelType w:val="hybridMultilevel"/>
    <w:tmpl w:val="7AC2C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6398A"/>
    <w:multiLevelType w:val="multilevel"/>
    <w:tmpl w:val="3E98A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3B22A7"/>
    <w:multiLevelType w:val="hybridMultilevel"/>
    <w:tmpl w:val="8D64C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D3E7D"/>
    <w:multiLevelType w:val="multilevel"/>
    <w:tmpl w:val="E93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EA0AF5"/>
    <w:multiLevelType w:val="hybridMultilevel"/>
    <w:tmpl w:val="F2BCB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A48A4"/>
    <w:multiLevelType w:val="hybridMultilevel"/>
    <w:tmpl w:val="052E2BBA"/>
    <w:lvl w:ilvl="0" w:tplc="0C09000F">
      <w:start w:val="1"/>
      <w:numFmt w:val="decimal"/>
      <w:lvlText w:val="%1."/>
      <w:lvlJc w:val="left"/>
      <w:pPr>
        <w:ind w:left="60" w:hanging="360"/>
      </w:pPr>
    </w:lvl>
    <w:lvl w:ilvl="1" w:tplc="0C090019" w:tentative="1">
      <w:start w:val="1"/>
      <w:numFmt w:val="lowerLetter"/>
      <w:lvlText w:val="%2."/>
      <w:lvlJc w:val="left"/>
      <w:pPr>
        <w:ind w:left="780" w:hanging="360"/>
      </w:pPr>
    </w:lvl>
    <w:lvl w:ilvl="2" w:tplc="0C09001B" w:tentative="1">
      <w:start w:val="1"/>
      <w:numFmt w:val="lowerRoman"/>
      <w:lvlText w:val="%3."/>
      <w:lvlJc w:val="right"/>
      <w:pPr>
        <w:ind w:left="1500" w:hanging="180"/>
      </w:pPr>
    </w:lvl>
    <w:lvl w:ilvl="3" w:tplc="0C09000F" w:tentative="1">
      <w:start w:val="1"/>
      <w:numFmt w:val="decimal"/>
      <w:lvlText w:val="%4."/>
      <w:lvlJc w:val="left"/>
      <w:pPr>
        <w:ind w:left="2220" w:hanging="360"/>
      </w:pPr>
    </w:lvl>
    <w:lvl w:ilvl="4" w:tplc="0C090019" w:tentative="1">
      <w:start w:val="1"/>
      <w:numFmt w:val="lowerLetter"/>
      <w:lvlText w:val="%5."/>
      <w:lvlJc w:val="left"/>
      <w:pPr>
        <w:ind w:left="2940" w:hanging="360"/>
      </w:pPr>
    </w:lvl>
    <w:lvl w:ilvl="5" w:tplc="0C09001B" w:tentative="1">
      <w:start w:val="1"/>
      <w:numFmt w:val="lowerRoman"/>
      <w:lvlText w:val="%6."/>
      <w:lvlJc w:val="right"/>
      <w:pPr>
        <w:ind w:left="3660" w:hanging="180"/>
      </w:pPr>
    </w:lvl>
    <w:lvl w:ilvl="6" w:tplc="0C09000F" w:tentative="1">
      <w:start w:val="1"/>
      <w:numFmt w:val="decimal"/>
      <w:lvlText w:val="%7."/>
      <w:lvlJc w:val="left"/>
      <w:pPr>
        <w:ind w:left="4380" w:hanging="360"/>
      </w:pPr>
    </w:lvl>
    <w:lvl w:ilvl="7" w:tplc="0C090019" w:tentative="1">
      <w:start w:val="1"/>
      <w:numFmt w:val="lowerLetter"/>
      <w:lvlText w:val="%8."/>
      <w:lvlJc w:val="left"/>
      <w:pPr>
        <w:ind w:left="5100" w:hanging="360"/>
      </w:pPr>
    </w:lvl>
    <w:lvl w:ilvl="8" w:tplc="0C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7">
    <w:nsid w:val="6B2A7D0F"/>
    <w:multiLevelType w:val="multilevel"/>
    <w:tmpl w:val="E13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D30C5"/>
    <w:multiLevelType w:val="hybridMultilevel"/>
    <w:tmpl w:val="45B6C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14FD5"/>
    <w:multiLevelType w:val="hybridMultilevel"/>
    <w:tmpl w:val="D86898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40F3A"/>
    <w:multiLevelType w:val="hybridMultilevel"/>
    <w:tmpl w:val="D322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748BA"/>
    <w:multiLevelType w:val="hybridMultilevel"/>
    <w:tmpl w:val="8F4E0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3"/>
  </w:num>
  <w:num w:numId="4">
    <w:abstractNumId w:val="38"/>
  </w:num>
  <w:num w:numId="5">
    <w:abstractNumId w:val="20"/>
  </w:num>
  <w:num w:numId="6">
    <w:abstractNumId w:val="9"/>
  </w:num>
  <w:num w:numId="7">
    <w:abstractNumId w:val="28"/>
  </w:num>
  <w:num w:numId="8">
    <w:abstractNumId w:val="21"/>
  </w:num>
  <w:num w:numId="9">
    <w:abstractNumId w:val="7"/>
  </w:num>
  <w:num w:numId="10">
    <w:abstractNumId w:val="32"/>
  </w:num>
  <w:num w:numId="11">
    <w:abstractNumId w:val="13"/>
  </w:num>
  <w:num w:numId="12">
    <w:abstractNumId w:val="34"/>
  </w:num>
  <w:num w:numId="13">
    <w:abstractNumId w:val="14"/>
  </w:num>
  <w:num w:numId="14">
    <w:abstractNumId w:val="19"/>
  </w:num>
  <w:num w:numId="15">
    <w:abstractNumId w:val="2"/>
  </w:num>
  <w:num w:numId="16">
    <w:abstractNumId w:val="25"/>
  </w:num>
  <w:num w:numId="17">
    <w:abstractNumId w:val="17"/>
  </w:num>
  <w:num w:numId="18">
    <w:abstractNumId w:val="15"/>
  </w:num>
  <w:num w:numId="19">
    <w:abstractNumId w:val="37"/>
  </w:num>
  <w:num w:numId="20">
    <w:abstractNumId w:val="11"/>
  </w:num>
  <w:num w:numId="21">
    <w:abstractNumId w:val="8"/>
  </w:num>
  <w:num w:numId="22">
    <w:abstractNumId w:val="16"/>
  </w:num>
  <w:num w:numId="23">
    <w:abstractNumId w:val="33"/>
  </w:num>
  <w:num w:numId="24">
    <w:abstractNumId w:val="39"/>
  </w:num>
  <w:num w:numId="25">
    <w:abstractNumId w:val="24"/>
  </w:num>
  <w:num w:numId="26">
    <w:abstractNumId w:val="0"/>
  </w:num>
  <w:num w:numId="27">
    <w:abstractNumId w:val="6"/>
  </w:num>
  <w:num w:numId="28">
    <w:abstractNumId w:val="1"/>
  </w:num>
  <w:num w:numId="29">
    <w:abstractNumId w:val="29"/>
  </w:num>
  <w:num w:numId="30">
    <w:abstractNumId w:val="36"/>
  </w:num>
  <w:num w:numId="31">
    <w:abstractNumId w:val="4"/>
  </w:num>
  <w:num w:numId="32">
    <w:abstractNumId w:val="42"/>
  </w:num>
  <w:num w:numId="33">
    <w:abstractNumId w:val="26"/>
  </w:num>
  <w:num w:numId="34">
    <w:abstractNumId w:val="3"/>
  </w:num>
  <w:num w:numId="35">
    <w:abstractNumId w:val="5"/>
  </w:num>
  <w:num w:numId="36">
    <w:abstractNumId w:val="35"/>
  </w:num>
  <w:num w:numId="37">
    <w:abstractNumId w:val="30"/>
  </w:num>
  <w:num w:numId="38">
    <w:abstractNumId w:val="10"/>
  </w:num>
  <w:num w:numId="39">
    <w:abstractNumId w:val="41"/>
  </w:num>
  <w:num w:numId="40">
    <w:abstractNumId w:val="31"/>
  </w:num>
  <w:num w:numId="41">
    <w:abstractNumId w:val="27"/>
  </w:num>
  <w:num w:numId="42">
    <w:abstractNumId w:val="18"/>
  </w:num>
  <w:num w:numId="43">
    <w:abstractNumId w:val="4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78"/>
    <w:rsid w:val="00031582"/>
    <w:rsid w:val="00036EDC"/>
    <w:rsid w:val="00094131"/>
    <w:rsid w:val="002537F2"/>
    <w:rsid w:val="002F079E"/>
    <w:rsid w:val="0039529F"/>
    <w:rsid w:val="00426EE5"/>
    <w:rsid w:val="0047755A"/>
    <w:rsid w:val="004D0D39"/>
    <w:rsid w:val="004D4636"/>
    <w:rsid w:val="00510C78"/>
    <w:rsid w:val="00641CA8"/>
    <w:rsid w:val="006E22B9"/>
    <w:rsid w:val="007E6385"/>
    <w:rsid w:val="00856708"/>
    <w:rsid w:val="00893E0A"/>
    <w:rsid w:val="00951B85"/>
    <w:rsid w:val="009E38CC"/>
    <w:rsid w:val="00AD02D0"/>
    <w:rsid w:val="00B21EF5"/>
    <w:rsid w:val="00B3726E"/>
    <w:rsid w:val="00C15EDB"/>
    <w:rsid w:val="00C708FB"/>
    <w:rsid w:val="00C7337B"/>
    <w:rsid w:val="00D55704"/>
    <w:rsid w:val="00D64622"/>
    <w:rsid w:val="00DB4330"/>
    <w:rsid w:val="00E36C6D"/>
    <w:rsid w:val="00E52D2C"/>
    <w:rsid w:val="00E55958"/>
    <w:rsid w:val="00E7294B"/>
    <w:rsid w:val="00F3182B"/>
    <w:rsid w:val="00FA1A41"/>
    <w:rsid w:val="00FA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3449953\AppData\Local\Temp\75006\READ%20ONLY%20-%20TEMPLATE%20-%20Tipsheet%20-%20Bloodn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READ ONLY - TEMPLATE - Tipsheet - Bloodnet.DOTX</Template>
  <TotalTime>1</TotalTime>
  <Pages>3</Pages>
  <Words>364</Words>
  <Characters>1877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Little, Rennay</cp:lastModifiedBy>
  <cp:revision>2</cp:revision>
  <dcterms:created xsi:type="dcterms:W3CDTF">2015-07-17T01:17:00Z</dcterms:created>
  <dcterms:modified xsi:type="dcterms:W3CDTF">2015-07-17T01:17:00Z</dcterms:modified>
</cp:coreProperties>
</file>