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63" w:rsidRPr="00962AF0" w:rsidRDefault="00820663" w:rsidP="004142A4">
      <w:pPr>
        <w:pStyle w:val="Title"/>
        <w:rPr>
          <w:rFonts w:asciiTheme="minorHAnsi" w:hAnsiTheme="minorHAnsi" w:cstheme="minorHAnsi"/>
          <w:b/>
          <w:color w:val="auto"/>
          <w:sz w:val="24"/>
          <w:szCs w:val="24"/>
        </w:rPr>
      </w:pPr>
      <w:bookmarkStart w:id="0" w:name="_GoBack"/>
      <w:bookmarkEnd w:id="0"/>
    </w:p>
    <w:p w:rsidR="00E93330" w:rsidRPr="00155F9A" w:rsidRDefault="00AF3075" w:rsidP="00AF3075">
      <w:pPr>
        <w:pStyle w:val="Title"/>
        <w:rPr>
          <w:rFonts w:asciiTheme="minorHAnsi" w:hAnsiTheme="minorHAnsi" w:cstheme="minorHAnsi"/>
        </w:rPr>
      </w:pPr>
      <w:r w:rsidRPr="00155F9A">
        <w:rPr>
          <w:rFonts w:asciiTheme="minorHAnsi" w:hAnsiTheme="minorHAnsi" w:cstheme="minorHAnsi"/>
        </w:rPr>
        <w:t>Monitoring International Trends</w:t>
      </w:r>
    </w:p>
    <w:p w:rsidR="00032145" w:rsidRPr="00155F9A" w:rsidRDefault="00032145" w:rsidP="00032145">
      <w:pPr>
        <w:rPr>
          <w:rFonts w:cstheme="minorHAnsi"/>
          <w:b/>
        </w:rPr>
      </w:pPr>
      <w:r w:rsidRPr="00155F9A">
        <w:rPr>
          <w:rFonts w:cstheme="minorHAnsi"/>
          <w:b/>
        </w:rPr>
        <w:t xml:space="preserve">posted </w:t>
      </w:r>
      <w:r w:rsidR="00562CB8" w:rsidRPr="00155F9A">
        <w:rPr>
          <w:rFonts w:cstheme="minorHAnsi"/>
          <w:b/>
        </w:rPr>
        <w:t xml:space="preserve">August </w:t>
      </w:r>
      <w:r w:rsidR="00F55D40" w:rsidRPr="00155F9A">
        <w:rPr>
          <w:rFonts w:cstheme="minorHAnsi"/>
          <w:b/>
        </w:rPr>
        <w:t>2014</w:t>
      </w:r>
    </w:p>
    <w:p w:rsidR="00032145" w:rsidRPr="00155F9A" w:rsidRDefault="00032145" w:rsidP="00032145">
      <w:pPr>
        <w:spacing w:before="120"/>
        <w:rPr>
          <w:rFonts w:cstheme="minorHAnsi"/>
        </w:rPr>
      </w:pPr>
      <w:r w:rsidRPr="00155F9A">
        <w:rPr>
          <w:rFonts w:cstheme="minorHAnsi"/>
        </w:rPr>
        <w:t>The NBA monitors international developments that may influence the management of blood an</w:t>
      </w:r>
      <w:r w:rsidR="00581960" w:rsidRPr="00155F9A">
        <w:rPr>
          <w:rFonts w:cstheme="minorHAnsi"/>
        </w:rPr>
        <w:t xml:space="preserve">d blood products in Australia. </w:t>
      </w:r>
      <w:r w:rsidRPr="00155F9A">
        <w:rPr>
          <w:rFonts w:cstheme="minorHAnsi"/>
        </w:rPr>
        <w:t>Our focus is on:</w:t>
      </w:r>
    </w:p>
    <w:p w:rsidR="00032145" w:rsidRPr="00155F9A" w:rsidRDefault="00032145" w:rsidP="00155F9A">
      <w:pPr>
        <w:numPr>
          <w:ilvl w:val="0"/>
          <w:numId w:val="3"/>
        </w:numPr>
        <w:tabs>
          <w:tab w:val="num" w:pos="284"/>
        </w:tabs>
        <w:spacing w:after="120" w:line="240" w:lineRule="auto"/>
        <w:ind w:left="284" w:hanging="284"/>
        <w:rPr>
          <w:rFonts w:cstheme="minorHAnsi"/>
        </w:rPr>
      </w:pPr>
      <w:r w:rsidRPr="00155F9A">
        <w:rPr>
          <w:rFonts w:cstheme="minorHAnsi"/>
        </w:rPr>
        <w:t xml:space="preserve">Potential new product developments and applications; </w:t>
      </w:r>
    </w:p>
    <w:p w:rsidR="0055355B" w:rsidRPr="00155F9A" w:rsidRDefault="00032145" w:rsidP="00155F9A">
      <w:pPr>
        <w:numPr>
          <w:ilvl w:val="0"/>
          <w:numId w:val="3"/>
        </w:numPr>
        <w:tabs>
          <w:tab w:val="num" w:pos="284"/>
        </w:tabs>
        <w:spacing w:after="120" w:line="240" w:lineRule="auto"/>
        <w:ind w:left="284" w:hanging="284"/>
        <w:rPr>
          <w:rFonts w:cstheme="minorHAnsi"/>
        </w:rPr>
      </w:pPr>
      <w:r w:rsidRPr="00155F9A">
        <w:rPr>
          <w:rFonts w:cstheme="minorHAnsi"/>
        </w:rPr>
        <w:t xml:space="preserve">Global regulatory and blood practice trends; </w:t>
      </w:r>
    </w:p>
    <w:p w:rsidR="00032145" w:rsidRPr="00155F9A" w:rsidRDefault="00032145" w:rsidP="00155F9A">
      <w:pPr>
        <w:numPr>
          <w:ilvl w:val="0"/>
          <w:numId w:val="3"/>
        </w:numPr>
        <w:tabs>
          <w:tab w:val="num" w:pos="284"/>
        </w:tabs>
        <w:spacing w:after="120" w:line="240" w:lineRule="auto"/>
        <w:ind w:left="284" w:hanging="284"/>
        <w:rPr>
          <w:rFonts w:cstheme="minorHAnsi"/>
        </w:rPr>
      </w:pPr>
      <w:r w:rsidRPr="00155F9A">
        <w:rPr>
          <w:rFonts w:cstheme="minorHAnsi"/>
        </w:rPr>
        <w:t>Events that may have an impact on global supply, demand and pricing, such as changes in company structure, capacity, organisation and ownership; and</w:t>
      </w:r>
    </w:p>
    <w:p w:rsidR="00032145" w:rsidRPr="00155F9A" w:rsidRDefault="00032145" w:rsidP="00155F9A">
      <w:pPr>
        <w:numPr>
          <w:ilvl w:val="0"/>
          <w:numId w:val="3"/>
        </w:numPr>
        <w:tabs>
          <w:tab w:val="num" w:pos="284"/>
        </w:tabs>
        <w:spacing w:after="120" w:line="240" w:lineRule="auto"/>
        <w:ind w:left="284" w:hanging="284"/>
        <w:rPr>
          <w:rFonts w:cstheme="minorHAnsi"/>
        </w:rPr>
      </w:pPr>
      <w:r w:rsidRPr="00155F9A">
        <w:rPr>
          <w:rFonts w:cstheme="minorHAnsi"/>
        </w:rPr>
        <w:t>Other emerging risks that could potentially put financial or other pressures on the Australian sector.</w:t>
      </w:r>
    </w:p>
    <w:p w:rsidR="00032145" w:rsidRPr="00155F9A" w:rsidRDefault="00032145" w:rsidP="00032145">
      <w:pPr>
        <w:rPr>
          <w:rFonts w:cstheme="minorHAnsi"/>
        </w:rPr>
      </w:pPr>
      <w:r w:rsidRPr="00155F9A">
        <w:rPr>
          <w:rFonts w:cstheme="minorHAnsi"/>
        </w:rPr>
        <w:t>A selection of recent matt</w:t>
      </w:r>
      <w:r w:rsidR="007F54EF" w:rsidRPr="00155F9A">
        <w:rPr>
          <w:rFonts w:cstheme="minorHAnsi"/>
        </w:rPr>
        <w:t xml:space="preserve">ers of interest appears below. </w:t>
      </w:r>
      <w:r w:rsidR="003C1699" w:rsidRPr="00155F9A">
        <w:rPr>
          <w:rFonts w:cstheme="minorHAnsi"/>
        </w:rPr>
        <w:t>Highlights include</w:t>
      </w:r>
    </w:p>
    <w:p w:rsidR="003C1699" w:rsidRPr="00155F9A" w:rsidRDefault="003C1699" w:rsidP="00155F9A">
      <w:pPr>
        <w:pStyle w:val="ListParagraph"/>
        <w:numPr>
          <w:ilvl w:val="0"/>
          <w:numId w:val="92"/>
        </w:numPr>
        <w:spacing w:line="240" w:lineRule="auto"/>
        <w:rPr>
          <w:rFonts w:eastAsia="Times New Roman" w:cstheme="minorHAnsi"/>
          <w:lang w:eastAsia="en-AU"/>
        </w:rPr>
      </w:pPr>
      <w:r w:rsidRPr="00155F9A">
        <w:rPr>
          <w:rFonts w:eastAsia="Times New Roman" w:cstheme="minorHAnsi"/>
          <w:lang w:eastAsia="en-AU"/>
        </w:rPr>
        <w:t>The US Army is using freeze-dried plasma (French Lyophilized Plasma, or FLYP) through an international partnership. Soldiers in special operations can carry the product in their backpack. With the addition of water they have a product ready to transfuse in three minutes to make blood clot. (</w:t>
      </w:r>
      <w:r w:rsidR="00C845E0" w:rsidRPr="00155F9A">
        <w:rPr>
          <w:rFonts w:eastAsia="Times New Roman" w:cstheme="minorHAnsi"/>
          <w:lang w:eastAsia="en-AU"/>
        </w:rPr>
        <w:t>page 3</w:t>
      </w:r>
      <w:r w:rsidRPr="00155F9A">
        <w:rPr>
          <w:rFonts w:eastAsia="Times New Roman" w:cstheme="minorHAnsi"/>
          <w:lang w:eastAsia="en-AU"/>
        </w:rPr>
        <w:t>)</w:t>
      </w:r>
    </w:p>
    <w:p w:rsidR="003C1699" w:rsidRPr="00155F9A" w:rsidRDefault="003C1699" w:rsidP="00155F9A">
      <w:pPr>
        <w:pStyle w:val="ListParagraph"/>
        <w:numPr>
          <w:ilvl w:val="0"/>
          <w:numId w:val="92"/>
        </w:numPr>
        <w:spacing w:line="240" w:lineRule="auto"/>
        <w:rPr>
          <w:rFonts w:eastAsia="Times New Roman" w:cstheme="minorHAnsi"/>
          <w:lang w:eastAsia="en-AU"/>
        </w:rPr>
      </w:pPr>
      <w:r w:rsidRPr="00155F9A">
        <w:rPr>
          <w:rFonts w:eastAsia="Times New Roman" w:cstheme="minorHAnsi"/>
          <w:lang w:eastAsia="en-AU"/>
        </w:rPr>
        <w:t xml:space="preserve">Johns Hopkins University undergraduates have developed an injectable foam system to stop profuse bleeding in wounded soldiers, usually from a wound where a limb or the head connects with the torso and tourniquets or gauze pads with a clotting agent are difficult to apply to deep wounds.( page </w:t>
      </w:r>
      <w:r w:rsidR="005A7A64">
        <w:rPr>
          <w:rFonts w:eastAsia="Times New Roman" w:cstheme="minorHAnsi"/>
          <w:lang w:eastAsia="en-AU"/>
        </w:rPr>
        <w:t>4</w:t>
      </w:r>
      <w:r w:rsidRPr="00155F9A">
        <w:rPr>
          <w:rFonts w:eastAsia="Times New Roman" w:cstheme="minorHAnsi"/>
          <w:lang w:eastAsia="en-AU"/>
        </w:rPr>
        <w:t>)</w:t>
      </w:r>
    </w:p>
    <w:p w:rsidR="00C845E0" w:rsidRPr="00155F9A" w:rsidRDefault="00C845E0" w:rsidP="00155F9A">
      <w:pPr>
        <w:pStyle w:val="ListParagraph"/>
        <w:numPr>
          <w:ilvl w:val="0"/>
          <w:numId w:val="92"/>
        </w:numPr>
        <w:spacing w:line="240" w:lineRule="auto"/>
        <w:rPr>
          <w:rFonts w:eastAsia="Times New Roman" w:cstheme="minorHAnsi"/>
          <w:lang w:eastAsia="en-AU"/>
        </w:rPr>
      </w:pPr>
      <w:r w:rsidRPr="00155F9A">
        <w:rPr>
          <w:rFonts w:eastAsia="Times New Roman" w:cstheme="minorHAnsi"/>
          <w:bCs/>
          <w:lang w:eastAsia="en-AU"/>
        </w:rPr>
        <w:t xml:space="preserve">The European Commission published approval of </w:t>
      </w:r>
      <w:proofErr w:type="spellStart"/>
      <w:r w:rsidRPr="00155F9A">
        <w:rPr>
          <w:rFonts w:eastAsia="Times New Roman" w:cstheme="minorHAnsi"/>
          <w:bCs/>
          <w:lang w:eastAsia="en-AU"/>
        </w:rPr>
        <w:t>Octapharma’s</w:t>
      </w:r>
      <w:proofErr w:type="spellEnd"/>
      <w:r w:rsidRPr="00155F9A">
        <w:rPr>
          <w:rFonts w:eastAsia="Times New Roman" w:cstheme="minorHAnsi"/>
          <w:bCs/>
          <w:lang w:eastAsia="en-AU"/>
        </w:rPr>
        <w:t xml:space="preserve"> human cell line recombinant FVIII </w:t>
      </w:r>
      <w:proofErr w:type="spellStart"/>
      <w:r w:rsidRPr="00155F9A">
        <w:rPr>
          <w:rFonts w:eastAsia="Times New Roman" w:cstheme="minorHAnsi"/>
          <w:bCs/>
          <w:lang w:eastAsia="en-AU"/>
        </w:rPr>
        <w:t>Nuwiq</w:t>
      </w:r>
      <w:proofErr w:type="spellEnd"/>
      <w:r w:rsidRPr="00155F9A">
        <w:rPr>
          <w:rFonts w:eastAsia="Times New Roman" w:cstheme="minorHAnsi"/>
          <w:bCs/>
          <w:lang w:eastAsia="en-AU"/>
        </w:rPr>
        <w:t xml:space="preserve"> (</w:t>
      </w:r>
      <w:proofErr w:type="spellStart"/>
      <w:r w:rsidRPr="00155F9A">
        <w:rPr>
          <w:rFonts w:eastAsia="Times New Roman" w:cstheme="minorHAnsi"/>
          <w:lang w:eastAsia="en-AU"/>
        </w:rPr>
        <w:t>simoctocog</w:t>
      </w:r>
      <w:proofErr w:type="spellEnd"/>
      <w:r w:rsidRPr="00155F9A">
        <w:rPr>
          <w:rFonts w:eastAsia="Times New Roman" w:cstheme="minorHAnsi"/>
          <w:lang w:eastAsia="en-AU"/>
        </w:rPr>
        <w:t xml:space="preserve"> </w:t>
      </w:r>
      <w:proofErr w:type="spellStart"/>
      <w:r w:rsidRPr="00155F9A">
        <w:rPr>
          <w:rFonts w:eastAsia="Times New Roman" w:cstheme="minorHAnsi"/>
          <w:lang w:eastAsia="en-AU"/>
        </w:rPr>
        <w:t>alfa</w:t>
      </w:r>
      <w:proofErr w:type="spellEnd"/>
      <w:r w:rsidRPr="00155F9A">
        <w:rPr>
          <w:rFonts w:eastAsia="Times New Roman" w:cstheme="minorHAnsi"/>
          <w:lang w:eastAsia="en-AU"/>
        </w:rPr>
        <w:t xml:space="preserve">) </w:t>
      </w:r>
      <w:r w:rsidRPr="00155F9A">
        <w:rPr>
          <w:rFonts w:eastAsia="Times New Roman" w:cstheme="minorHAnsi"/>
          <w:bCs/>
          <w:lang w:eastAsia="en-AU"/>
        </w:rPr>
        <w:t>across all age groups in haemophilia A</w:t>
      </w:r>
      <w:r w:rsidRPr="00155F9A">
        <w:rPr>
          <w:rFonts w:eastAsia="Times New Roman" w:cstheme="minorHAnsi"/>
          <w:lang w:eastAsia="en-AU"/>
        </w:rPr>
        <w:t>, for the treatment and prophylaxis of bleeding. (page 6)</w:t>
      </w:r>
    </w:p>
    <w:p w:rsidR="003C1699" w:rsidRPr="00155F9A" w:rsidRDefault="003C1699" w:rsidP="00155F9A">
      <w:pPr>
        <w:pStyle w:val="ListParagraph"/>
        <w:numPr>
          <w:ilvl w:val="0"/>
          <w:numId w:val="92"/>
        </w:numPr>
        <w:spacing w:line="240" w:lineRule="auto"/>
        <w:rPr>
          <w:rFonts w:eastAsia="Times New Roman" w:cstheme="minorHAnsi"/>
          <w:lang w:eastAsia="en-AU"/>
        </w:rPr>
      </w:pPr>
      <w:proofErr w:type="spellStart"/>
      <w:r w:rsidRPr="00155F9A">
        <w:rPr>
          <w:rFonts w:eastAsia="Times New Roman" w:cstheme="minorHAnsi"/>
          <w:bCs/>
          <w:lang w:eastAsia="en-AU"/>
        </w:rPr>
        <w:t>Alnylam</w:t>
      </w:r>
      <w:proofErr w:type="spellEnd"/>
      <w:r w:rsidRPr="00155F9A">
        <w:rPr>
          <w:rFonts w:eastAsia="Times New Roman" w:cstheme="minorHAnsi"/>
          <w:bCs/>
          <w:lang w:eastAsia="en-AU"/>
        </w:rPr>
        <w:t xml:space="preserve"> has received orphan drug designation in the European Union for ALN-AT3, an </w:t>
      </w:r>
      <w:proofErr w:type="spellStart"/>
      <w:r w:rsidRPr="00155F9A">
        <w:rPr>
          <w:rFonts w:eastAsia="Times New Roman" w:cstheme="minorHAnsi"/>
          <w:bCs/>
          <w:lang w:eastAsia="en-AU"/>
        </w:rPr>
        <w:t>RNAi</w:t>
      </w:r>
      <w:proofErr w:type="spellEnd"/>
      <w:r w:rsidRPr="00155F9A">
        <w:rPr>
          <w:rFonts w:eastAsia="Times New Roman" w:cstheme="minorHAnsi"/>
          <w:bCs/>
          <w:lang w:eastAsia="en-AU"/>
        </w:rPr>
        <w:t xml:space="preserve"> therapeutic in development for the treatment of haemophilia</w:t>
      </w:r>
      <w:r w:rsidRPr="00155F9A">
        <w:rPr>
          <w:rFonts w:eastAsia="Times New Roman" w:cstheme="minorHAnsi"/>
          <w:lang w:eastAsia="en-AU"/>
        </w:rPr>
        <w:t xml:space="preserve">. </w:t>
      </w:r>
      <w:r w:rsidR="00C845E0" w:rsidRPr="00155F9A">
        <w:rPr>
          <w:rFonts w:eastAsia="Times New Roman" w:cstheme="minorHAnsi"/>
          <w:lang w:eastAsia="en-AU"/>
        </w:rPr>
        <w:t>(page 7)</w:t>
      </w:r>
    </w:p>
    <w:p w:rsidR="003C1699" w:rsidRPr="00155F9A" w:rsidRDefault="003C1699" w:rsidP="00155F9A">
      <w:pPr>
        <w:pStyle w:val="ListParagraph"/>
        <w:numPr>
          <w:ilvl w:val="0"/>
          <w:numId w:val="92"/>
        </w:numPr>
        <w:spacing w:line="240" w:lineRule="auto"/>
        <w:rPr>
          <w:rFonts w:eastAsia="Times New Roman" w:cstheme="minorHAnsi"/>
          <w:lang w:eastAsia="en-AU"/>
        </w:rPr>
      </w:pPr>
      <w:r w:rsidRPr="00155F9A">
        <w:rPr>
          <w:rFonts w:eastAsia="Times New Roman" w:cstheme="minorHAnsi"/>
          <w:lang w:eastAsia="en-AU"/>
        </w:rPr>
        <w:t xml:space="preserve">CSL </w:t>
      </w:r>
      <w:r w:rsidR="007F54EF" w:rsidRPr="00155F9A">
        <w:rPr>
          <w:rFonts w:eastAsia="Times New Roman" w:cstheme="minorHAnsi"/>
          <w:lang w:eastAsia="en-AU"/>
        </w:rPr>
        <w:t xml:space="preserve">said it would consider another </w:t>
      </w:r>
      <w:r w:rsidRPr="00155F9A">
        <w:rPr>
          <w:rFonts w:eastAsia="Times New Roman" w:cstheme="minorHAnsi"/>
          <w:lang w:eastAsia="en-AU"/>
        </w:rPr>
        <w:t>$</w:t>
      </w:r>
      <w:r w:rsidR="007F54EF" w:rsidRPr="00155F9A">
        <w:rPr>
          <w:rFonts w:eastAsia="Times New Roman" w:cstheme="minorHAnsi"/>
          <w:lang w:eastAsia="en-AU"/>
        </w:rPr>
        <w:t>A</w:t>
      </w:r>
      <w:r w:rsidRPr="00155F9A">
        <w:rPr>
          <w:rFonts w:eastAsia="Times New Roman" w:cstheme="minorHAnsi"/>
          <w:lang w:eastAsia="en-AU"/>
        </w:rPr>
        <w:t xml:space="preserve"> 950 million share buyback after reporting a small rise in annual net profit on higher sales of immunoglobulin in the US and Europe. </w:t>
      </w:r>
      <w:r w:rsidR="00C845E0" w:rsidRPr="00155F9A">
        <w:rPr>
          <w:rFonts w:eastAsia="Times New Roman" w:cstheme="minorHAnsi"/>
          <w:lang w:eastAsia="en-AU"/>
        </w:rPr>
        <w:t xml:space="preserve">(page </w:t>
      </w:r>
      <w:r w:rsidR="005A7A64">
        <w:rPr>
          <w:rFonts w:eastAsia="Times New Roman" w:cstheme="minorHAnsi"/>
          <w:lang w:eastAsia="en-AU"/>
        </w:rPr>
        <w:t>7</w:t>
      </w:r>
      <w:r w:rsidR="00C845E0" w:rsidRPr="00155F9A">
        <w:rPr>
          <w:rFonts w:eastAsia="Times New Roman" w:cstheme="minorHAnsi"/>
          <w:lang w:eastAsia="en-AU"/>
        </w:rPr>
        <w:t>)</w:t>
      </w:r>
    </w:p>
    <w:p w:rsidR="003C1699" w:rsidRPr="00155F9A" w:rsidRDefault="003C1699" w:rsidP="00155F9A">
      <w:pPr>
        <w:pStyle w:val="ListParagraph"/>
        <w:numPr>
          <w:ilvl w:val="0"/>
          <w:numId w:val="92"/>
        </w:numPr>
        <w:spacing w:line="240" w:lineRule="auto"/>
        <w:rPr>
          <w:rFonts w:eastAsia="Times New Roman" w:cstheme="minorHAnsi"/>
          <w:lang w:eastAsia="en-AU"/>
        </w:rPr>
      </w:pPr>
      <w:r w:rsidRPr="00155F9A">
        <w:rPr>
          <w:rFonts w:eastAsia="Times New Roman" w:cstheme="minorHAnsi"/>
          <w:lang w:eastAsia="en-AU"/>
        </w:rPr>
        <w:t>Baxter announced the formal opening of its first advanced recombinant biologic facility in Singapore, and expansion plans for a new recombinant protein processing suite.</w:t>
      </w:r>
      <w:r w:rsidR="00C845E0" w:rsidRPr="00155F9A">
        <w:rPr>
          <w:rFonts w:eastAsia="Times New Roman" w:cstheme="minorHAnsi"/>
          <w:lang w:eastAsia="en-AU"/>
        </w:rPr>
        <w:t xml:space="preserve"> </w:t>
      </w:r>
      <w:r w:rsidRPr="00155F9A">
        <w:rPr>
          <w:rFonts w:eastAsia="Times New Roman" w:cstheme="minorHAnsi"/>
          <w:lang w:eastAsia="en-AU"/>
        </w:rPr>
        <w:t>(</w:t>
      </w:r>
      <w:r w:rsidR="00C845E0" w:rsidRPr="00155F9A">
        <w:rPr>
          <w:rFonts w:eastAsia="Times New Roman" w:cstheme="minorHAnsi"/>
          <w:lang w:eastAsia="en-AU"/>
        </w:rPr>
        <w:t>page 8</w:t>
      </w:r>
      <w:r w:rsidRPr="00155F9A">
        <w:rPr>
          <w:rFonts w:eastAsia="Times New Roman" w:cstheme="minorHAnsi"/>
          <w:lang w:eastAsia="en-AU"/>
        </w:rPr>
        <w:t>)</w:t>
      </w:r>
    </w:p>
    <w:p w:rsidR="00FE1B75" w:rsidRDefault="003C1699" w:rsidP="00155F9A">
      <w:pPr>
        <w:pStyle w:val="ListParagraph"/>
        <w:numPr>
          <w:ilvl w:val="0"/>
          <w:numId w:val="92"/>
        </w:numPr>
        <w:spacing w:line="240" w:lineRule="auto"/>
        <w:rPr>
          <w:rFonts w:eastAsia="Times New Roman" w:cstheme="minorHAnsi"/>
          <w:lang w:eastAsia="en-AU"/>
        </w:rPr>
      </w:pPr>
      <w:r w:rsidRPr="00155F9A">
        <w:rPr>
          <w:rFonts w:eastAsia="Times New Roman" w:cstheme="minorHAnsi"/>
          <w:lang w:eastAsia="en-AU"/>
        </w:rPr>
        <w:t xml:space="preserve">The House of Commons Science and Technology Committee has accepted that tens of thousands of people in the UK could be silent carriers of the prions </w:t>
      </w:r>
      <w:r w:rsidR="00C845E0" w:rsidRPr="00155F9A">
        <w:rPr>
          <w:rFonts w:eastAsia="Times New Roman" w:cstheme="minorHAnsi"/>
          <w:lang w:eastAsia="en-AU"/>
        </w:rPr>
        <w:t xml:space="preserve">that cause “mad cow disease”. </w:t>
      </w:r>
    </w:p>
    <w:p w:rsidR="003C1699" w:rsidRPr="00155F9A" w:rsidRDefault="00C845E0" w:rsidP="00155F9A">
      <w:pPr>
        <w:pStyle w:val="ListParagraph"/>
        <w:spacing w:line="240" w:lineRule="auto"/>
        <w:ind w:left="360"/>
        <w:rPr>
          <w:rFonts w:eastAsia="Times New Roman" w:cstheme="minorHAnsi"/>
          <w:lang w:eastAsia="en-AU"/>
        </w:rPr>
      </w:pPr>
      <w:r w:rsidRPr="00155F9A">
        <w:rPr>
          <w:rFonts w:eastAsia="Times New Roman" w:cstheme="minorHAnsi"/>
          <w:lang w:eastAsia="en-AU"/>
        </w:rPr>
        <w:t>(p</w:t>
      </w:r>
      <w:r w:rsidR="003C1699" w:rsidRPr="00155F9A">
        <w:rPr>
          <w:rFonts w:eastAsia="Times New Roman" w:cstheme="minorHAnsi"/>
          <w:lang w:eastAsia="en-AU"/>
        </w:rPr>
        <w:t>age 1</w:t>
      </w:r>
      <w:r w:rsidRPr="00155F9A">
        <w:rPr>
          <w:rFonts w:eastAsia="Times New Roman" w:cstheme="minorHAnsi"/>
          <w:lang w:eastAsia="en-AU"/>
        </w:rPr>
        <w:t>0)</w:t>
      </w:r>
    </w:p>
    <w:p w:rsidR="003C1699" w:rsidRPr="00155F9A" w:rsidRDefault="003C1699" w:rsidP="00155F9A">
      <w:pPr>
        <w:pStyle w:val="ListParagraph"/>
        <w:numPr>
          <w:ilvl w:val="0"/>
          <w:numId w:val="92"/>
        </w:numPr>
        <w:spacing w:line="240" w:lineRule="auto"/>
        <w:rPr>
          <w:rFonts w:eastAsia="Times New Roman" w:cstheme="minorHAnsi"/>
          <w:lang w:eastAsia="en-AU"/>
        </w:rPr>
      </w:pPr>
      <w:r w:rsidRPr="00155F9A">
        <w:rPr>
          <w:rFonts w:eastAsia="Times New Roman" w:cstheme="minorHAnsi"/>
          <w:lang w:eastAsia="en-AU"/>
        </w:rPr>
        <w:t xml:space="preserve">Researchers have reported on a meta-analysis of clinical trials of human albumin for volume expansion and resuscitation in adults with sepsis. </w:t>
      </w:r>
      <w:r w:rsidR="00C845E0" w:rsidRPr="00155F9A">
        <w:rPr>
          <w:rFonts w:eastAsia="Times New Roman" w:cstheme="minorHAnsi"/>
          <w:lang w:eastAsia="en-AU"/>
        </w:rPr>
        <w:t>(p</w:t>
      </w:r>
      <w:r w:rsidRPr="00155F9A">
        <w:rPr>
          <w:rFonts w:eastAsia="Times New Roman" w:cstheme="minorHAnsi"/>
          <w:lang w:eastAsia="en-AU"/>
        </w:rPr>
        <w:t>age 1</w:t>
      </w:r>
      <w:r w:rsidR="00C845E0" w:rsidRPr="00155F9A">
        <w:rPr>
          <w:rFonts w:eastAsia="Times New Roman" w:cstheme="minorHAnsi"/>
          <w:lang w:eastAsia="en-AU"/>
        </w:rPr>
        <w:t>2)</w:t>
      </w:r>
    </w:p>
    <w:p w:rsidR="003C1699" w:rsidRPr="00155F9A" w:rsidRDefault="003C1699" w:rsidP="00155F9A">
      <w:pPr>
        <w:pStyle w:val="ListParagraph"/>
        <w:numPr>
          <w:ilvl w:val="0"/>
          <w:numId w:val="92"/>
        </w:numPr>
        <w:spacing w:line="240" w:lineRule="auto"/>
        <w:rPr>
          <w:rFonts w:eastAsia="Times New Roman" w:cstheme="minorHAnsi"/>
          <w:lang w:eastAsia="en-AU"/>
        </w:rPr>
      </w:pPr>
      <w:r w:rsidRPr="00155F9A">
        <w:rPr>
          <w:rFonts w:eastAsia="Times New Roman" w:cstheme="minorHAnsi"/>
          <w:lang w:eastAsia="en-AU"/>
        </w:rPr>
        <w:t>A recently published study has examined shifts in resuscitation practices in military combat hospitals.</w:t>
      </w:r>
      <w:r w:rsidRPr="00155F9A">
        <w:rPr>
          <w:rFonts w:cstheme="minorHAnsi"/>
        </w:rPr>
        <w:t xml:space="preserve"> It found that hospital deaths after damage control resuscitation (DCR) policies were implemented were more likely to be severely injured and have a </w:t>
      </w:r>
      <w:hyperlink r:id="rId9" w:tgtFrame="_blank" w:history="1">
        <w:r w:rsidRPr="00155F9A">
          <w:rPr>
            <w:rStyle w:val="Hyperlink"/>
            <w:rFonts w:cstheme="minorHAnsi"/>
            <w:color w:val="auto"/>
            <w:u w:val="none"/>
          </w:rPr>
          <w:t>severe brain injury</w:t>
        </w:r>
      </w:hyperlink>
      <w:r w:rsidRPr="00155F9A">
        <w:rPr>
          <w:rFonts w:cstheme="minorHAnsi"/>
        </w:rPr>
        <w:t xml:space="preserve">, which was consistent with fewer deaths among “potentially salvageable” patients. </w:t>
      </w:r>
      <w:r w:rsidR="00C845E0" w:rsidRPr="00155F9A">
        <w:rPr>
          <w:rFonts w:cstheme="minorHAnsi"/>
        </w:rPr>
        <w:t>(p</w:t>
      </w:r>
      <w:r w:rsidRPr="00155F9A">
        <w:rPr>
          <w:rFonts w:cstheme="minorHAnsi"/>
        </w:rPr>
        <w:t>age 12</w:t>
      </w:r>
      <w:r w:rsidR="00C845E0" w:rsidRPr="00155F9A">
        <w:rPr>
          <w:rFonts w:cstheme="minorHAnsi"/>
        </w:rPr>
        <w:t>)</w:t>
      </w:r>
      <w:r w:rsidRPr="00155F9A">
        <w:rPr>
          <w:rFonts w:eastAsia="Times New Roman" w:cstheme="minorHAnsi"/>
          <w:lang w:eastAsia="en-AU"/>
        </w:rPr>
        <w:t xml:space="preserve"> </w:t>
      </w:r>
    </w:p>
    <w:p w:rsidR="003C1699" w:rsidRPr="00155F9A" w:rsidRDefault="003C1699" w:rsidP="00155F9A">
      <w:pPr>
        <w:pStyle w:val="ListParagraph"/>
        <w:numPr>
          <w:ilvl w:val="0"/>
          <w:numId w:val="92"/>
        </w:numPr>
        <w:spacing w:line="240" w:lineRule="auto"/>
        <w:rPr>
          <w:rFonts w:eastAsia="Times New Roman" w:cstheme="minorHAnsi"/>
          <w:lang w:eastAsia="en-AU"/>
        </w:rPr>
      </w:pPr>
      <w:r w:rsidRPr="00155F9A">
        <w:rPr>
          <w:rFonts w:eastAsia="Times New Roman" w:cstheme="minorHAnsi"/>
          <w:lang w:eastAsia="en-AU"/>
        </w:rPr>
        <w:t>A retrospective analysis has shown that patients with severe combined immunodeficiency improved their prospects of survival when they underwent hematopoietic-cell transplantation when young, either before the onset of infection or after the infection resolved.</w:t>
      </w:r>
      <w:r w:rsidR="00C845E0" w:rsidRPr="00155F9A">
        <w:rPr>
          <w:rFonts w:eastAsia="Times New Roman" w:cstheme="minorHAnsi"/>
          <w:lang w:eastAsia="en-AU"/>
        </w:rPr>
        <w:t xml:space="preserve"> (</w:t>
      </w:r>
      <w:r w:rsidRPr="00155F9A">
        <w:rPr>
          <w:rFonts w:eastAsia="Times New Roman" w:cstheme="minorHAnsi"/>
          <w:lang w:eastAsia="en-AU"/>
        </w:rPr>
        <w:t>page 1</w:t>
      </w:r>
      <w:r w:rsidR="00295931" w:rsidRPr="00155F9A">
        <w:rPr>
          <w:rFonts w:eastAsia="Times New Roman" w:cstheme="minorHAnsi"/>
          <w:lang w:eastAsia="en-AU"/>
        </w:rPr>
        <w:t>4</w:t>
      </w:r>
      <w:r w:rsidR="00C845E0" w:rsidRPr="00155F9A">
        <w:rPr>
          <w:rFonts w:eastAsia="Times New Roman" w:cstheme="minorHAnsi"/>
          <w:lang w:eastAsia="en-AU"/>
        </w:rPr>
        <w:t>)</w:t>
      </w:r>
    </w:p>
    <w:p w:rsidR="003C1699" w:rsidRPr="00155F9A" w:rsidRDefault="003C1699" w:rsidP="00155F9A">
      <w:pPr>
        <w:pStyle w:val="ListParagraph"/>
        <w:numPr>
          <w:ilvl w:val="0"/>
          <w:numId w:val="92"/>
        </w:numPr>
        <w:spacing w:line="240" w:lineRule="auto"/>
        <w:rPr>
          <w:rFonts w:eastAsia="Times New Roman" w:cstheme="minorHAnsi"/>
          <w:lang w:eastAsia="en-AU"/>
        </w:rPr>
      </w:pPr>
      <w:r w:rsidRPr="00155F9A">
        <w:rPr>
          <w:rFonts w:eastAsia="Times New Roman" w:cstheme="minorHAnsi"/>
          <w:lang w:eastAsia="en-AU"/>
        </w:rPr>
        <w:t xml:space="preserve">Researchers have managed to rewrite a mutant gene that causes beta thalassemia. </w:t>
      </w:r>
      <w:r w:rsidR="00C845E0" w:rsidRPr="00155F9A">
        <w:rPr>
          <w:rFonts w:eastAsia="Times New Roman" w:cstheme="minorHAnsi"/>
          <w:lang w:eastAsia="en-AU"/>
        </w:rPr>
        <w:t>(p</w:t>
      </w:r>
      <w:r w:rsidRPr="00155F9A">
        <w:rPr>
          <w:rFonts w:eastAsia="Times New Roman" w:cstheme="minorHAnsi"/>
          <w:lang w:eastAsia="en-AU"/>
        </w:rPr>
        <w:t>age 1</w:t>
      </w:r>
      <w:r w:rsidR="00295931" w:rsidRPr="00155F9A">
        <w:rPr>
          <w:rFonts w:eastAsia="Times New Roman" w:cstheme="minorHAnsi"/>
          <w:lang w:eastAsia="en-AU"/>
        </w:rPr>
        <w:t>4</w:t>
      </w:r>
      <w:r w:rsidR="00C845E0" w:rsidRPr="00155F9A">
        <w:rPr>
          <w:rFonts w:eastAsia="Times New Roman" w:cstheme="minorHAnsi"/>
          <w:lang w:eastAsia="en-AU"/>
        </w:rPr>
        <w:t>)</w:t>
      </w:r>
    </w:p>
    <w:p w:rsidR="003C1699" w:rsidRPr="00155F9A" w:rsidRDefault="003C1699" w:rsidP="003C1699">
      <w:pPr>
        <w:pStyle w:val="ListParagraph"/>
        <w:numPr>
          <w:ilvl w:val="0"/>
          <w:numId w:val="90"/>
        </w:numPr>
        <w:spacing w:line="240" w:lineRule="auto"/>
        <w:rPr>
          <w:rFonts w:eastAsia="Times New Roman" w:cstheme="minorHAnsi"/>
          <w:lang w:eastAsia="en-AU"/>
        </w:rPr>
      </w:pPr>
      <w:r w:rsidRPr="00155F9A">
        <w:rPr>
          <w:rFonts w:eastAsia="Times New Roman" w:cstheme="minorHAnsi"/>
          <w:lang w:eastAsia="en-AU"/>
        </w:rPr>
        <w:lastRenderedPageBreak/>
        <w:t>The World Health Organization (WHO)</w:t>
      </w:r>
      <w:r w:rsidR="00272698" w:rsidRPr="00155F9A">
        <w:rPr>
          <w:rFonts w:eastAsia="Times New Roman" w:cstheme="minorHAnsi"/>
          <w:lang w:eastAsia="en-AU"/>
        </w:rPr>
        <w:t xml:space="preserve"> </w:t>
      </w:r>
      <w:r w:rsidRPr="00155F9A">
        <w:rPr>
          <w:rFonts w:eastAsia="Times New Roman" w:cstheme="minorHAnsi"/>
          <w:lang w:eastAsia="en-AU"/>
        </w:rPr>
        <w:t>in August declared the continuing spread of Ebola in West Africa an internat</w:t>
      </w:r>
      <w:r w:rsidR="00272698" w:rsidRPr="00155F9A">
        <w:rPr>
          <w:rFonts w:eastAsia="Times New Roman" w:cstheme="minorHAnsi"/>
          <w:lang w:eastAsia="en-AU"/>
        </w:rPr>
        <w:t>ional public health emergency. (p</w:t>
      </w:r>
      <w:r w:rsidRPr="00155F9A">
        <w:rPr>
          <w:rFonts w:eastAsia="Times New Roman" w:cstheme="minorHAnsi"/>
          <w:lang w:eastAsia="en-AU"/>
        </w:rPr>
        <w:t xml:space="preserve">age </w:t>
      </w:r>
      <w:r w:rsidR="005A7A64">
        <w:rPr>
          <w:rFonts w:eastAsia="Times New Roman" w:cstheme="minorHAnsi"/>
          <w:lang w:eastAsia="en-AU"/>
        </w:rPr>
        <w:t>19</w:t>
      </w:r>
      <w:r w:rsidR="00295931" w:rsidRPr="00155F9A">
        <w:rPr>
          <w:rFonts w:eastAsia="Times New Roman" w:cstheme="minorHAnsi"/>
          <w:lang w:eastAsia="en-AU"/>
        </w:rPr>
        <w:t>)</w:t>
      </w:r>
    </w:p>
    <w:sdt>
      <w:sdtPr>
        <w:rPr>
          <w:rFonts w:asciiTheme="minorHAnsi" w:eastAsiaTheme="minorHAnsi" w:hAnsiTheme="minorHAnsi" w:cstheme="minorHAnsi"/>
          <w:b w:val="0"/>
          <w:bCs w:val="0"/>
          <w:color w:val="auto"/>
          <w:sz w:val="22"/>
          <w:szCs w:val="22"/>
          <w:lang w:val="en-AU" w:eastAsia="en-US"/>
        </w:rPr>
        <w:id w:val="1310901577"/>
        <w:docPartObj>
          <w:docPartGallery w:val="Table of Contents"/>
          <w:docPartUnique/>
        </w:docPartObj>
      </w:sdtPr>
      <w:sdtEndPr>
        <w:rPr>
          <w:noProof/>
        </w:rPr>
      </w:sdtEndPr>
      <w:sdtContent>
        <w:p w:rsidR="00051A93" w:rsidRPr="00155F9A" w:rsidRDefault="00051A93">
          <w:pPr>
            <w:pStyle w:val="TOCHeading"/>
            <w:rPr>
              <w:rFonts w:asciiTheme="minorHAnsi" w:hAnsiTheme="minorHAnsi" w:cstheme="minorHAnsi"/>
            </w:rPr>
          </w:pPr>
          <w:r w:rsidRPr="00155F9A">
            <w:rPr>
              <w:rFonts w:asciiTheme="minorHAnsi" w:hAnsiTheme="minorHAnsi" w:cstheme="minorHAnsi"/>
            </w:rPr>
            <w:t>Contents</w:t>
          </w:r>
        </w:p>
        <w:p w:rsidR="005A7A64" w:rsidRDefault="00051A93">
          <w:pPr>
            <w:pStyle w:val="TOC1"/>
            <w:tabs>
              <w:tab w:val="left" w:pos="440"/>
              <w:tab w:val="right" w:leader="dot" w:pos="9016"/>
            </w:tabs>
            <w:rPr>
              <w:rFonts w:eastAsiaTheme="minorEastAsia"/>
              <w:noProof/>
              <w:lang w:eastAsia="en-AU"/>
            </w:rPr>
          </w:pPr>
          <w:r w:rsidRPr="00155F9A">
            <w:rPr>
              <w:rFonts w:cstheme="minorHAnsi"/>
            </w:rPr>
            <w:fldChar w:fldCharType="begin"/>
          </w:r>
          <w:r w:rsidRPr="00155F9A">
            <w:rPr>
              <w:rFonts w:cstheme="minorHAnsi"/>
            </w:rPr>
            <w:instrText xml:space="preserve"> TOC \o "1-3" \h \z \u </w:instrText>
          </w:r>
          <w:r w:rsidRPr="00155F9A">
            <w:rPr>
              <w:rFonts w:cstheme="minorHAnsi"/>
            </w:rPr>
            <w:fldChar w:fldCharType="separate"/>
          </w:r>
          <w:hyperlink w:anchor="_Toc400526467" w:history="1">
            <w:r w:rsidR="005A7A64" w:rsidRPr="00CC580F">
              <w:rPr>
                <w:rStyle w:val="Hyperlink"/>
                <w:rFonts w:cstheme="minorHAnsi"/>
                <w:noProof/>
              </w:rPr>
              <w:t>1.</w:t>
            </w:r>
            <w:r w:rsidR="005A7A64">
              <w:rPr>
                <w:rFonts w:eastAsiaTheme="minorEastAsia"/>
                <w:noProof/>
                <w:lang w:eastAsia="en-AU"/>
              </w:rPr>
              <w:tab/>
            </w:r>
            <w:r w:rsidR="005A7A64" w:rsidRPr="00CC580F">
              <w:rPr>
                <w:rStyle w:val="Hyperlink"/>
                <w:rFonts w:cstheme="minorHAnsi"/>
                <w:noProof/>
              </w:rPr>
              <w:t>Products</w:t>
            </w:r>
            <w:r w:rsidR="005A7A64">
              <w:rPr>
                <w:noProof/>
                <w:webHidden/>
              </w:rPr>
              <w:tab/>
            </w:r>
            <w:r w:rsidR="005A7A64">
              <w:rPr>
                <w:noProof/>
                <w:webHidden/>
              </w:rPr>
              <w:fldChar w:fldCharType="begin"/>
            </w:r>
            <w:r w:rsidR="005A7A64">
              <w:rPr>
                <w:noProof/>
                <w:webHidden/>
              </w:rPr>
              <w:instrText xml:space="preserve"> PAGEREF _Toc400526467 \h </w:instrText>
            </w:r>
            <w:r w:rsidR="005A7A64">
              <w:rPr>
                <w:noProof/>
                <w:webHidden/>
              </w:rPr>
            </w:r>
            <w:r w:rsidR="005A7A64">
              <w:rPr>
                <w:noProof/>
                <w:webHidden/>
              </w:rPr>
              <w:fldChar w:fldCharType="separate"/>
            </w:r>
            <w:r w:rsidR="005A7A64">
              <w:rPr>
                <w:noProof/>
                <w:webHidden/>
              </w:rPr>
              <w:t>2</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68" w:history="1">
            <w:r w:rsidR="005A7A64" w:rsidRPr="00CC580F">
              <w:rPr>
                <w:rStyle w:val="Hyperlink"/>
                <w:rFonts w:cstheme="minorHAnsi"/>
                <w:noProof/>
              </w:rPr>
              <w:t>Plasma and recombinant products</w:t>
            </w:r>
            <w:r w:rsidR="005A7A64">
              <w:rPr>
                <w:noProof/>
                <w:webHidden/>
              </w:rPr>
              <w:tab/>
            </w:r>
            <w:r w:rsidR="005A7A64">
              <w:rPr>
                <w:noProof/>
                <w:webHidden/>
              </w:rPr>
              <w:fldChar w:fldCharType="begin"/>
            </w:r>
            <w:r w:rsidR="005A7A64">
              <w:rPr>
                <w:noProof/>
                <w:webHidden/>
              </w:rPr>
              <w:instrText xml:space="preserve"> PAGEREF _Toc400526468 \h </w:instrText>
            </w:r>
            <w:r w:rsidR="005A7A64">
              <w:rPr>
                <w:noProof/>
                <w:webHidden/>
              </w:rPr>
            </w:r>
            <w:r w:rsidR="005A7A64">
              <w:rPr>
                <w:noProof/>
                <w:webHidden/>
              </w:rPr>
              <w:fldChar w:fldCharType="separate"/>
            </w:r>
            <w:r w:rsidR="005A7A64">
              <w:rPr>
                <w:noProof/>
                <w:webHidden/>
              </w:rPr>
              <w:t>3</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69" w:history="1">
            <w:r w:rsidR="005A7A64" w:rsidRPr="00CC580F">
              <w:rPr>
                <w:rStyle w:val="Hyperlink"/>
                <w:rFonts w:cstheme="minorHAnsi"/>
                <w:noProof/>
              </w:rPr>
              <w:t>Devices</w:t>
            </w:r>
            <w:r w:rsidR="005A7A64">
              <w:rPr>
                <w:noProof/>
                <w:webHidden/>
              </w:rPr>
              <w:tab/>
            </w:r>
            <w:r w:rsidR="005A7A64">
              <w:rPr>
                <w:noProof/>
                <w:webHidden/>
              </w:rPr>
              <w:fldChar w:fldCharType="begin"/>
            </w:r>
            <w:r w:rsidR="005A7A64">
              <w:rPr>
                <w:noProof/>
                <w:webHidden/>
              </w:rPr>
              <w:instrText xml:space="preserve"> PAGEREF _Toc400526469 \h </w:instrText>
            </w:r>
            <w:r w:rsidR="005A7A64">
              <w:rPr>
                <w:noProof/>
                <w:webHidden/>
              </w:rPr>
            </w:r>
            <w:r w:rsidR="005A7A64">
              <w:rPr>
                <w:noProof/>
                <w:webHidden/>
              </w:rPr>
              <w:fldChar w:fldCharType="separate"/>
            </w:r>
            <w:r w:rsidR="005A7A64">
              <w:rPr>
                <w:noProof/>
                <w:webHidden/>
              </w:rPr>
              <w:t>3</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70" w:history="1">
            <w:r w:rsidR="005A7A64" w:rsidRPr="00CC580F">
              <w:rPr>
                <w:rStyle w:val="Hyperlink"/>
                <w:rFonts w:cstheme="minorHAnsi"/>
                <w:noProof/>
              </w:rPr>
              <w:t>Other</w:t>
            </w:r>
            <w:r w:rsidR="005A7A64">
              <w:rPr>
                <w:noProof/>
                <w:webHidden/>
              </w:rPr>
              <w:tab/>
            </w:r>
            <w:r w:rsidR="005A7A64">
              <w:rPr>
                <w:noProof/>
                <w:webHidden/>
              </w:rPr>
              <w:fldChar w:fldCharType="begin"/>
            </w:r>
            <w:r w:rsidR="005A7A64">
              <w:rPr>
                <w:noProof/>
                <w:webHidden/>
              </w:rPr>
              <w:instrText xml:space="preserve"> PAGEREF _Toc400526470 \h </w:instrText>
            </w:r>
            <w:r w:rsidR="005A7A64">
              <w:rPr>
                <w:noProof/>
                <w:webHidden/>
              </w:rPr>
            </w:r>
            <w:r w:rsidR="005A7A64">
              <w:rPr>
                <w:noProof/>
                <w:webHidden/>
              </w:rPr>
              <w:fldChar w:fldCharType="separate"/>
            </w:r>
            <w:r w:rsidR="005A7A64">
              <w:rPr>
                <w:noProof/>
                <w:webHidden/>
              </w:rPr>
              <w:t>4</w:t>
            </w:r>
            <w:r w:rsidR="005A7A64">
              <w:rPr>
                <w:noProof/>
                <w:webHidden/>
              </w:rPr>
              <w:fldChar w:fldCharType="end"/>
            </w:r>
          </w:hyperlink>
        </w:p>
        <w:p w:rsidR="005A7A64" w:rsidRDefault="004142A4">
          <w:pPr>
            <w:pStyle w:val="TOC1"/>
            <w:tabs>
              <w:tab w:val="left" w:pos="440"/>
              <w:tab w:val="right" w:leader="dot" w:pos="9016"/>
            </w:tabs>
            <w:rPr>
              <w:rFonts w:eastAsiaTheme="minorEastAsia"/>
              <w:noProof/>
              <w:lang w:eastAsia="en-AU"/>
            </w:rPr>
          </w:pPr>
          <w:hyperlink w:anchor="_Toc400526471" w:history="1">
            <w:r w:rsidR="005A7A64" w:rsidRPr="00CC580F">
              <w:rPr>
                <w:rStyle w:val="Hyperlink"/>
                <w:rFonts w:cstheme="minorHAnsi"/>
                <w:noProof/>
              </w:rPr>
              <w:t>2.</w:t>
            </w:r>
            <w:r w:rsidR="005A7A64">
              <w:rPr>
                <w:rFonts w:eastAsiaTheme="minorEastAsia"/>
                <w:noProof/>
                <w:lang w:eastAsia="en-AU"/>
              </w:rPr>
              <w:tab/>
            </w:r>
            <w:r w:rsidR="005A7A64" w:rsidRPr="00CC580F">
              <w:rPr>
                <w:rStyle w:val="Hyperlink"/>
                <w:rFonts w:cstheme="minorHAnsi"/>
                <w:noProof/>
              </w:rPr>
              <w:t>Regulatory</w:t>
            </w:r>
            <w:r w:rsidR="005A7A64">
              <w:rPr>
                <w:noProof/>
                <w:webHidden/>
              </w:rPr>
              <w:tab/>
            </w:r>
            <w:r w:rsidR="005A7A64">
              <w:rPr>
                <w:noProof/>
                <w:webHidden/>
              </w:rPr>
              <w:fldChar w:fldCharType="begin"/>
            </w:r>
            <w:r w:rsidR="005A7A64">
              <w:rPr>
                <w:noProof/>
                <w:webHidden/>
              </w:rPr>
              <w:instrText xml:space="preserve"> PAGEREF _Toc400526471 \h </w:instrText>
            </w:r>
            <w:r w:rsidR="005A7A64">
              <w:rPr>
                <w:noProof/>
                <w:webHidden/>
              </w:rPr>
            </w:r>
            <w:r w:rsidR="005A7A64">
              <w:rPr>
                <w:noProof/>
                <w:webHidden/>
              </w:rPr>
              <w:fldChar w:fldCharType="separate"/>
            </w:r>
            <w:r w:rsidR="005A7A64">
              <w:rPr>
                <w:noProof/>
                <w:webHidden/>
              </w:rPr>
              <w:t>5</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72" w:history="1">
            <w:r w:rsidR="005A7A64" w:rsidRPr="00CC580F">
              <w:rPr>
                <w:rStyle w:val="Hyperlink"/>
                <w:rFonts w:cstheme="minorHAnsi"/>
                <w:noProof/>
                <w:lang w:val="en"/>
              </w:rPr>
              <w:t>Plasma and recombinant products</w:t>
            </w:r>
            <w:r w:rsidR="005A7A64">
              <w:rPr>
                <w:noProof/>
                <w:webHidden/>
              </w:rPr>
              <w:tab/>
            </w:r>
            <w:r w:rsidR="005A7A64">
              <w:rPr>
                <w:noProof/>
                <w:webHidden/>
              </w:rPr>
              <w:fldChar w:fldCharType="begin"/>
            </w:r>
            <w:r w:rsidR="005A7A64">
              <w:rPr>
                <w:noProof/>
                <w:webHidden/>
              </w:rPr>
              <w:instrText xml:space="preserve"> PAGEREF _Toc400526472 \h </w:instrText>
            </w:r>
            <w:r w:rsidR="005A7A64">
              <w:rPr>
                <w:noProof/>
                <w:webHidden/>
              </w:rPr>
            </w:r>
            <w:r w:rsidR="005A7A64">
              <w:rPr>
                <w:noProof/>
                <w:webHidden/>
              </w:rPr>
              <w:fldChar w:fldCharType="separate"/>
            </w:r>
            <w:r w:rsidR="005A7A64">
              <w:rPr>
                <w:noProof/>
                <w:webHidden/>
              </w:rPr>
              <w:t>6</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73" w:history="1">
            <w:r w:rsidR="005A7A64" w:rsidRPr="00CC580F">
              <w:rPr>
                <w:rStyle w:val="Hyperlink"/>
                <w:rFonts w:cstheme="minorHAnsi"/>
                <w:noProof/>
              </w:rPr>
              <w:t>Other</w:t>
            </w:r>
            <w:r w:rsidR="005A7A64">
              <w:rPr>
                <w:noProof/>
                <w:webHidden/>
              </w:rPr>
              <w:tab/>
            </w:r>
            <w:r w:rsidR="005A7A64">
              <w:rPr>
                <w:noProof/>
                <w:webHidden/>
              </w:rPr>
              <w:fldChar w:fldCharType="begin"/>
            </w:r>
            <w:r w:rsidR="005A7A64">
              <w:rPr>
                <w:noProof/>
                <w:webHidden/>
              </w:rPr>
              <w:instrText xml:space="preserve"> PAGEREF _Toc400526473 \h </w:instrText>
            </w:r>
            <w:r w:rsidR="005A7A64">
              <w:rPr>
                <w:noProof/>
                <w:webHidden/>
              </w:rPr>
            </w:r>
            <w:r w:rsidR="005A7A64">
              <w:rPr>
                <w:noProof/>
                <w:webHidden/>
              </w:rPr>
              <w:fldChar w:fldCharType="separate"/>
            </w:r>
            <w:r w:rsidR="005A7A64">
              <w:rPr>
                <w:noProof/>
                <w:webHidden/>
              </w:rPr>
              <w:t>6</w:t>
            </w:r>
            <w:r w:rsidR="005A7A64">
              <w:rPr>
                <w:noProof/>
                <w:webHidden/>
              </w:rPr>
              <w:fldChar w:fldCharType="end"/>
            </w:r>
          </w:hyperlink>
        </w:p>
        <w:p w:rsidR="005A7A64" w:rsidRDefault="004142A4">
          <w:pPr>
            <w:pStyle w:val="TOC1"/>
            <w:tabs>
              <w:tab w:val="left" w:pos="440"/>
              <w:tab w:val="right" w:leader="dot" w:pos="9016"/>
            </w:tabs>
            <w:rPr>
              <w:rFonts w:eastAsiaTheme="minorEastAsia"/>
              <w:noProof/>
              <w:lang w:eastAsia="en-AU"/>
            </w:rPr>
          </w:pPr>
          <w:hyperlink w:anchor="_Toc400526474" w:history="1">
            <w:r w:rsidR="005A7A64" w:rsidRPr="00CC580F">
              <w:rPr>
                <w:rStyle w:val="Hyperlink"/>
                <w:rFonts w:cstheme="minorHAnsi"/>
                <w:noProof/>
              </w:rPr>
              <w:t>3.</w:t>
            </w:r>
            <w:r w:rsidR="005A7A64">
              <w:rPr>
                <w:rFonts w:eastAsiaTheme="minorEastAsia"/>
                <w:noProof/>
                <w:lang w:eastAsia="en-AU"/>
              </w:rPr>
              <w:tab/>
            </w:r>
            <w:r w:rsidR="005A7A64" w:rsidRPr="00CC580F">
              <w:rPr>
                <w:rStyle w:val="Hyperlink"/>
                <w:rFonts w:cstheme="minorHAnsi"/>
                <w:noProof/>
              </w:rPr>
              <w:t>Market structure and company news</w:t>
            </w:r>
            <w:r w:rsidR="005A7A64">
              <w:rPr>
                <w:noProof/>
                <w:webHidden/>
              </w:rPr>
              <w:tab/>
            </w:r>
            <w:r w:rsidR="005A7A64">
              <w:rPr>
                <w:noProof/>
                <w:webHidden/>
              </w:rPr>
              <w:fldChar w:fldCharType="begin"/>
            </w:r>
            <w:r w:rsidR="005A7A64">
              <w:rPr>
                <w:noProof/>
                <w:webHidden/>
              </w:rPr>
              <w:instrText xml:space="preserve"> PAGEREF _Toc400526474 \h </w:instrText>
            </w:r>
            <w:r w:rsidR="005A7A64">
              <w:rPr>
                <w:noProof/>
                <w:webHidden/>
              </w:rPr>
            </w:r>
            <w:r w:rsidR="005A7A64">
              <w:rPr>
                <w:noProof/>
                <w:webHidden/>
              </w:rPr>
              <w:fldChar w:fldCharType="separate"/>
            </w:r>
            <w:r w:rsidR="005A7A64">
              <w:rPr>
                <w:noProof/>
                <w:webHidden/>
              </w:rPr>
              <w:t>7</w:t>
            </w:r>
            <w:r w:rsidR="005A7A64">
              <w:rPr>
                <w:noProof/>
                <w:webHidden/>
              </w:rPr>
              <w:fldChar w:fldCharType="end"/>
            </w:r>
          </w:hyperlink>
        </w:p>
        <w:p w:rsidR="005A7A64" w:rsidRDefault="004142A4">
          <w:pPr>
            <w:pStyle w:val="TOC1"/>
            <w:tabs>
              <w:tab w:val="left" w:pos="440"/>
              <w:tab w:val="right" w:leader="dot" w:pos="9016"/>
            </w:tabs>
            <w:rPr>
              <w:rFonts w:eastAsiaTheme="minorEastAsia"/>
              <w:noProof/>
              <w:lang w:eastAsia="en-AU"/>
            </w:rPr>
          </w:pPr>
          <w:hyperlink w:anchor="_Toc400526475" w:history="1">
            <w:r w:rsidR="005A7A64" w:rsidRPr="00CC580F">
              <w:rPr>
                <w:rStyle w:val="Hyperlink"/>
                <w:rFonts w:cstheme="minorHAnsi"/>
                <w:noProof/>
              </w:rPr>
              <w:t>4.</w:t>
            </w:r>
            <w:r w:rsidR="005A7A64">
              <w:rPr>
                <w:rFonts w:eastAsiaTheme="minorEastAsia"/>
                <w:noProof/>
                <w:lang w:eastAsia="en-AU"/>
              </w:rPr>
              <w:tab/>
            </w:r>
            <w:r w:rsidR="005A7A64" w:rsidRPr="00CC580F">
              <w:rPr>
                <w:rStyle w:val="Hyperlink"/>
                <w:rFonts w:cstheme="minorHAnsi"/>
                <w:noProof/>
              </w:rPr>
              <w:t>Country-specific event</w:t>
            </w:r>
            <w:r w:rsidR="005A7A64">
              <w:rPr>
                <w:noProof/>
                <w:webHidden/>
              </w:rPr>
              <w:tab/>
            </w:r>
            <w:r w:rsidR="005A7A64">
              <w:rPr>
                <w:noProof/>
                <w:webHidden/>
              </w:rPr>
              <w:fldChar w:fldCharType="begin"/>
            </w:r>
            <w:r w:rsidR="005A7A64">
              <w:rPr>
                <w:noProof/>
                <w:webHidden/>
              </w:rPr>
              <w:instrText xml:space="preserve"> PAGEREF _Toc400526475 \h </w:instrText>
            </w:r>
            <w:r w:rsidR="005A7A64">
              <w:rPr>
                <w:noProof/>
                <w:webHidden/>
              </w:rPr>
            </w:r>
            <w:r w:rsidR="005A7A64">
              <w:rPr>
                <w:noProof/>
                <w:webHidden/>
              </w:rPr>
              <w:fldChar w:fldCharType="separate"/>
            </w:r>
            <w:r w:rsidR="005A7A64">
              <w:rPr>
                <w:noProof/>
                <w:webHidden/>
              </w:rPr>
              <w:t>10</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76" w:history="1">
            <w:r w:rsidR="005A7A64" w:rsidRPr="00CC580F">
              <w:rPr>
                <w:rStyle w:val="Hyperlink"/>
                <w:rFonts w:cstheme="minorHAnsi"/>
                <w:noProof/>
              </w:rPr>
              <w:t>United States</w:t>
            </w:r>
            <w:r w:rsidR="005A7A64">
              <w:rPr>
                <w:noProof/>
                <w:webHidden/>
              </w:rPr>
              <w:tab/>
            </w:r>
            <w:r w:rsidR="005A7A64">
              <w:rPr>
                <w:noProof/>
                <w:webHidden/>
              </w:rPr>
              <w:fldChar w:fldCharType="begin"/>
            </w:r>
            <w:r w:rsidR="005A7A64">
              <w:rPr>
                <w:noProof/>
                <w:webHidden/>
              </w:rPr>
              <w:instrText xml:space="preserve"> PAGEREF _Toc400526476 \h </w:instrText>
            </w:r>
            <w:r w:rsidR="005A7A64">
              <w:rPr>
                <w:noProof/>
                <w:webHidden/>
              </w:rPr>
            </w:r>
            <w:r w:rsidR="005A7A64">
              <w:rPr>
                <w:noProof/>
                <w:webHidden/>
              </w:rPr>
              <w:fldChar w:fldCharType="separate"/>
            </w:r>
            <w:r w:rsidR="005A7A64">
              <w:rPr>
                <w:noProof/>
                <w:webHidden/>
              </w:rPr>
              <w:t>10</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77" w:history="1">
            <w:r w:rsidR="005A7A64" w:rsidRPr="00CC580F">
              <w:rPr>
                <w:rStyle w:val="Hyperlink"/>
                <w:rFonts w:cstheme="minorHAnsi"/>
                <w:noProof/>
              </w:rPr>
              <w:t>United Kingdom</w:t>
            </w:r>
            <w:r w:rsidR="005A7A64">
              <w:rPr>
                <w:noProof/>
                <w:webHidden/>
              </w:rPr>
              <w:tab/>
            </w:r>
            <w:r w:rsidR="005A7A64">
              <w:rPr>
                <w:noProof/>
                <w:webHidden/>
              </w:rPr>
              <w:fldChar w:fldCharType="begin"/>
            </w:r>
            <w:r w:rsidR="005A7A64">
              <w:rPr>
                <w:noProof/>
                <w:webHidden/>
              </w:rPr>
              <w:instrText xml:space="preserve"> PAGEREF _Toc400526477 \h </w:instrText>
            </w:r>
            <w:r w:rsidR="005A7A64">
              <w:rPr>
                <w:noProof/>
                <w:webHidden/>
              </w:rPr>
            </w:r>
            <w:r w:rsidR="005A7A64">
              <w:rPr>
                <w:noProof/>
                <w:webHidden/>
              </w:rPr>
              <w:fldChar w:fldCharType="separate"/>
            </w:r>
            <w:r w:rsidR="005A7A64">
              <w:rPr>
                <w:noProof/>
                <w:webHidden/>
              </w:rPr>
              <w:t>10</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78" w:history="1">
            <w:r w:rsidR="005A7A64" w:rsidRPr="00CC580F">
              <w:rPr>
                <w:rStyle w:val="Hyperlink"/>
                <w:rFonts w:cstheme="minorHAnsi"/>
                <w:noProof/>
              </w:rPr>
              <w:t>Canada</w:t>
            </w:r>
            <w:r w:rsidR="005A7A64">
              <w:rPr>
                <w:noProof/>
                <w:webHidden/>
              </w:rPr>
              <w:tab/>
            </w:r>
            <w:r w:rsidR="005A7A64">
              <w:rPr>
                <w:noProof/>
                <w:webHidden/>
              </w:rPr>
              <w:fldChar w:fldCharType="begin"/>
            </w:r>
            <w:r w:rsidR="005A7A64">
              <w:rPr>
                <w:noProof/>
                <w:webHidden/>
              </w:rPr>
              <w:instrText xml:space="preserve"> PAGEREF _Toc400526478 \h </w:instrText>
            </w:r>
            <w:r w:rsidR="005A7A64">
              <w:rPr>
                <w:noProof/>
                <w:webHidden/>
              </w:rPr>
            </w:r>
            <w:r w:rsidR="005A7A64">
              <w:rPr>
                <w:noProof/>
                <w:webHidden/>
              </w:rPr>
              <w:fldChar w:fldCharType="separate"/>
            </w:r>
            <w:r w:rsidR="005A7A64">
              <w:rPr>
                <w:noProof/>
                <w:webHidden/>
              </w:rPr>
              <w:t>11</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79" w:history="1">
            <w:r w:rsidR="005A7A64" w:rsidRPr="00CC580F">
              <w:rPr>
                <w:rStyle w:val="Hyperlink"/>
                <w:rFonts w:cstheme="minorHAnsi"/>
                <w:noProof/>
              </w:rPr>
              <w:t>Ireland</w:t>
            </w:r>
            <w:r w:rsidR="005A7A64">
              <w:rPr>
                <w:noProof/>
                <w:webHidden/>
              </w:rPr>
              <w:tab/>
            </w:r>
            <w:r w:rsidR="005A7A64">
              <w:rPr>
                <w:noProof/>
                <w:webHidden/>
              </w:rPr>
              <w:fldChar w:fldCharType="begin"/>
            </w:r>
            <w:r w:rsidR="005A7A64">
              <w:rPr>
                <w:noProof/>
                <w:webHidden/>
              </w:rPr>
              <w:instrText xml:space="preserve"> PAGEREF _Toc400526479 \h </w:instrText>
            </w:r>
            <w:r w:rsidR="005A7A64">
              <w:rPr>
                <w:noProof/>
                <w:webHidden/>
              </w:rPr>
            </w:r>
            <w:r w:rsidR="005A7A64">
              <w:rPr>
                <w:noProof/>
                <w:webHidden/>
              </w:rPr>
              <w:fldChar w:fldCharType="separate"/>
            </w:r>
            <w:r w:rsidR="005A7A64">
              <w:rPr>
                <w:noProof/>
                <w:webHidden/>
              </w:rPr>
              <w:t>11</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80" w:history="1">
            <w:r w:rsidR="005A7A64" w:rsidRPr="00CC580F">
              <w:rPr>
                <w:rStyle w:val="Hyperlink"/>
                <w:rFonts w:cstheme="minorHAnsi"/>
                <w:noProof/>
              </w:rPr>
              <w:t>Australia</w:t>
            </w:r>
            <w:r w:rsidR="005A7A64">
              <w:rPr>
                <w:noProof/>
                <w:webHidden/>
              </w:rPr>
              <w:tab/>
            </w:r>
            <w:r w:rsidR="005A7A64">
              <w:rPr>
                <w:noProof/>
                <w:webHidden/>
              </w:rPr>
              <w:fldChar w:fldCharType="begin"/>
            </w:r>
            <w:r w:rsidR="005A7A64">
              <w:rPr>
                <w:noProof/>
                <w:webHidden/>
              </w:rPr>
              <w:instrText xml:space="preserve"> PAGEREF _Toc400526480 \h </w:instrText>
            </w:r>
            <w:r w:rsidR="005A7A64">
              <w:rPr>
                <w:noProof/>
                <w:webHidden/>
              </w:rPr>
            </w:r>
            <w:r w:rsidR="005A7A64">
              <w:rPr>
                <w:noProof/>
                <w:webHidden/>
              </w:rPr>
              <w:fldChar w:fldCharType="separate"/>
            </w:r>
            <w:r w:rsidR="005A7A64">
              <w:rPr>
                <w:noProof/>
                <w:webHidden/>
              </w:rPr>
              <w:t>11</w:t>
            </w:r>
            <w:r w:rsidR="005A7A64">
              <w:rPr>
                <w:noProof/>
                <w:webHidden/>
              </w:rPr>
              <w:fldChar w:fldCharType="end"/>
            </w:r>
          </w:hyperlink>
        </w:p>
        <w:p w:rsidR="005A7A64" w:rsidRDefault="004142A4">
          <w:pPr>
            <w:pStyle w:val="TOC1"/>
            <w:tabs>
              <w:tab w:val="left" w:pos="440"/>
              <w:tab w:val="right" w:leader="dot" w:pos="9016"/>
            </w:tabs>
            <w:rPr>
              <w:rFonts w:eastAsiaTheme="minorEastAsia"/>
              <w:noProof/>
              <w:lang w:eastAsia="en-AU"/>
            </w:rPr>
          </w:pPr>
          <w:hyperlink w:anchor="_Toc400526481" w:history="1">
            <w:r w:rsidR="005A7A64" w:rsidRPr="00CC580F">
              <w:rPr>
                <w:rStyle w:val="Hyperlink"/>
                <w:rFonts w:cstheme="minorHAnsi"/>
                <w:noProof/>
              </w:rPr>
              <w:t>5.</w:t>
            </w:r>
            <w:r w:rsidR="005A7A64">
              <w:rPr>
                <w:rFonts w:eastAsiaTheme="minorEastAsia"/>
                <w:noProof/>
                <w:lang w:eastAsia="en-AU"/>
              </w:rPr>
              <w:tab/>
            </w:r>
            <w:r w:rsidR="005A7A64" w:rsidRPr="00CC580F">
              <w:rPr>
                <w:rStyle w:val="Hyperlink"/>
                <w:rFonts w:cstheme="minorHAnsi"/>
                <w:noProof/>
              </w:rPr>
              <w:t>Safety and patient blood management</w:t>
            </w:r>
            <w:r w:rsidR="005A7A64">
              <w:rPr>
                <w:noProof/>
                <w:webHidden/>
              </w:rPr>
              <w:tab/>
            </w:r>
            <w:r w:rsidR="005A7A64">
              <w:rPr>
                <w:noProof/>
                <w:webHidden/>
              </w:rPr>
              <w:fldChar w:fldCharType="begin"/>
            </w:r>
            <w:r w:rsidR="005A7A64">
              <w:rPr>
                <w:noProof/>
                <w:webHidden/>
              </w:rPr>
              <w:instrText xml:space="preserve"> PAGEREF _Toc400526481 \h </w:instrText>
            </w:r>
            <w:r w:rsidR="005A7A64">
              <w:rPr>
                <w:noProof/>
                <w:webHidden/>
              </w:rPr>
            </w:r>
            <w:r w:rsidR="005A7A64">
              <w:rPr>
                <w:noProof/>
                <w:webHidden/>
              </w:rPr>
              <w:fldChar w:fldCharType="separate"/>
            </w:r>
            <w:r w:rsidR="005A7A64">
              <w:rPr>
                <w:noProof/>
                <w:webHidden/>
              </w:rPr>
              <w:t>11</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82" w:history="1">
            <w:r w:rsidR="005A7A64" w:rsidRPr="00CC580F">
              <w:rPr>
                <w:rStyle w:val="Hyperlink"/>
                <w:rFonts w:cstheme="minorHAnsi"/>
                <w:noProof/>
              </w:rPr>
              <w:t>Appropriate transfusion</w:t>
            </w:r>
            <w:r w:rsidR="005A7A64">
              <w:rPr>
                <w:noProof/>
                <w:webHidden/>
              </w:rPr>
              <w:tab/>
            </w:r>
            <w:r w:rsidR="005A7A64">
              <w:rPr>
                <w:noProof/>
                <w:webHidden/>
              </w:rPr>
              <w:fldChar w:fldCharType="begin"/>
            </w:r>
            <w:r w:rsidR="005A7A64">
              <w:rPr>
                <w:noProof/>
                <w:webHidden/>
              </w:rPr>
              <w:instrText xml:space="preserve"> PAGEREF _Toc400526482 \h </w:instrText>
            </w:r>
            <w:r w:rsidR="005A7A64">
              <w:rPr>
                <w:noProof/>
                <w:webHidden/>
              </w:rPr>
            </w:r>
            <w:r w:rsidR="005A7A64">
              <w:rPr>
                <w:noProof/>
                <w:webHidden/>
              </w:rPr>
              <w:fldChar w:fldCharType="separate"/>
            </w:r>
            <w:r w:rsidR="005A7A64">
              <w:rPr>
                <w:noProof/>
                <w:webHidden/>
              </w:rPr>
              <w:t>11</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83" w:history="1">
            <w:r w:rsidR="005A7A64" w:rsidRPr="00CC580F">
              <w:rPr>
                <w:rStyle w:val="Hyperlink"/>
                <w:rFonts w:cstheme="minorHAnsi"/>
                <w:noProof/>
              </w:rPr>
              <w:t>Other.</w:t>
            </w:r>
            <w:r w:rsidR="005A7A64">
              <w:rPr>
                <w:noProof/>
                <w:webHidden/>
              </w:rPr>
              <w:tab/>
            </w:r>
            <w:r w:rsidR="005A7A64">
              <w:rPr>
                <w:noProof/>
                <w:webHidden/>
              </w:rPr>
              <w:fldChar w:fldCharType="begin"/>
            </w:r>
            <w:r w:rsidR="005A7A64">
              <w:rPr>
                <w:noProof/>
                <w:webHidden/>
              </w:rPr>
              <w:instrText xml:space="preserve"> PAGEREF _Toc400526483 \h </w:instrText>
            </w:r>
            <w:r w:rsidR="005A7A64">
              <w:rPr>
                <w:noProof/>
                <w:webHidden/>
              </w:rPr>
            </w:r>
            <w:r w:rsidR="005A7A64">
              <w:rPr>
                <w:noProof/>
                <w:webHidden/>
              </w:rPr>
              <w:fldChar w:fldCharType="separate"/>
            </w:r>
            <w:r w:rsidR="005A7A64">
              <w:rPr>
                <w:noProof/>
                <w:webHidden/>
              </w:rPr>
              <w:t>13</w:t>
            </w:r>
            <w:r w:rsidR="005A7A64">
              <w:rPr>
                <w:noProof/>
                <w:webHidden/>
              </w:rPr>
              <w:fldChar w:fldCharType="end"/>
            </w:r>
          </w:hyperlink>
        </w:p>
        <w:p w:rsidR="005A7A64" w:rsidRDefault="004142A4">
          <w:pPr>
            <w:pStyle w:val="TOC1"/>
            <w:tabs>
              <w:tab w:val="left" w:pos="440"/>
              <w:tab w:val="right" w:leader="dot" w:pos="9016"/>
            </w:tabs>
            <w:rPr>
              <w:rFonts w:eastAsiaTheme="minorEastAsia"/>
              <w:noProof/>
              <w:lang w:eastAsia="en-AU"/>
            </w:rPr>
          </w:pPr>
          <w:hyperlink w:anchor="_Toc400526484" w:history="1">
            <w:r w:rsidR="005A7A64" w:rsidRPr="00CC580F">
              <w:rPr>
                <w:rStyle w:val="Hyperlink"/>
                <w:rFonts w:cstheme="minorHAnsi"/>
                <w:noProof/>
              </w:rPr>
              <w:t>6.</w:t>
            </w:r>
            <w:r w:rsidR="005A7A64">
              <w:rPr>
                <w:rFonts w:eastAsiaTheme="minorEastAsia"/>
                <w:noProof/>
                <w:lang w:eastAsia="en-AU"/>
              </w:rPr>
              <w:tab/>
            </w:r>
            <w:r w:rsidR="005A7A64" w:rsidRPr="00CC580F">
              <w:rPr>
                <w:rStyle w:val="Hyperlink"/>
                <w:rFonts w:cstheme="minorHAnsi"/>
                <w:noProof/>
              </w:rPr>
              <w:t>Research</w:t>
            </w:r>
            <w:r w:rsidR="005A7A64">
              <w:rPr>
                <w:noProof/>
                <w:webHidden/>
              </w:rPr>
              <w:tab/>
            </w:r>
            <w:r w:rsidR="005A7A64">
              <w:rPr>
                <w:noProof/>
                <w:webHidden/>
              </w:rPr>
              <w:fldChar w:fldCharType="begin"/>
            </w:r>
            <w:r w:rsidR="005A7A64">
              <w:rPr>
                <w:noProof/>
                <w:webHidden/>
              </w:rPr>
              <w:instrText xml:space="preserve"> PAGEREF _Toc400526484 \h </w:instrText>
            </w:r>
            <w:r w:rsidR="005A7A64">
              <w:rPr>
                <w:noProof/>
                <w:webHidden/>
              </w:rPr>
            </w:r>
            <w:r w:rsidR="005A7A64">
              <w:rPr>
                <w:noProof/>
                <w:webHidden/>
              </w:rPr>
              <w:fldChar w:fldCharType="separate"/>
            </w:r>
            <w:r w:rsidR="005A7A64">
              <w:rPr>
                <w:noProof/>
                <w:webHidden/>
              </w:rPr>
              <w:t>14</w:t>
            </w:r>
            <w:r w:rsidR="005A7A64">
              <w:rPr>
                <w:noProof/>
                <w:webHidden/>
              </w:rPr>
              <w:fldChar w:fldCharType="end"/>
            </w:r>
          </w:hyperlink>
        </w:p>
        <w:p w:rsidR="005A7A64" w:rsidRDefault="004142A4">
          <w:pPr>
            <w:pStyle w:val="TOC1"/>
            <w:tabs>
              <w:tab w:val="left" w:pos="440"/>
              <w:tab w:val="right" w:leader="dot" w:pos="9016"/>
            </w:tabs>
            <w:rPr>
              <w:rFonts w:eastAsiaTheme="minorEastAsia"/>
              <w:noProof/>
              <w:lang w:eastAsia="en-AU"/>
            </w:rPr>
          </w:pPr>
          <w:hyperlink w:anchor="_Toc400526485" w:history="1">
            <w:r w:rsidR="005A7A64" w:rsidRPr="00CC580F">
              <w:rPr>
                <w:rStyle w:val="Hyperlink"/>
                <w:rFonts w:cstheme="minorHAnsi"/>
                <w:noProof/>
              </w:rPr>
              <w:t>7.</w:t>
            </w:r>
            <w:r w:rsidR="005A7A64">
              <w:rPr>
                <w:rFonts w:eastAsiaTheme="minorEastAsia"/>
                <w:noProof/>
                <w:lang w:eastAsia="en-AU"/>
              </w:rPr>
              <w:tab/>
            </w:r>
            <w:r w:rsidR="005A7A64" w:rsidRPr="00CC580F">
              <w:rPr>
                <w:rStyle w:val="Hyperlink"/>
                <w:rFonts w:cstheme="minorHAnsi"/>
                <w:noProof/>
              </w:rPr>
              <w:t>Legal actions and enquiries</w:t>
            </w:r>
            <w:r w:rsidR="005A7A64">
              <w:rPr>
                <w:noProof/>
                <w:webHidden/>
              </w:rPr>
              <w:tab/>
            </w:r>
            <w:r w:rsidR="005A7A64">
              <w:rPr>
                <w:noProof/>
                <w:webHidden/>
              </w:rPr>
              <w:fldChar w:fldCharType="begin"/>
            </w:r>
            <w:r w:rsidR="005A7A64">
              <w:rPr>
                <w:noProof/>
                <w:webHidden/>
              </w:rPr>
              <w:instrText xml:space="preserve"> PAGEREF _Toc400526485 \h </w:instrText>
            </w:r>
            <w:r w:rsidR="005A7A64">
              <w:rPr>
                <w:noProof/>
                <w:webHidden/>
              </w:rPr>
            </w:r>
            <w:r w:rsidR="005A7A64">
              <w:rPr>
                <w:noProof/>
                <w:webHidden/>
              </w:rPr>
              <w:fldChar w:fldCharType="separate"/>
            </w:r>
            <w:r w:rsidR="005A7A64">
              <w:rPr>
                <w:noProof/>
                <w:webHidden/>
              </w:rPr>
              <w:t>16</w:t>
            </w:r>
            <w:r w:rsidR="005A7A64">
              <w:rPr>
                <w:noProof/>
                <w:webHidden/>
              </w:rPr>
              <w:fldChar w:fldCharType="end"/>
            </w:r>
          </w:hyperlink>
        </w:p>
        <w:p w:rsidR="005A7A64" w:rsidRDefault="004142A4">
          <w:pPr>
            <w:pStyle w:val="TOC1"/>
            <w:tabs>
              <w:tab w:val="left" w:pos="440"/>
              <w:tab w:val="right" w:leader="dot" w:pos="9016"/>
            </w:tabs>
            <w:rPr>
              <w:rFonts w:eastAsiaTheme="minorEastAsia"/>
              <w:noProof/>
              <w:lang w:eastAsia="en-AU"/>
            </w:rPr>
          </w:pPr>
          <w:hyperlink w:anchor="_Toc400526486" w:history="1">
            <w:r w:rsidR="005A7A64" w:rsidRPr="00CC580F">
              <w:rPr>
                <w:rStyle w:val="Hyperlink"/>
                <w:rFonts w:cstheme="minorHAnsi"/>
                <w:noProof/>
              </w:rPr>
              <w:t>8.</w:t>
            </w:r>
            <w:r w:rsidR="005A7A64">
              <w:rPr>
                <w:rFonts w:eastAsiaTheme="minorEastAsia"/>
                <w:noProof/>
                <w:lang w:eastAsia="en-AU"/>
              </w:rPr>
              <w:tab/>
            </w:r>
            <w:r w:rsidR="005A7A64" w:rsidRPr="00CC580F">
              <w:rPr>
                <w:rStyle w:val="Hyperlink"/>
                <w:rFonts w:cstheme="minorHAnsi"/>
                <w:noProof/>
              </w:rPr>
              <w:t>Infectious diseases</w:t>
            </w:r>
            <w:r w:rsidR="005A7A64">
              <w:rPr>
                <w:noProof/>
                <w:webHidden/>
              </w:rPr>
              <w:tab/>
            </w:r>
            <w:r w:rsidR="005A7A64">
              <w:rPr>
                <w:noProof/>
                <w:webHidden/>
              </w:rPr>
              <w:fldChar w:fldCharType="begin"/>
            </w:r>
            <w:r w:rsidR="005A7A64">
              <w:rPr>
                <w:noProof/>
                <w:webHidden/>
              </w:rPr>
              <w:instrText xml:space="preserve"> PAGEREF _Toc400526486 \h </w:instrText>
            </w:r>
            <w:r w:rsidR="005A7A64">
              <w:rPr>
                <w:noProof/>
                <w:webHidden/>
              </w:rPr>
            </w:r>
            <w:r w:rsidR="005A7A64">
              <w:rPr>
                <w:noProof/>
                <w:webHidden/>
              </w:rPr>
              <w:fldChar w:fldCharType="separate"/>
            </w:r>
            <w:r w:rsidR="005A7A64">
              <w:rPr>
                <w:noProof/>
                <w:webHidden/>
              </w:rPr>
              <w:t>16</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87" w:history="1">
            <w:r w:rsidR="005A7A64" w:rsidRPr="00CC580F">
              <w:rPr>
                <w:rStyle w:val="Hyperlink"/>
                <w:rFonts w:cstheme="minorHAnsi"/>
                <w:noProof/>
              </w:rPr>
              <w:t>Mosquito-borne diseases: malaria, dengue, and chikungunya</w:t>
            </w:r>
            <w:r w:rsidR="005A7A64">
              <w:rPr>
                <w:noProof/>
                <w:webHidden/>
              </w:rPr>
              <w:tab/>
            </w:r>
            <w:r w:rsidR="005A7A64">
              <w:rPr>
                <w:noProof/>
                <w:webHidden/>
              </w:rPr>
              <w:fldChar w:fldCharType="begin"/>
            </w:r>
            <w:r w:rsidR="005A7A64">
              <w:rPr>
                <w:noProof/>
                <w:webHidden/>
              </w:rPr>
              <w:instrText xml:space="preserve"> PAGEREF _Toc400526487 \h </w:instrText>
            </w:r>
            <w:r w:rsidR="005A7A64">
              <w:rPr>
                <w:noProof/>
                <w:webHidden/>
              </w:rPr>
            </w:r>
            <w:r w:rsidR="005A7A64">
              <w:rPr>
                <w:noProof/>
                <w:webHidden/>
              </w:rPr>
              <w:fldChar w:fldCharType="separate"/>
            </w:r>
            <w:r w:rsidR="005A7A64">
              <w:rPr>
                <w:noProof/>
                <w:webHidden/>
              </w:rPr>
              <w:t>17</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88" w:history="1">
            <w:r w:rsidR="005A7A64" w:rsidRPr="00CC580F">
              <w:rPr>
                <w:rStyle w:val="Hyperlink"/>
                <w:rFonts w:cstheme="minorHAnsi"/>
                <w:noProof/>
              </w:rPr>
              <w:t>Influenza: strains, spread, prevention and treatment</w:t>
            </w:r>
            <w:r w:rsidR="005A7A64">
              <w:rPr>
                <w:noProof/>
                <w:webHidden/>
              </w:rPr>
              <w:tab/>
            </w:r>
            <w:r w:rsidR="005A7A64">
              <w:rPr>
                <w:noProof/>
                <w:webHidden/>
              </w:rPr>
              <w:fldChar w:fldCharType="begin"/>
            </w:r>
            <w:r w:rsidR="005A7A64">
              <w:rPr>
                <w:noProof/>
                <w:webHidden/>
              </w:rPr>
              <w:instrText xml:space="preserve"> PAGEREF _Toc400526488 \h </w:instrText>
            </w:r>
            <w:r w:rsidR="005A7A64">
              <w:rPr>
                <w:noProof/>
                <w:webHidden/>
              </w:rPr>
            </w:r>
            <w:r w:rsidR="005A7A64">
              <w:rPr>
                <w:noProof/>
                <w:webHidden/>
              </w:rPr>
              <w:fldChar w:fldCharType="separate"/>
            </w:r>
            <w:r w:rsidR="005A7A64">
              <w:rPr>
                <w:noProof/>
                <w:webHidden/>
              </w:rPr>
              <w:t>18</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89" w:history="1">
            <w:r w:rsidR="005A7A64" w:rsidRPr="00CC580F">
              <w:rPr>
                <w:rStyle w:val="Hyperlink"/>
                <w:rFonts w:cstheme="minorHAnsi"/>
                <w:noProof/>
              </w:rPr>
              <w:t xml:space="preserve">Mers-CoV </w:t>
            </w:r>
            <w:r w:rsidR="005A7A64" w:rsidRPr="00CC580F">
              <w:rPr>
                <w:rStyle w:val="Hyperlink"/>
                <w:rFonts w:eastAsia="Times New Roman" w:cstheme="minorHAnsi"/>
                <w:noProof/>
              </w:rPr>
              <w:t>(Middle East respiratory syndrome, novel coronavirus)</w:t>
            </w:r>
            <w:r w:rsidR="005A7A64">
              <w:rPr>
                <w:noProof/>
                <w:webHidden/>
              </w:rPr>
              <w:tab/>
            </w:r>
            <w:r w:rsidR="005A7A64">
              <w:rPr>
                <w:noProof/>
                <w:webHidden/>
              </w:rPr>
              <w:fldChar w:fldCharType="begin"/>
            </w:r>
            <w:r w:rsidR="005A7A64">
              <w:rPr>
                <w:noProof/>
                <w:webHidden/>
              </w:rPr>
              <w:instrText xml:space="preserve"> PAGEREF _Toc400526489 \h </w:instrText>
            </w:r>
            <w:r w:rsidR="005A7A64">
              <w:rPr>
                <w:noProof/>
                <w:webHidden/>
              </w:rPr>
            </w:r>
            <w:r w:rsidR="005A7A64">
              <w:rPr>
                <w:noProof/>
                <w:webHidden/>
              </w:rPr>
              <w:fldChar w:fldCharType="separate"/>
            </w:r>
            <w:r w:rsidR="005A7A64">
              <w:rPr>
                <w:noProof/>
                <w:webHidden/>
              </w:rPr>
              <w:t>19</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90" w:history="1">
            <w:r w:rsidR="005A7A64" w:rsidRPr="00CC580F">
              <w:rPr>
                <w:rStyle w:val="Hyperlink"/>
                <w:rFonts w:cstheme="minorHAnsi"/>
                <w:noProof/>
              </w:rPr>
              <w:t>Ebola Virus Disease</w:t>
            </w:r>
            <w:r w:rsidR="005A7A64">
              <w:rPr>
                <w:noProof/>
                <w:webHidden/>
              </w:rPr>
              <w:tab/>
            </w:r>
            <w:r w:rsidR="005A7A64">
              <w:rPr>
                <w:noProof/>
                <w:webHidden/>
              </w:rPr>
              <w:fldChar w:fldCharType="begin"/>
            </w:r>
            <w:r w:rsidR="005A7A64">
              <w:rPr>
                <w:noProof/>
                <w:webHidden/>
              </w:rPr>
              <w:instrText xml:space="preserve"> PAGEREF _Toc400526490 \h </w:instrText>
            </w:r>
            <w:r w:rsidR="005A7A64">
              <w:rPr>
                <w:noProof/>
                <w:webHidden/>
              </w:rPr>
            </w:r>
            <w:r w:rsidR="005A7A64">
              <w:rPr>
                <w:noProof/>
                <w:webHidden/>
              </w:rPr>
              <w:fldChar w:fldCharType="separate"/>
            </w:r>
            <w:r w:rsidR="005A7A64">
              <w:rPr>
                <w:noProof/>
                <w:webHidden/>
              </w:rPr>
              <w:t>19</w:t>
            </w:r>
            <w:r w:rsidR="005A7A64">
              <w:rPr>
                <w:noProof/>
                <w:webHidden/>
              </w:rPr>
              <w:fldChar w:fldCharType="end"/>
            </w:r>
          </w:hyperlink>
        </w:p>
        <w:p w:rsidR="005A7A64" w:rsidRDefault="004142A4">
          <w:pPr>
            <w:pStyle w:val="TOC3"/>
            <w:tabs>
              <w:tab w:val="right" w:leader="dot" w:pos="9016"/>
            </w:tabs>
            <w:rPr>
              <w:rFonts w:eastAsiaTheme="minorEastAsia"/>
              <w:noProof/>
              <w:lang w:eastAsia="en-AU"/>
            </w:rPr>
          </w:pPr>
          <w:hyperlink w:anchor="_Toc400526491" w:history="1">
            <w:r w:rsidR="005A7A64" w:rsidRPr="00CC580F">
              <w:rPr>
                <w:rStyle w:val="Hyperlink"/>
                <w:rFonts w:cstheme="minorHAnsi"/>
                <w:noProof/>
              </w:rPr>
              <w:t>Other diseases: occurrence, prevention and treatment</w:t>
            </w:r>
            <w:r w:rsidR="005A7A64">
              <w:rPr>
                <w:noProof/>
                <w:webHidden/>
              </w:rPr>
              <w:tab/>
            </w:r>
            <w:r w:rsidR="005A7A64">
              <w:rPr>
                <w:noProof/>
                <w:webHidden/>
              </w:rPr>
              <w:fldChar w:fldCharType="begin"/>
            </w:r>
            <w:r w:rsidR="005A7A64">
              <w:rPr>
                <w:noProof/>
                <w:webHidden/>
              </w:rPr>
              <w:instrText xml:space="preserve"> PAGEREF _Toc400526491 \h </w:instrText>
            </w:r>
            <w:r w:rsidR="005A7A64">
              <w:rPr>
                <w:noProof/>
                <w:webHidden/>
              </w:rPr>
            </w:r>
            <w:r w:rsidR="005A7A64">
              <w:rPr>
                <w:noProof/>
                <w:webHidden/>
              </w:rPr>
              <w:fldChar w:fldCharType="separate"/>
            </w:r>
            <w:r w:rsidR="005A7A64">
              <w:rPr>
                <w:noProof/>
                <w:webHidden/>
              </w:rPr>
              <w:t>20</w:t>
            </w:r>
            <w:r w:rsidR="005A7A64">
              <w:rPr>
                <w:noProof/>
                <w:webHidden/>
              </w:rPr>
              <w:fldChar w:fldCharType="end"/>
            </w:r>
          </w:hyperlink>
        </w:p>
        <w:p w:rsidR="00051A93" w:rsidRPr="00FE1B75" w:rsidRDefault="00051A93">
          <w:pPr>
            <w:rPr>
              <w:rFonts w:cstheme="minorHAnsi"/>
            </w:rPr>
          </w:pPr>
          <w:r w:rsidRPr="00155F9A">
            <w:rPr>
              <w:rFonts w:cstheme="minorHAnsi"/>
              <w:b/>
              <w:bCs/>
              <w:noProof/>
            </w:rPr>
            <w:fldChar w:fldCharType="end"/>
          </w:r>
        </w:p>
      </w:sdtContent>
    </w:sdt>
    <w:p w:rsidR="00AF3075" w:rsidRPr="00155F9A" w:rsidRDefault="00AF3075" w:rsidP="009B37D9">
      <w:pPr>
        <w:pStyle w:val="Heading1"/>
        <w:numPr>
          <w:ilvl w:val="0"/>
          <w:numId w:val="1"/>
        </w:numPr>
        <w:ind w:left="360"/>
        <w:rPr>
          <w:rFonts w:asciiTheme="minorHAnsi" w:hAnsiTheme="minorHAnsi" w:cstheme="minorHAnsi"/>
          <w:color w:val="FF0000"/>
        </w:rPr>
      </w:pPr>
      <w:bookmarkStart w:id="1" w:name="_Toc400526467"/>
      <w:r w:rsidRPr="00155F9A">
        <w:rPr>
          <w:rFonts w:asciiTheme="minorHAnsi" w:hAnsiTheme="minorHAnsi" w:cstheme="minorHAnsi"/>
          <w:color w:val="FF0000"/>
        </w:rPr>
        <w:t>Products</w:t>
      </w:r>
      <w:bookmarkEnd w:id="1"/>
    </w:p>
    <w:p w:rsidR="001C2106" w:rsidRPr="00FE1B75" w:rsidRDefault="001C2106" w:rsidP="001C2106">
      <w:pPr>
        <w:spacing w:line="240" w:lineRule="auto"/>
        <w:rPr>
          <w:rFonts w:cstheme="minorHAnsi"/>
        </w:rPr>
      </w:pPr>
      <w:r w:rsidRPr="00155F9A">
        <w:rPr>
          <w:rFonts w:cstheme="minorHAnsi"/>
          <w:i/>
        </w:rPr>
        <w:t xml:space="preserve">Here the NBA follows the progress in research and clinical trials that may within a reasonable timeframe make new products available, or may lead to new uses or changes in use for existing products.  </w:t>
      </w:r>
    </w:p>
    <w:p w:rsidR="00D54169" w:rsidRPr="00155F9A" w:rsidRDefault="008604DA" w:rsidP="00D54169">
      <w:pPr>
        <w:pStyle w:val="Heading3"/>
        <w:rPr>
          <w:rFonts w:asciiTheme="minorHAnsi" w:hAnsiTheme="minorHAnsi" w:cstheme="minorHAnsi"/>
        </w:rPr>
      </w:pPr>
      <w:bookmarkStart w:id="2" w:name="_Toc400526468"/>
      <w:r w:rsidRPr="00155F9A">
        <w:rPr>
          <w:rFonts w:asciiTheme="minorHAnsi" w:hAnsiTheme="minorHAnsi" w:cstheme="minorHAnsi"/>
        </w:rPr>
        <w:lastRenderedPageBreak/>
        <w:t>Plasma and recombinant products</w:t>
      </w:r>
      <w:bookmarkEnd w:id="2"/>
      <w:r w:rsidRPr="00155F9A">
        <w:rPr>
          <w:rFonts w:asciiTheme="minorHAnsi" w:hAnsiTheme="minorHAnsi" w:cstheme="minorHAnsi"/>
        </w:rPr>
        <w:t xml:space="preserve"> </w:t>
      </w:r>
    </w:p>
    <w:p w:rsidR="00907D70" w:rsidRPr="00155F9A" w:rsidRDefault="00F052E9" w:rsidP="009B37D9">
      <w:pPr>
        <w:pStyle w:val="ListParagraph"/>
        <w:numPr>
          <w:ilvl w:val="1"/>
          <w:numId w:val="2"/>
        </w:numPr>
        <w:spacing w:line="240" w:lineRule="auto"/>
        <w:rPr>
          <w:rFonts w:cstheme="minorHAnsi"/>
        </w:rPr>
      </w:pPr>
      <w:r w:rsidRPr="00155F9A">
        <w:rPr>
          <w:rFonts w:cstheme="minorHAnsi"/>
        </w:rPr>
        <w:t>Pfizer announced that a Phase III study showed that once-weekly p</w:t>
      </w:r>
      <w:r w:rsidR="00482261" w:rsidRPr="00155F9A">
        <w:rPr>
          <w:rFonts w:cstheme="minorHAnsi"/>
        </w:rPr>
        <w:t xml:space="preserve">rophylaxis with </w:t>
      </w:r>
      <w:proofErr w:type="spellStart"/>
      <w:r w:rsidRPr="00155F9A">
        <w:rPr>
          <w:rFonts w:cstheme="minorHAnsi"/>
        </w:rPr>
        <w:t>nonacog</w:t>
      </w:r>
      <w:proofErr w:type="spellEnd"/>
      <w:r w:rsidRPr="00155F9A">
        <w:rPr>
          <w:rFonts w:cstheme="minorHAnsi"/>
        </w:rPr>
        <w:t xml:space="preserve"> </w:t>
      </w:r>
      <w:proofErr w:type="spellStart"/>
      <w:r w:rsidRPr="00155F9A">
        <w:rPr>
          <w:rFonts w:cstheme="minorHAnsi"/>
        </w:rPr>
        <w:t>alfa</w:t>
      </w:r>
      <w:proofErr w:type="spellEnd"/>
      <w:r w:rsidRPr="00155F9A">
        <w:rPr>
          <w:rFonts w:cstheme="minorHAnsi"/>
        </w:rPr>
        <w:t xml:space="preserve"> (</w:t>
      </w:r>
      <w:proofErr w:type="spellStart"/>
      <w:r w:rsidRPr="00155F9A">
        <w:rPr>
          <w:rFonts w:cstheme="minorHAnsi"/>
        </w:rPr>
        <w:t>BeneFIX</w:t>
      </w:r>
      <w:proofErr w:type="spellEnd"/>
      <w:r w:rsidRPr="00155F9A">
        <w:rPr>
          <w:rFonts w:cstheme="minorHAnsi"/>
        </w:rPr>
        <w:t>) significantly r</w:t>
      </w:r>
      <w:r w:rsidR="00482261" w:rsidRPr="00155F9A">
        <w:rPr>
          <w:rFonts w:cstheme="minorHAnsi"/>
        </w:rPr>
        <w:t xml:space="preserve">educed </w:t>
      </w:r>
      <w:r w:rsidRPr="00155F9A">
        <w:rPr>
          <w:rFonts w:cstheme="minorHAnsi"/>
        </w:rPr>
        <w:t>the a</w:t>
      </w:r>
      <w:r w:rsidR="00482261" w:rsidRPr="00155F9A">
        <w:rPr>
          <w:rFonts w:cstheme="minorHAnsi"/>
        </w:rPr>
        <w:t>nnualized</w:t>
      </w:r>
      <w:r w:rsidRPr="00155F9A">
        <w:rPr>
          <w:rFonts w:cstheme="minorHAnsi"/>
        </w:rPr>
        <w:t xml:space="preserve"> bleeding r</w:t>
      </w:r>
      <w:r w:rsidR="00482261" w:rsidRPr="00155F9A">
        <w:rPr>
          <w:rFonts w:cstheme="minorHAnsi"/>
        </w:rPr>
        <w:t xml:space="preserve">ate </w:t>
      </w:r>
      <w:r w:rsidRPr="00155F9A">
        <w:rPr>
          <w:rFonts w:cstheme="minorHAnsi"/>
        </w:rPr>
        <w:t>in haemophilia B patients, c</w:t>
      </w:r>
      <w:r w:rsidR="00482261" w:rsidRPr="00155F9A">
        <w:rPr>
          <w:rFonts w:cstheme="minorHAnsi"/>
        </w:rPr>
        <w:t xml:space="preserve">ompared </w:t>
      </w:r>
      <w:r w:rsidRPr="00155F9A">
        <w:rPr>
          <w:rFonts w:cstheme="minorHAnsi"/>
        </w:rPr>
        <w:t>with on-demand treatment</w:t>
      </w:r>
      <w:r w:rsidRPr="00155F9A">
        <w:rPr>
          <w:rStyle w:val="FootnoteReference"/>
          <w:rFonts w:cstheme="minorHAnsi"/>
        </w:rPr>
        <w:footnoteReference w:id="1"/>
      </w:r>
      <w:r w:rsidRPr="00155F9A">
        <w:rPr>
          <w:rFonts w:cstheme="minorHAnsi"/>
        </w:rPr>
        <w:t>.</w:t>
      </w:r>
    </w:p>
    <w:p w:rsidR="000B055F" w:rsidRPr="00155F9A" w:rsidRDefault="00714F08" w:rsidP="000B055F">
      <w:pPr>
        <w:pStyle w:val="ListParagraph"/>
        <w:numPr>
          <w:ilvl w:val="1"/>
          <w:numId w:val="2"/>
        </w:numPr>
        <w:spacing w:line="240" w:lineRule="auto"/>
        <w:rPr>
          <w:rFonts w:cstheme="minorHAnsi"/>
        </w:rPr>
      </w:pPr>
      <w:proofErr w:type="spellStart"/>
      <w:r w:rsidRPr="00155F9A">
        <w:rPr>
          <w:rFonts w:cstheme="minorHAnsi"/>
        </w:rPr>
        <w:t>Octapharma</w:t>
      </w:r>
      <w:proofErr w:type="spellEnd"/>
      <w:r w:rsidRPr="00155F9A">
        <w:rPr>
          <w:rFonts w:cstheme="minorHAnsi"/>
        </w:rPr>
        <w:t xml:space="preserve"> USA </w:t>
      </w:r>
      <w:r w:rsidR="00FB12AE" w:rsidRPr="00155F9A">
        <w:rPr>
          <w:rFonts w:cstheme="minorHAnsi"/>
        </w:rPr>
        <w:t xml:space="preserve">announced the </w:t>
      </w:r>
      <w:hyperlink r:id="rId10" w:tgtFrame="_blank" w:history="1">
        <w:r w:rsidR="00FB12AE" w:rsidRPr="00155F9A">
          <w:rPr>
            <w:rStyle w:val="Hyperlink"/>
            <w:rFonts w:cstheme="minorHAnsi"/>
            <w:color w:val="auto"/>
            <w:u w:val="none"/>
          </w:rPr>
          <w:t>U</w:t>
        </w:r>
        <w:r w:rsidRPr="00155F9A">
          <w:rPr>
            <w:rStyle w:val="Hyperlink"/>
            <w:rFonts w:cstheme="minorHAnsi"/>
            <w:color w:val="auto"/>
            <w:u w:val="none"/>
          </w:rPr>
          <w:t>S</w:t>
        </w:r>
        <w:r w:rsidR="00FB12AE" w:rsidRPr="00155F9A">
          <w:rPr>
            <w:rStyle w:val="Hyperlink"/>
            <w:rFonts w:cstheme="minorHAnsi"/>
            <w:color w:val="auto"/>
            <w:u w:val="none"/>
          </w:rPr>
          <w:t xml:space="preserve"> Food and Drug Administration (FDA)</w:t>
        </w:r>
      </w:hyperlink>
      <w:r w:rsidR="00FB12AE" w:rsidRPr="00155F9A">
        <w:rPr>
          <w:rFonts w:cstheme="minorHAnsi"/>
        </w:rPr>
        <w:t xml:space="preserve"> approved Octagam10% [Immune Globulin Intravenous (Human) 10% (100 mg/mL) Liquid Preparation] for the tr</w:t>
      </w:r>
      <w:r w:rsidR="00272698" w:rsidRPr="00155F9A">
        <w:rPr>
          <w:rFonts w:cstheme="minorHAnsi"/>
        </w:rPr>
        <w:t xml:space="preserve">eatment of adults with chronic immune thrombocytopenic </w:t>
      </w:r>
      <w:proofErr w:type="spellStart"/>
      <w:r w:rsidR="00272698" w:rsidRPr="00155F9A">
        <w:rPr>
          <w:rFonts w:cstheme="minorHAnsi"/>
        </w:rPr>
        <w:t>p</w:t>
      </w:r>
      <w:r w:rsidR="00FB12AE" w:rsidRPr="00155F9A">
        <w:rPr>
          <w:rFonts w:cstheme="minorHAnsi"/>
        </w:rPr>
        <w:t>urpura</w:t>
      </w:r>
      <w:proofErr w:type="spellEnd"/>
      <w:r w:rsidR="00FB12AE" w:rsidRPr="00155F9A">
        <w:rPr>
          <w:rFonts w:cstheme="minorHAnsi"/>
        </w:rPr>
        <w:t xml:space="preserve"> (ITP)</w:t>
      </w:r>
      <w:r w:rsidRPr="00155F9A">
        <w:rPr>
          <w:rStyle w:val="FootnoteReference"/>
          <w:rFonts w:cstheme="minorHAnsi"/>
        </w:rPr>
        <w:footnoteReference w:id="2"/>
      </w:r>
      <w:r w:rsidRPr="00155F9A">
        <w:rPr>
          <w:rFonts w:cstheme="minorHAnsi"/>
        </w:rPr>
        <w:t>.</w:t>
      </w:r>
      <w:r w:rsidR="00FB12AE" w:rsidRPr="00155F9A">
        <w:rPr>
          <w:rFonts w:cstheme="minorHAnsi"/>
        </w:rPr>
        <w:t xml:space="preserve"> </w:t>
      </w:r>
    </w:p>
    <w:p w:rsidR="000B055F" w:rsidRPr="00155F9A" w:rsidRDefault="000B055F" w:rsidP="000B055F">
      <w:pPr>
        <w:pStyle w:val="ListParagraph"/>
        <w:numPr>
          <w:ilvl w:val="1"/>
          <w:numId w:val="2"/>
        </w:numPr>
        <w:spacing w:line="240" w:lineRule="auto"/>
        <w:rPr>
          <w:rFonts w:cstheme="minorHAnsi"/>
        </w:rPr>
      </w:pPr>
      <w:r w:rsidRPr="00155F9A">
        <w:rPr>
          <w:rFonts w:eastAsia="Times New Roman" w:cstheme="minorHAnsi"/>
          <w:lang w:eastAsia="en-AU"/>
        </w:rPr>
        <w:t xml:space="preserve">Dermatologists at the </w:t>
      </w:r>
      <w:proofErr w:type="spellStart"/>
      <w:r w:rsidRPr="00155F9A">
        <w:rPr>
          <w:rFonts w:eastAsia="Times New Roman" w:cstheme="minorHAnsi"/>
          <w:lang w:eastAsia="en-AU"/>
        </w:rPr>
        <w:t>Rudolfstiftung</w:t>
      </w:r>
      <w:proofErr w:type="spellEnd"/>
      <w:r w:rsidRPr="00155F9A">
        <w:rPr>
          <w:rFonts w:eastAsia="Times New Roman" w:cstheme="minorHAnsi"/>
          <w:lang w:eastAsia="en-AU"/>
        </w:rPr>
        <w:t xml:space="preserve"> Hospital in Vienna have s</w:t>
      </w:r>
      <w:r w:rsidR="00272698" w:rsidRPr="00155F9A">
        <w:rPr>
          <w:rFonts w:eastAsia="Times New Roman" w:cstheme="minorHAnsi"/>
          <w:lang w:eastAsia="en-AU"/>
        </w:rPr>
        <w:t>uccessfully used high doses of i</w:t>
      </w:r>
      <w:r w:rsidRPr="00155F9A">
        <w:rPr>
          <w:rFonts w:eastAsia="Times New Roman" w:cstheme="minorHAnsi"/>
          <w:lang w:eastAsia="en-AU"/>
        </w:rPr>
        <w:t xml:space="preserve">mmunoglobulin G (IgG) via infusion to ameliorate the skin disease </w:t>
      </w:r>
      <w:proofErr w:type="spellStart"/>
      <w:r w:rsidRPr="00155F9A">
        <w:rPr>
          <w:rFonts w:eastAsia="Times New Roman" w:cstheme="minorHAnsi"/>
          <w:lang w:eastAsia="en-AU"/>
        </w:rPr>
        <w:t>livedoid</w:t>
      </w:r>
      <w:proofErr w:type="spellEnd"/>
      <w:r w:rsidRPr="00155F9A">
        <w:rPr>
          <w:rFonts w:eastAsia="Times New Roman" w:cstheme="minorHAnsi"/>
          <w:lang w:eastAsia="en-AU"/>
        </w:rPr>
        <w:t xml:space="preserve"> </w:t>
      </w:r>
      <w:proofErr w:type="spellStart"/>
      <w:r w:rsidRPr="00155F9A">
        <w:rPr>
          <w:rFonts w:eastAsia="Times New Roman" w:cstheme="minorHAnsi"/>
          <w:lang w:eastAsia="en-AU"/>
        </w:rPr>
        <w:t>vasculitis</w:t>
      </w:r>
      <w:proofErr w:type="spellEnd"/>
      <w:r w:rsidRPr="00155F9A">
        <w:rPr>
          <w:rStyle w:val="FootnoteReference"/>
          <w:rFonts w:eastAsia="Times New Roman" w:cstheme="minorHAnsi"/>
          <w:lang w:eastAsia="en-AU"/>
        </w:rPr>
        <w:footnoteReference w:id="3"/>
      </w:r>
      <w:r w:rsidRPr="00155F9A">
        <w:rPr>
          <w:rFonts w:eastAsia="Times New Roman" w:cstheme="minorHAnsi"/>
          <w:lang w:eastAsia="en-AU"/>
        </w:rPr>
        <w:t xml:space="preserve">. </w:t>
      </w:r>
    </w:p>
    <w:p w:rsidR="000B055F" w:rsidRPr="00155F9A" w:rsidRDefault="00DD0C9F" w:rsidP="009B37D9">
      <w:pPr>
        <w:pStyle w:val="ListParagraph"/>
        <w:numPr>
          <w:ilvl w:val="1"/>
          <w:numId w:val="2"/>
        </w:numPr>
        <w:spacing w:line="240" w:lineRule="auto"/>
        <w:rPr>
          <w:rFonts w:cstheme="minorHAnsi"/>
        </w:rPr>
      </w:pPr>
      <w:r w:rsidRPr="00155F9A">
        <w:rPr>
          <w:rFonts w:eastAsia="Times New Roman" w:cstheme="minorHAnsi"/>
          <w:lang w:eastAsia="en-AU"/>
        </w:rPr>
        <w:t>The US Army is usi</w:t>
      </w:r>
      <w:r w:rsidR="00272698" w:rsidRPr="00155F9A">
        <w:rPr>
          <w:rFonts w:eastAsia="Times New Roman" w:cstheme="minorHAnsi"/>
          <w:lang w:eastAsia="en-AU"/>
        </w:rPr>
        <w:t>ng freeze-dried plasma (French lyophilized p</w:t>
      </w:r>
      <w:r w:rsidRPr="00155F9A">
        <w:rPr>
          <w:rFonts w:eastAsia="Times New Roman" w:cstheme="minorHAnsi"/>
          <w:lang w:eastAsia="en-AU"/>
        </w:rPr>
        <w:t>lasma, or FLYP) through an international partnership</w:t>
      </w:r>
      <w:r w:rsidRPr="00155F9A">
        <w:rPr>
          <w:rStyle w:val="FootnoteReference"/>
          <w:rFonts w:eastAsia="Times New Roman" w:cstheme="minorHAnsi"/>
          <w:lang w:eastAsia="en-AU"/>
        </w:rPr>
        <w:footnoteReference w:id="4"/>
      </w:r>
      <w:r w:rsidRPr="00155F9A">
        <w:rPr>
          <w:rFonts w:eastAsia="Times New Roman" w:cstheme="minorHAnsi"/>
          <w:lang w:eastAsia="en-AU"/>
        </w:rPr>
        <w:t xml:space="preserve">. Soldiers in special operations can carry the product in their backpack. With the addition of water they have a product ready to transfuse in three minutes to make blood clot. Lt. Col. Andrew Cap, </w:t>
      </w:r>
      <w:r w:rsidR="00272698" w:rsidRPr="00155F9A">
        <w:rPr>
          <w:rFonts w:eastAsia="Times New Roman" w:cstheme="minorHAnsi"/>
          <w:lang w:eastAsia="en-AU"/>
        </w:rPr>
        <w:t xml:space="preserve">the army’s </w:t>
      </w:r>
      <w:r w:rsidRPr="00155F9A">
        <w:rPr>
          <w:rFonts w:eastAsia="Times New Roman" w:cstheme="minorHAnsi"/>
          <w:lang w:eastAsia="en-AU"/>
        </w:rPr>
        <w:t>Chief of Coagulation and Blood Research, said because the French military manufacture only limited quantities of FLYP, the US Army Blood Program and Institute of Surgical Rese</w:t>
      </w:r>
      <w:r w:rsidR="00272698" w:rsidRPr="00155F9A">
        <w:rPr>
          <w:rFonts w:eastAsia="Times New Roman" w:cstheme="minorHAnsi"/>
          <w:lang w:eastAsia="en-AU"/>
        </w:rPr>
        <w:t xml:space="preserve">arch are expanding the program. </w:t>
      </w:r>
      <w:r w:rsidRPr="00155F9A">
        <w:rPr>
          <w:rFonts w:eastAsia="Times New Roman" w:cstheme="minorHAnsi"/>
          <w:lang w:eastAsia="en-AU"/>
        </w:rPr>
        <w:t>Plasma collected at US military blood donor centres will be shipp</w:t>
      </w:r>
      <w:r w:rsidR="007F54EF" w:rsidRPr="00155F9A">
        <w:rPr>
          <w:rFonts w:eastAsia="Times New Roman" w:cstheme="minorHAnsi"/>
          <w:lang w:eastAsia="en-AU"/>
        </w:rPr>
        <w:t>ed to France for freeze drying.</w:t>
      </w:r>
      <w:r w:rsidRPr="00155F9A">
        <w:rPr>
          <w:rFonts w:eastAsia="Times New Roman" w:cstheme="minorHAnsi"/>
          <w:lang w:eastAsia="en-AU"/>
        </w:rPr>
        <w:t xml:space="preserve"> The product is compatible with any blood type, and can withstand warm temperatures for long periods of time. </w:t>
      </w:r>
    </w:p>
    <w:p w:rsidR="00482261" w:rsidRPr="00155F9A" w:rsidRDefault="00482261" w:rsidP="00D1796D">
      <w:pPr>
        <w:pStyle w:val="Heading3"/>
        <w:rPr>
          <w:rFonts w:asciiTheme="minorHAnsi" w:hAnsiTheme="minorHAnsi" w:cstheme="minorHAnsi"/>
        </w:rPr>
      </w:pPr>
      <w:bookmarkStart w:id="3" w:name="_Toc400526469"/>
      <w:r w:rsidRPr="00155F9A">
        <w:rPr>
          <w:rFonts w:asciiTheme="minorHAnsi" w:hAnsiTheme="minorHAnsi" w:cstheme="minorHAnsi"/>
        </w:rPr>
        <w:t>Devices</w:t>
      </w:r>
      <w:bookmarkEnd w:id="3"/>
    </w:p>
    <w:p w:rsidR="00D93923" w:rsidRPr="00155F9A" w:rsidRDefault="00D93923" w:rsidP="00857A19">
      <w:pPr>
        <w:pStyle w:val="ListParagraph"/>
        <w:numPr>
          <w:ilvl w:val="1"/>
          <w:numId w:val="20"/>
        </w:numPr>
        <w:spacing w:line="240" w:lineRule="auto"/>
        <w:rPr>
          <w:rFonts w:cstheme="minorHAnsi"/>
        </w:rPr>
      </w:pPr>
      <w:r w:rsidRPr="00155F9A">
        <w:rPr>
          <w:rFonts w:eastAsia="Times New Roman" w:cstheme="minorHAnsi"/>
          <w:lang w:eastAsia="en-AU"/>
        </w:rPr>
        <w:t>“</w:t>
      </w:r>
      <w:r w:rsidRPr="00155F9A">
        <w:rPr>
          <w:rFonts w:cstheme="minorHAnsi"/>
        </w:rPr>
        <w:t xml:space="preserve">Selfies” may be used as a simple and easily accessible tool to detect anaemia risk, thanks to the work of two Monash University medical students. </w:t>
      </w:r>
      <w:proofErr w:type="spellStart"/>
      <w:r w:rsidRPr="00155F9A">
        <w:rPr>
          <w:rFonts w:cstheme="minorHAnsi"/>
        </w:rPr>
        <w:t>Eyenaemia</w:t>
      </w:r>
      <w:proofErr w:type="spellEnd"/>
      <w:r w:rsidRPr="00155F9A">
        <w:rPr>
          <w:rFonts w:cstheme="minorHAnsi"/>
        </w:rPr>
        <w:t xml:space="preserve"> uses a photo of the eye on a smartphone to calculate risk.</w:t>
      </w:r>
    </w:p>
    <w:p w:rsidR="00907D70" w:rsidRPr="00155F9A" w:rsidRDefault="00AC30B6" w:rsidP="00857A19">
      <w:pPr>
        <w:pStyle w:val="ListParagraph"/>
        <w:numPr>
          <w:ilvl w:val="1"/>
          <w:numId w:val="20"/>
        </w:numPr>
        <w:spacing w:line="240" w:lineRule="auto"/>
        <w:rPr>
          <w:rFonts w:cstheme="minorHAnsi"/>
        </w:rPr>
      </w:pPr>
      <w:r w:rsidRPr="00155F9A">
        <w:rPr>
          <w:rFonts w:eastAsia="Times New Roman" w:cstheme="minorHAnsi"/>
          <w:lang w:eastAsia="en-AU"/>
        </w:rPr>
        <w:t>Collaborative funding from the Bill and Melinda Gates Foundation and the Indian government is enabling two Bombay developers to engineer a microfluidic chip combined with a mobile phone based diagnosis platform that could be used in remote areas to detect sickle cell anaemia.</w:t>
      </w:r>
      <w:r w:rsidRPr="00FE1B75">
        <w:rPr>
          <w:rFonts w:cstheme="minorHAnsi"/>
        </w:rPr>
        <w:t xml:space="preserve"> </w:t>
      </w:r>
    </w:p>
    <w:p w:rsidR="00D85BEF" w:rsidRPr="00155F9A" w:rsidRDefault="00D80C62" w:rsidP="00857A19">
      <w:pPr>
        <w:pStyle w:val="ListParagraph"/>
        <w:numPr>
          <w:ilvl w:val="1"/>
          <w:numId w:val="20"/>
        </w:numPr>
        <w:spacing w:line="240" w:lineRule="auto"/>
        <w:rPr>
          <w:rFonts w:eastAsia="Times New Roman" w:cstheme="minorHAnsi"/>
          <w:lang w:eastAsia="en-AU"/>
        </w:rPr>
      </w:pPr>
      <w:r w:rsidRPr="00155F9A">
        <w:rPr>
          <w:rFonts w:cstheme="minorHAnsi"/>
        </w:rPr>
        <w:t>Researchers in Sweden have prop</w:t>
      </w:r>
      <w:r w:rsidR="00272698" w:rsidRPr="00155F9A">
        <w:rPr>
          <w:rFonts w:cstheme="minorHAnsi"/>
        </w:rPr>
        <w:t>o</w:t>
      </w:r>
      <w:r w:rsidRPr="00155F9A">
        <w:rPr>
          <w:rFonts w:cstheme="minorHAnsi"/>
        </w:rPr>
        <w:t xml:space="preserve">sed a </w:t>
      </w:r>
      <w:r w:rsidR="00482261" w:rsidRPr="00155F9A">
        <w:rPr>
          <w:rFonts w:eastAsia="Times New Roman" w:cstheme="minorHAnsi"/>
          <w:lang w:eastAsia="en-AU"/>
        </w:rPr>
        <w:t xml:space="preserve">microfluidic device that would sort </w:t>
      </w:r>
      <w:r w:rsidRPr="00155F9A">
        <w:rPr>
          <w:rFonts w:eastAsia="Times New Roman" w:cstheme="minorHAnsi"/>
          <w:lang w:eastAsia="en-AU"/>
        </w:rPr>
        <w:t xml:space="preserve">blood </w:t>
      </w:r>
      <w:r w:rsidR="00482261" w:rsidRPr="00155F9A">
        <w:rPr>
          <w:rFonts w:eastAsia="Times New Roman" w:cstheme="minorHAnsi"/>
          <w:lang w:eastAsia="en-AU"/>
        </w:rPr>
        <w:t xml:space="preserve">cells </w:t>
      </w:r>
      <w:r w:rsidRPr="00155F9A">
        <w:rPr>
          <w:rFonts w:eastAsia="Times New Roman" w:cstheme="minorHAnsi"/>
          <w:lang w:eastAsia="en-AU"/>
        </w:rPr>
        <w:t xml:space="preserve">by </w:t>
      </w:r>
      <w:r w:rsidR="00482261" w:rsidRPr="00155F9A">
        <w:rPr>
          <w:rFonts w:eastAsia="Times New Roman" w:cstheme="minorHAnsi"/>
          <w:lang w:eastAsia="en-AU"/>
        </w:rPr>
        <w:t>elasticity</w:t>
      </w:r>
      <w:r w:rsidRPr="00155F9A">
        <w:rPr>
          <w:rFonts w:eastAsia="Times New Roman" w:cstheme="minorHAnsi"/>
          <w:lang w:eastAsia="en-AU"/>
        </w:rPr>
        <w:t xml:space="preserve">, offering an </w:t>
      </w:r>
      <w:r w:rsidR="00482261" w:rsidRPr="00155F9A">
        <w:rPr>
          <w:rFonts w:eastAsia="Times New Roman" w:cstheme="minorHAnsi"/>
          <w:lang w:eastAsia="en-AU"/>
        </w:rPr>
        <w:t>alternative for detecting disease biomarkers</w:t>
      </w:r>
      <w:r w:rsidRPr="00155F9A">
        <w:rPr>
          <w:rStyle w:val="FootnoteReference"/>
          <w:rFonts w:eastAsia="Times New Roman" w:cstheme="minorHAnsi"/>
          <w:lang w:eastAsia="en-AU"/>
        </w:rPr>
        <w:footnoteReference w:id="5"/>
      </w:r>
      <w:r w:rsidR="00482261" w:rsidRPr="00155F9A">
        <w:rPr>
          <w:rFonts w:eastAsia="Times New Roman" w:cstheme="minorHAnsi"/>
          <w:lang w:eastAsia="en-AU"/>
        </w:rPr>
        <w:t>.</w:t>
      </w:r>
    </w:p>
    <w:p w:rsidR="00AA3606" w:rsidRPr="00155F9A" w:rsidRDefault="00D80C62" w:rsidP="00857A19">
      <w:pPr>
        <w:pStyle w:val="ListParagraph"/>
        <w:numPr>
          <w:ilvl w:val="1"/>
          <w:numId w:val="20"/>
        </w:numPr>
        <w:spacing w:line="240" w:lineRule="auto"/>
        <w:rPr>
          <w:rFonts w:eastAsia="Times New Roman" w:cstheme="minorHAnsi"/>
          <w:lang w:eastAsia="en-AU"/>
        </w:rPr>
      </w:pPr>
      <w:proofErr w:type="spellStart"/>
      <w:r w:rsidRPr="00155F9A">
        <w:rPr>
          <w:rFonts w:cstheme="minorHAnsi"/>
        </w:rPr>
        <w:t>Misonix</w:t>
      </w:r>
      <w:proofErr w:type="spellEnd"/>
      <w:r w:rsidRPr="00155F9A">
        <w:rPr>
          <w:rFonts w:cstheme="minorHAnsi"/>
        </w:rPr>
        <w:t xml:space="preserve"> </w:t>
      </w:r>
      <w:r w:rsidR="00482261" w:rsidRPr="00155F9A">
        <w:rPr>
          <w:rFonts w:cstheme="minorHAnsi"/>
        </w:rPr>
        <w:t xml:space="preserve">announced that a team of spine surgeons from </w:t>
      </w:r>
      <w:proofErr w:type="spellStart"/>
      <w:r w:rsidR="00482261" w:rsidRPr="00155F9A">
        <w:rPr>
          <w:rFonts w:cstheme="minorHAnsi"/>
        </w:rPr>
        <w:t>Rady</w:t>
      </w:r>
      <w:proofErr w:type="spellEnd"/>
      <w:r w:rsidR="00482261" w:rsidRPr="00155F9A">
        <w:rPr>
          <w:rFonts w:cstheme="minorHAnsi"/>
        </w:rPr>
        <w:t xml:space="preserve"> Children's Hospital in San Diego, has published findings from a recent study on utilization of the </w:t>
      </w:r>
      <w:r w:rsidR="00D85BEF" w:rsidRPr="00155F9A">
        <w:rPr>
          <w:rFonts w:cstheme="minorHAnsi"/>
        </w:rPr>
        <w:t xml:space="preserve">company’s </w:t>
      </w:r>
      <w:r w:rsidR="00482261" w:rsidRPr="00155F9A">
        <w:rPr>
          <w:rFonts w:cstheme="minorHAnsi"/>
        </w:rPr>
        <w:t xml:space="preserve">ultrasonic </w:t>
      </w:r>
      <w:proofErr w:type="spellStart"/>
      <w:r w:rsidR="00482261" w:rsidRPr="00155F9A">
        <w:rPr>
          <w:rFonts w:cstheme="minorHAnsi"/>
        </w:rPr>
        <w:t>BoneScalpel</w:t>
      </w:r>
      <w:proofErr w:type="spellEnd"/>
      <w:r w:rsidR="00482261" w:rsidRPr="00155F9A">
        <w:rPr>
          <w:rFonts w:cstheme="minorHAnsi"/>
        </w:rPr>
        <w:t xml:space="preserve"> in spinal fusion surgery</w:t>
      </w:r>
      <w:r w:rsidRPr="00155F9A">
        <w:rPr>
          <w:rStyle w:val="FootnoteReference"/>
          <w:rFonts w:cstheme="minorHAnsi"/>
        </w:rPr>
        <w:footnoteReference w:id="6"/>
      </w:r>
      <w:r w:rsidR="00482261" w:rsidRPr="00155F9A">
        <w:rPr>
          <w:rFonts w:cstheme="minorHAnsi"/>
        </w:rPr>
        <w:t xml:space="preserve">. The authors concluded that use of the ultrasonic </w:t>
      </w:r>
      <w:proofErr w:type="spellStart"/>
      <w:r w:rsidR="00482261" w:rsidRPr="00155F9A">
        <w:rPr>
          <w:rFonts w:cstheme="minorHAnsi"/>
        </w:rPr>
        <w:lastRenderedPageBreak/>
        <w:t>BoneS</w:t>
      </w:r>
      <w:r w:rsidR="00D85BEF" w:rsidRPr="00155F9A">
        <w:rPr>
          <w:rFonts w:cstheme="minorHAnsi"/>
        </w:rPr>
        <w:t>calpel</w:t>
      </w:r>
      <w:proofErr w:type="spellEnd"/>
      <w:r w:rsidR="00D85BEF" w:rsidRPr="00155F9A">
        <w:rPr>
          <w:rFonts w:cstheme="minorHAnsi"/>
        </w:rPr>
        <w:t xml:space="preserve"> to perform the bone cuts, compared with standard cuts, limited </w:t>
      </w:r>
      <w:r w:rsidR="00482261" w:rsidRPr="00155F9A">
        <w:rPr>
          <w:rFonts w:cstheme="minorHAnsi"/>
        </w:rPr>
        <w:t>overall blood loss by 30 to 40</w:t>
      </w:r>
      <w:r w:rsidR="00D85BEF" w:rsidRPr="00155F9A">
        <w:rPr>
          <w:rFonts w:cstheme="minorHAnsi"/>
        </w:rPr>
        <w:t xml:space="preserve"> per cent</w:t>
      </w:r>
      <w:r w:rsidR="00482261" w:rsidRPr="00155F9A">
        <w:rPr>
          <w:rFonts w:cstheme="minorHAnsi"/>
        </w:rPr>
        <w:t xml:space="preserve">. </w:t>
      </w:r>
    </w:p>
    <w:p w:rsidR="005E09CA" w:rsidRPr="00155F9A" w:rsidRDefault="00482261" w:rsidP="00857A19">
      <w:pPr>
        <w:pStyle w:val="ListParagraph"/>
        <w:numPr>
          <w:ilvl w:val="1"/>
          <w:numId w:val="20"/>
        </w:numPr>
        <w:spacing w:line="240" w:lineRule="auto"/>
        <w:rPr>
          <w:rFonts w:cstheme="minorHAnsi"/>
        </w:rPr>
      </w:pPr>
      <w:r w:rsidRPr="00155F9A">
        <w:rPr>
          <w:rFonts w:cstheme="minorHAnsi"/>
        </w:rPr>
        <w:t xml:space="preserve">A microbe detection array technology developed by </w:t>
      </w:r>
      <w:r w:rsidR="00C72D47" w:rsidRPr="00155F9A">
        <w:rPr>
          <w:rFonts w:cstheme="minorHAnsi"/>
        </w:rPr>
        <w:t xml:space="preserve">scientists at the </w:t>
      </w:r>
      <w:r w:rsidRPr="00155F9A">
        <w:rPr>
          <w:rFonts w:cstheme="minorHAnsi"/>
        </w:rPr>
        <w:t>Lawrence Livermore National Laboratory (LLNL)</w:t>
      </w:r>
      <w:r w:rsidR="00C72D47" w:rsidRPr="00155F9A">
        <w:rPr>
          <w:rFonts w:cstheme="minorHAnsi"/>
        </w:rPr>
        <w:t xml:space="preserve">, California, </w:t>
      </w:r>
      <w:r w:rsidRPr="00155F9A">
        <w:rPr>
          <w:rFonts w:cstheme="minorHAnsi"/>
        </w:rPr>
        <w:t xml:space="preserve">could </w:t>
      </w:r>
      <w:r w:rsidR="00AA3606" w:rsidRPr="00155F9A">
        <w:rPr>
          <w:rFonts w:cstheme="minorHAnsi"/>
        </w:rPr>
        <w:t xml:space="preserve">assist </w:t>
      </w:r>
      <w:r w:rsidRPr="00155F9A">
        <w:rPr>
          <w:rFonts w:cstheme="minorHAnsi"/>
        </w:rPr>
        <w:t>public health authorities to conduct surveillance for emerging viral diseases.</w:t>
      </w:r>
      <w:r w:rsidR="00016F72" w:rsidRPr="00155F9A">
        <w:rPr>
          <w:rFonts w:cstheme="minorHAnsi"/>
        </w:rPr>
        <w:t xml:space="preserve"> </w:t>
      </w:r>
      <w:r w:rsidR="00C72D47" w:rsidRPr="00155F9A">
        <w:rPr>
          <w:rFonts w:cstheme="minorHAnsi"/>
        </w:rPr>
        <w:t xml:space="preserve">A team of scientists from eight countries studied this </w:t>
      </w:r>
      <w:r w:rsidRPr="00155F9A">
        <w:rPr>
          <w:rFonts w:cstheme="minorHAnsi"/>
        </w:rPr>
        <w:t>possible use of the Lawrence Livermore Microbial Detection Array (LLMDA)</w:t>
      </w:r>
      <w:r w:rsidR="00C72D47" w:rsidRPr="00155F9A">
        <w:rPr>
          <w:rFonts w:cstheme="minorHAnsi"/>
        </w:rPr>
        <w:t xml:space="preserve"> and published its findings</w:t>
      </w:r>
      <w:r w:rsidR="00C72D47" w:rsidRPr="00155F9A">
        <w:rPr>
          <w:rStyle w:val="FootnoteReference"/>
          <w:rFonts w:cstheme="minorHAnsi"/>
        </w:rPr>
        <w:footnoteReference w:id="7"/>
      </w:r>
      <w:r w:rsidR="00C72D47" w:rsidRPr="00155F9A">
        <w:rPr>
          <w:rFonts w:cstheme="minorHAnsi"/>
        </w:rPr>
        <w:t>.</w:t>
      </w:r>
      <w:r w:rsidRPr="00155F9A">
        <w:rPr>
          <w:rFonts w:cstheme="minorHAnsi"/>
        </w:rPr>
        <w:t xml:space="preserve"> </w:t>
      </w:r>
      <w:r w:rsidR="00C72D47" w:rsidRPr="00155F9A">
        <w:rPr>
          <w:rFonts w:cstheme="minorHAnsi"/>
        </w:rPr>
        <w:t xml:space="preserve">Using the </w:t>
      </w:r>
      <w:r w:rsidRPr="00155F9A">
        <w:rPr>
          <w:rFonts w:cstheme="minorHAnsi"/>
        </w:rPr>
        <w:t xml:space="preserve">LLMDA, combined with a DNA amplification technique developed by </w:t>
      </w:r>
      <w:r w:rsidR="00C72D47" w:rsidRPr="00155F9A">
        <w:rPr>
          <w:rFonts w:cstheme="minorHAnsi"/>
        </w:rPr>
        <w:t xml:space="preserve">Danish </w:t>
      </w:r>
      <w:r w:rsidRPr="00155F9A">
        <w:rPr>
          <w:rFonts w:cstheme="minorHAnsi"/>
        </w:rPr>
        <w:t>researchers</w:t>
      </w:r>
      <w:r w:rsidR="00C72D47" w:rsidRPr="00155F9A">
        <w:rPr>
          <w:rFonts w:cstheme="minorHAnsi"/>
        </w:rPr>
        <w:t xml:space="preserve">, </w:t>
      </w:r>
      <w:r w:rsidRPr="00155F9A">
        <w:rPr>
          <w:rFonts w:cstheme="minorHAnsi"/>
        </w:rPr>
        <w:t xml:space="preserve">the team correctly </w:t>
      </w:r>
      <w:r w:rsidR="00C72D47" w:rsidRPr="00155F9A">
        <w:rPr>
          <w:rFonts w:cstheme="minorHAnsi"/>
        </w:rPr>
        <w:t xml:space="preserve">identified </w:t>
      </w:r>
      <w:r w:rsidRPr="00155F9A">
        <w:rPr>
          <w:rFonts w:cstheme="minorHAnsi"/>
        </w:rPr>
        <w:t>29 different emerging viruses in samples</w:t>
      </w:r>
      <w:r w:rsidR="00C72D47" w:rsidRPr="00155F9A">
        <w:rPr>
          <w:rFonts w:cstheme="minorHAnsi"/>
        </w:rPr>
        <w:t xml:space="preserve"> tested</w:t>
      </w:r>
      <w:r w:rsidR="00AA3606" w:rsidRPr="00155F9A">
        <w:rPr>
          <w:rStyle w:val="FootnoteReference"/>
          <w:rFonts w:cstheme="minorHAnsi"/>
        </w:rPr>
        <w:footnoteReference w:id="8"/>
      </w:r>
      <w:r w:rsidR="00C72D47" w:rsidRPr="00155F9A">
        <w:rPr>
          <w:rFonts w:cstheme="minorHAnsi"/>
        </w:rPr>
        <w:t xml:space="preserve">. </w:t>
      </w:r>
      <w:r w:rsidRPr="00155F9A">
        <w:rPr>
          <w:rFonts w:cstheme="minorHAnsi"/>
        </w:rPr>
        <w:t xml:space="preserve">One </w:t>
      </w:r>
      <w:r w:rsidR="00C72D47" w:rsidRPr="00155F9A">
        <w:rPr>
          <w:rFonts w:cstheme="minorHAnsi"/>
        </w:rPr>
        <w:t xml:space="preserve">advantage of this tool is that it </w:t>
      </w:r>
      <w:r w:rsidRPr="00155F9A">
        <w:rPr>
          <w:rFonts w:cstheme="minorHAnsi"/>
        </w:rPr>
        <w:t xml:space="preserve">can perform thousands of tests in parallel within 24 </w:t>
      </w:r>
      <w:r w:rsidR="00C72D47" w:rsidRPr="00155F9A">
        <w:rPr>
          <w:rFonts w:cstheme="minorHAnsi"/>
        </w:rPr>
        <w:t xml:space="preserve">hours, </w:t>
      </w:r>
      <w:r w:rsidRPr="00155F9A">
        <w:rPr>
          <w:rFonts w:cstheme="minorHAnsi"/>
        </w:rPr>
        <w:t xml:space="preserve">while polymerase chain reaction (PCR)—though faster—can </w:t>
      </w:r>
      <w:r w:rsidR="00AA3606" w:rsidRPr="00155F9A">
        <w:rPr>
          <w:rFonts w:cstheme="minorHAnsi"/>
        </w:rPr>
        <w:t xml:space="preserve">run </w:t>
      </w:r>
      <w:r w:rsidRPr="00155F9A">
        <w:rPr>
          <w:rFonts w:cstheme="minorHAnsi"/>
        </w:rPr>
        <w:t xml:space="preserve">only dozens of tests </w:t>
      </w:r>
      <w:r w:rsidR="00AA3606" w:rsidRPr="00155F9A">
        <w:rPr>
          <w:rFonts w:cstheme="minorHAnsi"/>
        </w:rPr>
        <w:t>simultaneously. The current version of the array</w:t>
      </w:r>
      <w:r w:rsidRPr="00155F9A">
        <w:rPr>
          <w:rFonts w:cstheme="minorHAnsi"/>
        </w:rPr>
        <w:t xml:space="preserve"> can identify 4,377 viruses</w:t>
      </w:r>
      <w:r w:rsidR="00AA3606" w:rsidRPr="00155F9A">
        <w:rPr>
          <w:rFonts w:cstheme="minorHAnsi"/>
        </w:rPr>
        <w:t>,</w:t>
      </w:r>
      <w:r w:rsidRPr="00155F9A">
        <w:rPr>
          <w:rFonts w:cstheme="minorHAnsi"/>
        </w:rPr>
        <w:t xml:space="preserve"> 5,457 bacteria, </w:t>
      </w:r>
      <w:r w:rsidR="00AA3606" w:rsidRPr="00155F9A">
        <w:rPr>
          <w:rFonts w:cstheme="minorHAnsi"/>
        </w:rPr>
        <w:t xml:space="preserve">and over </w:t>
      </w:r>
      <w:r w:rsidRPr="00155F9A">
        <w:rPr>
          <w:rFonts w:cstheme="minorHAnsi"/>
        </w:rPr>
        <w:t>775 protozoa, fungi and archaea</w:t>
      </w:r>
      <w:r w:rsidR="0070324C" w:rsidRPr="00155F9A">
        <w:rPr>
          <w:rStyle w:val="FootnoteReference"/>
          <w:rFonts w:cstheme="minorHAnsi"/>
        </w:rPr>
        <w:footnoteReference w:id="9"/>
      </w:r>
      <w:r w:rsidRPr="00155F9A">
        <w:rPr>
          <w:rFonts w:cstheme="minorHAnsi"/>
        </w:rPr>
        <w:t xml:space="preserve"> species.</w:t>
      </w:r>
    </w:p>
    <w:p w:rsidR="005E09CA" w:rsidRPr="00155F9A" w:rsidRDefault="005E09CA" w:rsidP="00857A19">
      <w:pPr>
        <w:pStyle w:val="ListParagraph"/>
        <w:numPr>
          <w:ilvl w:val="1"/>
          <w:numId w:val="20"/>
        </w:numPr>
        <w:spacing w:line="240" w:lineRule="auto"/>
        <w:rPr>
          <w:rFonts w:cstheme="minorHAnsi"/>
        </w:rPr>
      </w:pPr>
      <w:r w:rsidRPr="00155F9A">
        <w:rPr>
          <w:rFonts w:eastAsia="Times New Roman" w:cstheme="minorHAnsi"/>
          <w:lang w:eastAsia="en-AU"/>
        </w:rPr>
        <w:t>Needle-phobia (</w:t>
      </w:r>
      <w:proofErr w:type="spellStart"/>
      <w:r w:rsidRPr="00155F9A">
        <w:rPr>
          <w:rFonts w:eastAsia="Times New Roman" w:cstheme="minorHAnsi"/>
          <w:lang w:eastAsia="en-AU"/>
        </w:rPr>
        <w:t>trypanophobia</w:t>
      </w:r>
      <w:proofErr w:type="spellEnd"/>
      <w:r w:rsidRPr="00155F9A">
        <w:rPr>
          <w:rFonts w:eastAsia="Times New Roman" w:cstheme="minorHAnsi"/>
          <w:lang w:eastAsia="en-AU"/>
        </w:rPr>
        <w:t xml:space="preserve">)is a common fear, and drawing blood is a ubiquitous medical procedure, so the use of a microscopic laser beam in place of a needle would be popular with many patients. </w:t>
      </w:r>
      <w:proofErr w:type="spellStart"/>
      <w:r w:rsidRPr="00155F9A">
        <w:rPr>
          <w:rFonts w:eastAsia="Times New Roman" w:cstheme="minorHAnsi"/>
          <w:lang w:eastAsia="en-AU"/>
        </w:rPr>
        <w:t>NoNeedles</w:t>
      </w:r>
      <w:proofErr w:type="spellEnd"/>
      <w:r w:rsidRPr="00155F9A">
        <w:rPr>
          <w:rFonts w:eastAsia="Times New Roman" w:cstheme="minorHAnsi"/>
          <w:lang w:eastAsia="en-AU"/>
        </w:rPr>
        <w:t xml:space="preserve"> </w:t>
      </w:r>
      <w:proofErr w:type="spellStart"/>
      <w:r w:rsidRPr="00155F9A">
        <w:rPr>
          <w:rFonts w:eastAsia="Times New Roman" w:cstheme="minorHAnsi"/>
          <w:lang w:eastAsia="en-AU"/>
        </w:rPr>
        <w:t>Venipuncture</w:t>
      </w:r>
      <w:proofErr w:type="spellEnd"/>
      <w:r w:rsidRPr="00155F9A">
        <w:rPr>
          <w:rFonts w:eastAsia="Times New Roman" w:cstheme="minorHAnsi"/>
          <w:lang w:eastAsia="en-AU"/>
        </w:rPr>
        <w:t xml:space="preserve"> with </w:t>
      </w:r>
      <w:proofErr w:type="spellStart"/>
      <w:r w:rsidRPr="00155F9A">
        <w:rPr>
          <w:rFonts w:eastAsia="Times New Roman" w:cstheme="minorHAnsi"/>
          <w:lang w:eastAsia="en-AU"/>
        </w:rPr>
        <w:t>Dr.</w:t>
      </w:r>
      <w:proofErr w:type="spellEnd"/>
      <w:r w:rsidRPr="00155F9A">
        <w:rPr>
          <w:rFonts w:eastAsia="Times New Roman" w:cstheme="minorHAnsi"/>
          <w:lang w:eastAsia="en-AU"/>
        </w:rPr>
        <w:t xml:space="preserve"> Rodrigo </w:t>
      </w:r>
      <w:proofErr w:type="spellStart"/>
      <w:r w:rsidRPr="00155F9A">
        <w:rPr>
          <w:rFonts w:eastAsia="Times New Roman" w:cstheme="minorHAnsi"/>
          <w:lang w:eastAsia="en-AU"/>
        </w:rPr>
        <w:t>Amezcua</w:t>
      </w:r>
      <w:proofErr w:type="spellEnd"/>
      <w:r w:rsidRPr="00155F9A">
        <w:rPr>
          <w:rFonts w:eastAsia="Times New Roman" w:cstheme="minorHAnsi"/>
          <w:lang w:eastAsia="en-AU"/>
        </w:rPr>
        <w:t xml:space="preserve"> Correa, assistant professor of optics at the University of Central Florida are working under the Florida High Tech Corridor Council’s Matching Grants Research Program to develop a process that uses </w:t>
      </w:r>
      <w:hyperlink r:id="rId11" w:tgtFrame="_blank" w:history="1">
        <w:r w:rsidRPr="00155F9A">
          <w:rPr>
            <w:rFonts w:eastAsia="Times New Roman" w:cstheme="minorHAnsi"/>
            <w:lang w:eastAsia="en-AU"/>
          </w:rPr>
          <w:t>laser pulses</w:t>
        </w:r>
      </w:hyperlink>
      <w:r w:rsidRPr="00155F9A">
        <w:rPr>
          <w:rFonts w:eastAsia="Times New Roman" w:cstheme="minorHAnsi"/>
          <w:lang w:eastAsia="en-AU"/>
        </w:rPr>
        <w:t xml:space="preserve"> </w:t>
      </w:r>
      <w:r w:rsidR="00272698" w:rsidRPr="00155F9A">
        <w:rPr>
          <w:rFonts w:eastAsia="Times New Roman" w:cstheme="minorHAnsi"/>
          <w:lang w:eastAsia="en-AU"/>
        </w:rPr>
        <w:t>to draw blood with</w:t>
      </w:r>
      <w:r w:rsidRPr="00155F9A">
        <w:rPr>
          <w:rFonts w:eastAsia="Times New Roman" w:cstheme="minorHAnsi"/>
          <w:lang w:eastAsia="en-AU"/>
        </w:rPr>
        <w:t xml:space="preserve">out pain, which would be especially beneficial in paediatrics. The laser beam is fired through the skin in one quadrillionth of a second to create a microscopic channel </w:t>
      </w:r>
      <w:hyperlink r:id="rId12" w:tgtFrame="_blank" w:history="1">
        <w:r w:rsidRPr="00155F9A">
          <w:rPr>
            <w:rFonts w:eastAsia="Times New Roman" w:cstheme="minorHAnsi"/>
            <w:lang w:eastAsia="en-AU"/>
          </w:rPr>
          <w:t>into the vein</w:t>
        </w:r>
      </w:hyperlink>
      <w:r w:rsidRPr="00155F9A">
        <w:rPr>
          <w:rFonts w:eastAsia="Times New Roman" w:cstheme="minorHAnsi"/>
          <w:lang w:eastAsia="en-AU"/>
        </w:rPr>
        <w:t>. The vein is connected to a port to collect the blood sample, then the laser is fired again to seal the channel.</w:t>
      </w:r>
      <w:r w:rsidRPr="00155F9A">
        <w:rPr>
          <w:rStyle w:val="FootnoteReference"/>
          <w:rFonts w:eastAsia="Times New Roman" w:cstheme="minorHAnsi"/>
          <w:lang w:eastAsia="en-AU"/>
        </w:rPr>
        <w:footnoteReference w:id="10"/>
      </w:r>
      <w:r w:rsidRPr="00155F9A">
        <w:rPr>
          <w:rFonts w:eastAsia="Times New Roman" w:cstheme="minorHAnsi"/>
          <w:lang w:eastAsia="en-AU"/>
        </w:rPr>
        <w:t xml:space="preserve"> </w:t>
      </w:r>
    </w:p>
    <w:p w:rsidR="00D1796D" w:rsidRPr="00155F9A" w:rsidRDefault="00D1796D" w:rsidP="00D1796D">
      <w:pPr>
        <w:pStyle w:val="Heading3"/>
        <w:rPr>
          <w:rFonts w:asciiTheme="minorHAnsi" w:hAnsiTheme="minorHAnsi" w:cstheme="minorHAnsi"/>
        </w:rPr>
      </w:pPr>
      <w:bookmarkStart w:id="4" w:name="_Toc400526470"/>
      <w:r w:rsidRPr="00155F9A">
        <w:rPr>
          <w:rFonts w:asciiTheme="minorHAnsi" w:hAnsiTheme="minorHAnsi" w:cstheme="minorHAnsi"/>
        </w:rPr>
        <w:t>Other</w:t>
      </w:r>
      <w:bookmarkEnd w:id="4"/>
    </w:p>
    <w:p w:rsidR="00907D70" w:rsidRPr="00155F9A" w:rsidRDefault="00482261" w:rsidP="00857A19">
      <w:pPr>
        <w:pStyle w:val="ListParagraph"/>
        <w:numPr>
          <w:ilvl w:val="1"/>
          <w:numId w:val="4"/>
        </w:numPr>
        <w:spacing w:line="240" w:lineRule="auto"/>
        <w:rPr>
          <w:rFonts w:cstheme="minorHAnsi"/>
        </w:rPr>
      </w:pPr>
      <w:proofErr w:type="spellStart"/>
      <w:r w:rsidRPr="00155F9A">
        <w:rPr>
          <w:rFonts w:eastAsia="Times New Roman" w:cstheme="minorHAnsi"/>
          <w:lang w:eastAsia="en-AU"/>
        </w:rPr>
        <w:t>rEVO</w:t>
      </w:r>
      <w:proofErr w:type="spellEnd"/>
      <w:r w:rsidRPr="00155F9A">
        <w:rPr>
          <w:rFonts w:eastAsia="Times New Roman" w:cstheme="minorHAnsi"/>
          <w:lang w:eastAsia="en-AU"/>
        </w:rPr>
        <w:t xml:space="preserve"> Biologics, a subsidiary of LFB Biotechnologies, </w:t>
      </w:r>
      <w:r w:rsidR="001925E3" w:rsidRPr="00155F9A">
        <w:rPr>
          <w:rFonts w:eastAsia="Times New Roman" w:cstheme="minorHAnsi"/>
          <w:lang w:eastAsia="en-AU"/>
        </w:rPr>
        <w:t>announced the enro</w:t>
      </w:r>
      <w:r w:rsidRPr="00155F9A">
        <w:rPr>
          <w:rFonts w:eastAsia="Times New Roman" w:cstheme="minorHAnsi"/>
          <w:lang w:eastAsia="en-AU"/>
        </w:rPr>
        <w:t xml:space="preserve">lment of the first patient in its Phase </w:t>
      </w:r>
      <w:r w:rsidR="001925E3" w:rsidRPr="00155F9A">
        <w:rPr>
          <w:rFonts w:eastAsia="Times New Roman" w:cstheme="minorHAnsi"/>
          <w:lang w:eastAsia="en-AU"/>
        </w:rPr>
        <w:t>III</w:t>
      </w:r>
      <w:r w:rsidRPr="00155F9A">
        <w:rPr>
          <w:rFonts w:eastAsia="Times New Roman" w:cstheme="minorHAnsi"/>
          <w:lang w:eastAsia="en-AU"/>
        </w:rPr>
        <w:t xml:space="preserve"> clinical trial of </w:t>
      </w:r>
      <w:proofErr w:type="spellStart"/>
      <w:r w:rsidRPr="00155F9A">
        <w:rPr>
          <w:rFonts w:eastAsia="Times New Roman" w:cstheme="minorHAnsi"/>
          <w:lang w:eastAsia="en-AU"/>
        </w:rPr>
        <w:t>ATryn</w:t>
      </w:r>
      <w:proofErr w:type="spellEnd"/>
      <w:r w:rsidRPr="00155F9A">
        <w:rPr>
          <w:rFonts w:eastAsia="Times New Roman" w:cstheme="minorHAnsi"/>
          <w:lang w:eastAsia="en-AU"/>
        </w:rPr>
        <w:t xml:space="preserve"> [</w:t>
      </w:r>
      <w:proofErr w:type="spellStart"/>
      <w:r w:rsidRPr="00155F9A">
        <w:rPr>
          <w:rFonts w:eastAsia="Times New Roman" w:cstheme="minorHAnsi"/>
          <w:lang w:eastAsia="en-AU"/>
        </w:rPr>
        <w:t>antithrombin</w:t>
      </w:r>
      <w:proofErr w:type="spellEnd"/>
      <w:r w:rsidRPr="00155F9A">
        <w:rPr>
          <w:rFonts w:eastAsia="Times New Roman" w:cstheme="minorHAnsi"/>
          <w:lang w:eastAsia="en-AU"/>
        </w:rPr>
        <w:t xml:space="preserve"> (Recombinant)], for the treatment of preeclampsia during the 24</w:t>
      </w:r>
      <w:r w:rsidRPr="00155F9A">
        <w:rPr>
          <w:rFonts w:eastAsia="Times New Roman" w:cstheme="minorHAnsi"/>
          <w:vertAlign w:val="superscript"/>
          <w:lang w:eastAsia="en-AU"/>
        </w:rPr>
        <w:t>th</w:t>
      </w:r>
      <w:r w:rsidRPr="00155F9A">
        <w:rPr>
          <w:rFonts w:eastAsia="Times New Roman" w:cstheme="minorHAnsi"/>
          <w:lang w:eastAsia="en-AU"/>
        </w:rPr>
        <w:t xml:space="preserve"> to 28</w:t>
      </w:r>
      <w:r w:rsidRPr="00155F9A">
        <w:rPr>
          <w:rFonts w:eastAsia="Times New Roman" w:cstheme="minorHAnsi"/>
          <w:vertAlign w:val="superscript"/>
          <w:lang w:eastAsia="en-AU"/>
        </w:rPr>
        <w:t>th</w:t>
      </w:r>
      <w:r w:rsidR="001925E3" w:rsidRPr="00155F9A">
        <w:rPr>
          <w:rFonts w:eastAsia="Times New Roman" w:cstheme="minorHAnsi"/>
          <w:lang w:eastAsia="en-AU"/>
        </w:rPr>
        <w:t xml:space="preserve"> week of pregnancy.</w:t>
      </w:r>
      <w:r w:rsidRPr="00155F9A">
        <w:rPr>
          <w:rFonts w:eastAsia="Times New Roman" w:cstheme="minorHAnsi"/>
          <w:lang w:eastAsia="en-AU"/>
        </w:rPr>
        <w:t xml:space="preserve"> </w:t>
      </w:r>
      <w:r w:rsidR="001925E3" w:rsidRPr="00155F9A">
        <w:rPr>
          <w:rFonts w:eastAsia="Times New Roman" w:cstheme="minorHAnsi"/>
          <w:lang w:eastAsia="en-AU"/>
        </w:rPr>
        <w:t xml:space="preserve">This </w:t>
      </w:r>
      <w:r w:rsidRPr="00155F9A">
        <w:rPr>
          <w:rFonts w:eastAsia="Times New Roman" w:cstheme="minorHAnsi"/>
          <w:lang w:eastAsia="en-AU"/>
        </w:rPr>
        <w:t xml:space="preserve">PRESERVE-1 trial </w:t>
      </w:r>
      <w:r w:rsidR="001925E3" w:rsidRPr="00155F9A">
        <w:rPr>
          <w:rFonts w:eastAsia="Times New Roman" w:cstheme="minorHAnsi"/>
          <w:lang w:eastAsia="en-AU"/>
        </w:rPr>
        <w:t>will</w:t>
      </w:r>
      <w:r w:rsidRPr="00155F9A">
        <w:rPr>
          <w:rFonts w:eastAsia="Times New Roman" w:cstheme="minorHAnsi"/>
          <w:lang w:eastAsia="en-AU"/>
        </w:rPr>
        <w:t xml:space="preserve"> assess whether </w:t>
      </w:r>
      <w:proofErr w:type="spellStart"/>
      <w:r w:rsidRPr="00155F9A">
        <w:rPr>
          <w:rFonts w:eastAsia="Times New Roman" w:cstheme="minorHAnsi"/>
          <w:lang w:eastAsia="en-AU"/>
        </w:rPr>
        <w:t>ATryn</w:t>
      </w:r>
      <w:proofErr w:type="spellEnd"/>
      <w:r w:rsidRPr="00155F9A">
        <w:rPr>
          <w:rFonts w:eastAsia="Times New Roman" w:cstheme="minorHAnsi"/>
          <w:lang w:eastAsia="en-AU"/>
        </w:rPr>
        <w:t xml:space="preserve"> prolongs pregnancy in mothers with early onset preeclampsia</w:t>
      </w:r>
      <w:r w:rsidR="00EF77F8" w:rsidRPr="00155F9A">
        <w:rPr>
          <w:rStyle w:val="FootnoteReference"/>
          <w:rFonts w:eastAsia="Times New Roman" w:cstheme="minorHAnsi"/>
          <w:lang w:eastAsia="en-AU"/>
        </w:rPr>
        <w:footnoteReference w:id="11"/>
      </w:r>
      <w:r w:rsidRPr="00155F9A">
        <w:rPr>
          <w:rFonts w:eastAsia="Times New Roman" w:cstheme="minorHAnsi"/>
          <w:lang w:eastAsia="en-AU"/>
        </w:rPr>
        <w:t xml:space="preserve">, </w:t>
      </w:r>
      <w:r w:rsidR="001925E3" w:rsidRPr="00155F9A">
        <w:rPr>
          <w:rFonts w:eastAsia="Times New Roman" w:cstheme="minorHAnsi"/>
          <w:lang w:eastAsia="en-AU"/>
        </w:rPr>
        <w:t xml:space="preserve">thus </w:t>
      </w:r>
      <w:r w:rsidRPr="00155F9A">
        <w:rPr>
          <w:rFonts w:eastAsia="Times New Roman" w:cstheme="minorHAnsi"/>
          <w:lang w:eastAsia="en-AU"/>
        </w:rPr>
        <w:t>reducing the r</w:t>
      </w:r>
      <w:r w:rsidR="001925E3" w:rsidRPr="00155F9A">
        <w:rPr>
          <w:rFonts w:eastAsia="Times New Roman" w:cstheme="minorHAnsi"/>
          <w:lang w:eastAsia="en-AU"/>
        </w:rPr>
        <w:t>ate</w:t>
      </w:r>
      <w:r w:rsidRPr="00155F9A">
        <w:rPr>
          <w:rFonts w:eastAsia="Times New Roman" w:cstheme="minorHAnsi"/>
          <w:lang w:eastAsia="en-AU"/>
        </w:rPr>
        <w:t xml:space="preserve"> of neonatal mortality and disability</w:t>
      </w:r>
      <w:r w:rsidR="001925E3" w:rsidRPr="00155F9A">
        <w:rPr>
          <w:rFonts w:eastAsia="Times New Roman" w:cstheme="minorHAnsi"/>
          <w:lang w:eastAsia="en-AU"/>
        </w:rPr>
        <w:t>.</w:t>
      </w:r>
      <w:r w:rsidRPr="00155F9A">
        <w:rPr>
          <w:rFonts w:eastAsia="Times New Roman" w:cstheme="minorHAnsi"/>
          <w:lang w:eastAsia="en-AU"/>
        </w:rPr>
        <w:t xml:space="preserve"> </w:t>
      </w:r>
    </w:p>
    <w:p w:rsidR="00907D70" w:rsidRPr="00155F9A" w:rsidRDefault="007E2E57" w:rsidP="00857A19">
      <w:pPr>
        <w:pStyle w:val="ListParagraph"/>
        <w:numPr>
          <w:ilvl w:val="1"/>
          <w:numId w:val="4"/>
        </w:numPr>
        <w:spacing w:line="240" w:lineRule="auto"/>
        <w:rPr>
          <w:rFonts w:cstheme="minorHAnsi"/>
        </w:rPr>
      </w:pPr>
      <w:r w:rsidRPr="00155F9A">
        <w:rPr>
          <w:rFonts w:cstheme="minorHAnsi"/>
        </w:rPr>
        <w:t>Rigel Pharmaceuticals</w:t>
      </w:r>
      <w:r w:rsidR="00482261" w:rsidRPr="00155F9A">
        <w:rPr>
          <w:rFonts w:cstheme="minorHAnsi"/>
        </w:rPr>
        <w:t xml:space="preserve"> announced a Phase </w:t>
      </w:r>
      <w:r w:rsidRPr="00155F9A">
        <w:rPr>
          <w:rFonts w:cstheme="minorHAnsi"/>
        </w:rPr>
        <w:t>III</w:t>
      </w:r>
      <w:r w:rsidR="00482261" w:rsidRPr="00155F9A">
        <w:rPr>
          <w:rFonts w:cstheme="minorHAnsi"/>
        </w:rPr>
        <w:t xml:space="preserve"> clinical program for its</w:t>
      </w:r>
      <w:r w:rsidRPr="00155F9A">
        <w:rPr>
          <w:rFonts w:cstheme="minorHAnsi"/>
        </w:rPr>
        <w:t xml:space="preserve"> drug</w:t>
      </w:r>
      <w:r w:rsidR="00482261" w:rsidRPr="00155F9A">
        <w:rPr>
          <w:rFonts w:cstheme="minorHAnsi"/>
        </w:rPr>
        <w:t xml:space="preserve"> </w:t>
      </w:r>
      <w:proofErr w:type="spellStart"/>
      <w:r w:rsidR="00482261" w:rsidRPr="00155F9A">
        <w:rPr>
          <w:rFonts w:cstheme="minorHAnsi"/>
        </w:rPr>
        <w:t>fostamatinib</w:t>
      </w:r>
      <w:proofErr w:type="spellEnd"/>
      <w:r w:rsidR="00482261" w:rsidRPr="00155F9A">
        <w:rPr>
          <w:rFonts w:cstheme="minorHAnsi"/>
        </w:rPr>
        <w:t xml:space="preserve">, in patients with </w:t>
      </w:r>
      <w:r w:rsidRPr="00155F9A">
        <w:rPr>
          <w:rFonts w:cstheme="minorHAnsi"/>
        </w:rPr>
        <w:t xml:space="preserve">chronic </w:t>
      </w:r>
      <w:r w:rsidR="00482261" w:rsidRPr="00155F9A">
        <w:rPr>
          <w:rFonts w:cstheme="minorHAnsi"/>
        </w:rPr>
        <w:t xml:space="preserve">ITP. </w:t>
      </w:r>
      <w:r w:rsidRPr="00155F9A">
        <w:rPr>
          <w:rFonts w:cstheme="minorHAnsi"/>
        </w:rPr>
        <w:t>T</w:t>
      </w:r>
      <w:r w:rsidR="00482261" w:rsidRPr="00155F9A">
        <w:rPr>
          <w:rFonts w:cstheme="minorHAnsi"/>
        </w:rPr>
        <w:t xml:space="preserve">hese clinical studies </w:t>
      </w:r>
      <w:r w:rsidRPr="00155F9A">
        <w:rPr>
          <w:rFonts w:cstheme="minorHAnsi"/>
        </w:rPr>
        <w:t xml:space="preserve">will </w:t>
      </w:r>
      <w:r w:rsidR="00482261" w:rsidRPr="00155F9A">
        <w:rPr>
          <w:rFonts w:cstheme="minorHAnsi"/>
        </w:rPr>
        <w:t>evaluate potential to increase platelet counts</w:t>
      </w:r>
      <w:r w:rsidRPr="00155F9A">
        <w:rPr>
          <w:rFonts w:cstheme="minorHAnsi"/>
        </w:rPr>
        <w:t>.</w:t>
      </w:r>
    </w:p>
    <w:p w:rsidR="00907D70" w:rsidRPr="00155F9A" w:rsidRDefault="005A2DB4" w:rsidP="00857A19">
      <w:pPr>
        <w:pStyle w:val="ListParagraph"/>
        <w:numPr>
          <w:ilvl w:val="1"/>
          <w:numId w:val="4"/>
        </w:numPr>
        <w:spacing w:line="240" w:lineRule="auto"/>
        <w:rPr>
          <w:rFonts w:cstheme="minorHAnsi"/>
        </w:rPr>
      </w:pPr>
      <w:r w:rsidRPr="00155F9A">
        <w:rPr>
          <w:rFonts w:eastAsia="Times New Roman" w:cstheme="minorHAnsi"/>
          <w:lang w:eastAsia="en-AU"/>
        </w:rPr>
        <w:t xml:space="preserve">Johns Hopkins University undergraduates have developed an </w:t>
      </w:r>
      <w:r w:rsidR="00FB12AE" w:rsidRPr="00155F9A">
        <w:rPr>
          <w:rFonts w:eastAsia="Times New Roman" w:cstheme="minorHAnsi"/>
          <w:lang w:eastAsia="en-AU"/>
        </w:rPr>
        <w:t>injectable foam system to stop profu</w:t>
      </w:r>
      <w:r w:rsidRPr="00155F9A">
        <w:rPr>
          <w:rFonts w:eastAsia="Times New Roman" w:cstheme="minorHAnsi"/>
          <w:lang w:eastAsia="en-AU"/>
        </w:rPr>
        <w:t xml:space="preserve">se bleeding in wounded soldiers, usually from a wound where a limb or the head connects with the torso. Tourniquets or gauze pads with a clotting agent are difficult to </w:t>
      </w:r>
      <w:r w:rsidRPr="00155F9A">
        <w:rPr>
          <w:rFonts w:eastAsia="Times New Roman" w:cstheme="minorHAnsi"/>
          <w:lang w:eastAsia="en-AU"/>
        </w:rPr>
        <w:lastRenderedPageBreak/>
        <w:t>apply to deep wounds at these junctions. The foam injection system fills the wound area</w:t>
      </w:r>
      <w:r w:rsidR="00450F9D" w:rsidRPr="00155F9A">
        <w:rPr>
          <w:rStyle w:val="FootnoteReference"/>
          <w:rFonts w:eastAsia="Times New Roman" w:cstheme="minorHAnsi"/>
          <w:lang w:eastAsia="en-AU"/>
        </w:rPr>
        <w:footnoteReference w:id="12"/>
      </w:r>
      <w:r w:rsidRPr="00155F9A">
        <w:rPr>
          <w:rFonts w:eastAsia="Times New Roman" w:cstheme="minorHAnsi"/>
          <w:lang w:eastAsia="en-AU"/>
        </w:rPr>
        <w:t xml:space="preserve"> and blocks blood loss while the patient is transferred from the battlefield to a</w:t>
      </w:r>
      <w:r w:rsidR="00450F9D" w:rsidRPr="00155F9A">
        <w:rPr>
          <w:rFonts w:eastAsia="Times New Roman" w:cstheme="minorHAnsi"/>
          <w:lang w:eastAsia="en-AU"/>
        </w:rPr>
        <w:t xml:space="preserve"> </w:t>
      </w:r>
      <w:r w:rsidRPr="00155F9A">
        <w:rPr>
          <w:rFonts w:eastAsia="Times New Roman" w:cstheme="minorHAnsi"/>
          <w:lang w:eastAsia="en-AU"/>
        </w:rPr>
        <w:t>medical facility</w:t>
      </w:r>
      <w:r w:rsidR="00450F9D" w:rsidRPr="00155F9A">
        <w:rPr>
          <w:rFonts w:eastAsia="Times New Roman" w:cstheme="minorHAnsi"/>
          <w:lang w:eastAsia="en-AU"/>
        </w:rPr>
        <w:t>, ideally within 60 minutes.</w:t>
      </w:r>
    </w:p>
    <w:p w:rsidR="008D3654" w:rsidRPr="00155F9A" w:rsidRDefault="00FB12AE" w:rsidP="00857A19">
      <w:pPr>
        <w:pStyle w:val="ListParagraph"/>
        <w:numPr>
          <w:ilvl w:val="1"/>
          <w:numId w:val="4"/>
        </w:numPr>
        <w:spacing w:line="240" w:lineRule="auto"/>
        <w:rPr>
          <w:rFonts w:cstheme="minorHAnsi"/>
        </w:rPr>
      </w:pPr>
      <w:proofErr w:type="spellStart"/>
      <w:r w:rsidRPr="00155F9A">
        <w:rPr>
          <w:rFonts w:eastAsia="Times New Roman" w:cstheme="minorHAnsi"/>
          <w:lang w:eastAsia="en-AU"/>
        </w:rPr>
        <w:t>ProMetic</w:t>
      </w:r>
      <w:proofErr w:type="spellEnd"/>
      <w:r w:rsidRPr="00155F9A">
        <w:rPr>
          <w:rFonts w:eastAsia="Times New Roman" w:cstheme="minorHAnsi"/>
          <w:lang w:eastAsia="en-AU"/>
        </w:rPr>
        <w:t xml:space="preserve"> Life Sciences will launch </w:t>
      </w:r>
      <w:r w:rsidR="0028081F" w:rsidRPr="00155F9A">
        <w:rPr>
          <w:rFonts w:eastAsia="Times New Roman" w:cstheme="minorHAnsi"/>
          <w:lang w:eastAsia="en-AU"/>
        </w:rPr>
        <w:t xml:space="preserve">its </w:t>
      </w:r>
      <w:r w:rsidR="004172B9" w:rsidRPr="00155F9A">
        <w:rPr>
          <w:rFonts w:eastAsia="Times New Roman" w:cstheme="minorHAnsi"/>
          <w:lang w:eastAsia="en-AU"/>
        </w:rPr>
        <w:t>f</w:t>
      </w:r>
      <w:r w:rsidRPr="00155F9A">
        <w:rPr>
          <w:rFonts w:eastAsia="Times New Roman" w:cstheme="minorHAnsi"/>
          <w:lang w:eastAsia="en-AU"/>
        </w:rPr>
        <w:t xml:space="preserve">ibrinogen </w:t>
      </w:r>
      <w:r w:rsidR="0028081F" w:rsidRPr="00155F9A">
        <w:rPr>
          <w:rFonts w:eastAsia="Times New Roman" w:cstheme="minorHAnsi"/>
          <w:lang w:eastAsia="en-AU"/>
        </w:rPr>
        <w:t xml:space="preserve">commercially </w:t>
      </w:r>
      <w:r w:rsidRPr="00155F9A">
        <w:rPr>
          <w:rFonts w:eastAsia="Times New Roman" w:cstheme="minorHAnsi"/>
          <w:lang w:eastAsia="en-AU"/>
        </w:rPr>
        <w:t xml:space="preserve">during the fourth quarter of 2014 after its successful scale-up at its plasma purification facility, </w:t>
      </w:r>
      <w:proofErr w:type="spellStart"/>
      <w:r w:rsidRPr="00155F9A">
        <w:rPr>
          <w:rFonts w:eastAsia="Times New Roman" w:cstheme="minorHAnsi"/>
          <w:lang w:eastAsia="en-AU"/>
        </w:rPr>
        <w:t>Pr</w:t>
      </w:r>
      <w:r w:rsidR="0028081F" w:rsidRPr="00155F9A">
        <w:rPr>
          <w:rFonts w:eastAsia="Times New Roman" w:cstheme="minorHAnsi"/>
          <w:lang w:eastAsia="en-AU"/>
        </w:rPr>
        <w:t>oMetic</w:t>
      </w:r>
      <w:proofErr w:type="spellEnd"/>
      <w:r w:rsidR="0028081F" w:rsidRPr="00155F9A">
        <w:rPr>
          <w:rFonts w:eastAsia="Times New Roman" w:cstheme="minorHAnsi"/>
          <w:lang w:eastAsia="en-AU"/>
        </w:rPr>
        <w:t xml:space="preserve"> </w:t>
      </w:r>
      <w:proofErr w:type="spellStart"/>
      <w:r w:rsidR="0028081F" w:rsidRPr="00155F9A">
        <w:rPr>
          <w:rFonts w:eastAsia="Times New Roman" w:cstheme="minorHAnsi"/>
          <w:lang w:eastAsia="en-AU"/>
        </w:rPr>
        <w:t>BioProduction</w:t>
      </w:r>
      <w:proofErr w:type="spellEnd"/>
      <w:r w:rsidR="0028081F" w:rsidRPr="00155F9A">
        <w:rPr>
          <w:rFonts w:eastAsia="Times New Roman" w:cstheme="minorHAnsi"/>
          <w:lang w:eastAsia="en-AU"/>
        </w:rPr>
        <w:t xml:space="preserve"> Inc. (PBP), located at Laval,</w:t>
      </w:r>
      <w:r w:rsidR="00272698" w:rsidRPr="00155F9A">
        <w:rPr>
          <w:rFonts w:eastAsia="Times New Roman" w:cstheme="minorHAnsi"/>
          <w:lang w:eastAsia="en-AU"/>
        </w:rPr>
        <w:t xml:space="preserve"> </w:t>
      </w:r>
      <w:r w:rsidR="0028081F" w:rsidRPr="00155F9A">
        <w:rPr>
          <w:rFonts w:eastAsia="Times New Roman" w:cstheme="minorHAnsi"/>
          <w:lang w:eastAsia="en-AU"/>
        </w:rPr>
        <w:t>Quebec.</w:t>
      </w:r>
      <w:r w:rsidRPr="00155F9A">
        <w:rPr>
          <w:rFonts w:eastAsia="Times New Roman" w:cstheme="minorHAnsi"/>
          <w:lang w:eastAsia="en-AU"/>
        </w:rPr>
        <w:t xml:space="preserve"> </w:t>
      </w:r>
      <w:r w:rsidR="004172B9" w:rsidRPr="00155F9A">
        <w:rPr>
          <w:rFonts w:eastAsia="Times New Roman" w:cstheme="minorHAnsi"/>
          <w:lang w:eastAsia="en-AU"/>
        </w:rPr>
        <w:t xml:space="preserve">Proteins already scheduled for production at Laval are plasminogen, </w:t>
      </w:r>
      <w:r w:rsidR="00272698" w:rsidRPr="00155F9A">
        <w:rPr>
          <w:rFonts w:eastAsia="Times New Roman" w:cstheme="minorHAnsi"/>
          <w:lang w:eastAsia="en-AU"/>
        </w:rPr>
        <w:t>intravenous immunoglobulin (</w:t>
      </w:r>
      <w:r w:rsidR="004172B9" w:rsidRPr="00155F9A">
        <w:rPr>
          <w:rFonts w:eastAsia="Times New Roman" w:cstheme="minorHAnsi"/>
          <w:lang w:eastAsia="en-AU"/>
        </w:rPr>
        <w:t>IVIg</w:t>
      </w:r>
      <w:r w:rsidR="00272698" w:rsidRPr="00155F9A">
        <w:rPr>
          <w:rFonts w:eastAsia="Times New Roman" w:cstheme="minorHAnsi"/>
          <w:lang w:eastAsia="en-AU"/>
        </w:rPr>
        <w:t>)</w:t>
      </w:r>
      <w:r w:rsidR="00F53633" w:rsidRPr="00155F9A">
        <w:rPr>
          <w:rFonts w:eastAsia="Times New Roman" w:cstheme="minorHAnsi"/>
          <w:lang w:eastAsia="en-AU"/>
        </w:rPr>
        <w:t xml:space="preserve"> and Alpha-1 Antitrypsin</w:t>
      </w:r>
      <w:r w:rsidR="008D3654" w:rsidRPr="00155F9A">
        <w:rPr>
          <w:rFonts w:eastAsia="Times New Roman" w:cstheme="minorHAnsi"/>
          <w:lang w:eastAsia="en-AU"/>
        </w:rPr>
        <w:t>.</w:t>
      </w:r>
    </w:p>
    <w:p w:rsidR="008D3654" w:rsidRPr="00155F9A" w:rsidRDefault="008D3654" w:rsidP="00857A19">
      <w:pPr>
        <w:pStyle w:val="ListParagraph"/>
        <w:numPr>
          <w:ilvl w:val="1"/>
          <w:numId w:val="4"/>
        </w:numPr>
        <w:spacing w:line="240" w:lineRule="auto"/>
        <w:rPr>
          <w:rFonts w:cstheme="minorHAnsi"/>
        </w:rPr>
      </w:pPr>
      <w:r w:rsidRPr="00155F9A">
        <w:rPr>
          <w:rFonts w:eastAsia="Times New Roman" w:cstheme="minorHAnsi"/>
          <w:lang w:eastAsia="en-AU"/>
        </w:rPr>
        <w:t xml:space="preserve">A </w:t>
      </w:r>
      <w:r w:rsidR="009910F6" w:rsidRPr="00155F9A">
        <w:rPr>
          <w:rFonts w:eastAsia="Times New Roman" w:cstheme="minorHAnsi"/>
          <w:lang w:eastAsia="en-AU"/>
        </w:rPr>
        <w:t xml:space="preserve">study led by the </w:t>
      </w:r>
      <w:r w:rsidRPr="00155F9A">
        <w:rPr>
          <w:rFonts w:eastAsia="Times New Roman" w:cstheme="minorHAnsi"/>
          <w:lang w:eastAsia="en-AU"/>
        </w:rPr>
        <w:t>Univer</w:t>
      </w:r>
      <w:r w:rsidR="009910F6" w:rsidRPr="00155F9A">
        <w:rPr>
          <w:rFonts w:eastAsia="Times New Roman" w:cstheme="minorHAnsi"/>
          <w:lang w:eastAsia="en-AU"/>
        </w:rPr>
        <w:t xml:space="preserve">sity of Utah School of Medicine </w:t>
      </w:r>
      <w:r w:rsidRPr="00155F9A">
        <w:rPr>
          <w:rFonts w:eastAsia="Times New Roman" w:cstheme="minorHAnsi"/>
          <w:lang w:eastAsia="en-AU"/>
        </w:rPr>
        <w:t xml:space="preserve">has found a way </w:t>
      </w:r>
      <w:r w:rsidR="009910F6" w:rsidRPr="00155F9A">
        <w:rPr>
          <w:rFonts w:eastAsia="Times New Roman" w:cstheme="minorHAnsi"/>
          <w:lang w:eastAsia="en-AU"/>
        </w:rPr>
        <w:t>of blocking the pharmaceutical</w:t>
      </w:r>
      <w:r w:rsidRPr="00155F9A">
        <w:rPr>
          <w:rFonts w:eastAsia="Times New Roman" w:cstheme="minorHAnsi"/>
          <w:lang w:eastAsia="en-AU"/>
        </w:rPr>
        <w:t xml:space="preserve"> inhibiting of platelet production experienced by multiple myeloma patien</w:t>
      </w:r>
      <w:r w:rsidR="009910F6" w:rsidRPr="00155F9A">
        <w:rPr>
          <w:rFonts w:eastAsia="Times New Roman" w:cstheme="minorHAnsi"/>
          <w:lang w:eastAsia="en-AU"/>
        </w:rPr>
        <w:t xml:space="preserve">ts treated with </w:t>
      </w:r>
      <w:proofErr w:type="spellStart"/>
      <w:r w:rsidR="009910F6" w:rsidRPr="00155F9A">
        <w:rPr>
          <w:rFonts w:eastAsia="Times New Roman" w:cstheme="minorHAnsi"/>
          <w:lang w:eastAsia="en-AU"/>
        </w:rPr>
        <w:t>bortezomib</w:t>
      </w:r>
      <w:proofErr w:type="spellEnd"/>
      <w:r w:rsidR="009910F6" w:rsidRPr="00155F9A">
        <w:rPr>
          <w:rFonts w:eastAsia="Times New Roman" w:cstheme="minorHAnsi"/>
          <w:lang w:eastAsia="en-AU"/>
        </w:rPr>
        <w:t>. Researchers</w:t>
      </w:r>
      <w:r w:rsidRPr="00155F9A">
        <w:rPr>
          <w:rFonts w:eastAsia="Times New Roman" w:cstheme="minorHAnsi"/>
          <w:lang w:eastAsia="en-AU"/>
        </w:rPr>
        <w:t xml:space="preserve"> say giving </w:t>
      </w:r>
      <w:proofErr w:type="spellStart"/>
      <w:r w:rsidRPr="00155F9A">
        <w:rPr>
          <w:rFonts w:eastAsia="Times New Roman" w:cstheme="minorHAnsi"/>
          <w:lang w:eastAsia="en-AU"/>
        </w:rPr>
        <w:t>Fasudil</w:t>
      </w:r>
      <w:proofErr w:type="spellEnd"/>
      <w:r w:rsidRPr="00155F9A">
        <w:rPr>
          <w:rFonts w:eastAsia="Times New Roman" w:cstheme="minorHAnsi"/>
          <w:lang w:eastAsia="en-AU"/>
        </w:rPr>
        <w:t xml:space="preserve"> to multiple myeloma patients could prevent their platelet counts from dropping dangerously low (thrombocytopenia)</w:t>
      </w:r>
      <w:r w:rsidRPr="00155F9A">
        <w:rPr>
          <w:rStyle w:val="FootnoteReference"/>
          <w:rFonts w:eastAsia="Times New Roman" w:cstheme="minorHAnsi"/>
          <w:lang w:eastAsia="en-AU"/>
        </w:rPr>
        <w:footnoteReference w:id="13"/>
      </w:r>
      <w:r w:rsidRPr="00155F9A">
        <w:rPr>
          <w:rFonts w:eastAsia="Times New Roman" w:cstheme="minorHAnsi"/>
          <w:lang w:eastAsia="en-AU"/>
        </w:rPr>
        <w:t>.</w:t>
      </w:r>
    </w:p>
    <w:p w:rsidR="00F67860" w:rsidRPr="00155F9A" w:rsidRDefault="004142A4" w:rsidP="00857A19">
      <w:pPr>
        <w:pStyle w:val="ListParagraph"/>
        <w:numPr>
          <w:ilvl w:val="1"/>
          <w:numId w:val="4"/>
        </w:numPr>
        <w:spacing w:line="240" w:lineRule="auto"/>
        <w:rPr>
          <w:rFonts w:eastAsia="Times New Roman" w:cstheme="minorHAnsi"/>
          <w:b/>
          <w:bCs/>
          <w:lang w:eastAsia="en-AU"/>
        </w:rPr>
      </w:pPr>
      <w:hyperlink r:id="rId13" w:tgtFrame="_blank" w:history="1">
        <w:r w:rsidR="00F67860" w:rsidRPr="00155F9A">
          <w:rPr>
            <w:rFonts w:eastAsia="Times New Roman" w:cstheme="minorHAnsi"/>
            <w:lang w:eastAsia="en-AU"/>
          </w:rPr>
          <w:t xml:space="preserve">Oxygen </w:t>
        </w:r>
        <w:proofErr w:type="spellStart"/>
        <w:r w:rsidR="00F67860" w:rsidRPr="00155F9A">
          <w:rPr>
            <w:rFonts w:eastAsia="Times New Roman" w:cstheme="minorHAnsi"/>
            <w:lang w:eastAsia="en-AU"/>
          </w:rPr>
          <w:t>Biotherapeutics</w:t>
        </w:r>
        <w:proofErr w:type="spellEnd"/>
      </w:hyperlink>
      <w:r w:rsidR="00F67860" w:rsidRPr="00155F9A">
        <w:rPr>
          <w:rFonts w:eastAsia="Times New Roman" w:cstheme="minorHAnsi"/>
          <w:lang w:eastAsia="en-AU"/>
        </w:rPr>
        <w:t xml:space="preserve"> will pay $US 500,000 to Imperial College London to test the drug </w:t>
      </w:r>
      <w:proofErr w:type="spellStart"/>
      <w:r w:rsidR="00F67860" w:rsidRPr="00155F9A">
        <w:rPr>
          <w:rFonts w:eastAsia="Times New Roman" w:cstheme="minorHAnsi"/>
          <w:lang w:eastAsia="en-AU"/>
        </w:rPr>
        <w:t>levosimendan</w:t>
      </w:r>
      <w:proofErr w:type="spellEnd"/>
      <w:r w:rsidR="00F67860" w:rsidRPr="00155F9A">
        <w:rPr>
          <w:rFonts w:eastAsia="Times New Roman" w:cstheme="minorHAnsi"/>
          <w:lang w:eastAsia="en-AU"/>
        </w:rPr>
        <w:t xml:space="preserve"> in the UK. The drug is a possible treatment for patients suffering organ failure from septic shock. Oxygen will conduct its own Phase III trial in the US. </w:t>
      </w:r>
    </w:p>
    <w:p w:rsidR="00FD61EA" w:rsidRPr="00155F9A" w:rsidRDefault="00FD61EA" w:rsidP="00857A19">
      <w:pPr>
        <w:pStyle w:val="ListParagraph"/>
        <w:numPr>
          <w:ilvl w:val="1"/>
          <w:numId w:val="4"/>
        </w:numPr>
        <w:spacing w:line="240" w:lineRule="auto"/>
        <w:rPr>
          <w:rFonts w:cstheme="minorHAnsi"/>
        </w:rPr>
      </w:pPr>
      <w:r w:rsidRPr="00155F9A">
        <w:rPr>
          <w:rFonts w:eastAsia="Times New Roman" w:cstheme="minorHAnsi"/>
          <w:lang w:eastAsia="en-AU"/>
        </w:rPr>
        <w:t>A study</w:t>
      </w:r>
      <w:r w:rsidRPr="00155F9A">
        <w:rPr>
          <w:rStyle w:val="FootnoteReference"/>
          <w:rFonts w:eastAsia="Times New Roman" w:cstheme="minorHAnsi"/>
          <w:lang w:eastAsia="en-AU"/>
        </w:rPr>
        <w:footnoteReference w:id="14"/>
      </w:r>
      <w:r w:rsidRPr="00155F9A">
        <w:rPr>
          <w:rFonts w:eastAsia="Times New Roman" w:cstheme="minorHAnsi"/>
          <w:lang w:eastAsia="en-AU"/>
        </w:rPr>
        <w:t xml:space="preserve"> by scientists at Washington University School of Medicine in St. Louis found that the drug APT102 in animals decreased damage to heart muscle from a heart attack and reduced the risk of bleeding during follow-up treatments. Senior author Dana </w:t>
      </w:r>
      <w:proofErr w:type="spellStart"/>
      <w:r w:rsidRPr="00155F9A">
        <w:rPr>
          <w:rFonts w:eastAsia="Times New Roman" w:cstheme="minorHAnsi"/>
          <w:lang w:eastAsia="en-AU"/>
        </w:rPr>
        <w:t>Abendschein</w:t>
      </w:r>
      <w:proofErr w:type="spellEnd"/>
      <w:r w:rsidRPr="00155F9A">
        <w:rPr>
          <w:rFonts w:eastAsia="Times New Roman" w:cstheme="minorHAnsi"/>
          <w:lang w:eastAsia="en-AU"/>
        </w:rPr>
        <w:t xml:space="preserve">, </w:t>
      </w:r>
      <w:r w:rsidR="009910F6" w:rsidRPr="00155F9A">
        <w:rPr>
          <w:rFonts w:eastAsia="Times New Roman" w:cstheme="minorHAnsi"/>
          <w:lang w:eastAsia="en-AU"/>
        </w:rPr>
        <w:t xml:space="preserve">an </w:t>
      </w:r>
      <w:r w:rsidRPr="00155F9A">
        <w:rPr>
          <w:rFonts w:eastAsia="Times New Roman" w:cstheme="minorHAnsi"/>
          <w:lang w:eastAsia="en-AU"/>
        </w:rPr>
        <w:t>associate professor of medicine and of cell biology and physiology, said: “This also may be a better way to treat strokes caused by or associated with a blood clot.” The research was funded by a National Institutes of Health (NIH) Small Business Innovation Research Grant and by APT Therapeutics which developed the drug.</w:t>
      </w:r>
    </w:p>
    <w:p w:rsidR="00603F3F" w:rsidRPr="00155F9A" w:rsidRDefault="00FD61EA" w:rsidP="00857A19">
      <w:pPr>
        <w:pStyle w:val="ListParagraph"/>
        <w:numPr>
          <w:ilvl w:val="1"/>
          <w:numId w:val="4"/>
        </w:numPr>
        <w:spacing w:line="240" w:lineRule="auto"/>
        <w:rPr>
          <w:rFonts w:eastAsia="Times New Roman" w:cstheme="minorHAnsi"/>
          <w:lang w:eastAsia="en-AU"/>
        </w:rPr>
      </w:pPr>
      <w:r w:rsidRPr="00155F9A">
        <w:rPr>
          <w:rFonts w:eastAsia="Times New Roman" w:cstheme="minorHAnsi"/>
          <w:lang w:eastAsia="en-AU"/>
        </w:rPr>
        <w:t xml:space="preserve">A test developed by British scientists </w:t>
      </w:r>
      <w:r w:rsidR="00603F3F" w:rsidRPr="00155F9A">
        <w:rPr>
          <w:rFonts w:eastAsia="Times New Roman" w:cstheme="minorHAnsi"/>
          <w:bCs/>
          <w:lang w:eastAsia="en-AU"/>
        </w:rPr>
        <w:t>detect</w:t>
      </w:r>
      <w:r w:rsidR="00067A2F" w:rsidRPr="00155F9A">
        <w:rPr>
          <w:rFonts w:eastAsia="Times New Roman" w:cstheme="minorHAnsi"/>
          <w:bCs/>
          <w:lang w:eastAsia="en-AU"/>
        </w:rPr>
        <w:t>s</w:t>
      </w:r>
      <w:r w:rsidR="00603F3F" w:rsidRPr="00155F9A">
        <w:rPr>
          <w:rFonts w:eastAsia="Times New Roman" w:cstheme="minorHAnsi"/>
          <w:bCs/>
          <w:lang w:eastAsia="en-AU"/>
        </w:rPr>
        <w:t xml:space="preserve"> a heart attack in 30 minutes</w:t>
      </w:r>
      <w:r w:rsidRPr="00155F9A">
        <w:rPr>
          <w:rFonts w:eastAsia="Times New Roman" w:cstheme="minorHAnsi"/>
          <w:bCs/>
          <w:lang w:eastAsia="en-AU"/>
        </w:rPr>
        <w:t xml:space="preserve"> (compared with the usual 6 hours). It detects </w:t>
      </w:r>
      <w:r w:rsidR="00603F3F" w:rsidRPr="00155F9A">
        <w:rPr>
          <w:rFonts w:eastAsia="Times New Roman" w:cstheme="minorHAnsi"/>
          <w:lang w:eastAsia="en-AU"/>
        </w:rPr>
        <w:t xml:space="preserve">a small protein </w:t>
      </w:r>
      <w:r w:rsidRPr="00155F9A">
        <w:rPr>
          <w:rFonts w:eastAsia="Times New Roman" w:cstheme="minorHAnsi"/>
          <w:lang w:eastAsia="en-AU"/>
        </w:rPr>
        <w:t xml:space="preserve">(H-FABP) </w:t>
      </w:r>
      <w:r w:rsidR="00603F3F" w:rsidRPr="00155F9A">
        <w:rPr>
          <w:rFonts w:eastAsia="Times New Roman" w:cstheme="minorHAnsi"/>
          <w:lang w:eastAsia="en-AU"/>
        </w:rPr>
        <w:t>which i</w:t>
      </w:r>
      <w:r w:rsidRPr="00155F9A">
        <w:rPr>
          <w:rFonts w:eastAsia="Times New Roman" w:cstheme="minorHAnsi"/>
          <w:lang w:eastAsia="en-AU"/>
        </w:rPr>
        <w:t xml:space="preserve">s released after a heart attack. </w:t>
      </w:r>
      <w:r w:rsidR="009910F6" w:rsidRPr="00155F9A">
        <w:rPr>
          <w:rFonts w:eastAsia="Times New Roman" w:cstheme="minorHAnsi"/>
          <w:lang w:eastAsia="en-AU"/>
        </w:rPr>
        <w:t>Dr Rick Body, consultant in e</w:t>
      </w:r>
      <w:r w:rsidR="00603F3F" w:rsidRPr="00155F9A">
        <w:rPr>
          <w:rFonts w:eastAsia="Times New Roman" w:cstheme="minorHAnsi"/>
          <w:lang w:eastAsia="en-AU"/>
        </w:rPr>
        <w:t xml:space="preserve">mergency medicine </w:t>
      </w:r>
      <w:r w:rsidRPr="00155F9A">
        <w:rPr>
          <w:rFonts w:eastAsia="Times New Roman" w:cstheme="minorHAnsi"/>
          <w:lang w:eastAsia="en-AU"/>
        </w:rPr>
        <w:t xml:space="preserve">trialled </w:t>
      </w:r>
      <w:r w:rsidR="00603F3F" w:rsidRPr="00155F9A">
        <w:rPr>
          <w:rFonts w:eastAsia="Times New Roman" w:cstheme="minorHAnsi"/>
          <w:lang w:eastAsia="en-AU"/>
        </w:rPr>
        <w:t>the test</w:t>
      </w:r>
      <w:r w:rsidR="009910F6" w:rsidRPr="00155F9A">
        <w:rPr>
          <w:rFonts w:eastAsia="Times New Roman" w:cstheme="minorHAnsi"/>
          <w:lang w:eastAsia="en-AU"/>
        </w:rPr>
        <w:t xml:space="preserve"> at Manchester Royal Infirmary.</w:t>
      </w:r>
    </w:p>
    <w:p w:rsidR="00F53633" w:rsidRPr="00155F9A" w:rsidRDefault="00FD61EA" w:rsidP="00857A19">
      <w:pPr>
        <w:pStyle w:val="ListParagraph"/>
        <w:numPr>
          <w:ilvl w:val="1"/>
          <w:numId w:val="4"/>
        </w:numPr>
        <w:spacing w:line="240" w:lineRule="auto"/>
        <w:rPr>
          <w:rFonts w:eastAsia="Times New Roman" w:cstheme="minorHAnsi"/>
          <w:lang w:eastAsia="en-AU"/>
        </w:rPr>
      </w:pPr>
      <w:proofErr w:type="spellStart"/>
      <w:r w:rsidRPr="00155F9A">
        <w:rPr>
          <w:rFonts w:eastAsia="Times New Roman" w:cstheme="minorHAnsi"/>
          <w:lang w:eastAsia="en-AU"/>
        </w:rPr>
        <w:t>Xenetic</w:t>
      </w:r>
      <w:proofErr w:type="spellEnd"/>
      <w:r w:rsidRPr="00155F9A">
        <w:rPr>
          <w:rFonts w:eastAsia="Times New Roman" w:cstheme="minorHAnsi"/>
          <w:lang w:eastAsia="en-AU"/>
        </w:rPr>
        <w:t xml:space="preserve"> Biosciences began announcing </w:t>
      </w:r>
      <w:r w:rsidR="00603F3F" w:rsidRPr="00155F9A">
        <w:rPr>
          <w:rFonts w:eastAsia="Times New Roman" w:cstheme="minorHAnsi"/>
          <w:lang w:eastAsia="en-AU"/>
        </w:rPr>
        <w:t xml:space="preserve">results from its ongoing data analysis of its Phase </w:t>
      </w:r>
      <w:r w:rsidRPr="00155F9A">
        <w:rPr>
          <w:rFonts w:eastAsia="Times New Roman" w:cstheme="minorHAnsi"/>
          <w:lang w:eastAsia="en-AU"/>
        </w:rPr>
        <w:t>II</w:t>
      </w:r>
      <w:r w:rsidR="002D385D" w:rsidRPr="00155F9A">
        <w:rPr>
          <w:rFonts w:eastAsia="Times New Roman" w:cstheme="minorHAnsi"/>
          <w:lang w:eastAsia="en-AU"/>
        </w:rPr>
        <w:t xml:space="preserve"> </w:t>
      </w:r>
      <w:proofErr w:type="spellStart"/>
      <w:r w:rsidR="002D385D" w:rsidRPr="00155F9A">
        <w:rPr>
          <w:rFonts w:eastAsia="Times New Roman" w:cstheme="minorHAnsi"/>
          <w:lang w:eastAsia="en-AU"/>
        </w:rPr>
        <w:t>ErepoXen</w:t>
      </w:r>
      <w:proofErr w:type="spellEnd"/>
      <w:r w:rsidR="00603F3F" w:rsidRPr="00155F9A">
        <w:rPr>
          <w:rFonts w:eastAsia="Times New Roman" w:cstheme="minorHAnsi"/>
          <w:lang w:eastAsia="en-AU"/>
        </w:rPr>
        <w:t xml:space="preserve"> clinical trial being conducted in Australia and New Zealand.</w:t>
      </w:r>
      <w:r w:rsidRPr="00155F9A">
        <w:rPr>
          <w:rFonts w:eastAsia="Times New Roman" w:cstheme="minorHAnsi"/>
          <w:lang w:eastAsia="en-AU"/>
        </w:rPr>
        <w:t xml:space="preserve"> </w:t>
      </w:r>
      <w:r w:rsidR="00603F3F" w:rsidRPr="00155F9A">
        <w:rPr>
          <w:rFonts w:eastAsia="Times New Roman" w:cstheme="minorHAnsi"/>
          <w:lang w:eastAsia="en-AU"/>
        </w:rPr>
        <w:t>This is a sequential multiple-dose study evaluating the safety and efficacy of subcu</w:t>
      </w:r>
      <w:r w:rsidRPr="00155F9A">
        <w:rPr>
          <w:rFonts w:eastAsia="Times New Roman" w:cstheme="minorHAnsi"/>
          <w:lang w:eastAsia="en-AU"/>
        </w:rPr>
        <w:t xml:space="preserve">taneously administered </w:t>
      </w:r>
      <w:proofErr w:type="spellStart"/>
      <w:r w:rsidRPr="00155F9A">
        <w:rPr>
          <w:rFonts w:eastAsia="Times New Roman" w:cstheme="minorHAnsi"/>
          <w:lang w:eastAsia="en-AU"/>
        </w:rPr>
        <w:t>ErepoXen</w:t>
      </w:r>
      <w:proofErr w:type="spellEnd"/>
      <w:r w:rsidRPr="00155F9A">
        <w:rPr>
          <w:rStyle w:val="FootnoteReference"/>
          <w:rFonts w:eastAsia="Times New Roman" w:cstheme="minorHAnsi"/>
          <w:lang w:eastAsia="en-AU"/>
        </w:rPr>
        <w:footnoteReference w:id="15"/>
      </w:r>
      <w:r w:rsidR="00603F3F" w:rsidRPr="00155F9A">
        <w:rPr>
          <w:rFonts w:eastAsia="Times New Roman" w:cstheme="minorHAnsi"/>
          <w:lang w:eastAsia="en-AU"/>
        </w:rPr>
        <w:t>for the treatment of an</w:t>
      </w:r>
      <w:r w:rsidRPr="00155F9A">
        <w:rPr>
          <w:rFonts w:eastAsia="Times New Roman" w:cstheme="minorHAnsi"/>
          <w:lang w:eastAsia="en-AU"/>
        </w:rPr>
        <w:t>aemia in chronic kidney d</w:t>
      </w:r>
      <w:r w:rsidR="00603F3F" w:rsidRPr="00155F9A">
        <w:rPr>
          <w:rFonts w:eastAsia="Times New Roman" w:cstheme="minorHAnsi"/>
          <w:lang w:eastAsia="en-AU"/>
        </w:rPr>
        <w:t>isease (CKD) patients who are neither on dialysis nor receiving erythropoiesis stimulating agents.</w:t>
      </w:r>
      <w:r w:rsidRPr="00155F9A">
        <w:rPr>
          <w:rFonts w:eastAsia="Times New Roman" w:cstheme="minorHAnsi"/>
          <w:lang w:eastAsia="en-AU"/>
        </w:rPr>
        <w:t xml:space="preserve"> The company said </w:t>
      </w:r>
      <w:r w:rsidR="00603F3F" w:rsidRPr="00155F9A">
        <w:rPr>
          <w:rFonts w:eastAsia="Times New Roman" w:cstheme="minorHAnsi"/>
          <w:lang w:eastAsia="en-AU"/>
        </w:rPr>
        <w:t xml:space="preserve">of the first cohort of 12 patients </w:t>
      </w:r>
      <w:r w:rsidR="002D385D" w:rsidRPr="00155F9A">
        <w:rPr>
          <w:rFonts w:eastAsia="Times New Roman" w:cstheme="minorHAnsi"/>
          <w:lang w:eastAsia="en-AU"/>
        </w:rPr>
        <w:t>(</w:t>
      </w:r>
      <w:r w:rsidR="00603F3F" w:rsidRPr="00155F9A">
        <w:rPr>
          <w:rFonts w:eastAsia="Times New Roman" w:cstheme="minorHAnsi"/>
          <w:lang w:eastAsia="en-AU"/>
        </w:rPr>
        <w:t xml:space="preserve">who completed treatment with </w:t>
      </w:r>
      <w:proofErr w:type="spellStart"/>
      <w:r w:rsidR="00603F3F" w:rsidRPr="00155F9A">
        <w:rPr>
          <w:rFonts w:eastAsia="Times New Roman" w:cstheme="minorHAnsi"/>
          <w:lang w:eastAsia="en-AU"/>
        </w:rPr>
        <w:t>Er</w:t>
      </w:r>
      <w:r w:rsidR="002D385D" w:rsidRPr="00155F9A">
        <w:rPr>
          <w:rFonts w:eastAsia="Times New Roman" w:cstheme="minorHAnsi"/>
          <w:lang w:eastAsia="en-AU"/>
        </w:rPr>
        <w:t>epoXen</w:t>
      </w:r>
      <w:proofErr w:type="spellEnd"/>
      <w:r w:rsidR="002D385D" w:rsidRPr="00155F9A">
        <w:rPr>
          <w:rFonts w:eastAsia="Times New Roman" w:cstheme="minorHAnsi"/>
          <w:lang w:eastAsia="en-AU"/>
        </w:rPr>
        <w:t xml:space="preserve"> at the lowest dose level</w:t>
      </w:r>
      <w:r w:rsidR="009910F6" w:rsidRPr="00155F9A">
        <w:rPr>
          <w:rFonts w:eastAsia="Times New Roman" w:cstheme="minorHAnsi"/>
          <w:lang w:eastAsia="en-AU"/>
        </w:rPr>
        <w:t>)</w:t>
      </w:r>
      <w:r w:rsidR="002D385D" w:rsidRPr="00155F9A">
        <w:rPr>
          <w:rFonts w:eastAsia="Times New Roman" w:cstheme="minorHAnsi"/>
          <w:lang w:eastAsia="en-AU"/>
        </w:rPr>
        <w:t xml:space="preserve"> that </w:t>
      </w:r>
      <w:proofErr w:type="spellStart"/>
      <w:r w:rsidR="002D385D" w:rsidRPr="00155F9A">
        <w:rPr>
          <w:rFonts w:eastAsia="Times New Roman" w:cstheme="minorHAnsi"/>
          <w:lang w:eastAsia="en-AU"/>
        </w:rPr>
        <w:t>ErepoXen</w:t>
      </w:r>
      <w:proofErr w:type="spellEnd"/>
      <w:r w:rsidR="00603F3F" w:rsidRPr="00155F9A">
        <w:rPr>
          <w:rFonts w:eastAsia="Times New Roman" w:cstheme="minorHAnsi"/>
          <w:lang w:eastAsia="en-AU"/>
        </w:rPr>
        <w:t xml:space="preserve"> was found to be safe and well tolerated with no drug-related serious adverse events. Even at the lowest dose levels being ad</w:t>
      </w:r>
      <w:r w:rsidR="002D385D" w:rsidRPr="00155F9A">
        <w:rPr>
          <w:rFonts w:eastAsia="Times New Roman" w:cstheme="minorHAnsi"/>
          <w:lang w:eastAsia="en-AU"/>
        </w:rPr>
        <w:t>m</w:t>
      </w:r>
      <w:r w:rsidR="007F54EF" w:rsidRPr="00155F9A">
        <w:rPr>
          <w:rFonts w:eastAsia="Times New Roman" w:cstheme="minorHAnsi"/>
          <w:lang w:eastAsia="en-AU"/>
        </w:rPr>
        <w:t xml:space="preserve">inistered twenty five per cent </w:t>
      </w:r>
      <w:r w:rsidR="002D385D" w:rsidRPr="00155F9A">
        <w:rPr>
          <w:rFonts w:eastAsia="Times New Roman" w:cstheme="minorHAnsi"/>
          <w:lang w:eastAsia="en-AU"/>
        </w:rPr>
        <w:t xml:space="preserve">of the cohort </w:t>
      </w:r>
      <w:r w:rsidR="00603F3F" w:rsidRPr="00155F9A">
        <w:rPr>
          <w:rFonts w:eastAsia="Times New Roman" w:cstheme="minorHAnsi"/>
          <w:lang w:eastAsia="en-AU"/>
        </w:rPr>
        <w:t>reached the target 10-12 g/</w:t>
      </w:r>
      <w:proofErr w:type="spellStart"/>
      <w:r w:rsidR="00603F3F" w:rsidRPr="00155F9A">
        <w:rPr>
          <w:rFonts w:eastAsia="Times New Roman" w:cstheme="minorHAnsi"/>
          <w:lang w:eastAsia="en-AU"/>
        </w:rPr>
        <w:t>dL</w:t>
      </w:r>
      <w:proofErr w:type="spellEnd"/>
      <w:r w:rsidR="00603F3F" w:rsidRPr="00155F9A">
        <w:rPr>
          <w:rFonts w:eastAsia="Times New Roman" w:cstheme="minorHAnsi"/>
          <w:lang w:eastAsia="en-AU"/>
        </w:rPr>
        <w:t xml:space="preserve"> h</w:t>
      </w:r>
      <w:r w:rsidR="002D385D" w:rsidRPr="00155F9A">
        <w:rPr>
          <w:rFonts w:eastAsia="Times New Roman" w:cstheme="minorHAnsi"/>
          <w:lang w:eastAsia="en-AU"/>
        </w:rPr>
        <w:t>a</w:t>
      </w:r>
      <w:r w:rsidR="00603F3F" w:rsidRPr="00155F9A">
        <w:rPr>
          <w:rFonts w:eastAsia="Times New Roman" w:cstheme="minorHAnsi"/>
          <w:lang w:eastAsia="en-AU"/>
        </w:rPr>
        <w:t>emoglobin levels. </w:t>
      </w:r>
    </w:p>
    <w:p w:rsidR="00AF3075" w:rsidRPr="00155F9A" w:rsidRDefault="00AF3075" w:rsidP="009B37D9">
      <w:pPr>
        <w:pStyle w:val="Heading1"/>
        <w:numPr>
          <w:ilvl w:val="0"/>
          <w:numId w:val="1"/>
        </w:numPr>
        <w:ind w:left="360"/>
        <w:rPr>
          <w:rFonts w:asciiTheme="minorHAnsi" w:hAnsiTheme="minorHAnsi" w:cstheme="minorHAnsi"/>
          <w:color w:val="FF0000"/>
        </w:rPr>
      </w:pPr>
      <w:bookmarkStart w:id="5" w:name="_Toc400526471"/>
      <w:r w:rsidRPr="00155F9A">
        <w:rPr>
          <w:rFonts w:asciiTheme="minorHAnsi" w:hAnsiTheme="minorHAnsi" w:cstheme="minorHAnsi"/>
          <w:color w:val="FF0000"/>
        </w:rPr>
        <w:t>Regulatory</w:t>
      </w:r>
      <w:bookmarkEnd w:id="5"/>
    </w:p>
    <w:p w:rsidR="001C2106" w:rsidRPr="00155F9A" w:rsidRDefault="001C2106" w:rsidP="001C2106">
      <w:pPr>
        <w:spacing w:line="240" w:lineRule="auto"/>
        <w:rPr>
          <w:rFonts w:cstheme="minorHAnsi"/>
          <w:i/>
        </w:rPr>
      </w:pPr>
      <w:r w:rsidRPr="00155F9A">
        <w:rPr>
          <w:rFonts w:cstheme="minorHAnsi"/>
          <w:i/>
        </w:rPr>
        <w:t>The NBA monitors overseas regulatory decisions on products, processes or procedures which are or may be of relevance to its responsibilities.</w:t>
      </w:r>
    </w:p>
    <w:p w:rsidR="0027058A" w:rsidRPr="00155F9A" w:rsidRDefault="0027058A" w:rsidP="0027058A">
      <w:pPr>
        <w:pStyle w:val="Heading3"/>
        <w:rPr>
          <w:rFonts w:asciiTheme="minorHAnsi" w:hAnsiTheme="minorHAnsi" w:cstheme="minorHAnsi"/>
          <w:lang w:val="en"/>
        </w:rPr>
      </w:pPr>
      <w:bookmarkStart w:id="6" w:name="_Toc367964606"/>
      <w:bookmarkStart w:id="7" w:name="_Toc400526472"/>
      <w:r w:rsidRPr="00155F9A">
        <w:rPr>
          <w:rFonts w:asciiTheme="minorHAnsi" w:hAnsiTheme="minorHAnsi" w:cstheme="minorHAnsi"/>
          <w:lang w:val="en"/>
        </w:rPr>
        <w:lastRenderedPageBreak/>
        <w:t>Plasma and recombinant products</w:t>
      </w:r>
      <w:bookmarkEnd w:id="6"/>
      <w:bookmarkEnd w:id="7"/>
    </w:p>
    <w:p w:rsidR="00C41461" w:rsidRPr="00155F9A" w:rsidRDefault="00DA6D9D" w:rsidP="00857A19">
      <w:pPr>
        <w:pStyle w:val="ListParagraph"/>
        <w:numPr>
          <w:ilvl w:val="1"/>
          <w:numId w:val="5"/>
        </w:numPr>
        <w:spacing w:line="240" w:lineRule="auto"/>
        <w:rPr>
          <w:rFonts w:cstheme="minorHAnsi"/>
        </w:rPr>
      </w:pPr>
      <w:r w:rsidRPr="00155F9A">
        <w:rPr>
          <w:rFonts w:cstheme="minorHAnsi"/>
        </w:rPr>
        <w:t>T</w:t>
      </w:r>
      <w:r w:rsidR="000E57D2" w:rsidRPr="00155F9A">
        <w:rPr>
          <w:rFonts w:cstheme="minorHAnsi"/>
        </w:rPr>
        <w:t xml:space="preserve">he </w:t>
      </w:r>
      <w:r w:rsidRPr="00155F9A">
        <w:rPr>
          <w:rFonts w:cstheme="minorHAnsi"/>
        </w:rPr>
        <w:t>FDA</w:t>
      </w:r>
      <w:r w:rsidR="000E57D2" w:rsidRPr="00155F9A">
        <w:rPr>
          <w:rFonts w:cstheme="minorHAnsi"/>
        </w:rPr>
        <w:t xml:space="preserve"> approved </w:t>
      </w:r>
      <w:proofErr w:type="spellStart"/>
      <w:r w:rsidRPr="00155F9A">
        <w:rPr>
          <w:rFonts w:cstheme="minorHAnsi"/>
        </w:rPr>
        <w:t>NovoNordisk’s</w:t>
      </w:r>
      <w:proofErr w:type="spellEnd"/>
      <w:r w:rsidRPr="00155F9A">
        <w:rPr>
          <w:rFonts w:cstheme="minorHAnsi"/>
        </w:rPr>
        <w:t xml:space="preserve"> </w:t>
      </w:r>
      <w:proofErr w:type="spellStart"/>
      <w:r w:rsidRPr="00155F9A">
        <w:rPr>
          <w:rFonts w:cstheme="minorHAnsi"/>
        </w:rPr>
        <w:t>NovoSeven</w:t>
      </w:r>
      <w:proofErr w:type="spellEnd"/>
      <w:r w:rsidR="000E57D2" w:rsidRPr="00155F9A">
        <w:rPr>
          <w:rFonts w:cstheme="minorHAnsi"/>
        </w:rPr>
        <w:t xml:space="preserve"> (Coagulation Factor </w:t>
      </w:r>
      <w:proofErr w:type="spellStart"/>
      <w:r w:rsidR="000E57D2" w:rsidRPr="00155F9A">
        <w:rPr>
          <w:rFonts w:cstheme="minorHAnsi"/>
        </w:rPr>
        <w:t>VIIa</w:t>
      </w:r>
      <w:proofErr w:type="spellEnd"/>
      <w:r w:rsidR="000E57D2" w:rsidRPr="00155F9A">
        <w:rPr>
          <w:rFonts w:cstheme="minorHAnsi"/>
        </w:rPr>
        <w:t xml:space="preserve"> [Recombinant]) for </w:t>
      </w:r>
      <w:r w:rsidR="00F72C14" w:rsidRPr="00155F9A">
        <w:rPr>
          <w:rFonts w:cstheme="minorHAnsi"/>
        </w:rPr>
        <w:t xml:space="preserve">.use in </w:t>
      </w:r>
      <w:r w:rsidR="000E57D2" w:rsidRPr="00155F9A">
        <w:rPr>
          <w:rFonts w:cstheme="minorHAnsi"/>
        </w:rPr>
        <w:t xml:space="preserve">bleeding episodes and perioperative management in patients with </w:t>
      </w:r>
      <w:proofErr w:type="spellStart"/>
      <w:r w:rsidR="000E57D2" w:rsidRPr="00155F9A">
        <w:rPr>
          <w:rFonts w:cstheme="minorHAnsi"/>
        </w:rPr>
        <w:t>Glanzmann's</w:t>
      </w:r>
      <w:proofErr w:type="spellEnd"/>
      <w:r w:rsidR="000E57D2" w:rsidRPr="00155F9A">
        <w:rPr>
          <w:rFonts w:cstheme="minorHAnsi"/>
        </w:rPr>
        <w:t xml:space="preserve"> </w:t>
      </w:r>
      <w:proofErr w:type="spellStart"/>
      <w:r w:rsidR="000E57D2" w:rsidRPr="00155F9A">
        <w:rPr>
          <w:rFonts w:cstheme="minorHAnsi"/>
        </w:rPr>
        <w:t>Thrombasthenia</w:t>
      </w:r>
      <w:proofErr w:type="spellEnd"/>
      <w:r w:rsidR="00F72C14" w:rsidRPr="00155F9A">
        <w:rPr>
          <w:rStyle w:val="FootnoteReference"/>
          <w:rFonts w:cstheme="minorHAnsi"/>
        </w:rPr>
        <w:footnoteReference w:id="16"/>
      </w:r>
      <w:r w:rsidR="000E57D2" w:rsidRPr="00155F9A">
        <w:rPr>
          <w:rFonts w:cstheme="minorHAnsi"/>
        </w:rPr>
        <w:t xml:space="preserve"> with refractoriness to platelet transfusions</w:t>
      </w:r>
      <w:r w:rsidR="00F72C14" w:rsidRPr="00155F9A">
        <w:rPr>
          <w:rFonts w:cstheme="minorHAnsi"/>
        </w:rPr>
        <w:t xml:space="preserve">. </w:t>
      </w:r>
      <w:proofErr w:type="spellStart"/>
      <w:r w:rsidR="000E57D2" w:rsidRPr="00155F9A">
        <w:rPr>
          <w:rFonts w:cstheme="minorHAnsi"/>
        </w:rPr>
        <w:t>NovoSeven</w:t>
      </w:r>
      <w:proofErr w:type="spellEnd"/>
      <w:r w:rsidR="000E57D2" w:rsidRPr="00155F9A">
        <w:rPr>
          <w:rFonts w:cstheme="minorHAnsi"/>
        </w:rPr>
        <w:t xml:space="preserve"> is </w:t>
      </w:r>
      <w:r w:rsidR="00DB2FB0" w:rsidRPr="00155F9A">
        <w:rPr>
          <w:rFonts w:cstheme="minorHAnsi"/>
        </w:rPr>
        <w:t xml:space="preserve">also </w:t>
      </w:r>
      <w:r w:rsidR="000E57D2" w:rsidRPr="00155F9A">
        <w:rPr>
          <w:rFonts w:cstheme="minorHAnsi"/>
        </w:rPr>
        <w:t xml:space="preserve">approved in the European Union for the treatment of bleeding episodes in patients with </w:t>
      </w:r>
      <w:r w:rsidR="00DB2FB0" w:rsidRPr="00155F9A">
        <w:rPr>
          <w:rFonts w:cstheme="minorHAnsi"/>
        </w:rPr>
        <w:t>this condition.</w:t>
      </w:r>
    </w:p>
    <w:p w:rsidR="00B31156" w:rsidRPr="00155F9A" w:rsidRDefault="00C41461" w:rsidP="00857A19">
      <w:pPr>
        <w:pStyle w:val="ListParagraph"/>
        <w:numPr>
          <w:ilvl w:val="1"/>
          <w:numId w:val="5"/>
        </w:numPr>
        <w:spacing w:line="240" w:lineRule="auto"/>
        <w:rPr>
          <w:rFonts w:cstheme="minorHAnsi"/>
        </w:rPr>
      </w:pPr>
      <w:r w:rsidRPr="00155F9A">
        <w:rPr>
          <w:rFonts w:eastAsia="Times New Roman" w:cstheme="minorHAnsi"/>
          <w:lang w:eastAsia="en-AU"/>
        </w:rPr>
        <w:t>T</w:t>
      </w:r>
      <w:r w:rsidR="00B31156" w:rsidRPr="00155F9A">
        <w:rPr>
          <w:rFonts w:eastAsia="Times New Roman" w:cstheme="minorHAnsi"/>
          <w:lang w:eastAsia="en-AU"/>
        </w:rPr>
        <w:t>he Blo</w:t>
      </w:r>
      <w:r w:rsidR="001D248E" w:rsidRPr="00155F9A">
        <w:rPr>
          <w:rFonts w:eastAsia="Times New Roman" w:cstheme="minorHAnsi"/>
          <w:lang w:eastAsia="en-AU"/>
        </w:rPr>
        <w:t>od Products Advisory Committee</w:t>
      </w:r>
      <w:r w:rsidR="00B31156" w:rsidRPr="00155F9A">
        <w:rPr>
          <w:rFonts w:eastAsia="Times New Roman" w:cstheme="minorHAnsi"/>
          <w:lang w:eastAsia="en-AU"/>
        </w:rPr>
        <w:t xml:space="preserve"> of the </w:t>
      </w:r>
      <w:r w:rsidRPr="00155F9A">
        <w:rPr>
          <w:rFonts w:eastAsia="Times New Roman" w:cstheme="minorHAnsi"/>
          <w:lang w:eastAsia="en-AU"/>
        </w:rPr>
        <w:t>FDA</w:t>
      </w:r>
      <w:r w:rsidR="00B31156" w:rsidRPr="00155F9A">
        <w:rPr>
          <w:rFonts w:eastAsia="Times New Roman" w:cstheme="minorHAnsi"/>
          <w:lang w:eastAsia="en-AU"/>
        </w:rPr>
        <w:t xml:space="preserve"> voted 15-1 that </w:t>
      </w:r>
      <w:r w:rsidRPr="00155F9A">
        <w:rPr>
          <w:rFonts w:eastAsia="Times New Roman" w:cstheme="minorHAnsi"/>
          <w:lang w:eastAsia="en-AU"/>
        </w:rPr>
        <w:t xml:space="preserve">Baxter’s </w:t>
      </w:r>
      <w:proofErr w:type="spellStart"/>
      <w:r w:rsidR="00B31156" w:rsidRPr="00155F9A">
        <w:rPr>
          <w:rFonts w:eastAsia="Times New Roman" w:cstheme="minorHAnsi"/>
          <w:lang w:eastAsia="en-AU"/>
        </w:rPr>
        <w:t>HyQvia</w:t>
      </w:r>
      <w:proofErr w:type="spellEnd"/>
      <w:r w:rsidR="00B31156" w:rsidRPr="00155F9A">
        <w:rPr>
          <w:rFonts w:eastAsia="Times New Roman" w:cstheme="minorHAnsi"/>
          <w:lang w:eastAsia="en-AU"/>
        </w:rPr>
        <w:t xml:space="preserve"> [Immune Globulin Infusion 10% (Human) with Recombinant Human </w:t>
      </w:r>
      <w:proofErr w:type="spellStart"/>
      <w:r w:rsidR="00B31156" w:rsidRPr="00155F9A">
        <w:rPr>
          <w:rFonts w:eastAsia="Times New Roman" w:cstheme="minorHAnsi"/>
          <w:lang w:eastAsia="en-AU"/>
        </w:rPr>
        <w:t>Hyaluronidase</w:t>
      </w:r>
      <w:proofErr w:type="spellEnd"/>
      <w:r w:rsidR="00B31156" w:rsidRPr="00155F9A">
        <w:rPr>
          <w:rFonts w:eastAsia="Times New Roman" w:cstheme="minorHAnsi"/>
          <w:lang w:eastAsia="en-AU"/>
        </w:rPr>
        <w:t xml:space="preserve">], </w:t>
      </w:r>
      <w:r w:rsidRPr="00155F9A">
        <w:rPr>
          <w:rFonts w:eastAsia="Times New Roman" w:cstheme="minorHAnsi"/>
          <w:lang w:eastAsia="en-AU"/>
        </w:rPr>
        <w:t xml:space="preserve">a </w:t>
      </w:r>
      <w:r w:rsidR="00B31156" w:rsidRPr="00155F9A">
        <w:rPr>
          <w:rFonts w:eastAsia="Times New Roman" w:cstheme="minorHAnsi"/>
          <w:lang w:eastAsia="en-AU"/>
        </w:rPr>
        <w:t>subcutaneous treatment for patients with primary immunodeficiency (PI), has a favo</w:t>
      </w:r>
      <w:r w:rsidRPr="00155F9A">
        <w:rPr>
          <w:rFonts w:eastAsia="Times New Roman" w:cstheme="minorHAnsi"/>
          <w:lang w:eastAsia="en-AU"/>
        </w:rPr>
        <w:t>u</w:t>
      </w:r>
      <w:r w:rsidR="00B31156" w:rsidRPr="00155F9A">
        <w:rPr>
          <w:rFonts w:eastAsia="Times New Roman" w:cstheme="minorHAnsi"/>
          <w:lang w:eastAsia="en-AU"/>
        </w:rPr>
        <w:t xml:space="preserve">rable risk/benefit profile. </w:t>
      </w:r>
      <w:r w:rsidRPr="00155F9A">
        <w:rPr>
          <w:rFonts w:eastAsia="Times New Roman" w:cstheme="minorHAnsi"/>
          <w:lang w:eastAsia="en-AU"/>
        </w:rPr>
        <w:t xml:space="preserve">In 2013 </w:t>
      </w:r>
      <w:proofErr w:type="spellStart"/>
      <w:r w:rsidR="00B31156" w:rsidRPr="00155F9A">
        <w:rPr>
          <w:rFonts w:eastAsia="Times New Roman" w:cstheme="minorHAnsi"/>
          <w:lang w:eastAsia="en-AU"/>
        </w:rPr>
        <w:t>HyQvia</w:t>
      </w:r>
      <w:proofErr w:type="spellEnd"/>
      <w:r w:rsidR="00B31156" w:rsidRPr="00155F9A">
        <w:rPr>
          <w:rFonts w:eastAsia="Times New Roman" w:cstheme="minorHAnsi"/>
          <w:lang w:eastAsia="en-AU"/>
        </w:rPr>
        <w:t xml:space="preserve"> was approved in Europe for adults with primary immunodeficiency syndromes and myeloma or</w:t>
      </w:r>
      <w:r w:rsidR="007F54EF" w:rsidRPr="00155F9A">
        <w:rPr>
          <w:rFonts w:eastAsia="Times New Roman" w:cstheme="minorHAnsi"/>
          <w:lang w:eastAsia="en-AU"/>
        </w:rPr>
        <w:t xml:space="preserve"> chronic lymphocytic leukaemia</w:t>
      </w:r>
      <w:r w:rsidR="00B31156" w:rsidRPr="00155F9A">
        <w:rPr>
          <w:rFonts w:eastAsia="Times New Roman" w:cstheme="minorHAnsi"/>
          <w:lang w:eastAsia="en-AU"/>
        </w:rPr>
        <w:t xml:space="preserve"> with severe secondary </w:t>
      </w:r>
      <w:proofErr w:type="spellStart"/>
      <w:r w:rsidR="00B31156" w:rsidRPr="00155F9A">
        <w:rPr>
          <w:rFonts w:eastAsia="Times New Roman" w:cstheme="minorHAnsi"/>
          <w:lang w:eastAsia="en-AU"/>
        </w:rPr>
        <w:t>hypogammaglobulinaemia</w:t>
      </w:r>
      <w:proofErr w:type="spellEnd"/>
      <w:r w:rsidR="00B31156" w:rsidRPr="00155F9A">
        <w:rPr>
          <w:rFonts w:eastAsia="Times New Roman" w:cstheme="minorHAnsi"/>
          <w:lang w:eastAsia="en-AU"/>
        </w:rPr>
        <w:t xml:space="preserve"> and recurrent infections. </w:t>
      </w:r>
      <w:r w:rsidRPr="00155F9A">
        <w:rPr>
          <w:rFonts w:eastAsia="Times New Roman" w:cstheme="minorHAnsi"/>
          <w:lang w:eastAsia="en-AU"/>
        </w:rPr>
        <w:t>Baxter expects</w:t>
      </w:r>
      <w:r w:rsidR="009910F6" w:rsidRPr="00155F9A">
        <w:rPr>
          <w:rFonts w:eastAsia="Times New Roman" w:cstheme="minorHAnsi"/>
          <w:lang w:eastAsia="en-AU"/>
        </w:rPr>
        <w:t xml:space="preserve"> the FDA’s response to the BPAC</w:t>
      </w:r>
      <w:r w:rsidRPr="00155F9A">
        <w:rPr>
          <w:rFonts w:eastAsia="Times New Roman" w:cstheme="minorHAnsi"/>
          <w:lang w:eastAsia="en-AU"/>
        </w:rPr>
        <w:t xml:space="preserve"> recommendation in the third quarter.</w:t>
      </w:r>
    </w:p>
    <w:p w:rsidR="00A43B92" w:rsidRPr="00155F9A" w:rsidRDefault="00A43B92" w:rsidP="00857A19">
      <w:pPr>
        <w:pStyle w:val="ListParagraph"/>
        <w:numPr>
          <w:ilvl w:val="1"/>
          <w:numId w:val="5"/>
        </w:numPr>
        <w:spacing w:line="240" w:lineRule="auto"/>
        <w:rPr>
          <w:rFonts w:cstheme="minorHAnsi"/>
        </w:rPr>
      </w:pPr>
      <w:r w:rsidRPr="00155F9A">
        <w:rPr>
          <w:rFonts w:eastAsia="Times New Roman" w:cstheme="minorHAnsi"/>
          <w:bCs/>
          <w:lang w:eastAsia="en-AU"/>
        </w:rPr>
        <w:t xml:space="preserve">The European Commission published approval of </w:t>
      </w:r>
      <w:proofErr w:type="spellStart"/>
      <w:r w:rsidRPr="00155F9A">
        <w:rPr>
          <w:rFonts w:eastAsia="Times New Roman" w:cstheme="minorHAnsi"/>
          <w:bCs/>
          <w:lang w:eastAsia="en-AU"/>
        </w:rPr>
        <w:t>Octapharma’s</w:t>
      </w:r>
      <w:proofErr w:type="spellEnd"/>
      <w:r w:rsidRPr="00155F9A">
        <w:rPr>
          <w:rFonts w:eastAsia="Times New Roman" w:cstheme="minorHAnsi"/>
          <w:bCs/>
          <w:lang w:eastAsia="en-AU"/>
        </w:rPr>
        <w:t xml:space="preserve"> human cell line recombinant FVIII </w:t>
      </w:r>
      <w:proofErr w:type="spellStart"/>
      <w:r w:rsidRPr="00155F9A">
        <w:rPr>
          <w:rFonts w:eastAsia="Times New Roman" w:cstheme="minorHAnsi"/>
          <w:bCs/>
          <w:lang w:eastAsia="en-AU"/>
        </w:rPr>
        <w:t>Nuwiq</w:t>
      </w:r>
      <w:proofErr w:type="spellEnd"/>
      <w:r w:rsidRPr="00155F9A">
        <w:rPr>
          <w:rFonts w:eastAsia="Times New Roman" w:cstheme="minorHAnsi"/>
          <w:bCs/>
          <w:lang w:eastAsia="en-AU"/>
        </w:rPr>
        <w:t xml:space="preserve"> (</w:t>
      </w:r>
      <w:proofErr w:type="spellStart"/>
      <w:r w:rsidRPr="00155F9A">
        <w:rPr>
          <w:rFonts w:eastAsia="Times New Roman" w:cstheme="minorHAnsi"/>
          <w:lang w:eastAsia="en-AU"/>
        </w:rPr>
        <w:t>simoctocog</w:t>
      </w:r>
      <w:proofErr w:type="spellEnd"/>
      <w:r w:rsidRPr="00155F9A">
        <w:rPr>
          <w:rFonts w:eastAsia="Times New Roman" w:cstheme="minorHAnsi"/>
          <w:lang w:eastAsia="en-AU"/>
        </w:rPr>
        <w:t xml:space="preserve"> </w:t>
      </w:r>
      <w:proofErr w:type="spellStart"/>
      <w:r w:rsidRPr="00155F9A">
        <w:rPr>
          <w:rFonts w:eastAsia="Times New Roman" w:cstheme="minorHAnsi"/>
          <w:lang w:eastAsia="en-AU"/>
        </w:rPr>
        <w:t>alfa</w:t>
      </w:r>
      <w:proofErr w:type="spellEnd"/>
      <w:r w:rsidRPr="00155F9A">
        <w:rPr>
          <w:rFonts w:eastAsia="Times New Roman" w:cstheme="minorHAnsi"/>
          <w:lang w:eastAsia="en-AU"/>
        </w:rPr>
        <w:t xml:space="preserve">) </w:t>
      </w:r>
      <w:r w:rsidRPr="00155F9A">
        <w:rPr>
          <w:rFonts w:eastAsia="Times New Roman" w:cstheme="minorHAnsi"/>
          <w:bCs/>
          <w:lang w:eastAsia="en-AU"/>
        </w:rPr>
        <w:t>across all age groups in haemophilia A</w:t>
      </w:r>
      <w:r w:rsidRPr="00155F9A">
        <w:rPr>
          <w:rFonts w:eastAsia="Times New Roman" w:cstheme="minorHAnsi"/>
          <w:lang w:eastAsia="en-AU"/>
        </w:rPr>
        <w:t xml:space="preserve">, for the treatment and prophylaxis of bleeding. </w:t>
      </w:r>
      <w:proofErr w:type="spellStart"/>
      <w:r w:rsidRPr="00155F9A">
        <w:rPr>
          <w:rFonts w:eastAsia="Times New Roman" w:cstheme="minorHAnsi"/>
          <w:lang w:eastAsia="en-AU"/>
        </w:rPr>
        <w:t>Nuwiq</w:t>
      </w:r>
      <w:proofErr w:type="spellEnd"/>
      <w:r w:rsidRPr="00155F9A">
        <w:rPr>
          <w:rFonts w:eastAsia="Times New Roman" w:cstheme="minorHAnsi"/>
          <w:lang w:eastAsia="en-AU"/>
        </w:rPr>
        <w:t xml:space="preserve"> is produced in a human cell line cultured without additives of human </w:t>
      </w:r>
      <w:r w:rsidR="007F54EF" w:rsidRPr="00155F9A">
        <w:rPr>
          <w:rFonts w:eastAsia="Times New Roman" w:cstheme="minorHAnsi"/>
          <w:lang w:eastAsia="en-AU"/>
        </w:rPr>
        <w:t xml:space="preserve">or animal origin. It </w:t>
      </w:r>
      <w:r w:rsidRPr="00155F9A">
        <w:rPr>
          <w:rFonts w:eastAsia="Times New Roman" w:cstheme="minorHAnsi"/>
          <w:lang w:eastAsia="en-AU"/>
        </w:rPr>
        <w:t xml:space="preserve">is devoid of antigenic non-human protein epitopes and has a high affinity for the von </w:t>
      </w:r>
      <w:proofErr w:type="spellStart"/>
      <w:r w:rsidRPr="00155F9A">
        <w:rPr>
          <w:rFonts w:eastAsia="Times New Roman" w:cstheme="minorHAnsi"/>
          <w:lang w:eastAsia="en-AU"/>
        </w:rPr>
        <w:t>Willebrand</w:t>
      </w:r>
      <w:proofErr w:type="spellEnd"/>
      <w:r w:rsidRPr="00155F9A">
        <w:rPr>
          <w:rFonts w:eastAsia="Times New Roman" w:cstheme="minorHAnsi"/>
          <w:lang w:eastAsia="en-AU"/>
        </w:rPr>
        <w:t xml:space="preserve"> coagulation factor, both of which are potentially important in reducing the</w:t>
      </w:r>
      <w:r w:rsidR="007F54EF" w:rsidRPr="00155F9A">
        <w:rPr>
          <w:rFonts w:eastAsia="Times New Roman" w:cstheme="minorHAnsi"/>
          <w:lang w:eastAsia="en-AU"/>
        </w:rPr>
        <w:t xml:space="preserve"> formation of FVIII inhibitors.</w:t>
      </w:r>
      <w:r w:rsidRPr="00155F9A">
        <w:rPr>
          <w:rFonts w:eastAsia="Times New Roman" w:cstheme="minorHAnsi"/>
          <w:lang w:eastAsia="en-AU"/>
        </w:rPr>
        <w:t xml:space="preserve"> The development of </w:t>
      </w:r>
      <w:proofErr w:type="spellStart"/>
      <w:r w:rsidRPr="00155F9A">
        <w:rPr>
          <w:rFonts w:eastAsia="Times New Roman" w:cstheme="minorHAnsi"/>
          <w:lang w:eastAsia="en-AU"/>
        </w:rPr>
        <w:t>Nuwiq</w:t>
      </w:r>
      <w:proofErr w:type="spellEnd"/>
      <w:r w:rsidRPr="00155F9A">
        <w:rPr>
          <w:rFonts w:eastAsia="Times New Roman" w:cstheme="minorHAnsi"/>
          <w:lang w:eastAsia="en-AU"/>
        </w:rPr>
        <w:t xml:space="preserve"> aimed to address the challenges of inhibitor formation as well as the frequent infusions required for prophylaxis. </w:t>
      </w:r>
    </w:p>
    <w:p w:rsidR="00A43B92" w:rsidRPr="00155F9A" w:rsidRDefault="00A43B92" w:rsidP="00857A19">
      <w:pPr>
        <w:pStyle w:val="ListParagraph"/>
        <w:numPr>
          <w:ilvl w:val="1"/>
          <w:numId w:val="5"/>
        </w:numPr>
        <w:spacing w:line="240" w:lineRule="auto"/>
        <w:rPr>
          <w:rFonts w:cstheme="minorHAnsi"/>
        </w:rPr>
      </w:pPr>
      <w:r w:rsidRPr="00155F9A">
        <w:rPr>
          <w:rFonts w:eastAsia="Times New Roman" w:cstheme="minorHAnsi"/>
          <w:lang w:eastAsia="en-AU"/>
        </w:rPr>
        <w:t xml:space="preserve">Emergent </w:t>
      </w:r>
      <w:proofErr w:type="spellStart"/>
      <w:r w:rsidRPr="00155F9A">
        <w:rPr>
          <w:rFonts w:eastAsia="Times New Roman" w:cstheme="minorHAnsi"/>
          <w:lang w:eastAsia="en-AU"/>
        </w:rPr>
        <w:t>BioSolutions</w:t>
      </w:r>
      <w:proofErr w:type="spellEnd"/>
      <w:r w:rsidRPr="00155F9A">
        <w:rPr>
          <w:rFonts w:eastAsia="Times New Roman" w:cstheme="minorHAnsi"/>
          <w:lang w:eastAsia="en-AU"/>
        </w:rPr>
        <w:t xml:space="preserve"> submitted a Biologics License Application to the FDA for Anthrax Immune Globulin Intravenous (Human) [AIGIV] as part of a development contract with the Biomedical Advanced Research and Development Authority (BARDA). Emergent acquired AIGIV, in the </w:t>
      </w:r>
      <w:proofErr w:type="spellStart"/>
      <w:r w:rsidRPr="00155F9A">
        <w:rPr>
          <w:rFonts w:eastAsia="Times New Roman" w:cstheme="minorHAnsi"/>
          <w:lang w:eastAsia="en-AU"/>
        </w:rPr>
        <w:t>Cangene</w:t>
      </w:r>
      <w:proofErr w:type="spellEnd"/>
      <w:r w:rsidRPr="00155F9A">
        <w:rPr>
          <w:rFonts w:eastAsia="Times New Roman" w:cstheme="minorHAnsi"/>
          <w:lang w:eastAsia="en-AU"/>
        </w:rPr>
        <w:t xml:space="preserve"> acquisition completed earlier this year. It is being developed as an intravenous therapy for inhalation anthrax. AIGIV is a sterile so</w:t>
      </w:r>
      <w:r w:rsidR="009910F6" w:rsidRPr="00155F9A">
        <w:rPr>
          <w:rFonts w:eastAsia="Times New Roman" w:cstheme="minorHAnsi"/>
          <w:lang w:eastAsia="en-AU"/>
        </w:rPr>
        <w:t>lution of purified human immuno</w:t>
      </w:r>
      <w:r w:rsidRPr="00155F9A">
        <w:rPr>
          <w:rFonts w:eastAsia="Times New Roman" w:cstheme="minorHAnsi"/>
          <w:lang w:eastAsia="en-AU"/>
        </w:rPr>
        <w:t xml:space="preserve">globulin G containing polyclonal antibodies that target the anthrax toxins of </w:t>
      </w:r>
      <w:r w:rsidRPr="00155F9A">
        <w:rPr>
          <w:rFonts w:eastAsia="Times New Roman" w:cstheme="minorHAnsi"/>
          <w:i/>
          <w:iCs/>
          <w:lang w:eastAsia="en-AU"/>
        </w:rPr>
        <w:t xml:space="preserve">Bacillus </w:t>
      </w:r>
      <w:proofErr w:type="spellStart"/>
      <w:r w:rsidRPr="00155F9A">
        <w:rPr>
          <w:rFonts w:eastAsia="Times New Roman" w:cstheme="minorHAnsi"/>
          <w:i/>
          <w:iCs/>
          <w:lang w:eastAsia="en-AU"/>
        </w:rPr>
        <w:t>anthracis</w:t>
      </w:r>
      <w:proofErr w:type="spellEnd"/>
      <w:r w:rsidRPr="00155F9A">
        <w:rPr>
          <w:rFonts w:eastAsia="Times New Roman" w:cstheme="minorHAnsi"/>
          <w:lang w:eastAsia="en-AU"/>
        </w:rPr>
        <w:t>, the bacteria that causes anthrax disease</w:t>
      </w:r>
      <w:r w:rsidRPr="00155F9A">
        <w:rPr>
          <w:rStyle w:val="FootnoteReference"/>
          <w:rFonts w:eastAsia="Times New Roman" w:cstheme="minorHAnsi"/>
          <w:lang w:eastAsia="en-AU"/>
        </w:rPr>
        <w:footnoteReference w:id="17"/>
      </w:r>
      <w:r w:rsidRPr="00155F9A">
        <w:rPr>
          <w:rFonts w:eastAsia="Times New Roman" w:cstheme="minorHAnsi"/>
          <w:lang w:eastAsia="en-AU"/>
        </w:rPr>
        <w:t xml:space="preserve">. </w:t>
      </w:r>
    </w:p>
    <w:p w:rsidR="003C0EF9" w:rsidRPr="00155F9A" w:rsidRDefault="003C0EF9" w:rsidP="00857A19">
      <w:pPr>
        <w:pStyle w:val="ListParagraph"/>
        <w:numPr>
          <w:ilvl w:val="1"/>
          <w:numId w:val="5"/>
        </w:numPr>
        <w:spacing w:line="240" w:lineRule="auto"/>
        <w:rPr>
          <w:rFonts w:cstheme="minorHAnsi"/>
        </w:rPr>
      </w:pPr>
      <w:r w:rsidRPr="00155F9A">
        <w:rPr>
          <w:rFonts w:eastAsia="Times New Roman" w:cstheme="minorHAnsi"/>
          <w:lang w:eastAsia="en-AU"/>
        </w:rPr>
        <w:t xml:space="preserve">Baxter announced that the FDA had approved </w:t>
      </w:r>
      <w:proofErr w:type="spellStart"/>
      <w:r w:rsidRPr="00155F9A">
        <w:rPr>
          <w:rFonts w:eastAsia="Times New Roman" w:cstheme="minorHAnsi"/>
          <w:lang w:eastAsia="en-AU"/>
        </w:rPr>
        <w:t>F</w:t>
      </w:r>
      <w:r w:rsidR="009910F6" w:rsidRPr="00155F9A">
        <w:rPr>
          <w:rFonts w:eastAsia="Times New Roman" w:cstheme="minorHAnsi"/>
          <w:lang w:eastAsia="en-AU"/>
        </w:rPr>
        <w:t>lexbumin</w:t>
      </w:r>
      <w:proofErr w:type="spellEnd"/>
      <w:r w:rsidRPr="00155F9A">
        <w:rPr>
          <w:rFonts w:eastAsia="Times New Roman" w:cstheme="minorHAnsi"/>
          <w:lang w:eastAsia="en-AU"/>
        </w:rPr>
        <w:t xml:space="preserve"> [Albumin (Human)], USP, 5% Solution. The product is indicated for </w:t>
      </w:r>
      <w:proofErr w:type="spellStart"/>
      <w:r w:rsidRPr="00155F9A">
        <w:rPr>
          <w:rFonts w:eastAsia="Times New Roman" w:cstheme="minorHAnsi"/>
          <w:lang w:eastAsia="en-AU"/>
        </w:rPr>
        <w:t>hypovolemia</w:t>
      </w:r>
      <w:proofErr w:type="spellEnd"/>
      <w:r w:rsidRPr="00155F9A">
        <w:rPr>
          <w:rFonts w:eastAsia="Times New Roman" w:cstheme="minorHAnsi"/>
          <w:lang w:eastAsia="en-AU"/>
        </w:rPr>
        <w:t xml:space="preserve">, </w:t>
      </w:r>
      <w:proofErr w:type="spellStart"/>
      <w:r w:rsidRPr="00155F9A">
        <w:rPr>
          <w:rFonts w:eastAsia="Times New Roman" w:cstheme="minorHAnsi"/>
          <w:lang w:eastAsia="en-AU"/>
        </w:rPr>
        <w:t>hypoalbuminemia</w:t>
      </w:r>
      <w:proofErr w:type="spellEnd"/>
      <w:r w:rsidRPr="00155F9A">
        <w:rPr>
          <w:rFonts w:eastAsia="Times New Roman" w:cstheme="minorHAnsi"/>
          <w:lang w:eastAsia="en-AU"/>
        </w:rPr>
        <w:t xml:space="preserve"> due to general causes, burns and in patients undergoing cardiopulmonary bypass surgery. This approval expands Baxter’s </w:t>
      </w:r>
      <w:proofErr w:type="spellStart"/>
      <w:r w:rsidRPr="00155F9A">
        <w:rPr>
          <w:rFonts w:eastAsia="Times New Roman" w:cstheme="minorHAnsi"/>
          <w:lang w:eastAsia="en-AU"/>
        </w:rPr>
        <w:t>F</w:t>
      </w:r>
      <w:r w:rsidR="009910F6" w:rsidRPr="00155F9A">
        <w:rPr>
          <w:rFonts w:eastAsia="Times New Roman" w:cstheme="minorHAnsi"/>
          <w:lang w:eastAsia="en-AU"/>
        </w:rPr>
        <w:t>lexbumin</w:t>
      </w:r>
      <w:proofErr w:type="spellEnd"/>
      <w:r w:rsidRPr="00155F9A">
        <w:rPr>
          <w:rFonts w:eastAsia="Times New Roman" w:cstheme="minorHAnsi"/>
          <w:lang w:eastAsia="en-AU"/>
        </w:rPr>
        <w:t xml:space="preserve"> product portfolio to encompass both 5% in a 250 mL solution and 25% in 50 and 100 mL solutions</w:t>
      </w:r>
      <w:r w:rsidR="009910F6" w:rsidRPr="00155F9A">
        <w:rPr>
          <w:rFonts w:eastAsia="Times New Roman" w:cstheme="minorHAnsi"/>
          <w:lang w:eastAsia="en-AU"/>
        </w:rPr>
        <w:t>.</w:t>
      </w:r>
    </w:p>
    <w:p w:rsidR="0027058A" w:rsidRPr="00155F9A" w:rsidRDefault="0027058A" w:rsidP="0027058A">
      <w:pPr>
        <w:pStyle w:val="Heading3"/>
        <w:rPr>
          <w:rFonts w:asciiTheme="minorHAnsi" w:hAnsiTheme="minorHAnsi" w:cstheme="minorHAnsi"/>
        </w:rPr>
      </w:pPr>
      <w:bookmarkStart w:id="8" w:name="_Toc367964607"/>
      <w:bookmarkStart w:id="9" w:name="_Toc400526473"/>
      <w:r w:rsidRPr="00155F9A">
        <w:rPr>
          <w:rFonts w:asciiTheme="minorHAnsi" w:hAnsiTheme="minorHAnsi" w:cstheme="minorHAnsi"/>
        </w:rPr>
        <w:t>Other</w:t>
      </w:r>
      <w:bookmarkEnd w:id="8"/>
      <w:bookmarkEnd w:id="9"/>
    </w:p>
    <w:p w:rsidR="00015808" w:rsidRPr="00155F9A" w:rsidRDefault="000E57D2" w:rsidP="00857A19">
      <w:pPr>
        <w:pStyle w:val="ListParagraph"/>
        <w:numPr>
          <w:ilvl w:val="1"/>
          <w:numId w:val="6"/>
        </w:numPr>
        <w:spacing w:line="240" w:lineRule="auto"/>
        <w:rPr>
          <w:rFonts w:cstheme="minorHAnsi"/>
        </w:rPr>
      </w:pPr>
      <w:proofErr w:type="spellStart"/>
      <w:r w:rsidRPr="00155F9A">
        <w:rPr>
          <w:rFonts w:cstheme="minorHAnsi"/>
        </w:rPr>
        <w:t>Cerus</w:t>
      </w:r>
      <w:proofErr w:type="spellEnd"/>
      <w:r w:rsidRPr="00155F9A">
        <w:rPr>
          <w:rFonts w:cstheme="minorHAnsi"/>
        </w:rPr>
        <w:t xml:space="preserve"> Corporation a</w:t>
      </w:r>
      <w:r w:rsidR="00500C12" w:rsidRPr="00155F9A">
        <w:rPr>
          <w:rFonts w:cstheme="minorHAnsi"/>
        </w:rPr>
        <w:t xml:space="preserve">nnounced </w:t>
      </w:r>
      <w:r w:rsidR="00484A5A" w:rsidRPr="00155F9A">
        <w:rPr>
          <w:rFonts w:cstheme="minorHAnsi"/>
        </w:rPr>
        <w:t>in mid-</w:t>
      </w:r>
      <w:r w:rsidR="00AE41D1" w:rsidRPr="00155F9A">
        <w:rPr>
          <w:rFonts w:cstheme="minorHAnsi"/>
        </w:rPr>
        <w:t>July that it had</w:t>
      </w:r>
      <w:r w:rsidRPr="00155F9A">
        <w:rPr>
          <w:rFonts w:cstheme="minorHAnsi"/>
        </w:rPr>
        <w:t xml:space="preserve"> submitted the </w:t>
      </w:r>
      <w:r w:rsidR="004D3EF2" w:rsidRPr="00155F9A">
        <w:rPr>
          <w:rFonts w:cstheme="minorHAnsi"/>
        </w:rPr>
        <w:t>third and final module for its premarket a</w:t>
      </w:r>
      <w:r w:rsidRPr="00155F9A">
        <w:rPr>
          <w:rFonts w:cstheme="minorHAnsi"/>
        </w:rPr>
        <w:t xml:space="preserve">pproval (PMA) application to the </w:t>
      </w:r>
      <w:r w:rsidR="00AE41D1" w:rsidRPr="00155F9A">
        <w:rPr>
          <w:rFonts w:cstheme="minorHAnsi"/>
        </w:rPr>
        <w:t xml:space="preserve">FDA for review of the </w:t>
      </w:r>
      <w:r w:rsidRPr="00155F9A">
        <w:rPr>
          <w:rFonts w:cstheme="minorHAnsi"/>
        </w:rPr>
        <w:t>I</w:t>
      </w:r>
      <w:r w:rsidR="004D3EF2" w:rsidRPr="00155F9A">
        <w:rPr>
          <w:rFonts w:cstheme="minorHAnsi"/>
        </w:rPr>
        <w:t>ntercept</w:t>
      </w:r>
      <w:r w:rsidRPr="00155F9A">
        <w:rPr>
          <w:rFonts w:cstheme="minorHAnsi"/>
        </w:rPr>
        <w:t xml:space="preserve"> Blood System for platelets. </w:t>
      </w:r>
      <w:r w:rsidR="00A30EB1" w:rsidRPr="00155F9A">
        <w:rPr>
          <w:rFonts w:cstheme="minorHAnsi"/>
        </w:rPr>
        <w:t>Having concluded a $US 30 million capital credit facility with Oxford Finance</w:t>
      </w:r>
      <w:r w:rsidR="008D0AF6" w:rsidRPr="00155F9A">
        <w:rPr>
          <w:rFonts w:cstheme="minorHAnsi"/>
        </w:rPr>
        <w:t xml:space="preserve">, </w:t>
      </w:r>
      <w:proofErr w:type="spellStart"/>
      <w:r w:rsidR="008D0AF6" w:rsidRPr="00155F9A">
        <w:rPr>
          <w:rFonts w:cstheme="minorHAnsi"/>
        </w:rPr>
        <w:t>Cerues</w:t>
      </w:r>
      <w:proofErr w:type="spellEnd"/>
      <w:r w:rsidR="008D0AF6" w:rsidRPr="00155F9A">
        <w:rPr>
          <w:rFonts w:cstheme="minorHAnsi"/>
        </w:rPr>
        <w:t xml:space="preserve"> received $US 10 million in July, and has </w:t>
      </w:r>
      <w:r w:rsidR="007F54EF" w:rsidRPr="00155F9A">
        <w:rPr>
          <w:rFonts w:cstheme="minorHAnsi"/>
        </w:rPr>
        <w:t>the option of drawing a further</w:t>
      </w:r>
      <w:r w:rsidR="008D0AF6" w:rsidRPr="00155F9A">
        <w:rPr>
          <w:rFonts w:cstheme="minorHAnsi"/>
        </w:rPr>
        <w:t xml:space="preserve"> $US 10 million on FDA approval of the Intercept Blood System for either platelets or plasma. </w:t>
      </w:r>
    </w:p>
    <w:p w:rsidR="00DB2FB0" w:rsidRPr="00155F9A" w:rsidRDefault="002F0476" w:rsidP="00857A19">
      <w:pPr>
        <w:pStyle w:val="ListParagraph"/>
        <w:numPr>
          <w:ilvl w:val="1"/>
          <w:numId w:val="6"/>
        </w:numPr>
        <w:spacing w:line="240" w:lineRule="auto"/>
        <w:rPr>
          <w:rFonts w:cstheme="minorHAnsi"/>
        </w:rPr>
      </w:pPr>
      <w:r w:rsidRPr="00155F9A">
        <w:rPr>
          <w:rFonts w:cstheme="minorHAnsi"/>
          <w:bCs/>
        </w:rPr>
        <w:lastRenderedPageBreak/>
        <w:t>A</w:t>
      </w:r>
      <w:r w:rsidRPr="00155F9A">
        <w:rPr>
          <w:rFonts w:cstheme="minorHAnsi"/>
          <w:b/>
          <w:bCs/>
        </w:rPr>
        <w:t xml:space="preserve"> </w:t>
      </w:r>
      <w:r w:rsidRPr="00155F9A">
        <w:rPr>
          <w:rFonts w:cstheme="minorHAnsi"/>
        </w:rPr>
        <w:t xml:space="preserve">study by the Tufts </w:t>
      </w:r>
      <w:proofErr w:type="spellStart"/>
      <w:r w:rsidRPr="00155F9A">
        <w:rPr>
          <w:rFonts w:cstheme="minorHAnsi"/>
        </w:rPr>
        <w:t>Center</w:t>
      </w:r>
      <w:proofErr w:type="spellEnd"/>
      <w:r w:rsidRPr="00155F9A">
        <w:rPr>
          <w:rFonts w:cstheme="minorHAnsi"/>
        </w:rPr>
        <w:t xml:space="preserve"> for the Study of Drug Development found the pace of approvals for new orphan drugs</w:t>
      </w:r>
      <w:r w:rsidRPr="00155F9A">
        <w:rPr>
          <w:rStyle w:val="FootnoteReference"/>
          <w:rFonts w:cstheme="minorHAnsi"/>
        </w:rPr>
        <w:footnoteReference w:id="18"/>
      </w:r>
      <w:r w:rsidRPr="00155F9A">
        <w:rPr>
          <w:rFonts w:cstheme="minorHAnsi"/>
        </w:rPr>
        <w:t xml:space="preserve"> has increased in both the US and Europe</w:t>
      </w:r>
      <w:r w:rsidR="00C30F52" w:rsidRPr="00155F9A">
        <w:rPr>
          <w:rStyle w:val="FootnoteReference"/>
          <w:rFonts w:cstheme="minorHAnsi"/>
        </w:rPr>
        <w:footnoteReference w:id="19"/>
      </w:r>
      <w:r w:rsidRPr="00155F9A">
        <w:rPr>
          <w:rFonts w:cstheme="minorHAnsi"/>
        </w:rPr>
        <w:t xml:space="preserve">. </w:t>
      </w:r>
      <w:r w:rsidR="000E526F" w:rsidRPr="00155F9A">
        <w:rPr>
          <w:rFonts w:cstheme="minorHAnsi"/>
        </w:rPr>
        <w:t xml:space="preserve">However, patients can face challenges in accessing the drugs, because insurers may require </w:t>
      </w:r>
      <w:r w:rsidR="00015808" w:rsidRPr="00155F9A">
        <w:rPr>
          <w:rFonts w:cstheme="minorHAnsi"/>
        </w:rPr>
        <w:t>patients to share high costs.</w:t>
      </w:r>
      <w:r w:rsidR="00500C12" w:rsidRPr="00155F9A">
        <w:rPr>
          <w:rFonts w:cstheme="minorHAnsi"/>
        </w:rPr>
        <w:t xml:space="preserve"> </w:t>
      </w:r>
    </w:p>
    <w:p w:rsidR="00DF6592" w:rsidRPr="00155F9A" w:rsidRDefault="000E57D2" w:rsidP="00857A19">
      <w:pPr>
        <w:pStyle w:val="ListParagraph"/>
        <w:numPr>
          <w:ilvl w:val="1"/>
          <w:numId w:val="6"/>
        </w:numPr>
        <w:spacing w:line="240" w:lineRule="auto"/>
        <w:rPr>
          <w:rFonts w:cstheme="minorHAnsi"/>
        </w:rPr>
      </w:pPr>
      <w:r w:rsidRPr="00155F9A">
        <w:rPr>
          <w:rFonts w:eastAsia="Times New Roman" w:cstheme="minorHAnsi"/>
          <w:lang w:eastAsia="en-AU"/>
        </w:rPr>
        <w:t>A coalition of European medicines advocates</w:t>
      </w:r>
      <w:r w:rsidR="00DB2FB0" w:rsidRPr="00155F9A">
        <w:rPr>
          <w:rStyle w:val="FootnoteReference"/>
          <w:rFonts w:eastAsia="Times New Roman" w:cstheme="minorHAnsi"/>
          <w:lang w:eastAsia="en-AU"/>
        </w:rPr>
        <w:footnoteReference w:id="20"/>
      </w:r>
      <w:r w:rsidRPr="00155F9A">
        <w:rPr>
          <w:rFonts w:eastAsia="Times New Roman" w:cstheme="minorHAnsi"/>
          <w:lang w:eastAsia="en-AU"/>
        </w:rPr>
        <w:t xml:space="preserve"> has </w:t>
      </w:r>
      <w:r w:rsidR="00DB2FB0" w:rsidRPr="00155F9A">
        <w:rPr>
          <w:rFonts w:eastAsia="Times New Roman" w:cstheme="minorHAnsi"/>
          <w:lang w:eastAsia="en-AU"/>
        </w:rPr>
        <w:t xml:space="preserve">alleged </w:t>
      </w:r>
      <w:r w:rsidRPr="00155F9A">
        <w:rPr>
          <w:rFonts w:eastAsia="Times New Roman" w:cstheme="minorHAnsi"/>
          <w:lang w:eastAsia="en-AU"/>
        </w:rPr>
        <w:t>the European Medicines Agency</w:t>
      </w:r>
      <w:r w:rsidR="00DB2FB0" w:rsidRPr="00155F9A">
        <w:rPr>
          <w:rFonts w:eastAsia="Times New Roman" w:cstheme="minorHAnsi"/>
          <w:lang w:eastAsia="en-AU"/>
        </w:rPr>
        <w:t xml:space="preserve"> (EMA)</w:t>
      </w:r>
      <w:r w:rsidRPr="00155F9A">
        <w:rPr>
          <w:rFonts w:eastAsia="Times New Roman" w:cstheme="minorHAnsi"/>
          <w:lang w:eastAsia="en-AU"/>
        </w:rPr>
        <w:t xml:space="preserve"> </w:t>
      </w:r>
      <w:r w:rsidR="00DB2FB0" w:rsidRPr="00155F9A">
        <w:rPr>
          <w:rFonts w:eastAsia="Times New Roman" w:cstheme="minorHAnsi"/>
          <w:lang w:eastAsia="en-AU"/>
        </w:rPr>
        <w:t xml:space="preserve">has a conflict of interest when it provides paid </w:t>
      </w:r>
      <w:r w:rsidRPr="00155F9A">
        <w:rPr>
          <w:rFonts w:eastAsia="Times New Roman" w:cstheme="minorHAnsi"/>
          <w:lang w:eastAsia="en-AU"/>
        </w:rPr>
        <w:t>confidential advice to pharma companies to g</w:t>
      </w:r>
      <w:r w:rsidR="00DB2FB0" w:rsidRPr="00155F9A">
        <w:rPr>
          <w:rFonts w:eastAsia="Times New Roman" w:cstheme="minorHAnsi"/>
          <w:lang w:eastAsia="en-AU"/>
        </w:rPr>
        <w:t xml:space="preserve">uide </w:t>
      </w:r>
      <w:r w:rsidRPr="00155F9A">
        <w:rPr>
          <w:rFonts w:eastAsia="Times New Roman" w:cstheme="minorHAnsi"/>
          <w:lang w:eastAsia="en-AU"/>
        </w:rPr>
        <w:t>their development plans for new drugs.</w:t>
      </w:r>
    </w:p>
    <w:p w:rsidR="00007D23" w:rsidRPr="00155F9A" w:rsidRDefault="00B11070" w:rsidP="00857A19">
      <w:pPr>
        <w:pStyle w:val="ListParagraph"/>
        <w:numPr>
          <w:ilvl w:val="1"/>
          <w:numId w:val="6"/>
        </w:numPr>
        <w:spacing w:line="240" w:lineRule="auto"/>
        <w:rPr>
          <w:rFonts w:cstheme="minorHAnsi"/>
        </w:rPr>
      </w:pPr>
      <w:proofErr w:type="spellStart"/>
      <w:r w:rsidRPr="00155F9A">
        <w:rPr>
          <w:rFonts w:cstheme="minorHAnsi"/>
        </w:rPr>
        <w:t>Regado</w:t>
      </w:r>
      <w:proofErr w:type="spellEnd"/>
      <w:r w:rsidRPr="00155F9A">
        <w:rPr>
          <w:rFonts w:cstheme="minorHAnsi"/>
        </w:rPr>
        <w:t xml:space="preserve"> Biosciences halted enrolment in its Phase III study of the anticoagulant </w:t>
      </w:r>
      <w:proofErr w:type="spellStart"/>
      <w:r w:rsidRPr="00155F9A">
        <w:rPr>
          <w:rFonts w:cstheme="minorHAnsi"/>
        </w:rPr>
        <w:t>Revolixys</w:t>
      </w:r>
      <w:proofErr w:type="spellEnd"/>
      <w:r w:rsidRPr="00155F9A">
        <w:rPr>
          <w:rStyle w:val="FootnoteReference"/>
          <w:rFonts w:cstheme="minorHAnsi"/>
        </w:rPr>
        <w:footnoteReference w:id="21"/>
      </w:r>
      <w:r w:rsidRPr="00155F9A">
        <w:rPr>
          <w:rFonts w:cstheme="minorHAnsi"/>
        </w:rPr>
        <w:t xml:space="preserve">, revealing that </w:t>
      </w:r>
      <w:r w:rsidR="000E57D2" w:rsidRPr="00155F9A">
        <w:rPr>
          <w:rFonts w:cstheme="minorHAnsi"/>
        </w:rPr>
        <w:t xml:space="preserve">"serious adverse events related to allergic reactions" had </w:t>
      </w:r>
      <w:r w:rsidRPr="00155F9A">
        <w:rPr>
          <w:rFonts w:cstheme="minorHAnsi"/>
        </w:rPr>
        <w:t xml:space="preserve">occurred. The halt in enrolment was so the company’s </w:t>
      </w:r>
      <w:r w:rsidR="000E57D2" w:rsidRPr="00155F9A">
        <w:rPr>
          <w:rFonts w:cstheme="minorHAnsi"/>
        </w:rPr>
        <w:t xml:space="preserve">data and safety monitoring board (DSMB) could </w:t>
      </w:r>
      <w:r w:rsidRPr="00155F9A">
        <w:rPr>
          <w:rFonts w:cstheme="minorHAnsi"/>
        </w:rPr>
        <w:t xml:space="preserve">consider the matter. However the FDA </w:t>
      </w:r>
      <w:r w:rsidR="000E57D2" w:rsidRPr="00155F9A">
        <w:rPr>
          <w:rFonts w:cstheme="minorHAnsi"/>
        </w:rPr>
        <w:t>imposed an official clinical hold</w:t>
      </w:r>
      <w:r w:rsidRPr="00155F9A">
        <w:rPr>
          <w:rFonts w:cstheme="minorHAnsi"/>
        </w:rPr>
        <w:t xml:space="preserve">, formalizing </w:t>
      </w:r>
      <w:r w:rsidR="000E57D2" w:rsidRPr="00155F9A">
        <w:rPr>
          <w:rFonts w:cstheme="minorHAnsi"/>
        </w:rPr>
        <w:t>the agency's involvement in future decisions.</w:t>
      </w:r>
      <w:r w:rsidRPr="00155F9A">
        <w:rPr>
          <w:rFonts w:cstheme="minorHAnsi"/>
        </w:rPr>
        <w:t xml:space="preserve"> </w:t>
      </w:r>
    </w:p>
    <w:p w:rsidR="00A43B92" w:rsidRPr="00155F9A" w:rsidRDefault="00007D23" w:rsidP="00857A19">
      <w:pPr>
        <w:pStyle w:val="ListParagraph"/>
        <w:numPr>
          <w:ilvl w:val="1"/>
          <w:numId w:val="6"/>
        </w:numPr>
        <w:spacing w:line="240" w:lineRule="auto"/>
        <w:rPr>
          <w:rFonts w:cstheme="minorHAnsi"/>
        </w:rPr>
      </w:pPr>
      <w:proofErr w:type="spellStart"/>
      <w:r w:rsidRPr="00155F9A">
        <w:rPr>
          <w:rFonts w:eastAsia="Times New Roman" w:cstheme="minorHAnsi"/>
          <w:bCs/>
          <w:lang w:eastAsia="en-AU"/>
        </w:rPr>
        <w:t>Alnylam</w:t>
      </w:r>
      <w:proofErr w:type="spellEnd"/>
      <w:r w:rsidRPr="00155F9A">
        <w:rPr>
          <w:rFonts w:eastAsia="Times New Roman" w:cstheme="minorHAnsi"/>
          <w:bCs/>
          <w:lang w:eastAsia="en-AU"/>
        </w:rPr>
        <w:t xml:space="preserve"> </w:t>
      </w:r>
      <w:r w:rsidR="00C623CC" w:rsidRPr="00155F9A">
        <w:rPr>
          <w:rFonts w:eastAsia="Times New Roman" w:cstheme="minorHAnsi"/>
          <w:bCs/>
          <w:lang w:eastAsia="en-AU"/>
        </w:rPr>
        <w:t>has received orphan drug designation</w:t>
      </w:r>
      <w:r w:rsidRPr="00155F9A">
        <w:rPr>
          <w:rFonts w:eastAsia="Times New Roman" w:cstheme="minorHAnsi"/>
          <w:bCs/>
          <w:lang w:eastAsia="en-AU"/>
        </w:rPr>
        <w:t xml:space="preserve"> in the Europ</w:t>
      </w:r>
      <w:r w:rsidR="00C623CC" w:rsidRPr="00155F9A">
        <w:rPr>
          <w:rFonts w:eastAsia="Times New Roman" w:cstheme="minorHAnsi"/>
          <w:bCs/>
          <w:lang w:eastAsia="en-AU"/>
        </w:rPr>
        <w:t>ean Union</w:t>
      </w:r>
      <w:r w:rsidR="00C623CC" w:rsidRPr="00155F9A">
        <w:rPr>
          <w:rStyle w:val="FootnoteReference"/>
          <w:rFonts w:eastAsia="Times New Roman" w:cstheme="minorHAnsi"/>
          <w:bCs/>
          <w:lang w:eastAsia="en-AU"/>
        </w:rPr>
        <w:footnoteReference w:id="22"/>
      </w:r>
      <w:r w:rsidR="00C623CC" w:rsidRPr="00155F9A">
        <w:rPr>
          <w:rFonts w:eastAsia="Times New Roman" w:cstheme="minorHAnsi"/>
          <w:bCs/>
          <w:lang w:eastAsia="en-AU"/>
        </w:rPr>
        <w:t xml:space="preserve"> for ALN-AT3, an </w:t>
      </w:r>
      <w:proofErr w:type="spellStart"/>
      <w:r w:rsidR="00C623CC" w:rsidRPr="00155F9A">
        <w:rPr>
          <w:rFonts w:eastAsia="Times New Roman" w:cstheme="minorHAnsi"/>
          <w:bCs/>
          <w:lang w:eastAsia="en-AU"/>
        </w:rPr>
        <w:t>RNAi</w:t>
      </w:r>
      <w:proofErr w:type="spellEnd"/>
      <w:r w:rsidR="00C623CC" w:rsidRPr="00155F9A">
        <w:rPr>
          <w:rFonts w:eastAsia="Times New Roman" w:cstheme="minorHAnsi"/>
          <w:bCs/>
          <w:lang w:eastAsia="en-AU"/>
        </w:rPr>
        <w:t xml:space="preserve"> therapeutic in development for the treatment of ha</w:t>
      </w:r>
      <w:r w:rsidRPr="00155F9A">
        <w:rPr>
          <w:rFonts w:eastAsia="Times New Roman" w:cstheme="minorHAnsi"/>
          <w:bCs/>
          <w:lang w:eastAsia="en-AU"/>
        </w:rPr>
        <w:t>emophilia</w:t>
      </w:r>
      <w:r w:rsidR="00C623CC" w:rsidRPr="00155F9A">
        <w:rPr>
          <w:rFonts w:eastAsia="Times New Roman" w:cstheme="minorHAnsi"/>
          <w:color w:val="FF0000"/>
          <w:lang w:eastAsia="en-AU"/>
        </w:rPr>
        <w:t xml:space="preserve">. </w:t>
      </w:r>
      <w:r w:rsidRPr="00155F9A">
        <w:rPr>
          <w:rFonts w:eastAsia="Times New Roman" w:cstheme="minorHAnsi"/>
          <w:lang w:eastAsia="en-AU"/>
        </w:rPr>
        <w:t>ALN-AT3</w:t>
      </w:r>
      <w:r w:rsidR="00C623CC" w:rsidRPr="00155F9A">
        <w:rPr>
          <w:rFonts w:eastAsia="Times New Roman" w:cstheme="minorHAnsi"/>
          <w:lang w:eastAsia="en-AU"/>
        </w:rPr>
        <w:t xml:space="preserve"> is</w:t>
      </w:r>
      <w:r w:rsidRPr="00155F9A">
        <w:rPr>
          <w:rFonts w:eastAsia="Times New Roman" w:cstheme="minorHAnsi"/>
          <w:lang w:eastAsia="en-AU"/>
        </w:rPr>
        <w:t xml:space="preserve"> a subcutaneously administered </w:t>
      </w:r>
      <w:proofErr w:type="spellStart"/>
      <w:r w:rsidRPr="00155F9A">
        <w:rPr>
          <w:rFonts w:eastAsia="Times New Roman" w:cstheme="minorHAnsi"/>
          <w:lang w:eastAsia="en-AU"/>
        </w:rPr>
        <w:t>RNAi</w:t>
      </w:r>
      <w:proofErr w:type="spellEnd"/>
      <w:r w:rsidRPr="00155F9A">
        <w:rPr>
          <w:rFonts w:eastAsia="Times New Roman" w:cstheme="minorHAnsi"/>
          <w:lang w:eastAsia="en-AU"/>
        </w:rPr>
        <w:t xml:space="preserve"> therapeutic targeting </w:t>
      </w:r>
      <w:proofErr w:type="spellStart"/>
      <w:r w:rsidRPr="00155F9A">
        <w:rPr>
          <w:rFonts w:eastAsia="Times New Roman" w:cstheme="minorHAnsi"/>
          <w:lang w:eastAsia="en-AU"/>
        </w:rPr>
        <w:t>antithrombin</w:t>
      </w:r>
      <w:proofErr w:type="spellEnd"/>
      <w:r w:rsidRPr="00155F9A">
        <w:rPr>
          <w:rFonts w:eastAsia="Times New Roman" w:cstheme="minorHAnsi"/>
          <w:lang w:eastAsia="en-AU"/>
        </w:rPr>
        <w:t xml:space="preserve"> (AT), for the treatment of h</w:t>
      </w:r>
      <w:r w:rsidR="00C623CC" w:rsidRPr="00155F9A">
        <w:rPr>
          <w:rFonts w:eastAsia="Times New Roman" w:cstheme="minorHAnsi"/>
          <w:lang w:eastAsia="en-AU"/>
        </w:rPr>
        <w:t>aemophilia and other rare bleeding d</w:t>
      </w:r>
      <w:r w:rsidRPr="00155F9A">
        <w:rPr>
          <w:rFonts w:eastAsia="Times New Roman" w:cstheme="minorHAnsi"/>
          <w:lang w:eastAsia="en-AU"/>
        </w:rPr>
        <w:t>isorders</w:t>
      </w:r>
      <w:r w:rsidR="00C623CC" w:rsidRPr="00155F9A">
        <w:rPr>
          <w:rFonts w:eastAsia="Times New Roman" w:cstheme="minorHAnsi"/>
          <w:lang w:eastAsia="en-AU"/>
        </w:rPr>
        <w:t>.</w:t>
      </w:r>
      <w:r w:rsidR="00C623CC" w:rsidRPr="00155F9A">
        <w:rPr>
          <w:rFonts w:eastAsia="Times New Roman" w:cstheme="minorHAnsi"/>
          <w:color w:val="FF0000"/>
          <w:lang w:eastAsia="en-AU"/>
        </w:rPr>
        <w:t xml:space="preserve"> </w:t>
      </w:r>
      <w:r w:rsidRPr="00155F9A">
        <w:rPr>
          <w:rFonts w:eastAsia="Times New Roman" w:cstheme="minorHAnsi"/>
          <w:color w:val="FF0000"/>
          <w:lang w:eastAsia="en-AU"/>
        </w:rPr>
        <w:t xml:space="preserve"> </w:t>
      </w:r>
    </w:p>
    <w:p w:rsidR="00B31156" w:rsidRPr="00155F9A" w:rsidRDefault="00B31156" w:rsidP="00857A19">
      <w:pPr>
        <w:pStyle w:val="ListParagraph"/>
        <w:numPr>
          <w:ilvl w:val="1"/>
          <w:numId w:val="6"/>
        </w:numPr>
        <w:spacing w:line="240" w:lineRule="auto"/>
        <w:rPr>
          <w:rFonts w:cstheme="minorHAnsi"/>
        </w:rPr>
      </w:pPr>
      <w:r w:rsidRPr="00155F9A">
        <w:rPr>
          <w:rFonts w:eastAsia="Times New Roman" w:cstheme="minorHAnsi"/>
          <w:lang w:eastAsia="en-AU"/>
        </w:rPr>
        <w:t>Bristol-Myers Squibb and Pfizer announced that the European Commission ha</w:t>
      </w:r>
      <w:r w:rsidR="00A43B92" w:rsidRPr="00155F9A">
        <w:rPr>
          <w:rFonts w:eastAsia="Times New Roman" w:cstheme="minorHAnsi"/>
          <w:lang w:eastAsia="en-AU"/>
        </w:rPr>
        <w:t>d</w:t>
      </w:r>
      <w:r w:rsidRPr="00155F9A">
        <w:rPr>
          <w:rFonts w:eastAsia="Times New Roman" w:cstheme="minorHAnsi"/>
          <w:lang w:eastAsia="en-AU"/>
        </w:rPr>
        <w:t xml:space="preserve"> approved </w:t>
      </w:r>
      <w:proofErr w:type="spellStart"/>
      <w:r w:rsidRPr="00155F9A">
        <w:rPr>
          <w:rFonts w:eastAsia="Times New Roman" w:cstheme="minorHAnsi"/>
          <w:lang w:eastAsia="en-AU"/>
        </w:rPr>
        <w:t>Eliquis</w:t>
      </w:r>
      <w:proofErr w:type="spellEnd"/>
      <w:r w:rsidRPr="00155F9A">
        <w:rPr>
          <w:rFonts w:eastAsia="Times New Roman" w:cstheme="minorHAnsi"/>
          <w:lang w:eastAsia="en-AU"/>
        </w:rPr>
        <w:t xml:space="preserve"> (</w:t>
      </w:r>
      <w:proofErr w:type="spellStart"/>
      <w:r w:rsidRPr="00155F9A">
        <w:rPr>
          <w:rFonts w:eastAsia="Times New Roman" w:cstheme="minorHAnsi"/>
          <w:lang w:eastAsia="en-AU"/>
        </w:rPr>
        <w:t>apixaban</w:t>
      </w:r>
      <w:proofErr w:type="spellEnd"/>
      <w:r w:rsidRPr="00155F9A">
        <w:rPr>
          <w:rFonts w:eastAsia="Times New Roman" w:cstheme="minorHAnsi"/>
          <w:lang w:eastAsia="en-AU"/>
        </w:rPr>
        <w:t xml:space="preserve">) for </w:t>
      </w:r>
      <w:r w:rsidR="00253C07" w:rsidRPr="00155F9A">
        <w:rPr>
          <w:rFonts w:eastAsia="Times New Roman" w:cstheme="minorHAnsi"/>
          <w:lang w:eastAsia="en-AU"/>
        </w:rPr>
        <w:t xml:space="preserve">treating </w:t>
      </w:r>
      <w:r w:rsidRPr="00155F9A">
        <w:rPr>
          <w:rFonts w:eastAsia="Times New Roman" w:cstheme="minorHAnsi"/>
          <w:lang w:eastAsia="en-AU"/>
        </w:rPr>
        <w:t xml:space="preserve">deep vein thrombosis (DVT) and pulmonary embolism (PE), and </w:t>
      </w:r>
      <w:r w:rsidR="00253C07" w:rsidRPr="00155F9A">
        <w:rPr>
          <w:rFonts w:eastAsia="Times New Roman" w:cstheme="minorHAnsi"/>
          <w:lang w:eastAsia="en-AU"/>
        </w:rPr>
        <w:t xml:space="preserve">for preventing </w:t>
      </w:r>
      <w:r w:rsidRPr="00155F9A">
        <w:rPr>
          <w:rFonts w:eastAsia="Times New Roman" w:cstheme="minorHAnsi"/>
          <w:lang w:eastAsia="en-AU"/>
        </w:rPr>
        <w:t>recurrent DVT and PE in adults. Th</w:t>
      </w:r>
      <w:r w:rsidR="00A43B92" w:rsidRPr="00155F9A">
        <w:rPr>
          <w:rFonts w:eastAsia="Times New Roman" w:cstheme="minorHAnsi"/>
          <w:lang w:eastAsia="en-AU"/>
        </w:rPr>
        <w:t>is applies to all</w:t>
      </w:r>
      <w:r w:rsidRPr="00155F9A">
        <w:rPr>
          <w:rFonts w:eastAsia="Times New Roman" w:cstheme="minorHAnsi"/>
          <w:lang w:eastAsia="en-AU"/>
        </w:rPr>
        <w:t xml:space="preserve"> </w:t>
      </w:r>
      <w:r w:rsidR="00A43B92" w:rsidRPr="00155F9A">
        <w:rPr>
          <w:rFonts w:eastAsia="Times New Roman" w:cstheme="minorHAnsi"/>
          <w:lang w:eastAsia="en-AU"/>
        </w:rPr>
        <w:t xml:space="preserve">EU </w:t>
      </w:r>
      <w:r w:rsidRPr="00155F9A">
        <w:rPr>
          <w:rFonts w:eastAsia="Times New Roman" w:cstheme="minorHAnsi"/>
          <w:lang w:eastAsia="en-AU"/>
        </w:rPr>
        <w:t xml:space="preserve">member states as well as Iceland and Norway. </w:t>
      </w:r>
      <w:proofErr w:type="spellStart"/>
      <w:r w:rsidRPr="00155F9A">
        <w:rPr>
          <w:rFonts w:eastAsia="Times New Roman" w:cstheme="minorHAnsi"/>
          <w:lang w:eastAsia="en-AU"/>
        </w:rPr>
        <w:t>Eliquis</w:t>
      </w:r>
      <w:proofErr w:type="spellEnd"/>
      <w:r w:rsidRPr="00155F9A">
        <w:rPr>
          <w:rFonts w:eastAsia="Times New Roman" w:cstheme="minorHAnsi"/>
          <w:lang w:eastAsia="en-AU"/>
        </w:rPr>
        <w:t xml:space="preserve"> is also approved in the EU for </w:t>
      </w:r>
      <w:r w:rsidR="00253C07" w:rsidRPr="00155F9A">
        <w:rPr>
          <w:rFonts w:eastAsia="Times New Roman" w:cstheme="minorHAnsi"/>
          <w:lang w:eastAsia="en-AU"/>
        </w:rPr>
        <w:t xml:space="preserve">preventing </w:t>
      </w:r>
      <w:r w:rsidRPr="00155F9A">
        <w:rPr>
          <w:rFonts w:eastAsia="Times New Roman" w:cstheme="minorHAnsi"/>
          <w:lang w:eastAsia="en-AU"/>
        </w:rPr>
        <w:t xml:space="preserve">venous thromboembolism (VTE) in adults who have </w:t>
      </w:r>
      <w:r w:rsidR="00253C07" w:rsidRPr="00155F9A">
        <w:rPr>
          <w:rFonts w:eastAsia="Times New Roman" w:cstheme="minorHAnsi"/>
          <w:lang w:eastAsia="en-AU"/>
        </w:rPr>
        <w:t xml:space="preserve">had </w:t>
      </w:r>
      <w:r w:rsidRPr="00155F9A">
        <w:rPr>
          <w:rFonts w:eastAsia="Times New Roman" w:cstheme="minorHAnsi"/>
          <w:lang w:eastAsia="en-AU"/>
        </w:rPr>
        <w:t xml:space="preserve">elective total hip or knee replacement surgery, and for </w:t>
      </w:r>
      <w:r w:rsidR="00253C07" w:rsidRPr="00155F9A">
        <w:rPr>
          <w:rFonts w:eastAsia="Times New Roman" w:cstheme="minorHAnsi"/>
          <w:lang w:eastAsia="en-AU"/>
        </w:rPr>
        <w:t xml:space="preserve">preventing </w:t>
      </w:r>
      <w:r w:rsidRPr="00155F9A">
        <w:rPr>
          <w:rFonts w:eastAsia="Times New Roman" w:cstheme="minorHAnsi"/>
          <w:lang w:eastAsia="en-AU"/>
        </w:rPr>
        <w:t xml:space="preserve">stroke and systemic embolism in adult patients with </w:t>
      </w:r>
      <w:proofErr w:type="spellStart"/>
      <w:r w:rsidRPr="00155F9A">
        <w:rPr>
          <w:rFonts w:eastAsia="Times New Roman" w:cstheme="minorHAnsi"/>
          <w:lang w:eastAsia="en-AU"/>
        </w:rPr>
        <w:t>nonvalvular</w:t>
      </w:r>
      <w:proofErr w:type="spellEnd"/>
      <w:r w:rsidRPr="00155F9A">
        <w:rPr>
          <w:rFonts w:eastAsia="Times New Roman" w:cstheme="minorHAnsi"/>
          <w:lang w:eastAsia="en-AU"/>
        </w:rPr>
        <w:t xml:space="preserve"> atrial fibrillation (NVAF) with one or more risk factors.</w:t>
      </w:r>
    </w:p>
    <w:p w:rsidR="00AF3075" w:rsidRPr="00155F9A" w:rsidRDefault="001C2106" w:rsidP="009B37D9">
      <w:pPr>
        <w:pStyle w:val="Heading1"/>
        <w:numPr>
          <w:ilvl w:val="0"/>
          <w:numId w:val="1"/>
        </w:numPr>
        <w:ind w:left="360"/>
        <w:rPr>
          <w:rFonts w:asciiTheme="minorHAnsi" w:hAnsiTheme="minorHAnsi" w:cstheme="minorHAnsi"/>
          <w:color w:val="FF0000"/>
        </w:rPr>
      </w:pPr>
      <w:bookmarkStart w:id="10" w:name="_Toc400526474"/>
      <w:r w:rsidRPr="00155F9A">
        <w:rPr>
          <w:rFonts w:asciiTheme="minorHAnsi" w:hAnsiTheme="minorHAnsi" w:cstheme="minorHAnsi"/>
          <w:color w:val="FF0000"/>
        </w:rPr>
        <w:t>Market</w:t>
      </w:r>
      <w:r w:rsidR="00AF3075" w:rsidRPr="00155F9A">
        <w:rPr>
          <w:rFonts w:asciiTheme="minorHAnsi" w:hAnsiTheme="minorHAnsi" w:cstheme="minorHAnsi"/>
          <w:color w:val="FF0000"/>
        </w:rPr>
        <w:t xml:space="preserve"> structure and </w:t>
      </w:r>
      <w:r w:rsidRPr="00155F9A">
        <w:rPr>
          <w:rFonts w:asciiTheme="minorHAnsi" w:hAnsiTheme="minorHAnsi" w:cstheme="minorHAnsi"/>
          <w:color w:val="FF0000"/>
        </w:rPr>
        <w:t>company</w:t>
      </w:r>
      <w:r w:rsidR="00AF3075" w:rsidRPr="00155F9A">
        <w:rPr>
          <w:rFonts w:asciiTheme="minorHAnsi" w:hAnsiTheme="minorHAnsi" w:cstheme="minorHAnsi"/>
          <w:color w:val="FF0000"/>
        </w:rPr>
        <w:t xml:space="preserve"> news</w:t>
      </w:r>
      <w:bookmarkEnd w:id="10"/>
    </w:p>
    <w:p w:rsidR="001073A7" w:rsidRPr="00155F9A" w:rsidRDefault="001C2106" w:rsidP="007E3D7A">
      <w:pPr>
        <w:spacing w:line="240" w:lineRule="auto"/>
        <w:rPr>
          <w:rFonts w:cstheme="minorHAnsi"/>
          <w:i/>
        </w:rPr>
      </w:pPr>
      <w:r w:rsidRPr="00155F9A">
        <w:rPr>
          <w:rFonts w:cstheme="minorHAnsi"/>
          <w:i/>
        </w:rPr>
        <w:t>The NBA’s business intelligence follows company profitability, business forecasts, capital raisings or returns, mergers and takeovers, arrangements for joint research and/or development, contracts for supply of manufacturing inputs, and marketing agreements.  Companies considered include suppliers, potential suppliers and developers of products which may be of interest.</w:t>
      </w:r>
    </w:p>
    <w:p w:rsidR="00B1155C" w:rsidRPr="00155F9A" w:rsidRDefault="00B1155C" w:rsidP="00857A19">
      <w:pPr>
        <w:pStyle w:val="ListParagraph"/>
        <w:numPr>
          <w:ilvl w:val="1"/>
          <w:numId w:val="7"/>
        </w:numPr>
        <w:spacing w:line="240" w:lineRule="auto"/>
        <w:rPr>
          <w:rFonts w:cstheme="minorHAnsi"/>
        </w:rPr>
      </w:pPr>
      <w:r w:rsidRPr="00155F9A">
        <w:rPr>
          <w:rFonts w:eastAsia="Times New Roman" w:cstheme="minorHAnsi"/>
          <w:lang w:eastAsia="en-AU"/>
        </w:rPr>
        <w:t xml:space="preserve">CSL </w:t>
      </w:r>
      <w:r w:rsidR="007F54EF" w:rsidRPr="00155F9A">
        <w:rPr>
          <w:rFonts w:eastAsia="Times New Roman" w:cstheme="minorHAnsi"/>
          <w:lang w:eastAsia="en-AU"/>
        </w:rPr>
        <w:t xml:space="preserve">said it would consider another </w:t>
      </w:r>
      <w:r w:rsidRPr="00155F9A">
        <w:rPr>
          <w:rFonts w:eastAsia="Times New Roman" w:cstheme="minorHAnsi"/>
          <w:lang w:eastAsia="en-AU"/>
        </w:rPr>
        <w:t>$</w:t>
      </w:r>
      <w:r w:rsidR="007F54EF" w:rsidRPr="00155F9A">
        <w:rPr>
          <w:rFonts w:eastAsia="Times New Roman" w:cstheme="minorHAnsi"/>
          <w:lang w:eastAsia="en-AU"/>
        </w:rPr>
        <w:t>A</w:t>
      </w:r>
      <w:r w:rsidRPr="00155F9A">
        <w:rPr>
          <w:rFonts w:eastAsia="Times New Roman" w:cstheme="minorHAnsi"/>
          <w:lang w:eastAsia="en-AU"/>
        </w:rPr>
        <w:t xml:space="preserve"> 950 million share buyback after reporting a small rise in annual net profit on higher sales of immunoglobulin in the US and Europe. The company said that net profit in the year to June 30 rose 7.8 per cent, a little above the company's own guidance for a 7 per cent rise. </w:t>
      </w:r>
      <w:r w:rsidR="00846C74" w:rsidRPr="00155F9A">
        <w:rPr>
          <w:rFonts w:eastAsia="Times New Roman" w:cstheme="minorHAnsi"/>
          <w:lang w:eastAsia="en-AU"/>
        </w:rPr>
        <w:t xml:space="preserve">CSL </w:t>
      </w:r>
      <w:r w:rsidRPr="00155F9A">
        <w:rPr>
          <w:rFonts w:eastAsia="Times New Roman" w:cstheme="minorHAnsi"/>
          <w:lang w:eastAsia="en-AU"/>
        </w:rPr>
        <w:t>said it expects net profit in the current financial year to rise by about 12</w:t>
      </w:r>
      <w:r w:rsidR="00846C74" w:rsidRPr="00155F9A">
        <w:rPr>
          <w:rFonts w:eastAsia="Times New Roman" w:cstheme="minorHAnsi"/>
          <w:lang w:eastAsia="en-AU"/>
        </w:rPr>
        <w:t xml:space="preserve"> per cent</w:t>
      </w:r>
      <w:r w:rsidRPr="00155F9A">
        <w:rPr>
          <w:rFonts w:eastAsia="Times New Roman" w:cstheme="minorHAnsi"/>
          <w:lang w:eastAsia="en-AU"/>
        </w:rPr>
        <w:t xml:space="preserve"> in constant currency terms, and earnings before interest and tax to grow by about 15</w:t>
      </w:r>
      <w:r w:rsidR="00846C74" w:rsidRPr="00155F9A">
        <w:rPr>
          <w:rFonts w:eastAsia="Times New Roman" w:cstheme="minorHAnsi"/>
          <w:lang w:eastAsia="en-AU"/>
        </w:rPr>
        <w:t xml:space="preserve"> per cent</w:t>
      </w:r>
      <w:r w:rsidRPr="00155F9A">
        <w:rPr>
          <w:rFonts w:eastAsia="Times New Roman" w:cstheme="minorHAnsi"/>
          <w:lang w:eastAsia="en-AU"/>
        </w:rPr>
        <w:t>. CSL's shares were up 2.3</w:t>
      </w:r>
      <w:r w:rsidR="00846C74" w:rsidRPr="00155F9A">
        <w:rPr>
          <w:rFonts w:eastAsia="Times New Roman" w:cstheme="minorHAnsi"/>
          <w:lang w:eastAsia="en-AU"/>
        </w:rPr>
        <w:t xml:space="preserve"> per cent</w:t>
      </w:r>
      <w:r w:rsidRPr="00155F9A">
        <w:rPr>
          <w:rFonts w:eastAsia="Times New Roman" w:cstheme="minorHAnsi"/>
          <w:lang w:eastAsia="en-AU"/>
        </w:rPr>
        <w:t xml:space="preserve"> recently, compared with a 0.4</w:t>
      </w:r>
      <w:r w:rsidR="00846C74" w:rsidRPr="00155F9A">
        <w:rPr>
          <w:rFonts w:eastAsia="Times New Roman" w:cstheme="minorHAnsi"/>
          <w:lang w:eastAsia="en-AU"/>
        </w:rPr>
        <w:t xml:space="preserve"> </w:t>
      </w:r>
      <w:r w:rsidR="00846C74" w:rsidRPr="00155F9A">
        <w:rPr>
          <w:rFonts w:eastAsia="Times New Roman" w:cstheme="minorHAnsi"/>
          <w:lang w:eastAsia="en-AU"/>
        </w:rPr>
        <w:lastRenderedPageBreak/>
        <w:t xml:space="preserve">per cent </w:t>
      </w:r>
      <w:r w:rsidRPr="00155F9A">
        <w:rPr>
          <w:rFonts w:eastAsia="Times New Roman" w:cstheme="minorHAnsi"/>
          <w:lang w:eastAsia="en-AU"/>
        </w:rPr>
        <w:t>fall in the benchmark S&amp;P/ASX 200 index.</w:t>
      </w:r>
      <w:r w:rsidR="00846C74" w:rsidRPr="00155F9A">
        <w:rPr>
          <w:rFonts w:eastAsia="Times New Roman" w:cstheme="minorHAnsi"/>
          <w:lang w:eastAsia="en-AU"/>
        </w:rPr>
        <w:t xml:space="preserve"> </w:t>
      </w:r>
      <w:r w:rsidRPr="00155F9A">
        <w:rPr>
          <w:rFonts w:eastAsia="Times New Roman" w:cstheme="minorHAnsi"/>
          <w:lang w:eastAsia="en-AU"/>
        </w:rPr>
        <w:t>The company's sales rose 7.7</w:t>
      </w:r>
      <w:r w:rsidR="00846C74" w:rsidRPr="00155F9A">
        <w:rPr>
          <w:rFonts w:eastAsia="Times New Roman" w:cstheme="minorHAnsi"/>
          <w:lang w:eastAsia="en-AU"/>
        </w:rPr>
        <w:t xml:space="preserve"> per cent.</w:t>
      </w:r>
      <w:r w:rsidRPr="00155F9A">
        <w:rPr>
          <w:rFonts w:eastAsia="Times New Roman" w:cstheme="minorHAnsi"/>
          <w:lang w:eastAsia="en-AU"/>
        </w:rPr>
        <w:t xml:space="preserve"> Sa</w:t>
      </w:r>
      <w:r w:rsidR="00846C74" w:rsidRPr="00155F9A">
        <w:rPr>
          <w:rFonts w:eastAsia="Times New Roman" w:cstheme="minorHAnsi"/>
          <w:lang w:eastAsia="en-AU"/>
        </w:rPr>
        <w:t>les of immunoglobulin products</w:t>
      </w:r>
      <w:r w:rsidRPr="00155F9A">
        <w:rPr>
          <w:rFonts w:eastAsia="Times New Roman" w:cstheme="minorHAnsi"/>
          <w:lang w:eastAsia="en-AU"/>
        </w:rPr>
        <w:t xml:space="preserve"> grew 12</w:t>
      </w:r>
      <w:r w:rsidR="00846C74" w:rsidRPr="00155F9A">
        <w:rPr>
          <w:rFonts w:eastAsia="Times New Roman" w:cstheme="minorHAnsi"/>
          <w:lang w:eastAsia="en-AU"/>
        </w:rPr>
        <w:t xml:space="preserve"> per cent </w:t>
      </w:r>
      <w:r w:rsidRPr="00155F9A">
        <w:rPr>
          <w:rFonts w:eastAsia="Times New Roman" w:cstheme="minorHAnsi"/>
          <w:lang w:eastAsia="en-AU"/>
        </w:rPr>
        <w:t xml:space="preserve">in constant currency terms, helped by strong demand for </w:t>
      </w:r>
      <w:proofErr w:type="spellStart"/>
      <w:r w:rsidRPr="00155F9A">
        <w:rPr>
          <w:rFonts w:eastAsia="Times New Roman" w:cstheme="minorHAnsi"/>
          <w:lang w:eastAsia="en-AU"/>
        </w:rPr>
        <w:t>Hizentra</w:t>
      </w:r>
      <w:proofErr w:type="spellEnd"/>
      <w:r w:rsidRPr="00155F9A">
        <w:rPr>
          <w:rFonts w:eastAsia="Times New Roman" w:cstheme="minorHAnsi"/>
          <w:lang w:eastAsia="en-AU"/>
        </w:rPr>
        <w:t>, a subcutaneous immunoglobulin treatment</w:t>
      </w:r>
      <w:r w:rsidR="00846C74" w:rsidRPr="00155F9A">
        <w:rPr>
          <w:rStyle w:val="FootnoteReference"/>
          <w:rFonts w:eastAsia="Times New Roman" w:cstheme="minorHAnsi"/>
          <w:lang w:eastAsia="en-AU"/>
        </w:rPr>
        <w:footnoteReference w:id="23"/>
      </w:r>
      <w:r w:rsidRPr="00155F9A">
        <w:rPr>
          <w:rFonts w:eastAsia="Times New Roman" w:cstheme="minorHAnsi"/>
          <w:lang w:eastAsia="en-AU"/>
        </w:rPr>
        <w:t>, in the U</w:t>
      </w:r>
      <w:r w:rsidR="00846C74" w:rsidRPr="00155F9A">
        <w:rPr>
          <w:rFonts w:eastAsia="Times New Roman" w:cstheme="minorHAnsi"/>
          <w:lang w:eastAsia="en-AU"/>
        </w:rPr>
        <w:t xml:space="preserve">S </w:t>
      </w:r>
      <w:r w:rsidRPr="00155F9A">
        <w:rPr>
          <w:rFonts w:eastAsia="Times New Roman" w:cstheme="minorHAnsi"/>
          <w:lang w:eastAsia="en-AU"/>
        </w:rPr>
        <w:t>and Europe.</w:t>
      </w:r>
      <w:r w:rsidR="00846C74" w:rsidRPr="00155F9A">
        <w:rPr>
          <w:rFonts w:eastAsia="Times New Roman" w:cstheme="minorHAnsi"/>
          <w:lang w:eastAsia="en-AU"/>
        </w:rPr>
        <w:t xml:space="preserve"> </w:t>
      </w:r>
      <w:r w:rsidRPr="00155F9A">
        <w:rPr>
          <w:rFonts w:eastAsia="Times New Roman" w:cstheme="minorHAnsi"/>
          <w:lang w:eastAsia="en-AU"/>
        </w:rPr>
        <w:t xml:space="preserve">The company's top-selling product is its </w:t>
      </w:r>
      <w:r w:rsidR="00D66348" w:rsidRPr="00155F9A">
        <w:rPr>
          <w:rFonts w:eastAsia="Times New Roman" w:cstheme="minorHAnsi"/>
          <w:lang w:eastAsia="en-AU"/>
        </w:rPr>
        <w:t>IVIg</w:t>
      </w:r>
      <w:r w:rsidRPr="00155F9A">
        <w:rPr>
          <w:rFonts w:eastAsia="Times New Roman" w:cstheme="minorHAnsi"/>
          <w:lang w:eastAsia="en-AU"/>
        </w:rPr>
        <w:t xml:space="preserve"> product, </w:t>
      </w:r>
      <w:proofErr w:type="spellStart"/>
      <w:r w:rsidRPr="00155F9A">
        <w:rPr>
          <w:rFonts w:eastAsia="Times New Roman" w:cstheme="minorHAnsi"/>
          <w:lang w:eastAsia="en-AU"/>
        </w:rPr>
        <w:t>Privigen</w:t>
      </w:r>
      <w:proofErr w:type="spellEnd"/>
      <w:r w:rsidRPr="00155F9A">
        <w:rPr>
          <w:rFonts w:eastAsia="Times New Roman" w:cstheme="minorHAnsi"/>
          <w:lang w:eastAsia="en-AU"/>
        </w:rPr>
        <w:t>.</w:t>
      </w:r>
    </w:p>
    <w:p w:rsidR="00F77CAE" w:rsidRPr="00155F9A" w:rsidRDefault="00F77CAE" w:rsidP="00857A19">
      <w:pPr>
        <w:pStyle w:val="ListParagraph"/>
        <w:numPr>
          <w:ilvl w:val="1"/>
          <w:numId w:val="7"/>
        </w:numPr>
        <w:spacing w:line="240" w:lineRule="auto"/>
        <w:rPr>
          <w:rFonts w:cstheme="minorHAnsi"/>
        </w:rPr>
      </w:pPr>
      <w:r w:rsidRPr="00155F9A">
        <w:rPr>
          <w:rFonts w:eastAsia="Times New Roman" w:cstheme="minorHAnsi"/>
          <w:lang w:eastAsia="en-AU"/>
        </w:rPr>
        <w:t xml:space="preserve">Baxter </w:t>
      </w:r>
      <w:r w:rsidR="00D66348" w:rsidRPr="00155F9A">
        <w:rPr>
          <w:rFonts w:eastAsia="Times New Roman" w:cstheme="minorHAnsi"/>
          <w:lang w:eastAsia="en-AU"/>
        </w:rPr>
        <w:t xml:space="preserve">formally </w:t>
      </w:r>
      <w:r w:rsidRPr="00155F9A">
        <w:rPr>
          <w:rFonts w:eastAsia="Times New Roman" w:cstheme="minorHAnsi"/>
          <w:lang w:eastAsia="en-AU"/>
        </w:rPr>
        <w:t>open</w:t>
      </w:r>
      <w:r w:rsidR="00D66348" w:rsidRPr="00155F9A">
        <w:rPr>
          <w:rFonts w:eastAsia="Times New Roman" w:cstheme="minorHAnsi"/>
          <w:lang w:eastAsia="en-AU"/>
        </w:rPr>
        <w:t>ed</w:t>
      </w:r>
      <w:r w:rsidRPr="00155F9A">
        <w:rPr>
          <w:rFonts w:eastAsia="Times New Roman" w:cstheme="minorHAnsi"/>
          <w:lang w:eastAsia="en-AU"/>
        </w:rPr>
        <w:t xml:space="preserve"> its advanced recombinant biologic facility in Singapore, and </w:t>
      </w:r>
      <w:r w:rsidR="00D66348" w:rsidRPr="00155F9A">
        <w:rPr>
          <w:rFonts w:eastAsia="Times New Roman" w:cstheme="minorHAnsi"/>
          <w:lang w:eastAsia="en-AU"/>
        </w:rPr>
        <w:t xml:space="preserve">announced </w:t>
      </w:r>
      <w:r w:rsidRPr="00155F9A">
        <w:rPr>
          <w:rFonts w:eastAsia="Times New Roman" w:cstheme="minorHAnsi"/>
          <w:lang w:eastAsia="en-AU"/>
        </w:rPr>
        <w:t xml:space="preserve">expansion plans for a new recombinant protein processing suite. The current suite supports the processing of </w:t>
      </w:r>
      <w:proofErr w:type="spellStart"/>
      <w:r w:rsidRPr="00155F9A">
        <w:rPr>
          <w:rFonts w:eastAsia="Times New Roman" w:cstheme="minorHAnsi"/>
          <w:lang w:eastAsia="en-AU"/>
        </w:rPr>
        <w:t>Advate</w:t>
      </w:r>
      <w:proofErr w:type="spellEnd"/>
      <w:r w:rsidRPr="00155F9A">
        <w:rPr>
          <w:rFonts w:eastAsia="Times New Roman" w:cstheme="minorHAnsi"/>
          <w:lang w:eastAsia="en-AU"/>
        </w:rPr>
        <w:t>, currently the market leading full-length recombinant factor VIII worldwide for the treatment of patients with haemophilia A. The additional suite will initially process RIXUBIS [Coagulation Factor IX (Recombinant)], for the treatment of adults with haemophilia B</w:t>
      </w:r>
      <w:r w:rsidR="00D66348" w:rsidRPr="00155F9A">
        <w:rPr>
          <w:rFonts w:eastAsia="Times New Roman" w:cstheme="minorHAnsi"/>
          <w:lang w:eastAsia="en-AU"/>
        </w:rPr>
        <w:t>. W</w:t>
      </w:r>
      <w:r w:rsidRPr="00155F9A">
        <w:rPr>
          <w:rFonts w:eastAsia="Times New Roman" w:cstheme="minorHAnsi"/>
          <w:lang w:eastAsia="en-AU"/>
        </w:rPr>
        <w:t>hen it comes on stream,</w:t>
      </w:r>
      <w:r w:rsidR="00045D0D" w:rsidRPr="00155F9A">
        <w:rPr>
          <w:rFonts w:eastAsia="Times New Roman" w:cstheme="minorHAnsi"/>
          <w:lang w:eastAsia="en-AU"/>
        </w:rPr>
        <w:t xml:space="preserve"> </w:t>
      </w:r>
      <w:r w:rsidR="00D66348" w:rsidRPr="00155F9A">
        <w:rPr>
          <w:rFonts w:eastAsia="Times New Roman" w:cstheme="minorHAnsi"/>
          <w:lang w:eastAsia="en-AU"/>
        </w:rPr>
        <w:t>it</w:t>
      </w:r>
      <w:r w:rsidRPr="00155F9A">
        <w:rPr>
          <w:rFonts w:eastAsia="Times New Roman" w:cstheme="minorHAnsi"/>
          <w:lang w:eastAsia="en-AU"/>
        </w:rPr>
        <w:t xml:space="preserve"> will be the primary commercial processing facility in the world. This suite will also support production of the company's investigational extended half-life recombinant FVIII treatment BAX 855 if/when it is approved by regulators. </w:t>
      </w:r>
    </w:p>
    <w:p w:rsidR="009C7545" w:rsidRPr="00155F9A" w:rsidRDefault="009C7545" w:rsidP="00857A19">
      <w:pPr>
        <w:pStyle w:val="ListParagraph"/>
        <w:numPr>
          <w:ilvl w:val="1"/>
          <w:numId w:val="7"/>
        </w:numPr>
        <w:spacing w:line="240" w:lineRule="auto"/>
        <w:rPr>
          <w:rFonts w:cstheme="minorHAnsi"/>
        </w:rPr>
      </w:pPr>
      <w:r w:rsidRPr="00155F9A">
        <w:rPr>
          <w:rFonts w:cstheme="minorHAnsi"/>
        </w:rPr>
        <w:t xml:space="preserve">Baxter has acquired </w:t>
      </w:r>
      <w:proofErr w:type="spellStart"/>
      <w:r w:rsidRPr="00155F9A">
        <w:rPr>
          <w:rFonts w:cstheme="minorHAnsi"/>
        </w:rPr>
        <w:t>AesRx</w:t>
      </w:r>
      <w:proofErr w:type="spellEnd"/>
      <w:r w:rsidRPr="00155F9A">
        <w:rPr>
          <w:rFonts w:cstheme="minorHAnsi"/>
        </w:rPr>
        <w:t>, a private US company concentrating on orphan drug targets, including Aes-103, an investigational prophylactic treatment for sickle cell disease (SCD)</w:t>
      </w:r>
      <w:r w:rsidRPr="00155F9A">
        <w:rPr>
          <w:rStyle w:val="FootnoteReference"/>
          <w:rFonts w:cstheme="minorHAnsi"/>
        </w:rPr>
        <w:footnoteReference w:id="24"/>
      </w:r>
      <w:r w:rsidRPr="00155F9A">
        <w:rPr>
          <w:rFonts w:cstheme="minorHAnsi"/>
        </w:rPr>
        <w:t xml:space="preserve">. Studies suggest the oral compound Aes-103 may work by binding to haemoglobin and increasing oxygen affinity and stabilization, and reducing the sickling of red blood cells. This in turn may reduce </w:t>
      </w:r>
      <w:proofErr w:type="spellStart"/>
      <w:r w:rsidRPr="00155F9A">
        <w:rPr>
          <w:rFonts w:cstheme="minorHAnsi"/>
        </w:rPr>
        <w:t>vaso</w:t>
      </w:r>
      <w:proofErr w:type="spellEnd"/>
      <w:r w:rsidRPr="00155F9A">
        <w:rPr>
          <w:rFonts w:cstheme="minorHAnsi"/>
        </w:rPr>
        <w:t>-occlusive crisis, pain, severe anaemia, and fatigue. Aes-103 has orphan drug designation in the US and appears eligible for orphan designation in Europe.</w:t>
      </w:r>
    </w:p>
    <w:p w:rsidR="009C7545" w:rsidRPr="00155F9A" w:rsidRDefault="009C7545" w:rsidP="00857A19">
      <w:pPr>
        <w:pStyle w:val="ListParagraph"/>
        <w:numPr>
          <w:ilvl w:val="1"/>
          <w:numId w:val="7"/>
        </w:numPr>
        <w:spacing w:line="240" w:lineRule="auto"/>
        <w:rPr>
          <w:rFonts w:cstheme="minorHAnsi"/>
          <w:b/>
          <w:sz w:val="28"/>
          <w:szCs w:val="28"/>
          <w:vertAlign w:val="subscript"/>
        </w:rPr>
      </w:pPr>
      <w:r w:rsidRPr="00155F9A">
        <w:rPr>
          <w:rFonts w:cstheme="minorHAnsi"/>
        </w:rPr>
        <w:t xml:space="preserve">Baxter said its second-quarter earnings fell 12 per cent as higher costs and expenses offset a strong gain in revenue, which beat expectations. The rise in bioscience revenue was 6.9 per cent. Baxter overall reported a profit of $US 520 million, down from $US 590 million a year earlier. The quarter's results included net after-tax special items amounting to $US 172 million, arising from costs associated with product development milestone payments, integration of the company's earlier acquisition of Gambro AB, and Baxter's planned separation into two independent healthcare companies, among other factors. The company’s new earnings guidance for the full year is based on sales growth of 9 to 10 per cent. For this third quarter, the company expects revenue growth of 12 to 13 per cent. </w:t>
      </w:r>
    </w:p>
    <w:p w:rsidR="009C7545" w:rsidRPr="00155F9A" w:rsidRDefault="004142A4" w:rsidP="00857A19">
      <w:pPr>
        <w:pStyle w:val="ListParagraph"/>
        <w:numPr>
          <w:ilvl w:val="1"/>
          <w:numId w:val="7"/>
        </w:numPr>
        <w:spacing w:line="240" w:lineRule="auto"/>
        <w:rPr>
          <w:rFonts w:cstheme="minorHAnsi"/>
        </w:rPr>
      </w:pPr>
      <w:hyperlink r:id="rId14" w:tgtFrame="_blank" w:history="1">
        <w:r w:rsidR="009C7545" w:rsidRPr="00155F9A">
          <w:rPr>
            <w:rStyle w:val="Hyperlink"/>
            <w:rFonts w:cstheme="minorHAnsi"/>
            <w:color w:val="auto"/>
            <w:u w:val="none"/>
          </w:rPr>
          <w:t>Portola Pharmaceuticals</w:t>
        </w:r>
      </w:hyperlink>
      <w:r w:rsidR="009C7545" w:rsidRPr="00155F9A">
        <w:rPr>
          <w:rFonts w:cstheme="minorHAnsi"/>
        </w:rPr>
        <w:t xml:space="preserve"> has an agreement with </w:t>
      </w:r>
      <w:hyperlink r:id="rId15" w:tgtFrame="_blank" w:history="1">
        <w:r w:rsidR="009C7545" w:rsidRPr="00155F9A">
          <w:rPr>
            <w:rStyle w:val="Hyperlink"/>
            <w:rFonts w:cstheme="minorHAnsi"/>
            <w:color w:val="auto"/>
            <w:u w:val="none"/>
          </w:rPr>
          <w:t>Daiichi Sankyo</w:t>
        </w:r>
      </w:hyperlink>
      <w:r w:rsidR="009C7545" w:rsidRPr="00155F9A">
        <w:rPr>
          <w:rFonts w:cstheme="minorHAnsi"/>
        </w:rPr>
        <w:t xml:space="preserve"> for late-stage clinical testing of an antidote drug for people on anticoagulants</w:t>
      </w:r>
      <w:r w:rsidR="009C7545" w:rsidRPr="00155F9A">
        <w:rPr>
          <w:rStyle w:val="FootnoteReference"/>
          <w:rFonts w:cstheme="minorHAnsi"/>
        </w:rPr>
        <w:footnoteReference w:id="25"/>
      </w:r>
      <w:r w:rsidR="009C7545" w:rsidRPr="00155F9A">
        <w:rPr>
          <w:rFonts w:cstheme="minorHAnsi"/>
        </w:rPr>
        <w:t xml:space="preserve">. This is Portola’s third deal with new-generation blood-thinning drugs in two years. Portola now has collaborations in Phase III trials with all the major manufacturers of the new oral anticoagulants, or Factor </w:t>
      </w:r>
      <w:proofErr w:type="spellStart"/>
      <w:r w:rsidR="009C7545" w:rsidRPr="00155F9A">
        <w:rPr>
          <w:rFonts w:cstheme="minorHAnsi"/>
        </w:rPr>
        <w:t>Xa</w:t>
      </w:r>
      <w:proofErr w:type="spellEnd"/>
      <w:r w:rsidR="009C7545" w:rsidRPr="00155F9A">
        <w:rPr>
          <w:rFonts w:cstheme="minorHAnsi"/>
        </w:rPr>
        <w:t xml:space="preserve"> inhibitors</w:t>
      </w:r>
      <w:r w:rsidR="009C7545" w:rsidRPr="00155F9A">
        <w:rPr>
          <w:rStyle w:val="FootnoteReference"/>
          <w:rFonts w:cstheme="minorHAnsi"/>
        </w:rPr>
        <w:footnoteReference w:id="26"/>
      </w:r>
      <w:r w:rsidR="009C7545" w:rsidRPr="00155F9A">
        <w:rPr>
          <w:rFonts w:cstheme="minorHAnsi"/>
        </w:rPr>
        <w:t xml:space="preserve">. Portola's antidote, </w:t>
      </w:r>
      <w:proofErr w:type="spellStart"/>
      <w:r w:rsidR="009C7545" w:rsidRPr="00155F9A">
        <w:rPr>
          <w:rFonts w:cstheme="minorHAnsi"/>
        </w:rPr>
        <w:t>andexanet</w:t>
      </w:r>
      <w:proofErr w:type="spellEnd"/>
      <w:r w:rsidR="009C7545" w:rsidRPr="00155F9A">
        <w:rPr>
          <w:rFonts w:cstheme="minorHAnsi"/>
        </w:rPr>
        <w:t xml:space="preserve"> </w:t>
      </w:r>
      <w:proofErr w:type="spellStart"/>
      <w:r w:rsidR="009C7545" w:rsidRPr="00155F9A">
        <w:rPr>
          <w:rFonts w:cstheme="minorHAnsi"/>
        </w:rPr>
        <w:t>alfa</w:t>
      </w:r>
      <w:proofErr w:type="spellEnd"/>
      <w:r w:rsidR="009C7545" w:rsidRPr="00155F9A">
        <w:rPr>
          <w:rFonts w:cstheme="minorHAnsi"/>
        </w:rPr>
        <w:t xml:space="preserve">, is designed to stop serious bleeding in people taking those blood-thinning drugs for other conditions </w:t>
      </w:r>
      <w:proofErr w:type="spellStart"/>
      <w:r w:rsidR="009C7545" w:rsidRPr="00155F9A">
        <w:rPr>
          <w:rFonts w:cstheme="minorHAnsi"/>
        </w:rPr>
        <w:t>eg</w:t>
      </w:r>
      <w:proofErr w:type="spellEnd"/>
      <w:r w:rsidR="009C7545" w:rsidRPr="00155F9A">
        <w:rPr>
          <w:rFonts w:cstheme="minorHAnsi"/>
        </w:rPr>
        <w:t xml:space="preserve">. patients who are taking oral anticoagulant drugs for deep vein thrombosis or pulmonary embolism, or after hip or knee replacements, but who require emergency surgery or have severe bleeding. </w:t>
      </w:r>
    </w:p>
    <w:p w:rsidR="00D66348" w:rsidRPr="00155F9A" w:rsidRDefault="00410512" w:rsidP="00D66348">
      <w:pPr>
        <w:pStyle w:val="ListParagraph"/>
        <w:numPr>
          <w:ilvl w:val="1"/>
          <w:numId w:val="7"/>
        </w:numPr>
        <w:spacing w:line="240" w:lineRule="auto"/>
        <w:rPr>
          <w:rFonts w:cstheme="minorHAnsi"/>
        </w:rPr>
      </w:pPr>
      <w:r w:rsidRPr="00155F9A">
        <w:rPr>
          <w:rFonts w:eastAsia="Times New Roman" w:cstheme="minorHAnsi"/>
          <w:lang w:eastAsia="en-AU"/>
        </w:rPr>
        <w:t xml:space="preserve">Shares of </w:t>
      </w:r>
      <w:r w:rsidRPr="00155F9A">
        <w:rPr>
          <w:rFonts w:eastAsia="Times New Roman" w:cstheme="minorHAnsi"/>
          <w:bCs/>
          <w:lang w:eastAsia="en-AU"/>
        </w:rPr>
        <w:t xml:space="preserve">Emergent </w:t>
      </w:r>
      <w:proofErr w:type="spellStart"/>
      <w:r w:rsidRPr="00155F9A">
        <w:rPr>
          <w:rFonts w:eastAsia="Times New Roman" w:cstheme="minorHAnsi"/>
          <w:bCs/>
          <w:lang w:eastAsia="en-AU"/>
        </w:rPr>
        <w:t>BioSolutions</w:t>
      </w:r>
      <w:proofErr w:type="spellEnd"/>
      <w:r w:rsidRPr="00155F9A">
        <w:rPr>
          <w:rFonts w:eastAsia="Times New Roman" w:cstheme="minorHAnsi"/>
          <w:lang w:eastAsia="en-AU"/>
        </w:rPr>
        <w:t xml:space="preserve"> declined marginally following the company's mixed performance in the second quarter of 2014. Second quarter 2014 earnings were below the year-ago figure by 17.2 per cent. The year-on-year decline was primarily due to higher costs incurred by the company in the reported quarter. Revenues climbed 33.8 per cent year over year to $US 110.3 million in the second quarter of 2014. A 19 per cent increase in product </w:t>
      </w:r>
      <w:r w:rsidRPr="00155F9A">
        <w:rPr>
          <w:rFonts w:eastAsia="Times New Roman" w:cstheme="minorHAnsi"/>
          <w:lang w:eastAsia="en-AU"/>
        </w:rPr>
        <w:lastRenderedPageBreak/>
        <w:t xml:space="preserve">sales to $US 78.3 million boosted revenues in the reported quarter. </w:t>
      </w:r>
      <w:proofErr w:type="spellStart"/>
      <w:r w:rsidRPr="00155F9A">
        <w:rPr>
          <w:rFonts w:eastAsia="Times New Roman" w:cstheme="minorHAnsi"/>
          <w:lang w:eastAsia="en-AU"/>
        </w:rPr>
        <w:t>BioThrax</w:t>
      </w:r>
      <w:proofErr w:type="spellEnd"/>
      <w:r w:rsidRPr="00155F9A">
        <w:rPr>
          <w:rStyle w:val="FootnoteReference"/>
          <w:rFonts w:eastAsia="Times New Roman" w:cstheme="minorHAnsi"/>
          <w:lang w:eastAsia="en-AU"/>
        </w:rPr>
        <w:footnoteReference w:id="27"/>
      </w:r>
      <w:r w:rsidRPr="00155F9A">
        <w:rPr>
          <w:rFonts w:eastAsia="Times New Roman" w:cstheme="minorHAnsi"/>
          <w:lang w:eastAsia="en-AU"/>
        </w:rPr>
        <w:t xml:space="preserve"> sales grew 2.9 per cent to $US 67.5 million in the quarter due to the timing of deliveries to the Strategic National Stockpile. Emergent </w:t>
      </w:r>
      <w:proofErr w:type="spellStart"/>
      <w:r w:rsidRPr="00155F9A">
        <w:rPr>
          <w:rFonts w:eastAsia="Times New Roman" w:cstheme="minorHAnsi"/>
          <w:lang w:eastAsia="en-AU"/>
        </w:rPr>
        <w:t>BioSolutions</w:t>
      </w:r>
      <w:proofErr w:type="spellEnd"/>
      <w:r w:rsidRPr="00155F9A">
        <w:rPr>
          <w:rFonts w:eastAsia="Times New Roman" w:cstheme="minorHAnsi"/>
          <w:lang w:eastAsia="en-AU"/>
        </w:rPr>
        <w:t xml:space="preserve">' acquisition of </w:t>
      </w:r>
      <w:proofErr w:type="spellStart"/>
      <w:r w:rsidRPr="00155F9A">
        <w:rPr>
          <w:rFonts w:eastAsia="Times New Roman" w:cstheme="minorHAnsi"/>
          <w:lang w:eastAsia="en-AU"/>
        </w:rPr>
        <w:t>Cangene</w:t>
      </w:r>
      <w:proofErr w:type="spellEnd"/>
      <w:r w:rsidRPr="00155F9A">
        <w:rPr>
          <w:rFonts w:eastAsia="Times New Roman" w:cstheme="minorHAnsi"/>
          <w:lang w:eastAsia="en-AU"/>
        </w:rPr>
        <w:t xml:space="preserve"> in February 2014 broadened the company's product portfolio and pipeline</w:t>
      </w:r>
      <w:r w:rsidRPr="00155F9A">
        <w:rPr>
          <w:rStyle w:val="FootnoteReference"/>
          <w:rFonts w:eastAsia="Times New Roman" w:cstheme="minorHAnsi"/>
          <w:lang w:eastAsia="en-AU"/>
        </w:rPr>
        <w:footnoteReference w:id="28"/>
      </w:r>
      <w:r w:rsidRPr="00155F9A">
        <w:rPr>
          <w:rFonts w:eastAsia="Times New Roman" w:cstheme="minorHAnsi"/>
          <w:color w:val="632423" w:themeColor="accent2" w:themeShade="80"/>
          <w:lang w:eastAsia="en-AU"/>
        </w:rPr>
        <w:t xml:space="preserve">. It </w:t>
      </w:r>
      <w:r w:rsidRPr="00155F9A">
        <w:rPr>
          <w:rFonts w:eastAsia="Times New Roman" w:cstheme="minorHAnsi"/>
          <w:lang w:eastAsia="en-AU"/>
        </w:rPr>
        <w:t xml:space="preserve">also added a contract manufacturing services business under the Biosciences division. Contract manufacturing revenues were $US 9.2 million </w:t>
      </w:r>
      <w:r w:rsidR="00045D0D" w:rsidRPr="00155F9A">
        <w:rPr>
          <w:rFonts w:eastAsia="Times New Roman" w:cstheme="minorHAnsi"/>
          <w:lang w:eastAsia="en-AU"/>
        </w:rPr>
        <w:t xml:space="preserve">in </w:t>
      </w:r>
      <w:r w:rsidRPr="00155F9A">
        <w:rPr>
          <w:rFonts w:eastAsia="Times New Roman" w:cstheme="minorHAnsi"/>
          <w:lang w:eastAsia="en-AU"/>
        </w:rPr>
        <w:t>the second quarter of 2014.</w:t>
      </w:r>
    </w:p>
    <w:p w:rsidR="0064538B" w:rsidRPr="00155F9A" w:rsidRDefault="00410512" w:rsidP="00D66348">
      <w:pPr>
        <w:pStyle w:val="ListParagraph"/>
        <w:numPr>
          <w:ilvl w:val="1"/>
          <w:numId w:val="7"/>
        </w:numPr>
        <w:spacing w:line="240" w:lineRule="auto"/>
        <w:rPr>
          <w:rFonts w:cstheme="minorHAnsi"/>
        </w:rPr>
      </w:pPr>
      <w:r w:rsidRPr="00155F9A">
        <w:rPr>
          <w:rFonts w:cstheme="minorHAnsi"/>
        </w:rPr>
        <w:t xml:space="preserve">Seventh Sense </w:t>
      </w:r>
      <w:proofErr w:type="spellStart"/>
      <w:r w:rsidRPr="00155F9A">
        <w:rPr>
          <w:rFonts w:cstheme="minorHAnsi"/>
        </w:rPr>
        <w:t>Biosystems</w:t>
      </w:r>
      <w:proofErr w:type="spellEnd"/>
      <w:r w:rsidRPr="00155F9A">
        <w:rPr>
          <w:rFonts w:cstheme="minorHAnsi"/>
        </w:rPr>
        <w:t xml:space="preserve"> has develope</w:t>
      </w:r>
      <w:r w:rsidR="00D66348" w:rsidRPr="00155F9A">
        <w:rPr>
          <w:rFonts w:cstheme="minorHAnsi"/>
        </w:rPr>
        <w:t xml:space="preserve">d a touch activated phlebotomy </w:t>
      </w:r>
      <w:r w:rsidRPr="00155F9A">
        <w:rPr>
          <w:rFonts w:cstheme="minorHAnsi"/>
        </w:rPr>
        <w:t>device which</w:t>
      </w:r>
      <w:r w:rsidR="00786E09" w:rsidRPr="00155F9A">
        <w:rPr>
          <w:rFonts w:cstheme="minorHAnsi"/>
        </w:rPr>
        <w:t xml:space="preserve"> uses micro-needles to collect 20 to 100 microliters of blood.</w:t>
      </w:r>
      <w:r w:rsidRPr="00155F9A">
        <w:rPr>
          <w:rFonts w:cstheme="minorHAnsi"/>
        </w:rPr>
        <w:t xml:space="preserve"> The company has announced</w:t>
      </w:r>
      <w:r w:rsidR="00786E09" w:rsidRPr="00155F9A">
        <w:rPr>
          <w:rFonts w:cstheme="minorHAnsi"/>
        </w:rPr>
        <w:t xml:space="preserve"> $</w:t>
      </w:r>
      <w:r w:rsidRPr="00155F9A">
        <w:rPr>
          <w:rFonts w:cstheme="minorHAnsi"/>
        </w:rPr>
        <w:t xml:space="preserve">US </w:t>
      </w:r>
      <w:r w:rsidR="00786E09" w:rsidRPr="00155F9A">
        <w:rPr>
          <w:rFonts w:cstheme="minorHAnsi"/>
        </w:rPr>
        <w:t xml:space="preserve">16 million in </w:t>
      </w:r>
      <w:r w:rsidRPr="00155F9A">
        <w:rPr>
          <w:rFonts w:cstheme="minorHAnsi"/>
        </w:rPr>
        <w:t>new financing from the Venture Capital unit of Siemens Financial Services, Novartis and Laboratory Corporat</w:t>
      </w:r>
      <w:r w:rsidR="00D66348" w:rsidRPr="00155F9A">
        <w:rPr>
          <w:rFonts w:cstheme="minorHAnsi"/>
        </w:rPr>
        <w:t>ion of America Holdings</w:t>
      </w:r>
      <w:r w:rsidR="007F54EF" w:rsidRPr="00155F9A">
        <w:rPr>
          <w:rFonts w:cstheme="minorHAnsi"/>
        </w:rPr>
        <w:t>, along</w:t>
      </w:r>
      <w:r w:rsidRPr="00155F9A">
        <w:rPr>
          <w:rFonts w:cstheme="minorHAnsi"/>
        </w:rPr>
        <w:t xml:space="preserve"> with existing investors Flagship Ventures and Polaris Partners.</w:t>
      </w:r>
    </w:p>
    <w:p w:rsidR="00786E09" w:rsidRPr="00155F9A" w:rsidRDefault="00786E09" w:rsidP="00857A19">
      <w:pPr>
        <w:pStyle w:val="ListParagraph"/>
        <w:numPr>
          <w:ilvl w:val="1"/>
          <w:numId w:val="7"/>
        </w:numPr>
        <w:spacing w:line="240" w:lineRule="auto"/>
        <w:rPr>
          <w:rFonts w:cstheme="minorHAnsi"/>
        </w:rPr>
      </w:pPr>
      <w:r w:rsidRPr="00155F9A">
        <w:rPr>
          <w:rFonts w:eastAsia="Times New Roman" w:cstheme="minorHAnsi"/>
          <w:lang w:eastAsia="en-AU"/>
        </w:rPr>
        <w:t xml:space="preserve">Roche continued to move back into RNA </w:t>
      </w:r>
      <w:r w:rsidR="002F2312" w:rsidRPr="00155F9A">
        <w:rPr>
          <w:rFonts w:eastAsia="Times New Roman" w:cstheme="minorHAnsi"/>
          <w:lang w:eastAsia="en-AU"/>
        </w:rPr>
        <w:t>research and development</w:t>
      </w:r>
      <w:r w:rsidR="00B066E7" w:rsidRPr="00155F9A">
        <w:rPr>
          <w:rStyle w:val="FootnoteReference"/>
          <w:rFonts w:eastAsia="Times New Roman" w:cstheme="minorHAnsi"/>
          <w:lang w:eastAsia="en-AU"/>
        </w:rPr>
        <w:footnoteReference w:id="29"/>
      </w:r>
      <w:r w:rsidR="002F2312" w:rsidRPr="00155F9A">
        <w:rPr>
          <w:rFonts w:eastAsia="Times New Roman" w:cstheme="minorHAnsi"/>
          <w:lang w:eastAsia="en-AU"/>
        </w:rPr>
        <w:t>, signing a</w:t>
      </w:r>
      <w:r w:rsidRPr="00155F9A">
        <w:rPr>
          <w:rFonts w:eastAsia="Times New Roman" w:cstheme="minorHAnsi"/>
          <w:lang w:eastAsia="en-AU"/>
        </w:rPr>
        <w:t xml:space="preserve"> $</w:t>
      </w:r>
      <w:r w:rsidR="002F2312" w:rsidRPr="00155F9A">
        <w:rPr>
          <w:rFonts w:eastAsia="Times New Roman" w:cstheme="minorHAnsi"/>
          <w:lang w:eastAsia="en-AU"/>
        </w:rPr>
        <w:t xml:space="preserve">US </w:t>
      </w:r>
      <w:r w:rsidRPr="00155F9A">
        <w:rPr>
          <w:rFonts w:eastAsia="Times New Roman" w:cstheme="minorHAnsi"/>
          <w:lang w:eastAsia="en-AU"/>
        </w:rPr>
        <w:t xml:space="preserve">450 million (€335 million) deal to buy Denmark's </w:t>
      </w:r>
      <w:hyperlink r:id="rId16" w:tgtFrame="_blank" w:history="1">
        <w:proofErr w:type="spellStart"/>
        <w:r w:rsidRPr="00155F9A">
          <w:rPr>
            <w:rFonts w:eastAsia="Times New Roman" w:cstheme="minorHAnsi"/>
            <w:lang w:eastAsia="en-AU"/>
          </w:rPr>
          <w:t>Santaris</w:t>
        </w:r>
        <w:proofErr w:type="spellEnd"/>
        <w:r w:rsidRPr="00155F9A">
          <w:rPr>
            <w:rFonts w:eastAsia="Times New Roman" w:cstheme="minorHAnsi"/>
            <w:lang w:eastAsia="en-AU"/>
          </w:rPr>
          <w:t xml:space="preserve"> </w:t>
        </w:r>
        <w:proofErr w:type="spellStart"/>
        <w:r w:rsidRPr="00155F9A">
          <w:rPr>
            <w:rFonts w:eastAsia="Times New Roman" w:cstheme="minorHAnsi"/>
            <w:lang w:eastAsia="en-AU"/>
          </w:rPr>
          <w:t>Pharma</w:t>
        </w:r>
        <w:proofErr w:type="spellEnd"/>
      </w:hyperlink>
      <w:r w:rsidRPr="00155F9A">
        <w:rPr>
          <w:rFonts w:eastAsia="Times New Roman" w:cstheme="minorHAnsi"/>
          <w:u w:val="single"/>
          <w:lang w:eastAsia="en-AU"/>
        </w:rPr>
        <w:t>.</w:t>
      </w:r>
      <w:r w:rsidRPr="00155F9A">
        <w:rPr>
          <w:rFonts w:eastAsia="Times New Roman" w:cstheme="minorHAnsi"/>
          <w:lang w:eastAsia="en-AU"/>
        </w:rPr>
        <w:t xml:space="preserve"> </w:t>
      </w:r>
      <w:r w:rsidR="002F2312" w:rsidRPr="00155F9A">
        <w:rPr>
          <w:rFonts w:eastAsia="Times New Roman" w:cstheme="minorHAnsi"/>
          <w:lang w:eastAsia="en-AU"/>
        </w:rPr>
        <w:t xml:space="preserve">The </w:t>
      </w:r>
      <w:proofErr w:type="spellStart"/>
      <w:r w:rsidR="002F2312" w:rsidRPr="00155F9A">
        <w:rPr>
          <w:rFonts w:eastAsia="Times New Roman" w:cstheme="minorHAnsi"/>
          <w:lang w:eastAsia="en-AU"/>
        </w:rPr>
        <w:t>Santaris</w:t>
      </w:r>
      <w:proofErr w:type="spellEnd"/>
      <w:r w:rsidRPr="00155F9A">
        <w:rPr>
          <w:rFonts w:eastAsia="Times New Roman" w:cstheme="minorHAnsi"/>
          <w:lang w:eastAsia="en-AU"/>
        </w:rPr>
        <w:t xml:space="preserve"> lab in Copenhagen, </w:t>
      </w:r>
      <w:r w:rsidR="002F2312" w:rsidRPr="00155F9A">
        <w:rPr>
          <w:rFonts w:eastAsia="Times New Roman" w:cstheme="minorHAnsi"/>
          <w:lang w:eastAsia="en-AU"/>
        </w:rPr>
        <w:t xml:space="preserve">will be the centre of Roche </w:t>
      </w:r>
      <w:r w:rsidRPr="00155F9A">
        <w:rPr>
          <w:rFonts w:eastAsia="Times New Roman" w:cstheme="minorHAnsi"/>
          <w:lang w:eastAsia="en-AU"/>
        </w:rPr>
        <w:t>RNA R&amp;D efforts.</w:t>
      </w:r>
      <w:r w:rsidR="002F2312" w:rsidRPr="00155F9A">
        <w:rPr>
          <w:rFonts w:eastAsia="Times New Roman" w:cstheme="minorHAnsi"/>
          <w:lang w:eastAsia="en-AU"/>
        </w:rPr>
        <w:t xml:space="preserve"> </w:t>
      </w:r>
    </w:p>
    <w:p w:rsidR="00B066E7" w:rsidRPr="00155F9A" w:rsidRDefault="00B066E7" w:rsidP="00857A19">
      <w:pPr>
        <w:pStyle w:val="ListParagraph"/>
        <w:numPr>
          <w:ilvl w:val="1"/>
          <w:numId w:val="7"/>
        </w:numPr>
        <w:spacing w:line="240" w:lineRule="auto"/>
        <w:rPr>
          <w:rFonts w:cstheme="minorHAnsi"/>
        </w:rPr>
      </w:pPr>
      <w:r w:rsidRPr="00155F9A">
        <w:rPr>
          <w:rFonts w:eastAsia="Times New Roman" w:cstheme="minorHAnsi"/>
          <w:lang w:eastAsia="en-AU"/>
        </w:rPr>
        <w:t xml:space="preserve">Pfizer agreed </w:t>
      </w:r>
      <w:r w:rsidR="00B31156" w:rsidRPr="00155F9A">
        <w:rPr>
          <w:rFonts w:eastAsia="Times New Roman" w:cstheme="minorHAnsi"/>
          <w:lang w:eastAsia="en-AU"/>
        </w:rPr>
        <w:t>to acquire Baxter</w:t>
      </w:r>
      <w:r w:rsidRPr="00155F9A">
        <w:rPr>
          <w:rFonts w:eastAsia="Times New Roman" w:cstheme="minorHAnsi"/>
          <w:lang w:eastAsia="en-AU"/>
        </w:rPr>
        <w:t xml:space="preserve">’s </w:t>
      </w:r>
      <w:r w:rsidR="00B31156" w:rsidRPr="00155F9A">
        <w:rPr>
          <w:rFonts w:eastAsia="Times New Roman" w:cstheme="minorHAnsi"/>
          <w:lang w:eastAsia="en-AU"/>
        </w:rPr>
        <w:t>portfolio of marketed vaccines for $</w:t>
      </w:r>
      <w:r w:rsidRPr="00155F9A">
        <w:rPr>
          <w:rFonts w:eastAsia="Times New Roman" w:cstheme="minorHAnsi"/>
          <w:lang w:eastAsia="en-AU"/>
        </w:rPr>
        <w:t xml:space="preserve">US </w:t>
      </w:r>
      <w:r w:rsidR="00B31156" w:rsidRPr="00155F9A">
        <w:rPr>
          <w:rFonts w:eastAsia="Times New Roman" w:cstheme="minorHAnsi"/>
          <w:lang w:eastAsia="en-AU"/>
        </w:rPr>
        <w:t xml:space="preserve">635 million. </w:t>
      </w:r>
      <w:r w:rsidRPr="00155F9A">
        <w:rPr>
          <w:rFonts w:eastAsia="Times New Roman" w:cstheme="minorHAnsi"/>
          <w:lang w:eastAsia="en-AU"/>
        </w:rPr>
        <w:t xml:space="preserve"> The deal includes Pfizer’s acquisition of the section of </w:t>
      </w:r>
      <w:r w:rsidR="00B31156" w:rsidRPr="00155F9A">
        <w:rPr>
          <w:rFonts w:eastAsia="Times New Roman" w:cstheme="minorHAnsi"/>
          <w:lang w:eastAsia="en-AU"/>
        </w:rPr>
        <w:t xml:space="preserve">Baxter's facility in Orth, Austria, where these vaccines are manufactured. </w:t>
      </w:r>
    </w:p>
    <w:p w:rsidR="002A153E" w:rsidRPr="00155F9A" w:rsidRDefault="002A153E" w:rsidP="00857A19">
      <w:pPr>
        <w:pStyle w:val="ListParagraph"/>
        <w:numPr>
          <w:ilvl w:val="1"/>
          <w:numId w:val="7"/>
        </w:numPr>
        <w:spacing w:after="0" w:line="240" w:lineRule="auto"/>
        <w:rPr>
          <w:rFonts w:cstheme="minorHAnsi"/>
        </w:rPr>
      </w:pPr>
      <w:proofErr w:type="spellStart"/>
      <w:r w:rsidRPr="00155F9A">
        <w:rPr>
          <w:rFonts w:eastAsia="Times New Roman" w:cstheme="minorHAnsi"/>
          <w:lang w:eastAsia="en-AU"/>
        </w:rPr>
        <w:t>Grifols</w:t>
      </w:r>
      <w:proofErr w:type="spellEnd"/>
      <w:r w:rsidRPr="00155F9A">
        <w:rPr>
          <w:rFonts w:eastAsia="Times New Roman" w:cstheme="minorHAnsi"/>
          <w:lang w:eastAsia="en-AU"/>
        </w:rPr>
        <w:t xml:space="preserve">’ share price suffered </w:t>
      </w:r>
      <w:r w:rsidR="00D66348" w:rsidRPr="00155F9A">
        <w:rPr>
          <w:rFonts w:eastAsia="Times New Roman" w:cstheme="minorHAnsi"/>
          <w:lang w:eastAsia="en-AU"/>
        </w:rPr>
        <w:t xml:space="preserve">its </w:t>
      </w:r>
      <w:r w:rsidRPr="00155F9A">
        <w:rPr>
          <w:rFonts w:eastAsia="Times New Roman" w:cstheme="minorHAnsi"/>
          <w:lang w:eastAsia="en-AU"/>
        </w:rPr>
        <w:t>biggest single-day drop since the company’s initial public offering in 2006, after second quarter results were less than analysts expected</w:t>
      </w:r>
      <w:r w:rsidRPr="00155F9A">
        <w:rPr>
          <w:rStyle w:val="FootnoteReference"/>
          <w:rFonts w:eastAsia="Times New Roman" w:cstheme="minorHAnsi"/>
          <w:lang w:eastAsia="en-AU"/>
        </w:rPr>
        <w:footnoteReference w:id="30"/>
      </w:r>
      <w:r w:rsidRPr="00155F9A">
        <w:rPr>
          <w:rFonts w:eastAsia="Times New Roman" w:cstheme="minorHAnsi"/>
          <w:lang w:eastAsia="en-AU"/>
        </w:rPr>
        <w:t xml:space="preserve">. Market value fell 14 per cent to </w:t>
      </w:r>
      <w:r w:rsidR="001D248E" w:rsidRPr="00155F9A">
        <w:rPr>
          <w:rFonts w:eastAsia="Times New Roman" w:cstheme="minorHAnsi"/>
          <w:lang w:eastAsia="en-AU"/>
        </w:rPr>
        <w:t xml:space="preserve">€10.9 billion </w:t>
      </w:r>
      <w:r w:rsidRPr="00155F9A">
        <w:rPr>
          <w:rFonts w:eastAsia="Times New Roman" w:cstheme="minorHAnsi"/>
          <w:lang w:eastAsia="en-AU"/>
        </w:rPr>
        <w:t xml:space="preserve">($US 14.6 billion). </w:t>
      </w:r>
    </w:p>
    <w:p w:rsidR="00C26588" w:rsidRPr="00155F9A" w:rsidRDefault="00B066E7" w:rsidP="00857A19">
      <w:pPr>
        <w:pStyle w:val="ListParagraph"/>
        <w:numPr>
          <w:ilvl w:val="1"/>
          <w:numId w:val="7"/>
        </w:numPr>
        <w:spacing w:line="240" w:lineRule="auto"/>
        <w:rPr>
          <w:rFonts w:cstheme="minorHAnsi"/>
        </w:rPr>
      </w:pPr>
      <w:proofErr w:type="spellStart"/>
      <w:r w:rsidRPr="00155F9A">
        <w:rPr>
          <w:rFonts w:eastAsia="Times New Roman" w:cstheme="minorHAnsi"/>
          <w:lang w:eastAsia="en-AU"/>
        </w:rPr>
        <w:t>Cerus</w:t>
      </w:r>
      <w:proofErr w:type="spellEnd"/>
      <w:r w:rsidRPr="00155F9A">
        <w:rPr>
          <w:rFonts w:eastAsia="Times New Roman" w:cstheme="minorHAnsi"/>
          <w:lang w:eastAsia="en-AU"/>
        </w:rPr>
        <w:t xml:space="preserve"> Corporation announced its second quarter 2014 results. Product revenue for the quarter of 2014 was $US 8.6 million, a 15 per cent decrease from the second quarter of 2013. Product revenue for the first six months of 2014 was $US 16.5 million, a 17 per cent decrease from the first six months of 2013. Total operating expenses for the second quarter were $US 14.9 million, compared with $US 11.5 million for the second quarter of 2013. Total operating expenses for the first six months of 2014 were $US </w:t>
      </w:r>
      <w:r w:rsidR="005769E8" w:rsidRPr="00155F9A">
        <w:rPr>
          <w:rFonts w:eastAsia="Times New Roman" w:cstheme="minorHAnsi"/>
          <w:lang w:eastAsia="en-AU"/>
        </w:rPr>
        <w:t xml:space="preserve">27.8 million compared </w:t>
      </w:r>
      <w:r w:rsidRPr="00155F9A">
        <w:rPr>
          <w:rFonts w:eastAsia="Times New Roman" w:cstheme="minorHAnsi"/>
          <w:lang w:eastAsia="en-AU"/>
        </w:rPr>
        <w:t xml:space="preserve">with $21.1 million for the </w:t>
      </w:r>
      <w:r w:rsidR="005769E8" w:rsidRPr="00155F9A">
        <w:rPr>
          <w:rFonts w:eastAsia="Times New Roman" w:cstheme="minorHAnsi"/>
          <w:lang w:eastAsia="en-AU"/>
        </w:rPr>
        <w:t xml:space="preserve">first </w:t>
      </w:r>
      <w:r w:rsidRPr="00155F9A">
        <w:rPr>
          <w:rFonts w:eastAsia="Times New Roman" w:cstheme="minorHAnsi"/>
          <w:lang w:eastAsia="en-AU"/>
        </w:rPr>
        <w:t xml:space="preserve">six months </w:t>
      </w:r>
      <w:r w:rsidR="005769E8" w:rsidRPr="00155F9A">
        <w:rPr>
          <w:rFonts w:eastAsia="Times New Roman" w:cstheme="minorHAnsi"/>
          <w:lang w:eastAsia="en-AU"/>
        </w:rPr>
        <w:t xml:space="preserve">of </w:t>
      </w:r>
      <w:r w:rsidRPr="00155F9A">
        <w:rPr>
          <w:rFonts w:eastAsia="Times New Roman" w:cstheme="minorHAnsi"/>
          <w:lang w:eastAsia="en-AU"/>
        </w:rPr>
        <w:t>2013</w:t>
      </w:r>
      <w:r w:rsidR="005769E8" w:rsidRPr="00155F9A">
        <w:rPr>
          <w:rFonts w:eastAsia="Times New Roman" w:cstheme="minorHAnsi"/>
          <w:lang w:eastAsia="en-AU"/>
        </w:rPr>
        <w:t xml:space="preserve">. </w:t>
      </w:r>
      <w:proofErr w:type="spellStart"/>
      <w:r w:rsidR="005769E8" w:rsidRPr="00155F9A">
        <w:rPr>
          <w:rFonts w:eastAsia="Times New Roman" w:cstheme="minorHAnsi"/>
          <w:lang w:eastAsia="en-AU"/>
        </w:rPr>
        <w:t>Cerus</w:t>
      </w:r>
      <w:proofErr w:type="spellEnd"/>
      <w:r w:rsidR="005769E8" w:rsidRPr="00155F9A">
        <w:rPr>
          <w:rFonts w:eastAsia="Times New Roman" w:cstheme="minorHAnsi"/>
          <w:lang w:eastAsia="en-AU"/>
        </w:rPr>
        <w:t xml:space="preserve"> reiterated its annual revenue guidance for 2014 as $US 38 to 40 million</w:t>
      </w:r>
      <w:r w:rsidR="005769E8" w:rsidRPr="00155F9A">
        <w:rPr>
          <w:rStyle w:val="FootnoteReference"/>
          <w:rFonts w:eastAsia="Times New Roman" w:cstheme="minorHAnsi"/>
          <w:lang w:eastAsia="en-AU"/>
        </w:rPr>
        <w:footnoteReference w:id="31"/>
      </w:r>
      <w:r w:rsidR="005769E8" w:rsidRPr="00155F9A">
        <w:rPr>
          <w:rFonts w:eastAsia="Times New Roman" w:cstheme="minorHAnsi"/>
          <w:lang w:eastAsia="en-AU"/>
        </w:rPr>
        <w:t>.</w:t>
      </w:r>
      <w:r w:rsidRPr="00155F9A">
        <w:rPr>
          <w:rFonts w:eastAsia="Times New Roman" w:cstheme="minorHAnsi"/>
          <w:lang w:eastAsia="en-AU"/>
        </w:rPr>
        <w:t xml:space="preserve"> </w:t>
      </w:r>
    </w:p>
    <w:p w:rsidR="00D54169" w:rsidRPr="00155F9A" w:rsidRDefault="00581960" w:rsidP="009B37D9">
      <w:pPr>
        <w:pStyle w:val="Heading1"/>
        <w:numPr>
          <w:ilvl w:val="0"/>
          <w:numId w:val="1"/>
        </w:numPr>
        <w:ind w:left="360"/>
        <w:rPr>
          <w:rFonts w:asciiTheme="minorHAnsi" w:hAnsiTheme="minorHAnsi" w:cstheme="minorHAnsi"/>
          <w:color w:val="FF0000"/>
        </w:rPr>
      </w:pPr>
      <w:bookmarkStart w:id="11" w:name="_Toc400526475"/>
      <w:r w:rsidRPr="00155F9A">
        <w:rPr>
          <w:rFonts w:asciiTheme="minorHAnsi" w:hAnsiTheme="minorHAnsi" w:cstheme="minorHAnsi"/>
          <w:color w:val="FF0000"/>
        </w:rPr>
        <w:lastRenderedPageBreak/>
        <w:t>Country-</w:t>
      </w:r>
      <w:r w:rsidR="00D54169" w:rsidRPr="00155F9A">
        <w:rPr>
          <w:rFonts w:asciiTheme="minorHAnsi" w:hAnsiTheme="minorHAnsi" w:cstheme="minorHAnsi"/>
          <w:color w:val="FF0000"/>
        </w:rPr>
        <w:t>specific event</w:t>
      </w:r>
      <w:bookmarkEnd w:id="11"/>
    </w:p>
    <w:p w:rsidR="001C2106" w:rsidRPr="00155F9A" w:rsidRDefault="001C2106" w:rsidP="001C2106">
      <w:pPr>
        <w:spacing w:line="240" w:lineRule="auto"/>
        <w:rPr>
          <w:rFonts w:cstheme="minorHAnsi"/>
          <w:b/>
          <w:sz w:val="28"/>
          <w:szCs w:val="28"/>
        </w:rPr>
      </w:pPr>
      <w:r w:rsidRPr="00155F9A">
        <w:rPr>
          <w:rFonts w:cstheme="minorHAnsi"/>
          <w:i/>
        </w:rPr>
        <w:t>The NBA is interested in relevant safety issues which arise in particular countries, and also instances of good practice. We monitor health issues in countries from which Australia’</w:t>
      </w:r>
      <w:r w:rsidRPr="00155F9A">
        <w:rPr>
          <w:rFonts w:cstheme="minorHAnsi"/>
        </w:rPr>
        <w:t>s</w:t>
      </w:r>
      <w:r w:rsidRPr="00155F9A">
        <w:rPr>
          <w:rFonts w:cstheme="minorHAnsi"/>
          <w:i/>
        </w:rPr>
        <w:t xml:space="preserve"> visitors and immigrants come.</w:t>
      </w:r>
    </w:p>
    <w:p w:rsidR="002F250B" w:rsidRPr="00155F9A" w:rsidRDefault="002F250B" w:rsidP="002F250B">
      <w:pPr>
        <w:pStyle w:val="Heading3"/>
        <w:rPr>
          <w:rFonts w:asciiTheme="minorHAnsi" w:hAnsiTheme="minorHAnsi" w:cstheme="minorHAnsi"/>
        </w:rPr>
      </w:pPr>
      <w:bookmarkStart w:id="12" w:name="_Toc400526476"/>
      <w:r w:rsidRPr="00155F9A">
        <w:rPr>
          <w:rFonts w:asciiTheme="minorHAnsi" w:hAnsiTheme="minorHAnsi" w:cstheme="minorHAnsi"/>
        </w:rPr>
        <w:t>United S</w:t>
      </w:r>
      <w:r w:rsidR="00300AB1" w:rsidRPr="00155F9A">
        <w:rPr>
          <w:rFonts w:asciiTheme="minorHAnsi" w:hAnsiTheme="minorHAnsi" w:cstheme="minorHAnsi"/>
        </w:rPr>
        <w:t>tates</w:t>
      </w:r>
      <w:bookmarkEnd w:id="12"/>
    </w:p>
    <w:p w:rsidR="00D01086" w:rsidRPr="00155F9A" w:rsidRDefault="00CD7CC6" w:rsidP="00857A19">
      <w:pPr>
        <w:pStyle w:val="ListParagraph"/>
        <w:numPr>
          <w:ilvl w:val="1"/>
          <w:numId w:val="8"/>
        </w:numPr>
        <w:spacing w:line="240" w:lineRule="auto"/>
        <w:rPr>
          <w:rFonts w:cstheme="minorHAnsi"/>
        </w:rPr>
      </w:pPr>
      <w:r w:rsidRPr="00155F9A">
        <w:rPr>
          <w:rFonts w:eastAsia="Times New Roman" w:cstheme="minorHAnsi"/>
          <w:lang w:eastAsia="en-AU"/>
        </w:rPr>
        <w:t>Johns Hopkins researchers showed</w:t>
      </w:r>
      <w:r w:rsidR="001D248E" w:rsidRPr="00155F9A">
        <w:rPr>
          <w:rStyle w:val="FootnoteReference"/>
          <w:rFonts w:eastAsia="Times New Roman" w:cstheme="minorHAnsi"/>
          <w:lang w:eastAsia="en-AU"/>
        </w:rPr>
        <w:footnoteReference w:id="32"/>
      </w:r>
      <w:r w:rsidRPr="00155F9A">
        <w:rPr>
          <w:rFonts w:eastAsia="Times New Roman" w:cstheme="minorHAnsi"/>
          <w:lang w:eastAsia="en-AU"/>
        </w:rPr>
        <w:t xml:space="preserve"> that c</w:t>
      </w:r>
      <w:r w:rsidR="00300AB1" w:rsidRPr="00155F9A">
        <w:rPr>
          <w:rFonts w:eastAsia="Times New Roman" w:cstheme="minorHAnsi"/>
          <w:lang w:eastAsia="en-AU"/>
        </w:rPr>
        <w:t xml:space="preserve">hildren who have emergency surgery </w:t>
      </w:r>
      <w:r w:rsidRPr="00155F9A">
        <w:rPr>
          <w:rFonts w:eastAsia="Times New Roman" w:cstheme="minorHAnsi"/>
          <w:lang w:eastAsia="en-AU"/>
        </w:rPr>
        <w:t xml:space="preserve">at </w:t>
      </w:r>
      <w:r w:rsidR="00300AB1" w:rsidRPr="00155F9A">
        <w:rPr>
          <w:rFonts w:eastAsia="Times New Roman" w:cstheme="minorHAnsi"/>
          <w:lang w:eastAsia="en-AU"/>
        </w:rPr>
        <w:t xml:space="preserve">weekends </w:t>
      </w:r>
      <w:r w:rsidRPr="00155F9A">
        <w:rPr>
          <w:rFonts w:eastAsia="Times New Roman" w:cstheme="minorHAnsi"/>
          <w:lang w:eastAsia="en-AU"/>
        </w:rPr>
        <w:t xml:space="preserve">have a </w:t>
      </w:r>
      <w:r w:rsidR="00300AB1" w:rsidRPr="00155F9A">
        <w:rPr>
          <w:rFonts w:eastAsia="Times New Roman" w:cstheme="minorHAnsi"/>
          <w:lang w:eastAsia="en-AU"/>
        </w:rPr>
        <w:t>greater risk for complications than t</w:t>
      </w:r>
      <w:r w:rsidRPr="00155F9A">
        <w:rPr>
          <w:rFonts w:eastAsia="Times New Roman" w:cstheme="minorHAnsi"/>
          <w:lang w:eastAsia="en-AU"/>
        </w:rPr>
        <w:t xml:space="preserve">hose who have weekday surgeries.  They </w:t>
      </w:r>
      <w:r w:rsidR="001D248E" w:rsidRPr="00155F9A">
        <w:rPr>
          <w:rFonts w:eastAsia="Times New Roman" w:cstheme="minorHAnsi"/>
          <w:lang w:eastAsia="en-AU"/>
        </w:rPr>
        <w:t>a</w:t>
      </w:r>
      <w:r w:rsidR="002A153E" w:rsidRPr="00155F9A">
        <w:rPr>
          <w:rFonts w:eastAsia="Times New Roman" w:cstheme="minorHAnsi"/>
          <w:lang w:eastAsia="en-AU"/>
        </w:rPr>
        <w:t>nalysed</w:t>
      </w:r>
      <w:r w:rsidR="00300AB1" w:rsidRPr="00155F9A">
        <w:rPr>
          <w:rFonts w:eastAsia="Times New Roman" w:cstheme="minorHAnsi"/>
          <w:lang w:eastAsia="en-AU"/>
        </w:rPr>
        <w:t xml:space="preserve"> data on 440,000 simple emergency surgeries that children across the U</w:t>
      </w:r>
      <w:r w:rsidRPr="00155F9A">
        <w:rPr>
          <w:rFonts w:eastAsia="Times New Roman" w:cstheme="minorHAnsi"/>
          <w:lang w:eastAsia="en-AU"/>
        </w:rPr>
        <w:t xml:space="preserve">S had </w:t>
      </w:r>
      <w:r w:rsidR="00300AB1" w:rsidRPr="00155F9A">
        <w:rPr>
          <w:rFonts w:eastAsia="Times New Roman" w:cstheme="minorHAnsi"/>
          <w:lang w:eastAsia="en-AU"/>
        </w:rPr>
        <w:t>over a 22-year</w:t>
      </w:r>
      <w:r w:rsidRPr="00155F9A">
        <w:rPr>
          <w:rFonts w:eastAsia="Times New Roman" w:cstheme="minorHAnsi"/>
          <w:lang w:eastAsia="en-AU"/>
        </w:rPr>
        <w:t>s</w:t>
      </w:r>
      <w:r w:rsidR="00300AB1" w:rsidRPr="00155F9A">
        <w:rPr>
          <w:rFonts w:eastAsia="Times New Roman" w:cstheme="minorHAnsi"/>
          <w:lang w:eastAsia="en-AU"/>
        </w:rPr>
        <w:t xml:space="preserve"> </w:t>
      </w:r>
      <w:r w:rsidRPr="00155F9A">
        <w:rPr>
          <w:rFonts w:eastAsia="Times New Roman" w:cstheme="minorHAnsi"/>
          <w:lang w:eastAsia="en-AU"/>
        </w:rPr>
        <w:t xml:space="preserve">– including appendix removal, treatment of broken bones, </w:t>
      </w:r>
      <w:r w:rsidR="00300AB1" w:rsidRPr="00155F9A">
        <w:rPr>
          <w:rFonts w:eastAsia="Times New Roman" w:cstheme="minorHAnsi"/>
          <w:lang w:eastAsia="en-AU"/>
        </w:rPr>
        <w:t>hernia repair, draining and cleaning of infected wounds, and draining excess fluid in the brain.</w:t>
      </w:r>
      <w:r w:rsidRPr="00155F9A">
        <w:rPr>
          <w:rFonts w:eastAsia="Times New Roman" w:cstheme="minorHAnsi"/>
          <w:lang w:eastAsia="en-AU"/>
        </w:rPr>
        <w:t xml:space="preserve"> </w:t>
      </w:r>
      <w:r w:rsidR="00300AB1" w:rsidRPr="00155F9A">
        <w:rPr>
          <w:rFonts w:eastAsia="Times New Roman" w:cstheme="minorHAnsi"/>
          <w:lang w:eastAsia="en-AU"/>
        </w:rPr>
        <w:t xml:space="preserve">Children who </w:t>
      </w:r>
      <w:r w:rsidRPr="00155F9A">
        <w:rPr>
          <w:rFonts w:eastAsia="Times New Roman" w:cstheme="minorHAnsi"/>
          <w:lang w:eastAsia="en-AU"/>
        </w:rPr>
        <w:t xml:space="preserve">underwent surgery at the weekend </w:t>
      </w:r>
      <w:r w:rsidR="00300AB1" w:rsidRPr="00155F9A">
        <w:rPr>
          <w:rFonts w:eastAsia="Times New Roman" w:cstheme="minorHAnsi"/>
          <w:lang w:eastAsia="en-AU"/>
        </w:rPr>
        <w:t>were 40 per</w:t>
      </w:r>
      <w:r w:rsidRPr="00155F9A">
        <w:rPr>
          <w:rFonts w:eastAsia="Times New Roman" w:cstheme="minorHAnsi"/>
          <w:lang w:eastAsia="en-AU"/>
        </w:rPr>
        <w:t xml:space="preserve"> </w:t>
      </w:r>
      <w:r w:rsidR="00300AB1" w:rsidRPr="00155F9A">
        <w:rPr>
          <w:rFonts w:eastAsia="Times New Roman" w:cstheme="minorHAnsi"/>
          <w:lang w:eastAsia="en-AU"/>
        </w:rPr>
        <w:t xml:space="preserve">cent more likely to </w:t>
      </w:r>
      <w:r w:rsidRPr="00155F9A">
        <w:rPr>
          <w:rFonts w:eastAsia="Times New Roman" w:cstheme="minorHAnsi"/>
          <w:lang w:eastAsia="en-AU"/>
        </w:rPr>
        <w:t xml:space="preserve">have </w:t>
      </w:r>
      <w:r w:rsidR="00300AB1" w:rsidRPr="00155F9A">
        <w:rPr>
          <w:rFonts w:eastAsia="Times New Roman" w:cstheme="minorHAnsi"/>
          <w:lang w:eastAsia="en-AU"/>
        </w:rPr>
        <w:t>complications, and 14 per</w:t>
      </w:r>
      <w:r w:rsidR="0087013F" w:rsidRPr="00155F9A">
        <w:rPr>
          <w:rFonts w:eastAsia="Times New Roman" w:cstheme="minorHAnsi"/>
          <w:lang w:eastAsia="en-AU"/>
        </w:rPr>
        <w:t xml:space="preserve"> </w:t>
      </w:r>
      <w:r w:rsidR="00300AB1" w:rsidRPr="00155F9A">
        <w:rPr>
          <w:rFonts w:eastAsia="Times New Roman" w:cstheme="minorHAnsi"/>
          <w:lang w:eastAsia="en-AU"/>
        </w:rPr>
        <w:t xml:space="preserve">cent more likely to </w:t>
      </w:r>
      <w:r w:rsidR="0087013F" w:rsidRPr="00155F9A">
        <w:rPr>
          <w:rFonts w:eastAsia="Times New Roman" w:cstheme="minorHAnsi"/>
          <w:lang w:eastAsia="en-AU"/>
        </w:rPr>
        <w:t xml:space="preserve">be given </w:t>
      </w:r>
      <w:r w:rsidR="00300AB1" w:rsidRPr="00155F9A">
        <w:rPr>
          <w:rFonts w:eastAsia="Times New Roman" w:cstheme="minorHAnsi"/>
          <w:lang w:eastAsia="en-AU"/>
        </w:rPr>
        <w:t xml:space="preserve">a blood transfusion than </w:t>
      </w:r>
      <w:r w:rsidR="0087013F" w:rsidRPr="00155F9A">
        <w:rPr>
          <w:rFonts w:eastAsia="Times New Roman" w:cstheme="minorHAnsi"/>
          <w:lang w:eastAsia="en-AU"/>
        </w:rPr>
        <w:t>those who had weekday surgeries. C</w:t>
      </w:r>
      <w:r w:rsidR="00300AB1" w:rsidRPr="00155F9A">
        <w:rPr>
          <w:rFonts w:eastAsia="Times New Roman" w:cstheme="minorHAnsi"/>
          <w:lang w:eastAsia="en-AU"/>
        </w:rPr>
        <w:t>hildren who had weekend surgeries were 63 per</w:t>
      </w:r>
      <w:r w:rsidR="0087013F" w:rsidRPr="00155F9A">
        <w:rPr>
          <w:rFonts w:eastAsia="Times New Roman" w:cstheme="minorHAnsi"/>
          <w:lang w:eastAsia="en-AU"/>
        </w:rPr>
        <w:t xml:space="preserve"> </w:t>
      </w:r>
      <w:r w:rsidR="00300AB1" w:rsidRPr="00155F9A">
        <w:rPr>
          <w:rFonts w:eastAsia="Times New Roman" w:cstheme="minorHAnsi"/>
          <w:lang w:eastAsia="en-AU"/>
        </w:rPr>
        <w:t>cent more likely to die than those who had weekday surgeries</w:t>
      </w:r>
      <w:r w:rsidR="0087013F" w:rsidRPr="00155F9A">
        <w:rPr>
          <w:rStyle w:val="FootnoteReference"/>
          <w:rFonts w:eastAsia="Times New Roman" w:cstheme="minorHAnsi"/>
          <w:lang w:eastAsia="en-AU"/>
        </w:rPr>
        <w:footnoteReference w:id="33"/>
      </w:r>
      <w:r w:rsidR="00300AB1" w:rsidRPr="00155F9A">
        <w:rPr>
          <w:rFonts w:eastAsia="Times New Roman" w:cstheme="minorHAnsi"/>
          <w:lang w:eastAsia="en-AU"/>
        </w:rPr>
        <w:t xml:space="preserve">. </w:t>
      </w:r>
      <w:r w:rsidR="0087013F" w:rsidRPr="00155F9A">
        <w:rPr>
          <w:rFonts w:eastAsia="Times New Roman" w:cstheme="minorHAnsi"/>
          <w:lang w:eastAsia="en-AU"/>
        </w:rPr>
        <w:t>The study did not examine reasons for the disparity between weekend and weekday surgical experience, but authors said p</w:t>
      </w:r>
      <w:r w:rsidR="00300AB1" w:rsidRPr="00155F9A">
        <w:rPr>
          <w:rFonts w:eastAsia="Times New Roman" w:cstheme="minorHAnsi"/>
          <w:lang w:eastAsia="en-AU"/>
        </w:rPr>
        <w:t xml:space="preserve">ossible </w:t>
      </w:r>
      <w:r w:rsidR="0087013F" w:rsidRPr="00155F9A">
        <w:rPr>
          <w:rFonts w:eastAsia="Times New Roman" w:cstheme="minorHAnsi"/>
          <w:lang w:eastAsia="en-AU"/>
        </w:rPr>
        <w:t xml:space="preserve">reasons </w:t>
      </w:r>
      <w:r w:rsidR="00296C8B" w:rsidRPr="00155F9A">
        <w:rPr>
          <w:rFonts w:eastAsia="Times New Roman" w:cstheme="minorHAnsi"/>
          <w:lang w:eastAsia="en-AU"/>
        </w:rPr>
        <w:t>could be differences in staffing levels, increased r</w:t>
      </w:r>
      <w:r w:rsidR="00300AB1" w:rsidRPr="00155F9A">
        <w:rPr>
          <w:rFonts w:eastAsia="Times New Roman" w:cstheme="minorHAnsi"/>
          <w:lang w:eastAsia="en-AU"/>
        </w:rPr>
        <w:t xml:space="preserve">esponse times and less availability of </w:t>
      </w:r>
      <w:r w:rsidR="00296C8B" w:rsidRPr="00155F9A">
        <w:rPr>
          <w:rFonts w:eastAsia="Times New Roman" w:cstheme="minorHAnsi"/>
          <w:lang w:eastAsia="en-AU"/>
        </w:rPr>
        <w:t xml:space="preserve">some </w:t>
      </w:r>
      <w:r w:rsidR="00300AB1" w:rsidRPr="00155F9A">
        <w:rPr>
          <w:rFonts w:eastAsia="Times New Roman" w:cstheme="minorHAnsi"/>
          <w:lang w:eastAsia="en-AU"/>
        </w:rPr>
        <w:t xml:space="preserve">imaging and </w:t>
      </w:r>
      <w:r w:rsidR="00296C8B" w:rsidRPr="00155F9A">
        <w:rPr>
          <w:rFonts w:eastAsia="Times New Roman" w:cstheme="minorHAnsi"/>
          <w:lang w:eastAsia="en-AU"/>
        </w:rPr>
        <w:t>testing services.</w:t>
      </w:r>
    </w:p>
    <w:p w:rsidR="00323D1D" w:rsidRPr="00155F9A" w:rsidRDefault="00B70C31" w:rsidP="00857A19">
      <w:pPr>
        <w:pStyle w:val="ListParagraph"/>
        <w:numPr>
          <w:ilvl w:val="1"/>
          <w:numId w:val="8"/>
        </w:numPr>
        <w:spacing w:line="240" w:lineRule="auto"/>
        <w:rPr>
          <w:rFonts w:eastAsia="Times New Roman" w:cstheme="minorHAnsi"/>
          <w:lang w:eastAsia="en-AU"/>
        </w:rPr>
      </w:pPr>
      <w:r w:rsidRPr="00155F9A">
        <w:rPr>
          <w:rFonts w:eastAsia="Times New Roman" w:cstheme="minorHAnsi"/>
          <w:lang w:eastAsia="en-AU"/>
        </w:rPr>
        <w:t xml:space="preserve">In mid-July, a group of </w:t>
      </w:r>
      <w:r w:rsidR="00300AB1" w:rsidRPr="00155F9A">
        <w:rPr>
          <w:rFonts w:eastAsia="Times New Roman" w:cstheme="minorHAnsi"/>
          <w:lang w:eastAsia="en-AU"/>
        </w:rPr>
        <w:t>US scientists urge</w:t>
      </w:r>
      <w:r w:rsidRPr="00155F9A">
        <w:rPr>
          <w:rFonts w:eastAsia="Times New Roman" w:cstheme="minorHAnsi"/>
          <w:lang w:eastAsia="en-AU"/>
        </w:rPr>
        <w:t>d</w:t>
      </w:r>
      <w:r w:rsidR="00300AB1" w:rsidRPr="00155F9A">
        <w:rPr>
          <w:rFonts w:eastAsia="Times New Roman" w:cstheme="minorHAnsi"/>
          <w:lang w:eastAsia="en-AU"/>
        </w:rPr>
        <w:t xml:space="preserve"> curbs on creating dangerous pathogens in lab</w:t>
      </w:r>
      <w:r w:rsidRPr="00155F9A">
        <w:rPr>
          <w:rFonts w:eastAsia="Times New Roman" w:cstheme="minorHAnsi"/>
          <w:lang w:eastAsia="en-AU"/>
        </w:rPr>
        <w:t>oratories. While they had particularly in mind “gain of function” studies of highly pathogenic strains of flu, the call came after recent incidents in government labs concer</w:t>
      </w:r>
      <w:r w:rsidR="0028787D" w:rsidRPr="00155F9A">
        <w:rPr>
          <w:rFonts w:eastAsia="Times New Roman" w:cstheme="minorHAnsi"/>
          <w:lang w:eastAsia="en-AU"/>
        </w:rPr>
        <w:t>ning, anthrax, smallpox and avia</w:t>
      </w:r>
      <w:r w:rsidRPr="00155F9A">
        <w:rPr>
          <w:rFonts w:eastAsia="Times New Roman" w:cstheme="minorHAnsi"/>
          <w:lang w:eastAsia="en-AU"/>
        </w:rPr>
        <w:t xml:space="preserve">n flu which served as a </w:t>
      </w:r>
      <w:r w:rsidR="00300AB1" w:rsidRPr="00155F9A">
        <w:rPr>
          <w:rFonts w:eastAsia="Times New Roman" w:cstheme="minorHAnsi"/>
          <w:lang w:eastAsia="en-AU"/>
        </w:rPr>
        <w:t xml:space="preserve">reminder of the </w:t>
      </w:r>
      <w:r w:rsidR="002A153E" w:rsidRPr="00155F9A">
        <w:rPr>
          <w:rFonts w:eastAsia="Times New Roman" w:cstheme="minorHAnsi"/>
          <w:lang w:eastAsia="en-AU"/>
        </w:rPr>
        <w:t>“</w:t>
      </w:r>
      <w:r w:rsidR="00300AB1" w:rsidRPr="00155F9A">
        <w:rPr>
          <w:rFonts w:eastAsia="Times New Roman" w:cstheme="minorHAnsi"/>
          <w:lang w:eastAsia="en-AU"/>
        </w:rPr>
        <w:t>fallibility</w:t>
      </w:r>
      <w:r w:rsidR="002A153E" w:rsidRPr="00155F9A">
        <w:rPr>
          <w:rFonts w:eastAsia="Times New Roman" w:cstheme="minorHAnsi"/>
          <w:lang w:eastAsia="en-AU"/>
        </w:rPr>
        <w:t>”</w:t>
      </w:r>
      <w:r w:rsidR="00300AB1" w:rsidRPr="00155F9A">
        <w:rPr>
          <w:rFonts w:eastAsia="Times New Roman" w:cstheme="minorHAnsi"/>
          <w:lang w:eastAsia="en-AU"/>
        </w:rPr>
        <w:t xml:space="preserve"> of </w:t>
      </w:r>
      <w:r w:rsidR="00D01086" w:rsidRPr="00155F9A">
        <w:rPr>
          <w:rFonts w:eastAsia="Times New Roman" w:cstheme="minorHAnsi"/>
          <w:lang w:eastAsia="en-AU"/>
        </w:rPr>
        <w:t xml:space="preserve">supposedly </w:t>
      </w:r>
      <w:r w:rsidRPr="00155F9A">
        <w:rPr>
          <w:rFonts w:eastAsia="Times New Roman" w:cstheme="minorHAnsi"/>
          <w:lang w:eastAsia="en-AU"/>
        </w:rPr>
        <w:t>secure labs.</w:t>
      </w:r>
      <w:r w:rsidR="0028787D" w:rsidRPr="00155F9A">
        <w:rPr>
          <w:rFonts w:eastAsia="Times New Roman" w:cstheme="minorHAnsi"/>
          <w:lang w:eastAsia="en-AU"/>
        </w:rPr>
        <w:t xml:space="preserve"> At the same time, which could have been coincidence, the US National Science Advisory Board for Biosecurity had the service of eleven of its 23 members terminated.</w:t>
      </w:r>
    </w:p>
    <w:p w:rsidR="00323D1D" w:rsidRPr="00155F9A" w:rsidRDefault="00AA088D" w:rsidP="00857A19">
      <w:pPr>
        <w:pStyle w:val="ListParagraph"/>
        <w:numPr>
          <w:ilvl w:val="1"/>
          <w:numId w:val="8"/>
        </w:numPr>
        <w:spacing w:line="240" w:lineRule="auto"/>
        <w:rPr>
          <w:rFonts w:eastAsia="Times New Roman" w:cstheme="minorHAnsi"/>
          <w:lang w:eastAsia="en-AU"/>
        </w:rPr>
      </w:pPr>
      <w:r w:rsidRPr="00155F9A">
        <w:rPr>
          <w:rFonts w:eastAsia="Times New Roman" w:cstheme="minorHAnsi"/>
          <w:bCs/>
          <w:lang w:eastAsia="en-AU"/>
        </w:rPr>
        <w:t xml:space="preserve">On July 31, </w:t>
      </w:r>
      <w:r w:rsidR="00323D1D" w:rsidRPr="00155F9A">
        <w:rPr>
          <w:rFonts w:eastAsia="Times New Roman" w:cstheme="minorHAnsi"/>
          <w:bCs/>
          <w:lang w:eastAsia="en-AU"/>
        </w:rPr>
        <w:t xml:space="preserve">Louis M. Katz, chair, AABB Transfusion Transmitted Diseases Committee presented to the FDA’s Blood Products Advisory Committee a .statement on </w:t>
      </w:r>
      <w:proofErr w:type="spellStart"/>
      <w:r w:rsidR="00323D1D" w:rsidRPr="00155F9A">
        <w:rPr>
          <w:rFonts w:eastAsia="Times New Roman" w:cstheme="minorHAnsi"/>
          <w:bCs/>
          <w:i/>
          <w:lang w:eastAsia="en-AU"/>
        </w:rPr>
        <w:t>Reentry</w:t>
      </w:r>
      <w:proofErr w:type="spellEnd"/>
      <w:r w:rsidR="00323D1D" w:rsidRPr="00155F9A">
        <w:rPr>
          <w:rFonts w:eastAsia="Times New Roman" w:cstheme="minorHAnsi"/>
          <w:bCs/>
          <w:i/>
          <w:lang w:eastAsia="en-AU"/>
        </w:rPr>
        <w:t xml:space="preserve"> of Blood Donors Deferred on the Basis of Screening Test Results for Antibodies to </w:t>
      </w:r>
      <w:proofErr w:type="spellStart"/>
      <w:r w:rsidR="00323D1D" w:rsidRPr="00155F9A">
        <w:rPr>
          <w:rFonts w:eastAsia="Times New Roman" w:cstheme="minorHAnsi"/>
          <w:bCs/>
          <w:i/>
          <w:lang w:eastAsia="en-AU"/>
        </w:rPr>
        <w:t>Trypanosoma</w:t>
      </w:r>
      <w:proofErr w:type="spellEnd"/>
      <w:r w:rsidR="00323D1D" w:rsidRPr="00155F9A">
        <w:rPr>
          <w:rFonts w:eastAsia="Times New Roman" w:cstheme="minorHAnsi"/>
          <w:bCs/>
          <w:i/>
          <w:lang w:eastAsia="en-AU"/>
        </w:rPr>
        <w:t xml:space="preserve"> </w:t>
      </w:r>
      <w:proofErr w:type="spellStart"/>
      <w:r w:rsidR="00323D1D" w:rsidRPr="00155F9A">
        <w:rPr>
          <w:rFonts w:eastAsia="Times New Roman" w:cstheme="minorHAnsi"/>
          <w:bCs/>
          <w:i/>
          <w:lang w:eastAsia="en-AU"/>
        </w:rPr>
        <w:t>cruzi</w:t>
      </w:r>
      <w:proofErr w:type="spellEnd"/>
      <w:r w:rsidR="00323D1D" w:rsidRPr="00155F9A">
        <w:rPr>
          <w:rFonts w:eastAsia="Times New Roman" w:cstheme="minorHAnsi"/>
          <w:bCs/>
          <w:i/>
          <w:lang w:eastAsia="en-AU"/>
        </w:rPr>
        <w:t xml:space="preserve">. </w:t>
      </w:r>
      <w:r w:rsidR="00323D1D" w:rsidRPr="00155F9A">
        <w:rPr>
          <w:rFonts w:eastAsia="Times New Roman" w:cstheme="minorHAnsi"/>
          <w:bCs/>
          <w:lang w:eastAsia="en-AU"/>
        </w:rPr>
        <w:t xml:space="preserve">This was a joint statement on behalf of </w:t>
      </w:r>
      <w:r w:rsidRPr="00155F9A">
        <w:rPr>
          <w:rFonts w:eastAsia="Times New Roman" w:cstheme="minorHAnsi"/>
          <w:bCs/>
          <w:lang w:eastAsia="en-AU"/>
        </w:rPr>
        <w:t xml:space="preserve">AABB, America’s Blood </w:t>
      </w:r>
      <w:proofErr w:type="spellStart"/>
      <w:r w:rsidRPr="00155F9A">
        <w:rPr>
          <w:rFonts w:eastAsia="Times New Roman" w:cstheme="minorHAnsi"/>
          <w:bCs/>
          <w:lang w:eastAsia="en-AU"/>
        </w:rPr>
        <w:t>Centers</w:t>
      </w:r>
      <w:proofErr w:type="spellEnd"/>
      <w:r w:rsidRPr="00155F9A">
        <w:rPr>
          <w:rFonts w:eastAsia="Times New Roman" w:cstheme="minorHAnsi"/>
          <w:bCs/>
          <w:lang w:eastAsia="en-AU"/>
        </w:rPr>
        <w:t>, and the American Red Cross.</w:t>
      </w:r>
    </w:p>
    <w:p w:rsidR="00300AB1" w:rsidRPr="00155F9A" w:rsidRDefault="00300AB1" w:rsidP="00300AB1">
      <w:pPr>
        <w:pStyle w:val="Heading3"/>
        <w:rPr>
          <w:rFonts w:asciiTheme="minorHAnsi" w:hAnsiTheme="minorHAnsi" w:cstheme="minorHAnsi"/>
        </w:rPr>
      </w:pPr>
      <w:bookmarkStart w:id="13" w:name="_Toc400526477"/>
      <w:r w:rsidRPr="00155F9A">
        <w:rPr>
          <w:rFonts w:asciiTheme="minorHAnsi" w:hAnsiTheme="minorHAnsi" w:cstheme="minorHAnsi"/>
        </w:rPr>
        <w:t>United Kingdom</w:t>
      </w:r>
      <w:bookmarkEnd w:id="13"/>
    </w:p>
    <w:p w:rsidR="00AF7572" w:rsidRPr="00155F9A" w:rsidRDefault="00AF7572" w:rsidP="00857A19">
      <w:pPr>
        <w:pStyle w:val="ListParagraph"/>
        <w:numPr>
          <w:ilvl w:val="1"/>
          <w:numId w:val="8"/>
        </w:numPr>
        <w:spacing w:line="240" w:lineRule="auto"/>
        <w:rPr>
          <w:rFonts w:cstheme="minorHAnsi"/>
        </w:rPr>
      </w:pPr>
      <w:r w:rsidRPr="00155F9A">
        <w:rPr>
          <w:rFonts w:eastAsia="Times New Roman" w:cstheme="minorHAnsi"/>
          <w:lang w:eastAsia="en-AU"/>
        </w:rPr>
        <w:t>The House of Commons Science and Technology Committee has accepted that tens of thousands of people in the UK could be silent carr</w:t>
      </w:r>
      <w:r w:rsidR="001D248E" w:rsidRPr="00155F9A">
        <w:rPr>
          <w:rFonts w:eastAsia="Times New Roman" w:cstheme="minorHAnsi"/>
          <w:lang w:eastAsia="en-AU"/>
        </w:rPr>
        <w:t>iers of the prions that cause “</w:t>
      </w:r>
      <w:r w:rsidRPr="00155F9A">
        <w:rPr>
          <w:rFonts w:eastAsia="Times New Roman" w:cstheme="minorHAnsi"/>
          <w:lang w:eastAsia="en-AU"/>
        </w:rPr>
        <w:t>mad cow disease”. It says since blood transfusions are a potential source of transmission there should be more work to test and filter donated blood of prions.</w:t>
      </w:r>
    </w:p>
    <w:p w:rsidR="00AF7572" w:rsidRPr="00155F9A" w:rsidRDefault="00AF7572" w:rsidP="00857A19">
      <w:pPr>
        <w:pStyle w:val="ListParagraph"/>
        <w:numPr>
          <w:ilvl w:val="1"/>
          <w:numId w:val="8"/>
        </w:numPr>
        <w:spacing w:line="240" w:lineRule="auto"/>
        <w:rPr>
          <w:rFonts w:cstheme="minorHAnsi"/>
        </w:rPr>
      </w:pPr>
      <w:r w:rsidRPr="00155F9A">
        <w:rPr>
          <w:rFonts w:cstheme="minorHAnsi"/>
        </w:rPr>
        <w:t>Seven pharma companies</w:t>
      </w:r>
      <w:r w:rsidRPr="00155F9A">
        <w:rPr>
          <w:rStyle w:val="FootnoteReference"/>
          <w:rFonts w:cstheme="minorHAnsi"/>
        </w:rPr>
        <w:footnoteReference w:id="34"/>
      </w:r>
      <w:r w:rsidRPr="00155F9A">
        <w:rPr>
          <w:rFonts w:cstheme="minorHAnsi"/>
        </w:rPr>
        <w:t xml:space="preserve"> have joined with the Medical Research Council to establish a “virtual library” where compounds that have failed earlier trial will be open for other researchers to evaluate. Since they have already undergone safety trials, repurposing them </w:t>
      </w:r>
      <w:r w:rsidR="00E209E6" w:rsidRPr="00155F9A">
        <w:rPr>
          <w:rFonts w:cstheme="minorHAnsi"/>
        </w:rPr>
        <w:t>could be a relatively fast process.</w:t>
      </w:r>
    </w:p>
    <w:p w:rsidR="00AA088D" w:rsidRPr="00155F9A" w:rsidRDefault="00E209E6" w:rsidP="00857A19">
      <w:pPr>
        <w:pStyle w:val="ListParagraph"/>
        <w:numPr>
          <w:ilvl w:val="1"/>
          <w:numId w:val="8"/>
        </w:numPr>
        <w:spacing w:line="240" w:lineRule="auto"/>
        <w:rPr>
          <w:rFonts w:cstheme="minorHAnsi"/>
        </w:rPr>
      </w:pPr>
      <w:r w:rsidRPr="00155F9A">
        <w:rPr>
          <w:rFonts w:cstheme="minorHAnsi"/>
        </w:rPr>
        <w:t xml:space="preserve">By 6 July every GP in the UK had been advised to watch for symptom of the </w:t>
      </w:r>
      <w:proofErr w:type="spellStart"/>
      <w:r w:rsidRPr="00155F9A">
        <w:rPr>
          <w:rFonts w:cstheme="minorHAnsi"/>
        </w:rPr>
        <w:t>ebola</w:t>
      </w:r>
      <w:proofErr w:type="spellEnd"/>
      <w:r w:rsidRPr="00155F9A">
        <w:rPr>
          <w:rFonts w:cstheme="minorHAnsi"/>
        </w:rPr>
        <w:t xml:space="preserve"> virus. There was concern about residents returning from family visits in West Africa, and also the influx of visitors for the Commonwealth Games.</w:t>
      </w:r>
    </w:p>
    <w:p w:rsidR="00AA088D" w:rsidRPr="00155F9A" w:rsidRDefault="001D248E" w:rsidP="00857A19">
      <w:pPr>
        <w:pStyle w:val="ListParagraph"/>
        <w:numPr>
          <w:ilvl w:val="1"/>
          <w:numId w:val="8"/>
        </w:numPr>
        <w:spacing w:line="240" w:lineRule="auto"/>
        <w:rPr>
          <w:rFonts w:cstheme="minorHAnsi"/>
        </w:rPr>
      </w:pPr>
      <w:r w:rsidRPr="00155F9A">
        <w:rPr>
          <w:rFonts w:eastAsia="Times New Roman" w:cstheme="minorHAnsi"/>
          <w:lang w:eastAsia="en-AU"/>
        </w:rPr>
        <w:lastRenderedPageBreak/>
        <w:t>S</w:t>
      </w:r>
      <w:r w:rsidR="00AA088D" w:rsidRPr="00155F9A">
        <w:rPr>
          <w:rFonts w:eastAsia="Times New Roman" w:cstheme="minorHAnsi"/>
          <w:lang w:eastAsia="en-AU"/>
        </w:rPr>
        <w:t>ystematic analysis</w:t>
      </w:r>
      <w:r w:rsidR="000929EC" w:rsidRPr="00155F9A">
        <w:rPr>
          <w:rStyle w:val="FootnoteReference"/>
          <w:rFonts w:eastAsia="Times New Roman" w:cstheme="minorHAnsi"/>
          <w:lang w:eastAsia="en-AU"/>
        </w:rPr>
        <w:footnoteReference w:id="35"/>
      </w:r>
      <w:r w:rsidR="00AA088D" w:rsidRPr="00155F9A">
        <w:rPr>
          <w:rFonts w:eastAsia="Times New Roman" w:cstheme="minorHAnsi"/>
          <w:lang w:eastAsia="en-AU"/>
        </w:rPr>
        <w:t xml:space="preserve"> of </w:t>
      </w:r>
      <w:r w:rsidR="000929EC" w:rsidRPr="00155F9A">
        <w:rPr>
          <w:rFonts w:eastAsia="Times New Roman" w:cstheme="minorHAnsi"/>
          <w:lang w:eastAsia="en-AU"/>
        </w:rPr>
        <w:t>the transmission of hepatitis E virus</w:t>
      </w:r>
      <w:r w:rsidRPr="00155F9A">
        <w:rPr>
          <w:rFonts w:eastAsia="Times New Roman" w:cstheme="minorHAnsi"/>
          <w:lang w:eastAsia="en-AU"/>
        </w:rPr>
        <w:t xml:space="preserve"> (HEV)</w:t>
      </w:r>
      <w:r w:rsidR="00AA088D" w:rsidRPr="00155F9A">
        <w:rPr>
          <w:rFonts w:eastAsia="Times New Roman" w:cstheme="minorHAnsi"/>
          <w:lang w:eastAsia="en-AU"/>
        </w:rPr>
        <w:t xml:space="preserve"> by blood components </w:t>
      </w:r>
      <w:r w:rsidR="000929EC" w:rsidRPr="00155F9A">
        <w:rPr>
          <w:rFonts w:eastAsia="Times New Roman" w:cstheme="minorHAnsi"/>
          <w:lang w:eastAsia="en-AU"/>
        </w:rPr>
        <w:t>suggested that</w:t>
      </w:r>
      <w:r w:rsidR="00AA088D" w:rsidRPr="00155F9A">
        <w:rPr>
          <w:rFonts w:eastAsia="Times New Roman" w:cstheme="minorHAnsi"/>
          <w:lang w:eastAsia="en-AU"/>
        </w:rPr>
        <w:t xml:space="preserve"> 1 in 3000 donors in England have HEV i</w:t>
      </w:r>
      <w:r w:rsidRPr="00155F9A">
        <w:rPr>
          <w:rFonts w:eastAsia="Times New Roman" w:cstheme="minorHAnsi"/>
          <w:lang w:eastAsia="en-AU"/>
        </w:rPr>
        <w:t xml:space="preserve">n their plasma. The </w:t>
      </w:r>
      <w:r w:rsidR="00436707" w:rsidRPr="00155F9A">
        <w:rPr>
          <w:rFonts w:eastAsia="Times New Roman" w:cstheme="minorHAnsi"/>
          <w:lang w:eastAsia="en-AU"/>
        </w:rPr>
        <w:t>researchers</w:t>
      </w:r>
      <w:r w:rsidR="00AA088D" w:rsidRPr="00155F9A">
        <w:rPr>
          <w:rFonts w:eastAsia="Times New Roman" w:cstheme="minorHAnsi"/>
          <w:lang w:eastAsia="en-AU"/>
        </w:rPr>
        <w:t xml:space="preserve"> suggest</w:t>
      </w:r>
      <w:r w:rsidR="00436707" w:rsidRPr="00155F9A">
        <w:rPr>
          <w:rFonts w:eastAsia="Times New Roman" w:cstheme="minorHAnsi"/>
          <w:lang w:eastAsia="en-AU"/>
        </w:rPr>
        <w:t>ed</w:t>
      </w:r>
      <w:r w:rsidR="00AA088D" w:rsidRPr="00155F9A">
        <w:rPr>
          <w:rFonts w:eastAsia="Times New Roman" w:cstheme="minorHAnsi"/>
          <w:lang w:eastAsia="en-AU"/>
        </w:rPr>
        <w:t xml:space="preserve"> that around 1200 HEV-containing blood components (</w:t>
      </w:r>
      <w:proofErr w:type="spellStart"/>
      <w:r w:rsidR="00AA088D" w:rsidRPr="00155F9A">
        <w:rPr>
          <w:rFonts w:eastAsia="Times New Roman" w:cstheme="minorHAnsi"/>
          <w:lang w:eastAsia="en-AU"/>
        </w:rPr>
        <w:t>eg</w:t>
      </w:r>
      <w:proofErr w:type="spellEnd"/>
      <w:r w:rsidR="00AA088D" w:rsidRPr="00155F9A">
        <w:rPr>
          <w:rFonts w:eastAsia="Times New Roman" w:cstheme="minorHAnsi"/>
          <w:lang w:eastAsia="en-AU"/>
        </w:rPr>
        <w:t xml:space="preserve">, red cells, platelets, and fresh frozen plasma) are likely to be transfused </w:t>
      </w:r>
      <w:r w:rsidR="00436707" w:rsidRPr="00155F9A">
        <w:rPr>
          <w:rFonts w:eastAsia="Times New Roman" w:cstheme="minorHAnsi"/>
          <w:lang w:eastAsia="en-AU"/>
        </w:rPr>
        <w:t>in England annually.</w:t>
      </w:r>
    </w:p>
    <w:p w:rsidR="00300AB1" w:rsidRPr="00155F9A" w:rsidRDefault="00300AB1" w:rsidP="00300AB1">
      <w:pPr>
        <w:pStyle w:val="Heading3"/>
        <w:rPr>
          <w:rFonts w:asciiTheme="minorHAnsi" w:hAnsiTheme="minorHAnsi" w:cstheme="minorHAnsi"/>
        </w:rPr>
      </w:pPr>
      <w:bookmarkStart w:id="14" w:name="_Toc400526478"/>
      <w:r w:rsidRPr="00155F9A">
        <w:rPr>
          <w:rFonts w:asciiTheme="minorHAnsi" w:hAnsiTheme="minorHAnsi" w:cstheme="minorHAnsi"/>
        </w:rPr>
        <w:t>Canada</w:t>
      </w:r>
      <w:bookmarkEnd w:id="14"/>
    </w:p>
    <w:p w:rsidR="002A153E" w:rsidRPr="00155F9A" w:rsidRDefault="002A153E" w:rsidP="00857A19">
      <w:pPr>
        <w:pStyle w:val="ListParagraph"/>
        <w:numPr>
          <w:ilvl w:val="1"/>
          <w:numId w:val="23"/>
        </w:numPr>
        <w:spacing w:line="240" w:lineRule="auto"/>
        <w:rPr>
          <w:rFonts w:cstheme="minorHAnsi"/>
        </w:rPr>
      </w:pPr>
      <w:r w:rsidRPr="00155F9A">
        <w:rPr>
          <w:rFonts w:eastAsia="Times New Roman" w:cstheme="minorHAnsi"/>
          <w:lang w:eastAsia="en-AU"/>
        </w:rPr>
        <w:t>Canadian Blood Services suffered a collection setback after a fire in its Bloodmobile, thought to have been caused by an electrical fault.</w:t>
      </w:r>
      <w:r w:rsidR="00907D70" w:rsidRPr="00155F9A">
        <w:rPr>
          <w:rFonts w:eastAsia="Times New Roman" w:cstheme="minorHAnsi"/>
          <w:lang w:eastAsia="en-AU"/>
        </w:rPr>
        <w:t xml:space="preserve"> </w:t>
      </w:r>
    </w:p>
    <w:p w:rsidR="00323D1D" w:rsidRPr="00155F9A" w:rsidRDefault="002A153E" w:rsidP="00857A19">
      <w:pPr>
        <w:pStyle w:val="ListParagraph"/>
        <w:numPr>
          <w:ilvl w:val="1"/>
          <w:numId w:val="23"/>
        </w:numPr>
        <w:spacing w:line="240" w:lineRule="auto"/>
        <w:rPr>
          <w:rFonts w:eastAsia="Times New Roman" w:cstheme="minorHAnsi"/>
          <w:sz w:val="24"/>
          <w:szCs w:val="24"/>
          <w:lang w:eastAsia="en-AU"/>
        </w:rPr>
      </w:pPr>
      <w:r w:rsidRPr="00155F9A">
        <w:rPr>
          <w:rFonts w:eastAsia="Times New Roman" w:cstheme="minorHAnsi"/>
          <w:lang w:eastAsia="en-AU"/>
        </w:rPr>
        <w:t xml:space="preserve">On July 22 the Ontario Government again introduced </w:t>
      </w:r>
      <w:r w:rsidR="00300AB1" w:rsidRPr="00155F9A">
        <w:rPr>
          <w:rFonts w:eastAsia="Times New Roman" w:cstheme="minorHAnsi"/>
          <w:lang w:eastAsia="en-AU"/>
        </w:rPr>
        <w:t xml:space="preserve">legislation </w:t>
      </w:r>
      <w:r w:rsidRPr="00155F9A">
        <w:rPr>
          <w:rFonts w:eastAsia="Times New Roman" w:cstheme="minorHAnsi"/>
          <w:lang w:eastAsia="en-AU"/>
        </w:rPr>
        <w:t xml:space="preserve">to protect the existing model of voluntary donations for blood and plasma, prohibiting payments for blood and plasma, including reimbursement of expenses or other forms of compensation.  </w:t>
      </w:r>
      <w:r w:rsidR="00300AB1" w:rsidRPr="00155F9A">
        <w:rPr>
          <w:rFonts w:eastAsia="Times New Roman" w:cstheme="minorHAnsi"/>
          <w:lang w:eastAsia="en-AU"/>
        </w:rPr>
        <w:t>The proposed Safeguarding Health Ca</w:t>
      </w:r>
      <w:r w:rsidR="00323D1D" w:rsidRPr="00155F9A">
        <w:rPr>
          <w:rFonts w:eastAsia="Times New Roman" w:cstheme="minorHAnsi"/>
          <w:lang w:eastAsia="en-AU"/>
        </w:rPr>
        <w:t>re Integrity Act, 2014, combined</w:t>
      </w:r>
      <w:r w:rsidR="00300AB1" w:rsidRPr="00155F9A">
        <w:rPr>
          <w:rFonts w:eastAsia="Times New Roman" w:cstheme="minorHAnsi"/>
          <w:lang w:eastAsia="en-AU"/>
        </w:rPr>
        <w:t xml:space="preserve"> two bills that were previously introduced but that did not pass before the dissolution of the legislature in the spring</w:t>
      </w:r>
      <w:r w:rsidR="00323D1D" w:rsidRPr="00155F9A">
        <w:rPr>
          <w:rStyle w:val="FootnoteReference"/>
          <w:rFonts w:eastAsia="Times New Roman" w:cstheme="minorHAnsi"/>
          <w:lang w:eastAsia="en-AU"/>
        </w:rPr>
        <w:footnoteReference w:id="36"/>
      </w:r>
      <w:r w:rsidR="00300AB1" w:rsidRPr="00155F9A">
        <w:rPr>
          <w:rFonts w:eastAsia="Times New Roman" w:cstheme="minorHAnsi"/>
          <w:lang w:eastAsia="en-AU"/>
        </w:rPr>
        <w:t xml:space="preserve">. </w:t>
      </w:r>
    </w:p>
    <w:p w:rsidR="00300AB1" w:rsidRPr="00155F9A" w:rsidRDefault="00300AB1" w:rsidP="00300AB1">
      <w:pPr>
        <w:pStyle w:val="Heading3"/>
        <w:rPr>
          <w:rFonts w:asciiTheme="minorHAnsi" w:hAnsiTheme="minorHAnsi" w:cstheme="minorHAnsi"/>
        </w:rPr>
      </w:pPr>
      <w:bookmarkStart w:id="15" w:name="_Toc400526479"/>
      <w:r w:rsidRPr="00155F9A">
        <w:rPr>
          <w:rFonts w:asciiTheme="minorHAnsi" w:hAnsiTheme="minorHAnsi" w:cstheme="minorHAnsi"/>
        </w:rPr>
        <w:t>Ireland</w:t>
      </w:r>
      <w:bookmarkEnd w:id="15"/>
    </w:p>
    <w:p w:rsidR="00132D29" w:rsidRPr="00155F9A" w:rsidRDefault="00907D70" w:rsidP="00857A19">
      <w:pPr>
        <w:pStyle w:val="ListParagraph"/>
        <w:numPr>
          <w:ilvl w:val="1"/>
          <w:numId w:val="23"/>
        </w:numPr>
        <w:spacing w:line="240" w:lineRule="auto"/>
        <w:rPr>
          <w:rFonts w:eastAsia="Times New Roman" w:cstheme="minorHAnsi"/>
          <w:lang w:eastAsia="en-AU"/>
        </w:rPr>
      </w:pPr>
      <w:r w:rsidRPr="00155F9A">
        <w:rPr>
          <w:rFonts w:eastAsia="Times New Roman" w:cstheme="minorHAnsi"/>
          <w:lang w:eastAsia="en-AU"/>
        </w:rPr>
        <w:t xml:space="preserve">The </w:t>
      </w:r>
      <w:r w:rsidR="00E209E6" w:rsidRPr="00155F9A">
        <w:rPr>
          <w:rFonts w:eastAsia="Times New Roman" w:cstheme="minorHAnsi"/>
          <w:lang w:eastAsia="en-AU"/>
        </w:rPr>
        <w:t>Irish Blood Transfusion Service (IBTS), revealed in its 2013 annual report that its income from sales of products and services provided to hospitals last year was €65 million compared with €78 million in 2012.</w:t>
      </w:r>
      <w:r w:rsidR="00132D29" w:rsidRPr="00155F9A">
        <w:rPr>
          <w:rFonts w:eastAsia="Times New Roman" w:cstheme="minorHAnsi"/>
          <w:lang w:eastAsia="en-AU"/>
        </w:rPr>
        <w:t xml:space="preserve"> CEO Andy Kelly said “It is unclear what the exact reasons are but undoubtedly some of them are less wastage, improved surgical techniques, reviewing at hospital level of transfusion practice and less elective surgery taking place due to the cutbacks in health spending.</w:t>
      </w:r>
      <w:r w:rsidR="00361755" w:rsidRPr="00155F9A">
        <w:rPr>
          <w:rFonts w:eastAsia="Times New Roman" w:cstheme="minorHAnsi"/>
          <w:lang w:eastAsia="en-AU"/>
        </w:rPr>
        <w:t xml:space="preserve"> </w:t>
      </w:r>
      <w:r w:rsidR="00132D29" w:rsidRPr="00155F9A">
        <w:rPr>
          <w:rFonts w:eastAsia="Times New Roman" w:cstheme="minorHAnsi"/>
          <w:lang w:eastAsia="en-AU"/>
        </w:rPr>
        <w:t>This trend looks like it will continue over the next few years and this poses a major challenge to IBTS to reduce costs even further. While there may be some scope for further reduction in costs this will not be sufficient to meet the expected reduction in income.” Chairperson Professor Anthony Staines commented “In 2012, the IBTS moved to single site testing as part of a larger programme of structural reform and cost saving. The next step in this programme is the move to single site processing of blood and blood products at the National Blood Centre in Dublin. This will take about 18 months to implement, and will be linked to many other changes, including a much larger stock holding and dispatch operation in Cork”.</w:t>
      </w:r>
    </w:p>
    <w:p w:rsidR="00AA088D" w:rsidRPr="00155F9A" w:rsidRDefault="00AA088D" w:rsidP="00857A19">
      <w:pPr>
        <w:pStyle w:val="ListParagraph"/>
        <w:numPr>
          <w:ilvl w:val="1"/>
          <w:numId w:val="23"/>
        </w:numPr>
        <w:spacing w:line="240" w:lineRule="auto"/>
        <w:rPr>
          <w:rFonts w:eastAsia="Times New Roman" w:cstheme="minorHAnsi"/>
          <w:lang w:eastAsia="en-AU"/>
        </w:rPr>
      </w:pPr>
      <w:r w:rsidRPr="00155F9A">
        <w:rPr>
          <w:rFonts w:eastAsia="Times New Roman" w:cstheme="minorHAnsi"/>
          <w:lang w:eastAsia="en-AU"/>
        </w:rPr>
        <w:t xml:space="preserve">In 2013 </w:t>
      </w:r>
      <w:r w:rsidR="001D248E" w:rsidRPr="00155F9A">
        <w:rPr>
          <w:rFonts w:eastAsia="Times New Roman" w:cstheme="minorHAnsi"/>
          <w:lang w:eastAsia="en-AU"/>
        </w:rPr>
        <w:t xml:space="preserve">IBTS </w:t>
      </w:r>
      <w:r w:rsidRPr="00155F9A">
        <w:rPr>
          <w:rFonts w:eastAsia="Times New Roman" w:cstheme="minorHAnsi"/>
          <w:lang w:eastAsia="en-AU"/>
        </w:rPr>
        <w:t>approached lapsed donors through a mail survey. Thirty eight per cent of respondents said they had migrated to another country.</w:t>
      </w:r>
    </w:p>
    <w:p w:rsidR="00300AB1" w:rsidRPr="00155F9A" w:rsidRDefault="00300AB1" w:rsidP="00300AB1">
      <w:pPr>
        <w:pStyle w:val="Heading3"/>
        <w:rPr>
          <w:rFonts w:asciiTheme="minorHAnsi" w:hAnsiTheme="minorHAnsi" w:cstheme="minorHAnsi"/>
        </w:rPr>
      </w:pPr>
      <w:bookmarkStart w:id="16" w:name="_Toc400526480"/>
      <w:r w:rsidRPr="00155F9A">
        <w:rPr>
          <w:rFonts w:asciiTheme="minorHAnsi" w:hAnsiTheme="minorHAnsi" w:cstheme="minorHAnsi"/>
        </w:rPr>
        <w:t>Australia</w:t>
      </w:r>
      <w:bookmarkEnd w:id="16"/>
      <w:r w:rsidRPr="00155F9A">
        <w:rPr>
          <w:rFonts w:asciiTheme="minorHAnsi" w:hAnsiTheme="minorHAnsi" w:cstheme="minorHAnsi"/>
        </w:rPr>
        <w:t xml:space="preserve"> </w:t>
      </w:r>
    </w:p>
    <w:p w:rsidR="00300AB1" w:rsidRPr="00155F9A" w:rsidRDefault="00AA088D" w:rsidP="00857A19">
      <w:pPr>
        <w:pStyle w:val="ListParagraph"/>
        <w:numPr>
          <w:ilvl w:val="1"/>
          <w:numId w:val="24"/>
        </w:numPr>
        <w:spacing w:line="240" w:lineRule="auto"/>
        <w:rPr>
          <w:rFonts w:cstheme="minorHAnsi"/>
        </w:rPr>
      </w:pPr>
      <w:r w:rsidRPr="00155F9A">
        <w:rPr>
          <w:rFonts w:cstheme="minorHAnsi"/>
        </w:rPr>
        <w:t xml:space="preserve">The Commonwealth </w:t>
      </w:r>
      <w:r w:rsidR="00300AB1" w:rsidRPr="00155F9A">
        <w:rPr>
          <w:rFonts w:cstheme="minorHAnsi"/>
        </w:rPr>
        <w:t>Department</w:t>
      </w:r>
      <w:r w:rsidR="001D248E" w:rsidRPr="00155F9A">
        <w:rPr>
          <w:rFonts w:cstheme="minorHAnsi"/>
        </w:rPr>
        <w:t xml:space="preserve"> of Health, in cooperation with state and t</w:t>
      </w:r>
      <w:r w:rsidR="00300AB1" w:rsidRPr="00155F9A">
        <w:rPr>
          <w:rFonts w:cstheme="minorHAnsi"/>
        </w:rPr>
        <w:t xml:space="preserve">erritory Health Authorities, </w:t>
      </w:r>
      <w:r w:rsidRPr="00155F9A">
        <w:rPr>
          <w:rFonts w:cstheme="minorHAnsi"/>
        </w:rPr>
        <w:t xml:space="preserve">has developed a </w:t>
      </w:r>
      <w:r w:rsidR="000929EC" w:rsidRPr="00155F9A">
        <w:rPr>
          <w:rFonts w:cstheme="minorHAnsi"/>
          <w:bCs/>
        </w:rPr>
        <w:t>coordinated national response</w:t>
      </w:r>
      <w:r w:rsidR="000929EC" w:rsidRPr="00155F9A">
        <w:rPr>
          <w:rFonts w:cstheme="minorHAnsi"/>
        </w:rPr>
        <w:t xml:space="preserve"> with five strategies to target </w:t>
      </w:r>
      <w:r w:rsidR="001D248E" w:rsidRPr="00155F9A">
        <w:rPr>
          <w:rFonts w:cstheme="minorHAnsi"/>
        </w:rPr>
        <w:t>HIV, hepatitis B, h</w:t>
      </w:r>
      <w:r w:rsidR="00300AB1" w:rsidRPr="00155F9A">
        <w:rPr>
          <w:rFonts w:cstheme="minorHAnsi"/>
        </w:rPr>
        <w:t xml:space="preserve">epatitis C, </w:t>
      </w:r>
      <w:r w:rsidR="001D248E" w:rsidRPr="00155F9A">
        <w:rPr>
          <w:rFonts w:cstheme="minorHAnsi"/>
        </w:rPr>
        <w:t>sexually transmitted infections (</w:t>
      </w:r>
      <w:r w:rsidR="00300AB1" w:rsidRPr="00155F9A">
        <w:rPr>
          <w:rFonts w:cstheme="minorHAnsi"/>
        </w:rPr>
        <w:t>STIs</w:t>
      </w:r>
      <w:r w:rsidR="001D248E" w:rsidRPr="00155F9A">
        <w:rPr>
          <w:rFonts w:cstheme="minorHAnsi"/>
        </w:rPr>
        <w:t>)</w:t>
      </w:r>
      <w:r w:rsidR="00300AB1" w:rsidRPr="00155F9A">
        <w:rPr>
          <w:rFonts w:cstheme="minorHAnsi"/>
        </w:rPr>
        <w:t xml:space="preserve"> and blood borne viruses and </w:t>
      </w:r>
      <w:r w:rsidR="001D248E" w:rsidRPr="00155F9A">
        <w:rPr>
          <w:rFonts w:cstheme="minorHAnsi"/>
        </w:rPr>
        <w:t>STIs</w:t>
      </w:r>
      <w:r w:rsidR="00300AB1" w:rsidRPr="00155F9A">
        <w:rPr>
          <w:rFonts w:cstheme="minorHAnsi"/>
        </w:rPr>
        <w:t xml:space="preserve"> in the Indigenous community. </w:t>
      </w:r>
    </w:p>
    <w:p w:rsidR="00D54169" w:rsidRPr="00155F9A" w:rsidRDefault="00D54169" w:rsidP="009B37D9">
      <w:pPr>
        <w:pStyle w:val="Heading1"/>
        <w:numPr>
          <w:ilvl w:val="0"/>
          <w:numId w:val="1"/>
        </w:numPr>
        <w:ind w:left="360"/>
        <w:rPr>
          <w:rFonts w:asciiTheme="minorHAnsi" w:hAnsiTheme="minorHAnsi" w:cstheme="minorHAnsi"/>
          <w:color w:val="FF0000"/>
        </w:rPr>
      </w:pPr>
      <w:bookmarkStart w:id="17" w:name="_Toc400526481"/>
      <w:r w:rsidRPr="00155F9A">
        <w:rPr>
          <w:rFonts w:asciiTheme="minorHAnsi" w:hAnsiTheme="minorHAnsi" w:cstheme="minorHAnsi"/>
          <w:color w:val="FF0000"/>
        </w:rPr>
        <w:t>Safety and patient blood management</w:t>
      </w:r>
      <w:bookmarkEnd w:id="17"/>
    </w:p>
    <w:p w:rsidR="001C2106" w:rsidRPr="00155F9A" w:rsidRDefault="001C2106" w:rsidP="001C2106">
      <w:pPr>
        <w:rPr>
          <w:rFonts w:cstheme="minorHAnsi"/>
          <w:i/>
        </w:rPr>
      </w:pPr>
      <w:r w:rsidRPr="00155F9A">
        <w:rPr>
          <w:rFonts w:cstheme="minorHAnsi"/>
          <w:i/>
        </w:rPr>
        <w:t>We follow current issues in patient safety</w:t>
      </w:r>
      <w:r w:rsidR="0027058A" w:rsidRPr="00155F9A">
        <w:rPr>
          <w:rFonts w:cstheme="minorHAnsi"/>
          <w:i/>
        </w:rPr>
        <w:t xml:space="preserve"> and achieving favourable patient outcomes</w:t>
      </w:r>
      <w:r w:rsidRPr="00155F9A">
        <w:rPr>
          <w:rFonts w:cstheme="minorHAnsi"/>
          <w:i/>
        </w:rPr>
        <w:t>.</w:t>
      </w:r>
    </w:p>
    <w:p w:rsidR="0027058A" w:rsidRPr="00155F9A" w:rsidRDefault="00426CF6" w:rsidP="0027058A">
      <w:pPr>
        <w:pStyle w:val="Heading3"/>
        <w:rPr>
          <w:rFonts w:asciiTheme="minorHAnsi" w:hAnsiTheme="minorHAnsi" w:cstheme="minorHAnsi"/>
        </w:rPr>
      </w:pPr>
      <w:bookmarkStart w:id="18" w:name="_Toc367964611"/>
      <w:bookmarkStart w:id="19" w:name="_Toc400526482"/>
      <w:r w:rsidRPr="00155F9A">
        <w:rPr>
          <w:rFonts w:asciiTheme="minorHAnsi" w:hAnsiTheme="minorHAnsi" w:cstheme="minorHAnsi"/>
        </w:rPr>
        <w:t>Appropriate transfusion</w:t>
      </w:r>
      <w:bookmarkEnd w:id="18"/>
      <w:bookmarkEnd w:id="19"/>
    </w:p>
    <w:p w:rsidR="006707DA" w:rsidRPr="00155F9A" w:rsidRDefault="005B4C15" w:rsidP="00857A19">
      <w:pPr>
        <w:pStyle w:val="ListParagraph"/>
        <w:numPr>
          <w:ilvl w:val="1"/>
          <w:numId w:val="9"/>
        </w:numPr>
        <w:spacing w:line="240" w:lineRule="auto"/>
        <w:rPr>
          <w:rFonts w:cstheme="minorHAnsi"/>
        </w:rPr>
      </w:pPr>
      <w:r w:rsidRPr="00155F9A">
        <w:rPr>
          <w:rFonts w:eastAsia="Times New Roman" w:cstheme="minorHAnsi"/>
          <w:bCs/>
          <w:lang w:eastAsia="en-AU"/>
        </w:rPr>
        <w:t xml:space="preserve">Virginia Commonwealth University Medical </w:t>
      </w:r>
      <w:proofErr w:type="spellStart"/>
      <w:r w:rsidRPr="00155F9A">
        <w:rPr>
          <w:rFonts w:eastAsia="Times New Roman" w:cstheme="minorHAnsi"/>
          <w:bCs/>
          <w:lang w:eastAsia="en-AU"/>
        </w:rPr>
        <w:t>Center</w:t>
      </w:r>
      <w:proofErr w:type="spellEnd"/>
      <w:r w:rsidRPr="00155F9A">
        <w:rPr>
          <w:rFonts w:eastAsia="Times New Roman" w:cstheme="minorHAnsi"/>
          <w:bCs/>
          <w:lang w:eastAsia="en-AU"/>
        </w:rPr>
        <w:t xml:space="preserve">, with other academic medical centres, is evaluating the use of fresh frozen plasma to facilitate clotting when paramedics reach a </w:t>
      </w:r>
      <w:r w:rsidRPr="00155F9A">
        <w:rPr>
          <w:rFonts w:eastAsia="Times New Roman" w:cstheme="minorHAnsi"/>
          <w:bCs/>
          <w:lang w:eastAsia="en-AU"/>
        </w:rPr>
        <w:lastRenderedPageBreak/>
        <w:t>trauma patient rather than when the patient arrives at the hospital. The study is funded by</w:t>
      </w:r>
      <w:r w:rsidRPr="00155F9A">
        <w:rPr>
          <w:rFonts w:eastAsia="Times New Roman" w:cstheme="minorHAnsi"/>
          <w:lang w:eastAsia="en-AU"/>
        </w:rPr>
        <w:t xml:space="preserve"> the US Army Medical Research and Materiel Command, Combat Casualty Care Research Program</w:t>
      </w:r>
      <w:r w:rsidRPr="00155F9A">
        <w:rPr>
          <w:rStyle w:val="FootnoteReference"/>
          <w:rFonts w:eastAsia="Times New Roman" w:cstheme="minorHAnsi"/>
          <w:lang w:eastAsia="en-AU"/>
        </w:rPr>
        <w:footnoteReference w:id="37"/>
      </w:r>
      <w:r w:rsidRPr="00155F9A">
        <w:rPr>
          <w:rFonts w:eastAsia="Times New Roman" w:cstheme="minorHAnsi"/>
          <w:lang w:eastAsia="en-AU"/>
        </w:rPr>
        <w:t xml:space="preserve">. The principal investigator at VCU is Bruce </w:t>
      </w:r>
      <w:proofErr w:type="spellStart"/>
      <w:r w:rsidRPr="00155F9A">
        <w:rPr>
          <w:rFonts w:eastAsia="Times New Roman" w:cstheme="minorHAnsi"/>
          <w:lang w:eastAsia="en-AU"/>
        </w:rPr>
        <w:t>Spiess</w:t>
      </w:r>
      <w:proofErr w:type="spellEnd"/>
      <w:r w:rsidRPr="00155F9A">
        <w:rPr>
          <w:rFonts w:eastAsia="Times New Roman" w:cstheme="minorHAnsi"/>
          <w:lang w:eastAsia="en-AU"/>
        </w:rPr>
        <w:t xml:space="preserve">, professor in the Department of </w:t>
      </w:r>
      <w:proofErr w:type="spellStart"/>
      <w:r w:rsidRPr="00155F9A">
        <w:rPr>
          <w:rFonts w:eastAsia="Times New Roman" w:cstheme="minorHAnsi"/>
          <w:lang w:eastAsia="en-AU"/>
        </w:rPr>
        <w:t>Anesthesiology</w:t>
      </w:r>
      <w:proofErr w:type="spellEnd"/>
      <w:r w:rsidRPr="00155F9A">
        <w:rPr>
          <w:rFonts w:eastAsia="Times New Roman" w:cstheme="minorHAnsi"/>
          <w:lang w:eastAsia="en-AU"/>
        </w:rPr>
        <w:t xml:space="preserve"> and researcher with the VCU Reanimation Engineering Science </w:t>
      </w:r>
      <w:proofErr w:type="spellStart"/>
      <w:r w:rsidRPr="00155F9A">
        <w:rPr>
          <w:rFonts w:eastAsia="Times New Roman" w:cstheme="minorHAnsi"/>
          <w:lang w:eastAsia="en-AU"/>
        </w:rPr>
        <w:t>Center</w:t>
      </w:r>
      <w:proofErr w:type="spellEnd"/>
      <w:r w:rsidRPr="00155F9A">
        <w:rPr>
          <w:rFonts w:eastAsia="Times New Roman" w:cstheme="minorHAnsi"/>
          <w:lang w:eastAsia="en-AU"/>
        </w:rPr>
        <w:t xml:space="preserve">. </w:t>
      </w:r>
    </w:p>
    <w:p w:rsidR="006707DA" w:rsidRPr="00155F9A" w:rsidRDefault="006707DA" w:rsidP="00857A19">
      <w:pPr>
        <w:pStyle w:val="ListParagraph"/>
        <w:numPr>
          <w:ilvl w:val="1"/>
          <w:numId w:val="9"/>
        </w:numPr>
        <w:spacing w:after="240" w:line="240" w:lineRule="auto"/>
        <w:rPr>
          <w:rFonts w:eastAsia="Times New Roman" w:cstheme="minorHAnsi"/>
          <w:lang w:eastAsia="en-AU"/>
        </w:rPr>
      </w:pPr>
      <w:r w:rsidRPr="00155F9A">
        <w:rPr>
          <w:rFonts w:eastAsia="Times New Roman" w:cstheme="minorHAnsi"/>
          <w:lang w:eastAsia="en-AU"/>
        </w:rPr>
        <w:t>T</w:t>
      </w:r>
      <w:r w:rsidR="00426CF6" w:rsidRPr="00155F9A">
        <w:rPr>
          <w:rFonts w:eastAsia="Times New Roman" w:cstheme="minorHAnsi"/>
          <w:lang w:eastAsia="en-AU"/>
        </w:rPr>
        <w:t>he AABB (formerly the Ameri</w:t>
      </w:r>
      <w:r w:rsidRPr="00155F9A">
        <w:rPr>
          <w:rFonts w:eastAsia="Times New Roman" w:cstheme="minorHAnsi"/>
          <w:lang w:eastAsia="en-AU"/>
        </w:rPr>
        <w:t>can Association of Blood Banks)</w:t>
      </w:r>
      <w:r w:rsidR="00426CF6" w:rsidRPr="00155F9A">
        <w:rPr>
          <w:rFonts w:eastAsia="Times New Roman" w:cstheme="minorHAnsi"/>
          <w:lang w:eastAsia="en-AU"/>
        </w:rPr>
        <w:t xml:space="preserve"> released five key recommendations</w:t>
      </w:r>
      <w:r w:rsidRPr="00155F9A">
        <w:rPr>
          <w:rFonts w:eastAsia="Times New Roman" w:cstheme="minorHAnsi"/>
          <w:lang w:eastAsia="en-AU"/>
        </w:rPr>
        <w:t xml:space="preserve"> to assist clinicians in wise transfusion choices</w:t>
      </w:r>
      <w:r w:rsidR="00426CF6" w:rsidRPr="00155F9A">
        <w:rPr>
          <w:rFonts w:eastAsia="Times New Roman" w:cstheme="minorHAnsi"/>
          <w:lang w:eastAsia="en-AU"/>
        </w:rPr>
        <w:t>: don’t transfuse more units of blood than absolutely necessary; don’t transfuse red blood cells for iron deficiency without haemodynamic instability; don’t routinely use blood products to reverse warfarin; don’t perform serial blood counts on clinically stable patients; don’t transfuse O negative blood except to O negative patients and in emergencies for women of child bearing potential with unknown blood group</w:t>
      </w:r>
      <w:r w:rsidRPr="00155F9A">
        <w:rPr>
          <w:rStyle w:val="FootnoteReference"/>
          <w:rFonts w:eastAsia="Times New Roman" w:cstheme="minorHAnsi"/>
          <w:lang w:eastAsia="en-AU"/>
        </w:rPr>
        <w:footnoteReference w:id="38"/>
      </w:r>
      <w:r w:rsidR="00426CF6" w:rsidRPr="00155F9A">
        <w:rPr>
          <w:rFonts w:eastAsia="Times New Roman" w:cstheme="minorHAnsi"/>
          <w:lang w:eastAsia="en-AU"/>
        </w:rPr>
        <w:t xml:space="preserve">. </w:t>
      </w:r>
    </w:p>
    <w:p w:rsidR="009F2084" w:rsidRPr="00155F9A" w:rsidRDefault="00C9240B" w:rsidP="00857A19">
      <w:pPr>
        <w:pStyle w:val="ListParagraph"/>
        <w:numPr>
          <w:ilvl w:val="1"/>
          <w:numId w:val="9"/>
        </w:numPr>
        <w:spacing w:after="240" w:line="240" w:lineRule="auto"/>
        <w:rPr>
          <w:rFonts w:eastAsia="Times New Roman" w:cstheme="minorHAnsi"/>
          <w:lang w:eastAsia="en-AU"/>
        </w:rPr>
      </w:pPr>
      <w:r w:rsidRPr="00155F9A">
        <w:rPr>
          <w:rFonts w:eastAsia="Times New Roman" w:cstheme="minorHAnsi"/>
          <w:lang w:eastAsia="en-AU"/>
        </w:rPr>
        <w:t xml:space="preserve">Researchers have reported on </w:t>
      </w:r>
      <w:r w:rsidR="00426CF6" w:rsidRPr="00155F9A">
        <w:rPr>
          <w:rFonts w:eastAsia="Times New Roman" w:cstheme="minorHAnsi"/>
          <w:lang w:eastAsia="en-AU"/>
        </w:rPr>
        <w:t>a meta-analysis of clinical trials of human albumin for volume expansion and resuscitation in adults with sepsis</w:t>
      </w:r>
      <w:r w:rsidRPr="00155F9A">
        <w:rPr>
          <w:rStyle w:val="FootnoteReference"/>
          <w:rFonts w:eastAsia="Times New Roman" w:cstheme="minorHAnsi"/>
          <w:lang w:eastAsia="en-AU"/>
        </w:rPr>
        <w:footnoteReference w:id="39"/>
      </w:r>
      <w:r w:rsidR="00426CF6" w:rsidRPr="00155F9A">
        <w:rPr>
          <w:rFonts w:eastAsia="Times New Roman" w:cstheme="minorHAnsi"/>
          <w:lang w:eastAsia="en-AU"/>
        </w:rPr>
        <w:t xml:space="preserve">. After </w:t>
      </w:r>
      <w:r w:rsidRPr="00155F9A">
        <w:rPr>
          <w:rFonts w:eastAsia="Times New Roman" w:cstheme="minorHAnsi"/>
          <w:lang w:eastAsia="en-AU"/>
        </w:rPr>
        <w:t xml:space="preserve">analysis of </w:t>
      </w:r>
      <w:r w:rsidR="00426CF6" w:rsidRPr="00155F9A">
        <w:rPr>
          <w:rFonts w:eastAsia="Times New Roman" w:cstheme="minorHAnsi"/>
          <w:lang w:eastAsia="en-AU"/>
        </w:rPr>
        <w:t>data from 16 randomised trials including more than 4000 patients, they found no statistically significant survival benefit from using albumin overall or in any predefined subgroup. These new results call into question the Surviving Sepsis Campaign’s recommendation to consider giving albumin to patients who “require substantial amounts of crystalloid.”</w:t>
      </w:r>
      <w:r w:rsidRPr="00155F9A">
        <w:rPr>
          <w:rStyle w:val="FootnoteReference"/>
          <w:rFonts w:eastAsia="Times New Roman" w:cstheme="minorHAnsi"/>
          <w:lang w:eastAsia="en-AU"/>
        </w:rPr>
        <w:footnoteReference w:id="40"/>
      </w:r>
    </w:p>
    <w:p w:rsidR="0064501D" w:rsidRPr="00155F9A" w:rsidRDefault="009F2084" w:rsidP="00857A19">
      <w:pPr>
        <w:pStyle w:val="ListParagraph"/>
        <w:numPr>
          <w:ilvl w:val="1"/>
          <w:numId w:val="9"/>
        </w:numPr>
        <w:spacing w:after="240" w:line="240" w:lineRule="auto"/>
        <w:rPr>
          <w:rFonts w:cstheme="minorHAnsi"/>
        </w:rPr>
      </w:pPr>
      <w:r w:rsidRPr="00155F9A">
        <w:rPr>
          <w:rFonts w:eastAsia="Times New Roman" w:cstheme="minorHAnsi"/>
          <w:lang w:eastAsia="en-AU"/>
        </w:rPr>
        <w:t>A recently published study has examined shifts in resuscitation practices in military combat hospitals</w:t>
      </w:r>
      <w:r w:rsidRPr="00155F9A">
        <w:rPr>
          <w:rStyle w:val="FootnoteReference"/>
          <w:rFonts w:eastAsia="Times New Roman" w:cstheme="minorHAnsi"/>
          <w:lang w:eastAsia="en-AU"/>
        </w:rPr>
        <w:footnoteReference w:id="41"/>
      </w:r>
      <w:r w:rsidRPr="00155F9A">
        <w:rPr>
          <w:rFonts w:eastAsia="Times New Roman" w:cstheme="minorHAnsi"/>
          <w:lang w:eastAsia="en-AU"/>
        </w:rPr>
        <w:t>.</w:t>
      </w:r>
      <w:r w:rsidRPr="00155F9A">
        <w:rPr>
          <w:rFonts w:cstheme="minorHAnsi"/>
        </w:rPr>
        <w:t xml:space="preserve"> It found that hospital deaths </w:t>
      </w:r>
      <w:r w:rsidR="00273974" w:rsidRPr="00155F9A">
        <w:rPr>
          <w:rFonts w:cstheme="minorHAnsi"/>
        </w:rPr>
        <w:t xml:space="preserve">after damage control resuscitation (DCR) policies were implemented </w:t>
      </w:r>
      <w:r w:rsidRPr="00155F9A">
        <w:rPr>
          <w:rFonts w:cstheme="minorHAnsi"/>
        </w:rPr>
        <w:t xml:space="preserve">were more likely to be severely injured and have a </w:t>
      </w:r>
      <w:hyperlink r:id="rId17" w:tgtFrame="_blank" w:history="1">
        <w:r w:rsidRPr="00155F9A">
          <w:rPr>
            <w:rStyle w:val="Hyperlink"/>
            <w:rFonts w:cstheme="minorHAnsi"/>
            <w:color w:val="auto"/>
            <w:u w:val="none"/>
          </w:rPr>
          <w:t>severe brain injury</w:t>
        </w:r>
      </w:hyperlink>
      <w:r w:rsidRPr="00155F9A">
        <w:rPr>
          <w:rFonts w:cstheme="minorHAnsi"/>
        </w:rPr>
        <w:t>,</w:t>
      </w:r>
      <w:r w:rsidR="00273974" w:rsidRPr="00155F9A">
        <w:rPr>
          <w:rFonts w:cstheme="minorHAnsi"/>
        </w:rPr>
        <w:t xml:space="preserve"> which was</w:t>
      </w:r>
      <w:r w:rsidRPr="00155F9A">
        <w:rPr>
          <w:rFonts w:cstheme="minorHAnsi"/>
        </w:rPr>
        <w:t xml:space="preserve"> consistent with </w:t>
      </w:r>
      <w:r w:rsidR="00273974" w:rsidRPr="00155F9A">
        <w:rPr>
          <w:rFonts w:cstheme="minorHAnsi"/>
        </w:rPr>
        <w:t>fewer</w:t>
      </w:r>
      <w:r w:rsidRPr="00155F9A">
        <w:rPr>
          <w:rFonts w:cstheme="minorHAnsi"/>
        </w:rPr>
        <w:t xml:space="preserve"> deaths among </w:t>
      </w:r>
      <w:r w:rsidR="00273974" w:rsidRPr="00155F9A">
        <w:rPr>
          <w:rFonts w:cstheme="minorHAnsi"/>
        </w:rPr>
        <w:t>“</w:t>
      </w:r>
      <w:r w:rsidRPr="00155F9A">
        <w:rPr>
          <w:rFonts w:cstheme="minorHAnsi"/>
        </w:rPr>
        <w:t>potentially salvageable</w:t>
      </w:r>
      <w:r w:rsidR="00273974" w:rsidRPr="00155F9A">
        <w:rPr>
          <w:rFonts w:cstheme="minorHAnsi"/>
        </w:rPr>
        <w:t xml:space="preserve">” patients. The basic principles of DCR have been </w:t>
      </w:r>
      <w:r w:rsidR="004806D9" w:rsidRPr="00155F9A">
        <w:rPr>
          <w:rFonts w:cstheme="minorHAnsi"/>
        </w:rPr>
        <w:t>early, balanced administration of blood products, aggressive correction of coagulopathy (when blood will not clot) and the minimization of crystalloid fluids (intravenous fluids)</w:t>
      </w:r>
      <w:r w:rsidR="00273974" w:rsidRPr="00155F9A">
        <w:rPr>
          <w:rStyle w:val="FootnoteReference"/>
          <w:rFonts w:cstheme="minorHAnsi"/>
        </w:rPr>
        <w:footnoteReference w:id="42"/>
      </w:r>
      <w:r w:rsidR="004806D9" w:rsidRPr="00155F9A">
        <w:rPr>
          <w:rFonts w:cstheme="minorHAnsi"/>
        </w:rPr>
        <w:t>.</w:t>
      </w:r>
    </w:p>
    <w:p w:rsidR="00C05BF5" w:rsidRPr="00155F9A" w:rsidRDefault="005321E9" w:rsidP="00857A19">
      <w:pPr>
        <w:pStyle w:val="ListParagraph"/>
        <w:numPr>
          <w:ilvl w:val="1"/>
          <w:numId w:val="9"/>
        </w:numPr>
        <w:spacing w:after="240" w:line="240" w:lineRule="auto"/>
        <w:rPr>
          <w:rFonts w:cstheme="minorHAnsi"/>
        </w:rPr>
      </w:pPr>
      <w:proofErr w:type="spellStart"/>
      <w:r w:rsidRPr="00155F9A">
        <w:rPr>
          <w:rFonts w:eastAsia="Times New Roman" w:cstheme="minorHAnsi"/>
          <w:lang w:eastAsia="en-AU"/>
        </w:rPr>
        <w:t>Northwestern</w:t>
      </w:r>
      <w:proofErr w:type="spellEnd"/>
      <w:r w:rsidRPr="00155F9A">
        <w:rPr>
          <w:rFonts w:eastAsia="Times New Roman" w:cstheme="minorHAnsi"/>
          <w:lang w:eastAsia="en-AU"/>
        </w:rPr>
        <w:t xml:space="preserve"> Medicine scientists have developed a model for predicting the probability of major blood transfusion </w:t>
      </w:r>
      <w:r w:rsidR="004D3353" w:rsidRPr="00155F9A">
        <w:rPr>
          <w:rFonts w:eastAsia="Times New Roman" w:cstheme="minorHAnsi"/>
          <w:lang w:eastAsia="en-AU"/>
        </w:rPr>
        <w:t xml:space="preserve">in </w:t>
      </w:r>
      <w:r w:rsidR="0064501D" w:rsidRPr="00155F9A">
        <w:rPr>
          <w:rFonts w:eastAsia="Times New Roman" w:cstheme="minorHAnsi"/>
          <w:lang w:eastAsia="en-AU"/>
        </w:rPr>
        <w:t xml:space="preserve">adults undergoing </w:t>
      </w:r>
      <w:r w:rsidR="004D3353" w:rsidRPr="00155F9A">
        <w:rPr>
          <w:rFonts w:eastAsia="Times New Roman" w:cstheme="minorHAnsi"/>
          <w:lang w:eastAsia="en-AU"/>
        </w:rPr>
        <w:t>complex spine fusion surgery</w:t>
      </w:r>
      <w:r w:rsidR="0064501D" w:rsidRPr="00155F9A">
        <w:rPr>
          <w:rStyle w:val="FootnoteReference"/>
          <w:rFonts w:eastAsia="Times New Roman" w:cstheme="minorHAnsi"/>
          <w:lang w:eastAsia="en-AU"/>
        </w:rPr>
        <w:footnoteReference w:id="43"/>
      </w:r>
      <w:r w:rsidRPr="00155F9A">
        <w:rPr>
          <w:rFonts w:eastAsia="Times New Roman" w:cstheme="minorHAnsi"/>
          <w:lang w:eastAsia="en-AU"/>
        </w:rPr>
        <w:t>.</w:t>
      </w:r>
    </w:p>
    <w:p w:rsidR="00805A0A" w:rsidRPr="00155F9A" w:rsidRDefault="00C05BF5" w:rsidP="00857A19">
      <w:pPr>
        <w:pStyle w:val="ListParagraph"/>
        <w:numPr>
          <w:ilvl w:val="1"/>
          <w:numId w:val="9"/>
        </w:numPr>
        <w:spacing w:after="240" w:line="240" w:lineRule="auto"/>
        <w:rPr>
          <w:rFonts w:cstheme="minorHAnsi"/>
        </w:rPr>
      </w:pPr>
      <w:r w:rsidRPr="00155F9A">
        <w:rPr>
          <w:rFonts w:eastAsia="Times New Roman" w:cstheme="minorHAnsi"/>
          <w:lang w:eastAsia="en-AU"/>
        </w:rPr>
        <w:t xml:space="preserve">Researchers from the University of Texas Health </w:t>
      </w:r>
      <w:r w:rsidR="00766BEF" w:rsidRPr="00155F9A">
        <w:rPr>
          <w:rFonts w:eastAsia="Times New Roman" w:cstheme="minorHAnsi"/>
          <w:lang w:eastAsia="en-AU"/>
        </w:rPr>
        <w:t>and Memorial Hermann in Houston</w:t>
      </w:r>
      <w:r w:rsidRPr="00155F9A">
        <w:rPr>
          <w:rFonts w:eastAsia="Times New Roman" w:cstheme="minorHAnsi"/>
          <w:lang w:eastAsia="en-AU"/>
        </w:rPr>
        <w:t xml:space="preserve"> have compared the morbidity and mortality of trauma patients who received fluid during pre</w:t>
      </w:r>
      <w:r w:rsidR="00766BEF" w:rsidRPr="00155F9A">
        <w:rPr>
          <w:rFonts w:eastAsia="Times New Roman" w:cstheme="minorHAnsi"/>
          <w:lang w:eastAsia="en-AU"/>
        </w:rPr>
        <w:t>-</w:t>
      </w:r>
      <w:r w:rsidRPr="00155F9A">
        <w:rPr>
          <w:rFonts w:eastAsia="Times New Roman" w:cstheme="minorHAnsi"/>
          <w:lang w:eastAsia="en-AU"/>
        </w:rPr>
        <w:t>hospital care with morbidity and mortality in patients who r</w:t>
      </w:r>
      <w:r w:rsidR="00766BEF" w:rsidRPr="00155F9A">
        <w:rPr>
          <w:rFonts w:eastAsia="Times New Roman" w:cstheme="minorHAnsi"/>
          <w:lang w:eastAsia="en-AU"/>
        </w:rPr>
        <w:t xml:space="preserve">eceived packed red blood cells </w:t>
      </w:r>
      <w:r w:rsidRPr="00155F9A">
        <w:rPr>
          <w:rFonts w:eastAsia="Times New Roman" w:cstheme="minorHAnsi"/>
          <w:lang w:eastAsia="en-AU"/>
        </w:rPr>
        <w:lastRenderedPageBreak/>
        <w:t>and fresh frozen plasma (FFP)</w:t>
      </w:r>
      <w:r w:rsidRPr="00155F9A">
        <w:rPr>
          <w:rStyle w:val="FootnoteReference"/>
          <w:rFonts w:eastAsia="Times New Roman" w:cstheme="minorHAnsi"/>
          <w:lang w:eastAsia="en-AU"/>
        </w:rPr>
        <w:footnoteReference w:id="44"/>
      </w:r>
      <w:r w:rsidRPr="00155F9A">
        <w:rPr>
          <w:rFonts w:eastAsia="Times New Roman" w:cstheme="minorHAnsi"/>
          <w:lang w:eastAsia="en-AU"/>
        </w:rPr>
        <w:t>.</w:t>
      </w:r>
      <w:r w:rsidR="008B0ECF" w:rsidRPr="00155F9A">
        <w:rPr>
          <w:rFonts w:eastAsia="Times New Roman" w:cstheme="minorHAnsi"/>
          <w:lang w:eastAsia="en-AU"/>
        </w:rPr>
        <w:t xml:space="preserve"> Their conclusions: “The largest takeaway from this study is that blood products may be more viable in the out-of-hospital resuscitation environment than we previously thought. …..waste is quite low, and there were no documented adverse reactions in the blood group…. Can we attribute the administration of blood as a definite reducer of mortality? Probably not…. data points are too small; however, this study is a stepping point toward more research…. Because the research of blood is currently limited to the battlefield, maybe it’s time for us to start </w:t>
      </w:r>
      <w:proofErr w:type="spellStart"/>
      <w:r w:rsidR="008B0ECF" w:rsidRPr="00155F9A">
        <w:rPr>
          <w:rFonts w:eastAsia="Times New Roman" w:cstheme="minorHAnsi"/>
          <w:lang w:eastAsia="en-AU"/>
        </w:rPr>
        <w:t>trialing</w:t>
      </w:r>
      <w:proofErr w:type="spellEnd"/>
      <w:r w:rsidR="008B0ECF" w:rsidRPr="00155F9A">
        <w:rPr>
          <w:rFonts w:eastAsia="Times New Roman" w:cstheme="minorHAnsi"/>
          <w:lang w:eastAsia="en-AU"/>
        </w:rPr>
        <w:t xml:space="preserve"> blood in the civilian EMS setting.”</w:t>
      </w:r>
    </w:p>
    <w:p w:rsidR="00907D70" w:rsidRPr="00155F9A" w:rsidRDefault="0052315B" w:rsidP="0016225F">
      <w:pPr>
        <w:spacing w:line="240" w:lineRule="auto"/>
        <w:rPr>
          <w:rFonts w:cstheme="minorHAnsi"/>
        </w:rPr>
      </w:pPr>
      <w:bookmarkStart w:id="20" w:name="_Toc367964612"/>
      <w:r w:rsidRPr="00155F9A">
        <w:rPr>
          <w:rFonts w:eastAsiaTheme="majorEastAsia" w:cstheme="minorHAnsi"/>
          <w:b/>
          <w:bCs/>
          <w:color w:val="4F81BD" w:themeColor="accent1"/>
        </w:rPr>
        <w:t>Other</w:t>
      </w:r>
      <w:bookmarkEnd w:id="20"/>
    </w:p>
    <w:p w:rsidR="0000461E" w:rsidRPr="00155F9A" w:rsidRDefault="009E089D" w:rsidP="0052315B">
      <w:pPr>
        <w:pStyle w:val="ListParagraph"/>
        <w:numPr>
          <w:ilvl w:val="1"/>
          <w:numId w:val="9"/>
        </w:numPr>
        <w:spacing w:line="240" w:lineRule="auto"/>
        <w:rPr>
          <w:rFonts w:cstheme="minorHAnsi"/>
        </w:rPr>
      </w:pPr>
      <w:r w:rsidRPr="00155F9A">
        <w:rPr>
          <w:rFonts w:eastAsia="Times New Roman" w:cstheme="minorHAnsi"/>
          <w:lang w:eastAsia="en-AU"/>
        </w:rPr>
        <w:t xml:space="preserve">The </w:t>
      </w:r>
      <w:r w:rsidR="00426CF6" w:rsidRPr="00155F9A">
        <w:rPr>
          <w:rFonts w:eastAsia="Times New Roman" w:cstheme="minorHAnsi"/>
          <w:i/>
          <w:iCs/>
          <w:lang w:eastAsia="en-AU"/>
        </w:rPr>
        <w:t>BMJ</w:t>
      </w:r>
      <w:r w:rsidRPr="00155F9A">
        <w:rPr>
          <w:rFonts w:eastAsia="Times New Roman" w:cstheme="minorHAnsi"/>
          <w:i/>
          <w:iCs/>
          <w:lang w:eastAsia="en-AU"/>
        </w:rPr>
        <w:t xml:space="preserve"> </w:t>
      </w:r>
      <w:r w:rsidRPr="00155F9A">
        <w:rPr>
          <w:rFonts w:eastAsia="Times New Roman" w:cstheme="minorHAnsi"/>
          <w:iCs/>
          <w:lang w:eastAsia="en-AU"/>
        </w:rPr>
        <w:t>precipitated a heated e</w:t>
      </w:r>
      <w:r w:rsidR="0016225F" w:rsidRPr="00155F9A">
        <w:rPr>
          <w:rFonts w:eastAsia="Times New Roman" w:cstheme="minorHAnsi"/>
          <w:iCs/>
          <w:lang w:eastAsia="en-AU"/>
        </w:rPr>
        <w:t>x</w:t>
      </w:r>
      <w:r w:rsidRPr="00155F9A">
        <w:rPr>
          <w:rFonts w:eastAsia="Times New Roman" w:cstheme="minorHAnsi"/>
          <w:iCs/>
          <w:lang w:eastAsia="en-AU"/>
        </w:rPr>
        <w:t xml:space="preserve">change  concerning </w:t>
      </w:r>
      <w:r w:rsidRPr="00155F9A">
        <w:rPr>
          <w:rFonts w:eastAsia="Times New Roman" w:cstheme="minorHAnsi"/>
          <w:lang w:eastAsia="en-AU"/>
        </w:rPr>
        <w:t xml:space="preserve">the safety of </w:t>
      </w:r>
      <w:hyperlink r:id="rId18" w:tgtFrame="_blank" w:history="1">
        <w:proofErr w:type="spellStart"/>
        <w:r w:rsidR="00426CF6" w:rsidRPr="00155F9A">
          <w:rPr>
            <w:rFonts w:eastAsia="Times New Roman" w:cstheme="minorHAnsi"/>
            <w:lang w:eastAsia="en-AU"/>
          </w:rPr>
          <w:t>Boehringer</w:t>
        </w:r>
        <w:proofErr w:type="spellEnd"/>
      </w:hyperlink>
      <w:r w:rsidRPr="00155F9A">
        <w:rPr>
          <w:rFonts w:eastAsia="Times New Roman" w:cstheme="minorHAnsi"/>
          <w:lang w:eastAsia="en-AU"/>
        </w:rPr>
        <w:t xml:space="preserve"> </w:t>
      </w:r>
      <w:hyperlink r:id="rId19" w:tgtFrame="_blank" w:history="1">
        <w:proofErr w:type="spellStart"/>
        <w:r w:rsidR="00426CF6" w:rsidRPr="00155F9A">
          <w:rPr>
            <w:rFonts w:eastAsia="Times New Roman" w:cstheme="minorHAnsi"/>
            <w:lang w:eastAsia="en-AU"/>
          </w:rPr>
          <w:t>Ingelheim</w:t>
        </w:r>
      </w:hyperlink>
      <w:r w:rsidR="00426CF6" w:rsidRPr="00155F9A">
        <w:rPr>
          <w:rFonts w:eastAsia="Times New Roman" w:cstheme="minorHAnsi"/>
          <w:lang w:eastAsia="en-AU"/>
        </w:rPr>
        <w:t>'s</w:t>
      </w:r>
      <w:proofErr w:type="spellEnd"/>
      <w:r w:rsidR="00426CF6" w:rsidRPr="00155F9A">
        <w:rPr>
          <w:rFonts w:eastAsia="Times New Roman" w:cstheme="minorHAnsi"/>
          <w:lang w:eastAsia="en-AU"/>
        </w:rPr>
        <w:t xml:space="preserve"> </w:t>
      </w:r>
      <w:r w:rsidRPr="00155F9A">
        <w:rPr>
          <w:rFonts w:eastAsia="Times New Roman" w:cstheme="minorHAnsi"/>
          <w:lang w:eastAsia="en-AU"/>
        </w:rPr>
        <w:t xml:space="preserve">anticoagulant </w:t>
      </w:r>
      <w:hyperlink r:id="rId20" w:tgtFrame="_blank" w:history="1">
        <w:proofErr w:type="spellStart"/>
        <w:r w:rsidR="00426CF6" w:rsidRPr="00155F9A">
          <w:rPr>
            <w:rFonts w:eastAsia="Times New Roman" w:cstheme="minorHAnsi"/>
            <w:lang w:eastAsia="en-AU"/>
          </w:rPr>
          <w:t>Pradaxa</w:t>
        </w:r>
        <w:proofErr w:type="spellEnd"/>
      </w:hyperlink>
      <w:r w:rsidR="00426CF6" w:rsidRPr="00155F9A">
        <w:rPr>
          <w:rFonts w:eastAsia="Times New Roman" w:cstheme="minorHAnsi"/>
          <w:lang w:eastAsia="en-AU"/>
        </w:rPr>
        <w:t xml:space="preserve">. With three articles and an editorial devoted to the drug in </w:t>
      </w:r>
      <w:r w:rsidRPr="00155F9A">
        <w:rPr>
          <w:rFonts w:eastAsia="Times New Roman" w:cstheme="minorHAnsi"/>
          <w:lang w:eastAsia="en-AU"/>
        </w:rPr>
        <w:t xml:space="preserve">a single </w:t>
      </w:r>
      <w:r w:rsidR="00426CF6" w:rsidRPr="00155F9A">
        <w:rPr>
          <w:rFonts w:eastAsia="Times New Roman" w:cstheme="minorHAnsi"/>
          <w:lang w:eastAsia="en-AU"/>
        </w:rPr>
        <w:t xml:space="preserve">issue, the journal </w:t>
      </w:r>
      <w:r w:rsidRPr="00155F9A">
        <w:rPr>
          <w:rFonts w:eastAsia="Times New Roman" w:cstheme="minorHAnsi"/>
          <w:lang w:eastAsia="en-AU"/>
        </w:rPr>
        <w:t xml:space="preserve">advocated </w:t>
      </w:r>
      <w:r w:rsidR="00426CF6" w:rsidRPr="00155F9A">
        <w:rPr>
          <w:rFonts w:eastAsia="Times New Roman" w:cstheme="minorHAnsi"/>
          <w:lang w:eastAsia="en-AU"/>
        </w:rPr>
        <w:t xml:space="preserve">regular blood tests for </w:t>
      </w:r>
      <w:proofErr w:type="spellStart"/>
      <w:r w:rsidR="00426CF6" w:rsidRPr="00155F9A">
        <w:rPr>
          <w:rFonts w:eastAsia="Times New Roman" w:cstheme="minorHAnsi"/>
          <w:lang w:eastAsia="en-AU"/>
        </w:rPr>
        <w:t>Pradaxa</w:t>
      </w:r>
      <w:proofErr w:type="spellEnd"/>
      <w:r w:rsidR="00426CF6" w:rsidRPr="00155F9A">
        <w:rPr>
          <w:rFonts w:eastAsia="Times New Roman" w:cstheme="minorHAnsi"/>
          <w:lang w:eastAsia="en-AU"/>
        </w:rPr>
        <w:t xml:space="preserve"> patients, </w:t>
      </w:r>
      <w:r w:rsidRPr="00155F9A">
        <w:rPr>
          <w:rFonts w:eastAsia="Times New Roman" w:cstheme="minorHAnsi"/>
          <w:lang w:eastAsia="en-AU"/>
        </w:rPr>
        <w:t xml:space="preserve">and </w:t>
      </w:r>
      <w:r w:rsidR="00426CF6" w:rsidRPr="00155F9A">
        <w:rPr>
          <w:rFonts w:eastAsia="Times New Roman" w:cstheme="minorHAnsi"/>
          <w:lang w:eastAsia="en-AU"/>
        </w:rPr>
        <w:t>accuse</w:t>
      </w:r>
      <w:r w:rsidRPr="00155F9A">
        <w:rPr>
          <w:rFonts w:eastAsia="Times New Roman" w:cstheme="minorHAnsi"/>
          <w:lang w:eastAsia="en-AU"/>
        </w:rPr>
        <w:t>d</w:t>
      </w:r>
      <w:r w:rsidR="00426CF6" w:rsidRPr="00155F9A">
        <w:rPr>
          <w:rFonts w:eastAsia="Times New Roman" w:cstheme="minorHAnsi"/>
          <w:lang w:eastAsia="en-AU"/>
        </w:rPr>
        <w:t xml:space="preserve"> the company of burying data that would have backed that testing</w:t>
      </w:r>
      <w:r w:rsidRPr="00155F9A">
        <w:rPr>
          <w:rStyle w:val="FootnoteReference"/>
          <w:rFonts w:eastAsia="Times New Roman" w:cstheme="minorHAnsi"/>
          <w:lang w:eastAsia="en-AU"/>
        </w:rPr>
        <w:footnoteReference w:id="45"/>
      </w:r>
      <w:r w:rsidR="00426CF6" w:rsidRPr="00155F9A">
        <w:rPr>
          <w:rFonts w:eastAsia="Times New Roman" w:cstheme="minorHAnsi"/>
          <w:lang w:eastAsia="en-AU"/>
        </w:rPr>
        <w:t>.</w:t>
      </w:r>
      <w:r w:rsidRPr="00155F9A">
        <w:rPr>
          <w:rFonts w:eastAsia="Times New Roman" w:cstheme="minorHAnsi"/>
          <w:lang w:eastAsia="en-AU"/>
        </w:rPr>
        <w:t xml:space="preserve"> The journal critic</w:t>
      </w:r>
      <w:r w:rsidR="00766BEF" w:rsidRPr="00155F9A">
        <w:rPr>
          <w:rFonts w:eastAsia="Times New Roman" w:cstheme="minorHAnsi"/>
          <w:lang w:eastAsia="en-AU"/>
        </w:rPr>
        <w:t>ised US and European regulators</w:t>
      </w:r>
      <w:r w:rsidRPr="00155F9A">
        <w:rPr>
          <w:rFonts w:eastAsia="Times New Roman" w:cstheme="minorHAnsi"/>
          <w:lang w:eastAsia="en-AU"/>
        </w:rPr>
        <w:t xml:space="preserve"> for undue haste, and for not following up adequately when reports of bleeding came in. The company denied that it had withheld analyses from regulators and that it had played down the risk of bleeding</w:t>
      </w:r>
      <w:r w:rsidRPr="00155F9A">
        <w:rPr>
          <w:rStyle w:val="FootnoteReference"/>
          <w:rFonts w:eastAsia="Times New Roman" w:cstheme="minorHAnsi"/>
          <w:lang w:eastAsia="en-AU"/>
        </w:rPr>
        <w:footnoteReference w:id="46"/>
      </w:r>
      <w:r w:rsidRPr="00155F9A">
        <w:rPr>
          <w:rFonts w:eastAsia="Times New Roman" w:cstheme="minorHAnsi"/>
          <w:lang w:eastAsia="en-AU"/>
        </w:rPr>
        <w:t>.</w:t>
      </w:r>
    </w:p>
    <w:p w:rsidR="00BF5C04" w:rsidRPr="00155F9A" w:rsidRDefault="0000461E" w:rsidP="0052315B">
      <w:pPr>
        <w:pStyle w:val="ListParagraph"/>
        <w:numPr>
          <w:ilvl w:val="1"/>
          <w:numId w:val="9"/>
        </w:numPr>
        <w:spacing w:line="240" w:lineRule="auto"/>
        <w:rPr>
          <w:rFonts w:cstheme="minorHAnsi"/>
        </w:rPr>
      </w:pPr>
      <w:r w:rsidRPr="00155F9A">
        <w:rPr>
          <w:rFonts w:eastAsia="Times New Roman" w:cstheme="minorHAnsi"/>
          <w:lang w:eastAsia="en-AU"/>
        </w:rPr>
        <w:t>A</w:t>
      </w:r>
      <w:r w:rsidR="0016225F" w:rsidRPr="00155F9A">
        <w:rPr>
          <w:rFonts w:eastAsia="Times New Roman" w:cstheme="minorHAnsi"/>
          <w:lang w:eastAsia="en-AU"/>
        </w:rPr>
        <w:t xml:space="preserve"> new study found i</w:t>
      </w:r>
      <w:r w:rsidR="00BF5C04" w:rsidRPr="00155F9A">
        <w:rPr>
          <w:rFonts w:eastAsia="Times New Roman" w:cstheme="minorHAnsi"/>
          <w:lang w:eastAsia="en-AU"/>
        </w:rPr>
        <w:t xml:space="preserve">n-hospital mortality for patients with atrial fibrillation who experienced intracranial bleeding was similar whether they were treated with </w:t>
      </w:r>
      <w:proofErr w:type="spellStart"/>
      <w:r w:rsidR="00BF5C04" w:rsidRPr="00155F9A">
        <w:rPr>
          <w:rFonts w:eastAsia="Times New Roman" w:cstheme="minorHAnsi"/>
          <w:lang w:eastAsia="en-AU"/>
        </w:rPr>
        <w:t>dabigatran</w:t>
      </w:r>
      <w:proofErr w:type="spellEnd"/>
      <w:r w:rsidR="00BF5C04" w:rsidRPr="00155F9A">
        <w:rPr>
          <w:rFonts w:eastAsia="Times New Roman" w:cstheme="minorHAnsi"/>
          <w:lang w:eastAsia="en-AU"/>
        </w:rPr>
        <w:t xml:space="preserve"> or warfarin</w:t>
      </w:r>
      <w:r w:rsidR="0016225F" w:rsidRPr="00155F9A">
        <w:rPr>
          <w:rFonts w:eastAsia="Times New Roman" w:cstheme="minorHAnsi"/>
          <w:lang w:eastAsia="en-AU"/>
        </w:rPr>
        <w:t>.</w:t>
      </w:r>
      <w:r w:rsidR="0016225F" w:rsidRPr="00155F9A">
        <w:rPr>
          <w:rStyle w:val="FootnoteReference"/>
          <w:rFonts w:eastAsia="Times New Roman" w:cstheme="minorHAnsi"/>
          <w:lang w:eastAsia="en-AU"/>
        </w:rPr>
        <w:footnoteReference w:id="47"/>
      </w:r>
      <w:r w:rsidR="00BF5C04" w:rsidRPr="00155F9A">
        <w:rPr>
          <w:rFonts w:eastAsia="Times New Roman" w:cstheme="minorHAnsi"/>
          <w:lang w:eastAsia="en-AU"/>
        </w:rPr>
        <w:t xml:space="preserve"> </w:t>
      </w:r>
    </w:p>
    <w:p w:rsidR="00426CF6" w:rsidRPr="00155F9A" w:rsidRDefault="00426CF6" w:rsidP="00426CF6">
      <w:pPr>
        <w:pStyle w:val="Heading3"/>
        <w:rPr>
          <w:rFonts w:asciiTheme="minorHAnsi" w:hAnsiTheme="minorHAnsi" w:cstheme="minorHAnsi"/>
        </w:rPr>
      </w:pPr>
      <w:bookmarkStart w:id="21" w:name="_Toc400526483"/>
      <w:r w:rsidRPr="00155F9A">
        <w:rPr>
          <w:rFonts w:asciiTheme="minorHAnsi" w:hAnsiTheme="minorHAnsi" w:cstheme="minorHAnsi"/>
        </w:rPr>
        <w:t>Other.</w:t>
      </w:r>
      <w:bookmarkEnd w:id="21"/>
    </w:p>
    <w:p w:rsidR="009E6D2C" w:rsidRPr="00155F9A" w:rsidRDefault="00E30482" w:rsidP="00857A19">
      <w:pPr>
        <w:pStyle w:val="ListParagraph"/>
        <w:numPr>
          <w:ilvl w:val="1"/>
          <w:numId w:val="25"/>
        </w:numPr>
        <w:spacing w:after="240" w:line="240" w:lineRule="auto"/>
        <w:rPr>
          <w:rFonts w:cstheme="minorHAnsi"/>
        </w:rPr>
      </w:pPr>
      <w:r w:rsidRPr="00155F9A">
        <w:rPr>
          <w:rFonts w:eastAsia="Times New Roman" w:cstheme="minorHAnsi"/>
          <w:lang w:eastAsia="en-AU"/>
        </w:rPr>
        <w:t>Researchers confirmed</w:t>
      </w:r>
      <w:r w:rsidR="00805A0A" w:rsidRPr="00155F9A">
        <w:rPr>
          <w:rFonts w:eastAsia="Times New Roman" w:cstheme="minorHAnsi"/>
          <w:lang w:eastAsia="en-AU"/>
        </w:rPr>
        <w:t xml:space="preserve"> that speed is critical when treating stroke patients with a powerful clot-busting drug, tissue plasminogen activator. </w:t>
      </w:r>
      <w:proofErr w:type="spellStart"/>
      <w:r w:rsidR="00805A0A" w:rsidRPr="00155F9A">
        <w:rPr>
          <w:rFonts w:eastAsia="Times New Roman" w:cstheme="minorHAnsi"/>
          <w:lang w:eastAsia="en-AU"/>
        </w:rPr>
        <w:t>tPA</w:t>
      </w:r>
      <w:proofErr w:type="spellEnd"/>
      <w:r w:rsidR="00805A0A" w:rsidRPr="00155F9A">
        <w:rPr>
          <w:rFonts w:eastAsia="Times New Roman" w:cstheme="minorHAnsi"/>
          <w:lang w:eastAsia="en-AU"/>
        </w:rPr>
        <w:t xml:space="preserve">, also known as </w:t>
      </w:r>
      <w:proofErr w:type="spellStart"/>
      <w:r w:rsidR="00805A0A" w:rsidRPr="00155F9A">
        <w:rPr>
          <w:rFonts w:eastAsia="Times New Roman" w:cstheme="minorHAnsi"/>
          <w:lang w:eastAsia="en-AU"/>
        </w:rPr>
        <w:t>alteplase</w:t>
      </w:r>
      <w:proofErr w:type="spellEnd"/>
      <w:r w:rsidR="00805A0A" w:rsidRPr="00155F9A">
        <w:rPr>
          <w:rFonts w:eastAsia="Times New Roman" w:cstheme="minorHAnsi"/>
          <w:lang w:eastAsia="en-AU"/>
        </w:rPr>
        <w:t xml:space="preserve">. The drug "is a very effective means of limiting the degree of disability in stroke patients," study co-author </w:t>
      </w:r>
      <w:proofErr w:type="spellStart"/>
      <w:r w:rsidR="00805A0A" w:rsidRPr="00155F9A">
        <w:rPr>
          <w:rFonts w:eastAsia="Times New Roman" w:cstheme="minorHAnsi"/>
          <w:lang w:eastAsia="en-AU"/>
        </w:rPr>
        <w:t>Dr.</w:t>
      </w:r>
      <w:proofErr w:type="spellEnd"/>
      <w:r w:rsidR="00805A0A" w:rsidRPr="00155F9A">
        <w:rPr>
          <w:rFonts w:eastAsia="Times New Roman" w:cstheme="minorHAnsi"/>
          <w:lang w:eastAsia="en-AU"/>
        </w:rPr>
        <w:t xml:space="preserve"> Jonathan </w:t>
      </w:r>
      <w:proofErr w:type="spellStart"/>
      <w:r w:rsidR="00805A0A" w:rsidRPr="00155F9A">
        <w:rPr>
          <w:rFonts w:eastAsia="Times New Roman" w:cstheme="minorHAnsi"/>
          <w:lang w:eastAsia="en-AU"/>
        </w:rPr>
        <w:t>Embers</w:t>
      </w:r>
      <w:r w:rsidRPr="00155F9A">
        <w:rPr>
          <w:rFonts w:eastAsia="Times New Roman" w:cstheme="minorHAnsi"/>
          <w:lang w:eastAsia="en-AU"/>
        </w:rPr>
        <w:t>on</w:t>
      </w:r>
      <w:proofErr w:type="spellEnd"/>
      <w:r w:rsidRPr="00155F9A">
        <w:rPr>
          <w:rFonts w:eastAsia="Times New Roman" w:cstheme="minorHAnsi"/>
          <w:lang w:eastAsia="en-AU"/>
        </w:rPr>
        <w:t>, of the University of Oxford</w:t>
      </w:r>
      <w:r w:rsidR="00805A0A" w:rsidRPr="00155F9A">
        <w:rPr>
          <w:rFonts w:eastAsia="Times New Roman" w:cstheme="minorHAnsi"/>
          <w:lang w:eastAsia="en-AU"/>
        </w:rPr>
        <w:t xml:space="preserve">, said in a news release from </w:t>
      </w:r>
      <w:r w:rsidR="00805A0A" w:rsidRPr="00155F9A">
        <w:rPr>
          <w:rFonts w:eastAsia="Times New Roman" w:cstheme="minorHAnsi"/>
          <w:i/>
          <w:iCs/>
          <w:lang w:eastAsia="en-AU"/>
        </w:rPr>
        <w:t>The Lancet</w:t>
      </w:r>
      <w:r w:rsidRPr="00155F9A">
        <w:rPr>
          <w:rFonts w:eastAsia="Times New Roman" w:cstheme="minorHAnsi"/>
          <w:lang w:eastAsia="en-AU"/>
        </w:rPr>
        <w:t xml:space="preserve">, which published the study on </w:t>
      </w:r>
      <w:r w:rsidR="00805A0A" w:rsidRPr="00155F9A">
        <w:rPr>
          <w:rFonts w:eastAsia="Times New Roman" w:cstheme="minorHAnsi"/>
          <w:lang w:eastAsia="en-AU"/>
        </w:rPr>
        <w:t>5 August.</w:t>
      </w:r>
    </w:p>
    <w:p w:rsidR="00857A19" w:rsidRPr="00155F9A" w:rsidRDefault="00426CF6" w:rsidP="00857A19">
      <w:pPr>
        <w:pStyle w:val="ListParagraph"/>
        <w:numPr>
          <w:ilvl w:val="1"/>
          <w:numId w:val="25"/>
        </w:numPr>
        <w:spacing w:after="240" w:line="240" w:lineRule="auto"/>
        <w:rPr>
          <w:rFonts w:cstheme="minorHAnsi"/>
        </w:rPr>
      </w:pPr>
      <w:r w:rsidRPr="00155F9A">
        <w:rPr>
          <w:rFonts w:eastAsia="Times New Roman" w:cstheme="minorHAnsi"/>
          <w:lang w:eastAsia="en-AU"/>
        </w:rPr>
        <w:t xml:space="preserve">In catheter-directed thrombolysis (CDT), doctors use X-ray imaging to guide medication or a medical device to the site of a blockage in a blood vessel. </w:t>
      </w:r>
      <w:r w:rsidR="0000461E" w:rsidRPr="00155F9A">
        <w:rPr>
          <w:rFonts w:eastAsia="Times New Roman" w:cstheme="minorHAnsi"/>
          <w:lang w:eastAsia="en-AU"/>
        </w:rPr>
        <w:t>T</w:t>
      </w:r>
      <w:r w:rsidRPr="00155F9A">
        <w:rPr>
          <w:rFonts w:eastAsia="Times New Roman" w:cstheme="minorHAnsi"/>
          <w:lang w:eastAsia="en-AU"/>
        </w:rPr>
        <w:t xml:space="preserve">he procedure may help </w:t>
      </w:r>
      <w:r w:rsidR="0000461E" w:rsidRPr="00155F9A">
        <w:rPr>
          <w:rFonts w:eastAsia="Times New Roman" w:cstheme="minorHAnsi"/>
          <w:lang w:eastAsia="en-AU"/>
        </w:rPr>
        <w:t xml:space="preserve">patients </w:t>
      </w:r>
      <w:r w:rsidRPr="00155F9A">
        <w:rPr>
          <w:rFonts w:eastAsia="Times New Roman" w:cstheme="minorHAnsi"/>
          <w:lang w:eastAsia="en-AU"/>
        </w:rPr>
        <w:t>live longer,</w:t>
      </w:r>
      <w:r w:rsidR="0000461E" w:rsidRPr="00155F9A">
        <w:rPr>
          <w:rFonts w:eastAsia="Times New Roman" w:cstheme="minorHAnsi"/>
          <w:lang w:eastAsia="en-AU"/>
        </w:rPr>
        <w:t xml:space="preserve"> but</w:t>
      </w:r>
      <w:r w:rsidRPr="00155F9A">
        <w:rPr>
          <w:rFonts w:eastAsia="Times New Roman" w:cstheme="minorHAnsi"/>
          <w:lang w:eastAsia="en-AU"/>
        </w:rPr>
        <w:t xml:space="preserve"> it </w:t>
      </w:r>
      <w:r w:rsidR="0000461E" w:rsidRPr="00155F9A">
        <w:rPr>
          <w:rFonts w:eastAsia="Times New Roman" w:cstheme="minorHAnsi"/>
          <w:lang w:eastAsia="en-AU"/>
        </w:rPr>
        <w:t xml:space="preserve">can give rise to </w:t>
      </w:r>
      <w:r w:rsidRPr="00155F9A">
        <w:rPr>
          <w:rFonts w:eastAsia="Times New Roman" w:cstheme="minorHAnsi"/>
          <w:lang w:eastAsia="en-AU"/>
        </w:rPr>
        <w:t xml:space="preserve">complications, </w:t>
      </w:r>
      <w:r w:rsidR="0000461E" w:rsidRPr="00155F9A">
        <w:rPr>
          <w:rFonts w:eastAsia="Times New Roman" w:cstheme="minorHAnsi"/>
          <w:lang w:eastAsia="en-AU"/>
        </w:rPr>
        <w:t xml:space="preserve">such as </w:t>
      </w:r>
      <w:r w:rsidRPr="00155F9A">
        <w:rPr>
          <w:rFonts w:eastAsia="Times New Roman" w:cstheme="minorHAnsi"/>
          <w:lang w:eastAsia="en-AU"/>
        </w:rPr>
        <w:t>pain, swe</w:t>
      </w:r>
      <w:r w:rsidR="0000461E" w:rsidRPr="00155F9A">
        <w:rPr>
          <w:rFonts w:eastAsia="Times New Roman" w:cstheme="minorHAnsi"/>
          <w:lang w:eastAsia="en-AU"/>
        </w:rPr>
        <w:t xml:space="preserve">lling, heaviness and ulceration. Researchers have found that </w:t>
      </w:r>
      <w:r w:rsidRPr="00155F9A">
        <w:rPr>
          <w:rFonts w:eastAsia="Times New Roman" w:cstheme="minorHAnsi"/>
          <w:lang w:eastAsia="en-AU"/>
        </w:rPr>
        <w:t xml:space="preserve">patients using anticoagulants alone </w:t>
      </w:r>
      <w:r w:rsidR="0000461E" w:rsidRPr="00155F9A">
        <w:rPr>
          <w:rFonts w:eastAsia="Times New Roman" w:cstheme="minorHAnsi"/>
          <w:lang w:eastAsia="en-AU"/>
        </w:rPr>
        <w:t>(</w:t>
      </w:r>
      <w:r w:rsidRPr="00155F9A">
        <w:rPr>
          <w:rFonts w:eastAsia="Times New Roman" w:cstheme="minorHAnsi"/>
          <w:lang w:eastAsia="en-AU"/>
        </w:rPr>
        <w:t xml:space="preserve">compared </w:t>
      </w:r>
      <w:r w:rsidR="0000461E" w:rsidRPr="00155F9A">
        <w:rPr>
          <w:rFonts w:eastAsia="Times New Roman" w:cstheme="minorHAnsi"/>
          <w:lang w:eastAsia="en-AU"/>
        </w:rPr>
        <w:t>with</w:t>
      </w:r>
      <w:r w:rsidRPr="00155F9A">
        <w:rPr>
          <w:rFonts w:eastAsia="Times New Roman" w:cstheme="minorHAnsi"/>
          <w:lang w:eastAsia="en-AU"/>
        </w:rPr>
        <w:t xml:space="preserve"> </w:t>
      </w:r>
      <w:r w:rsidR="0000461E" w:rsidRPr="00155F9A">
        <w:rPr>
          <w:rFonts w:eastAsia="Times New Roman" w:cstheme="minorHAnsi"/>
          <w:lang w:eastAsia="en-AU"/>
        </w:rPr>
        <w:t xml:space="preserve">anticoagulants plus </w:t>
      </w:r>
      <w:r w:rsidRPr="00155F9A">
        <w:rPr>
          <w:rFonts w:eastAsia="Times New Roman" w:cstheme="minorHAnsi"/>
          <w:lang w:eastAsia="en-AU"/>
        </w:rPr>
        <w:t>CDT</w:t>
      </w:r>
      <w:r w:rsidR="0000461E" w:rsidRPr="00155F9A">
        <w:rPr>
          <w:rFonts w:eastAsia="Times New Roman" w:cstheme="minorHAnsi"/>
          <w:lang w:eastAsia="en-AU"/>
        </w:rPr>
        <w:t>)</w:t>
      </w:r>
      <w:r w:rsidRPr="00155F9A">
        <w:rPr>
          <w:rFonts w:eastAsia="Times New Roman" w:cstheme="minorHAnsi"/>
          <w:lang w:eastAsia="en-AU"/>
        </w:rPr>
        <w:t xml:space="preserve"> may have similar </w:t>
      </w:r>
      <w:r w:rsidR="0000461E" w:rsidRPr="00155F9A">
        <w:rPr>
          <w:rFonts w:eastAsia="Times New Roman" w:cstheme="minorHAnsi"/>
          <w:lang w:eastAsia="en-AU"/>
        </w:rPr>
        <w:t xml:space="preserve">mortality </w:t>
      </w:r>
      <w:r w:rsidRPr="00155F9A">
        <w:rPr>
          <w:rFonts w:eastAsia="Times New Roman" w:cstheme="minorHAnsi"/>
          <w:lang w:eastAsia="en-AU"/>
        </w:rPr>
        <w:t>rates but fewer safety concerns</w:t>
      </w:r>
      <w:r w:rsidR="009E6D2C" w:rsidRPr="00155F9A">
        <w:rPr>
          <w:rStyle w:val="FootnoteReference"/>
          <w:rFonts w:eastAsia="Times New Roman" w:cstheme="minorHAnsi"/>
          <w:lang w:eastAsia="en-AU"/>
        </w:rPr>
        <w:footnoteReference w:id="48"/>
      </w:r>
      <w:r w:rsidRPr="00155F9A">
        <w:rPr>
          <w:rFonts w:eastAsia="Times New Roman" w:cstheme="minorHAnsi"/>
          <w:lang w:eastAsia="en-AU"/>
        </w:rPr>
        <w:t>.</w:t>
      </w:r>
    </w:p>
    <w:p w:rsidR="00BF5C04" w:rsidRPr="00155F9A" w:rsidRDefault="00857A19" w:rsidP="00364520">
      <w:pPr>
        <w:pStyle w:val="ListParagraph"/>
        <w:numPr>
          <w:ilvl w:val="1"/>
          <w:numId w:val="25"/>
        </w:numPr>
        <w:spacing w:after="240" w:line="240" w:lineRule="auto"/>
        <w:rPr>
          <w:rFonts w:cstheme="minorHAnsi"/>
        </w:rPr>
      </w:pPr>
      <w:r w:rsidRPr="00155F9A">
        <w:rPr>
          <w:rFonts w:cstheme="minorHAnsi"/>
          <w:bCs/>
        </w:rPr>
        <w:t>Researchers from the University of North Carolina School of Medicine have found that e</w:t>
      </w:r>
      <w:r w:rsidR="00BF5C04" w:rsidRPr="00155F9A">
        <w:rPr>
          <w:rFonts w:cstheme="minorHAnsi"/>
          <w:bCs/>
        </w:rPr>
        <w:t>liminating factor XIII shrinks clots by 50 percent. The</w:t>
      </w:r>
      <w:r w:rsidRPr="00155F9A">
        <w:rPr>
          <w:rFonts w:cstheme="minorHAnsi"/>
          <w:bCs/>
        </w:rPr>
        <w:t>y suggest their</w:t>
      </w:r>
      <w:r w:rsidR="00BF5C04" w:rsidRPr="00155F9A">
        <w:rPr>
          <w:rFonts w:cstheme="minorHAnsi"/>
          <w:bCs/>
        </w:rPr>
        <w:t xml:space="preserve"> discovery could lead to a safer alternative to blood thinners for patients at high risk of deep vein thrombosis</w:t>
      </w:r>
      <w:r w:rsidRPr="00155F9A">
        <w:rPr>
          <w:rStyle w:val="FootnoteReference"/>
          <w:rFonts w:cstheme="minorHAnsi"/>
          <w:bCs/>
        </w:rPr>
        <w:footnoteReference w:id="49"/>
      </w:r>
      <w:r w:rsidR="00BF5C04" w:rsidRPr="00155F9A">
        <w:rPr>
          <w:rFonts w:cstheme="minorHAnsi"/>
          <w:bCs/>
        </w:rPr>
        <w:t xml:space="preserve">. </w:t>
      </w:r>
      <w:bookmarkStart w:id="22" w:name="B50"/>
      <w:bookmarkEnd w:id="22"/>
      <w:r w:rsidR="00BF5C04" w:rsidRPr="00155F9A">
        <w:rPr>
          <w:rFonts w:cstheme="minorHAnsi"/>
        </w:rPr>
        <w:t xml:space="preserve">The study was funded by </w:t>
      </w:r>
      <w:r w:rsidR="00E30482" w:rsidRPr="00155F9A">
        <w:rPr>
          <w:rFonts w:cstheme="minorHAnsi"/>
        </w:rPr>
        <w:t xml:space="preserve">NIH </w:t>
      </w:r>
      <w:r w:rsidR="00BF5C04" w:rsidRPr="00155F9A">
        <w:rPr>
          <w:rFonts w:cstheme="minorHAnsi"/>
        </w:rPr>
        <w:t xml:space="preserve">and the American Heart </w:t>
      </w:r>
      <w:r w:rsidR="00CB1369" w:rsidRPr="00155F9A">
        <w:rPr>
          <w:rFonts w:cstheme="minorHAnsi"/>
        </w:rPr>
        <w:t xml:space="preserve">Association. </w:t>
      </w:r>
    </w:p>
    <w:p w:rsidR="0027058A" w:rsidRPr="00155F9A" w:rsidRDefault="0027058A" w:rsidP="009B37D9">
      <w:pPr>
        <w:pStyle w:val="Heading1"/>
        <w:numPr>
          <w:ilvl w:val="0"/>
          <w:numId w:val="1"/>
        </w:numPr>
        <w:ind w:left="360"/>
        <w:rPr>
          <w:rFonts w:asciiTheme="minorHAnsi" w:hAnsiTheme="minorHAnsi" w:cstheme="minorHAnsi"/>
          <w:color w:val="FF0000"/>
        </w:rPr>
      </w:pPr>
      <w:bookmarkStart w:id="23" w:name="_Toc400526484"/>
      <w:r w:rsidRPr="00155F9A">
        <w:rPr>
          <w:rFonts w:asciiTheme="minorHAnsi" w:hAnsiTheme="minorHAnsi" w:cstheme="minorHAnsi"/>
          <w:color w:val="FF0000"/>
        </w:rPr>
        <w:lastRenderedPageBreak/>
        <w:t>Research</w:t>
      </w:r>
      <w:bookmarkEnd w:id="23"/>
    </w:p>
    <w:p w:rsidR="00907D70" w:rsidRPr="00155F9A" w:rsidRDefault="0027058A" w:rsidP="00E33EAE">
      <w:pPr>
        <w:spacing w:after="0" w:line="240" w:lineRule="auto"/>
        <w:rPr>
          <w:rFonts w:cstheme="minorHAnsi"/>
          <w:i/>
        </w:rPr>
      </w:pPr>
      <w:r w:rsidRPr="00155F9A">
        <w:rPr>
          <w:rFonts w:cstheme="minorHAnsi"/>
          <w:i/>
        </w:rPr>
        <w:t xml:space="preserve">A wide range of scientific research has some potential to affect the use </w:t>
      </w:r>
      <w:r w:rsidR="00581960" w:rsidRPr="00155F9A">
        <w:rPr>
          <w:rFonts w:cstheme="minorHAnsi"/>
          <w:i/>
        </w:rPr>
        <w:t xml:space="preserve">of blood and blood products. </w:t>
      </w:r>
      <w:r w:rsidRPr="00155F9A">
        <w:rPr>
          <w:rFonts w:cstheme="minorHAnsi"/>
          <w:i/>
        </w:rPr>
        <w:t>However, research projects have time horizons which vary from “useful tomorrow”</w:t>
      </w:r>
      <w:r w:rsidR="00581960" w:rsidRPr="00155F9A">
        <w:rPr>
          <w:rFonts w:cstheme="minorHAnsi"/>
          <w:i/>
        </w:rPr>
        <w:t xml:space="preserve"> to “at least ten years away”. </w:t>
      </w:r>
      <w:r w:rsidRPr="00155F9A">
        <w:rPr>
          <w:rFonts w:cstheme="minorHAnsi"/>
          <w:i/>
        </w:rPr>
        <w:t>Likelihood of success of particular projects varies, and even research which achieves its desired scientific outcomes may not lead to scaled-up production, clinical trials, regulatory approval and market development.</w:t>
      </w:r>
    </w:p>
    <w:p w:rsidR="00612A40" w:rsidRPr="00155F9A" w:rsidRDefault="00CE15DA" w:rsidP="00857A19">
      <w:pPr>
        <w:pStyle w:val="ListParagraph"/>
        <w:numPr>
          <w:ilvl w:val="1"/>
          <w:numId w:val="12"/>
        </w:numPr>
        <w:spacing w:line="240" w:lineRule="auto"/>
        <w:rPr>
          <w:rFonts w:cstheme="minorHAnsi"/>
        </w:rPr>
      </w:pPr>
      <w:r w:rsidRPr="00155F9A">
        <w:rPr>
          <w:rFonts w:eastAsia="Times New Roman" w:cstheme="minorHAnsi"/>
          <w:lang w:eastAsia="en-AU"/>
        </w:rPr>
        <w:t>A retrospective analysis</w:t>
      </w:r>
      <w:r w:rsidRPr="00155F9A">
        <w:rPr>
          <w:rStyle w:val="FootnoteReference"/>
          <w:rFonts w:eastAsia="Times New Roman" w:cstheme="minorHAnsi"/>
          <w:lang w:eastAsia="en-AU"/>
        </w:rPr>
        <w:footnoteReference w:id="50"/>
      </w:r>
      <w:r w:rsidRPr="00155F9A">
        <w:rPr>
          <w:rFonts w:eastAsia="Times New Roman" w:cstheme="minorHAnsi"/>
          <w:lang w:eastAsia="en-AU"/>
        </w:rPr>
        <w:t xml:space="preserve"> has shown that patients with severe combined immunodeficiency improved their prospects of survival when they underwent hematopoietic-cell transplantation when young, either before the onset of infection or after the infection resolved.</w:t>
      </w:r>
    </w:p>
    <w:p w:rsidR="00612A40" w:rsidRPr="00155F9A" w:rsidRDefault="00612A40" w:rsidP="00857A19">
      <w:pPr>
        <w:pStyle w:val="ListParagraph"/>
        <w:numPr>
          <w:ilvl w:val="1"/>
          <w:numId w:val="12"/>
        </w:numPr>
        <w:spacing w:line="240" w:lineRule="auto"/>
        <w:rPr>
          <w:rFonts w:cstheme="minorHAnsi"/>
        </w:rPr>
      </w:pPr>
      <w:r w:rsidRPr="00155F9A">
        <w:rPr>
          <w:rFonts w:eastAsia="Times New Roman" w:cstheme="minorHAnsi"/>
          <w:lang w:eastAsia="en-AU"/>
        </w:rPr>
        <w:t>Researchers have managed to rewrite a mutant gene that causes beta thalassemia</w:t>
      </w:r>
      <w:r w:rsidRPr="00155F9A">
        <w:rPr>
          <w:rStyle w:val="FootnoteReference"/>
          <w:rFonts w:eastAsia="Times New Roman" w:cstheme="minorHAnsi"/>
          <w:lang w:eastAsia="en-AU"/>
        </w:rPr>
        <w:footnoteReference w:id="51"/>
      </w:r>
      <w:r w:rsidRPr="00155F9A">
        <w:rPr>
          <w:rFonts w:eastAsia="Times New Roman" w:cstheme="minorHAnsi"/>
          <w:lang w:eastAsia="en-AU"/>
        </w:rPr>
        <w:t>.</w:t>
      </w:r>
    </w:p>
    <w:p w:rsidR="003515B9" w:rsidRPr="00155F9A" w:rsidRDefault="003515B9" w:rsidP="00857A19">
      <w:pPr>
        <w:pStyle w:val="ListParagraph"/>
        <w:numPr>
          <w:ilvl w:val="1"/>
          <w:numId w:val="12"/>
        </w:numPr>
        <w:spacing w:after="240" w:line="240" w:lineRule="auto"/>
        <w:rPr>
          <w:rFonts w:eastAsia="Times New Roman" w:cstheme="minorHAnsi"/>
          <w:lang w:eastAsia="en-AU"/>
        </w:rPr>
      </w:pPr>
      <w:r w:rsidRPr="00155F9A">
        <w:rPr>
          <w:rFonts w:eastAsia="Times New Roman" w:cstheme="minorHAnsi"/>
          <w:lang w:eastAsia="en-AU"/>
        </w:rPr>
        <w:t xml:space="preserve">The July issue of </w:t>
      </w:r>
      <w:r w:rsidRPr="00155F9A">
        <w:rPr>
          <w:rFonts w:eastAsia="Times New Roman" w:cstheme="minorHAnsi"/>
          <w:i/>
          <w:lang w:eastAsia="en-AU"/>
        </w:rPr>
        <w:t>AABB</w:t>
      </w:r>
      <w:r w:rsidRPr="00155F9A">
        <w:rPr>
          <w:rStyle w:val="FootnoteReference"/>
          <w:rFonts w:eastAsia="Times New Roman" w:cstheme="minorHAnsi"/>
          <w:i/>
          <w:lang w:eastAsia="en-AU"/>
        </w:rPr>
        <w:footnoteReference w:id="52"/>
      </w:r>
      <w:r w:rsidRPr="00155F9A">
        <w:rPr>
          <w:rFonts w:eastAsia="Times New Roman" w:cstheme="minorHAnsi"/>
          <w:i/>
          <w:lang w:eastAsia="en-AU"/>
        </w:rPr>
        <w:t xml:space="preserve"> News</w:t>
      </w:r>
      <w:r w:rsidRPr="00155F9A">
        <w:rPr>
          <w:rFonts w:eastAsia="Times New Roman" w:cstheme="minorHAnsi"/>
          <w:lang w:eastAsia="en-AU"/>
        </w:rPr>
        <w:t xml:space="preserve"> highlighted the advances that have been made in using living cells as the "ink" to create customized body parts-and eventually transplantable organs. Another article concerned blood substitutes, both haemoglobin-based oxygen carriers and blood manufactured from stem cells. A third article describes newly added </w:t>
      </w:r>
      <w:proofErr w:type="spellStart"/>
      <w:r w:rsidRPr="00155F9A">
        <w:rPr>
          <w:rFonts w:eastAsia="Times New Roman" w:cstheme="minorHAnsi"/>
          <w:lang w:eastAsia="en-AU"/>
        </w:rPr>
        <w:t>haemovigilance</w:t>
      </w:r>
      <w:proofErr w:type="spellEnd"/>
      <w:r w:rsidRPr="00155F9A">
        <w:rPr>
          <w:rFonts w:eastAsia="Times New Roman" w:cstheme="minorHAnsi"/>
          <w:lang w:eastAsia="en-AU"/>
        </w:rPr>
        <w:t xml:space="preserve"> activities in </w:t>
      </w:r>
      <w:r w:rsidR="00E30482" w:rsidRPr="00155F9A">
        <w:rPr>
          <w:rFonts w:eastAsia="Times New Roman" w:cstheme="minorHAnsi"/>
          <w:lang w:eastAsia="en-AU"/>
        </w:rPr>
        <w:t xml:space="preserve">WHO’s </w:t>
      </w:r>
      <w:r w:rsidRPr="00155F9A">
        <w:rPr>
          <w:rFonts w:eastAsia="Times New Roman" w:cstheme="minorHAnsi"/>
          <w:lang w:eastAsia="en-AU"/>
        </w:rPr>
        <w:t>NOTIFY Library of adverse occurrences associated with medical products of human origin.</w:t>
      </w:r>
    </w:p>
    <w:p w:rsidR="00E33EAE" w:rsidRPr="00155F9A" w:rsidRDefault="00E33EAE" w:rsidP="00E33EAE">
      <w:pPr>
        <w:pStyle w:val="ListParagraph"/>
        <w:numPr>
          <w:ilvl w:val="1"/>
          <w:numId w:val="12"/>
        </w:numPr>
        <w:spacing w:line="240" w:lineRule="auto"/>
        <w:rPr>
          <w:rFonts w:cstheme="minorHAnsi"/>
        </w:rPr>
      </w:pPr>
      <w:r w:rsidRPr="00155F9A">
        <w:rPr>
          <w:rFonts w:cstheme="minorHAnsi"/>
        </w:rPr>
        <w:t>New research can enable doctors to detect the presence in the bloodstream of newborns of infection-causing bacteria, and to target them. They can identify the pathogens by decoding a signal generated from the baby’s DNA</w:t>
      </w:r>
      <w:r w:rsidRPr="00155F9A">
        <w:rPr>
          <w:rStyle w:val="FootnoteReference"/>
          <w:rFonts w:cstheme="minorHAnsi"/>
        </w:rPr>
        <w:footnoteReference w:id="53"/>
      </w:r>
      <w:r w:rsidRPr="00155F9A">
        <w:rPr>
          <w:rFonts w:cstheme="minorHAnsi"/>
        </w:rPr>
        <w:t>.</w:t>
      </w:r>
    </w:p>
    <w:p w:rsidR="00347269" w:rsidRPr="00155F9A" w:rsidRDefault="00347269" w:rsidP="00E33EAE">
      <w:pPr>
        <w:pStyle w:val="ListParagraph"/>
        <w:numPr>
          <w:ilvl w:val="1"/>
          <w:numId w:val="12"/>
        </w:numPr>
        <w:spacing w:line="240" w:lineRule="auto"/>
        <w:rPr>
          <w:rFonts w:cstheme="minorHAnsi"/>
        </w:rPr>
      </w:pPr>
      <w:r w:rsidRPr="00155F9A">
        <w:rPr>
          <w:rFonts w:eastAsia="Times New Roman" w:cstheme="minorHAnsi"/>
          <w:lang w:eastAsia="en-AU"/>
        </w:rPr>
        <w:t xml:space="preserve">Delaware State University and the Nemours </w:t>
      </w:r>
      <w:proofErr w:type="spellStart"/>
      <w:r w:rsidRPr="00155F9A">
        <w:rPr>
          <w:rFonts w:eastAsia="Times New Roman" w:cstheme="minorHAnsi"/>
          <w:lang w:eastAsia="en-AU"/>
        </w:rPr>
        <w:t>Center</w:t>
      </w:r>
      <w:proofErr w:type="spellEnd"/>
      <w:r w:rsidRPr="00155F9A">
        <w:rPr>
          <w:rFonts w:eastAsia="Times New Roman" w:cstheme="minorHAnsi"/>
          <w:lang w:eastAsia="en-AU"/>
        </w:rPr>
        <w:t xml:space="preserve"> for Cancer and Blood Disorders </w:t>
      </w:r>
      <w:r w:rsidR="00E33EAE" w:rsidRPr="00155F9A">
        <w:rPr>
          <w:rFonts w:eastAsia="Times New Roman" w:cstheme="minorHAnsi"/>
          <w:lang w:eastAsia="en-AU"/>
        </w:rPr>
        <w:t xml:space="preserve">have received from </w:t>
      </w:r>
      <w:r w:rsidR="00E30482" w:rsidRPr="00155F9A">
        <w:rPr>
          <w:rFonts w:eastAsia="Times New Roman" w:cstheme="minorHAnsi"/>
          <w:lang w:eastAsia="en-AU"/>
        </w:rPr>
        <w:t xml:space="preserve">NIH </w:t>
      </w:r>
      <w:r w:rsidRPr="00155F9A">
        <w:rPr>
          <w:rFonts w:eastAsia="Times New Roman" w:cstheme="minorHAnsi"/>
          <w:lang w:eastAsia="en-AU"/>
        </w:rPr>
        <w:t>a $</w:t>
      </w:r>
      <w:r w:rsidR="00E33EAE" w:rsidRPr="00155F9A">
        <w:rPr>
          <w:rFonts w:eastAsia="Times New Roman" w:cstheme="minorHAnsi"/>
          <w:lang w:eastAsia="en-AU"/>
        </w:rPr>
        <w:t xml:space="preserve">US </w:t>
      </w:r>
      <w:r w:rsidRPr="00155F9A">
        <w:rPr>
          <w:rFonts w:eastAsia="Times New Roman" w:cstheme="minorHAnsi"/>
          <w:lang w:eastAsia="en-AU"/>
        </w:rPr>
        <w:t xml:space="preserve">10.2 million grant </w:t>
      </w:r>
      <w:r w:rsidR="00E33EAE" w:rsidRPr="00155F9A">
        <w:rPr>
          <w:rFonts w:eastAsia="Times New Roman" w:cstheme="minorHAnsi"/>
          <w:lang w:eastAsia="en-AU"/>
        </w:rPr>
        <w:t xml:space="preserve">for </w:t>
      </w:r>
      <w:r w:rsidRPr="00155F9A">
        <w:rPr>
          <w:rFonts w:eastAsia="Times New Roman" w:cstheme="minorHAnsi"/>
          <w:lang w:eastAsia="en-AU"/>
        </w:rPr>
        <w:t>comprehensive genetic research on sickle cell disease.</w:t>
      </w:r>
    </w:p>
    <w:p w:rsidR="006B3EA9" w:rsidRPr="00155F9A" w:rsidRDefault="00E33EAE" w:rsidP="006B3EA9">
      <w:pPr>
        <w:pStyle w:val="ListParagraph"/>
        <w:numPr>
          <w:ilvl w:val="1"/>
          <w:numId w:val="12"/>
        </w:numPr>
        <w:spacing w:line="240" w:lineRule="auto"/>
        <w:rPr>
          <w:rFonts w:cstheme="minorHAnsi"/>
        </w:rPr>
      </w:pPr>
      <w:r w:rsidRPr="00155F9A">
        <w:rPr>
          <w:rFonts w:eastAsia="Times New Roman" w:cstheme="minorHAnsi"/>
          <w:lang w:eastAsia="en-AU"/>
        </w:rPr>
        <w:t xml:space="preserve">Korean researchers have </w:t>
      </w:r>
      <w:r w:rsidR="00347269" w:rsidRPr="00155F9A">
        <w:rPr>
          <w:rFonts w:eastAsia="Times New Roman" w:cstheme="minorHAnsi"/>
          <w:lang w:eastAsia="en-AU"/>
        </w:rPr>
        <w:t xml:space="preserve">identified a specific </w:t>
      </w:r>
      <w:r w:rsidR="00E30482" w:rsidRPr="00155F9A">
        <w:rPr>
          <w:rFonts w:eastAsia="Times New Roman" w:cstheme="minorHAnsi"/>
          <w:lang w:eastAsia="en-AU"/>
        </w:rPr>
        <w:t xml:space="preserve">gene </w:t>
      </w:r>
      <w:r w:rsidR="00347269" w:rsidRPr="00155F9A">
        <w:rPr>
          <w:rFonts w:eastAsia="Times New Roman" w:cstheme="minorHAnsi"/>
          <w:lang w:eastAsia="en-AU"/>
        </w:rPr>
        <w:t>associated with leukopenia</w:t>
      </w:r>
      <w:r w:rsidRPr="00155F9A">
        <w:rPr>
          <w:rFonts w:eastAsia="Times New Roman" w:cstheme="minorHAnsi"/>
          <w:lang w:eastAsia="en-AU"/>
        </w:rPr>
        <w:t xml:space="preserve"> (</w:t>
      </w:r>
      <w:r w:rsidR="00347269" w:rsidRPr="00155F9A">
        <w:rPr>
          <w:rFonts w:eastAsia="Times New Roman" w:cstheme="minorHAnsi"/>
          <w:lang w:eastAsia="en-AU"/>
        </w:rPr>
        <w:t>a decrease in white blood cells</w:t>
      </w:r>
      <w:r w:rsidRPr="00155F9A">
        <w:rPr>
          <w:rFonts w:eastAsia="Times New Roman" w:cstheme="minorHAnsi"/>
          <w:lang w:eastAsia="en-AU"/>
        </w:rPr>
        <w:t>)</w:t>
      </w:r>
      <w:r w:rsidR="00347269" w:rsidRPr="00155F9A">
        <w:rPr>
          <w:rFonts w:eastAsia="Times New Roman" w:cstheme="minorHAnsi"/>
          <w:lang w:eastAsia="en-AU"/>
        </w:rPr>
        <w:t xml:space="preserve"> in patients with autoimmune diseases receiving immunosuppressive treatment</w:t>
      </w:r>
      <w:r w:rsidRPr="00155F9A">
        <w:rPr>
          <w:rFonts w:eastAsia="Times New Roman" w:cstheme="minorHAnsi"/>
          <w:lang w:eastAsia="en-AU"/>
        </w:rPr>
        <w:t>.</w:t>
      </w:r>
    </w:p>
    <w:p w:rsidR="006B3EA9" w:rsidRPr="00155F9A" w:rsidRDefault="006B3EA9" w:rsidP="006B3EA9">
      <w:pPr>
        <w:pStyle w:val="ListParagraph"/>
        <w:numPr>
          <w:ilvl w:val="1"/>
          <w:numId w:val="12"/>
        </w:numPr>
        <w:spacing w:line="240" w:lineRule="auto"/>
        <w:rPr>
          <w:rFonts w:cstheme="minorHAnsi"/>
        </w:rPr>
      </w:pPr>
      <w:r w:rsidRPr="00155F9A">
        <w:rPr>
          <w:rFonts w:eastAsia="Times New Roman" w:cstheme="minorHAnsi"/>
          <w:lang w:eastAsia="en-AU"/>
        </w:rPr>
        <w:t>Scientists led by Pro</w:t>
      </w:r>
      <w:r w:rsidR="00E30482" w:rsidRPr="00155F9A">
        <w:rPr>
          <w:rFonts w:eastAsia="Times New Roman" w:cstheme="minorHAnsi"/>
          <w:lang w:eastAsia="en-AU"/>
        </w:rPr>
        <w:t>fessor David Beech, from Leeds U</w:t>
      </w:r>
      <w:r w:rsidRPr="00155F9A">
        <w:rPr>
          <w:rFonts w:eastAsia="Times New Roman" w:cstheme="minorHAnsi"/>
          <w:lang w:eastAsia="en-AU"/>
        </w:rPr>
        <w:t xml:space="preserve">niversity, have identified a gene (called Piezo10) which allows new blood vessel networks to grow in response to changes in blood flow. They say the gene can be manipulated to restrict blood supply to some cancers, and it could be used in treating atherosclerosis, where arteries narrow, leading to heart attacks and strokes. </w:t>
      </w:r>
    </w:p>
    <w:p w:rsidR="006B3EA9" w:rsidRPr="00155F9A" w:rsidRDefault="006B3EA9" w:rsidP="006B3EA9">
      <w:pPr>
        <w:pStyle w:val="ListParagraph"/>
        <w:numPr>
          <w:ilvl w:val="1"/>
          <w:numId w:val="12"/>
        </w:numPr>
        <w:spacing w:line="240" w:lineRule="auto"/>
        <w:rPr>
          <w:rFonts w:cstheme="minorHAnsi"/>
        </w:rPr>
      </w:pPr>
      <w:r w:rsidRPr="00155F9A">
        <w:rPr>
          <w:rFonts w:eastAsia="Times New Roman" w:cstheme="minorHAnsi"/>
          <w:lang w:eastAsia="en-AU"/>
        </w:rPr>
        <w:t>A new study describes an innovative approach of cryopreserving red blood cells using vitrification in conjunction with bio-printing technologies</w:t>
      </w:r>
      <w:r w:rsidRPr="00155F9A">
        <w:rPr>
          <w:rStyle w:val="FootnoteReference"/>
          <w:rFonts w:eastAsia="Times New Roman" w:cstheme="minorHAnsi"/>
          <w:lang w:eastAsia="en-AU"/>
        </w:rPr>
        <w:footnoteReference w:id="54"/>
      </w:r>
      <w:r w:rsidRPr="00155F9A">
        <w:rPr>
          <w:rFonts w:eastAsia="Times New Roman" w:cstheme="minorHAnsi"/>
          <w:lang w:eastAsia="en-AU"/>
        </w:rPr>
        <w:t xml:space="preserve">. </w:t>
      </w:r>
    </w:p>
    <w:p w:rsidR="006B3EA9" w:rsidRPr="00155F9A" w:rsidRDefault="006B3EA9" w:rsidP="006B3EA9">
      <w:pPr>
        <w:pStyle w:val="ListParagraph"/>
        <w:numPr>
          <w:ilvl w:val="1"/>
          <w:numId w:val="12"/>
        </w:numPr>
        <w:spacing w:line="240" w:lineRule="auto"/>
        <w:rPr>
          <w:rFonts w:cstheme="minorHAnsi"/>
        </w:rPr>
      </w:pPr>
      <w:r w:rsidRPr="00155F9A">
        <w:rPr>
          <w:rFonts w:eastAsia="Times New Roman" w:cstheme="minorHAnsi"/>
          <w:lang w:eastAsia="en-AU"/>
        </w:rPr>
        <w:t>Researchers from the Weizmann Institute and the Hebrew University have developed a new technique for epigenetic analysis</w:t>
      </w:r>
      <w:r w:rsidRPr="00155F9A">
        <w:rPr>
          <w:rStyle w:val="FootnoteReference"/>
          <w:rFonts w:eastAsia="Times New Roman" w:cstheme="minorHAnsi"/>
          <w:lang w:eastAsia="en-AU"/>
        </w:rPr>
        <w:footnoteReference w:id="55"/>
      </w:r>
      <w:r w:rsidRPr="00155F9A">
        <w:rPr>
          <w:rFonts w:eastAsia="Times New Roman" w:cstheme="minorHAnsi"/>
          <w:lang w:eastAsia="en-AU"/>
        </w:rPr>
        <w:t xml:space="preserve"> and are questioning the conventional understanding of the way blood stem cell fate decisions are controlled</w:t>
      </w:r>
      <w:r w:rsidRPr="00155F9A">
        <w:rPr>
          <w:rStyle w:val="FootnoteReference"/>
          <w:rFonts w:eastAsia="Times New Roman" w:cstheme="minorHAnsi"/>
          <w:lang w:eastAsia="en-AU"/>
        </w:rPr>
        <w:footnoteReference w:id="56"/>
      </w:r>
      <w:r w:rsidRPr="00155F9A">
        <w:rPr>
          <w:rFonts w:eastAsia="Times New Roman" w:cstheme="minorHAnsi"/>
          <w:lang w:eastAsia="en-AU"/>
        </w:rPr>
        <w:t xml:space="preserve">. </w:t>
      </w:r>
    </w:p>
    <w:p w:rsidR="006B3EA9" w:rsidRPr="00155F9A" w:rsidRDefault="006B3EA9" w:rsidP="006B3EA9">
      <w:pPr>
        <w:pStyle w:val="ListParagraph"/>
        <w:numPr>
          <w:ilvl w:val="1"/>
          <w:numId w:val="12"/>
        </w:numPr>
        <w:spacing w:line="240" w:lineRule="auto"/>
        <w:rPr>
          <w:rFonts w:cstheme="minorHAnsi"/>
        </w:rPr>
      </w:pPr>
      <w:r w:rsidRPr="00155F9A">
        <w:rPr>
          <w:rFonts w:eastAsia="Times New Roman" w:cstheme="minorHAnsi"/>
          <w:lang w:eastAsia="en-AU"/>
        </w:rPr>
        <w:lastRenderedPageBreak/>
        <w:t>Speckle contrast optical spectroscopy (SCOS) is a new non-invasive method for measuring the movement of red blood cells under the surface of the skin, which could be used to assess blood flow in deep tissues</w:t>
      </w:r>
      <w:r w:rsidRPr="00155F9A">
        <w:rPr>
          <w:rStyle w:val="FootnoteReference"/>
          <w:rFonts w:eastAsia="Times New Roman" w:cstheme="minorHAnsi"/>
          <w:lang w:eastAsia="en-AU"/>
        </w:rPr>
        <w:footnoteReference w:id="57"/>
      </w:r>
      <w:r w:rsidRPr="00155F9A">
        <w:rPr>
          <w:rFonts w:eastAsia="Times New Roman" w:cstheme="minorHAnsi"/>
          <w:lang w:eastAsia="en-AU"/>
        </w:rPr>
        <w:t xml:space="preserve">. </w:t>
      </w:r>
    </w:p>
    <w:p w:rsidR="006B3EA9" w:rsidRPr="00155F9A" w:rsidRDefault="006B3EA9" w:rsidP="006B3EA9">
      <w:pPr>
        <w:pStyle w:val="ListParagraph"/>
        <w:numPr>
          <w:ilvl w:val="1"/>
          <w:numId w:val="12"/>
        </w:numPr>
        <w:spacing w:line="240" w:lineRule="auto"/>
        <w:rPr>
          <w:rFonts w:cstheme="minorHAnsi"/>
        </w:rPr>
      </w:pPr>
      <w:r w:rsidRPr="00155F9A">
        <w:rPr>
          <w:rFonts w:eastAsia="Times New Roman" w:cstheme="minorHAnsi"/>
          <w:lang w:eastAsia="en-AU"/>
        </w:rPr>
        <w:t xml:space="preserve">New York Blood </w:t>
      </w:r>
      <w:proofErr w:type="spellStart"/>
      <w:r w:rsidRPr="00155F9A">
        <w:rPr>
          <w:rFonts w:eastAsia="Times New Roman" w:cstheme="minorHAnsi"/>
          <w:lang w:eastAsia="en-AU"/>
        </w:rPr>
        <w:t>Center's</w:t>
      </w:r>
      <w:proofErr w:type="spellEnd"/>
      <w:r w:rsidRPr="00155F9A">
        <w:rPr>
          <w:rFonts w:eastAsia="Times New Roman" w:cstheme="minorHAnsi"/>
          <w:lang w:eastAsia="en-AU"/>
        </w:rPr>
        <w:t xml:space="preserve"> Laboratory of Complement Biology has received a $US 2.5 million, four-year grant from the </w:t>
      </w:r>
      <w:r w:rsidR="00E30482" w:rsidRPr="00155F9A">
        <w:rPr>
          <w:rFonts w:eastAsia="Times New Roman" w:cstheme="minorHAnsi"/>
          <w:lang w:eastAsia="en-AU"/>
        </w:rPr>
        <w:t xml:space="preserve">NIH </w:t>
      </w:r>
      <w:r w:rsidRPr="00155F9A">
        <w:rPr>
          <w:rFonts w:eastAsia="Times New Roman" w:cstheme="minorHAnsi"/>
          <w:lang w:eastAsia="en-AU"/>
        </w:rPr>
        <w:t>National Heart, Lung and Blood Institute  to study hyperactive immune cells in patients with sickle cell disease. The grant includes a subcontract with the Children's Hospital of Philadelphia. Although sickle cell patients are transfused with extended antigen-matched donor red blood cells, up to two-thirds of patients develop antibodies against polymorphic antigens on donor cells, (</w:t>
      </w:r>
      <w:proofErr w:type="spellStart"/>
      <w:r w:rsidRPr="00155F9A">
        <w:rPr>
          <w:rFonts w:eastAsia="Times New Roman" w:cstheme="minorHAnsi"/>
          <w:lang w:eastAsia="en-AU"/>
        </w:rPr>
        <w:t>alloimmunization</w:t>
      </w:r>
      <w:proofErr w:type="spellEnd"/>
      <w:r w:rsidRPr="00155F9A">
        <w:rPr>
          <w:rFonts w:eastAsia="Times New Roman" w:cstheme="minorHAnsi"/>
          <w:lang w:eastAsia="en-AU"/>
        </w:rPr>
        <w:t xml:space="preserve">) that can cause the rejection of the transfused cells and life- threatening complications. Identification of biomarkers of </w:t>
      </w:r>
      <w:proofErr w:type="spellStart"/>
      <w:r w:rsidRPr="00155F9A">
        <w:rPr>
          <w:rFonts w:eastAsia="Times New Roman" w:cstheme="minorHAnsi"/>
          <w:lang w:eastAsia="en-AU"/>
        </w:rPr>
        <w:t>alloimmunization</w:t>
      </w:r>
      <w:proofErr w:type="spellEnd"/>
      <w:r w:rsidRPr="00155F9A">
        <w:rPr>
          <w:rFonts w:eastAsia="Times New Roman" w:cstheme="minorHAnsi"/>
          <w:lang w:eastAsia="en-AU"/>
        </w:rPr>
        <w:t xml:space="preserve"> would help identify at-risk patients in advance. "We believe that these individuals have certain hyperactive immune cells," said </w:t>
      </w:r>
      <w:proofErr w:type="spellStart"/>
      <w:r w:rsidRPr="00155F9A">
        <w:rPr>
          <w:rFonts w:eastAsia="Times New Roman" w:cstheme="minorHAnsi"/>
          <w:lang w:eastAsia="en-AU"/>
        </w:rPr>
        <w:t>Dr.</w:t>
      </w:r>
      <w:proofErr w:type="spellEnd"/>
      <w:r w:rsidRPr="00155F9A">
        <w:rPr>
          <w:rFonts w:eastAsia="Times New Roman" w:cstheme="minorHAnsi"/>
          <w:lang w:eastAsia="en-AU"/>
        </w:rPr>
        <w:t xml:space="preserve"> Karina </w:t>
      </w:r>
      <w:proofErr w:type="spellStart"/>
      <w:r w:rsidRPr="00155F9A">
        <w:rPr>
          <w:rFonts w:eastAsia="Times New Roman" w:cstheme="minorHAnsi"/>
          <w:lang w:eastAsia="en-AU"/>
        </w:rPr>
        <w:t>Yazdanbakhsh</w:t>
      </w:r>
      <w:proofErr w:type="spellEnd"/>
      <w:r w:rsidRPr="00155F9A">
        <w:rPr>
          <w:rFonts w:eastAsia="Times New Roman" w:cstheme="minorHAnsi"/>
          <w:lang w:eastAsia="en-AU"/>
        </w:rPr>
        <w:t>. "Our goal is to identify these cells and understand what makes them hyperactive. This knowledge will help us to pre-screen for SCD patients who are likely to reject transfusions. It will also create a strong foundation for development of treatments to cure their hyperactive immune system."</w:t>
      </w:r>
    </w:p>
    <w:p w:rsidR="00F83D38" w:rsidRPr="00155F9A" w:rsidRDefault="006B3EA9" w:rsidP="00F83D38">
      <w:pPr>
        <w:pStyle w:val="ListParagraph"/>
        <w:numPr>
          <w:ilvl w:val="1"/>
          <w:numId w:val="12"/>
        </w:numPr>
        <w:spacing w:line="240" w:lineRule="auto"/>
        <w:rPr>
          <w:rFonts w:cstheme="minorHAnsi"/>
        </w:rPr>
      </w:pPr>
      <w:r w:rsidRPr="00155F9A">
        <w:rPr>
          <w:rFonts w:cstheme="minorHAnsi"/>
        </w:rPr>
        <w:t>Researchers at Brigham and Women's Hospital (BWH) have developed a scalable, next-generation platelet bioreactor to generate fully functional human platelets in vitro</w:t>
      </w:r>
      <w:r w:rsidRPr="00155F9A">
        <w:rPr>
          <w:rStyle w:val="FootnoteReference"/>
          <w:rFonts w:cstheme="minorHAnsi"/>
        </w:rPr>
        <w:footnoteReference w:id="58"/>
      </w:r>
      <w:r w:rsidRPr="00155F9A">
        <w:rPr>
          <w:rFonts w:cstheme="minorHAnsi"/>
        </w:rPr>
        <w:t xml:space="preserve">. "The ability to generate an alternative source of functional </w:t>
      </w:r>
      <w:hyperlink r:id="rId21" w:tgtFrame="_blank" w:history="1">
        <w:r w:rsidRPr="00155F9A">
          <w:rPr>
            <w:rStyle w:val="Hyperlink"/>
            <w:rFonts w:cstheme="minorHAnsi"/>
            <w:color w:val="auto"/>
            <w:u w:val="none"/>
          </w:rPr>
          <w:t>human platelets</w:t>
        </w:r>
      </w:hyperlink>
      <w:r w:rsidRPr="00155F9A">
        <w:rPr>
          <w:rFonts w:cstheme="minorHAnsi"/>
        </w:rPr>
        <w:t xml:space="preserve"> with virtually no disease transmission represents a paradigm shift in how we collect </w:t>
      </w:r>
      <w:hyperlink r:id="rId22" w:tgtFrame="_blank" w:history="1">
        <w:r w:rsidRPr="00155F9A">
          <w:rPr>
            <w:rStyle w:val="Hyperlink"/>
            <w:rFonts w:cstheme="minorHAnsi"/>
            <w:color w:val="auto"/>
            <w:u w:val="none"/>
          </w:rPr>
          <w:t>platelets</w:t>
        </w:r>
      </w:hyperlink>
      <w:r w:rsidRPr="00155F9A">
        <w:rPr>
          <w:rFonts w:cstheme="minorHAnsi"/>
        </w:rPr>
        <w:t xml:space="preserve">” said Jonathan Thon, Division of </w:t>
      </w:r>
      <w:proofErr w:type="spellStart"/>
      <w:r w:rsidRPr="00155F9A">
        <w:rPr>
          <w:rFonts w:cstheme="minorHAnsi"/>
        </w:rPr>
        <w:t>Hematology</w:t>
      </w:r>
      <w:proofErr w:type="spellEnd"/>
      <w:r w:rsidRPr="00155F9A">
        <w:rPr>
          <w:rFonts w:cstheme="minorHAnsi"/>
        </w:rPr>
        <w:t>, BWH Department of Medicine, lead study author. The researchers want to commence human clinical trials in 2017.</w:t>
      </w:r>
    </w:p>
    <w:p w:rsidR="00F83D38" w:rsidRPr="00155F9A" w:rsidRDefault="004142A4" w:rsidP="00F83D38">
      <w:pPr>
        <w:pStyle w:val="ListParagraph"/>
        <w:numPr>
          <w:ilvl w:val="1"/>
          <w:numId w:val="12"/>
        </w:numPr>
        <w:spacing w:line="240" w:lineRule="auto"/>
        <w:rPr>
          <w:rFonts w:cstheme="minorHAnsi"/>
        </w:rPr>
      </w:pPr>
      <w:hyperlink r:id="rId23" w:tgtFrame="_blank" w:history="1">
        <w:r w:rsidR="006B3EA9" w:rsidRPr="00155F9A">
          <w:rPr>
            <w:rStyle w:val="Hyperlink"/>
            <w:rFonts w:cstheme="minorHAnsi"/>
            <w:color w:val="auto"/>
            <w:u w:val="none"/>
          </w:rPr>
          <w:t xml:space="preserve">Henry </w:t>
        </w:r>
        <w:proofErr w:type="spellStart"/>
        <w:r w:rsidR="006B3EA9" w:rsidRPr="00155F9A">
          <w:rPr>
            <w:rStyle w:val="Hyperlink"/>
            <w:rFonts w:cstheme="minorHAnsi"/>
            <w:color w:val="auto"/>
            <w:u w:val="none"/>
          </w:rPr>
          <w:t>Daniell</w:t>
        </w:r>
        <w:proofErr w:type="spellEnd"/>
      </w:hyperlink>
      <w:r w:rsidR="00E30482" w:rsidRPr="00155F9A">
        <w:rPr>
          <w:rFonts w:cstheme="minorHAnsi"/>
        </w:rPr>
        <w:t>, a professor in the Departments of Biochemistry and Pathology and Director of Translational R</w:t>
      </w:r>
      <w:r w:rsidR="006B3EA9" w:rsidRPr="00155F9A">
        <w:rPr>
          <w:rFonts w:cstheme="minorHAnsi"/>
        </w:rPr>
        <w:t xml:space="preserve">esearch at the University of Pennsylvania’s </w:t>
      </w:r>
      <w:hyperlink r:id="rId24" w:tgtFrame="_blank" w:history="1">
        <w:r w:rsidR="006B3EA9" w:rsidRPr="00155F9A">
          <w:rPr>
            <w:rStyle w:val="Hyperlink"/>
            <w:rFonts w:cstheme="minorHAnsi"/>
            <w:color w:val="auto"/>
            <w:u w:val="none"/>
          </w:rPr>
          <w:t>School of Dental Medicine</w:t>
        </w:r>
      </w:hyperlink>
      <w:r w:rsidR="006B3EA9" w:rsidRPr="00155F9A">
        <w:rPr>
          <w:rFonts w:cstheme="minorHAnsi"/>
        </w:rPr>
        <w:t xml:space="preserve"> has worked with colleagues on a novel method preventing inhibitor formation to clotting factor VIII.</w:t>
      </w:r>
      <w:r w:rsidR="006B3EA9" w:rsidRPr="00155F9A">
        <w:rPr>
          <w:rStyle w:val="FootnoteReference"/>
          <w:rFonts w:cstheme="minorHAnsi"/>
        </w:rPr>
        <w:footnoteReference w:id="59"/>
      </w:r>
      <w:r w:rsidR="006B3EA9" w:rsidRPr="00155F9A">
        <w:rPr>
          <w:rFonts w:cstheme="minorHAnsi"/>
        </w:rPr>
        <w:t xml:space="preserve"> Their </w:t>
      </w:r>
      <w:hyperlink r:id="rId25" w:tgtFrame="_blank" w:history="1">
        <w:r w:rsidR="006B3EA9" w:rsidRPr="00155F9A">
          <w:rPr>
            <w:rStyle w:val="Hyperlink"/>
            <w:rFonts w:cstheme="minorHAnsi"/>
            <w:color w:val="auto"/>
            <w:u w:val="none"/>
          </w:rPr>
          <w:t>plant-based drug-delivery platform</w:t>
        </w:r>
      </w:hyperlink>
      <w:r w:rsidR="006B3EA9" w:rsidRPr="00155F9A">
        <w:rPr>
          <w:rFonts w:cstheme="minorHAnsi"/>
        </w:rPr>
        <w:t xml:space="preserve"> uses genetically engineered plants to produce </w:t>
      </w:r>
      <w:proofErr w:type="spellStart"/>
      <w:r w:rsidR="006B3EA9" w:rsidRPr="00155F9A">
        <w:rPr>
          <w:rFonts w:cstheme="minorHAnsi"/>
        </w:rPr>
        <w:t>biotherapeutic</w:t>
      </w:r>
      <w:proofErr w:type="spellEnd"/>
      <w:r w:rsidR="006B3EA9" w:rsidRPr="00155F9A">
        <w:rPr>
          <w:rFonts w:cstheme="minorHAnsi"/>
        </w:rPr>
        <w:t xml:space="preserve"> proteins. They fused genes that encode parts of FVIII with the gene for cholera toxin, as this protein can cross the intestinal wall and assist some immune responses. The scientists then introduced the fused genes into tobacco plant chloroplasts, grew the plants, ground them, and suspended the ground material in a solution. The solution containing the modified plant material was fed over two months to mice with haemophilia A. Another cohort of mice was fed a solution incorporating normal plant material. Both cohorts were then given FVIII infusions. The cohort fed normal plant solution developed higher levels of inhibitors. When the modified plant material was fed to mice that had already developed inhibitors, the mice’s inhibitor formation slowed and then reversed, decreasing up to seven-fold over a few months compared with mice fed normal plant material. “The only current treatments for inhibitor formation cost $1 million and are risky for patients,” </w:t>
      </w:r>
      <w:proofErr w:type="spellStart"/>
      <w:r w:rsidR="006B3EA9" w:rsidRPr="00155F9A">
        <w:rPr>
          <w:rFonts w:cstheme="minorHAnsi"/>
        </w:rPr>
        <w:t>Daniell</w:t>
      </w:r>
      <w:proofErr w:type="spellEnd"/>
      <w:r w:rsidR="006B3EA9" w:rsidRPr="00155F9A">
        <w:rPr>
          <w:rFonts w:cstheme="minorHAnsi"/>
        </w:rPr>
        <w:t xml:space="preserve"> said. “Our technique, which uses plant-based capsules, has the potential to be a cost-effective and safe alternative.”</w:t>
      </w:r>
    </w:p>
    <w:p w:rsidR="00F83D38" w:rsidRPr="00155F9A" w:rsidRDefault="006B3EA9" w:rsidP="00F83D38">
      <w:pPr>
        <w:pStyle w:val="ListParagraph"/>
        <w:numPr>
          <w:ilvl w:val="1"/>
          <w:numId w:val="12"/>
        </w:numPr>
        <w:spacing w:line="240" w:lineRule="auto"/>
        <w:rPr>
          <w:rFonts w:cstheme="minorHAnsi"/>
        </w:rPr>
      </w:pPr>
      <w:r w:rsidRPr="00155F9A">
        <w:rPr>
          <w:rFonts w:cstheme="minorHAnsi"/>
        </w:rPr>
        <w:lastRenderedPageBreak/>
        <w:t>Scientists have found that blood cells engineered from blood vessel, or endothelial cells, could potentially provide not just a plentiful and safe source of new b</w:t>
      </w:r>
      <w:r w:rsidR="00E30482" w:rsidRPr="00155F9A">
        <w:rPr>
          <w:rFonts w:cstheme="minorHAnsi"/>
        </w:rPr>
        <w:t xml:space="preserve">lood stem cells, but a means </w:t>
      </w:r>
      <w:r w:rsidRPr="00155F9A">
        <w:rPr>
          <w:rFonts w:cstheme="minorHAnsi"/>
        </w:rPr>
        <w:t>capable of treating a variety of diseases. Patients’ own cells might be reprogrammed into blood cells free of the defects that led to disease</w:t>
      </w:r>
      <w:r w:rsidRPr="00155F9A">
        <w:rPr>
          <w:rStyle w:val="FootnoteReference"/>
          <w:rFonts w:cstheme="minorHAnsi"/>
        </w:rPr>
        <w:footnoteReference w:id="60"/>
      </w:r>
      <w:r w:rsidRPr="00155F9A">
        <w:rPr>
          <w:rFonts w:cstheme="minorHAnsi"/>
        </w:rPr>
        <w:t>.</w:t>
      </w:r>
    </w:p>
    <w:p w:rsidR="00F83D38" w:rsidRPr="00155F9A" w:rsidRDefault="006B3EA9" w:rsidP="00F83D38">
      <w:pPr>
        <w:pStyle w:val="ListParagraph"/>
        <w:numPr>
          <w:ilvl w:val="1"/>
          <w:numId w:val="12"/>
        </w:numPr>
        <w:spacing w:line="240" w:lineRule="auto"/>
        <w:rPr>
          <w:rFonts w:cstheme="minorHAnsi"/>
        </w:rPr>
      </w:pPr>
      <w:r w:rsidRPr="00155F9A">
        <w:rPr>
          <w:rFonts w:cstheme="minorHAnsi"/>
          <w:shd w:val="clear" w:color="auto" w:fill="FFFFFF"/>
          <w:lang w:val="en-US"/>
        </w:rPr>
        <w:t xml:space="preserve">A small study has found that bone marrow transplants can reverse severe sickle cell disease in adults, matching results with a similar technique used in children. The transplant worked in 26 of 30 adults, and 15 of them </w:t>
      </w:r>
      <w:r w:rsidR="001075AE" w:rsidRPr="00155F9A">
        <w:rPr>
          <w:rFonts w:cstheme="minorHAnsi"/>
          <w:shd w:val="clear" w:color="auto" w:fill="FFFFFF"/>
          <w:lang w:val="en-US"/>
        </w:rPr>
        <w:t xml:space="preserve">were </w:t>
      </w:r>
      <w:r w:rsidRPr="00155F9A">
        <w:rPr>
          <w:rFonts w:cstheme="minorHAnsi"/>
          <w:shd w:val="clear" w:color="auto" w:fill="FFFFFF"/>
          <w:lang w:val="en-US"/>
        </w:rPr>
        <w:t>able to stop taking anti-rejection drugs a year later. Average age of patients was 29</w:t>
      </w:r>
      <w:r w:rsidRPr="00155F9A">
        <w:rPr>
          <w:rStyle w:val="FootnoteReference"/>
          <w:rFonts w:cstheme="minorHAnsi"/>
          <w:shd w:val="clear" w:color="auto" w:fill="FFFFFF"/>
          <w:lang w:val="en-US"/>
        </w:rPr>
        <w:footnoteReference w:id="61"/>
      </w:r>
      <w:r w:rsidRPr="00155F9A">
        <w:rPr>
          <w:rFonts w:cstheme="minorHAnsi"/>
          <w:shd w:val="clear" w:color="auto" w:fill="FFFFFF"/>
          <w:lang w:val="en-US"/>
        </w:rPr>
        <w:t xml:space="preserve">. </w:t>
      </w:r>
    </w:p>
    <w:p w:rsidR="006B3EA9" w:rsidRPr="00155F9A" w:rsidRDefault="006B3EA9" w:rsidP="00F83D38">
      <w:pPr>
        <w:pStyle w:val="ListParagraph"/>
        <w:numPr>
          <w:ilvl w:val="1"/>
          <w:numId w:val="12"/>
        </w:numPr>
        <w:spacing w:line="240" w:lineRule="auto"/>
        <w:rPr>
          <w:rFonts w:cstheme="minorHAnsi"/>
        </w:rPr>
      </w:pPr>
      <w:r w:rsidRPr="00155F9A">
        <w:rPr>
          <w:rFonts w:eastAsia="Times New Roman" w:cstheme="minorHAnsi"/>
          <w:lang w:eastAsia="en-AU"/>
        </w:rPr>
        <w:t>Australian researchers</w:t>
      </w:r>
      <w:r w:rsidRPr="00155F9A">
        <w:rPr>
          <w:rStyle w:val="FootnoteReference"/>
          <w:rFonts w:eastAsia="Times New Roman" w:cstheme="minorHAnsi"/>
          <w:lang w:eastAsia="en-AU"/>
        </w:rPr>
        <w:footnoteReference w:id="62"/>
      </w:r>
      <w:r w:rsidRPr="00155F9A">
        <w:rPr>
          <w:rFonts w:eastAsia="Times New Roman" w:cstheme="minorHAnsi"/>
          <w:lang w:eastAsia="en-AU"/>
        </w:rPr>
        <w:t xml:space="preserve"> studying </w:t>
      </w:r>
      <w:proofErr w:type="spellStart"/>
      <w:r w:rsidRPr="00155F9A">
        <w:rPr>
          <w:rFonts w:eastAsia="Times New Roman" w:cstheme="minorHAnsi"/>
          <w:lang w:eastAsia="en-AU"/>
        </w:rPr>
        <w:t>zebrafish</w:t>
      </w:r>
      <w:proofErr w:type="spellEnd"/>
      <w:r w:rsidRPr="00155F9A">
        <w:rPr>
          <w:rFonts w:eastAsia="Times New Roman" w:cstheme="minorHAnsi"/>
          <w:lang w:eastAsia="en-AU"/>
        </w:rPr>
        <w:t xml:space="preserve"> have discovered how a critical type of stem cell found in blood and bone marrow, and essential to replenishing the body’s supply of blood and immune cells, is formed. These hematopoietic stem cells (HSC) are already used in transplants for patients with blood cancers such as leuk</w:t>
      </w:r>
      <w:r w:rsidR="001075AE" w:rsidRPr="00155F9A">
        <w:rPr>
          <w:rFonts w:eastAsia="Times New Roman" w:cstheme="minorHAnsi"/>
          <w:lang w:eastAsia="en-AU"/>
        </w:rPr>
        <w:t>a</w:t>
      </w:r>
      <w:r w:rsidRPr="00155F9A">
        <w:rPr>
          <w:rFonts w:eastAsia="Times New Roman" w:cstheme="minorHAnsi"/>
          <w:lang w:eastAsia="en-AU"/>
        </w:rPr>
        <w:t>emia and myeloma. HSCs are regarded as having potential to treat a wider variety of conditions because they appear to be able to form all kinds of vital cells including muscle, blood vessel and bone. The knowledge of how they are formed may facilitate growing them in a lab and perhaps eventually using them to treat spinal cord injuries, diabetes and degenerative disorders.</w:t>
      </w:r>
    </w:p>
    <w:p w:rsidR="0027058A" w:rsidRPr="00155F9A" w:rsidRDefault="0027058A" w:rsidP="009B37D9">
      <w:pPr>
        <w:pStyle w:val="Heading1"/>
        <w:numPr>
          <w:ilvl w:val="0"/>
          <w:numId w:val="1"/>
        </w:numPr>
        <w:ind w:left="360"/>
        <w:rPr>
          <w:rFonts w:asciiTheme="minorHAnsi" w:hAnsiTheme="minorHAnsi" w:cstheme="minorHAnsi"/>
          <w:color w:val="FF0000"/>
        </w:rPr>
      </w:pPr>
      <w:bookmarkStart w:id="24" w:name="_Toc400526485"/>
      <w:r w:rsidRPr="00155F9A">
        <w:rPr>
          <w:rFonts w:asciiTheme="minorHAnsi" w:hAnsiTheme="minorHAnsi" w:cstheme="minorHAnsi"/>
          <w:color w:val="FF0000"/>
        </w:rPr>
        <w:t>Legal actions and enquiries</w:t>
      </w:r>
      <w:bookmarkEnd w:id="24"/>
    </w:p>
    <w:p w:rsidR="0027058A" w:rsidRPr="00155F9A" w:rsidRDefault="0027058A" w:rsidP="0027058A">
      <w:pPr>
        <w:spacing w:after="0" w:line="240" w:lineRule="auto"/>
        <w:rPr>
          <w:rFonts w:cstheme="minorHAnsi"/>
          <w:i/>
        </w:rPr>
      </w:pPr>
      <w:r w:rsidRPr="00155F9A">
        <w:rPr>
          <w:rFonts w:cstheme="minorHAnsi"/>
          <w:i/>
        </w:rPr>
        <w:t xml:space="preserve">The NBA is interested in the implications for Australia of any proceedings against companies, governments and professional practitioners in relation to blood and blood products; or of relevant public enquiries.  </w:t>
      </w:r>
    </w:p>
    <w:p w:rsidR="001827DE" w:rsidRPr="00155F9A" w:rsidRDefault="002C0744" w:rsidP="001827DE">
      <w:pPr>
        <w:pStyle w:val="ListParagraph"/>
        <w:numPr>
          <w:ilvl w:val="1"/>
          <w:numId w:val="91"/>
        </w:numPr>
        <w:spacing w:after="240" w:line="240" w:lineRule="auto"/>
        <w:rPr>
          <w:rFonts w:cstheme="minorHAnsi"/>
          <w:bCs/>
        </w:rPr>
      </w:pPr>
      <w:r w:rsidRPr="00155F9A">
        <w:rPr>
          <w:rFonts w:cstheme="minorHAnsi"/>
          <w:bCs/>
        </w:rPr>
        <w:t xml:space="preserve">In the US a </w:t>
      </w:r>
      <w:r w:rsidR="00C270A5" w:rsidRPr="00155F9A">
        <w:rPr>
          <w:rFonts w:cstheme="minorHAnsi"/>
          <w:bCs/>
        </w:rPr>
        <w:t xml:space="preserve">business court judge granted a motion that </w:t>
      </w:r>
      <w:hyperlink r:id="rId26" w:tgtFrame="_blank" w:history="1">
        <w:proofErr w:type="spellStart"/>
        <w:r w:rsidR="00C270A5" w:rsidRPr="00155F9A">
          <w:rPr>
            <w:rFonts w:cstheme="minorHAnsi"/>
            <w:bCs/>
          </w:rPr>
          <w:t>Grifols</w:t>
        </w:r>
        <w:proofErr w:type="spellEnd"/>
      </w:hyperlink>
      <w:r w:rsidR="00C270A5" w:rsidRPr="00155F9A">
        <w:rPr>
          <w:rFonts w:cstheme="minorHAnsi"/>
          <w:bCs/>
        </w:rPr>
        <w:t xml:space="preserve"> brought against a group of former employees, signal</w:t>
      </w:r>
      <w:r w:rsidR="001075AE" w:rsidRPr="00155F9A">
        <w:rPr>
          <w:rFonts w:cstheme="minorHAnsi"/>
          <w:bCs/>
        </w:rPr>
        <w:t>l</w:t>
      </w:r>
      <w:r w:rsidR="00C270A5" w:rsidRPr="00155F9A">
        <w:rPr>
          <w:rFonts w:cstheme="minorHAnsi"/>
          <w:bCs/>
        </w:rPr>
        <w:t xml:space="preserve">ing that </w:t>
      </w:r>
      <w:proofErr w:type="spellStart"/>
      <w:r w:rsidR="00C270A5" w:rsidRPr="00155F9A">
        <w:rPr>
          <w:rFonts w:cstheme="minorHAnsi"/>
          <w:bCs/>
        </w:rPr>
        <w:t>Grifols</w:t>
      </w:r>
      <w:proofErr w:type="spellEnd"/>
      <w:r w:rsidR="00C270A5" w:rsidRPr="00155F9A">
        <w:rPr>
          <w:rFonts w:cstheme="minorHAnsi"/>
          <w:bCs/>
        </w:rPr>
        <w:t xml:space="preserve"> could have a case against them.</w:t>
      </w:r>
      <w:r w:rsidRPr="00155F9A">
        <w:rPr>
          <w:rFonts w:cstheme="minorHAnsi"/>
          <w:bCs/>
        </w:rPr>
        <w:t xml:space="preserve"> </w:t>
      </w:r>
      <w:hyperlink r:id="rId27" w:tgtFrame="_blank" w:history="1">
        <w:proofErr w:type="spellStart"/>
        <w:r w:rsidR="00C270A5" w:rsidRPr="00155F9A">
          <w:rPr>
            <w:rFonts w:cstheme="minorHAnsi"/>
            <w:bCs/>
          </w:rPr>
          <w:t>Grifo</w:t>
        </w:r>
        <w:r w:rsidR="001075AE" w:rsidRPr="00155F9A">
          <w:rPr>
            <w:rFonts w:cstheme="minorHAnsi"/>
            <w:bCs/>
          </w:rPr>
          <w:t>ls</w:t>
        </w:r>
        <w:proofErr w:type="spellEnd"/>
      </w:hyperlink>
      <w:r w:rsidR="00C270A5" w:rsidRPr="00155F9A">
        <w:rPr>
          <w:rFonts w:cstheme="minorHAnsi"/>
          <w:bCs/>
        </w:rPr>
        <w:t xml:space="preserve"> accused three former executives of scheming to raid the company of talent, customers and trade secrets in order to set up a competing blood plasma business with Bio Products Laboratory USA.</w:t>
      </w:r>
      <w:r w:rsidRPr="00155F9A">
        <w:rPr>
          <w:rFonts w:cstheme="minorHAnsi"/>
          <w:bCs/>
        </w:rPr>
        <w:t xml:space="preserve"> </w:t>
      </w:r>
      <w:r w:rsidR="00C270A5" w:rsidRPr="00155F9A">
        <w:rPr>
          <w:rFonts w:cstheme="minorHAnsi"/>
          <w:bCs/>
        </w:rPr>
        <w:t xml:space="preserve">As part of the judge’s order, the executives are expressly “restrained from soliciting or encouraging” </w:t>
      </w:r>
      <w:proofErr w:type="spellStart"/>
      <w:r w:rsidR="00C270A5" w:rsidRPr="00155F9A">
        <w:rPr>
          <w:rFonts w:cstheme="minorHAnsi"/>
          <w:bCs/>
        </w:rPr>
        <w:t>Grifols</w:t>
      </w:r>
      <w:proofErr w:type="spellEnd"/>
      <w:r w:rsidR="00C270A5" w:rsidRPr="00155F9A">
        <w:rPr>
          <w:rFonts w:cstheme="minorHAnsi"/>
          <w:bCs/>
        </w:rPr>
        <w:t xml:space="preserve"> employees to leave and “restrained from reviewing, using, copying or profiting from any confidential or proprietary information obtained” from </w:t>
      </w:r>
      <w:proofErr w:type="spellStart"/>
      <w:r w:rsidR="00C270A5" w:rsidRPr="00155F9A">
        <w:rPr>
          <w:rFonts w:cstheme="minorHAnsi"/>
          <w:bCs/>
        </w:rPr>
        <w:t>Grifols</w:t>
      </w:r>
      <w:proofErr w:type="spellEnd"/>
      <w:r w:rsidR="00C270A5" w:rsidRPr="00155F9A">
        <w:rPr>
          <w:rFonts w:cstheme="minorHAnsi"/>
          <w:bCs/>
        </w:rPr>
        <w:t>.</w:t>
      </w:r>
      <w:r w:rsidR="001075AE" w:rsidRPr="00155F9A">
        <w:rPr>
          <w:rFonts w:cstheme="minorHAnsi"/>
          <w:bCs/>
        </w:rPr>
        <w:t xml:space="preserve"> </w:t>
      </w:r>
      <w:r w:rsidR="00C270A5" w:rsidRPr="00155F9A">
        <w:rPr>
          <w:rFonts w:cstheme="minorHAnsi"/>
          <w:bCs/>
        </w:rPr>
        <w:t xml:space="preserve">The executives were also ordered to preserve </w:t>
      </w:r>
      <w:proofErr w:type="spellStart"/>
      <w:r w:rsidR="00C270A5" w:rsidRPr="00155F9A">
        <w:rPr>
          <w:rFonts w:cstheme="minorHAnsi"/>
          <w:bCs/>
        </w:rPr>
        <w:t>Grifols</w:t>
      </w:r>
      <w:proofErr w:type="spellEnd"/>
      <w:r w:rsidR="00C270A5" w:rsidRPr="00155F9A">
        <w:rPr>
          <w:rFonts w:cstheme="minorHAnsi"/>
          <w:bCs/>
        </w:rPr>
        <w:t xml:space="preserve"> data, information and property and return account or contacts lists taken from </w:t>
      </w:r>
      <w:proofErr w:type="spellStart"/>
      <w:r w:rsidR="00C270A5" w:rsidRPr="00155F9A">
        <w:rPr>
          <w:rFonts w:cstheme="minorHAnsi"/>
          <w:bCs/>
        </w:rPr>
        <w:t>Grifols</w:t>
      </w:r>
      <w:proofErr w:type="spellEnd"/>
      <w:r w:rsidR="001075AE" w:rsidRPr="00155F9A">
        <w:rPr>
          <w:rFonts w:cstheme="minorHAnsi"/>
          <w:bCs/>
        </w:rPr>
        <w:t>,</w:t>
      </w:r>
      <w:r w:rsidR="00C270A5" w:rsidRPr="00155F9A">
        <w:rPr>
          <w:rFonts w:cstheme="minorHAnsi"/>
          <w:bCs/>
        </w:rPr>
        <w:t xml:space="preserve"> to include a list of </w:t>
      </w:r>
      <w:proofErr w:type="spellStart"/>
      <w:r w:rsidR="00C270A5" w:rsidRPr="00155F9A">
        <w:rPr>
          <w:rFonts w:cstheme="minorHAnsi"/>
          <w:bCs/>
        </w:rPr>
        <w:t>Grifols</w:t>
      </w:r>
      <w:proofErr w:type="spellEnd"/>
      <w:r w:rsidR="00C270A5" w:rsidRPr="00155F9A">
        <w:rPr>
          <w:rFonts w:cstheme="minorHAnsi"/>
          <w:bCs/>
        </w:rPr>
        <w:t xml:space="preserve"> customers that the executives might have done business with.</w:t>
      </w:r>
      <w:r w:rsidRPr="00155F9A">
        <w:rPr>
          <w:rFonts w:cstheme="minorHAnsi"/>
          <w:bCs/>
        </w:rPr>
        <w:t xml:space="preserve"> </w:t>
      </w:r>
      <w:proofErr w:type="spellStart"/>
      <w:r w:rsidR="00C270A5" w:rsidRPr="00155F9A">
        <w:rPr>
          <w:rFonts w:cstheme="minorHAnsi"/>
          <w:bCs/>
        </w:rPr>
        <w:t>Grifols</w:t>
      </w:r>
      <w:proofErr w:type="spellEnd"/>
      <w:r w:rsidR="00C270A5" w:rsidRPr="00155F9A">
        <w:rPr>
          <w:rFonts w:cstheme="minorHAnsi"/>
          <w:bCs/>
        </w:rPr>
        <w:t xml:space="preserve"> had brought various other motions before the court, though they were denied, including allegations surrounding trade secrets.</w:t>
      </w:r>
    </w:p>
    <w:p w:rsidR="001827DE" w:rsidRPr="00155F9A" w:rsidRDefault="00B31156" w:rsidP="001827DE">
      <w:pPr>
        <w:pStyle w:val="ListParagraph"/>
        <w:numPr>
          <w:ilvl w:val="1"/>
          <w:numId w:val="91"/>
        </w:numPr>
        <w:spacing w:after="240" w:line="240" w:lineRule="auto"/>
        <w:rPr>
          <w:rFonts w:cstheme="minorHAnsi"/>
          <w:bCs/>
        </w:rPr>
      </w:pPr>
      <w:r w:rsidRPr="00155F9A">
        <w:rPr>
          <w:rFonts w:eastAsia="Times New Roman" w:cstheme="minorHAnsi"/>
          <w:lang w:eastAsia="en-AU"/>
        </w:rPr>
        <w:t>Bayer and Johnson &amp; Johnson face the</w:t>
      </w:r>
      <w:r w:rsidR="001827DE" w:rsidRPr="00155F9A">
        <w:rPr>
          <w:rFonts w:eastAsia="Times New Roman" w:cstheme="minorHAnsi"/>
          <w:lang w:eastAsia="en-AU"/>
        </w:rPr>
        <w:t>ir</w:t>
      </w:r>
      <w:r w:rsidRPr="00155F9A">
        <w:rPr>
          <w:rFonts w:eastAsia="Times New Roman" w:cstheme="minorHAnsi"/>
          <w:lang w:eastAsia="en-AU"/>
        </w:rPr>
        <w:t xml:space="preserve"> first lawsuits </w:t>
      </w:r>
      <w:r w:rsidR="001827DE" w:rsidRPr="00155F9A">
        <w:rPr>
          <w:rFonts w:eastAsia="Times New Roman" w:cstheme="minorHAnsi"/>
          <w:lang w:eastAsia="en-AU"/>
        </w:rPr>
        <w:t xml:space="preserve">about the safety of their </w:t>
      </w:r>
      <w:hyperlink r:id="rId28" w:tgtFrame="_blank" w:history="1">
        <w:r w:rsidRPr="00155F9A">
          <w:rPr>
            <w:rFonts w:eastAsia="Times New Roman" w:cstheme="minorHAnsi"/>
            <w:lang w:eastAsia="en-AU"/>
          </w:rPr>
          <w:t xml:space="preserve">blood thinner </w:t>
        </w:r>
        <w:proofErr w:type="spellStart"/>
        <w:r w:rsidRPr="00155F9A">
          <w:rPr>
            <w:rFonts w:eastAsia="Times New Roman" w:cstheme="minorHAnsi"/>
            <w:lang w:eastAsia="en-AU"/>
          </w:rPr>
          <w:t>Xarelto</w:t>
        </w:r>
        <w:proofErr w:type="spellEnd"/>
      </w:hyperlink>
      <w:r w:rsidR="001075AE" w:rsidRPr="00155F9A">
        <w:rPr>
          <w:rFonts w:eastAsia="Times New Roman" w:cstheme="minorHAnsi"/>
          <w:lang w:eastAsia="en-AU"/>
        </w:rPr>
        <w:t>.</w:t>
      </w:r>
      <w:r w:rsidRPr="00155F9A">
        <w:rPr>
          <w:rFonts w:eastAsia="Times New Roman" w:cstheme="minorHAnsi"/>
          <w:lang w:eastAsia="en-AU"/>
        </w:rPr>
        <w:t xml:space="preserve"> Plaintiffs </w:t>
      </w:r>
      <w:r w:rsidR="001827DE" w:rsidRPr="00155F9A">
        <w:rPr>
          <w:rFonts w:eastAsia="Times New Roman" w:cstheme="minorHAnsi"/>
          <w:lang w:eastAsia="en-AU"/>
        </w:rPr>
        <w:t xml:space="preserve">claim </w:t>
      </w:r>
      <w:hyperlink r:id="rId29" w:tgtFrame="_blank" w:history="1">
        <w:r w:rsidRPr="00155F9A">
          <w:rPr>
            <w:rFonts w:eastAsia="Times New Roman" w:cstheme="minorHAnsi"/>
            <w:lang w:eastAsia="en-AU"/>
          </w:rPr>
          <w:t>severe internal bleeding</w:t>
        </w:r>
      </w:hyperlink>
      <w:r w:rsidRPr="00155F9A">
        <w:rPr>
          <w:rFonts w:eastAsia="Times New Roman" w:cstheme="minorHAnsi"/>
          <w:lang w:eastAsia="en-AU"/>
        </w:rPr>
        <w:t xml:space="preserve"> </w:t>
      </w:r>
      <w:r w:rsidR="001827DE" w:rsidRPr="00155F9A">
        <w:rPr>
          <w:rFonts w:eastAsia="Times New Roman" w:cstheme="minorHAnsi"/>
          <w:lang w:eastAsia="en-AU"/>
        </w:rPr>
        <w:t>hospitalized them. Earlier this year</w:t>
      </w:r>
      <w:r w:rsidRPr="00155F9A">
        <w:rPr>
          <w:rFonts w:eastAsia="Times New Roman" w:cstheme="minorHAnsi"/>
          <w:lang w:eastAsia="en-AU"/>
        </w:rPr>
        <w:t xml:space="preserve">, </w:t>
      </w:r>
      <w:proofErr w:type="spellStart"/>
      <w:r w:rsidRPr="00155F9A">
        <w:rPr>
          <w:rFonts w:eastAsia="Times New Roman" w:cstheme="minorHAnsi"/>
          <w:lang w:eastAsia="en-AU"/>
        </w:rPr>
        <w:t>Boehringer</w:t>
      </w:r>
      <w:proofErr w:type="spellEnd"/>
      <w:r w:rsidRPr="00155F9A">
        <w:rPr>
          <w:rFonts w:eastAsia="Times New Roman" w:cstheme="minorHAnsi"/>
          <w:lang w:eastAsia="en-AU"/>
        </w:rPr>
        <w:t xml:space="preserve"> </w:t>
      </w:r>
      <w:proofErr w:type="spellStart"/>
      <w:r w:rsidRPr="00155F9A">
        <w:rPr>
          <w:rFonts w:eastAsia="Times New Roman" w:cstheme="minorHAnsi"/>
          <w:lang w:eastAsia="en-AU"/>
        </w:rPr>
        <w:t>Ingelheim</w:t>
      </w:r>
      <w:proofErr w:type="spellEnd"/>
      <w:r w:rsidRPr="00155F9A">
        <w:rPr>
          <w:rFonts w:eastAsia="Times New Roman" w:cstheme="minorHAnsi"/>
          <w:lang w:eastAsia="en-AU"/>
        </w:rPr>
        <w:t xml:space="preserve"> paid $</w:t>
      </w:r>
      <w:r w:rsidR="001827DE" w:rsidRPr="00155F9A">
        <w:rPr>
          <w:rFonts w:eastAsia="Times New Roman" w:cstheme="minorHAnsi"/>
          <w:lang w:eastAsia="en-AU"/>
        </w:rPr>
        <w:t xml:space="preserve">US </w:t>
      </w:r>
      <w:r w:rsidRPr="00155F9A">
        <w:rPr>
          <w:rFonts w:eastAsia="Times New Roman" w:cstheme="minorHAnsi"/>
          <w:lang w:eastAsia="en-AU"/>
        </w:rPr>
        <w:t xml:space="preserve">650 million </w:t>
      </w:r>
      <w:r w:rsidR="001827DE" w:rsidRPr="00155F9A">
        <w:rPr>
          <w:rFonts w:eastAsia="Times New Roman" w:cstheme="minorHAnsi"/>
          <w:lang w:eastAsia="en-AU"/>
        </w:rPr>
        <w:t xml:space="preserve">in settlements </w:t>
      </w:r>
      <w:r w:rsidR="001075AE" w:rsidRPr="00155F9A">
        <w:rPr>
          <w:rFonts w:eastAsia="Times New Roman" w:cstheme="minorHAnsi"/>
          <w:lang w:eastAsia="en-AU"/>
        </w:rPr>
        <w:t xml:space="preserve">of internal bleeding cases </w:t>
      </w:r>
      <w:r w:rsidR="001827DE" w:rsidRPr="00155F9A">
        <w:rPr>
          <w:rFonts w:eastAsia="Times New Roman" w:cstheme="minorHAnsi"/>
          <w:lang w:eastAsia="en-AU"/>
        </w:rPr>
        <w:t>concerning</w:t>
      </w:r>
      <w:r w:rsidRPr="00155F9A">
        <w:rPr>
          <w:rFonts w:eastAsia="Times New Roman" w:cstheme="minorHAnsi"/>
          <w:lang w:eastAsia="en-AU"/>
        </w:rPr>
        <w:t xml:space="preserve"> its blood thinner, </w:t>
      </w:r>
      <w:proofErr w:type="spellStart"/>
      <w:r w:rsidRPr="00155F9A">
        <w:rPr>
          <w:rFonts w:eastAsia="Times New Roman" w:cstheme="minorHAnsi"/>
          <w:lang w:eastAsia="en-AU"/>
        </w:rPr>
        <w:t>Pradaxa</w:t>
      </w:r>
      <w:proofErr w:type="spellEnd"/>
      <w:r w:rsidRPr="00155F9A">
        <w:rPr>
          <w:rFonts w:eastAsia="Times New Roman" w:cstheme="minorHAnsi"/>
          <w:lang w:eastAsia="en-AU"/>
        </w:rPr>
        <w:t>.</w:t>
      </w:r>
      <w:r w:rsidR="001827DE" w:rsidRPr="00FE1B75">
        <w:rPr>
          <w:rFonts w:cstheme="minorHAnsi"/>
          <w:color w:val="FF0000"/>
        </w:rPr>
        <w:t xml:space="preserve"> </w:t>
      </w:r>
    </w:p>
    <w:p w:rsidR="00D54169" w:rsidRPr="00155F9A" w:rsidRDefault="00D54169" w:rsidP="001827DE">
      <w:pPr>
        <w:pStyle w:val="Heading1"/>
        <w:numPr>
          <w:ilvl w:val="0"/>
          <w:numId w:val="1"/>
        </w:numPr>
        <w:ind w:left="360"/>
        <w:rPr>
          <w:rFonts w:asciiTheme="minorHAnsi" w:hAnsiTheme="minorHAnsi" w:cstheme="minorHAnsi"/>
          <w:color w:val="FF0000"/>
        </w:rPr>
      </w:pPr>
      <w:bookmarkStart w:id="25" w:name="_Toc400526486"/>
      <w:r w:rsidRPr="00155F9A">
        <w:rPr>
          <w:rFonts w:asciiTheme="minorHAnsi" w:hAnsiTheme="minorHAnsi" w:cstheme="minorHAnsi"/>
          <w:color w:val="FF0000"/>
        </w:rPr>
        <w:t>Infectious diseases</w:t>
      </w:r>
      <w:bookmarkEnd w:id="25"/>
      <w:r w:rsidRPr="00155F9A">
        <w:rPr>
          <w:rFonts w:asciiTheme="minorHAnsi" w:hAnsiTheme="minorHAnsi" w:cstheme="minorHAnsi"/>
          <w:color w:val="FF0000"/>
        </w:rPr>
        <w:tab/>
      </w:r>
    </w:p>
    <w:p w:rsidR="001C2106" w:rsidRPr="00155F9A" w:rsidRDefault="001C2106" w:rsidP="001C2106">
      <w:pPr>
        <w:spacing w:line="240" w:lineRule="auto"/>
        <w:rPr>
          <w:rFonts w:cstheme="minorHAnsi"/>
          <w:lang w:val="en-GB"/>
        </w:rPr>
      </w:pPr>
      <w:r w:rsidRPr="00155F9A">
        <w:rPr>
          <w:rFonts w:cstheme="minorHAnsi"/>
          <w:i/>
        </w:rPr>
        <w:t xml:space="preserve">The NBA takes an interest in infectious diseases because: the presence of disease in individual donors (e.g. influenza), or potential disease resulting from travel (e.g. malaria) means a donor must be deferred; temporary disease burden within a community (e.g. dengue in North Queensland) may limit blood collection in the community for a time; and some people may not be permitted to donate at all (e.g. people who lived in the UK for a period critical in the history of </w:t>
      </w:r>
      <w:proofErr w:type="spellStart"/>
      <w:r w:rsidRPr="00155F9A">
        <w:rPr>
          <w:rFonts w:cstheme="minorHAnsi"/>
          <w:i/>
        </w:rPr>
        <w:t>vCJD</w:t>
      </w:r>
      <w:proofErr w:type="spellEnd"/>
      <w:r w:rsidRPr="00155F9A">
        <w:rPr>
          <w:rFonts w:cstheme="minorHAnsi"/>
          <w:i/>
        </w:rPr>
        <w:t xml:space="preserve">). Blood donations are tested </w:t>
      </w:r>
      <w:r w:rsidRPr="00155F9A">
        <w:rPr>
          <w:rFonts w:cstheme="minorHAnsi"/>
          <w:i/>
        </w:rPr>
        <w:lastRenderedPageBreak/>
        <w:t xml:space="preserve">for a number of diseases (e.g. HIV and Hepatitis B), but there are also emerging infectious diseases for which it may become necessary to test in the future (e.g. </w:t>
      </w:r>
      <w:proofErr w:type="spellStart"/>
      <w:r w:rsidRPr="00155F9A">
        <w:rPr>
          <w:rFonts w:cstheme="minorHAnsi"/>
          <w:i/>
        </w:rPr>
        <w:t>Chagas</w:t>
      </w:r>
      <w:proofErr w:type="spellEnd"/>
      <w:r w:rsidRPr="00155F9A">
        <w:rPr>
          <w:rFonts w:cstheme="minorHAnsi"/>
          <w:i/>
        </w:rPr>
        <w:t xml:space="preserve"> disease, and the tick-borne </w:t>
      </w:r>
      <w:proofErr w:type="spellStart"/>
      <w:r w:rsidRPr="00155F9A">
        <w:rPr>
          <w:rFonts w:cstheme="minorHAnsi"/>
          <w:i/>
        </w:rPr>
        <w:t>babesiosis</w:t>
      </w:r>
      <w:proofErr w:type="spellEnd"/>
      <w:r w:rsidRPr="00155F9A">
        <w:rPr>
          <w:rFonts w:cstheme="minorHAnsi"/>
          <w:i/>
        </w:rPr>
        <w:t xml:space="preserve"> and Lyme disease).</w:t>
      </w:r>
    </w:p>
    <w:p w:rsidR="001A20BD" w:rsidRPr="00155F9A" w:rsidRDefault="00581960" w:rsidP="001A20BD">
      <w:pPr>
        <w:pStyle w:val="Heading3"/>
        <w:rPr>
          <w:rFonts w:asciiTheme="minorHAnsi" w:hAnsiTheme="minorHAnsi" w:cstheme="minorHAnsi"/>
        </w:rPr>
      </w:pPr>
      <w:bookmarkStart w:id="26" w:name="_Toc400526487"/>
      <w:r w:rsidRPr="00155F9A">
        <w:rPr>
          <w:rFonts w:asciiTheme="minorHAnsi" w:hAnsiTheme="minorHAnsi" w:cstheme="minorHAnsi"/>
        </w:rPr>
        <w:t>Mosquito-</w:t>
      </w:r>
      <w:r w:rsidR="001A20BD" w:rsidRPr="00155F9A">
        <w:rPr>
          <w:rFonts w:asciiTheme="minorHAnsi" w:hAnsiTheme="minorHAnsi" w:cstheme="minorHAnsi"/>
        </w:rPr>
        <w:t>borne diseases</w:t>
      </w:r>
      <w:r w:rsidR="0027058A" w:rsidRPr="00155F9A">
        <w:rPr>
          <w:rFonts w:asciiTheme="minorHAnsi" w:hAnsiTheme="minorHAnsi" w:cstheme="minorHAnsi"/>
        </w:rPr>
        <w:t xml:space="preserve">: </w:t>
      </w:r>
      <w:r w:rsidR="00DB1FE9" w:rsidRPr="00155F9A">
        <w:rPr>
          <w:rFonts w:asciiTheme="minorHAnsi" w:hAnsiTheme="minorHAnsi" w:cstheme="minorHAnsi"/>
        </w:rPr>
        <w:t xml:space="preserve">malaria, </w:t>
      </w:r>
      <w:r w:rsidR="0027058A" w:rsidRPr="00155F9A">
        <w:rPr>
          <w:rFonts w:asciiTheme="minorHAnsi" w:hAnsiTheme="minorHAnsi" w:cstheme="minorHAnsi"/>
        </w:rPr>
        <w:t xml:space="preserve">dengue, </w:t>
      </w:r>
      <w:r w:rsidR="00DB1FE9" w:rsidRPr="00155F9A">
        <w:rPr>
          <w:rFonts w:asciiTheme="minorHAnsi" w:hAnsiTheme="minorHAnsi" w:cstheme="minorHAnsi"/>
        </w:rPr>
        <w:t xml:space="preserve">and </w:t>
      </w:r>
      <w:proofErr w:type="spellStart"/>
      <w:r w:rsidR="0027058A" w:rsidRPr="00155F9A">
        <w:rPr>
          <w:rFonts w:asciiTheme="minorHAnsi" w:hAnsiTheme="minorHAnsi" w:cstheme="minorHAnsi"/>
        </w:rPr>
        <w:t>chikungunya</w:t>
      </w:r>
      <w:bookmarkEnd w:id="26"/>
      <w:proofErr w:type="spellEnd"/>
      <w:r w:rsidR="0027058A" w:rsidRPr="00155F9A">
        <w:rPr>
          <w:rFonts w:asciiTheme="minorHAnsi" w:hAnsiTheme="minorHAnsi" w:cstheme="minorHAnsi"/>
        </w:rPr>
        <w:t xml:space="preserve"> </w:t>
      </w:r>
    </w:p>
    <w:p w:rsidR="00793FA9" w:rsidRPr="00155F9A" w:rsidRDefault="00425D8A" w:rsidP="00793FA9">
      <w:pPr>
        <w:pStyle w:val="ListParagraph"/>
        <w:numPr>
          <w:ilvl w:val="1"/>
          <w:numId w:val="14"/>
        </w:numPr>
        <w:spacing w:line="240" w:lineRule="auto"/>
        <w:rPr>
          <w:rFonts w:eastAsia="Times New Roman" w:cstheme="minorHAnsi"/>
          <w:lang w:eastAsia="en-AU"/>
        </w:rPr>
      </w:pPr>
      <w:r w:rsidRPr="00155F9A">
        <w:rPr>
          <w:rFonts w:eastAsia="Times New Roman" w:cstheme="minorHAnsi"/>
          <w:lang w:eastAsia="en-AU"/>
        </w:rPr>
        <w:t>M</w:t>
      </w:r>
      <w:r w:rsidR="00347269" w:rsidRPr="00155F9A">
        <w:rPr>
          <w:rFonts w:eastAsia="Times New Roman" w:cstheme="minorHAnsi"/>
          <w:lang w:eastAsia="en-AU"/>
        </w:rPr>
        <w:t xml:space="preserve">alaria is becoming resistant </w:t>
      </w:r>
      <w:r w:rsidR="00DB1FE9" w:rsidRPr="00155F9A">
        <w:rPr>
          <w:rFonts w:eastAsia="Times New Roman" w:cstheme="minorHAnsi"/>
          <w:lang w:eastAsia="en-AU"/>
        </w:rPr>
        <w:t>to the potent drug</w:t>
      </w:r>
      <w:r w:rsidR="00347269" w:rsidRPr="00155F9A">
        <w:rPr>
          <w:rFonts w:eastAsia="Times New Roman" w:cstheme="minorHAnsi"/>
          <w:lang w:eastAsia="en-AU"/>
        </w:rPr>
        <w:t xml:space="preserve"> </w:t>
      </w:r>
      <w:proofErr w:type="spellStart"/>
      <w:r w:rsidR="00347269" w:rsidRPr="00155F9A">
        <w:rPr>
          <w:rFonts w:eastAsia="Times New Roman" w:cstheme="minorHAnsi"/>
          <w:lang w:eastAsia="en-AU"/>
        </w:rPr>
        <w:t>artemisinin</w:t>
      </w:r>
      <w:proofErr w:type="spellEnd"/>
      <w:r w:rsidRPr="00155F9A">
        <w:rPr>
          <w:rFonts w:eastAsia="Times New Roman" w:cstheme="minorHAnsi"/>
          <w:lang w:eastAsia="en-AU"/>
        </w:rPr>
        <w:t xml:space="preserve">. Now a </w:t>
      </w:r>
      <w:r w:rsidR="00347269" w:rsidRPr="00155F9A">
        <w:rPr>
          <w:rFonts w:eastAsia="Times New Roman" w:cstheme="minorHAnsi"/>
          <w:lang w:eastAsia="en-AU"/>
        </w:rPr>
        <w:t xml:space="preserve">study has scoped out the resistance in South-East </w:t>
      </w:r>
      <w:r w:rsidRPr="00155F9A">
        <w:rPr>
          <w:rFonts w:eastAsia="Times New Roman" w:cstheme="minorHAnsi"/>
          <w:lang w:eastAsia="en-AU"/>
        </w:rPr>
        <w:t xml:space="preserve">Asia and demonstrated </w:t>
      </w:r>
      <w:r w:rsidR="00347269" w:rsidRPr="00155F9A">
        <w:rPr>
          <w:rFonts w:eastAsia="Times New Roman" w:cstheme="minorHAnsi"/>
          <w:lang w:eastAsia="en-AU"/>
        </w:rPr>
        <w:t xml:space="preserve">that a blood test can identify people with resistant malaria. </w:t>
      </w:r>
      <w:r w:rsidRPr="00155F9A">
        <w:rPr>
          <w:rFonts w:eastAsia="Times New Roman" w:cstheme="minorHAnsi"/>
          <w:lang w:eastAsia="en-AU"/>
        </w:rPr>
        <w:t xml:space="preserve">It </w:t>
      </w:r>
      <w:r w:rsidR="00347269" w:rsidRPr="00155F9A">
        <w:rPr>
          <w:rFonts w:eastAsia="Times New Roman" w:cstheme="minorHAnsi"/>
          <w:lang w:eastAsia="en-AU"/>
        </w:rPr>
        <w:t xml:space="preserve">also revealed </w:t>
      </w:r>
      <w:r w:rsidRPr="00155F9A">
        <w:rPr>
          <w:rFonts w:eastAsia="Times New Roman" w:cstheme="minorHAnsi"/>
          <w:lang w:eastAsia="en-AU"/>
        </w:rPr>
        <w:t xml:space="preserve">that </w:t>
      </w:r>
      <w:r w:rsidR="00347269" w:rsidRPr="00155F9A">
        <w:rPr>
          <w:rFonts w:eastAsia="Times New Roman" w:cstheme="minorHAnsi"/>
          <w:lang w:eastAsia="en-AU"/>
        </w:rPr>
        <w:t xml:space="preserve">resistant </w:t>
      </w:r>
      <w:r w:rsidR="00347269" w:rsidRPr="00155F9A">
        <w:rPr>
          <w:rFonts w:eastAsia="Times New Roman" w:cstheme="minorHAnsi"/>
          <w:i/>
          <w:iCs/>
          <w:lang w:eastAsia="en-AU"/>
        </w:rPr>
        <w:t>Plasmodium</w:t>
      </w:r>
      <w:r w:rsidR="00347269" w:rsidRPr="00155F9A">
        <w:rPr>
          <w:rFonts w:eastAsia="Times New Roman" w:cstheme="minorHAnsi"/>
          <w:lang w:eastAsia="en-AU"/>
        </w:rPr>
        <w:t xml:space="preserve"> </w:t>
      </w:r>
      <w:r w:rsidRPr="00155F9A">
        <w:rPr>
          <w:rFonts w:eastAsia="Times New Roman" w:cstheme="minorHAnsi"/>
          <w:lang w:eastAsia="en-AU"/>
        </w:rPr>
        <w:t xml:space="preserve">is </w:t>
      </w:r>
      <w:r w:rsidR="00347269" w:rsidRPr="00155F9A">
        <w:rPr>
          <w:rFonts w:eastAsia="Times New Roman" w:cstheme="minorHAnsi"/>
          <w:lang w:eastAsia="en-AU"/>
        </w:rPr>
        <w:t xml:space="preserve">still susceptible to </w:t>
      </w:r>
      <w:proofErr w:type="spellStart"/>
      <w:r w:rsidR="00347269" w:rsidRPr="00155F9A">
        <w:rPr>
          <w:rFonts w:eastAsia="Times New Roman" w:cstheme="minorHAnsi"/>
          <w:lang w:eastAsia="en-AU"/>
        </w:rPr>
        <w:t>artemisinin</w:t>
      </w:r>
      <w:proofErr w:type="spellEnd"/>
      <w:r w:rsidR="00347269" w:rsidRPr="00155F9A">
        <w:rPr>
          <w:rFonts w:eastAsia="Times New Roman" w:cstheme="minorHAnsi"/>
          <w:lang w:eastAsia="en-AU"/>
        </w:rPr>
        <w:t xml:space="preserve"> </w:t>
      </w:r>
      <w:r w:rsidRPr="00155F9A">
        <w:rPr>
          <w:rFonts w:eastAsia="Times New Roman" w:cstheme="minorHAnsi"/>
          <w:lang w:eastAsia="en-AU"/>
        </w:rPr>
        <w:t>if the treatment continues long enough</w:t>
      </w:r>
      <w:r w:rsidRPr="00155F9A">
        <w:rPr>
          <w:rStyle w:val="FootnoteReference"/>
          <w:rFonts w:eastAsia="Times New Roman" w:cstheme="minorHAnsi"/>
          <w:lang w:eastAsia="en-AU"/>
        </w:rPr>
        <w:footnoteReference w:id="63"/>
      </w:r>
      <w:r w:rsidRPr="00155F9A">
        <w:rPr>
          <w:rFonts w:eastAsia="Times New Roman" w:cstheme="minorHAnsi"/>
          <w:lang w:eastAsia="en-AU"/>
        </w:rPr>
        <w:t>.</w:t>
      </w:r>
    </w:p>
    <w:p w:rsidR="00793FA9" w:rsidRPr="00155F9A" w:rsidRDefault="00793FA9" w:rsidP="00793FA9">
      <w:pPr>
        <w:pStyle w:val="ListParagraph"/>
        <w:numPr>
          <w:ilvl w:val="1"/>
          <w:numId w:val="14"/>
        </w:numPr>
        <w:spacing w:line="240" w:lineRule="auto"/>
        <w:rPr>
          <w:rFonts w:eastAsia="Times New Roman" w:cstheme="minorHAnsi"/>
          <w:lang w:eastAsia="en-AU"/>
        </w:rPr>
      </w:pPr>
      <w:r w:rsidRPr="00155F9A">
        <w:rPr>
          <w:rFonts w:eastAsia="Times New Roman" w:cstheme="minorHAnsi"/>
          <w:lang w:eastAsia="en-AU"/>
        </w:rPr>
        <w:t xml:space="preserve">Sanofi has delivered the first large-scale batches of an antimalarial drug made using semi-synthetic </w:t>
      </w:r>
      <w:proofErr w:type="spellStart"/>
      <w:r w:rsidRPr="00155F9A">
        <w:rPr>
          <w:rFonts w:eastAsia="Times New Roman" w:cstheme="minorHAnsi"/>
          <w:lang w:eastAsia="en-AU"/>
        </w:rPr>
        <w:t>artemisinin</w:t>
      </w:r>
      <w:proofErr w:type="spellEnd"/>
      <w:r w:rsidRPr="00155F9A">
        <w:rPr>
          <w:rFonts w:eastAsia="Times New Roman" w:cstheme="minorHAnsi"/>
          <w:lang w:eastAsia="en-AU"/>
        </w:rPr>
        <w:t>. This will reduce reliance on volatile supplies of the Chinese medicinal plant, sweet wormwood.</w:t>
      </w:r>
    </w:p>
    <w:p w:rsidR="00793FA9" w:rsidRPr="00155F9A" w:rsidRDefault="00EE7831" w:rsidP="00425D8A">
      <w:pPr>
        <w:pStyle w:val="ListParagraph"/>
        <w:numPr>
          <w:ilvl w:val="1"/>
          <w:numId w:val="14"/>
        </w:numPr>
        <w:spacing w:line="240" w:lineRule="auto"/>
        <w:rPr>
          <w:rFonts w:eastAsia="Times New Roman" w:cstheme="minorHAnsi"/>
          <w:lang w:eastAsia="en-AU"/>
        </w:rPr>
      </w:pPr>
      <w:r w:rsidRPr="00155F9A">
        <w:rPr>
          <w:rFonts w:eastAsia="Times New Roman" w:cstheme="minorHAnsi"/>
          <w:lang w:eastAsia="en-AU"/>
        </w:rPr>
        <w:t>Researchers from Johns Hopkins Bloomberg School of Public Health led a study</w:t>
      </w:r>
      <w:r w:rsidRPr="00155F9A">
        <w:rPr>
          <w:rStyle w:val="FootnoteReference"/>
          <w:rFonts w:eastAsia="Times New Roman" w:cstheme="minorHAnsi"/>
          <w:lang w:eastAsia="en-AU"/>
        </w:rPr>
        <w:footnoteReference w:id="64"/>
      </w:r>
      <w:r w:rsidRPr="00155F9A">
        <w:rPr>
          <w:rFonts w:eastAsia="Times New Roman" w:cstheme="minorHAnsi"/>
          <w:lang w:eastAsia="en-AU"/>
        </w:rPr>
        <w:t xml:space="preserve"> which found that injecting a vaccine-like compound into mice protected them from malaria. The injected virus had been genetically altered, and produced high levels of the anti-malaria antibody in the mice</w:t>
      </w:r>
      <w:r w:rsidR="001075AE" w:rsidRPr="00155F9A">
        <w:rPr>
          <w:rFonts w:eastAsia="Times New Roman" w:cstheme="minorHAnsi"/>
          <w:lang w:eastAsia="en-AU"/>
        </w:rPr>
        <w:t>. The approach, known as v</w:t>
      </w:r>
      <w:r w:rsidRPr="00155F9A">
        <w:rPr>
          <w:rFonts w:eastAsia="Times New Roman" w:cstheme="minorHAnsi"/>
          <w:lang w:eastAsia="en-AU"/>
        </w:rPr>
        <w:t xml:space="preserve">ector </w:t>
      </w:r>
      <w:proofErr w:type="spellStart"/>
      <w:r w:rsidRPr="00155F9A">
        <w:rPr>
          <w:rFonts w:eastAsia="Times New Roman" w:cstheme="minorHAnsi"/>
          <w:lang w:eastAsia="en-AU"/>
        </w:rPr>
        <w:t>immunoprophylaxis</w:t>
      </w:r>
      <w:proofErr w:type="spellEnd"/>
      <w:r w:rsidRPr="00155F9A">
        <w:rPr>
          <w:rFonts w:eastAsia="Times New Roman" w:cstheme="minorHAnsi"/>
          <w:lang w:eastAsia="en-AU"/>
        </w:rPr>
        <w:t>, or VIP, had already shown some promise in HIV studies</w:t>
      </w:r>
      <w:r w:rsidR="00957AF5" w:rsidRPr="00155F9A">
        <w:rPr>
          <w:rFonts w:eastAsia="Times New Roman" w:cstheme="minorHAnsi"/>
          <w:lang w:eastAsia="en-AU"/>
        </w:rPr>
        <w:t>.</w:t>
      </w:r>
    </w:p>
    <w:p w:rsidR="00DB1FE9" w:rsidRPr="00155F9A" w:rsidRDefault="00DB1FE9" w:rsidP="00DB1FE9">
      <w:pPr>
        <w:pStyle w:val="ListParagraph"/>
        <w:numPr>
          <w:ilvl w:val="1"/>
          <w:numId w:val="14"/>
        </w:numPr>
        <w:spacing w:line="240" w:lineRule="auto"/>
        <w:rPr>
          <w:rFonts w:cstheme="minorHAnsi"/>
          <w:color w:val="000000"/>
        </w:rPr>
      </w:pPr>
      <w:r w:rsidRPr="00155F9A">
        <w:rPr>
          <w:rFonts w:eastAsia="Times New Roman" w:cstheme="minorHAnsi"/>
          <w:lang w:eastAsia="en-AU"/>
        </w:rPr>
        <w:t xml:space="preserve">GSK submitted its malaria vaccine to the European Medicines Agency for approval. </w:t>
      </w:r>
    </w:p>
    <w:p w:rsidR="00A42A1A" w:rsidRPr="00155F9A" w:rsidRDefault="00A42A1A" w:rsidP="00DB1FE9">
      <w:pPr>
        <w:pStyle w:val="ListParagraph"/>
        <w:numPr>
          <w:ilvl w:val="1"/>
          <w:numId w:val="14"/>
        </w:numPr>
        <w:spacing w:before="100" w:beforeAutospacing="1" w:after="240" w:line="240" w:lineRule="auto"/>
        <w:rPr>
          <w:rFonts w:cstheme="minorHAnsi"/>
          <w:color w:val="000000"/>
          <w:lang w:val="en"/>
        </w:rPr>
      </w:pPr>
      <w:r w:rsidRPr="00155F9A">
        <w:rPr>
          <w:rFonts w:cstheme="minorHAnsi"/>
        </w:rPr>
        <w:t>P</w:t>
      </w:r>
      <w:r w:rsidR="00DB1FE9" w:rsidRPr="00155F9A">
        <w:rPr>
          <w:rFonts w:cstheme="minorHAnsi"/>
        </w:rPr>
        <w:t xml:space="preserve">apers published in the journals </w:t>
      </w:r>
      <w:hyperlink r:id="rId30" w:tgtFrame="_blank" w:history="1">
        <w:r w:rsidR="00DB1FE9" w:rsidRPr="00155F9A">
          <w:rPr>
            <w:rStyle w:val="Hyperlink"/>
            <w:rFonts w:cstheme="minorHAnsi"/>
            <w:i/>
            <w:color w:val="auto"/>
            <w:u w:val="none"/>
          </w:rPr>
          <w:t>Science</w:t>
        </w:r>
      </w:hyperlink>
      <w:r w:rsidR="00DB1FE9" w:rsidRPr="00155F9A">
        <w:rPr>
          <w:rFonts w:cstheme="minorHAnsi"/>
        </w:rPr>
        <w:t xml:space="preserve"> and </w:t>
      </w:r>
      <w:hyperlink r:id="rId31" w:tgtFrame="_blank" w:history="1">
        <w:proofErr w:type="spellStart"/>
        <w:r w:rsidR="00DB1FE9" w:rsidRPr="00155F9A">
          <w:rPr>
            <w:rStyle w:val="Hyperlink"/>
            <w:rFonts w:cstheme="minorHAnsi"/>
            <w:i/>
            <w:color w:val="auto"/>
            <w:u w:val="none"/>
          </w:rPr>
          <w:t>eLife</w:t>
        </w:r>
        <w:proofErr w:type="spellEnd"/>
      </w:hyperlink>
      <w:r w:rsidRPr="00155F9A">
        <w:rPr>
          <w:rStyle w:val="Hyperlink"/>
          <w:rFonts w:cstheme="minorHAnsi"/>
          <w:i/>
          <w:color w:val="auto"/>
          <w:u w:val="none"/>
        </w:rPr>
        <w:t xml:space="preserve"> </w:t>
      </w:r>
      <w:r w:rsidR="00DB1FE9" w:rsidRPr="00155F9A">
        <w:rPr>
          <w:rFonts w:cstheme="minorHAnsi"/>
        </w:rPr>
        <w:t>propose</w:t>
      </w:r>
      <w:r w:rsidRPr="00155F9A">
        <w:rPr>
          <w:rFonts w:cstheme="minorHAnsi"/>
        </w:rPr>
        <w:t>d</w:t>
      </w:r>
      <w:r w:rsidR="00DB1FE9" w:rsidRPr="00155F9A">
        <w:rPr>
          <w:rFonts w:cstheme="minorHAnsi"/>
        </w:rPr>
        <w:t xml:space="preserve"> fighting malaria by genetically engineering the mosquitoes themselves.</w:t>
      </w:r>
      <w:r w:rsidRPr="00155F9A">
        <w:rPr>
          <w:rFonts w:cstheme="minorHAnsi"/>
        </w:rPr>
        <w:t xml:space="preserve"> </w:t>
      </w:r>
    </w:p>
    <w:p w:rsidR="00DB1FE9" w:rsidRPr="00155F9A" w:rsidRDefault="00A42A1A" w:rsidP="00DB1FE9">
      <w:pPr>
        <w:pStyle w:val="ListParagraph"/>
        <w:numPr>
          <w:ilvl w:val="1"/>
          <w:numId w:val="14"/>
        </w:numPr>
        <w:spacing w:before="100" w:beforeAutospacing="1" w:after="240" w:line="240" w:lineRule="auto"/>
        <w:rPr>
          <w:rFonts w:cstheme="minorHAnsi"/>
          <w:color w:val="000000"/>
          <w:lang w:val="en"/>
        </w:rPr>
      </w:pPr>
      <w:r w:rsidRPr="00155F9A">
        <w:rPr>
          <w:rFonts w:cstheme="minorHAnsi"/>
        </w:rPr>
        <w:t xml:space="preserve">Researchers at Washington University School of Medicine in St. Louis reported in </w:t>
      </w:r>
      <w:r w:rsidRPr="00155F9A">
        <w:rPr>
          <w:rFonts w:cstheme="minorHAnsi"/>
          <w:i/>
          <w:iCs/>
        </w:rPr>
        <w:t>Nature</w:t>
      </w:r>
      <w:r w:rsidRPr="00155F9A">
        <w:rPr>
          <w:rFonts w:cstheme="minorHAnsi"/>
        </w:rPr>
        <w:t xml:space="preserve"> that s</w:t>
      </w:r>
      <w:r w:rsidR="00DB1FE9" w:rsidRPr="00155F9A">
        <w:rPr>
          <w:rFonts w:cstheme="minorHAnsi"/>
        </w:rPr>
        <w:t xml:space="preserve">cientists may be able to entomb the malaria parasite in a prison </w:t>
      </w:r>
      <w:r w:rsidRPr="00155F9A">
        <w:rPr>
          <w:rFonts w:cstheme="minorHAnsi"/>
        </w:rPr>
        <w:t xml:space="preserve">it makes itself–as </w:t>
      </w:r>
      <w:r w:rsidR="00DB1FE9" w:rsidRPr="00155F9A">
        <w:rPr>
          <w:rFonts w:cstheme="minorHAnsi"/>
        </w:rPr>
        <w:t xml:space="preserve">it invades a red blood cell, the parasite </w:t>
      </w:r>
      <w:r w:rsidRPr="00155F9A">
        <w:rPr>
          <w:rFonts w:cstheme="minorHAnsi"/>
        </w:rPr>
        <w:t xml:space="preserve">uses </w:t>
      </w:r>
      <w:r w:rsidR="00DB1FE9" w:rsidRPr="00155F9A">
        <w:rPr>
          <w:rFonts w:cstheme="minorHAnsi"/>
        </w:rPr>
        <w:t xml:space="preserve">part of the host cell’s membrane to build a protective compartment. </w:t>
      </w:r>
      <w:r w:rsidRPr="00155F9A">
        <w:rPr>
          <w:rFonts w:cstheme="minorHAnsi"/>
        </w:rPr>
        <w:t>A</w:t>
      </w:r>
      <w:r w:rsidR="00DB1FE9" w:rsidRPr="00155F9A">
        <w:rPr>
          <w:rFonts w:cstheme="minorHAnsi"/>
        </w:rPr>
        <w:t xml:space="preserve"> separate study by researchers at </w:t>
      </w:r>
      <w:r w:rsidRPr="00155F9A">
        <w:rPr>
          <w:rFonts w:cstheme="minorHAnsi"/>
        </w:rPr>
        <w:t xml:space="preserve">Australia’s </w:t>
      </w:r>
      <w:r w:rsidR="00DB1FE9" w:rsidRPr="00155F9A">
        <w:rPr>
          <w:rFonts w:cstheme="minorHAnsi"/>
        </w:rPr>
        <w:t xml:space="preserve">Burnet Institute and Deakin University, published in the same issue of </w:t>
      </w:r>
      <w:r w:rsidR="00DB1FE9" w:rsidRPr="00155F9A">
        <w:rPr>
          <w:rFonts w:cstheme="minorHAnsi"/>
          <w:i/>
          <w:iCs/>
        </w:rPr>
        <w:t>Nature</w:t>
      </w:r>
      <w:r w:rsidR="00DB1FE9" w:rsidRPr="00155F9A">
        <w:rPr>
          <w:rFonts w:cstheme="minorHAnsi"/>
        </w:rPr>
        <w:t xml:space="preserve">, also highlights the importance of </w:t>
      </w:r>
      <w:r w:rsidRPr="00155F9A">
        <w:rPr>
          <w:rFonts w:cstheme="minorHAnsi"/>
        </w:rPr>
        <w:t xml:space="preserve">an escape route </w:t>
      </w:r>
      <w:r w:rsidR="00DB1FE9" w:rsidRPr="00155F9A">
        <w:rPr>
          <w:rFonts w:cstheme="minorHAnsi"/>
        </w:rPr>
        <w:t xml:space="preserve">to the parasite’s survival. </w:t>
      </w:r>
    </w:p>
    <w:p w:rsidR="00DB1FE9" w:rsidRPr="00155F9A" w:rsidRDefault="00A42A1A" w:rsidP="00067A2F">
      <w:pPr>
        <w:pStyle w:val="ListParagraph"/>
        <w:numPr>
          <w:ilvl w:val="1"/>
          <w:numId w:val="14"/>
        </w:numPr>
        <w:spacing w:before="100" w:beforeAutospacing="1" w:after="240" w:line="240" w:lineRule="auto"/>
        <w:rPr>
          <w:rFonts w:eastAsia="Times New Roman" w:cstheme="minorHAnsi"/>
          <w:lang w:eastAsia="en-AU"/>
        </w:rPr>
      </w:pPr>
      <w:r w:rsidRPr="00155F9A">
        <w:rPr>
          <w:rFonts w:eastAsia="Times New Roman" w:cstheme="minorHAnsi"/>
          <w:bCs/>
          <w:lang w:eastAsia="en-AU"/>
        </w:rPr>
        <w:t>Research confirms that m</w:t>
      </w:r>
      <w:r w:rsidR="00DB1FE9" w:rsidRPr="00155F9A">
        <w:rPr>
          <w:rFonts w:cstheme="minorHAnsi"/>
          <w:bCs/>
        </w:rPr>
        <w:t>alaria parasites can hide inside bone marrow and evade the body's defences</w:t>
      </w:r>
      <w:r w:rsidRPr="00155F9A">
        <w:rPr>
          <w:rStyle w:val="FootnoteReference"/>
          <w:rFonts w:cstheme="minorHAnsi"/>
          <w:bCs/>
        </w:rPr>
        <w:footnoteReference w:id="65"/>
      </w:r>
      <w:r w:rsidR="007F54EF" w:rsidRPr="00155F9A">
        <w:rPr>
          <w:rFonts w:cstheme="minorHAnsi"/>
          <w:bCs/>
        </w:rPr>
        <w:t>.</w:t>
      </w:r>
    </w:p>
    <w:p w:rsidR="00F31161" w:rsidRPr="00155F9A" w:rsidRDefault="00F31161" w:rsidP="00F31161">
      <w:pPr>
        <w:pStyle w:val="ListParagraph"/>
        <w:numPr>
          <w:ilvl w:val="1"/>
          <w:numId w:val="14"/>
        </w:numPr>
        <w:spacing w:line="240" w:lineRule="auto"/>
        <w:rPr>
          <w:rFonts w:eastAsia="Times New Roman" w:cstheme="minorHAnsi"/>
          <w:lang w:eastAsia="en-AU"/>
        </w:rPr>
      </w:pPr>
      <w:r w:rsidRPr="00155F9A">
        <w:rPr>
          <w:rFonts w:eastAsia="Times New Roman" w:cstheme="minorHAnsi"/>
          <w:lang w:eastAsia="en-AU"/>
        </w:rPr>
        <w:t>Novartis reported that its KAE609 is the first antimalarial drug candidate with a novel mechanism of action to achieve positive clinical proof-of-concept in over 20 years</w:t>
      </w:r>
      <w:r w:rsidRPr="00155F9A">
        <w:rPr>
          <w:rStyle w:val="FootnoteReference"/>
          <w:rFonts w:eastAsia="Times New Roman" w:cstheme="minorHAnsi"/>
          <w:lang w:eastAsia="en-AU"/>
        </w:rPr>
        <w:footnoteReference w:id="66"/>
      </w:r>
      <w:r w:rsidRPr="00155F9A">
        <w:rPr>
          <w:rFonts w:eastAsia="Times New Roman" w:cstheme="minorHAnsi"/>
          <w:lang w:eastAsia="en-AU"/>
        </w:rPr>
        <w:t xml:space="preserve">., </w:t>
      </w:r>
    </w:p>
    <w:p w:rsidR="00957AF5" w:rsidRPr="00155F9A" w:rsidRDefault="00957AF5" w:rsidP="00425D8A">
      <w:pPr>
        <w:pStyle w:val="ListParagraph"/>
        <w:numPr>
          <w:ilvl w:val="1"/>
          <w:numId w:val="14"/>
        </w:numPr>
        <w:spacing w:line="240" w:lineRule="auto"/>
        <w:rPr>
          <w:rFonts w:eastAsia="Times New Roman" w:cstheme="minorHAnsi"/>
          <w:lang w:eastAsia="en-AU"/>
        </w:rPr>
      </w:pPr>
      <w:r w:rsidRPr="00155F9A">
        <w:rPr>
          <w:rFonts w:eastAsia="Times New Roman" w:cstheme="minorHAnsi"/>
          <w:lang w:eastAsia="en-AU"/>
        </w:rPr>
        <w:t xml:space="preserve">The US has been seeing some locally acquired cases of </w:t>
      </w:r>
      <w:proofErr w:type="spellStart"/>
      <w:r w:rsidRPr="00155F9A">
        <w:rPr>
          <w:rFonts w:eastAsia="Times New Roman" w:cstheme="minorHAnsi"/>
          <w:lang w:eastAsia="en-AU"/>
        </w:rPr>
        <w:t>chikungunya</w:t>
      </w:r>
      <w:proofErr w:type="spellEnd"/>
      <w:r w:rsidRPr="00155F9A">
        <w:rPr>
          <w:rFonts w:eastAsia="Times New Roman" w:cstheme="minorHAnsi"/>
          <w:lang w:eastAsia="en-AU"/>
        </w:rPr>
        <w:t xml:space="preserve"> a</w:t>
      </w:r>
      <w:r w:rsidR="001075AE" w:rsidRPr="00155F9A">
        <w:rPr>
          <w:rFonts w:eastAsia="Times New Roman" w:cstheme="minorHAnsi"/>
          <w:lang w:eastAsia="en-AU"/>
        </w:rPr>
        <w:t>fter</w:t>
      </w:r>
      <w:r w:rsidRPr="00155F9A">
        <w:rPr>
          <w:rFonts w:eastAsia="Times New Roman" w:cstheme="minorHAnsi"/>
          <w:lang w:eastAsia="en-AU"/>
        </w:rPr>
        <w:t xml:space="preserve"> </w:t>
      </w:r>
      <w:r w:rsidR="001075AE" w:rsidRPr="00155F9A">
        <w:rPr>
          <w:rFonts w:eastAsia="Times New Roman" w:cstheme="minorHAnsi"/>
          <w:lang w:eastAsia="en-AU"/>
        </w:rPr>
        <w:t>domestic mosquito vectors bit</w:t>
      </w:r>
      <w:r w:rsidRPr="00155F9A">
        <w:rPr>
          <w:rFonts w:eastAsia="Times New Roman" w:cstheme="minorHAnsi"/>
          <w:lang w:eastAsia="en-AU"/>
        </w:rPr>
        <w:t xml:space="preserve"> travellers returning from the Caribbean, which this season has been a hotspot f</w:t>
      </w:r>
      <w:r w:rsidR="001075AE" w:rsidRPr="00155F9A">
        <w:rPr>
          <w:rFonts w:eastAsia="Times New Roman" w:cstheme="minorHAnsi"/>
          <w:lang w:eastAsia="en-AU"/>
        </w:rPr>
        <w:t>o</w:t>
      </w:r>
      <w:r w:rsidRPr="00155F9A">
        <w:rPr>
          <w:rFonts w:eastAsia="Times New Roman" w:cstheme="minorHAnsi"/>
          <w:lang w:eastAsia="en-AU"/>
        </w:rPr>
        <w:t>r the disease.</w:t>
      </w:r>
    </w:p>
    <w:p w:rsidR="00515F10" w:rsidRPr="00155F9A" w:rsidRDefault="00425D8A" w:rsidP="00515F10">
      <w:pPr>
        <w:pStyle w:val="ListParagraph"/>
        <w:numPr>
          <w:ilvl w:val="1"/>
          <w:numId w:val="14"/>
        </w:numPr>
        <w:spacing w:line="240" w:lineRule="auto"/>
        <w:rPr>
          <w:rFonts w:eastAsia="Times New Roman" w:cstheme="minorHAnsi"/>
          <w:lang w:eastAsia="en-AU"/>
        </w:rPr>
      </w:pPr>
      <w:r w:rsidRPr="00155F9A">
        <w:rPr>
          <w:rFonts w:eastAsia="Times New Roman" w:cstheme="minorHAnsi"/>
          <w:lang w:eastAsia="en-AU"/>
        </w:rPr>
        <w:t>The US National Institutes of Health (NIH)</w:t>
      </w:r>
      <w:r w:rsidR="005C112D" w:rsidRPr="00155F9A">
        <w:rPr>
          <w:rFonts w:eastAsia="Times New Roman" w:cstheme="minorHAnsi"/>
          <w:lang w:eastAsia="en-AU"/>
        </w:rPr>
        <w:t xml:space="preserve"> said its </w:t>
      </w:r>
      <w:proofErr w:type="spellStart"/>
      <w:r w:rsidR="005C112D" w:rsidRPr="00155F9A">
        <w:rPr>
          <w:rFonts w:eastAsia="Times New Roman" w:cstheme="minorHAnsi"/>
          <w:lang w:eastAsia="en-AU"/>
        </w:rPr>
        <w:t>chikungunya</w:t>
      </w:r>
      <w:proofErr w:type="spellEnd"/>
      <w:r w:rsidR="005C112D" w:rsidRPr="00155F9A">
        <w:rPr>
          <w:rFonts w:eastAsia="Times New Roman" w:cstheme="minorHAnsi"/>
          <w:lang w:eastAsia="en-AU"/>
        </w:rPr>
        <w:t xml:space="preserve"> vaccine </w:t>
      </w:r>
      <w:r w:rsidRPr="00155F9A">
        <w:rPr>
          <w:rFonts w:eastAsia="Times New Roman" w:cstheme="minorHAnsi"/>
          <w:lang w:eastAsia="en-AU"/>
        </w:rPr>
        <w:t>elicited an impressive immune response in all 25 adult volunteers</w:t>
      </w:r>
      <w:r w:rsidR="005C112D" w:rsidRPr="00155F9A">
        <w:rPr>
          <w:rFonts w:eastAsia="Times New Roman" w:cstheme="minorHAnsi"/>
          <w:lang w:eastAsia="en-AU"/>
        </w:rPr>
        <w:t xml:space="preserve"> in a Phase I trial. They experienced no side effects of concern</w:t>
      </w:r>
      <w:r w:rsidR="005C112D" w:rsidRPr="00155F9A">
        <w:rPr>
          <w:rStyle w:val="FootnoteReference"/>
          <w:rFonts w:eastAsia="Times New Roman" w:cstheme="minorHAnsi"/>
          <w:lang w:eastAsia="en-AU"/>
        </w:rPr>
        <w:footnoteReference w:id="67"/>
      </w:r>
      <w:r w:rsidR="005C112D" w:rsidRPr="00155F9A">
        <w:rPr>
          <w:rFonts w:eastAsia="Times New Roman" w:cstheme="minorHAnsi"/>
          <w:lang w:eastAsia="en-AU"/>
        </w:rPr>
        <w:t>.</w:t>
      </w:r>
      <w:r w:rsidRPr="00155F9A">
        <w:rPr>
          <w:rFonts w:eastAsia="Times New Roman" w:cstheme="minorHAnsi"/>
          <w:lang w:eastAsia="en-AU"/>
        </w:rPr>
        <w:t xml:space="preserve"> </w:t>
      </w:r>
    </w:p>
    <w:p w:rsidR="00D5770F" w:rsidRPr="00155F9A" w:rsidRDefault="00515F10" w:rsidP="00D5770F">
      <w:pPr>
        <w:pStyle w:val="ListParagraph"/>
        <w:numPr>
          <w:ilvl w:val="1"/>
          <w:numId w:val="14"/>
        </w:numPr>
        <w:spacing w:line="240" w:lineRule="auto"/>
        <w:rPr>
          <w:rFonts w:eastAsia="Times New Roman" w:cstheme="minorHAnsi"/>
          <w:lang w:eastAsia="en-AU"/>
        </w:rPr>
      </w:pPr>
      <w:r w:rsidRPr="00155F9A">
        <w:rPr>
          <w:rFonts w:eastAsia="Times New Roman" w:cstheme="minorHAnsi"/>
          <w:lang w:eastAsia="en-AU"/>
        </w:rPr>
        <w:t xml:space="preserve">The Vaccine &amp; Gene Therapy Institute of Florida (VGTI Florida) has developed a new platform vaccine technology. Ted Ross, VGTI Florida’s Program Director of Vaccines &amp; Viral Immunity, said: “We have developed a novel virus-like particle (VLP) vaccine that is a next-generation cell-culture technology unique from traditional vaccines which are predominantly produced in chicken eggs …Our VLP platform uses specific proprietary proteins from the </w:t>
      </w:r>
      <w:proofErr w:type="spellStart"/>
      <w:r w:rsidRPr="00155F9A">
        <w:rPr>
          <w:rFonts w:eastAsia="Times New Roman" w:cstheme="minorHAnsi"/>
          <w:lang w:eastAsia="en-AU"/>
        </w:rPr>
        <w:t>chikungunya</w:t>
      </w:r>
      <w:proofErr w:type="spellEnd"/>
      <w:r w:rsidRPr="00155F9A">
        <w:rPr>
          <w:rFonts w:eastAsia="Times New Roman" w:cstheme="minorHAnsi"/>
          <w:lang w:eastAsia="en-AU"/>
        </w:rPr>
        <w:t xml:space="preserve"> virus capable of eliciting a potent robust and enduring immune response enabling the immune system to prevent replication of virus and thus </w:t>
      </w:r>
      <w:r w:rsidRPr="00155F9A">
        <w:rPr>
          <w:rFonts w:eastAsia="Times New Roman" w:cstheme="minorHAnsi"/>
          <w:lang w:eastAsia="en-AU"/>
        </w:rPr>
        <w:lastRenderedPageBreak/>
        <w:t xml:space="preserve">prevent infection……We believe this approach can also be translated into the manufacture of many similar kinds of vaccines targeting virtually any viral threat including the Ebola virus”. The Institute exhibited at the Military Health System Research Symposium (MHSRS) in Fort Lauderdale August 18th-20th. </w:t>
      </w:r>
    </w:p>
    <w:p w:rsidR="00B71309" w:rsidRPr="00155F9A" w:rsidRDefault="00B71309" w:rsidP="00B71309">
      <w:pPr>
        <w:pStyle w:val="ListParagraph"/>
        <w:numPr>
          <w:ilvl w:val="1"/>
          <w:numId w:val="14"/>
        </w:numPr>
        <w:spacing w:line="240" w:lineRule="auto"/>
        <w:rPr>
          <w:rFonts w:eastAsia="Times New Roman" w:cstheme="minorHAnsi"/>
          <w:color w:val="943634" w:themeColor="accent2" w:themeShade="BF"/>
          <w:lang w:eastAsia="en-AU"/>
        </w:rPr>
      </w:pPr>
      <w:r w:rsidRPr="00155F9A">
        <w:rPr>
          <w:rFonts w:eastAsia="Times New Roman" w:cstheme="minorHAnsi"/>
          <w:lang w:eastAsia="en-AU"/>
        </w:rPr>
        <w:t xml:space="preserve">Scientists at North Carolina State University are continuing to work with a Raleigh bio-tech company, </w:t>
      </w:r>
      <w:proofErr w:type="spellStart"/>
      <w:r w:rsidRPr="00155F9A">
        <w:rPr>
          <w:rFonts w:eastAsia="Times New Roman" w:cstheme="minorHAnsi"/>
          <w:lang w:eastAsia="en-AU"/>
        </w:rPr>
        <w:t>Arbovax</w:t>
      </w:r>
      <w:proofErr w:type="spellEnd"/>
      <w:r w:rsidRPr="00155F9A">
        <w:rPr>
          <w:rFonts w:eastAsia="Times New Roman" w:cstheme="minorHAnsi"/>
          <w:lang w:eastAsia="en-AU"/>
        </w:rPr>
        <w:t xml:space="preserve">, to develop a vaccine for </w:t>
      </w:r>
      <w:proofErr w:type="spellStart"/>
      <w:r w:rsidRPr="00155F9A">
        <w:rPr>
          <w:rFonts w:eastAsia="Times New Roman" w:cstheme="minorHAnsi"/>
          <w:lang w:eastAsia="en-AU"/>
        </w:rPr>
        <w:t>chikungunya</w:t>
      </w:r>
      <w:proofErr w:type="spellEnd"/>
      <w:r w:rsidRPr="00155F9A">
        <w:rPr>
          <w:rFonts w:eastAsia="Times New Roman" w:cstheme="minorHAnsi"/>
          <w:lang w:eastAsia="en-AU"/>
        </w:rPr>
        <w:t xml:space="preserve">, </w:t>
      </w:r>
      <w:r w:rsidRPr="00155F9A">
        <w:rPr>
          <w:rFonts w:cstheme="minorHAnsi"/>
          <w:color w:val="943634" w:themeColor="accent2" w:themeShade="BF"/>
          <w:lang w:val="en"/>
        </w:rPr>
        <w:t>.</w:t>
      </w:r>
    </w:p>
    <w:p w:rsidR="00B71309" w:rsidRPr="00155F9A" w:rsidRDefault="00B71309" w:rsidP="00B71309">
      <w:pPr>
        <w:pStyle w:val="ListParagraph"/>
        <w:numPr>
          <w:ilvl w:val="1"/>
          <w:numId w:val="14"/>
        </w:numPr>
        <w:spacing w:line="240" w:lineRule="auto"/>
        <w:rPr>
          <w:rFonts w:cstheme="minorHAnsi"/>
          <w:color w:val="000000"/>
        </w:rPr>
      </w:pPr>
      <w:r w:rsidRPr="00155F9A">
        <w:rPr>
          <w:rFonts w:eastAsia="Times New Roman" w:cstheme="minorHAnsi"/>
          <w:lang w:eastAsia="en-AU"/>
        </w:rPr>
        <w:t xml:space="preserve">The </w:t>
      </w:r>
      <w:proofErr w:type="spellStart"/>
      <w:r w:rsidRPr="00155F9A">
        <w:rPr>
          <w:rFonts w:eastAsia="Times New Roman" w:cstheme="minorHAnsi"/>
          <w:lang w:eastAsia="en-AU"/>
        </w:rPr>
        <w:t>chikungunya</w:t>
      </w:r>
      <w:proofErr w:type="spellEnd"/>
      <w:r w:rsidRPr="00155F9A">
        <w:rPr>
          <w:rFonts w:eastAsia="Times New Roman" w:cstheme="minorHAnsi"/>
          <w:lang w:eastAsia="en-AU"/>
        </w:rPr>
        <w:t xml:space="preserve"> outbreak in the Caribbean has continued.</w:t>
      </w:r>
    </w:p>
    <w:p w:rsidR="00F31161" w:rsidRPr="00155F9A" w:rsidRDefault="00DB1FE9" w:rsidP="00B7534B">
      <w:pPr>
        <w:pStyle w:val="ListParagraph"/>
        <w:numPr>
          <w:ilvl w:val="1"/>
          <w:numId w:val="14"/>
        </w:numPr>
        <w:spacing w:line="240" w:lineRule="auto"/>
        <w:rPr>
          <w:rFonts w:eastAsia="Times New Roman" w:cstheme="minorHAnsi"/>
          <w:lang w:eastAsia="en-AU"/>
        </w:rPr>
      </w:pPr>
      <w:r w:rsidRPr="00155F9A">
        <w:rPr>
          <w:rFonts w:cstheme="minorHAnsi"/>
        </w:rPr>
        <w:t xml:space="preserve">Mosquitoes infected with the bacteria </w:t>
      </w:r>
      <w:proofErr w:type="spellStart"/>
      <w:r w:rsidRPr="00155F9A">
        <w:rPr>
          <w:rFonts w:cstheme="minorHAnsi"/>
          <w:i/>
        </w:rPr>
        <w:t>Wolbachia</w:t>
      </w:r>
      <w:proofErr w:type="spellEnd"/>
      <w:r w:rsidRPr="00155F9A">
        <w:rPr>
          <w:rFonts w:cstheme="minorHAnsi"/>
        </w:rPr>
        <w:t xml:space="preserve"> are more likely to become infected with West Nile virus and more likely to transmit the virus to humans, according to a</w:t>
      </w:r>
      <w:r w:rsidR="00A55DF0" w:rsidRPr="00155F9A">
        <w:rPr>
          <w:rFonts w:cstheme="minorHAnsi"/>
        </w:rPr>
        <w:t xml:space="preserve"> new study</w:t>
      </w:r>
      <w:r w:rsidR="00A55DF0" w:rsidRPr="00155F9A">
        <w:rPr>
          <w:rStyle w:val="FootnoteReference"/>
          <w:rFonts w:cstheme="minorHAnsi"/>
        </w:rPr>
        <w:footnoteReference w:id="68"/>
      </w:r>
      <w:r w:rsidR="00A55DF0" w:rsidRPr="00155F9A">
        <w:rPr>
          <w:rFonts w:cstheme="minorHAnsi"/>
        </w:rPr>
        <w:t xml:space="preserve">. </w:t>
      </w:r>
      <w:r w:rsidRPr="00155F9A">
        <w:rPr>
          <w:rFonts w:cstheme="minorHAnsi"/>
        </w:rPr>
        <w:t xml:space="preserve">“Previous research has shown that </w:t>
      </w:r>
      <w:proofErr w:type="spellStart"/>
      <w:r w:rsidRPr="00155F9A">
        <w:rPr>
          <w:rFonts w:cstheme="minorHAnsi"/>
          <w:i/>
        </w:rPr>
        <w:t>Wolbachia</w:t>
      </w:r>
      <w:proofErr w:type="spellEnd"/>
      <w:r w:rsidRPr="00155F9A">
        <w:rPr>
          <w:rFonts w:cstheme="minorHAnsi"/>
        </w:rPr>
        <w:t>—a genus of bacte</w:t>
      </w:r>
      <w:r w:rsidR="001075AE" w:rsidRPr="00155F9A">
        <w:rPr>
          <w:rFonts w:cstheme="minorHAnsi"/>
        </w:rPr>
        <w:t>ria that live inside mosquitoes</w:t>
      </w:r>
      <w:r w:rsidRPr="00155F9A">
        <w:rPr>
          <w:rFonts w:cstheme="minorHAnsi"/>
        </w:rPr>
        <w:t xml:space="preserve">—render mosquitoes resistant to pathogen infection, thereby preventing the mosquitoes from infecting humans with the pathogens,” said Jason </w:t>
      </w:r>
      <w:proofErr w:type="spellStart"/>
      <w:r w:rsidRPr="00155F9A">
        <w:rPr>
          <w:rFonts w:cstheme="minorHAnsi"/>
        </w:rPr>
        <w:t>Rasgon</w:t>
      </w:r>
      <w:proofErr w:type="spellEnd"/>
      <w:r w:rsidRPr="00155F9A">
        <w:rPr>
          <w:rFonts w:cstheme="minorHAnsi"/>
        </w:rPr>
        <w:t>,</w:t>
      </w:r>
      <w:r w:rsidR="001075AE" w:rsidRPr="00155F9A">
        <w:rPr>
          <w:rFonts w:cstheme="minorHAnsi"/>
        </w:rPr>
        <w:t xml:space="preserve"> an</w:t>
      </w:r>
      <w:r w:rsidRPr="00155F9A">
        <w:rPr>
          <w:rFonts w:cstheme="minorHAnsi"/>
        </w:rPr>
        <w:t xml:space="preserve"> ass</w:t>
      </w:r>
      <w:r w:rsidR="001075AE" w:rsidRPr="00155F9A">
        <w:rPr>
          <w:rFonts w:cstheme="minorHAnsi"/>
        </w:rPr>
        <w:t xml:space="preserve">ociate professor of entomology at </w:t>
      </w:r>
      <w:r w:rsidRPr="00155F9A">
        <w:rPr>
          <w:rFonts w:cstheme="minorHAnsi"/>
        </w:rPr>
        <w:t>Penn</w:t>
      </w:r>
      <w:r w:rsidR="00A55DF0" w:rsidRPr="00155F9A">
        <w:rPr>
          <w:rFonts w:cstheme="minorHAnsi"/>
        </w:rPr>
        <w:t>sylvania</w:t>
      </w:r>
      <w:r w:rsidRPr="00155F9A">
        <w:rPr>
          <w:rFonts w:cstheme="minorHAnsi"/>
        </w:rPr>
        <w:t xml:space="preserve"> State</w:t>
      </w:r>
      <w:r w:rsidR="00A55DF0" w:rsidRPr="00155F9A">
        <w:rPr>
          <w:rFonts w:cstheme="minorHAnsi"/>
        </w:rPr>
        <w:t xml:space="preserve"> University</w:t>
      </w:r>
      <w:r w:rsidRPr="00155F9A">
        <w:rPr>
          <w:rFonts w:cstheme="minorHAnsi"/>
        </w:rPr>
        <w:t xml:space="preserve">. “As a result, researchers are currently releasing </w:t>
      </w:r>
      <w:proofErr w:type="spellStart"/>
      <w:r w:rsidRPr="00155F9A">
        <w:rPr>
          <w:rFonts w:cstheme="minorHAnsi"/>
          <w:i/>
        </w:rPr>
        <w:t>Wolbachia</w:t>
      </w:r>
      <w:proofErr w:type="spellEnd"/>
      <w:r w:rsidRPr="00155F9A">
        <w:rPr>
          <w:rFonts w:cstheme="minorHAnsi"/>
        </w:rPr>
        <w:t xml:space="preserve">-infected mosquitoes into the wild as part of a strategy to control </w:t>
      </w:r>
      <w:r w:rsidR="001075AE" w:rsidRPr="00155F9A">
        <w:rPr>
          <w:rFonts w:cstheme="minorHAnsi"/>
        </w:rPr>
        <w:t>d</w:t>
      </w:r>
      <w:r w:rsidRPr="00155F9A">
        <w:rPr>
          <w:rFonts w:cstheme="minorHAnsi"/>
        </w:rPr>
        <w:t xml:space="preserve">engue virus. They also are investigating </w:t>
      </w:r>
      <w:proofErr w:type="spellStart"/>
      <w:r w:rsidRPr="00155F9A">
        <w:rPr>
          <w:rFonts w:cstheme="minorHAnsi"/>
          <w:i/>
        </w:rPr>
        <w:t>Wolbachia</w:t>
      </w:r>
      <w:proofErr w:type="spellEnd"/>
      <w:r w:rsidRPr="00155F9A">
        <w:rPr>
          <w:rFonts w:cstheme="minorHAnsi"/>
        </w:rPr>
        <w:t xml:space="preserve"> as a possible control strategy for malaria.”</w:t>
      </w:r>
      <w:r w:rsidR="00A55DF0" w:rsidRPr="00155F9A">
        <w:rPr>
          <w:rFonts w:cstheme="minorHAnsi"/>
        </w:rPr>
        <w:t xml:space="preserve"> </w:t>
      </w:r>
      <w:proofErr w:type="spellStart"/>
      <w:r w:rsidRPr="00155F9A">
        <w:rPr>
          <w:rFonts w:cstheme="minorHAnsi"/>
        </w:rPr>
        <w:t>Rasgon</w:t>
      </w:r>
      <w:proofErr w:type="spellEnd"/>
      <w:r w:rsidRPr="00155F9A">
        <w:rPr>
          <w:rFonts w:cstheme="minorHAnsi"/>
        </w:rPr>
        <w:t xml:space="preserve"> </w:t>
      </w:r>
      <w:r w:rsidR="00A55DF0" w:rsidRPr="00155F9A">
        <w:rPr>
          <w:rFonts w:cstheme="minorHAnsi"/>
        </w:rPr>
        <w:t xml:space="preserve">said he and his </w:t>
      </w:r>
      <w:r w:rsidRPr="00155F9A">
        <w:rPr>
          <w:rFonts w:cstheme="minorHAnsi"/>
        </w:rPr>
        <w:t>colleagues</w:t>
      </w:r>
      <w:r w:rsidR="00A55DF0" w:rsidRPr="00155F9A">
        <w:rPr>
          <w:rStyle w:val="FootnoteReference"/>
          <w:rFonts w:cstheme="minorHAnsi"/>
        </w:rPr>
        <w:footnoteReference w:id="69"/>
      </w:r>
      <w:r w:rsidRPr="00155F9A">
        <w:rPr>
          <w:rFonts w:cstheme="minorHAnsi"/>
        </w:rPr>
        <w:t>.“</w:t>
      </w:r>
      <w:r w:rsidR="00A55DF0" w:rsidRPr="00155F9A">
        <w:rPr>
          <w:rFonts w:cstheme="minorHAnsi"/>
        </w:rPr>
        <w:t>…</w:t>
      </w:r>
      <w:r w:rsidRPr="00155F9A">
        <w:rPr>
          <w:rFonts w:cstheme="minorHAnsi"/>
        </w:rPr>
        <w:t xml:space="preserve"> were surprised to find that </w:t>
      </w:r>
      <w:proofErr w:type="spellStart"/>
      <w:r w:rsidRPr="00155F9A">
        <w:rPr>
          <w:rFonts w:cstheme="minorHAnsi"/>
          <w:i/>
        </w:rPr>
        <w:t>Wolbachia</w:t>
      </w:r>
      <w:proofErr w:type="spellEnd"/>
      <w:r w:rsidRPr="00155F9A">
        <w:rPr>
          <w:rFonts w:cstheme="minorHAnsi"/>
        </w:rPr>
        <w:t xml:space="preserve"> infection did not block West Nile virus in this mosquito</w:t>
      </w:r>
      <w:r w:rsidR="00A55DF0" w:rsidRPr="00155F9A">
        <w:rPr>
          <w:rFonts w:cstheme="minorHAnsi"/>
        </w:rPr>
        <w:t xml:space="preserve">. </w:t>
      </w:r>
      <w:r w:rsidRPr="00155F9A">
        <w:rPr>
          <w:rFonts w:cstheme="minorHAnsi"/>
        </w:rPr>
        <w:t xml:space="preserve">Instead, these mosquitoes had significantly higher West Nile virus infection rates seven days after we fed them infected blood. In other words, </w:t>
      </w:r>
      <w:proofErr w:type="spellStart"/>
      <w:r w:rsidRPr="00155F9A">
        <w:rPr>
          <w:rFonts w:cstheme="minorHAnsi"/>
          <w:i/>
        </w:rPr>
        <w:t>Wolbachia</w:t>
      </w:r>
      <w:proofErr w:type="spellEnd"/>
      <w:r w:rsidRPr="00155F9A">
        <w:rPr>
          <w:rFonts w:cstheme="minorHAnsi"/>
        </w:rPr>
        <w:t xml:space="preserve"> infection allowed the mosquitoes to become infected with West Nile virus faster than our controls.”</w:t>
      </w:r>
    </w:p>
    <w:p w:rsidR="004D3AF4" w:rsidRPr="00155F9A" w:rsidRDefault="00EE7831" w:rsidP="004D3AF4">
      <w:pPr>
        <w:pStyle w:val="ListParagraph"/>
        <w:numPr>
          <w:ilvl w:val="1"/>
          <w:numId w:val="14"/>
        </w:numPr>
        <w:spacing w:line="240" w:lineRule="auto"/>
        <w:rPr>
          <w:rFonts w:eastAsia="Times New Roman" w:cstheme="minorHAnsi"/>
          <w:lang w:eastAsia="en-AU"/>
        </w:rPr>
      </w:pPr>
      <w:r w:rsidRPr="00155F9A">
        <w:rPr>
          <w:rFonts w:eastAsia="Times New Roman" w:cstheme="minorHAnsi"/>
          <w:lang w:eastAsia="en-AU"/>
        </w:rPr>
        <w:t xml:space="preserve">Singapore’s Environment and Water Resources Minister Dr Vivian </w:t>
      </w:r>
      <w:proofErr w:type="spellStart"/>
      <w:r w:rsidRPr="00155F9A">
        <w:rPr>
          <w:rFonts w:eastAsia="Times New Roman" w:cstheme="minorHAnsi"/>
          <w:lang w:eastAsia="en-AU"/>
        </w:rPr>
        <w:t>Balakrishnan</w:t>
      </w:r>
      <w:proofErr w:type="spellEnd"/>
      <w:r w:rsidRPr="00155F9A">
        <w:rPr>
          <w:rFonts w:eastAsia="Times New Roman" w:cstheme="minorHAnsi"/>
          <w:lang w:eastAsia="en-AU"/>
        </w:rPr>
        <w:t xml:space="preserve"> told Parliament in response to a question that the </w:t>
      </w:r>
      <w:r w:rsidR="008A3550" w:rsidRPr="00155F9A">
        <w:rPr>
          <w:rFonts w:eastAsia="Times New Roman" w:cstheme="minorHAnsi"/>
          <w:lang w:eastAsia="en-AU"/>
        </w:rPr>
        <w:t xml:space="preserve">dengue vaccine to be marketed by Sanofi </w:t>
      </w:r>
      <w:r w:rsidRPr="00155F9A">
        <w:rPr>
          <w:rFonts w:eastAsia="Times New Roman" w:cstheme="minorHAnsi"/>
          <w:lang w:eastAsia="en-AU"/>
        </w:rPr>
        <w:t xml:space="preserve">in 2013 </w:t>
      </w:r>
      <w:r w:rsidR="008A3550" w:rsidRPr="00155F9A">
        <w:rPr>
          <w:rFonts w:eastAsia="Times New Roman" w:cstheme="minorHAnsi"/>
          <w:lang w:eastAsia="en-AU"/>
        </w:rPr>
        <w:t>is “not good enough” for</w:t>
      </w:r>
      <w:r w:rsidRPr="00155F9A">
        <w:rPr>
          <w:rFonts w:eastAsia="Times New Roman" w:cstheme="minorHAnsi"/>
          <w:lang w:eastAsia="en-AU"/>
        </w:rPr>
        <w:t xml:space="preserve"> Singapore</w:t>
      </w:r>
      <w:r w:rsidR="008A3550" w:rsidRPr="00155F9A">
        <w:rPr>
          <w:rFonts w:eastAsia="Times New Roman" w:cstheme="minorHAnsi"/>
          <w:lang w:eastAsia="en-AU"/>
        </w:rPr>
        <w:t>.</w:t>
      </w:r>
      <w:r w:rsidRPr="00155F9A">
        <w:rPr>
          <w:rFonts w:eastAsia="Times New Roman" w:cstheme="minorHAnsi"/>
          <w:lang w:eastAsia="en-AU"/>
        </w:rPr>
        <w:t xml:space="preserve"> Dr </w:t>
      </w:r>
      <w:proofErr w:type="spellStart"/>
      <w:r w:rsidRPr="00155F9A">
        <w:rPr>
          <w:rFonts w:eastAsia="Times New Roman" w:cstheme="minorHAnsi"/>
          <w:lang w:eastAsia="en-AU"/>
        </w:rPr>
        <w:t>Balakrishnan</w:t>
      </w:r>
      <w:proofErr w:type="spellEnd"/>
      <w:r w:rsidR="008A3550" w:rsidRPr="00155F9A">
        <w:rPr>
          <w:rFonts w:eastAsia="Times New Roman" w:cstheme="minorHAnsi"/>
          <w:lang w:eastAsia="en-AU"/>
        </w:rPr>
        <w:t xml:space="preserve"> said the vaccine was not effective enough against the two most common types of dengue </w:t>
      </w:r>
      <w:r w:rsidRPr="00155F9A">
        <w:rPr>
          <w:rFonts w:eastAsia="Times New Roman" w:cstheme="minorHAnsi"/>
          <w:lang w:eastAsia="en-AU"/>
        </w:rPr>
        <w:t>locally</w:t>
      </w:r>
      <w:r w:rsidR="008A3550" w:rsidRPr="00155F9A">
        <w:rPr>
          <w:rFonts w:eastAsia="Times New Roman" w:cstheme="minorHAnsi"/>
          <w:lang w:eastAsia="en-AU"/>
        </w:rPr>
        <w:t>, types 1 and 2. The vaccinated group’s risk of developing dengue is reduced by 50% and 35% respectively for types 1 and 2, compared with an unvaccinated group.</w:t>
      </w:r>
      <w:r w:rsidR="00B71309" w:rsidRPr="00155F9A">
        <w:rPr>
          <w:rFonts w:eastAsia="Times New Roman" w:cstheme="minorHAnsi"/>
          <w:lang w:eastAsia="en-AU"/>
        </w:rPr>
        <w:t xml:space="preserve"> </w:t>
      </w:r>
      <w:r w:rsidR="00D5770F" w:rsidRPr="00155F9A">
        <w:rPr>
          <w:rFonts w:eastAsia="Times New Roman" w:cstheme="minorHAnsi"/>
          <w:lang w:eastAsia="en-AU"/>
        </w:rPr>
        <w:t>He said:</w:t>
      </w:r>
      <w:r w:rsidR="00B71309" w:rsidRPr="00155F9A">
        <w:rPr>
          <w:rFonts w:eastAsia="Times New Roman" w:cstheme="minorHAnsi"/>
          <w:lang w:eastAsia="en-AU"/>
        </w:rPr>
        <w:t xml:space="preserve"> </w:t>
      </w:r>
      <w:r w:rsidR="008A3550" w:rsidRPr="00155F9A">
        <w:rPr>
          <w:rFonts w:eastAsia="Times New Roman" w:cstheme="minorHAnsi"/>
          <w:lang w:eastAsia="en-AU"/>
        </w:rPr>
        <w:t>“Until further clinical data is available for us to be sure that the benefits outweigh the risks, I don’t think the Ministry of Health or Health Sciences Authority will ru</w:t>
      </w:r>
      <w:r w:rsidR="00B71309" w:rsidRPr="00155F9A">
        <w:rPr>
          <w:rFonts w:eastAsia="Times New Roman" w:cstheme="minorHAnsi"/>
          <w:lang w:eastAsia="en-AU"/>
        </w:rPr>
        <w:t>sh into approving the vaccine”.</w:t>
      </w:r>
    </w:p>
    <w:p w:rsidR="004D3AF4" w:rsidRPr="00155F9A" w:rsidRDefault="00AD6713" w:rsidP="008A3550">
      <w:pPr>
        <w:pStyle w:val="ListParagraph"/>
        <w:numPr>
          <w:ilvl w:val="1"/>
          <w:numId w:val="14"/>
        </w:numPr>
        <w:spacing w:line="240" w:lineRule="auto"/>
        <w:rPr>
          <w:rFonts w:eastAsia="Times New Roman" w:cstheme="minorHAnsi"/>
          <w:lang w:eastAsia="en-AU"/>
        </w:rPr>
      </w:pPr>
      <w:r w:rsidRPr="00155F9A">
        <w:rPr>
          <w:rFonts w:eastAsia="Times New Roman" w:cstheme="minorHAnsi"/>
          <w:lang w:eastAsia="en-AU"/>
        </w:rPr>
        <w:t xml:space="preserve">Scientists </w:t>
      </w:r>
      <w:r w:rsidR="008A3550" w:rsidRPr="00155F9A">
        <w:rPr>
          <w:rFonts w:eastAsia="Times New Roman" w:cstheme="minorHAnsi"/>
          <w:lang w:eastAsia="en-AU"/>
        </w:rPr>
        <w:t xml:space="preserve">from the Singapore General Hospital and the Duke-NUS Graduate Medical School found </w:t>
      </w:r>
      <w:proofErr w:type="spellStart"/>
      <w:r w:rsidR="008A3550" w:rsidRPr="00155F9A">
        <w:rPr>
          <w:rFonts w:eastAsia="Times New Roman" w:cstheme="minorHAnsi"/>
          <w:lang w:eastAsia="en-AU"/>
        </w:rPr>
        <w:t>Celgosivir</w:t>
      </w:r>
      <w:proofErr w:type="spellEnd"/>
      <w:r w:rsidR="008A3550" w:rsidRPr="00155F9A">
        <w:rPr>
          <w:rFonts w:eastAsia="Times New Roman" w:cstheme="minorHAnsi"/>
          <w:lang w:eastAsia="en-AU"/>
        </w:rPr>
        <w:t>, a medicine derived from the se</w:t>
      </w:r>
      <w:r w:rsidR="00B71309" w:rsidRPr="00155F9A">
        <w:rPr>
          <w:rFonts w:eastAsia="Times New Roman" w:cstheme="minorHAnsi"/>
          <w:lang w:eastAsia="en-AU"/>
        </w:rPr>
        <w:t>eds of Moreton Bay c</w:t>
      </w:r>
      <w:r w:rsidR="008A3550" w:rsidRPr="00155F9A">
        <w:rPr>
          <w:rFonts w:eastAsia="Times New Roman" w:cstheme="minorHAnsi"/>
          <w:lang w:eastAsia="en-AU"/>
        </w:rPr>
        <w:t>hestnut trees,</w:t>
      </w:r>
      <w:r w:rsidRPr="00155F9A">
        <w:rPr>
          <w:rFonts w:eastAsia="Times New Roman" w:cstheme="minorHAnsi"/>
          <w:lang w:eastAsia="en-AU"/>
        </w:rPr>
        <w:t xml:space="preserve"> to be safe for dengue patients. They have been trialling it as a potential treatment. </w:t>
      </w:r>
    </w:p>
    <w:p w:rsidR="000F29CB" w:rsidRPr="00155F9A" w:rsidRDefault="001A20BD" w:rsidP="0027058A">
      <w:pPr>
        <w:pStyle w:val="Heading3"/>
        <w:rPr>
          <w:rFonts w:asciiTheme="minorHAnsi" w:hAnsiTheme="minorHAnsi" w:cstheme="minorHAnsi"/>
        </w:rPr>
      </w:pPr>
      <w:bookmarkStart w:id="27" w:name="_Toc400526488"/>
      <w:r w:rsidRPr="00155F9A">
        <w:rPr>
          <w:rFonts w:asciiTheme="minorHAnsi" w:hAnsiTheme="minorHAnsi" w:cstheme="minorHAnsi"/>
        </w:rPr>
        <w:t>Influenza</w:t>
      </w:r>
      <w:r w:rsidR="0027058A" w:rsidRPr="00155F9A">
        <w:rPr>
          <w:rFonts w:asciiTheme="minorHAnsi" w:hAnsiTheme="minorHAnsi" w:cstheme="minorHAnsi"/>
        </w:rPr>
        <w:t>: strains, spread, prevention and treatment</w:t>
      </w:r>
      <w:bookmarkEnd w:id="27"/>
    </w:p>
    <w:p w:rsidR="008A3550" w:rsidRPr="00155F9A" w:rsidRDefault="008A3550" w:rsidP="00AE182F">
      <w:pPr>
        <w:pStyle w:val="ListParagraph"/>
        <w:numPr>
          <w:ilvl w:val="1"/>
          <w:numId w:val="15"/>
        </w:numPr>
        <w:spacing w:line="240" w:lineRule="auto"/>
        <w:rPr>
          <w:rFonts w:cstheme="minorHAnsi"/>
        </w:rPr>
      </w:pPr>
      <w:r w:rsidRPr="00155F9A">
        <w:rPr>
          <w:rFonts w:eastAsia="Times New Roman" w:cstheme="minorHAnsi"/>
          <w:lang w:eastAsia="en-AU"/>
        </w:rPr>
        <w:t>The develop</w:t>
      </w:r>
      <w:r w:rsidR="00A42A1A" w:rsidRPr="00155F9A">
        <w:rPr>
          <w:rFonts w:eastAsia="Times New Roman" w:cstheme="minorHAnsi"/>
          <w:lang w:eastAsia="en-AU"/>
        </w:rPr>
        <w:t xml:space="preserve">er of the universal flu vaccine </w:t>
      </w:r>
      <w:hyperlink r:id="rId32" w:tgtFrame="_blank" w:history="1">
        <w:proofErr w:type="spellStart"/>
        <w:r w:rsidRPr="00155F9A">
          <w:rPr>
            <w:rFonts w:eastAsia="Times New Roman" w:cstheme="minorHAnsi"/>
            <w:lang w:eastAsia="en-AU"/>
          </w:rPr>
          <w:t>BiondVax</w:t>
        </w:r>
        <w:proofErr w:type="spellEnd"/>
      </w:hyperlink>
      <w:r w:rsidR="00A42A1A" w:rsidRPr="00155F9A">
        <w:rPr>
          <w:rFonts w:eastAsia="Times New Roman" w:cstheme="minorHAnsi"/>
          <w:lang w:eastAsia="en-AU"/>
        </w:rPr>
        <w:t xml:space="preserve"> </w:t>
      </w:r>
      <w:r w:rsidRPr="00155F9A">
        <w:rPr>
          <w:rFonts w:eastAsia="Times New Roman" w:cstheme="minorHAnsi"/>
          <w:lang w:eastAsia="en-AU"/>
        </w:rPr>
        <w:t>announced that it</w:t>
      </w:r>
      <w:r w:rsidR="00A42A1A" w:rsidRPr="00155F9A">
        <w:rPr>
          <w:rFonts w:eastAsia="Times New Roman" w:cstheme="minorHAnsi"/>
          <w:lang w:eastAsia="en-AU"/>
        </w:rPr>
        <w:t>s st</w:t>
      </w:r>
      <w:r w:rsidRPr="00155F9A">
        <w:rPr>
          <w:rFonts w:eastAsia="Times New Roman" w:cstheme="minorHAnsi"/>
          <w:lang w:eastAsia="en-AU"/>
        </w:rPr>
        <w:t>udies validate the effectiveness of a vaccine against the H7 avian flu virus</w:t>
      </w:r>
      <w:r w:rsidR="00A42A1A" w:rsidRPr="00155F9A">
        <w:rPr>
          <w:rFonts w:eastAsia="Times New Roman" w:cstheme="minorHAnsi"/>
          <w:lang w:eastAsia="en-AU"/>
        </w:rPr>
        <w:t xml:space="preserve"> as well as the H5 strain.</w:t>
      </w:r>
      <w:r w:rsidRPr="00155F9A">
        <w:rPr>
          <w:rFonts w:eastAsia="Times New Roman" w:cstheme="minorHAnsi"/>
          <w:lang w:eastAsia="en-AU"/>
        </w:rPr>
        <w:t xml:space="preserve"> </w:t>
      </w:r>
    </w:p>
    <w:p w:rsidR="000F29CB" w:rsidRPr="00155F9A" w:rsidRDefault="000F29CB" w:rsidP="000F29CB">
      <w:pPr>
        <w:pStyle w:val="ListParagraph"/>
        <w:numPr>
          <w:ilvl w:val="1"/>
          <w:numId w:val="15"/>
        </w:numPr>
        <w:spacing w:line="240" w:lineRule="auto"/>
        <w:rPr>
          <w:rFonts w:cstheme="minorHAnsi"/>
          <w:color w:val="000000"/>
        </w:rPr>
      </w:pPr>
      <w:r w:rsidRPr="00155F9A">
        <w:rPr>
          <w:rFonts w:cstheme="minorHAnsi"/>
          <w:color w:val="000000"/>
        </w:rPr>
        <w:t xml:space="preserve">The seriousness of </w:t>
      </w:r>
      <w:r w:rsidR="00E36FE4" w:rsidRPr="00155F9A">
        <w:rPr>
          <w:rFonts w:cstheme="minorHAnsi"/>
          <w:color w:val="000000"/>
        </w:rPr>
        <w:t xml:space="preserve">viral </w:t>
      </w:r>
      <w:r w:rsidRPr="00155F9A">
        <w:rPr>
          <w:rFonts w:cstheme="minorHAnsi"/>
          <w:color w:val="000000"/>
        </w:rPr>
        <w:t>disease often results from t</w:t>
      </w:r>
      <w:r w:rsidR="00E36FE4" w:rsidRPr="00155F9A">
        <w:rPr>
          <w:rFonts w:cstheme="minorHAnsi"/>
          <w:color w:val="000000"/>
        </w:rPr>
        <w:t>he strength of immune response.</w:t>
      </w:r>
      <w:r w:rsidRPr="00155F9A">
        <w:rPr>
          <w:rFonts w:cstheme="minorHAnsi"/>
          <w:color w:val="000000"/>
        </w:rPr>
        <w:t xml:space="preserve"> Turning down that response, rather than attacking the virus, might be a better way to reduce severity, says Juliet Morrison of the University of Washington, Seattle. She and her coll</w:t>
      </w:r>
      <w:r w:rsidR="00E36FE4" w:rsidRPr="00155F9A">
        <w:rPr>
          <w:rFonts w:cstheme="minorHAnsi"/>
          <w:color w:val="000000"/>
        </w:rPr>
        <w:t xml:space="preserve">eagues have begun doing that for H7N9 influenza. They have identified </w:t>
      </w:r>
      <w:r w:rsidRPr="00155F9A">
        <w:rPr>
          <w:rFonts w:cstheme="minorHAnsi"/>
          <w:color w:val="000000"/>
        </w:rPr>
        <w:t>six potential therapeutics</w:t>
      </w:r>
      <w:r w:rsidR="00E36FE4" w:rsidRPr="00155F9A">
        <w:rPr>
          <w:rStyle w:val="FootnoteReference"/>
          <w:rFonts w:cstheme="minorHAnsi"/>
          <w:color w:val="000000"/>
        </w:rPr>
        <w:footnoteReference w:id="70"/>
      </w:r>
      <w:r w:rsidR="00E36FE4" w:rsidRPr="00155F9A">
        <w:rPr>
          <w:rFonts w:cstheme="minorHAnsi"/>
          <w:color w:val="000000"/>
        </w:rPr>
        <w:t>.</w:t>
      </w:r>
      <w:r w:rsidRPr="00155F9A">
        <w:rPr>
          <w:rFonts w:cstheme="minorHAnsi"/>
          <w:color w:val="000000"/>
        </w:rPr>
        <w:t xml:space="preserve"> </w:t>
      </w:r>
    </w:p>
    <w:p w:rsidR="00B71309" w:rsidRPr="00155F9A" w:rsidRDefault="000F29CB" w:rsidP="00AE182F">
      <w:pPr>
        <w:pStyle w:val="ListParagraph"/>
        <w:numPr>
          <w:ilvl w:val="1"/>
          <w:numId w:val="15"/>
        </w:numPr>
        <w:spacing w:line="240" w:lineRule="auto"/>
        <w:rPr>
          <w:rFonts w:cstheme="minorHAnsi"/>
          <w:color w:val="000000"/>
        </w:rPr>
      </w:pPr>
      <w:r w:rsidRPr="00155F9A">
        <w:rPr>
          <w:rFonts w:cstheme="minorHAnsi"/>
          <w:color w:val="000000"/>
          <w:lang w:val="en"/>
        </w:rPr>
        <w:t>As many as 22</w:t>
      </w:r>
      <w:r w:rsidR="00B10561" w:rsidRPr="00155F9A">
        <w:rPr>
          <w:rFonts w:cstheme="minorHAnsi"/>
          <w:color w:val="000000"/>
          <w:lang w:val="en"/>
        </w:rPr>
        <w:t xml:space="preserve"> per cent </w:t>
      </w:r>
      <w:r w:rsidRPr="00155F9A">
        <w:rPr>
          <w:rFonts w:cstheme="minorHAnsi"/>
          <w:color w:val="000000"/>
          <w:lang w:val="en"/>
        </w:rPr>
        <w:t>of poultry samples tested positive for H7N9 avian flu in live-poultry markets in a Chinese city</w:t>
      </w:r>
      <w:r w:rsidR="00B10561" w:rsidRPr="00155F9A">
        <w:rPr>
          <w:rFonts w:cstheme="minorHAnsi"/>
          <w:color w:val="000000"/>
          <w:lang w:val="en"/>
        </w:rPr>
        <w:t xml:space="preserve"> (</w:t>
      </w:r>
      <w:proofErr w:type="spellStart"/>
      <w:r w:rsidR="00B10561" w:rsidRPr="00155F9A">
        <w:rPr>
          <w:rFonts w:cstheme="minorHAnsi"/>
          <w:color w:val="000000"/>
          <w:lang w:val="en"/>
        </w:rPr>
        <w:t>Huzhou</w:t>
      </w:r>
      <w:proofErr w:type="spellEnd"/>
      <w:r w:rsidR="00B10561" w:rsidRPr="00155F9A">
        <w:rPr>
          <w:rFonts w:cstheme="minorHAnsi"/>
          <w:color w:val="000000"/>
          <w:lang w:val="en"/>
        </w:rPr>
        <w:t>)</w:t>
      </w:r>
      <w:r w:rsidRPr="00155F9A">
        <w:rPr>
          <w:rFonts w:cstheme="minorHAnsi"/>
          <w:color w:val="000000"/>
          <w:lang w:val="en"/>
        </w:rPr>
        <w:t xml:space="preserve"> after the markets reopened in the summer of 2013 following their closure over H7N9 cases</w:t>
      </w:r>
      <w:r w:rsidR="00B10561" w:rsidRPr="00155F9A">
        <w:rPr>
          <w:rStyle w:val="FootnoteReference"/>
          <w:rFonts w:cstheme="minorHAnsi"/>
          <w:i/>
          <w:iCs/>
          <w:color w:val="000000"/>
          <w:lang w:val="en"/>
        </w:rPr>
        <w:footnoteReference w:id="71"/>
      </w:r>
      <w:r w:rsidRPr="00155F9A">
        <w:rPr>
          <w:rFonts w:cstheme="minorHAnsi"/>
          <w:color w:val="000000"/>
          <w:lang w:val="en"/>
        </w:rPr>
        <w:t>.</w:t>
      </w:r>
    </w:p>
    <w:p w:rsidR="00C75C19" w:rsidRPr="00155F9A" w:rsidRDefault="00E36FE4" w:rsidP="00AE182F">
      <w:pPr>
        <w:pStyle w:val="ListParagraph"/>
        <w:numPr>
          <w:ilvl w:val="1"/>
          <w:numId w:val="15"/>
        </w:numPr>
        <w:spacing w:line="240" w:lineRule="auto"/>
        <w:rPr>
          <w:rFonts w:cstheme="minorHAnsi"/>
          <w:color w:val="000000"/>
        </w:rPr>
      </w:pPr>
      <w:r w:rsidRPr="00155F9A">
        <w:rPr>
          <w:rFonts w:eastAsia="Times New Roman" w:cstheme="minorHAnsi"/>
          <w:lang w:eastAsia="en-AU"/>
        </w:rPr>
        <w:t>A strain of h</w:t>
      </w:r>
      <w:r w:rsidR="00C75C19" w:rsidRPr="00155F9A">
        <w:rPr>
          <w:rFonts w:eastAsia="Times New Roman" w:cstheme="minorHAnsi"/>
          <w:lang w:eastAsia="en-AU"/>
        </w:rPr>
        <w:t xml:space="preserve">ighly pathogenic avian influenza, </w:t>
      </w:r>
      <w:r w:rsidRPr="00155F9A">
        <w:rPr>
          <w:rFonts w:eastAsia="Times New Roman" w:cstheme="minorHAnsi"/>
          <w:lang w:eastAsia="en-AU"/>
        </w:rPr>
        <w:t>H5N6</w:t>
      </w:r>
      <w:r w:rsidR="00B71309" w:rsidRPr="00155F9A">
        <w:rPr>
          <w:rFonts w:eastAsia="Times New Roman" w:cstheme="minorHAnsi"/>
          <w:lang w:eastAsia="en-AU"/>
        </w:rPr>
        <w:t>,</w:t>
      </w:r>
      <w:r w:rsidRPr="00155F9A">
        <w:rPr>
          <w:rFonts w:eastAsia="Times New Roman" w:cstheme="minorHAnsi"/>
          <w:lang w:eastAsia="en-AU"/>
        </w:rPr>
        <w:t xml:space="preserve"> has been found in Vietnamese poultry. </w:t>
      </w:r>
    </w:p>
    <w:p w:rsidR="0027058A" w:rsidRPr="00155F9A" w:rsidRDefault="0027058A" w:rsidP="0027058A">
      <w:pPr>
        <w:pStyle w:val="Heading3"/>
        <w:rPr>
          <w:rFonts w:asciiTheme="minorHAnsi" w:eastAsia="Times New Roman" w:hAnsiTheme="minorHAnsi" w:cstheme="minorHAnsi"/>
        </w:rPr>
      </w:pPr>
      <w:bookmarkStart w:id="28" w:name="_Toc400526489"/>
      <w:proofErr w:type="spellStart"/>
      <w:r w:rsidRPr="00155F9A">
        <w:rPr>
          <w:rFonts w:asciiTheme="minorHAnsi" w:hAnsiTheme="minorHAnsi" w:cstheme="minorHAnsi"/>
        </w:rPr>
        <w:lastRenderedPageBreak/>
        <w:t>Mers-CoV</w:t>
      </w:r>
      <w:proofErr w:type="spellEnd"/>
      <w:r w:rsidRPr="00155F9A">
        <w:rPr>
          <w:rFonts w:asciiTheme="minorHAnsi" w:hAnsiTheme="minorHAnsi" w:cstheme="minorHAnsi"/>
        </w:rPr>
        <w:t xml:space="preserve"> </w:t>
      </w:r>
      <w:r w:rsidRPr="00155F9A">
        <w:rPr>
          <w:rFonts w:asciiTheme="minorHAnsi" w:eastAsia="Times New Roman" w:hAnsiTheme="minorHAnsi" w:cstheme="minorHAnsi"/>
        </w:rPr>
        <w:t>(Middle East respiratory syndrome, novel coronavirus)</w:t>
      </w:r>
      <w:bookmarkEnd w:id="28"/>
    </w:p>
    <w:p w:rsidR="00C75C19" w:rsidRPr="00155F9A" w:rsidRDefault="00DA3414" w:rsidP="00C75C19">
      <w:pPr>
        <w:pStyle w:val="ListParagraph"/>
        <w:numPr>
          <w:ilvl w:val="1"/>
          <w:numId w:val="17"/>
        </w:numPr>
        <w:spacing w:line="240" w:lineRule="auto"/>
        <w:rPr>
          <w:rFonts w:cstheme="minorHAnsi"/>
        </w:rPr>
      </w:pPr>
      <w:r w:rsidRPr="00155F9A">
        <w:rPr>
          <w:rFonts w:eastAsia="Times New Roman" w:cstheme="minorHAnsi"/>
          <w:lang w:eastAsia="en-AU"/>
        </w:rPr>
        <w:t>A ban has been placed on sacrificing camels during this year’s Haj in Mecca</w:t>
      </w:r>
      <w:r w:rsidR="00350F77" w:rsidRPr="00155F9A">
        <w:rPr>
          <w:rStyle w:val="FootnoteReference"/>
          <w:rFonts w:eastAsia="Times New Roman" w:cstheme="minorHAnsi"/>
          <w:lang w:eastAsia="en-AU"/>
        </w:rPr>
        <w:footnoteReference w:id="72"/>
      </w:r>
      <w:r w:rsidR="00350F77" w:rsidRPr="00155F9A">
        <w:rPr>
          <w:rFonts w:eastAsia="Times New Roman" w:cstheme="minorHAnsi"/>
          <w:lang w:eastAsia="en-AU"/>
        </w:rPr>
        <w:t>. Camels can be sacrificed in other parts of the country, just not by the pilgrims during Haj.</w:t>
      </w:r>
      <w:r w:rsidR="0077504F" w:rsidRPr="00155F9A">
        <w:rPr>
          <w:rFonts w:eastAsia="Times New Roman" w:cstheme="minorHAnsi"/>
          <w:lang w:eastAsia="en-AU"/>
        </w:rPr>
        <w:t xml:space="preserve"> </w:t>
      </w:r>
      <w:r w:rsidR="00B71309" w:rsidRPr="00155F9A">
        <w:rPr>
          <w:rFonts w:eastAsia="Times New Roman" w:cstheme="minorHAnsi"/>
          <w:lang w:eastAsia="en-AU"/>
        </w:rPr>
        <w:t xml:space="preserve">WHO </w:t>
      </w:r>
      <w:r w:rsidR="00350F77" w:rsidRPr="00155F9A">
        <w:rPr>
          <w:rFonts w:eastAsia="Times New Roman" w:cstheme="minorHAnsi"/>
          <w:lang w:eastAsia="en-AU"/>
        </w:rPr>
        <w:t>has advised pilgrims to avoid close contact with camels, not to consume unpasteurized camel milk, and not to consume improperly cooked meat.</w:t>
      </w:r>
    </w:p>
    <w:p w:rsidR="009B1D25" w:rsidRPr="00155F9A" w:rsidRDefault="008A3550" w:rsidP="0077504F">
      <w:pPr>
        <w:pStyle w:val="ListParagraph"/>
        <w:numPr>
          <w:ilvl w:val="1"/>
          <w:numId w:val="17"/>
        </w:numPr>
        <w:spacing w:line="240" w:lineRule="auto"/>
        <w:rPr>
          <w:rFonts w:cstheme="minorHAnsi"/>
        </w:rPr>
      </w:pPr>
      <w:r w:rsidRPr="00155F9A">
        <w:rPr>
          <w:rFonts w:eastAsia="Times New Roman" w:cstheme="minorHAnsi"/>
          <w:lang w:eastAsia="en-AU"/>
        </w:rPr>
        <w:t xml:space="preserve">Kazakhstan citizens </w:t>
      </w:r>
      <w:r w:rsidR="0077504F" w:rsidRPr="00155F9A">
        <w:rPr>
          <w:rFonts w:eastAsia="Times New Roman" w:cstheme="minorHAnsi"/>
          <w:lang w:eastAsia="en-AU"/>
        </w:rPr>
        <w:t xml:space="preserve">have been </w:t>
      </w:r>
      <w:r w:rsidR="00B11C1F" w:rsidRPr="00155F9A">
        <w:rPr>
          <w:rFonts w:eastAsia="Times New Roman" w:cstheme="minorHAnsi"/>
          <w:lang w:eastAsia="en-AU"/>
        </w:rPr>
        <w:t xml:space="preserve">advised </w:t>
      </w:r>
      <w:r w:rsidRPr="00155F9A">
        <w:rPr>
          <w:rFonts w:eastAsia="Times New Roman" w:cstheme="minorHAnsi"/>
          <w:lang w:eastAsia="en-AU"/>
        </w:rPr>
        <w:t xml:space="preserve">to postpone their trips, particularly </w:t>
      </w:r>
      <w:proofErr w:type="spellStart"/>
      <w:r w:rsidRPr="00155F9A">
        <w:rPr>
          <w:rFonts w:eastAsia="Times New Roman" w:cstheme="minorHAnsi"/>
          <w:lang w:eastAsia="en-AU"/>
        </w:rPr>
        <w:t>Hajjs</w:t>
      </w:r>
      <w:proofErr w:type="spellEnd"/>
      <w:r w:rsidRPr="00155F9A">
        <w:rPr>
          <w:rFonts w:eastAsia="Times New Roman" w:cstheme="minorHAnsi"/>
          <w:lang w:eastAsia="en-AU"/>
        </w:rPr>
        <w:t>, to Saudi Arabia</w:t>
      </w:r>
      <w:r w:rsidR="0077504F" w:rsidRPr="00155F9A">
        <w:rPr>
          <w:rFonts w:eastAsia="Times New Roman" w:cstheme="minorHAnsi"/>
          <w:lang w:eastAsia="en-AU"/>
        </w:rPr>
        <w:t xml:space="preserve">. </w:t>
      </w:r>
      <w:r w:rsidR="009B1D25" w:rsidRPr="00155F9A">
        <w:rPr>
          <w:rFonts w:eastAsia="Times New Roman" w:cstheme="minorHAnsi"/>
          <w:lang w:eastAsia="en-AU"/>
        </w:rPr>
        <w:t xml:space="preserve">The Indonesian government </w:t>
      </w:r>
      <w:r w:rsidR="00B11C1F" w:rsidRPr="00155F9A">
        <w:rPr>
          <w:rFonts w:eastAsia="Times New Roman" w:cstheme="minorHAnsi"/>
          <w:lang w:eastAsia="en-AU"/>
        </w:rPr>
        <w:t xml:space="preserve">is raising </w:t>
      </w:r>
      <w:r w:rsidR="009B1D25" w:rsidRPr="00155F9A">
        <w:rPr>
          <w:rFonts w:eastAsia="Times New Roman" w:cstheme="minorHAnsi"/>
          <w:lang w:eastAsia="en-AU"/>
        </w:rPr>
        <w:t>awareness among would-be hajj pilgrims on how to protect themselves from</w:t>
      </w:r>
      <w:r w:rsidR="00B11C1F" w:rsidRPr="00155F9A">
        <w:rPr>
          <w:rFonts w:eastAsia="Times New Roman" w:cstheme="minorHAnsi"/>
          <w:lang w:eastAsia="en-AU"/>
        </w:rPr>
        <w:t xml:space="preserve"> MERS</w:t>
      </w:r>
      <w:r w:rsidR="009B1D25" w:rsidRPr="00155F9A">
        <w:rPr>
          <w:rFonts w:eastAsia="Times New Roman" w:cstheme="minorHAnsi"/>
          <w:lang w:eastAsia="en-AU"/>
        </w:rPr>
        <w:t xml:space="preserve"> and Ebola virus disease during their pilgrimage in Saudi Arabia.</w:t>
      </w:r>
      <w:r w:rsidR="00B71309" w:rsidRPr="00155F9A">
        <w:rPr>
          <w:rFonts w:eastAsia="Times New Roman" w:cstheme="minorHAnsi"/>
          <w:lang w:eastAsia="en-AU"/>
        </w:rPr>
        <w:t xml:space="preserve"> </w:t>
      </w:r>
      <w:r w:rsidR="009B1D25" w:rsidRPr="00155F9A">
        <w:rPr>
          <w:rFonts w:eastAsia="Times New Roman" w:cstheme="minorHAnsi"/>
          <w:lang w:eastAsia="en-AU"/>
        </w:rPr>
        <w:t>Around 168,600 prospective Muslim pilgrims will travel to Saudi Arabia</w:t>
      </w:r>
      <w:r w:rsidR="00B71309" w:rsidRPr="00155F9A">
        <w:rPr>
          <w:rFonts w:eastAsia="Times New Roman" w:cstheme="minorHAnsi"/>
          <w:lang w:eastAsia="en-AU"/>
        </w:rPr>
        <w:t xml:space="preserve"> from Indonesia from 1 September onwards</w:t>
      </w:r>
      <w:r w:rsidR="009B1D25" w:rsidRPr="00155F9A">
        <w:rPr>
          <w:rFonts w:eastAsia="Times New Roman" w:cstheme="minorHAnsi"/>
          <w:lang w:eastAsia="en-AU"/>
        </w:rPr>
        <w:t>.</w:t>
      </w:r>
    </w:p>
    <w:p w:rsidR="00581960" w:rsidRPr="00155F9A" w:rsidRDefault="00581960" w:rsidP="00581960">
      <w:pPr>
        <w:pStyle w:val="Heading3"/>
        <w:rPr>
          <w:rFonts w:asciiTheme="minorHAnsi" w:hAnsiTheme="minorHAnsi" w:cstheme="minorHAnsi"/>
        </w:rPr>
      </w:pPr>
      <w:bookmarkStart w:id="29" w:name="_Toc400526490"/>
      <w:r w:rsidRPr="00155F9A">
        <w:rPr>
          <w:rFonts w:asciiTheme="minorHAnsi" w:hAnsiTheme="minorHAnsi" w:cstheme="minorHAnsi"/>
        </w:rPr>
        <w:t xml:space="preserve">Ebola </w:t>
      </w:r>
      <w:r w:rsidR="001F24FD" w:rsidRPr="00155F9A">
        <w:rPr>
          <w:rFonts w:asciiTheme="minorHAnsi" w:hAnsiTheme="minorHAnsi" w:cstheme="minorHAnsi"/>
        </w:rPr>
        <w:t>Virus Disease</w:t>
      </w:r>
      <w:bookmarkEnd w:id="29"/>
    </w:p>
    <w:p w:rsidR="00B71309" w:rsidRPr="00155F9A" w:rsidRDefault="00B71309" w:rsidP="00B71309">
      <w:pPr>
        <w:pStyle w:val="ListParagraph"/>
        <w:numPr>
          <w:ilvl w:val="1"/>
          <w:numId w:val="16"/>
        </w:numPr>
        <w:spacing w:line="240" w:lineRule="auto"/>
        <w:rPr>
          <w:rFonts w:cstheme="minorHAnsi"/>
        </w:rPr>
      </w:pPr>
      <w:r w:rsidRPr="00155F9A">
        <w:rPr>
          <w:rFonts w:eastAsia="Times New Roman" w:cstheme="minorHAnsi"/>
          <w:lang w:eastAsia="en-AU"/>
        </w:rPr>
        <w:t>Ebola continued to spread, reaching Nigeria and the Democratic Republic of Congo as well as continuing in Guinea, Liberia and Sierra Leone. By 11 August, the cumulative number of cases was estimated at 1975, with 1069 deaths. Between 10 and 11 August 128 new cases were reported, along with 56 deaths</w:t>
      </w:r>
      <w:r w:rsidRPr="00155F9A">
        <w:rPr>
          <w:rStyle w:val="FootnoteReference"/>
          <w:rFonts w:eastAsia="Times New Roman" w:cstheme="minorHAnsi"/>
          <w:lang w:eastAsia="en-AU"/>
        </w:rPr>
        <w:footnoteReference w:id="73"/>
      </w:r>
      <w:r w:rsidRPr="00155F9A">
        <w:rPr>
          <w:rFonts w:eastAsia="Times New Roman" w:cstheme="minorHAnsi"/>
          <w:lang w:eastAsia="en-AU"/>
        </w:rPr>
        <w:t xml:space="preserve">. </w:t>
      </w:r>
    </w:p>
    <w:p w:rsidR="00B71309" w:rsidRPr="00155F9A" w:rsidRDefault="00B71309" w:rsidP="00B71309">
      <w:pPr>
        <w:pStyle w:val="ListParagraph"/>
        <w:numPr>
          <w:ilvl w:val="1"/>
          <w:numId w:val="16"/>
        </w:numPr>
        <w:spacing w:line="240" w:lineRule="auto"/>
        <w:rPr>
          <w:rFonts w:cstheme="minorHAnsi"/>
        </w:rPr>
      </w:pPr>
      <w:r w:rsidRPr="00155F9A">
        <w:rPr>
          <w:rFonts w:eastAsia="Times New Roman" w:cstheme="minorHAnsi"/>
          <w:lang w:eastAsia="en-AU"/>
        </w:rPr>
        <w:t xml:space="preserve">WHO in August declared the continuing spread of Ebola in West Africa an international public health emergency. </w:t>
      </w:r>
    </w:p>
    <w:p w:rsidR="00B71309" w:rsidRPr="00155F9A" w:rsidRDefault="00B71309" w:rsidP="00B71309">
      <w:pPr>
        <w:pStyle w:val="ListParagraph"/>
        <w:numPr>
          <w:ilvl w:val="1"/>
          <w:numId w:val="16"/>
        </w:numPr>
        <w:spacing w:line="240" w:lineRule="auto"/>
        <w:rPr>
          <w:rFonts w:cstheme="minorHAnsi"/>
        </w:rPr>
      </w:pPr>
      <w:r w:rsidRPr="00155F9A">
        <w:rPr>
          <w:rFonts w:eastAsia="Times New Roman" w:cstheme="minorHAnsi"/>
          <w:bCs/>
          <w:lang w:eastAsia="en-AU"/>
        </w:rPr>
        <w:t xml:space="preserve">On 12 August WHO declared it ethical to use untested drugs and vaccines in the Ebola outbreak, although the small supply of one experimental drug appeared to have been exhausted after five doses, made available for two US aid workers, a Spanish priest and two Liberian doctors. The two US recipients </w:t>
      </w:r>
      <w:r w:rsidR="000D5310" w:rsidRPr="00155F9A">
        <w:rPr>
          <w:rFonts w:eastAsia="Times New Roman" w:cstheme="minorHAnsi"/>
          <w:bCs/>
          <w:lang w:eastAsia="en-AU"/>
        </w:rPr>
        <w:t xml:space="preserve">improved </w:t>
      </w:r>
      <w:r w:rsidRPr="00155F9A">
        <w:rPr>
          <w:rFonts w:eastAsia="Times New Roman" w:cstheme="minorHAnsi"/>
          <w:bCs/>
          <w:lang w:eastAsia="en-AU"/>
        </w:rPr>
        <w:t xml:space="preserve">while the Spanish priest died. The treatment was </w:t>
      </w:r>
      <w:proofErr w:type="spellStart"/>
      <w:r w:rsidRPr="00155F9A">
        <w:rPr>
          <w:rFonts w:eastAsia="Times New Roman" w:cstheme="minorHAnsi"/>
          <w:lang w:eastAsia="en-AU"/>
        </w:rPr>
        <w:t>ZMapp</w:t>
      </w:r>
      <w:proofErr w:type="spellEnd"/>
      <w:r w:rsidRPr="00155F9A">
        <w:rPr>
          <w:rFonts w:eastAsia="Times New Roman" w:cstheme="minorHAnsi"/>
          <w:lang w:eastAsia="en-AU"/>
        </w:rPr>
        <w:t xml:space="preserve">, developed by </w:t>
      </w:r>
      <w:proofErr w:type="spellStart"/>
      <w:r w:rsidRPr="00155F9A">
        <w:rPr>
          <w:rFonts w:eastAsia="Times New Roman" w:cstheme="minorHAnsi"/>
          <w:lang w:eastAsia="en-AU"/>
        </w:rPr>
        <w:t>Mapp</w:t>
      </w:r>
      <w:proofErr w:type="spellEnd"/>
      <w:r w:rsidRPr="00155F9A">
        <w:rPr>
          <w:rFonts w:eastAsia="Times New Roman" w:cstheme="minorHAnsi"/>
          <w:lang w:eastAsia="en-AU"/>
        </w:rPr>
        <w:t xml:space="preserve"> Pharmaceuticals of California, and produced </w:t>
      </w:r>
      <w:r w:rsidR="000D5310" w:rsidRPr="00155F9A">
        <w:rPr>
          <w:rFonts w:eastAsia="Times New Roman" w:cstheme="minorHAnsi"/>
          <w:lang w:eastAsia="en-AU"/>
        </w:rPr>
        <w:t xml:space="preserve">from tobacco plants </w:t>
      </w:r>
      <w:r w:rsidRPr="00155F9A">
        <w:rPr>
          <w:rFonts w:eastAsia="Times New Roman" w:cstheme="minorHAnsi"/>
          <w:lang w:eastAsia="en-AU"/>
        </w:rPr>
        <w:t>by Kentucky Bioprocessing, a unit of tobacco company Reynolds American</w:t>
      </w:r>
      <w:r w:rsidR="000D5310" w:rsidRPr="00155F9A">
        <w:rPr>
          <w:rStyle w:val="FootnoteReference"/>
          <w:rFonts w:eastAsia="Times New Roman" w:cstheme="minorHAnsi"/>
          <w:lang w:eastAsia="en-AU"/>
        </w:rPr>
        <w:footnoteReference w:id="74"/>
      </w:r>
      <w:r w:rsidRPr="00155F9A">
        <w:rPr>
          <w:rFonts w:eastAsia="Times New Roman" w:cstheme="minorHAnsi"/>
          <w:lang w:eastAsia="en-AU"/>
        </w:rPr>
        <w:t xml:space="preserve">. It has not been tested in humans, but an early version appeared effective in some monkeys infected with Ebola. </w:t>
      </w:r>
    </w:p>
    <w:p w:rsidR="00865EAD" w:rsidRPr="00155F9A" w:rsidRDefault="00865EAD" w:rsidP="00865EAD">
      <w:pPr>
        <w:pStyle w:val="ListParagraph"/>
        <w:numPr>
          <w:ilvl w:val="1"/>
          <w:numId w:val="16"/>
        </w:numPr>
        <w:spacing w:line="240" w:lineRule="auto"/>
        <w:rPr>
          <w:rFonts w:cstheme="minorHAnsi"/>
        </w:rPr>
      </w:pPr>
      <w:r w:rsidRPr="00155F9A">
        <w:rPr>
          <w:rFonts w:eastAsia="Times New Roman" w:cstheme="minorHAnsi"/>
          <w:lang w:eastAsia="en-AU"/>
        </w:rPr>
        <w:t xml:space="preserve">The Obama administration has formed an Ebola working group to consider policy for the potential use of experimental drugs to help people infected. The group is being chaired by </w:t>
      </w:r>
      <w:proofErr w:type="spellStart"/>
      <w:r w:rsidRPr="00155F9A">
        <w:rPr>
          <w:rFonts w:eastAsia="Times New Roman" w:cstheme="minorHAnsi"/>
          <w:lang w:eastAsia="en-AU"/>
        </w:rPr>
        <w:t>Dr.</w:t>
      </w:r>
      <w:proofErr w:type="spellEnd"/>
      <w:r w:rsidRPr="00155F9A">
        <w:rPr>
          <w:rFonts w:eastAsia="Times New Roman" w:cstheme="minorHAnsi"/>
          <w:lang w:eastAsia="en-AU"/>
        </w:rPr>
        <w:t xml:space="preserve"> Nicole Lurie, Assistant Secretary for Preparedness and Response at the Department of Health and Human Services. </w:t>
      </w:r>
    </w:p>
    <w:p w:rsidR="00865EAD" w:rsidRPr="00155F9A" w:rsidRDefault="00865EAD" w:rsidP="00865EAD">
      <w:pPr>
        <w:pStyle w:val="ListParagraph"/>
        <w:numPr>
          <w:ilvl w:val="1"/>
          <w:numId w:val="16"/>
        </w:numPr>
        <w:spacing w:line="240" w:lineRule="auto"/>
        <w:rPr>
          <w:rFonts w:cstheme="minorHAnsi"/>
        </w:rPr>
      </w:pPr>
      <w:r w:rsidRPr="00155F9A">
        <w:rPr>
          <w:rFonts w:cstheme="minorHAnsi"/>
        </w:rPr>
        <w:t xml:space="preserve">Jeremy Farrar, a professor of tropical medicine and director of The </w:t>
      </w:r>
      <w:proofErr w:type="spellStart"/>
      <w:r w:rsidRPr="00155F9A">
        <w:rPr>
          <w:rFonts w:cstheme="minorHAnsi"/>
        </w:rPr>
        <w:t>Wellcome</w:t>
      </w:r>
      <w:proofErr w:type="spellEnd"/>
      <w:r w:rsidRPr="00155F9A">
        <w:rPr>
          <w:rFonts w:cstheme="minorHAnsi"/>
        </w:rPr>
        <w:t xml:space="preserve"> Trust, has said Ebola's spread in Guinea, Sierra Leone and Liberia is "out of control" and the normal drug development process with its careful sequential testing is too slow. He said that there are experimental drugs and vaccines which could be offered to very ill people who would otherwise have a high probability of death.</w:t>
      </w:r>
      <w:r w:rsidRPr="00155F9A">
        <w:rPr>
          <w:rStyle w:val="FootnoteReference"/>
          <w:rFonts w:cstheme="minorHAnsi"/>
        </w:rPr>
        <w:footnoteReference w:id="75"/>
      </w:r>
    </w:p>
    <w:p w:rsidR="000D5310" w:rsidRPr="00155F9A" w:rsidRDefault="000D5310" w:rsidP="000D5310">
      <w:pPr>
        <w:pStyle w:val="ListParagraph"/>
        <w:numPr>
          <w:ilvl w:val="1"/>
          <w:numId w:val="16"/>
        </w:numPr>
        <w:spacing w:line="240" w:lineRule="auto"/>
        <w:rPr>
          <w:rFonts w:cstheme="minorHAnsi"/>
        </w:rPr>
      </w:pPr>
      <w:proofErr w:type="spellStart"/>
      <w:r w:rsidRPr="00155F9A">
        <w:rPr>
          <w:rFonts w:eastAsia="Times New Roman" w:cstheme="minorHAnsi"/>
          <w:lang w:eastAsia="en-AU"/>
        </w:rPr>
        <w:t>NewLink</w:t>
      </w:r>
      <w:proofErr w:type="spellEnd"/>
      <w:r w:rsidRPr="00155F9A">
        <w:rPr>
          <w:rFonts w:eastAsia="Times New Roman" w:cstheme="minorHAnsi"/>
          <w:lang w:eastAsia="en-AU"/>
        </w:rPr>
        <w:t xml:space="preserve"> Genetics of Iowa is preparing to test a possible Ebola vaccine in 100 healthy humans (volunteers)</w:t>
      </w:r>
      <w:r w:rsidRPr="00155F9A">
        <w:rPr>
          <w:rStyle w:val="FootnoteReference"/>
          <w:rFonts w:eastAsia="Times New Roman" w:cstheme="minorHAnsi"/>
          <w:lang w:eastAsia="en-AU"/>
        </w:rPr>
        <w:footnoteReference w:id="76"/>
      </w:r>
      <w:r w:rsidRPr="00155F9A">
        <w:rPr>
          <w:rFonts w:eastAsia="Times New Roman" w:cstheme="minorHAnsi"/>
          <w:lang w:eastAsia="en-AU"/>
        </w:rPr>
        <w:t xml:space="preserve">, but did not announce at that time whether it had submitted an application to the FDA. Scientists from Canada's public health agency developed the vaccine </w:t>
      </w:r>
      <w:r w:rsidRPr="00155F9A">
        <w:rPr>
          <w:rFonts w:eastAsia="Times New Roman" w:cstheme="minorHAnsi"/>
          <w:lang w:eastAsia="en-AU"/>
        </w:rPr>
        <w:lastRenderedPageBreak/>
        <w:t xml:space="preserve">and licensed it to </w:t>
      </w:r>
      <w:proofErr w:type="spellStart"/>
      <w:r w:rsidRPr="00155F9A">
        <w:rPr>
          <w:rFonts w:eastAsia="Times New Roman" w:cstheme="minorHAnsi"/>
          <w:lang w:eastAsia="en-AU"/>
        </w:rPr>
        <w:t>NewLink</w:t>
      </w:r>
      <w:proofErr w:type="spellEnd"/>
      <w:r w:rsidRPr="00155F9A">
        <w:rPr>
          <w:rStyle w:val="FootnoteReference"/>
          <w:rFonts w:eastAsia="Times New Roman" w:cstheme="minorHAnsi"/>
          <w:lang w:eastAsia="en-AU"/>
        </w:rPr>
        <w:footnoteReference w:id="77"/>
      </w:r>
      <w:r w:rsidRPr="00155F9A">
        <w:rPr>
          <w:rFonts w:eastAsia="Times New Roman" w:cstheme="minorHAnsi"/>
          <w:lang w:eastAsia="en-AU"/>
        </w:rPr>
        <w:t>. An earlier version was administered in 2009 to a German lab worker who pricked her finger with a syringe that had contained Ebola.</w:t>
      </w:r>
    </w:p>
    <w:p w:rsidR="000D5310" w:rsidRPr="00155F9A" w:rsidRDefault="000D5310" w:rsidP="000D5310">
      <w:pPr>
        <w:pStyle w:val="ListParagraph"/>
        <w:numPr>
          <w:ilvl w:val="1"/>
          <w:numId w:val="16"/>
        </w:numPr>
        <w:spacing w:line="240" w:lineRule="auto"/>
        <w:rPr>
          <w:rFonts w:cstheme="minorHAnsi"/>
        </w:rPr>
      </w:pPr>
      <w:proofErr w:type="spellStart"/>
      <w:r w:rsidRPr="00155F9A">
        <w:rPr>
          <w:rFonts w:eastAsia="Times New Roman" w:cstheme="minorHAnsi"/>
          <w:lang w:eastAsia="en-AU"/>
        </w:rPr>
        <w:t>GlaxoSMithKline’s</w:t>
      </w:r>
      <w:proofErr w:type="spellEnd"/>
      <w:r w:rsidRPr="00155F9A">
        <w:rPr>
          <w:rFonts w:eastAsia="Times New Roman" w:cstheme="minorHAnsi"/>
          <w:lang w:eastAsia="en-AU"/>
        </w:rPr>
        <w:t xml:space="preserve"> Ebola vaccine has appeared promising in non-human primates, and is expected to enter Phase I testing in humans when it has FDA approval. GSK’s partner is the US National Institute for Allergy and Infectious Diseases (NIAID). This vaccine is based on a chimpanzee adenovirus with two Ebola genes inserted. These genes generate an immune re</w:t>
      </w:r>
      <w:r w:rsidR="004456AF" w:rsidRPr="00155F9A">
        <w:rPr>
          <w:rFonts w:eastAsia="Times New Roman" w:cstheme="minorHAnsi"/>
          <w:lang w:eastAsia="en-AU"/>
        </w:rPr>
        <w:t>s</w:t>
      </w:r>
      <w:r w:rsidRPr="00155F9A">
        <w:rPr>
          <w:rFonts w:eastAsia="Times New Roman" w:cstheme="minorHAnsi"/>
          <w:lang w:eastAsia="en-AU"/>
        </w:rPr>
        <w:t xml:space="preserve">ponse. </w:t>
      </w:r>
      <w:proofErr w:type="spellStart"/>
      <w:r w:rsidRPr="00155F9A">
        <w:rPr>
          <w:rFonts w:eastAsia="Times New Roman" w:cstheme="minorHAnsi"/>
          <w:lang w:eastAsia="en-AU"/>
        </w:rPr>
        <w:t>Niaid</w:t>
      </w:r>
      <w:proofErr w:type="spellEnd"/>
      <w:r w:rsidRPr="00155F9A">
        <w:rPr>
          <w:rFonts w:eastAsia="Times New Roman" w:cstheme="minorHAnsi"/>
          <w:lang w:eastAsia="en-AU"/>
        </w:rPr>
        <w:t xml:space="preserve"> is also sponsoring work on other experimental Ebola vaccines, including one from </w:t>
      </w:r>
      <w:proofErr w:type="spellStart"/>
      <w:r w:rsidRPr="00155F9A">
        <w:rPr>
          <w:rFonts w:eastAsia="Times New Roman" w:cstheme="minorHAnsi"/>
          <w:lang w:eastAsia="en-AU"/>
        </w:rPr>
        <w:t>Crucell</w:t>
      </w:r>
      <w:proofErr w:type="spellEnd"/>
      <w:r w:rsidRPr="00155F9A">
        <w:rPr>
          <w:rFonts w:eastAsia="Times New Roman" w:cstheme="minorHAnsi"/>
          <w:lang w:eastAsia="en-AU"/>
        </w:rPr>
        <w:t xml:space="preserve"> that may enter Phase I testing next year. This vaccine is designed to give additional protection against the Marburg virus.</w:t>
      </w:r>
    </w:p>
    <w:p w:rsidR="009B1D25" w:rsidRPr="00155F9A" w:rsidRDefault="008A3550" w:rsidP="009B1D25">
      <w:pPr>
        <w:pStyle w:val="ListParagraph"/>
        <w:numPr>
          <w:ilvl w:val="1"/>
          <w:numId w:val="16"/>
        </w:numPr>
        <w:spacing w:line="240" w:lineRule="auto"/>
        <w:rPr>
          <w:rFonts w:cstheme="minorHAnsi"/>
        </w:rPr>
      </w:pPr>
      <w:proofErr w:type="spellStart"/>
      <w:r w:rsidRPr="00155F9A">
        <w:rPr>
          <w:rFonts w:eastAsia="Times New Roman" w:cstheme="minorHAnsi"/>
          <w:lang w:eastAsia="en-AU"/>
        </w:rPr>
        <w:t>BioCryst</w:t>
      </w:r>
      <w:proofErr w:type="spellEnd"/>
      <w:r w:rsidRPr="00155F9A">
        <w:rPr>
          <w:rFonts w:eastAsia="Times New Roman" w:cstheme="minorHAnsi"/>
          <w:lang w:eastAsia="en-AU"/>
        </w:rPr>
        <w:t xml:space="preserve"> Pharmaceuticals</w:t>
      </w:r>
      <w:r w:rsidR="00B71309" w:rsidRPr="00155F9A">
        <w:rPr>
          <w:rFonts w:eastAsia="Times New Roman" w:cstheme="minorHAnsi"/>
          <w:lang w:eastAsia="en-AU"/>
        </w:rPr>
        <w:t xml:space="preserve"> </w:t>
      </w:r>
      <w:r w:rsidR="003C1DB3" w:rsidRPr="00155F9A">
        <w:rPr>
          <w:rFonts w:eastAsia="Times New Roman" w:cstheme="minorHAnsi"/>
          <w:lang w:eastAsia="en-AU"/>
        </w:rPr>
        <w:t xml:space="preserve">of </w:t>
      </w:r>
      <w:r w:rsidRPr="00155F9A">
        <w:rPr>
          <w:rFonts w:eastAsia="Times New Roman" w:cstheme="minorHAnsi"/>
          <w:lang w:eastAsia="en-AU"/>
        </w:rPr>
        <w:t>Durham, announc</w:t>
      </w:r>
      <w:r w:rsidR="003C1DB3" w:rsidRPr="00155F9A">
        <w:rPr>
          <w:rFonts w:eastAsia="Times New Roman" w:cstheme="minorHAnsi"/>
          <w:lang w:eastAsia="en-AU"/>
        </w:rPr>
        <w:t xml:space="preserve">ed </w:t>
      </w:r>
      <w:r w:rsidRPr="00155F9A">
        <w:rPr>
          <w:rFonts w:eastAsia="Times New Roman" w:cstheme="minorHAnsi"/>
          <w:lang w:eastAsia="en-AU"/>
        </w:rPr>
        <w:t>a $</w:t>
      </w:r>
      <w:r w:rsidR="003C1DB3" w:rsidRPr="00155F9A">
        <w:rPr>
          <w:rFonts w:eastAsia="Times New Roman" w:cstheme="minorHAnsi"/>
          <w:lang w:eastAsia="en-AU"/>
        </w:rPr>
        <w:t xml:space="preserve">US </w:t>
      </w:r>
      <w:r w:rsidRPr="00155F9A">
        <w:rPr>
          <w:rFonts w:eastAsia="Times New Roman" w:cstheme="minorHAnsi"/>
          <w:lang w:eastAsia="en-AU"/>
        </w:rPr>
        <w:t>4.1 million award in federal research funds to develop a potential treatment</w:t>
      </w:r>
      <w:r w:rsidR="00B71309" w:rsidRPr="00155F9A">
        <w:rPr>
          <w:rFonts w:eastAsia="Times New Roman" w:cstheme="minorHAnsi"/>
          <w:lang w:eastAsia="en-AU"/>
        </w:rPr>
        <w:t xml:space="preserve"> </w:t>
      </w:r>
      <w:r w:rsidR="003C1DB3" w:rsidRPr="00155F9A">
        <w:rPr>
          <w:rFonts w:eastAsia="Times New Roman" w:cstheme="minorHAnsi"/>
          <w:lang w:eastAsia="en-AU"/>
        </w:rPr>
        <w:t>for Ebola.</w:t>
      </w:r>
      <w:r w:rsidRPr="00155F9A">
        <w:rPr>
          <w:rFonts w:eastAsia="Times New Roman" w:cstheme="minorHAnsi"/>
          <w:lang w:eastAsia="en-AU"/>
        </w:rPr>
        <w:t xml:space="preserve"> The National Institute of Allergy and Infectious Diseases </w:t>
      </w:r>
      <w:r w:rsidR="00B71309" w:rsidRPr="00155F9A">
        <w:rPr>
          <w:rFonts w:eastAsia="Times New Roman" w:cstheme="minorHAnsi"/>
          <w:lang w:eastAsia="en-AU"/>
        </w:rPr>
        <w:t xml:space="preserve">grant </w:t>
      </w:r>
      <w:r w:rsidRPr="00155F9A">
        <w:rPr>
          <w:rFonts w:eastAsia="Times New Roman" w:cstheme="minorHAnsi"/>
          <w:lang w:eastAsia="en-AU"/>
        </w:rPr>
        <w:t xml:space="preserve">will be used to test </w:t>
      </w:r>
      <w:proofErr w:type="spellStart"/>
      <w:r w:rsidRPr="00155F9A">
        <w:rPr>
          <w:rFonts w:eastAsia="Times New Roman" w:cstheme="minorHAnsi"/>
          <w:lang w:eastAsia="en-AU"/>
        </w:rPr>
        <w:t>BioCryst’s</w:t>
      </w:r>
      <w:proofErr w:type="spellEnd"/>
      <w:r w:rsidRPr="00155F9A">
        <w:rPr>
          <w:rFonts w:eastAsia="Times New Roman" w:cstheme="minorHAnsi"/>
          <w:lang w:eastAsia="en-AU"/>
        </w:rPr>
        <w:t xml:space="preserve"> BCX4430. </w:t>
      </w:r>
    </w:p>
    <w:p w:rsidR="000D5310" w:rsidRPr="00155F9A" w:rsidRDefault="000D5310" w:rsidP="000D5310">
      <w:pPr>
        <w:pStyle w:val="ListParagraph"/>
        <w:numPr>
          <w:ilvl w:val="1"/>
          <w:numId w:val="16"/>
        </w:numPr>
        <w:spacing w:line="240" w:lineRule="auto"/>
        <w:rPr>
          <w:rFonts w:cstheme="minorHAnsi"/>
        </w:rPr>
      </w:pPr>
      <w:proofErr w:type="spellStart"/>
      <w:r w:rsidRPr="00155F9A">
        <w:rPr>
          <w:rFonts w:eastAsia="Times New Roman" w:cstheme="minorHAnsi"/>
          <w:lang w:eastAsia="en-AU"/>
        </w:rPr>
        <w:t>Tekmira</w:t>
      </w:r>
      <w:proofErr w:type="spellEnd"/>
      <w:r w:rsidRPr="00155F9A">
        <w:rPr>
          <w:rFonts w:eastAsia="Times New Roman" w:cstheme="minorHAnsi"/>
          <w:lang w:eastAsia="en-AU"/>
        </w:rPr>
        <w:t xml:space="preserve"> Pharmaceuticals of Canada has been developing a drug that targets Ebola's genetic material. The FDA stopped a safety study with questions about a reaction in healthy volunteers. The FDA has now modified its restriction, clearing the way to possible experimental use of this RNA-interference drug in infected patients.</w:t>
      </w:r>
    </w:p>
    <w:p w:rsidR="00442A67" w:rsidRPr="00155F9A" w:rsidRDefault="002E1901" w:rsidP="00857A19">
      <w:pPr>
        <w:pStyle w:val="ListParagraph"/>
        <w:numPr>
          <w:ilvl w:val="1"/>
          <w:numId w:val="16"/>
        </w:numPr>
        <w:spacing w:line="240" w:lineRule="auto"/>
        <w:rPr>
          <w:rFonts w:cstheme="minorHAnsi"/>
        </w:rPr>
      </w:pPr>
      <w:r w:rsidRPr="00155F9A">
        <w:rPr>
          <w:rFonts w:eastAsia="Times New Roman" w:cstheme="minorHAnsi"/>
          <w:lang w:eastAsia="en-AU"/>
        </w:rPr>
        <w:t xml:space="preserve">A team led by Gaya </w:t>
      </w:r>
      <w:proofErr w:type="spellStart"/>
      <w:r w:rsidRPr="00155F9A">
        <w:rPr>
          <w:rFonts w:eastAsia="Times New Roman" w:cstheme="minorHAnsi"/>
          <w:lang w:eastAsia="en-AU"/>
        </w:rPr>
        <w:t>Amarasinghe</w:t>
      </w:r>
      <w:proofErr w:type="spellEnd"/>
      <w:r w:rsidRPr="00155F9A">
        <w:rPr>
          <w:rFonts w:eastAsia="Times New Roman" w:cstheme="minorHAnsi"/>
          <w:lang w:eastAsia="en-AU"/>
        </w:rPr>
        <w:t xml:space="preserve"> from Washington University School of Medicine says it has found how the Ebola virus disables the body's ability to battle infections. The team found that Ebola carries a protein (VP24) that interferes with interferon, vital to the immune response.</w:t>
      </w:r>
    </w:p>
    <w:p w:rsidR="009F626A" w:rsidRPr="00155F9A" w:rsidRDefault="009F626A" w:rsidP="00857A19">
      <w:pPr>
        <w:pStyle w:val="ListParagraph"/>
        <w:numPr>
          <w:ilvl w:val="1"/>
          <w:numId w:val="16"/>
        </w:numPr>
        <w:spacing w:line="240" w:lineRule="auto"/>
        <w:rPr>
          <w:rFonts w:cstheme="minorHAnsi"/>
        </w:rPr>
      </w:pPr>
      <w:proofErr w:type="spellStart"/>
      <w:r w:rsidRPr="00155F9A">
        <w:rPr>
          <w:rFonts w:eastAsia="Times New Roman" w:cstheme="minorHAnsi"/>
          <w:lang w:eastAsia="en-AU"/>
        </w:rPr>
        <w:t>NanoViricides</w:t>
      </w:r>
      <w:proofErr w:type="spellEnd"/>
      <w:r w:rsidRPr="00155F9A">
        <w:rPr>
          <w:rFonts w:eastAsia="Times New Roman" w:cstheme="minorHAnsi"/>
          <w:lang w:eastAsia="en-AU"/>
        </w:rPr>
        <w:t xml:space="preserve"> is restarting its anti-Ebola drug development program.</w:t>
      </w:r>
    </w:p>
    <w:p w:rsidR="009F626A" w:rsidRPr="00155F9A" w:rsidRDefault="009F626A" w:rsidP="00857A19">
      <w:pPr>
        <w:pStyle w:val="ListParagraph"/>
        <w:numPr>
          <w:ilvl w:val="1"/>
          <w:numId w:val="16"/>
        </w:numPr>
        <w:spacing w:line="240" w:lineRule="auto"/>
        <w:rPr>
          <w:rFonts w:cstheme="minorHAnsi"/>
        </w:rPr>
      </w:pPr>
      <w:r w:rsidRPr="00155F9A">
        <w:rPr>
          <w:rFonts w:eastAsia="Times New Roman" w:cstheme="minorHAnsi"/>
          <w:lang w:eastAsia="en-AU"/>
        </w:rPr>
        <w:t>For one US doctor in West Africa, treatment has been with an immune plasma infusion donated by a 14 year old survivor he had himself looked after,</w:t>
      </w:r>
    </w:p>
    <w:p w:rsidR="005B2CDC" w:rsidRPr="00155F9A" w:rsidRDefault="00485292" w:rsidP="00634DFE">
      <w:pPr>
        <w:pStyle w:val="ListParagraph"/>
        <w:numPr>
          <w:ilvl w:val="1"/>
          <w:numId w:val="16"/>
        </w:numPr>
        <w:spacing w:line="240" w:lineRule="auto"/>
        <w:rPr>
          <w:rFonts w:cstheme="minorHAnsi"/>
        </w:rPr>
      </w:pPr>
      <w:r w:rsidRPr="00155F9A">
        <w:rPr>
          <w:rFonts w:cstheme="minorHAnsi"/>
          <w:lang w:val="en"/>
        </w:rPr>
        <w:t>Saudi Arabia’s Ministry of Health has banned Muslim pilgrims from Sierra Leone, Guinea, and Liberia</w:t>
      </w:r>
      <w:r w:rsidR="00865EAD" w:rsidRPr="00155F9A">
        <w:rPr>
          <w:rFonts w:cstheme="minorHAnsi"/>
          <w:lang w:val="en"/>
        </w:rPr>
        <w:t xml:space="preserve"> from performing </w:t>
      </w:r>
      <w:proofErr w:type="spellStart"/>
      <w:r w:rsidR="00865EAD" w:rsidRPr="00155F9A">
        <w:rPr>
          <w:rFonts w:cstheme="minorHAnsi"/>
          <w:lang w:val="en"/>
        </w:rPr>
        <w:t>Umrah</w:t>
      </w:r>
      <w:proofErr w:type="spellEnd"/>
      <w:r w:rsidR="00865EAD" w:rsidRPr="00155F9A">
        <w:rPr>
          <w:rFonts w:cstheme="minorHAnsi"/>
          <w:lang w:val="en"/>
        </w:rPr>
        <w:t xml:space="preserve"> and Haj </w:t>
      </w:r>
      <w:r w:rsidRPr="00155F9A">
        <w:rPr>
          <w:rFonts w:cstheme="minorHAnsi"/>
          <w:lang w:val="en"/>
        </w:rPr>
        <w:t>in the current season.</w:t>
      </w:r>
    </w:p>
    <w:p w:rsidR="001A20BD" w:rsidRPr="00155F9A" w:rsidRDefault="001A20BD" w:rsidP="001A20BD">
      <w:pPr>
        <w:pStyle w:val="Heading3"/>
        <w:rPr>
          <w:rFonts w:asciiTheme="minorHAnsi" w:hAnsiTheme="minorHAnsi" w:cstheme="minorHAnsi"/>
        </w:rPr>
      </w:pPr>
      <w:bookmarkStart w:id="30" w:name="_Toc400526491"/>
      <w:r w:rsidRPr="00155F9A">
        <w:rPr>
          <w:rFonts w:asciiTheme="minorHAnsi" w:hAnsiTheme="minorHAnsi" w:cstheme="minorHAnsi"/>
        </w:rPr>
        <w:t>Other</w:t>
      </w:r>
      <w:r w:rsidR="0027058A" w:rsidRPr="00155F9A">
        <w:rPr>
          <w:rFonts w:asciiTheme="minorHAnsi" w:hAnsiTheme="minorHAnsi" w:cstheme="minorHAnsi"/>
        </w:rPr>
        <w:t xml:space="preserve"> diseases: occurrence, prevention and treatment</w:t>
      </w:r>
      <w:bookmarkEnd w:id="30"/>
    </w:p>
    <w:p w:rsidR="00C75C19" w:rsidRPr="00155F9A" w:rsidRDefault="00AC75F0" w:rsidP="00C75C19">
      <w:pPr>
        <w:pStyle w:val="ListParagraph"/>
        <w:numPr>
          <w:ilvl w:val="1"/>
          <w:numId w:val="18"/>
        </w:numPr>
        <w:spacing w:line="240" w:lineRule="auto"/>
        <w:rPr>
          <w:rFonts w:cstheme="minorHAnsi"/>
        </w:rPr>
      </w:pPr>
      <w:r w:rsidRPr="00155F9A">
        <w:rPr>
          <w:rFonts w:eastAsia="Times New Roman" w:cstheme="minorHAnsi"/>
          <w:lang w:eastAsia="en-AU"/>
        </w:rPr>
        <w:t>Cytomegalovirus (</w:t>
      </w:r>
      <w:r w:rsidR="004806D9" w:rsidRPr="00155F9A">
        <w:rPr>
          <w:rFonts w:eastAsia="Times New Roman" w:cstheme="minorHAnsi"/>
          <w:lang w:eastAsia="en-AU"/>
        </w:rPr>
        <w:t>CMV</w:t>
      </w:r>
      <w:r w:rsidRPr="00155F9A">
        <w:rPr>
          <w:rFonts w:eastAsia="Times New Roman" w:cstheme="minorHAnsi"/>
          <w:lang w:eastAsia="en-AU"/>
        </w:rPr>
        <w:t>)</w:t>
      </w:r>
      <w:r w:rsidR="004806D9" w:rsidRPr="00155F9A">
        <w:rPr>
          <w:rFonts w:eastAsia="Times New Roman" w:cstheme="minorHAnsi"/>
          <w:lang w:eastAsia="en-AU"/>
        </w:rPr>
        <w:t xml:space="preserve"> </w:t>
      </w:r>
      <w:r w:rsidR="00CB1F57" w:rsidRPr="00155F9A">
        <w:rPr>
          <w:rFonts w:eastAsia="Times New Roman" w:cstheme="minorHAnsi"/>
          <w:lang w:eastAsia="en-AU"/>
        </w:rPr>
        <w:t xml:space="preserve">can lead to </w:t>
      </w:r>
      <w:r w:rsidR="004806D9" w:rsidRPr="00155F9A">
        <w:rPr>
          <w:rFonts w:eastAsia="Times New Roman" w:cstheme="minorHAnsi"/>
          <w:lang w:eastAsia="en-AU"/>
        </w:rPr>
        <w:t xml:space="preserve">life-threatening infections in transplant recipients. </w:t>
      </w:r>
      <w:proofErr w:type="spellStart"/>
      <w:r w:rsidR="00CB1F57" w:rsidRPr="00155F9A">
        <w:rPr>
          <w:rFonts w:eastAsia="Times New Roman" w:cstheme="minorHAnsi"/>
          <w:lang w:eastAsia="en-AU"/>
        </w:rPr>
        <w:t>Chimerix</w:t>
      </w:r>
      <w:proofErr w:type="spellEnd"/>
      <w:r w:rsidR="00CB1F57" w:rsidRPr="00155F9A">
        <w:rPr>
          <w:rFonts w:eastAsia="Times New Roman" w:cstheme="minorHAnsi"/>
          <w:lang w:eastAsia="en-AU"/>
        </w:rPr>
        <w:t xml:space="preserve"> </w:t>
      </w:r>
      <w:r w:rsidR="0000496F" w:rsidRPr="00155F9A">
        <w:rPr>
          <w:rFonts w:cstheme="minorHAnsi"/>
        </w:rPr>
        <w:t>announced the presentation of three abstracts</w:t>
      </w:r>
      <w:r w:rsidR="001F6083" w:rsidRPr="00155F9A">
        <w:rPr>
          <w:rStyle w:val="FootnoteReference"/>
          <w:rFonts w:cstheme="minorHAnsi"/>
        </w:rPr>
        <w:footnoteReference w:id="78"/>
      </w:r>
      <w:r w:rsidR="0000496F" w:rsidRPr="00155F9A">
        <w:rPr>
          <w:rFonts w:cstheme="minorHAnsi"/>
        </w:rPr>
        <w:t xml:space="preserve"> on its investigational broad-spectrum antiviral, </w:t>
      </w:r>
      <w:proofErr w:type="spellStart"/>
      <w:r w:rsidR="0000496F" w:rsidRPr="00155F9A">
        <w:rPr>
          <w:rFonts w:cstheme="minorHAnsi"/>
        </w:rPr>
        <w:t>brincidofovir</w:t>
      </w:r>
      <w:proofErr w:type="spellEnd"/>
      <w:r w:rsidR="0000496F" w:rsidRPr="00155F9A">
        <w:rPr>
          <w:rFonts w:cstheme="minorHAnsi"/>
        </w:rPr>
        <w:t xml:space="preserve"> at the </w:t>
      </w:r>
      <w:r w:rsidR="00865EAD" w:rsidRPr="00155F9A">
        <w:rPr>
          <w:rFonts w:cstheme="minorHAnsi"/>
        </w:rPr>
        <w:t xml:space="preserve">2014 World Transplant Congress </w:t>
      </w:r>
      <w:r w:rsidR="0000496F" w:rsidRPr="00155F9A">
        <w:rPr>
          <w:rFonts w:cstheme="minorHAnsi"/>
        </w:rPr>
        <w:t xml:space="preserve">held July 26-31, 2014 in San Francisco. </w:t>
      </w:r>
      <w:r w:rsidR="00877D94" w:rsidRPr="00155F9A">
        <w:rPr>
          <w:rFonts w:cstheme="minorHAnsi"/>
        </w:rPr>
        <w:t xml:space="preserve">The data emphasises </w:t>
      </w:r>
      <w:proofErr w:type="spellStart"/>
      <w:r w:rsidR="0000496F" w:rsidRPr="00155F9A">
        <w:rPr>
          <w:rFonts w:cstheme="minorHAnsi"/>
        </w:rPr>
        <w:t>brincidofovir's</w:t>
      </w:r>
      <w:proofErr w:type="spellEnd"/>
      <w:r w:rsidR="0000496F" w:rsidRPr="00155F9A">
        <w:rPr>
          <w:rFonts w:cstheme="minorHAnsi"/>
        </w:rPr>
        <w:t xml:space="preserve"> antiviral activity and safety profile in transplant recipients who were treated with </w:t>
      </w:r>
      <w:proofErr w:type="spellStart"/>
      <w:r w:rsidR="0000496F" w:rsidRPr="00155F9A">
        <w:rPr>
          <w:rFonts w:cstheme="minorHAnsi"/>
        </w:rPr>
        <w:t>brincidofovir</w:t>
      </w:r>
      <w:proofErr w:type="spellEnd"/>
      <w:r w:rsidR="0000496F" w:rsidRPr="00155F9A">
        <w:rPr>
          <w:rFonts w:cstheme="minorHAnsi"/>
        </w:rPr>
        <w:t xml:space="preserve"> for viral infections, such as CMV</w:t>
      </w:r>
      <w:r w:rsidR="00877D94" w:rsidRPr="00155F9A">
        <w:rPr>
          <w:rFonts w:cstheme="minorHAnsi"/>
        </w:rPr>
        <w:t xml:space="preserve">. </w:t>
      </w:r>
      <w:r w:rsidR="00CB1F57" w:rsidRPr="00155F9A">
        <w:rPr>
          <w:rFonts w:cstheme="minorHAnsi"/>
        </w:rPr>
        <w:t xml:space="preserve">Merck has initiated a Phase III study of </w:t>
      </w:r>
      <w:proofErr w:type="spellStart"/>
      <w:r w:rsidR="00CB1F57" w:rsidRPr="00155F9A">
        <w:rPr>
          <w:rFonts w:eastAsia="Times New Roman" w:cstheme="minorHAnsi"/>
          <w:bCs/>
          <w:lang w:eastAsia="en-AU"/>
        </w:rPr>
        <w:t>Letermovir</w:t>
      </w:r>
      <w:proofErr w:type="spellEnd"/>
      <w:r w:rsidR="00CB1F57" w:rsidRPr="00155F9A">
        <w:rPr>
          <w:rFonts w:eastAsia="Times New Roman" w:cstheme="minorHAnsi"/>
          <w:bCs/>
          <w:lang w:eastAsia="en-AU"/>
        </w:rPr>
        <w:t>, an investigational antiviral for the prevention of CMV in high-risk bone marrow transplant patients.</w:t>
      </w:r>
    </w:p>
    <w:p w:rsidR="000656EE" w:rsidRPr="00155F9A" w:rsidRDefault="00C100C2" w:rsidP="00857A19">
      <w:pPr>
        <w:pStyle w:val="ListParagraph"/>
        <w:numPr>
          <w:ilvl w:val="1"/>
          <w:numId w:val="21"/>
        </w:numPr>
        <w:spacing w:after="240" w:line="240" w:lineRule="auto"/>
        <w:rPr>
          <w:rFonts w:cstheme="minorHAnsi"/>
        </w:rPr>
      </w:pPr>
      <w:r w:rsidRPr="00155F9A">
        <w:rPr>
          <w:rFonts w:cstheme="minorHAnsi"/>
        </w:rPr>
        <w:t xml:space="preserve">US health officials revealed that a four year old child, treated for HIV for eighteen months from immediately after her premature birth, </w:t>
      </w:r>
      <w:r w:rsidR="00865EAD" w:rsidRPr="00155F9A">
        <w:rPr>
          <w:rFonts w:cstheme="minorHAnsi"/>
        </w:rPr>
        <w:t xml:space="preserve">and </w:t>
      </w:r>
      <w:r w:rsidRPr="00155F9A">
        <w:rPr>
          <w:rFonts w:cstheme="minorHAnsi"/>
        </w:rPr>
        <w:t xml:space="preserve">then going two years without antiretroviral medicines and without detectable HIV levels, was now showing detectable levels of the virus. It had been hoped that for this "Mississippi baby" such early treatment and extended remission may have meant a cure. However, new research in </w:t>
      </w:r>
      <w:r w:rsidR="000656EE" w:rsidRPr="00155F9A">
        <w:rPr>
          <w:rFonts w:cstheme="minorHAnsi"/>
        </w:rPr>
        <w:t xml:space="preserve">rhesus </w:t>
      </w:r>
      <w:r w:rsidRPr="00155F9A">
        <w:rPr>
          <w:rFonts w:cstheme="minorHAnsi"/>
        </w:rPr>
        <w:t xml:space="preserve">monkeys suggests that </w:t>
      </w:r>
      <w:r w:rsidRPr="00155F9A">
        <w:rPr>
          <w:rFonts w:eastAsia="Times New Roman" w:cstheme="minorHAnsi"/>
          <w:lang w:eastAsia="en-AU"/>
        </w:rPr>
        <w:t xml:space="preserve">untouchable "viral reservoirs" form before HIV can even be detected in the blood. Antiretroviral drugs may keep HIV in check in the bloodstream </w:t>
      </w:r>
      <w:r w:rsidR="00795D2A" w:rsidRPr="00155F9A">
        <w:rPr>
          <w:rFonts w:eastAsia="Times New Roman" w:cstheme="minorHAnsi"/>
          <w:lang w:eastAsia="en-AU"/>
        </w:rPr>
        <w:t xml:space="preserve">but cessation of the drugs </w:t>
      </w:r>
      <w:r w:rsidR="00795D2A" w:rsidRPr="00155F9A">
        <w:rPr>
          <w:rFonts w:eastAsia="Times New Roman" w:cstheme="minorHAnsi"/>
          <w:lang w:eastAsia="en-AU"/>
        </w:rPr>
        <w:lastRenderedPageBreak/>
        <w:t>causes the virus to re-emerge</w:t>
      </w:r>
      <w:r w:rsidR="000656EE" w:rsidRPr="00155F9A">
        <w:rPr>
          <w:rStyle w:val="FootnoteReference"/>
          <w:rFonts w:eastAsia="Times New Roman" w:cstheme="minorHAnsi"/>
          <w:lang w:eastAsia="en-AU"/>
        </w:rPr>
        <w:footnoteReference w:id="79"/>
      </w:r>
      <w:r w:rsidR="00795D2A" w:rsidRPr="00155F9A">
        <w:rPr>
          <w:rFonts w:eastAsia="Times New Roman" w:cstheme="minorHAnsi"/>
          <w:lang w:eastAsia="en-AU"/>
        </w:rPr>
        <w:t>.</w:t>
      </w:r>
      <w:r w:rsidR="00A833D6" w:rsidRPr="00155F9A">
        <w:rPr>
          <w:rFonts w:eastAsia="Times New Roman" w:cstheme="minorHAnsi"/>
          <w:lang w:eastAsia="en-AU"/>
        </w:rPr>
        <w:t xml:space="preserve"> A recent study covering Europe, the US and Australia found that “</w:t>
      </w:r>
      <w:r w:rsidR="00A833D6" w:rsidRPr="00155F9A">
        <w:rPr>
          <w:rFonts w:cstheme="minorHAnsi"/>
        </w:rPr>
        <w:t>with the advent of effective antiretroviral treatment, the life expectancy for people with HIV is now approaching that seen in the general population”</w:t>
      </w:r>
      <w:r w:rsidR="00A833D6" w:rsidRPr="00155F9A">
        <w:rPr>
          <w:rStyle w:val="FootnoteReference"/>
          <w:rFonts w:cstheme="minorHAnsi"/>
        </w:rPr>
        <w:footnoteReference w:id="80"/>
      </w:r>
      <w:r w:rsidR="00A833D6" w:rsidRPr="00155F9A">
        <w:rPr>
          <w:rFonts w:cstheme="minorHAnsi"/>
        </w:rPr>
        <w:t>.</w:t>
      </w:r>
    </w:p>
    <w:p w:rsidR="000656EE" w:rsidRPr="00155F9A" w:rsidRDefault="000656EE" w:rsidP="00857A19">
      <w:pPr>
        <w:pStyle w:val="ListParagraph"/>
        <w:numPr>
          <w:ilvl w:val="1"/>
          <w:numId w:val="21"/>
        </w:numPr>
        <w:spacing w:line="240" w:lineRule="auto"/>
        <w:rPr>
          <w:rFonts w:cstheme="minorHAnsi"/>
        </w:rPr>
      </w:pPr>
      <w:r w:rsidRPr="00155F9A">
        <w:rPr>
          <w:rFonts w:eastAsia="Times New Roman" w:cstheme="minorHAnsi"/>
          <w:color w:val="000000"/>
          <w:lang w:eastAsia="en-AU"/>
        </w:rPr>
        <w:t>A horse died from Hendra virus in Calliope (Central Queensland) on 17 July, the third case of Hendra virus in Queensland this year.</w:t>
      </w:r>
    </w:p>
    <w:p w:rsidR="00C75C19" w:rsidRPr="00155F9A" w:rsidRDefault="00865EAD" w:rsidP="008A3550">
      <w:pPr>
        <w:pStyle w:val="ListParagraph"/>
        <w:numPr>
          <w:ilvl w:val="1"/>
          <w:numId w:val="21"/>
        </w:numPr>
        <w:spacing w:line="240" w:lineRule="auto"/>
        <w:rPr>
          <w:rFonts w:cstheme="minorHAnsi"/>
        </w:rPr>
      </w:pPr>
      <w:r w:rsidRPr="00155F9A">
        <w:rPr>
          <w:rFonts w:cstheme="minorHAnsi"/>
        </w:rPr>
        <w:t xml:space="preserve">WHO </w:t>
      </w:r>
      <w:r w:rsidR="000656EE" w:rsidRPr="00155F9A">
        <w:rPr>
          <w:rFonts w:cstheme="minorHAnsi"/>
        </w:rPr>
        <w:t xml:space="preserve">announced a plan which would see </w:t>
      </w:r>
      <w:hyperlink r:id="rId33" w:tgtFrame="_blank" w:history="1">
        <w:r w:rsidR="000656EE" w:rsidRPr="00155F9A">
          <w:rPr>
            <w:rStyle w:val="Hyperlink"/>
            <w:rFonts w:cstheme="minorHAnsi"/>
            <w:bCs/>
            <w:color w:val="auto"/>
            <w:u w:val="none"/>
          </w:rPr>
          <w:t>tuberculosis</w:t>
        </w:r>
      </w:hyperlink>
      <w:r w:rsidR="000656EE" w:rsidRPr="00155F9A">
        <w:rPr>
          <w:rFonts w:cstheme="minorHAnsi"/>
        </w:rPr>
        <w:t xml:space="preserve"> (TB) eliminated from 33 countries where there are fewer than 100 cases per million people. The idea would be to aim for fewer than ten new cases annually per million people by 2035, with only one new case per million by 2050</w:t>
      </w:r>
      <w:r w:rsidR="00A833D6" w:rsidRPr="00155F9A">
        <w:rPr>
          <w:rFonts w:cstheme="minorHAnsi"/>
        </w:rPr>
        <w:t>.</w:t>
      </w:r>
    </w:p>
    <w:p w:rsidR="005B2CDC" w:rsidRPr="00155F9A" w:rsidRDefault="008A3550" w:rsidP="00167D19">
      <w:pPr>
        <w:pStyle w:val="ListParagraph"/>
        <w:numPr>
          <w:ilvl w:val="1"/>
          <w:numId w:val="21"/>
        </w:numPr>
        <w:spacing w:line="240" w:lineRule="auto"/>
        <w:rPr>
          <w:rFonts w:cstheme="minorHAnsi"/>
        </w:rPr>
      </w:pPr>
      <w:r w:rsidRPr="00155F9A">
        <w:rPr>
          <w:rFonts w:eastAsia="Times New Roman" w:cstheme="minorHAnsi"/>
          <w:lang w:eastAsia="en-AU"/>
        </w:rPr>
        <w:t>The Drugs for Neglected Diseases initiative (</w:t>
      </w:r>
      <w:proofErr w:type="spellStart"/>
      <w:r w:rsidRPr="00155F9A">
        <w:rPr>
          <w:rFonts w:eastAsia="Times New Roman" w:cstheme="minorHAnsi"/>
          <w:lang w:eastAsia="en-AU"/>
        </w:rPr>
        <w:t>DNDi</w:t>
      </w:r>
      <w:proofErr w:type="spellEnd"/>
      <w:r w:rsidRPr="00155F9A">
        <w:rPr>
          <w:rFonts w:eastAsia="Times New Roman" w:cstheme="minorHAnsi"/>
          <w:lang w:eastAsia="en-AU"/>
        </w:rPr>
        <w:t>) announced at the Internat</w:t>
      </w:r>
      <w:r w:rsidR="00865EAD" w:rsidRPr="00155F9A">
        <w:rPr>
          <w:rFonts w:eastAsia="Times New Roman" w:cstheme="minorHAnsi"/>
          <w:lang w:eastAsia="en-AU"/>
        </w:rPr>
        <w:t>ional Congress of Parasitology</w:t>
      </w:r>
      <w:r w:rsidRPr="00155F9A">
        <w:rPr>
          <w:rFonts w:eastAsia="Times New Roman" w:cstheme="minorHAnsi"/>
          <w:lang w:eastAsia="en-AU"/>
        </w:rPr>
        <w:t xml:space="preserve"> the launch of a Phase </w:t>
      </w:r>
      <w:r w:rsidR="002E4578" w:rsidRPr="00155F9A">
        <w:rPr>
          <w:rFonts w:eastAsia="Times New Roman" w:cstheme="minorHAnsi"/>
          <w:lang w:eastAsia="en-AU"/>
        </w:rPr>
        <w:t>II</w:t>
      </w:r>
      <w:r w:rsidRPr="00155F9A">
        <w:rPr>
          <w:rFonts w:eastAsia="Times New Roman" w:cstheme="minorHAnsi"/>
          <w:lang w:eastAsia="en-AU"/>
        </w:rPr>
        <w:t xml:space="preserve"> trial </w:t>
      </w:r>
      <w:r w:rsidR="002E4578" w:rsidRPr="00155F9A">
        <w:rPr>
          <w:rFonts w:eastAsia="Times New Roman" w:cstheme="minorHAnsi"/>
          <w:lang w:eastAsia="en-AU"/>
        </w:rPr>
        <w:t xml:space="preserve">of </w:t>
      </w:r>
      <w:proofErr w:type="spellStart"/>
      <w:r w:rsidRPr="00155F9A">
        <w:rPr>
          <w:rFonts w:eastAsia="Times New Roman" w:cstheme="minorHAnsi"/>
          <w:lang w:eastAsia="en-AU"/>
        </w:rPr>
        <w:t>fexinidazole</w:t>
      </w:r>
      <w:proofErr w:type="spellEnd"/>
      <w:r w:rsidR="002E4578" w:rsidRPr="00155F9A">
        <w:rPr>
          <w:rFonts w:eastAsia="Times New Roman" w:cstheme="minorHAnsi"/>
          <w:lang w:eastAsia="en-AU"/>
        </w:rPr>
        <w:t xml:space="preserve"> </w:t>
      </w:r>
      <w:r w:rsidRPr="00155F9A">
        <w:rPr>
          <w:rFonts w:eastAsia="Times New Roman" w:cstheme="minorHAnsi"/>
          <w:lang w:eastAsia="en-AU"/>
        </w:rPr>
        <w:t xml:space="preserve">for </w:t>
      </w:r>
      <w:proofErr w:type="spellStart"/>
      <w:r w:rsidRPr="00155F9A">
        <w:rPr>
          <w:rFonts w:eastAsia="Times New Roman" w:cstheme="minorHAnsi"/>
          <w:lang w:eastAsia="en-AU"/>
        </w:rPr>
        <w:t>Chagas</w:t>
      </w:r>
      <w:proofErr w:type="spellEnd"/>
      <w:r w:rsidRPr="00155F9A">
        <w:rPr>
          <w:rFonts w:eastAsia="Times New Roman" w:cstheme="minorHAnsi"/>
          <w:lang w:eastAsia="en-AU"/>
        </w:rPr>
        <w:t xml:space="preserve"> disease (American </w:t>
      </w:r>
      <w:proofErr w:type="spellStart"/>
      <w:r w:rsidRPr="00155F9A">
        <w:rPr>
          <w:rFonts w:eastAsia="Times New Roman" w:cstheme="minorHAnsi"/>
          <w:lang w:eastAsia="en-AU"/>
        </w:rPr>
        <w:t>trypanosomiasis</w:t>
      </w:r>
      <w:proofErr w:type="spellEnd"/>
      <w:r w:rsidRPr="00155F9A">
        <w:rPr>
          <w:rFonts w:eastAsia="Times New Roman" w:cstheme="minorHAnsi"/>
          <w:lang w:eastAsia="en-AU"/>
        </w:rPr>
        <w:t xml:space="preserve">) patients. The drug is being tested in Africa for sleeping sickness and visceral </w:t>
      </w:r>
      <w:proofErr w:type="spellStart"/>
      <w:r w:rsidRPr="00155F9A">
        <w:rPr>
          <w:rFonts w:eastAsia="Times New Roman" w:cstheme="minorHAnsi"/>
          <w:lang w:eastAsia="en-AU"/>
        </w:rPr>
        <w:t>leishmaniasis</w:t>
      </w:r>
      <w:proofErr w:type="spellEnd"/>
      <w:r w:rsidRPr="00155F9A">
        <w:rPr>
          <w:rFonts w:eastAsia="Times New Roman" w:cstheme="minorHAnsi"/>
          <w:lang w:eastAsia="en-AU"/>
        </w:rPr>
        <w:t>.</w:t>
      </w:r>
      <w:r w:rsidR="00C75C19" w:rsidRPr="00155F9A">
        <w:rPr>
          <w:rFonts w:eastAsia="Times New Roman" w:cstheme="minorHAnsi"/>
          <w:lang w:eastAsia="en-AU"/>
        </w:rPr>
        <w:t xml:space="preserve"> </w:t>
      </w:r>
    </w:p>
    <w:p w:rsidR="008A3550" w:rsidRPr="00155F9A" w:rsidRDefault="008A3550" w:rsidP="008A3550">
      <w:pPr>
        <w:pStyle w:val="ListParagraph"/>
        <w:numPr>
          <w:ilvl w:val="1"/>
          <w:numId w:val="21"/>
        </w:numPr>
        <w:spacing w:line="240" w:lineRule="auto"/>
        <w:rPr>
          <w:rFonts w:cstheme="minorHAnsi"/>
        </w:rPr>
      </w:pPr>
      <w:r w:rsidRPr="00155F9A">
        <w:rPr>
          <w:rFonts w:eastAsia="Times New Roman" w:cstheme="minorHAnsi"/>
          <w:lang w:eastAsia="en-AU"/>
        </w:rPr>
        <w:t xml:space="preserve">The </w:t>
      </w:r>
      <w:r w:rsidR="002E4578" w:rsidRPr="00155F9A">
        <w:rPr>
          <w:rFonts w:eastAsia="Times New Roman" w:cstheme="minorHAnsi"/>
          <w:lang w:eastAsia="en-AU"/>
        </w:rPr>
        <w:t xml:space="preserve">concentration </w:t>
      </w:r>
      <w:r w:rsidRPr="00155F9A">
        <w:rPr>
          <w:rFonts w:eastAsia="Times New Roman" w:cstheme="minorHAnsi"/>
          <w:lang w:eastAsia="en-AU"/>
        </w:rPr>
        <w:t xml:space="preserve">of prions in the urine of people with variant </w:t>
      </w:r>
      <w:hyperlink r:id="rId34" w:tgtFrame="_blank" w:history="1">
        <w:r w:rsidRPr="00155F9A">
          <w:rPr>
            <w:rFonts w:eastAsia="Times New Roman" w:cstheme="minorHAnsi"/>
            <w:lang w:eastAsia="en-AU"/>
          </w:rPr>
          <w:t>Creutzfeldt-Jakob disease</w:t>
        </w:r>
      </w:hyperlink>
      <w:r w:rsidRPr="00155F9A">
        <w:rPr>
          <w:rFonts w:eastAsia="Times New Roman" w:cstheme="minorHAnsi"/>
          <w:lang w:eastAsia="en-AU"/>
        </w:rPr>
        <w:t xml:space="preserve">, </w:t>
      </w:r>
      <w:proofErr w:type="spellStart"/>
      <w:r w:rsidR="00167D19" w:rsidRPr="00155F9A">
        <w:rPr>
          <w:rFonts w:eastAsia="Times New Roman" w:cstheme="minorHAnsi"/>
          <w:lang w:eastAsia="en-AU"/>
        </w:rPr>
        <w:t>vCJD</w:t>
      </w:r>
      <w:proofErr w:type="spellEnd"/>
      <w:r w:rsidR="00167D19" w:rsidRPr="00155F9A">
        <w:rPr>
          <w:rFonts w:eastAsia="Times New Roman" w:cstheme="minorHAnsi"/>
          <w:lang w:eastAsia="en-AU"/>
        </w:rPr>
        <w:t xml:space="preserve">, is very </w:t>
      </w:r>
      <w:r w:rsidRPr="00155F9A">
        <w:rPr>
          <w:rFonts w:eastAsia="Times New Roman" w:cstheme="minorHAnsi"/>
          <w:lang w:eastAsia="en-AU"/>
        </w:rPr>
        <w:t xml:space="preserve">small, and researchers </w:t>
      </w:r>
      <w:r w:rsidR="00167D19" w:rsidRPr="00155F9A">
        <w:rPr>
          <w:rFonts w:eastAsia="Times New Roman" w:cstheme="minorHAnsi"/>
          <w:lang w:eastAsia="en-AU"/>
        </w:rPr>
        <w:t xml:space="preserve">have managed to </w:t>
      </w:r>
      <w:r w:rsidRPr="00155F9A">
        <w:rPr>
          <w:rFonts w:eastAsia="Times New Roman" w:cstheme="minorHAnsi"/>
          <w:lang w:eastAsia="en-AU"/>
        </w:rPr>
        <w:t xml:space="preserve">amplify the protein so it </w:t>
      </w:r>
      <w:r w:rsidR="00167D19" w:rsidRPr="00155F9A">
        <w:rPr>
          <w:rFonts w:eastAsia="Times New Roman" w:cstheme="minorHAnsi"/>
          <w:lang w:eastAsia="en-AU"/>
        </w:rPr>
        <w:t xml:space="preserve">can </w:t>
      </w:r>
      <w:r w:rsidRPr="00155F9A">
        <w:rPr>
          <w:rFonts w:eastAsia="Times New Roman" w:cstheme="minorHAnsi"/>
          <w:lang w:eastAsia="en-AU"/>
        </w:rPr>
        <w:t>be detected</w:t>
      </w:r>
      <w:r w:rsidR="00167D19" w:rsidRPr="00155F9A">
        <w:rPr>
          <w:rStyle w:val="FootnoteReference"/>
          <w:rFonts w:eastAsia="Times New Roman" w:cstheme="minorHAnsi"/>
          <w:lang w:eastAsia="en-AU"/>
        </w:rPr>
        <w:footnoteReference w:id="81"/>
      </w:r>
      <w:r w:rsidRPr="00155F9A">
        <w:rPr>
          <w:rFonts w:eastAsia="Times New Roman" w:cstheme="minorHAnsi"/>
          <w:lang w:eastAsia="en-AU"/>
        </w:rPr>
        <w:t>.</w:t>
      </w:r>
      <w:r w:rsidR="00167D19" w:rsidRPr="00155F9A">
        <w:rPr>
          <w:rFonts w:eastAsia="Times New Roman" w:cstheme="minorHAnsi"/>
          <w:lang w:eastAsia="en-AU"/>
        </w:rPr>
        <w:t xml:space="preserve"> R</w:t>
      </w:r>
      <w:r w:rsidRPr="00155F9A">
        <w:rPr>
          <w:rFonts w:eastAsia="Times New Roman" w:cstheme="minorHAnsi"/>
          <w:lang w:eastAsia="en-AU"/>
        </w:rPr>
        <w:t xml:space="preserve">esearcher Claudio Soto, a professor of neurology at the University of Texas Health Science </w:t>
      </w:r>
      <w:proofErr w:type="spellStart"/>
      <w:r w:rsidRPr="00155F9A">
        <w:rPr>
          <w:rFonts w:eastAsia="Times New Roman" w:cstheme="minorHAnsi"/>
          <w:lang w:eastAsia="en-AU"/>
        </w:rPr>
        <w:t>Center</w:t>
      </w:r>
      <w:proofErr w:type="spellEnd"/>
      <w:r w:rsidRPr="00155F9A">
        <w:rPr>
          <w:rFonts w:eastAsia="Times New Roman" w:cstheme="minorHAnsi"/>
          <w:lang w:eastAsia="en-AU"/>
        </w:rPr>
        <w:t xml:space="preserve"> at Houston</w:t>
      </w:r>
      <w:r w:rsidR="00167D19" w:rsidRPr="00155F9A">
        <w:rPr>
          <w:rFonts w:eastAsia="Times New Roman" w:cstheme="minorHAnsi"/>
          <w:lang w:eastAsia="en-AU"/>
        </w:rPr>
        <w:t xml:space="preserve"> Medical School said t</w:t>
      </w:r>
      <w:r w:rsidRPr="00155F9A">
        <w:rPr>
          <w:rFonts w:eastAsia="Times New Roman" w:cstheme="minorHAnsi"/>
          <w:lang w:eastAsia="en-AU"/>
        </w:rPr>
        <w:t xml:space="preserve">he risk of transmission </w:t>
      </w:r>
      <w:r w:rsidR="00167D19" w:rsidRPr="00155F9A">
        <w:rPr>
          <w:rFonts w:eastAsia="Times New Roman" w:cstheme="minorHAnsi"/>
          <w:lang w:eastAsia="en-AU"/>
        </w:rPr>
        <w:t xml:space="preserve">through urine </w:t>
      </w:r>
      <w:r w:rsidRPr="00155F9A">
        <w:rPr>
          <w:rFonts w:eastAsia="Times New Roman" w:cstheme="minorHAnsi"/>
          <w:lang w:eastAsia="en-AU"/>
        </w:rPr>
        <w:t>should be studied, because animal studies have shown that the disease can be transmitted by injecting an animal with the urine of</w:t>
      </w:r>
      <w:r w:rsidR="00167D19" w:rsidRPr="00155F9A">
        <w:rPr>
          <w:rFonts w:eastAsia="Times New Roman" w:cstheme="minorHAnsi"/>
          <w:lang w:eastAsia="en-AU"/>
        </w:rPr>
        <w:t xml:space="preserve"> an animal that has the disease. </w:t>
      </w:r>
      <w:r w:rsidR="00300C14" w:rsidRPr="00155F9A">
        <w:rPr>
          <w:rFonts w:eastAsia="Times New Roman" w:cstheme="minorHAnsi"/>
          <w:lang w:eastAsia="en-AU"/>
        </w:rPr>
        <w:t xml:space="preserve">Another study </w:t>
      </w:r>
      <w:r w:rsidRPr="00155F9A">
        <w:rPr>
          <w:rFonts w:eastAsia="Times New Roman" w:cstheme="minorHAnsi"/>
          <w:lang w:eastAsia="en-AU"/>
        </w:rPr>
        <w:t>in the same journal, suggests that a similar test could be used to diagnose the sporadic form of Creutzfeldt-Jakob disease. In th</w:t>
      </w:r>
      <w:r w:rsidR="00300C14" w:rsidRPr="00155F9A">
        <w:rPr>
          <w:rFonts w:eastAsia="Times New Roman" w:cstheme="minorHAnsi"/>
          <w:lang w:eastAsia="en-AU"/>
        </w:rPr>
        <w:t>is</w:t>
      </w:r>
      <w:r w:rsidRPr="00155F9A">
        <w:rPr>
          <w:rFonts w:eastAsia="Times New Roman" w:cstheme="minorHAnsi"/>
          <w:lang w:eastAsia="en-AU"/>
        </w:rPr>
        <w:t xml:space="preserve"> form, the disease is usually limited to the brain, so samples </w:t>
      </w:r>
      <w:r w:rsidR="00300C14" w:rsidRPr="00155F9A">
        <w:rPr>
          <w:rFonts w:eastAsia="Times New Roman" w:cstheme="minorHAnsi"/>
          <w:lang w:eastAsia="en-AU"/>
        </w:rPr>
        <w:t xml:space="preserve">are collected </w:t>
      </w:r>
      <w:r w:rsidRPr="00155F9A">
        <w:rPr>
          <w:rFonts w:eastAsia="Times New Roman" w:cstheme="minorHAnsi"/>
          <w:lang w:eastAsia="en-AU"/>
        </w:rPr>
        <w:t>from inside the nose, which contains neurons connected to the brain. This nasal test also amplifies prions in a similar way to the test used in Soto's study</w:t>
      </w:r>
      <w:r w:rsidR="00300C14" w:rsidRPr="00155F9A">
        <w:rPr>
          <w:rStyle w:val="FootnoteReference"/>
          <w:rFonts w:eastAsia="Times New Roman" w:cstheme="minorHAnsi"/>
          <w:lang w:eastAsia="en-AU"/>
        </w:rPr>
        <w:footnoteReference w:id="82"/>
      </w:r>
      <w:r w:rsidR="00300C14" w:rsidRPr="00155F9A">
        <w:rPr>
          <w:rFonts w:eastAsia="Times New Roman" w:cstheme="minorHAnsi"/>
          <w:lang w:eastAsia="en-AU"/>
        </w:rPr>
        <w:t>.</w:t>
      </w:r>
      <w:r w:rsidRPr="00155F9A">
        <w:rPr>
          <w:rFonts w:eastAsia="Times New Roman" w:cstheme="minorHAnsi"/>
          <w:lang w:eastAsia="en-AU"/>
        </w:rPr>
        <w:t xml:space="preserve">, </w:t>
      </w:r>
    </w:p>
    <w:sectPr w:rsidR="008A3550" w:rsidRPr="00155F9A">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84" w:rsidRDefault="00092884" w:rsidP="000405AD">
      <w:pPr>
        <w:spacing w:after="0" w:line="240" w:lineRule="auto"/>
      </w:pPr>
      <w:r>
        <w:separator/>
      </w:r>
    </w:p>
  </w:endnote>
  <w:endnote w:type="continuationSeparator" w:id="0">
    <w:p w:rsidR="00092884" w:rsidRDefault="00092884" w:rsidP="00040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14899"/>
      <w:docPartObj>
        <w:docPartGallery w:val="Page Numbers (Bottom of Page)"/>
        <w:docPartUnique/>
      </w:docPartObj>
    </w:sdtPr>
    <w:sdtEndPr>
      <w:rPr>
        <w:noProof/>
      </w:rPr>
    </w:sdtEndPr>
    <w:sdtContent>
      <w:p w:rsidR="00C67B9B" w:rsidRDefault="00C67B9B">
        <w:pPr>
          <w:pStyle w:val="Footer"/>
        </w:pPr>
        <w:r>
          <w:fldChar w:fldCharType="begin"/>
        </w:r>
        <w:r>
          <w:instrText xml:space="preserve"> PAGE   \* MERGEFORMAT </w:instrText>
        </w:r>
        <w:r>
          <w:fldChar w:fldCharType="separate"/>
        </w:r>
        <w:r w:rsidR="004142A4">
          <w:rPr>
            <w:noProof/>
          </w:rPr>
          <w:t>1</w:t>
        </w:r>
        <w:r>
          <w:rPr>
            <w:noProof/>
          </w:rPr>
          <w:fldChar w:fldCharType="end"/>
        </w:r>
      </w:p>
    </w:sdtContent>
  </w:sdt>
  <w:p w:rsidR="00C67B9B" w:rsidRDefault="00C67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84" w:rsidRDefault="00092884" w:rsidP="000405AD">
      <w:pPr>
        <w:spacing w:after="0" w:line="240" w:lineRule="auto"/>
      </w:pPr>
      <w:r>
        <w:separator/>
      </w:r>
    </w:p>
  </w:footnote>
  <w:footnote w:type="continuationSeparator" w:id="0">
    <w:p w:rsidR="00092884" w:rsidRDefault="00092884" w:rsidP="000405AD">
      <w:pPr>
        <w:spacing w:after="0" w:line="240" w:lineRule="auto"/>
      </w:pPr>
      <w:r>
        <w:continuationSeparator/>
      </w:r>
    </w:p>
  </w:footnote>
  <w:footnote w:id="1">
    <w:p w:rsidR="00C67B9B" w:rsidRPr="0033494D" w:rsidRDefault="00C67B9B" w:rsidP="00714F08">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Pfizer said no inhibitor development, thrombotic events or allergic reactions were observed. Adverse events reported during prophylaxis were arthralgia (20%), upper respiratory infection (20%), toothache (20%), pyrexia (16%), headache (16%), pharyngitis (12%), back pain (12%) and local swelling (12%).</w:t>
      </w:r>
    </w:p>
  </w:footnote>
  <w:footnote w:id="2">
    <w:p w:rsidR="00C67B9B" w:rsidRPr="0033494D" w:rsidRDefault="00C67B9B" w:rsidP="00D80C62">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ITP is a platelet disorder. It is associated with a tendency to excessive bruising and bleeding. Adverse events observed during the clinical trial were: headache, fever, and increased heart rate. </w:t>
      </w:r>
    </w:p>
  </w:footnote>
  <w:footnote w:id="3">
    <w:p w:rsidR="00C67B9B" w:rsidRPr="0033494D" w:rsidRDefault="00C67B9B" w:rsidP="000B055F">
      <w:pPr>
        <w:pStyle w:val="FootnoteText"/>
        <w:rPr>
          <w:rFonts w:cstheme="minorHAnsi"/>
        </w:rPr>
      </w:pPr>
      <w:r w:rsidRPr="0033494D">
        <w:rPr>
          <w:rStyle w:val="FootnoteReference"/>
          <w:rFonts w:cstheme="minorHAnsi"/>
        </w:rPr>
        <w:footnoteRef/>
      </w:r>
      <w:r w:rsidRPr="0033494D">
        <w:rPr>
          <w:rFonts w:cstheme="minorHAnsi"/>
        </w:rPr>
        <w:t xml:space="preserve"> This is an uncommon disease. The patients initially experience </w:t>
      </w:r>
      <w:r w:rsidRPr="0033494D">
        <w:rPr>
          <w:rFonts w:eastAsia="Times New Roman" w:cstheme="minorHAnsi"/>
          <w:lang w:eastAsia="en-AU"/>
        </w:rPr>
        <w:t>lockage of small arteries and arterioles in the skin, particularly in the lower legs and feet, with the tissue dying from lack of oxygen.</w:t>
      </w:r>
    </w:p>
  </w:footnote>
  <w:footnote w:id="4">
    <w:p w:rsidR="00C67B9B" w:rsidRPr="0033494D" w:rsidRDefault="00C67B9B" w:rsidP="00DD0C9F">
      <w:pPr>
        <w:pStyle w:val="FootnoteText"/>
        <w:rPr>
          <w:rFonts w:cstheme="minorHAnsi"/>
        </w:rPr>
      </w:pPr>
      <w:r w:rsidRPr="0033494D">
        <w:rPr>
          <w:rStyle w:val="FootnoteReference"/>
          <w:rFonts w:cstheme="minorHAnsi"/>
        </w:rPr>
        <w:footnoteRef/>
      </w:r>
      <w:r w:rsidRPr="0033494D">
        <w:rPr>
          <w:rFonts w:cstheme="minorHAnsi"/>
        </w:rPr>
        <w:t xml:space="preserve"> This was achieved through </w:t>
      </w:r>
      <w:r w:rsidRPr="0033494D">
        <w:rPr>
          <w:rFonts w:eastAsia="Times New Roman" w:cstheme="minorHAnsi"/>
          <w:lang w:eastAsia="en-AU"/>
        </w:rPr>
        <w:t>an Expanded Access Investigational New Drug protocol, supervised by the FDA and the military Institutional Review Board. The product is approved by the French regulatory authorities and used by France’s military for their combat casualties. Lt. Col. Andrew Cap said "The French military has been making this product, basically since the 1940s with technology they got from us and have since modified and improved……The United States developed freeze-dried plasma for WWII and we used it all through WWII and the Korean War but at that time, we didn't understand a lot about blood-borne infections, and patients would get hepatitis from the plasma they were given. So we stopped making this product."</w:t>
      </w:r>
    </w:p>
  </w:footnote>
  <w:footnote w:id="5">
    <w:p w:rsidR="00C67B9B" w:rsidRPr="0033494D" w:rsidRDefault="00C67B9B" w:rsidP="00D85BEF">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proofErr w:type="spellStart"/>
      <w:r w:rsidRPr="0033494D">
        <w:rPr>
          <w:rFonts w:eastAsia="Times New Roman" w:cstheme="minorHAnsi"/>
          <w:sz w:val="20"/>
          <w:szCs w:val="20"/>
          <w:lang w:eastAsia="en-AU"/>
        </w:rPr>
        <w:t>Lailai</w:t>
      </w:r>
      <w:proofErr w:type="spellEnd"/>
      <w:r w:rsidRPr="0033494D">
        <w:rPr>
          <w:rFonts w:eastAsia="Times New Roman" w:cstheme="minorHAnsi"/>
          <w:sz w:val="20"/>
          <w:szCs w:val="20"/>
          <w:lang w:eastAsia="en-AU"/>
        </w:rPr>
        <w:t xml:space="preserve"> Zhu, Cecilia </w:t>
      </w:r>
      <w:proofErr w:type="spellStart"/>
      <w:r w:rsidRPr="0033494D">
        <w:rPr>
          <w:rFonts w:eastAsia="Times New Roman" w:cstheme="minorHAnsi"/>
          <w:sz w:val="20"/>
          <w:szCs w:val="20"/>
          <w:lang w:eastAsia="en-AU"/>
        </w:rPr>
        <w:t>Rorai</w:t>
      </w:r>
      <w:proofErr w:type="spellEnd"/>
      <w:r w:rsidRPr="0033494D">
        <w:rPr>
          <w:rFonts w:eastAsia="Times New Roman" w:cstheme="minorHAnsi"/>
          <w:sz w:val="20"/>
          <w:szCs w:val="20"/>
          <w:lang w:eastAsia="en-AU"/>
        </w:rPr>
        <w:t xml:space="preserve">, </w:t>
      </w:r>
      <w:proofErr w:type="spellStart"/>
      <w:r w:rsidRPr="0033494D">
        <w:rPr>
          <w:rFonts w:eastAsia="Times New Roman" w:cstheme="minorHAnsi"/>
          <w:sz w:val="20"/>
          <w:szCs w:val="20"/>
          <w:lang w:eastAsia="en-AU"/>
        </w:rPr>
        <w:t>Dhrubaditya</w:t>
      </w:r>
      <w:proofErr w:type="spellEnd"/>
      <w:r w:rsidRPr="0033494D">
        <w:rPr>
          <w:rFonts w:eastAsia="Times New Roman" w:cstheme="minorHAnsi"/>
          <w:sz w:val="20"/>
          <w:szCs w:val="20"/>
          <w:lang w:eastAsia="en-AU"/>
        </w:rPr>
        <w:t xml:space="preserve"> Mitra and Luca Brandt. “A microfluidic device to sort capsules by deformability: A numerical study|”. </w:t>
      </w:r>
      <w:r w:rsidRPr="0033494D">
        <w:rPr>
          <w:rFonts w:eastAsia="Times New Roman" w:cstheme="minorHAnsi"/>
          <w:i/>
          <w:iCs/>
          <w:sz w:val="20"/>
          <w:szCs w:val="20"/>
          <w:lang w:eastAsia="en-AU"/>
        </w:rPr>
        <w:t>Soft Matter</w:t>
      </w:r>
      <w:r w:rsidRPr="0033494D">
        <w:rPr>
          <w:rFonts w:eastAsia="Times New Roman" w:cstheme="minorHAnsi"/>
          <w:sz w:val="20"/>
          <w:szCs w:val="20"/>
          <w:lang w:eastAsia="en-AU"/>
        </w:rPr>
        <w:t>, 2014. DOI: 10.1039/C4SM01097CFirst published online 20 Jun 2014.</w:t>
      </w:r>
    </w:p>
  </w:footnote>
  <w:footnote w:id="6">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Carrie E. Bartley, Tracey P. </w:t>
      </w:r>
      <w:proofErr w:type="spellStart"/>
      <w:r w:rsidRPr="0033494D">
        <w:rPr>
          <w:rFonts w:cstheme="minorHAnsi"/>
        </w:rPr>
        <w:t>Bastrom</w:t>
      </w:r>
      <w:proofErr w:type="spellEnd"/>
      <w:r w:rsidRPr="0033494D">
        <w:rPr>
          <w:rFonts w:cstheme="minorHAnsi"/>
        </w:rPr>
        <w:t xml:space="preserve">, Peter O. Newton,” Blood Loss Reduction During Surgical Correction of Adolescent Idiopathic Scoliosis Utilizing an Ultrasonic Bone </w:t>
      </w:r>
      <w:proofErr w:type="spellStart"/>
      <w:r w:rsidRPr="0033494D">
        <w:rPr>
          <w:rFonts w:cstheme="minorHAnsi"/>
        </w:rPr>
        <w:t>Scalpel”,</w:t>
      </w:r>
      <w:r w:rsidRPr="0033494D">
        <w:rPr>
          <w:rStyle w:val="Emphasis"/>
          <w:rFonts w:cstheme="minorHAnsi"/>
        </w:rPr>
        <w:t>Spine</w:t>
      </w:r>
      <w:proofErr w:type="spellEnd"/>
      <w:r w:rsidRPr="0033494D">
        <w:rPr>
          <w:rStyle w:val="Emphasis"/>
          <w:rFonts w:cstheme="minorHAnsi"/>
        </w:rPr>
        <w:t xml:space="preserve"> Deformity</w:t>
      </w:r>
      <w:r w:rsidRPr="0033494D">
        <w:rPr>
          <w:rFonts w:cstheme="minorHAnsi"/>
        </w:rPr>
        <w:t>, Volume 2, Issue 4, Pages 285-290 doi:10.1016/j.jspd.2014.03.008</w:t>
      </w:r>
    </w:p>
  </w:footnote>
  <w:footnote w:id="7">
    <w:p w:rsidR="00C67B9B" w:rsidRPr="0033494D" w:rsidRDefault="00C67B9B" w:rsidP="00AA3606">
      <w:pPr>
        <w:shd w:val="clear" w:color="auto" w:fill="FFFFFF"/>
        <w:spacing w:after="0" w:line="240" w:lineRule="auto"/>
        <w:outlineLvl w:val="1"/>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proofErr w:type="spellStart"/>
      <w:r w:rsidRPr="0033494D">
        <w:rPr>
          <w:rStyle w:val="person"/>
          <w:rFonts w:cstheme="minorHAnsi"/>
          <w:sz w:val="20"/>
          <w:szCs w:val="20"/>
          <w:lang w:val="en"/>
        </w:rPr>
        <w:t>Maiken</w:t>
      </w:r>
      <w:proofErr w:type="spellEnd"/>
      <w:r w:rsidRPr="0033494D">
        <w:rPr>
          <w:rStyle w:val="person"/>
          <w:rFonts w:cstheme="minorHAnsi"/>
          <w:sz w:val="20"/>
          <w:szCs w:val="20"/>
          <w:lang w:val="en"/>
        </w:rPr>
        <w:t xml:space="preserve"> W. </w:t>
      </w:r>
      <w:proofErr w:type="spellStart"/>
      <w:r w:rsidRPr="0033494D">
        <w:rPr>
          <w:rStyle w:val="person"/>
          <w:rFonts w:cstheme="minorHAnsi"/>
          <w:sz w:val="20"/>
          <w:szCs w:val="20"/>
          <w:lang w:val="en"/>
        </w:rPr>
        <w:t>Rosenstierne</w:t>
      </w:r>
      <w:proofErr w:type="spellEnd"/>
      <w:r w:rsidRPr="0033494D">
        <w:rPr>
          <w:rStyle w:val="person"/>
          <w:rFonts w:cstheme="minorHAnsi"/>
          <w:sz w:val="20"/>
          <w:szCs w:val="20"/>
          <w:lang w:val="en"/>
        </w:rPr>
        <w:t xml:space="preserve">, Kevin S. McLoughlin, </w:t>
      </w:r>
      <w:proofErr w:type="spellStart"/>
      <w:r w:rsidRPr="0033494D">
        <w:rPr>
          <w:rStyle w:val="person"/>
          <w:rFonts w:cstheme="minorHAnsi"/>
          <w:sz w:val="20"/>
          <w:szCs w:val="20"/>
          <w:lang w:val="en"/>
        </w:rPr>
        <w:t>Majken</w:t>
      </w:r>
      <w:proofErr w:type="spellEnd"/>
      <w:r w:rsidRPr="0033494D">
        <w:rPr>
          <w:rStyle w:val="person"/>
          <w:rFonts w:cstheme="minorHAnsi"/>
          <w:sz w:val="20"/>
          <w:szCs w:val="20"/>
          <w:lang w:val="en"/>
        </w:rPr>
        <w:t xml:space="preserve"> </w:t>
      </w:r>
      <w:proofErr w:type="spellStart"/>
      <w:r w:rsidRPr="0033494D">
        <w:rPr>
          <w:rStyle w:val="person"/>
          <w:rFonts w:cstheme="minorHAnsi"/>
          <w:sz w:val="20"/>
          <w:szCs w:val="20"/>
          <w:lang w:val="en"/>
        </w:rPr>
        <w:t>Lindholm</w:t>
      </w:r>
      <w:proofErr w:type="spellEnd"/>
      <w:r w:rsidRPr="0033494D">
        <w:rPr>
          <w:rStyle w:val="person"/>
          <w:rFonts w:cstheme="minorHAnsi"/>
          <w:sz w:val="20"/>
          <w:szCs w:val="20"/>
          <w:lang w:val="en"/>
        </w:rPr>
        <w:t xml:space="preserve"> </w:t>
      </w:r>
      <w:proofErr w:type="spellStart"/>
      <w:r w:rsidRPr="0033494D">
        <w:rPr>
          <w:rStyle w:val="person"/>
          <w:rFonts w:cstheme="minorHAnsi"/>
          <w:sz w:val="20"/>
          <w:szCs w:val="20"/>
          <w:lang w:val="en"/>
        </w:rPr>
        <w:t>Olesen</w:t>
      </w:r>
      <w:proofErr w:type="spellEnd"/>
      <w:r w:rsidRPr="0033494D">
        <w:rPr>
          <w:rStyle w:val="person"/>
          <w:rFonts w:cstheme="minorHAnsi"/>
          <w:sz w:val="20"/>
          <w:szCs w:val="20"/>
          <w:lang w:val="en"/>
        </w:rPr>
        <w:t xml:space="preserve">, Anna Papa, Shea N. Gardner, Olivier </w:t>
      </w:r>
      <w:proofErr w:type="spellStart"/>
      <w:r w:rsidRPr="0033494D">
        <w:rPr>
          <w:rStyle w:val="person"/>
          <w:rFonts w:cstheme="minorHAnsi"/>
          <w:sz w:val="20"/>
          <w:szCs w:val="20"/>
          <w:lang w:val="en"/>
        </w:rPr>
        <w:t>Engler</w:t>
      </w:r>
      <w:proofErr w:type="spellEnd"/>
      <w:r w:rsidRPr="0033494D">
        <w:rPr>
          <w:rStyle w:val="person"/>
          <w:rFonts w:cstheme="minorHAnsi"/>
          <w:sz w:val="20"/>
          <w:szCs w:val="20"/>
          <w:lang w:val="en"/>
        </w:rPr>
        <w:t xml:space="preserve">, </w:t>
      </w:r>
      <w:proofErr w:type="spellStart"/>
      <w:r w:rsidRPr="0033494D">
        <w:rPr>
          <w:rStyle w:val="person"/>
          <w:rFonts w:cstheme="minorHAnsi"/>
          <w:sz w:val="20"/>
          <w:szCs w:val="20"/>
          <w:lang w:val="en"/>
        </w:rPr>
        <w:t>Sebastien</w:t>
      </w:r>
      <w:proofErr w:type="spellEnd"/>
      <w:r w:rsidRPr="0033494D">
        <w:rPr>
          <w:rStyle w:val="person"/>
          <w:rFonts w:cstheme="minorHAnsi"/>
          <w:sz w:val="20"/>
          <w:szCs w:val="20"/>
          <w:lang w:val="en"/>
        </w:rPr>
        <w:t xml:space="preserve"> </w:t>
      </w:r>
      <w:proofErr w:type="spellStart"/>
      <w:r w:rsidRPr="0033494D">
        <w:rPr>
          <w:rStyle w:val="person"/>
          <w:rFonts w:cstheme="minorHAnsi"/>
          <w:sz w:val="20"/>
          <w:szCs w:val="20"/>
          <w:lang w:val="en"/>
        </w:rPr>
        <w:t>Plumet</w:t>
      </w:r>
      <w:proofErr w:type="spellEnd"/>
      <w:r w:rsidRPr="0033494D">
        <w:rPr>
          <w:rStyle w:val="person"/>
          <w:rFonts w:cstheme="minorHAnsi"/>
          <w:sz w:val="20"/>
          <w:szCs w:val="20"/>
          <w:lang w:val="en"/>
        </w:rPr>
        <w:t xml:space="preserve">, Ali </w:t>
      </w:r>
      <w:proofErr w:type="spellStart"/>
      <w:r w:rsidRPr="0033494D">
        <w:rPr>
          <w:rStyle w:val="person"/>
          <w:rFonts w:cstheme="minorHAnsi"/>
          <w:sz w:val="20"/>
          <w:szCs w:val="20"/>
          <w:lang w:val="en"/>
        </w:rPr>
        <w:t>Mirazimi</w:t>
      </w:r>
      <w:proofErr w:type="spellEnd"/>
      <w:r w:rsidRPr="0033494D">
        <w:rPr>
          <w:rStyle w:val="person"/>
          <w:rFonts w:cstheme="minorHAnsi"/>
          <w:sz w:val="20"/>
          <w:szCs w:val="20"/>
          <w:lang w:val="en"/>
        </w:rPr>
        <w:t xml:space="preserve">, Manfred </w:t>
      </w:r>
      <w:proofErr w:type="spellStart"/>
      <w:r w:rsidRPr="0033494D">
        <w:rPr>
          <w:rStyle w:val="person"/>
          <w:rFonts w:cstheme="minorHAnsi"/>
          <w:sz w:val="20"/>
          <w:szCs w:val="20"/>
          <w:lang w:val="en"/>
        </w:rPr>
        <w:t>Weidmann</w:t>
      </w:r>
      <w:proofErr w:type="spellEnd"/>
      <w:r w:rsidRPr="0033494D">
        <w:rPr>
          <w:rStyle w:val="person"/>
          <w:rFonts w:cstheme="minorHAnsi"/>
          <w:sz w:val="20"/>
          <w:szCs w:val="20"/>
          <w:lang w:val="en"/>
        </w:rPr>
        <w:t xml:space="preserve">, Matthias </w:t>
      </w:r>
      <w:proofErr w:type="spellStart"/>
      <w:r w:rsidRPr="0033494D">
        <w:rPr>
          <w:rStyle w:val="person"/>
          <w:rFonts w:cstheme="minorHAnsi"/>
          <w:sz w:val="20"/>
          <w:szCs w:val="20"/>
          <w:lang w:val="en"/>
        </w:rPr>
        <w:t>Niedrig</w:t>
      </w:r>
      <w:proofErr w:type="spellEnd"/>
      <w:r w:rsidRPr="0033494D">
        <w:rPr>
          <w:rStyle w:val="person"/>
          <w:rFonts w:cstheme="minorHAnsi"/>
          <w:sz w:val="20"/>
          <w:szCs w:val="20"/>
          <w:lang w:val="en"/>
        </w:rPr>
        <w:t xml:space="preserve">, Anders </w:t>
      </w:r>
      <w:proofErr w:type="spellStart"/>
      <w:r w:rsidRPr="0033494D">
        <w:rPr>
          <w:rStyle w:val="person"/>
          <w:rFonts w:cstheme="minorHAnsi"/>
          <w:sz w:val="20"/>
          <w:szCs w:val="20"/>
          <w:lang w:val="en"/>
        </w:rPr>
        <w:t>Fomsgaard</w:t>
      </w:r>
      <w:proofErr w:type="spellEnd"/>
      <w:r w:rsidRPr="0033494D">
        <w:rPr>
          <w:rStyle w:val="person"/>
          <w:rFonts w:cstheme="minorHAnsi"/>
          <w:sz w:val="20"/>
          <w:szCs w:val="20"/>
          <w:lang w:val="en"/>
        </w:rPr>
        <w:t xml:space="preserve">, Lena </w:t>
      </w:r>
      <w:proofErr w:type="spellStart"/>
      <w:r w:rsidRPr="0033494D">
        <w:rPr>
          <w:rStyle w:val="person"/>
          <w:rFonts w:cstheme="minorHAnsi"/>
          <w:sz w:val="20"/>
          <w:szCs w:val="20"/>
          <w:lang w:val="en"/>
        </w:rPr>
        <w:t>Erlandsson</w:t>
      </w:r>
      <w:proofErr w:type="spellEnd"/>
      <w:r w:rsidRPr="0033494D">
        <w:rPr>
          <w:rStyle w:val="person"/>
          <w:rFonts w:cstheme="minorHAnsi"/>
          <w:sz w:val="20"/>
          <w:szCs w:val="20"/>
          <w:lang w:val="en"/>
        </w:rPr>
        <w:t xml:space="preserve">,  </w:t>
      </w:r>
      <w:r w:rsidRPr="0033494D">
        <w:rPr>
          <w:rFonts w:cstheme="minorHAnsi"/>
          <w:kern w:val="36"/>
          <w:sz w:val="20"/>
          <w:szCs w:val="20"/>
          <w:lang w:val="en"/>
        </w:rPr>
        <w:t xml:space="preserve">“The Microbial Detection Array for Detection of Emerging Viruses in Clinical Samples-A Useful </w:t>
      </w:r>
      <w:proofErr w:type="spellStart"/>
      <w:r w:rsidRPr="0033494D">
        <w:rPr>
          <w:rFonts w:cstheme="minorHAnsi"/>
          <w:kern w:val="36"/>
          <w:sz w:val="20"/>
          <w:szCs w:val="20"/>
          <w:lang w:val="en"/>
        </w:rPr>
        <w:t>Panmicrobial</w:t>
      </w:r>
      <w:proofErr w:type="spellEnd"/>
      <w:r w:rsidRPr="0033494D">
        <w:rPr>
          <w:rFonts w:cstheme="minorHAnsi"/>
          <w:kern w:val="36"/>
          <w:sz w:val="20"/>
          <w:szCs w:val="20"/>
          <w:lang w:val="en"/>
        </w:rPr>
        <w:t xml:space="preserve"> Diagnostic Tool” , </w:t>
      </w:r>
      <w:proofErr w:type="spellStart"/>
      <w:r w:rsidRPr="0033494D">
        <w:rPr>
          <w:rFonts w:cstheme="minorHAnsi"/>
          <w:kern w:val="36"/>
          <w:sz w:val="20"/>
          <w:szCs w:val="20"/>
          <w:lang w:val="en"/>
        </w:rPr>
        <w:t>PloS</w:t>
      </w:r>
      <w:proofErr w:type="spellEnd"/>
      <w:r w:rsidRPr="0033494D">
        <w:rPr>
          <w:rFonts w:cstheme="minorHAnsi"/>
          <w:kern w:val="36"/>
          <w:sz w:val="20"/>
          <w:szCs w:val="20"/>
          <w:lang w:val="en"/>
        </w:rPr>
        <w:t xml:space="preserve"> </w:t>
      </w:r>
      <w:proofErr w:type="spellStart"/>
      <w:r w:rsidRPr="0033494D">
        <w:rPr>
          <w:rFonts w:cstheme="minorHAnsi"/>
          <w:kern w:val="36"/>
          <w:sz w:val="20"/>
          <w:szCs w:val="20"/>
          <w:lang w:val="en"/>
        </w:rPr>
        <w:t>One,</w:t>
      </w:r>
      <w:r w:rsidRPr="0033494D">
        <w:rPr>
          <w:rFonts w:cstheme="minorHAnsi"/>
          <w:sz w:val="20"/>
          <w:szCs w:val="20"/>
          <w:lang w:val="en"/>
        </w:rPr>
        <w:t>Published</w:t>
      </w:r>
      <w:proofErr w:type="spellEnd"/>
      <w:r w:rsidRPr="0033494D">
        <w:rPr>
          <w:rFonts w:cstheme="minorHAnsi"/>
          <w:sz w:val="20"/>
          <w:szCs w:val="20"/>
          <w:lang w:val="en"/>
        </w:rPr>
        <w:t>: June 25, 2014, DOI: 10.1371/journal.pone.0100813</w:t>
      </w:r>
    </w:p>
  </w:footnote>
  <w:footnote w:id="8">
    <w:p w:rsidR="00C67B9B" w:rsidRPr="0033494D" w:rsidRDefault="00C67B9B" w:rsidP="0070324C">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Including dengue fever, West Nile virus, Crimean-Congo haemorrhagic fever, </w:t>
      </w:r>
      <w:proofErr w:type="spellStart"/>
      <w:r w:rsidRPr="0033494D">
        <w:rPr>
          <w:rFonts w:cstheme="minorHAnsi"/>
          <w:sz w:val="20"/>
          <w:szCs w:val="20"/>
        </w:rPr>
        <w:t>chikungunya</w:t>
      </w:r>
      <w:proofErr w:type="spellEnd"/>
      <w:r w:rsidRPr="0033494D">
        <w:rPr>
          <w:rFonts w:cstheme="minorHAnsi"/>
          <w:sz w:val="20"/>
          <w:szCs w:val="20"/>
        </w:rPr>
        <w:t xml:space="preserve">, </w:t>
      </w:r>
      <w:proofErr w:type="spellStart"/>
      <w:r w:rsidRPr="0033494D">
        <w:rPr>
          <w:rFonts w:cstheme="minorHAnsi"/>
          <w:sz w:val="20"/>
          <w:szCs w:val="20"/>
        </w:rPr>
        <w:t>polyomaviruses</w:t>
      </w:r>
      <w:proofErr w:type="spellEnd"/>
      <w:r w:rsidRPr="0033494D">
        <w:rPr>
          <w:rFonts w:cstheme="minorHAnsi"/>
          <w:sz w:val="20"/>
          <w:szCs w:val="20"/>
        </w:rPr>
        <w:t>, herpes simplex, hepatitis, and Coxsackie.</w:t>
      </w:r>
    </w:p>
  </w:footnote>
  <w:footnote w:id="9">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Archaea are single-celled microorganisms</w:t>
      </w:r>
    </w:p>
  </w:footnote>
  <w:footnote w:id="10">
    <w:p w:rsidR="00C67B9B" w:rsidRPr="0033494D" w:rsidRDefault="00C67B9B" w:rsidP="005E09CA">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hyperlink r:id="rId1" w:history="1">
        <w:r w:rsidRPr="0033494D">
          <w:rPr>
            <w:rStyle w:val="Hyperlink"/>
            <w:rFonts w:eastAsia="Times New Roman" w:cstheme="minorHAnsi"/>
            <w:sz w:val="20"/>
            <w:szCs w:val="20"/>
            <w:lang w:eastAsia="en-AU"/>
          </w:rPr>
          <w:t>http://www.floridahightech.com/publication/magazine/fht2014.pdf</w:t>
        </w:r>
      </w:hyperlink>
    </w:p>
  </w:footnote>
  <w:footnote w:id="11">
    <w:p w:rsidR="00C67B9B" w:rsidRPr="0033494D" w:rsidRDefault="00C67B9B" w:rsidP="0028081F">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r w:rsidRPr="0033494D">
        <w:rPr>
          <w:rFonts w:eastAsia="Times New Roman" w:cstheme="minorHAnsi"/>
          <w:sz w:val="20"/>
          <w:szCs w:val="20"/>
          <w:lang w:eastAsia="en-AU"/>
        </w:rPr>
        <w:t xml:space="preserve">Preeclampsia affects the placenta. It may mean reduced blood flow (and hence reduced nutrients and oxygen) from mother to baby, with the baby then at risk for prematurity and abnormal foetal growth. Inflammation extends from the placenta through the mother’s blood vessels and internal organs. High blood pressure, stroke, seizures and liver and kidney problems can occur, and mother and/or baby may die. If preeclampsia occurs it is usually after the twentieth week of gestation. The American Congress of Obstetricians and </w:t>
      </w:r>
      <w:proofErr w:type="spellStart"/>
      <w:r w:rsidRPr="0033494D">
        <w:rPr>
          <w:rFonts w:eastAsia="Times New Roman" w:cstheme="minorHAnsi"/>
          <w:sz w:val="20"/>
          <w:szCs w:val="20"/>
          <w:lang w:eastAsia="en-AU"/>
        </w:rPr>
        <w:t>Gynecologists</w:t>
      </w:r>
      <w:proofErr w:type="spellEnd"/>
      <w:r w:rsidRPr="0033494D">
        <w:rPr>
          <w:rFonts w:eastAsia="Times New Roman" w:cstheme="minorHAnsi"/>
          <w:sz w:val="20"/>
          <w:szCs w:val="20"/>
          <w:lang w:eastAsia="en-AU"/>
        </w:rPr>
        <w:t xml:space="preserve"> (ACOG) says the incidence of the disorder has increased in the US by approximately 25 percent from 1987 to 2004. Currently, delivery of the baby is the only known way to stop the progression of preeclampsia, which can lead to </w:t>
      </w:r>
      <w:proofErr w:type="spellStart"/>
      <w:r w:rsidRPr="0033494D">
        <w:rPr>
          <w:rFonts w:eastAsia="Times New Roman" w:cstheme="minorHAnsi"/>
          <w:sz w:val="20"/>
          <w:szCs w:val="20"/>
          <w:lang w:eastAsia="en-AU"/>
        </w:rPr>
        <w:t>multiorgan</w:t>
      </w:r>
      <w:proofErr w:type="spellEnd"/>
      <w:r w:rsidRPr="0033494D">
        <w:rPr>
          <w:rFonts w:eastAsia="Times New Roman" w:cstheme="minorHAnsi"/>
          <w:sz w:val="20"/>
          <w:szCs w:val="20"/>
          <w:lang w:eastAsia="en-AU"/>
        </w:rPr>
        <w:t xml:space="preserve"> failure, seizures, coma or death for the mother and baby. </w:t>
      </w:r>
    </w:p>
  </w:footnote>
  <w:footnote w:id="12">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w:t>
      </w:r>
      <w:r w:rsidRPr="0033494D">
        <w:rPr>
          <w:rFonts w:eastAsia="Times New Roman" w:cstheme="minorHAnsi"/>
          <w:lang w:eastAsia="en-AU"/>
        </w:rPr>
        <w:t xml:space="preserve">The foam hardens and applies pressure to the walls of the cavity. The chemicals that produce the foam-a </w:t>
      </w:r>
      <w:proofErr w:type="spellStart"/>
      <w:r w:rsidRPr="0033494D">
        <w:rPr>
          <w:rFonts w:eastAsia="Times New Roman" w:cstheme="minorHAnsi"/>
          <w:lang w:eastAsia="en-AU"/>
        </w:rPr>
        <w:t>polyol</w:t>
      </w:r>
      <w:proofErr w:type="spellEnd"/>
      <w:r w:rsidRPr="0033494D">
        <w:rPr>
          <w:rFonts w:eastAsia="Times New Roman" w:cstheme="minorHAnsi"/>
          <w:lang w:eastAsia="en-AU"/>
        </w:rPr>
        <w:t xml:space="preserve"> and a </w:t>
      </w:r>
      <w:proofErr w:type="spellStart"/>
      <w:r w:rsidRPr="0033494D">
        <w:rPr>
          <w:rFonts w:eastAsia="Times New Roman" w:cstheme="minorHAnsi"/>
          <w:lang w:eastAsia="en-AU"/>
        </w:rPr>
        <w:t>diisocyanate</w:t>
      </w:r>
      <w:proofErr w:type="spellEnd"/>
      <w:r w:rsidRPr="0033494D">
        <w:rPr>
          <w:rFonts w:eastAsia="Times New Roman" w:cstheme="minorHAnsi"/>
          <w:lang w:eastAsia="en-AU"/>
        </w:rPr>
        <w:t xml:space="preserve">-are in separate canisters stored within the injector device till needed. The injector is about the size of a whiteboard marker, and includes a mechanism for mixing the chemicals. Then a plunger is pushed to insert the foam into the wound. The canisters will keep the chemicals stable at temperatures up to 38 degrees Celsius for at least a year. </w:t>
      </w:r>
    </w:p>
  </w:footnote>
  <w:footnote w:id="13">
    <w:p w:rsidR="00C67B9B" w:rsidRPr="0033494D" w:rsidRDefault="00C67B9B" w:rsidP="008D3654">
      <w:pPr>
        <w:pStyle w:val="FootnoteText"/>
        <w:rPr>
          <w:rFonts w:cstheme="minorHAnsi"/>
        </w:rPr>
      </w:pPr>
      <w:r w:rsidRPr="0033494D">
        <w:rPr>
          <w:rStyle w:val="FootnoteReference"/>
          <w:rFonts w:cstheme="minorHAnsi"/>
        </w:rPr>
        <w:footnoteRef/>
      </w:r>
      <w:r w:rsidRPr="0033494D">
        <w:rPr>
          <w:rFonts w:cstheme="minorHAnsi"/>
        </w:rPr>
        <w:t xml:space="preserve"> Dallas S. Shi et al “Proteasome function is required for platelet production”</w:t>
      </w:r>
      <w:r w:rsidRPr="0033494D">
        <w:rPr>
          <w:rFonts w:eastAsia="Times New Roman" w:cstheme="minorHAnsi"/>
          <w:lang w:eastAsia="en-AU"/>
        </w:rPr>
        <w:t xml:space="preserve">, </w:t>
      </w:r>
      <w:r w:rsidRPr="0033494D">
        <w:rPr>
          <w:rFonts w:eastAsia="Times New Roman" w:cstheme="minorHAnsi"/>
          <w:i/>
          <w:iCs/>
          <w:lang w:eastAsia="en-AU"/>
        </w:rPr>
        <w:t>Journal of Clinical Investigation</w:t>
      </w:r>
      <w:r w:rsidRPr="0033494D">
        <w:rPr>
          <w:rFonts w:eastAsia="Times New Roman" w:cstheme="minorHAnsi"/>
          <w:lang w:eastAsia="en-AU"/>
        </w:rPr>
        <w:t xml:space="preserve"> online July 25, 2014: </w:t>
      </w:r>
      <w:r w:rsidRPr="0033494D">
        <w:rPr>
          <w:rFonts w:cstheme="minorHAnsi"/>
          <w:i/>
          <w:iCs/>
          <w:lang w:val="en"/>
        </w:rPr>
        <w:t xml:space="preserve">J </w:t>
      </w:r>
      <w:proofErr w:type="spellStart"/>
      <w:r w:rsidRPr="0033494D">
        <w:rPr>
          <w:rFonts w:cstheme="minorHAnsi"/>
          <w:i/>
          <w:iCs/>
          <w:lang w:val="en"/>
        </w:rPr>
        <w:t>Clin</w:t>
      </w:r>
      <w:proofErr w:type="spellEnd"/>
      <w:r w:rsidRPr="0033494D">
        <w:rPr>
          <w:rFonts w:cstheme="minorHAnsi"/>
          <w:i/>
          <w:iCs/>
          <w:lang w:val="en"/>
        </w:rPr>
        <w:t xml:space="preserve"> Invest.</w:t>
      </w:r>
      <w:r w:rsidRPr="0033494D">
        <w:rPr>
          <w:rFonts w:cstheme="minorHAnsi"/>
          <w:lang w:val="en"/>
        </w:rPr>
        <w:t xml:space="preserve"> 2014. doi:</w:t>
      </w:r>
      <w:hyperlink r:id="rId2" w:history="1">
        <w:r w:rsidRPr="0033494D">
          <w:rPr>
            <w:rStyle w:val="Hyperlink"/>
            <w:rFonts w:cstheme="minorHAnsi"/>
            <w:lang w:val="en"/>
          </w:rPr>
          <w:t>10.1172/JCI75247</w:t>
        </w:r>
      </w:hyperlink>
    </w:p>
  </w:footnote>
  <w:footnote w:id="14">
    <w:p w:rsidR="00C67B9B" w:rsidRPr="0033494D" w:rsidRDefault="00C67B9B" w:rsidP="003C1699">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Douglas </w:t>
      </w:r>
      <w:proofErr w:type="spellStart"/>
      <w:r w:rsidRPr="0033494D">
        <w:rPr>
          <w:rFonts w:cstheme="minorHAnsi"/>
          <w:sz w:val="20"/>
          <w:szCs w:val="20"/>
        </w:rPr>
        <w:t>Moeckel</w:t>
      </w:r>
      <w:proofErr w:type="spellEnd"/>
      <w:r w:rsidRPr="0033494D">
        <w:rPr>
          <w:rFonts w:cstheme="minorHAnsi"/>
          <w:sz w:val="20"/>
          <w:szCs w:val="20"/>
        </w:rPr>
        <w:t xml:space="preserve"> et al.,“</w:t>
      </w:r>
      <w:r w:rsidRPr="0033494D">
        <w:rPr>
          <w:rFonts w:cstheme="minorHAnsi"/>
          <w:bCs/>
          <w:color w:val="333333"/>
          <w:kern w:val="36"/>
          <w:sz w:val="20"/>
          <w:szCs w:val="20"/>
          <w:lang w:val="en"/>
        </w:rPr>
        <w:t>Optimizing human apyrase to treat arterial thrombosis and limit reperfusion injury without increasing bleeding risk</w:t>
      </w:r>
      <w:r w:rsidRPr="0033494D">
        <w:rPr>
          <w:rFonts w:cstheme="minorHAnsi"/>
          <w:sz w:val="20"/>
          <w:szCs w:val="20"/>
        </w:rPr>
        <w:t xml:space="preserve"> “, 6 August 2014, vol.6, issue 248.</w:t>
      </w:r>
      <w:r w:rsidRPr="0033494D">
        <w:rPr>
          <w:rFonts w:eastAsia="Times New Roman" w:cstheme="minorHAnsi"/>
          <w:color w:val="7030A0"/>
          <w:sz w:val="20"/>
          <w:szCs w:val="20"/>
          <w:lang w:eastAsia="en-AU"/>
        </w:rPr>
        <w:t xml:space="preserve"> </w:t>
      </w:r>
      <w:r w:rsidRPr="0033494D">
        <w:rPr>
          <w:rFonts w:cstheme="minorHAnsi"/>
          <w:color w:val="333300"/>
          <w:sz w:val="20"/>
          <w:szCs w:val="20"/>
          <w:lang w:val="en"/>
        </w:rPr>
        <w:t xml:space="preserve">Sci. Transl. Med. DOI: </w:t>
      </w:r>
      <w:r w:rsidRPr="0033494D">
        <w:rPr>
          <w:rStyle w:val="slug-doi"/>
          <w:rFonts w:cstheme="minorHAnsi"/>
          <w:color w:val="333300"/>
          <w:sz w:val="20"/>
          <w:szCs w:val="20"/>
          <w:lang w:val="en"/>
        </w:rPr>
        <w:t>10.1126/scitranslmed.3009246</w:t>
      </w:r>
    </w:p>
  </w:footnote>
  <w:footnote w:id="15">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w:t>
      </w:r>
      <w:r w:rsidRPr="0033494D">
        <w:rPr>
          <w:rFonts w:eastAsia="Times New Roman" w:cstheme="minorHAnsi"/>
          <w:lang w:eastAsia="en-AU"/>
        </w:rPr>
        <w:t xml:space="preserve">(PSA-EPO, a </w:t>
      </w:r>
      <w:proofErr w:type="spellStart"/>
      <w:r w:rsidRPr="0033494D">
        <w:rPr>
          <w:rFonts w:eastAsia="Times New Roman" w:cstheme="minorHAnsi"/>
          <w:lang w:eastAsia="en-AU"/>
        </w:rPr>
        <w:t>polysialylated</w:t>
      </w:r>
      <w:proofErr w:type="spellEnd"/>
      <w:r w:rsidRPr="0033494D">
        <w:rPr>
          <w:rFonts w:eastAsia="Times New Roman" w:cstheme="minorHAnsi"/>
          <w:lang w:eastAsia="en-AU"/>
        </w:rPr>
        <w:t xml:space="preserve"> erythropoietin)</w:t>
      </w:r>
    </w:p>
  </w:footnote>
  <w:footnote w:id="16">
    <w:p w:rsidR="00C67B9B" w:rsidRPr="0033494D" w:rsidRDefault="00C67B9B" w:rsidP="00F72C14">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proofErr w:type="spellStart"/>
      <w:r w:rsidRPr="0033494D">
        <w:rPr>
          <w:rFonts w:cstheme="minorHAnsi"/>
          <w:sz w:val="20"/>
          <w:szCs w:val="20"/>
        </w:rPr>
        <w:t>Glanzmann's</w:t>
      </w:r>
      <w:proofErr w:type="spellEnd"/>
      <w:r w:rsidRPr="0033494D">
        <w:rPr>
          <w:rFonts w:cstheme="minorHAnsi"/>
          <w:sz w:val="20"/>
          <w:szCs w:val="20"/>
        </w:rPr>
        <w:t xml:space="preserve"> </w:t>
      </w:r>
      <w:proofErr w:type="spellStart"/>
      <w:r w:rsidRPr="0033494D">
        <w:rPr>
          <w:rFonts w:cstheme="minorHAnsi"/>
          <w:sz w:val="20"/>
          <w:szCs w:val="20"/>
        </w:rPr>
        <w:t>Thrombasthenia</w:t>
      </w:r>
      <w:proofErr w:type="spellEnd"/>
      <w:r w:rsidRPr="0033494D">
        <w:rPr>
          <w:rFonts w:cstheme="minorHAnsi"/>
          <w:sz w:val="20"/>
          <w:szCs w:val="20"/>
        </w:rPr>
        <w:t xml:space="preserve"> is a rare genetic bleeding disorder. The condition, occurs because certain surface proteins on platelets are missing or do not work, preventing the blood from clotting. Patients may be given platelet transfusions when experiencing severe bleeding or when surgical procedures are required but some patients do not respond well or at all.</w:t>
      </w:r>
    </w:p>
  </w:footnote>
  <w:footnote w:id="17">
    <w:p w:rsidR="00C67B9B" w:rsidRPr="0033494D" w:rsidRDefault="00C67B9B" w:rsidP="00A43B92">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AIGIV </w:t>
      </w:r>
      <w:r w:rsidRPr="0033494D">
        <w:rPr>
          <w:rFonts w:eastAsia="Times New Roman" w:cstheme="minorHAnsi"/>
          <w:sz w:val="20"/>
          <w:szCs w:val="20"/>
          <w:lang w:eastAsia="en-AU"/>
        </w:rPr>
        <w:t xml:space="preserve">is prepared from the plasma of healthy, screened donors immunized with </w:t>
      </w:r>
      <w:proofErr w:type="spellStart"/>
      <w:r w:rsidRPr="0033494D">
        <w:rPr>
          <w:rFonts w:eastAsia="Times New Roman" w:cstheme="minorHAnsi"/>
          <w:sz w:val="20"/>
          <w:szCs w:val="20"/>
          <w:lang w:eastAsia="en-AU"/>
        </w:rPr>
        <w:t>BioThrax</w:t>
      </w:r>
      <w:proofErr w:type="spellEnd"/>
      <w:r w:rsidRPr="0033494D">
        <w:rPr>
          <w:rFonts w:eastAsia="Times New Roman" w:cstheme="minorHAnsi"/>
          <w:sz w:val="20"/>
          <w:szCs w:val="20"/>
          <w:lang w:eastAsia="en-AU"/>
        </w:rPr>
        <w:t xml:space="preserve"> (Anthrax Vaccine Adsorbed), an FDA-licensed vaccine for the prevention of anthrax disease. AIGIV was evaluated in studies conducted in animals of inhalation anthrax. It received Orphan Drug designation from the FDA in 2008.  AIGIV is being developed as part of a $US 160 million contract with BARDA, within the office of the Assistant Secretary for Preparedness and Response in the US Department of Health and Human Services. Under this contract, awarded in 2005, 10,000 doses of AIGIV have been delivered to the US Strategic National Stockpile and Emergent will receive a $US 7 million milestone payment upon FDA approval of AIGIV.</w:t>
      </w:r>
    </w:p>
  </w:footnote>
  <w:footnote w:id="18">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Drugs that treat rare </w:t>
      </w:r>
      <w:proofErr w:type="spellStart"/>
      <w:r w:rsidRPr="0033494D">
        <w:rPr>
          <w:rFonts w:cstheme="minorHAnsi"/>
        </w:rPr>
        <w:t>conditions.These</w:t>
      </w:r>
      <w:proofErr w:type="spellEnd"/>
      <w:r w:rsidRPr="0033494D">
        <w:rPr>
          <w:rFonts w:cstheme="minorHAnsi"/>
        </w:rPr>
        <w:t xml:space="preserve"> are defined in the US as those that affect fewer than 200,000 people nationally, whereas in the EU the definition is those affecting fewer than five people in 10,000.</w:t>
      </w:r>
    </w:p>
  </w:footnote>
  <w:footnote w:id="19">
    <w:p w:rsidR="00C67B9B" w:rsidRPr="0033494D" w:rsidRDefault="00C67B9B" w:rsidP="009D3D97">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Between </w:t>
      </w:r>
      <w:hyperlink r:id="rId3" w:tgtFrame="_blank" w:history="1">
        <w:r w:rsidRPr="0033494D">
          <w:rPr>
            <w:rStyle w:val="Hyperlink"/>
            <w:rFonts w:cstheme="minorHAnsi"/>
            <w:color w:val="auto"/>
            <w:sz w:val="20"/>
            <w:szCs w:val="20"/>
            <w:u w:val="none"/>
          </w:rPr>
          <w:t>2000 and 2013, 86</w:t>
        </w:r>
      </w:hyperlink>
      <w:r w:rsidRPr="0033494D">
        <w:rPr>
          <w:rFonts w:cstheme="minorHAnsi"/>
          <w:sz w:val="20"/>
          <w:szCs w:val="20"/>
        </w:rPr>
        <w:t xml:space="preserve"> orphan drugs were approved in the US, while 65 had been approved during the previous 18 years. The figures in Europe for comparable periods were 96 and 44.</w:t>
      </w:r>
    </w:p>
  </w:footnote>
  <w:footnote w:id="20">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w:t>
      </w:r>
      <w:r w:rsidRPr="0033494D">
        <w:rPr>
          <w:rFonts w:eastAsia="Times New Roman" w:cstheme="minorHAnsi"/>
          <w:lang w:eastAsia="en-AU"/>
        </w:rPr>
        <w:t xml:space="preserve">Health Action International Europe, the International Society of Drug Bulletins, the Medicines in Europe Forum and the Association International de la </w:t>
      </w:r>
      <w:proofErr w:type="spellStart"/>
      <w:r w:rsidRPr="0033494D">
        <w:rPr>
          <w:rFonts w:eastAsia="Times New Roman" w:cstheme="minorHAnsi"/>
          <w:lang w:eastAsia="en-AU"/>
        </w:rPr>
        <w:t>Mutualité</w:t>
      </w:r>
      <w:proofErr w:type="spellEnd"/>
      <w:r w:rsidRPr="0033494D">
        <w:rPr>
          <w:rFonts w:eastAsia="Times New Roman" w:cstheme="minorHAnsi"/>
          <w:lang w:eastAsia="en-AU"/>
        </w:rPr>
        <w:t>,</w:t>
      </w:r>
    </w:p>
  </w:footnote>
  <w:footnote w:id="21">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w:t>
      </w:r>
      <w:proofErr w:type="spellStart"/>
      <w:r w:rsidRPr="0033494D">
        <w:rPr>
          <w:rFonts w:cstheme="minorHAnsi"/>
        </w:rPr>
        <w:t>Revolixys</w:t>
      </w:r>
      <w:proofErr w:type="spellEnd"/>
      <w:r w:rsidRPr="0033494D">
        <w:rPr>
          <w:rFonts w:cstheme="minorHAnsi"/>
        </w:rPr>
        <w:t xml:space="preserve"> combines </w:t>
      </w:r>
      <w:proofErr w:type="spellStart"/>
      <w:r w:rsidRPr="0033494D">
        <w:rPr>
          <w:rFonts w:cstheme="minorHAnsi"/>
        </w:rPr>
        <w:t>pegnivacogin</w:t>
      </w:r>
      <w:proofErr w:type="spellEnd"/>
      <w:r w:rsidRPr="0033494D">
        <w:rPr>
          <w:rFonts w:cstheme="minorHAnsi"/>
        </w:rPr>
        <w:t xml:space="preserve"> and </w:t>
      </w:r>
      <w:proofErr w:type="spellStart"/>
      <w:r w:rsidRPr="0033494D">
        <w:rPr>
          <w:rFonts w:cstheme="minorHAnsi"/>
        </w:rPr>
        <w:t>anivamersen</w:t>
      </w:r>
      <w:proofErr w:type="spellEnd"/>
      <w:r w:rsidRPr="0033494D">
        <w:rPr>
          <w:rFonts w:cstheme="minorHAnsi"/>
        </w:rPr>
        <w:t xml:space="preserve"> and is designed to control bleeding during coronary interventions and open-heart surgeries.</w:t>
      </w:r>
    </w:p>
  </w:footnote>
  <w:footnote w:id="22">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from</w:t>
      </w:r>
      <w:r w:rsidRPr="0033494D">
        <w:rPr>
          <w:rFonts w:eastAsia="Times New Roman" w:cstheme="minorHAnsi"/>
          <w:lang w:eastAsia="en-AU"/>
        </w:rPr>
        <w:t xml:space="preserve"> the European Medicines Agency (EMA) Committee for Orphan Medicinal Products (COMP). Orphan drug designation by the European Commission provides regulatory and financial incentives for companies to develop and market therapies that treat a life-threatening or chronically debilitating condition affecting no more than five in 10,000 persons in the European Union (EU), and where no satisfactory treatment is available. In addition to a 10-year period of marketing exclusivity in the EU after product approval, orphan drug designation provides incentives for companies seeking protocol assistance from the EMA during the product development phase, and direct access to centralized marketing authorization</w:t>
      </w:r>
    </w:p>
  </w:footnote>
  <w:footnote w:id="23">
    <w:p w:rsidR="00C67B9B" w:rsidRPr="0033494D" w:rsidRDefault="00C67B9B" w:rsidP="00846C74">
      <w:pPr>
        <w:pStyle w:val="FootnoteText"/>
        <w:rPr>
          <w:rFonts w:cstheme="minorHAnsi"/>
        </w:rPr>
      </w:pPr>
      <w:r w:rsidRPr="0033494D">
        <w:rPr>
          <w:rStyle w:val="FootnoteReference"/>
          <w:rFonts w:cstheme="minorHAnsi"/>
        </w:rPr>
        <w:footnoteRef/>
      </w:r>
      <w:r w:rsidRPr="0033494D">
        <w:rPr>
          <w:rFonts w:cstheme="minorHAnsi"/>
        </w:rPr>
        <w:t xml:space="preserve"> </w:t>
      </w:r>
      <w:r w:rsidRPr="0033494D">
        <w:rPr>
          <w:rFonts w:eastAsia="Times New Roman" w:cstheme="minorHAnsi"/>
          <w:lang w:eastAsia="en-AU"/>
        </w:rPr>
        <w:t>Subcutaneous immunoglobulin is delivered using a small needle inserted into the tissue just under the surface of the skin, rather than into a vein as with intravenous immunoglobulin, so subcutaneous immunoglobulin can be self-administered at home.</w:t>
      </w:r>
    </w:p>
  </w:footnote>
  <w:footnote w:id="24">
    <w:p w:rsidR="00C67B9B" w:rsidRPr="0033494D" w:rsidRDefault="00C67B9B" w:rsidP="009C7545">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Aes-103 is in a Phase II clinical trial in collaboration with the US National Institutes of Health (NIH) National </w:t>
      </w:r>
      <w:proofErr w:type="spellStart"/>
      <w:r w:rsidRPr="0033494D">
        <w:rPr>
          <w:rFonts w:cstheme="minorHAnsi"/>
          <w:sz w:val="20"/>
          <w:szCs w:val="20"/>
        </w:rPr>
        <w:t>Center</w:t>
      </w:r>
      <w:proofErr w:type="spellEnd"/>
      <w:r w:rsidRPr="0033494D">
        <w:rPr>
          <w:rFonts w:cstheme="minorHAnsi"/>
          <w:sz w:val="20"/>
          <w:szCs w:val="20"/>
        </w:rPr>
        <w:t xml:space="preserve"> for Advancing Translational Sciences (NCATS) through its Therapeutics for Rare and Neglected Diseases (TRND) program. Aes-103 was initially patented by Virginia Commonwealth University. </w:t>
      </w:r>
    </w:p>
  </w:footnote>
  <w:footnote w:id="25">
    <w:p w:rsidR="00C67B9B" w:rsidRPr="0033494D" w:rsidRDefault="00C67B9B" w:rsidP="009C7545">
      <w:pPr>
        <w:pStyle w:val="FootnoteText"/>
        <w:rPr>
          <w:rFonts w:cstheme="minorHAnsi"/>
        </w:rPr>
      </w:pPr>
      <w:r w:rsidRPr="0033494D">
        <w:rPr>
          <w:rStyle w:val="FootnoteReference"/>
          <w:rFonts w:cstheme="minorHAnsi"/>
        </w:rPr>
        <w:footnoteRef/>
      </w:r>
      <w:r w:rsidRPr="0033494D">
        <w:rPr>
          <w:rFonts w:cstheme="minorHAnsi"/>
        </w:rPr>
        <w:t xml:space="preserve"> Portola and Daiichi Sankyo have already collaborated on a Phase II test.</w:t>
      </w:r>
    </w:p>
  </w:footnote>
  <w:footnote w:id="26">
    <w:p w:rsidR="00C67B9B" w:rsidRPr="0033494D" w:rsidRDefault="00C67B9B" w:rsidP="009C7545">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Previously the </w:t>
      </w:r>
      <w:hyperlink r:id="rId4" w:tgtFrame="_blank" w:history="1">
        <w:r w:rsidRPr="0033494D">
          <w:rPr>
            <w:rStyle w:val="Hyperlink"/>
            <w:rFonts w:cstheme="minorHAnsi"/>
            <w:color w:val="auto"/>
            <w:sz w:val="20"/>
            <w:szCs w:val="20"/>
            <w:u w:val="none"/>
          </w:rPr>
          <w:t>Bristol-Myers Squibb</w:t>
        </w:r>
      </w:hyperlink>
      <w:r w:rsidRPr="0033494D">
        <w:rPr>
          <w:rFonts w:cstheme="minorHAnsi"/>
          <w:sz w:val="20"/>
          <w:szCs w:val="20"/>
        </w:rPr>
        <w:t xml:space="preserve"> Co./Pfizer Inc. drug </w:t>
      </w:r>
      <w:proofErr w:type="spellStart"/>
      <w:r w:rsidRPr="0033494D">
        <w:rPr>
          <w:rFonts w:cstheme="minorHAnsi"/>
          <w:sz w:val="20"/>
          <w:szCs w:val="20"/>
        </w:rPr>
        <w:t>Eliquis</w:t>
      </w:r>
      <w:proofErr w:type="spellEnd"/>
      <w:r w:rsidRPr="0033494D">
        <w:rPr>
          <w:rFonts w:cstheme="minorHAnsi"/>
          <w:sz w:val="20"/>
          <w:szCs w:val="20"/>
        </w:rPr>
        <w:t xml:space="preserve"> and Bayer HealthCare/Janssen's </w:t>
      </w:r>
      <w:proofErr w:type="spellStart"/>
      <w:r w:rsidRPr="0033494D">
        <w:rPr>
          <w:rFonts w:cstheme="minorHAnsi"/>
          <w:sz w:val="20"/>
          <w:szCs w:val="20"/>
        </w:rPr>
        <w:t>Xarelto</w:t>
      </w:r>
      <w:proofErr w:type="spellEnd"/>
      <w:r w:rsidRPr="0033494D">
        <w:rPr>
          <w:rFonts w:cstheme="minorHAnsi"/>
          <w:sz w:val="20"/>
          <w:szCs w:val="20"/>
        </w:rPr>
        <w:t xml:space="preserve">, now </w:t>
      </w:r>
      <w:hyperlink r:id="rId5" w:tgtFrame="_blank" w:history="1">
        <w:r w:rsidRPr="0033494D">
          <w:rPr>
            <w:rStyle w:val="Hyperlink"/>
            <w:rFonts w:cstheme="minorHAnsi"/>
            <w:color w:val="auto"/>
            <w:sz w:val="20"/>
            <w:szCs w:val="20"/>
            <w:u w:val="none"/>
          </w:rPr>
          <w:t>Daiichi Sankyo</w:t>
        </w:r>
      </w:hyperlink>
      <w:r w:rsidRPr="0033494D">
        <w:rPr>
          <w:rStyle w:val="Hyperlink"/>
          <w:rFonts w:cstheme="minorHAnsi"/>
          <w:color w:val="auto"/>
          <w:sz w:val="20"/>
          <w:szCs w:val="20"/>
          <w:u w:val="none"/>
        </w:rPr>
        <w:t xml:space="preserve">’s </w:t>
      </w:r>
      <w:proofErr w:type="spellStart"/>
      <w:r w:rsidRPr="0033494D">
        <w:rPr>
          <w:rStyle w:val="Hyperlink"/>
          <w:rFonts w:cstheme="minorHAnsi"/>
          <w:color w:val="auto"/>
          <w:sz w:val="20"/>
          <w:szCs w:val="20"/>
          <w:u w:val="none"/>
        </w:rPr>
        <w:t>edoxaban</w:t>
      </w:r>
      <w:proofErr w:type="spellEnd"/>
      <w:r w:rsidRPr="0033494D">
        <w:rPr>
          <w:rStyle w:val="Hyperlink"/>
          <w:rFonts w:cstheme="minorHAnsi"/>
          <w:color w:val="auto"/>
          <w:sz w:val="20"/>
          <w:szCs w:val="20"/>
          <w:u w:val="none"/>
        </w:rPr>
        <w:t>.</w:t>
      </w:r>
      <w:r w:rsidRPr="0033494D">
        <w:rPr>
          <w:rFonts w:cstheme="minorHAnsi"/>
          <w:sz w:val="20"/>
          <w:szCs w:val="20"/>
        </w:rPr>
        <w:t xml:space="preserve"> Portola is also planning a mid-stage study of its own Factor </w:t>
      </w:r>
      <w:proofErr w:type="spellStart"/>
      <w:r w:rsidRPr="0033494D">
        <w:rPr>
          <w:rFonts w:cstheme="minorHAnsi"/>
          <w:sz w:val="20"/>
          <w:szCs w:val="20"/>
        </w:rPr>
        <w:t>Xa</w:t>
      </w:r>
      <w:proofErr w:type="spellEnd"/>
      <w:r w:rsidRPr="0033494D">
        <w:rPr>
          <w:rFonts w:cstheme="minorHAnsi"/>
          <w:sz w:val="20"/>
          <w:szCs w:val="20"/>
        </w:rPr>
        <w:t xml:space="preserve"> inhibitor, </w:t>
      </w:r>
      <w:proofErr w:type="spellStart"/>
      <w:r w:rsidRPr="0033494D">
        <w:rPr>
          <w:rFonts w:cstheme="minorHAnsi"/>
          <w:sz w:val="20"/>
          <w:szCs w:val="20"/>
        </w:rPr>
        <w:t>betrixaban</w:t>
      </w:r>
      <w:proofErr w:type="spellEnd"/>
      <w:r w:rsidRPr="0033494D">
        <w:rPr>
          <w:rFonts w:cstheme="minorHAnsi"/>
          <w:sz w:val="20"/>
          <w:szCs w:val="20"/>
        </w:rPr>
        <w:t>.</w:t>
      </w:r>
    </w:p>
  </w:footnote>
  <w:footnote w:id="27">
    <w:p w:rsidR="00C67B9B" w:rsidRPr="0033494D" w:rsidRDefault="00C67B9B" w:rsidP="00410512">
      <w:pPr>
        <w:pStyle w:val="FootnoteText"/>
        <w:rPr>
          <w:rFonts w:cstheme="minorHAnsi"/>
        </w:rPr>
      </w:pPr>
      <w:r w:rsidRPr="0033494D">
        <w:rPr>
          <w:rStyle w:val="FootnoteReference"/>
          <w:rFonts w:cstheme="minorHAnsi"/>
        </w:rPr>
        <w:footnoteRef/>
      </w:r>
      <w:proofErr w:type="spellStart"/>
      <w:r w:rsidRPr="0033494D">
        <w:rPr>
          <w:rFonts w:eastAsia="Times New Roman" w:cstheme="minorHAnsi"/>
          <w:lang w:eastAsia="en-AU"/>
        </w:rPr>
        <w:t>BioThrax</w:t>
      </w:r>
      <w:proofErr w:type="spellEnd"/>
      <w:r w:rsidRPr="0033494D">
        <w:rPr>
          <w:rFonts w:eastAsia="Times New Roman" w:cstheme="minorHAnsi"/>
          <w:lang w:eastAsia="en-AU"/>
        </w:rPr>
        <w:t xml:space="preserve"> is the only vaccine approved by the FDA for the pre-exposure prophylaxis of anthrax disease. Emergent </w:t>
      </w:r>
      <w:proofErr w:type="spellStart"/>
      <w:r w:rsidRPr="0033494D">
        <w:rPr>
          <w:rFonts w:eastAsia="Times New Roman" w:cstheme="minorHAnsi"/>
          <w:lang w:eastAsia="en-AU"/>
        </w:rPr>
        <w:t>BioSolutions</w:t>
      </w:r>
      <w:proofErr w:type="spellEnd"/>
      <w:r w:rsidRPr="0033494D">
        <w:rPr>
          <w:rFonts w:eastAsia="Times New Roman" w:cstheme="minorHAnsi"/>
          <w:lang w:eastAsia="en-AU"/>
        </w:rPr>
        <w:t xml:space="preserve"> hopes to have </w:t>
      </w:r>
      <w:proofErr w:type="spellStart"/>
      <w:r w:rsidRPr="0033494D">
        <w:rPr>
          <w:rFonts w:eastAsia="Times New Roman" w:cstheme="minorHAnsi"/>
          <w:lang w:eastAsia="en-AU"/>
        </w:rPr>
        <w:t>BioThrax</w:t>
      </w:r>
      <w:proofErr w:type="spellEnd"/>
      <w:r w:rsidRPr="0033494D">
        <w:rPr>
          <w:rFonts w:eastAsia="Times New Roman" w:cstheme="minorHAnsi"/>
          <w:lang w:eastAsia="en-AU"/>
        </w:rPr>
        <w:t xml:space="preserve"> approved for the post-exposure prophylaxis of anthrax resulting from exposure (suspected or confirmed) to </w:t>
      </w:r>
      <w:r w:rsidRPr="0033494D">
        <w:rPr>
          <w:rFonts w:eastAsia="Times New Roman" w:cstheme="minorHAnsi"/>
          <w:i/>
          <w:lang w:eastAsia="en-AU"/>
        </w:rPr>
        <w:t xml:space="preserve">bacillus </w:t>
      </w:r>
      <w:proofErr w:type="spellStart"/>
      <w:r w:rsidRPr="0033494D">
        <w:rPr>
          <w:rFonts w:eastAsia="Times New Roman" w:cstheme="minorHAnsi"/>
          <w:i/>
          <w:lang w:eastAsia="en-AU"/>
        </w:rPr>
        <w:t>anthracis</w:t>
      </w:r>
      <w:proofErr w:type="spellEnd"/>
      <w:r w:rsidRPr="0033494D">
        <w:rPr>
          <w:rFonts w:eastAsia="Times New Roman" w:cstheme="minorHAnsi"/>
          <w:lang w:eastAsia="en-AU"/>
        </w:rPr>
        <w:t xml:space="preserve"> in combination with antibiotics for treating patients with suspected or confirmed exposure to anthrax spores.</w:t>
      </w:r>
    </w:p>
  </w:footnote>
  <w:footnote w:id="28">
    <w:p w:rsidR="00C67B9B" w:rsidRPr="0033494D" w:rsidRDefault="00C67B9B" w:rsidP="00410512">
      <w:pPr>
        <w:pStyle w:val="FootnoteText"/>
        <w:rPr>
          <w:rFonts w:cstheme="minorHAnsi"/>
        </w:rPr>
      </w:pPr>
      <w:r w:rsidRPr="0033494D">
        <w:rPr>
          <w:rStyle w:val="FootnoteReference"/>
          <w:rFonts w:cstheme="minorHAnsi"/>
        </w:rPr>
        <w:footnoteRef/>
      </w:r>
      <w:r w:rsidRPr="0033494D">
        <w:rPr>
          <w:rFonts w:cstheme="minorHAnsi"/>
        </w:rPr>
        <w:t xml:space="preserve"> </w:t>
      </w:r>
      <w:r w:rsidRPr="0033494D">
        <w:rPr>
          <w:rFonts w:eastAsia="Times New Roman" w:cstheme="minorHAnsi"/>
          <w:lang w:eastAsia="en-AU"/>
        </w:rPr>
        <w:t xml:space="preserve">Prior to the </w:t>
      </w:r>
      <w:proofErr w:type="spellStart"/>
      <w:r w:rsidRPr="0033494D">
        <w:rPr>
          <w:rFonts w:eastAsia="Times New Roman" w:cstheme="minorHAnsi"/>
          <w:lang w:eastAsia="en-AU"/>
        </w:rPr>
        <w:t>Cangene</w:t>
      </w:r>
      <w:proofErr w:type="spellEnd"/>
      <w:r w:rsidRPr="0033494D">
        <w:rPr>
          <w:rFonts w:eastAsia="Times New Roman" w:cstheme="minorHAnsi"/>
          <w:lang w:eastAsia="en-AU"/>
        </w:rPr>
        <w:t xml:space="preserve"> acquisition, the </w:t>
      </w:r>
      <w:proofErr w:type="spellStart"/>
      <w:r w:rsidRPr="0033494D">
        <w:rPr>
          <w:rFonts w:eastAsia="Times New Roman" w:cstheme="minorHAnsi"/>
          <w:lang w:eastAsia="en-AU"/>
        </w:rPr>
        <w:t>biodefence</w:t>
      </w:r>
      <w:proofErr w:type="spellEnd"/>
      <w:r w:rsidRPr="0033494D">
        <w:rPr>
          <w:rFonts w:eastAsia="Times New Roman" w:cstheme="minorHAnsi"/>
          <w:lang w:eastAsia="en-AU"/>
        </w:rPr>
        <w:t xml:space="preserve"> segment at Emergent </w:t>
      </w:r>
      <w:proofErr w:type="spellStart"/>
      <w:r w:rsidRPr="0033494D">
        <w:rPr>
          <w:rFonts w:eastAsia="Times New Roman" w:cstheme="minorHAnsi"/>
          <w:lang w:eastAsia="en-AU"/>
        </w:rPr>
        <w:t>BioSolutions</w:t>
      </w:r>
      <w:proofErr w:type="spellEnd"/>
      <w:r w:rsidRPr="0033494D">
        <w:rPr>
          <w:rFonts w:eastAsia="Times New Roman" w:cstheme="minorHAnsi"/>
          <w:lang w:eastAsia="en-AU"/>
        </w:rPr>
        <w:t xml:space="preserve"> had only two marketed products-</w:t>
      </w:r>
      <w:proofErr w:type="spellStart"/>
      <w:r w:rsidRPr="0033494D">
        <w:rPr>
          <w:rFonts w:eastAsia="Times New Roman" w:cstheme="minorHAnsi"/>
          <w:lang w:eastAsia="en-AU"/>
        </w:rPr>
        <w:t>BioThrax</w:t>
      </w:r>
      <w:proofErr w:type="spellEnd"/>
      <w:r w:rsidRPr="0033494D">
        <w:rPr>
          <w:rFonts w:eastAsia="Times New Roman" w:cstheme="minorHAnsi"/>
          <w:lang w:eastAsia="en-AU"/>
        </w:rPr>
        <w:t xml:space="preserve"> and Reactive Skin Decontamination Lotion (RSDL). The </w:t>
      </w:r>
      <w:proofErr w:type="spellStart"/>
      <w:r w:rsidRPr="0033494D">
        <w:rPr>
          <w:rFonts w:eastAsia="Times New Roman" w:cstheme="minorHAnsi"/>
          <w:lang w:eastAsia="en-AU"/>
        </w:rPr>
        <w:t>Cangene</w:t>
      </w:r>
      <w:proofErr w:type="spellEnd"/>
      <w:r w:rsidRPr="0033494D">
        <w:rPr>
          <w:rFonts w:eastAsia="Times New Roman" w:cstheme="minorHAnsi"/>
          <w:lang w:eastAsia="en-AU"/>
        </w:rPr>
        <w:t xml:space="preserve"> acquisition took the number of revenue generating products in </w:t>
      </w:r>
      <w:proofErr w:type="spellStart"/>
      <w:r w:rsidRPr="0033494D">
        <w:rPr>
          <w:rFonts w:eastAsia="Times New Roman" w:cstheme="minorHAnsi"/>
          <w:lang w:eastAsia="en-AU"/>
        </w:rPr>
        <w:t>biodence</w:t>
      </w:r>
      <w:proofErr w:type="spellEnd"/>
      <w:r w:rsidRPr="0033494D">
        <w:rPr>
          <w:rFonts w:eastAsia="Times New Roman" w:cstheme="minorHAnsi"/>
          <w:lang w:eastAsia="en-AU"/>
        </w:rPr>
        <w:t xml:space="preserve"> to five. The new additions are botulism antitoxin heptavalent-equine), </w:t>
      </w:r>
      <w:proofErr w:type="spellStart"/>
      <w:r w:rsidRPr="0033494D">
        <w:rPr>
          <w:rFonts w:eastAsia="Times New Roman" w:cstheme="minorHAnsi"/>
          <w:lang w:eastAsia="en-AU"/>
        </w:rPr>
        <w:t>Vigiv</w:t>
      </w:r>
      <w:proofErr w:type="spellEnd"/>
      <w:r w:rsidRPr="0033494D">
        <w:rPr>
          <w:rFonts w:eastAsia="Times New Roman" w:cstheme="minorHAnsi"/>
          <w:lang w:eastAsia="en-AU"/>
        </w:rPr>
        <w:t xml:space="preserve"> (</w:t>
      </w:r>
      <w:proofErr w:type="spellStart"/>
      <w:r w:rsidRPr="0033494D">
        <w:rPr>
          <w:rFonts w:eastAsia="Times New Roman" w:cstheme="minorHAnsi"/>
          <w:lang w:eastAsia="en-AU"/>
        </w:rPr>
        <w:t>vaccinia</w:t>
      </w:r>
      <w:proofErr w:type="spellEnd"/>
      <w:r w:rsidRPr="0033494D">
        <w:rPr>
          <w:rFonts w:eastAsia="Times New Roman" w:cstheme="minorHAnsi"/>
          <w:lang w:eastAsia="en-AU"/>
        </w:rPr>
        <w:t xml:space="preserve"> immune globulin intravenous (human)) and </w:t>
      </w:r>
      <w:proofErr w:type="spellStart"/>
      <w:r w:rsidRPr="0033494D">
        <w:rPr>
          <w:rFonts w:eastAsia="Times New Roman" w:cstheme="minorHAnsi"/>
          <w:lang w:eastAsia="en-AU"/>
        </w:rPr>
        <w:t>Aigiv</w:t>
      </w:r>
      <w:proofErr w:type="spellEnd"/>
      <w:r w:rsidRPr="0033494D">
        <w:rPr>
          <w:rFonts w:eastAsia="Times New Roman" w:cstheme="minorHAnsi"/>
          <w:lang w:eastAsia="en-AU"/>
        </w:rPr>
        <w:t xml:space="preserve"> (anthrax immune globulin intravenous (human)).</w:t>
      </w:r>
      <w:proofErr w:type="spellStart"/>
      <w:r w:rsidRPr="0033494D">
        <w:rPr>
          <w:rFonts w:eastAsia="Times New Roman" w:cstheme="minorHAnsi"/>
          <w:lang w:eastAsia="en-AU"/>
        </w:rPr>
        <w:t>Aigiv</w:t>
      </w:r>
      <w:proofErr w:type="spellEnd"/>
      <w:r w:rsidRPr="0033494D">
        <w:rPr>
          <w:rFonts w:eastAsia="Times New Roman" w:cstheme="minorHAnsi"/>
          <w:lang w:eastAsia="en-AU"/>
        </w:rPr>
        <w:t xml:space="preserve">, though not yet approved by any regulatory agency, is purchased by US Health &amp; Human Services for delivery into the SNS to combat a crisis under an emergency use authorization. </w:t>
      </w:r>
      <w:proofErr w:type="spellStart"/>
      <w:r w:rsidRPr="0033494D">
        <w:rPr>
          <w:rFonts w:eastAsia="Times New Roman" w:cstheme="minorHAnsi"/>
          <w:lang w:eastAsia="en-AU"/>
        </w:rPr>
        <w:t>Aigiv</w:t>
      </w:r>
      <w:proofErr w:type="spellEnd"/>
      <w:r w:rsidRPr="0033494D">
        <w:rPr>
          <w:rFonts w:eastAsia="Times New Roman" w:cstheme="minorHAnsi"/>
          <w:lang w:eastAsia="en-AU"/>
        </w:rPr>
        <w:t xml:space="preserve"> is being developed under a contract (worth $US 160 million) with the Biomedical Advanced Research and Development Authority (BARDA) for treating inhalation anthrax. </w:t>
      </w:r>
    </w:p>
  </w:footnote>
  <w:footnote w:id="29">
    <w:p w:rsidR="00C67B9B" w:rsidRPr="0033494D" w:rsidRDefault="00C67B9B" w:rsidP="005769E8">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Roche already has a </w:t>
      </w:r>
      <w:r w:rsidRPr="0033494D">
        <w:rPr>
          <w:rFonts w:eastAsia="Times New Roman" w:cstheme="minorHAnsi"/>
          <w:sz w:val="20"/>
          <w:szCs w:val="20"/>
          <w:lang w:eastAsia="en-AU"/>
        </w:rPr>
        <w:t>$US 392 million RNA agreement with Isis Pharmaceuticals of California.</w:t>
      </w:r>
    </w:p>
  </w:footnote>
  <w:footnote w:id="30">
    <w:p w:rsidR="00C67B9B" w:rsidRPr="0033494D" w:rsidRDefault="00C67B9B" w:rsidP="002A153E">
      <w:pPr>
        <w:pStyle w:val="FootnoteText"/>
        <w:rPr>
          <w:rFonts w:cstheme="minorHAnsi"/>
        </w:rPr>
      </w:pPr>
      <w:r w:rsidRPr="0033494D">
        <w:rPr>
          <w:rStyle w:val="FootnoteReference"/>
          <w:rFonts w:cstheme="minorHAnsi"/>
        </w:rPr>
        <w:footnoteRef/>
      </w:r>
      <w:r w:rsidRPr="0033494D">
        <w:rPr>
          <w:rFonts w:cstheme="minorHAnsi"/>
        </w:rPr>
        <w:t xml:space="preserve"> </w:t>
      </w:r>
      <w:r w:rsidRPr="0033494D">
        <w:rPr>
          <w:rFonts w:eastAsia="Times New Roman" w:cstheme="minorHAnsi"/>
          <w:lang w:eastAsia="en-AU"/>
        </w:rPr>
        <w:t xml:space="preserve">Second-quarter sales of 812.8 million euros fell short of the average </w:t>
      </w:r>
      <w:hyperlink r:id="rId6" w:tgtFrame="_blank" w:history="1">
        <w:r w:rsidRPr="0033494D">
          <w:rPr>
            <w:rFonts w:eastAsia="Times New Roman" w:cstheme="minorHAnsi"/>
            <w:bCs/>
            <w:lang w:eastAsia="en-AU"/>
          </w:rPr>
          <w:t>analyst estimate</w:t>
        </w:r>
      </w:hyperlink>
      <w:r w:rsidRPr="0033494D">
        <w:rPr>
          <w:rFonts w:eastAsia="Times New Roman" w:cstheme="minorHAnsi"/>
          <w:lang w:eastAsia="en-AU"/>
        </w:rPr>
        <w:t xml:space="preserve"> of 826.9 million euros and net income of 103.9 million euros fell short of the average prediction of 123.4 million euros.</w:t>
      </w:r>
    </w:p>
  </w:footnote>
  <w:footnote w:id="31">
    <w:p w:rsidR="00C67B9B" w:rsidRPr="0033494D" w:rsidRDefault="00C67B9B" w:rsidP="00541E38">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proofErr w:type="spellStart"/>
      <w:r w:rsidRPr="0033494D">
        <w:rPr>
          <w:rFonts w:cstheme="minorHAnsi"/>
          <w:sz w:val="20"/>
          <w:szCs w:val="20"/>
        </w:rPr>
        <w:t>Grifols</w:t>
      </w:r>
      <w:proofErr w:type="spellEnd"/>
      <w:r w:rsidRPr="0033494D">
        <w:rPr>
          <w:rFonts w:cstheme="minorHAnsi"/>
          <w:sz w:val="20"/>
          <w:szCs w:val="20"/>
        </w:rPr>
        <w:t xml:space="preserve"> has submitted to the FDA the </w:t>
      </w:r>
      <w:r w:rsidRPr="0033494D">
        <w:rPr>
          <w:rFonts w:eastAsia="Times New Roman" w:cstheme="minorHAnsi"/>
          <w:sz w:val="20"/>
          <w:szCs w:val="20"/>
          <w:lang w:eastAsia="en-AU"/>
        </w:rPr>
        <w:t xml:space="preserve">final module of its premarket approval (PMA) application for INTERCEPT Platelets; and expects a decision in the first half of 2015. The company’s application for approval of INTERCEPT Platelets has also been submitted in Canada. The Phase III European acute anaemia clinical trial is fully enrolled; and </w:t>
      </w:r>
      <w:proofErr w:type="spellStart"/>
      <w:r w:rsidRPr="0033494D">
        <w:rPr>
          <w:rFonts w:eastAsia="Times New Roman" w:cstheme="minorHAnsi"/>
          <w:sz w:val="20"/>
          <w:szCs w:val="20"/>
          <w:lang w:eastAsia="en-AU"/>
        </w:rPr>
        <w:t>Cerus</w:t>
      </w:r>
      <w:proofErr w:type="spellEnd"/>
      <w:r w:rsidRPr="0033494D">
        <w:rPr>
          <w:rFonts w:eastAsia="Times New Roman" w:cstheme="minorHAnsi"/>
          <w:sz w:val="20"/>
          <w:szCs w:val="20"/>
          <w:lang w:eastAsia="en-AU"/>
        </w:rPr>
        <w:t xml:space="preserve"> hopes to submit an application for CE mark approval of INTERCEPT Red Blood Cells in the first half of 2016. </w:t>
      </w:r>
    </w:p>
  </w:footnote>
  <w:footnote w:id="32">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In a study </w:t>
      </w:r>
      <w:r w:rsidRPr="0033494D">
        <w:rPr>
          <w:rFonts w:eastAsia="Times New Roman" w:cstheme="minorHAnsi"/>
          <w:lang w:eastAsia="en-AU"/>
        </w:rPr>
        <w:t xml:space="preserve">published in the July issue of the </w:t>
      </w:r>
      <w:r w:rsidRPr="0033494D">
        <w:rPr>
          <w:rFonts w:eastAsia="Times New Roman" w:cstheme="minorHAnsi"/>
          <w:i/>
          <w:iCs/>
          <w:lang w:eastAsia="en-AU"/>
        </w:rPr>
        <w:t xml:space="preserve">Journal of </w:t>
      </w:r>
      <w:proofErr w:type="spellStart"/>
      <w:r w:rsidRPr="0033494D">
        <w:rPr>
          <w:rFonts w:eastAsia="Times New Roman" w:cstheme="minorHAnsi"/>
          <w:i/>
          <w:iCs/>
          <w:lang w:eastAsia="en-AU"/>
        </w:rPr>
        <w:t>Pediatric</w:t>
      </w:r>
      <w:proofErr w:type="spellEnd"/>
      <w:r w:rsidRPr="0033494D">
        <w:rPr>
          <w:rFonts w:eastAsia="Times New Roman" w:cstheme="minorHAnsi"/>
          <w:i/>
          <w:iCs/>
          <w:lang w:eastAsia="en-AU"/>
        </w:rPr>
        <w:t xml:space="preserve"> Surgery</w:t>
      </w:r>
    </w:p>
  </w:footnote>
  <w:footnote w:id="33">
    <w:p w:rsidR="00C67B9B" w:rsidRPr="0033494D" w:rsidRDefault="00C67B9B" w:rsidP="003C1699">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There were 30 deaths over the 22 years attributable to what the researchers called “the weekend effect”.</w:t>
      </w:r>
      <w:r w:rsidRPr="0033494D">
        <w:rPr>
          <w:rFonts w:eastAsia="Times New Roman" w:cstheme="minorHAnsi"/>
          <w:sz w:val="20"/>
          <w:szCs w:val="20"/>
          <w:lang w:eastAsia="en-AU"/>
        </w:rPr>
        <w:t xml:space="preserve"> "Numerically speaking, the number of deaths was quite small, but even a single preventable death is one too many. This demands that we examine any factors that may cause or contribute to such occurrences and find ways to prevent them," study senior investigator Dr </w:t>
      </w:r>
      <w:proofErr w:type="spellStart"/>
      <w:r w:rsidRPr="0033494D">
        <w:rPr>
          <w:rFonts w:eastAsia="Times New Roman" w:cstheme="minorHAnsi"/>
          <w:sz w:val="20"/>
          <w:szCs w:val="20"/>
          <w:lang w:eastAsia="en-AU"/>
        </w:rPr>
        <w:t>Fizan</w:t>
      </w:r>
      <w:proofErr w:type="spellEnd"/>
      <w:r w:rsidRPr="0033494D">
        <w:rPr>
          <w:rFonts w:eastAsia="Times New Roman" w:cstheme="minorHAnsi"/>
          <w:sz w:val="20"/>
          <w:szCs w:val="20"/>
          <w:lang w:eastAsia="en-AU"/>
        </w:rPr>
        <w:t xml:space="preserve"> Abdullah, a paediatric surgeon at the Johns Hopkins Children's </w:t>
      </w:r>
      <w:proofErr w:type="spellStart"/>
      <w:r w:rsidRPr="0033494D">
        <w:rPr>
          <w:rFonts w:eastAsia="Times New Roman" w:cstheme="minorHAnsi"/>
          <w:sz w:val="20"/>
          <w:szCs w:val="20"/>
          <w:lang w:eastAsia="en-AU"/>
        </w:rPr>
        <w:t>Center</w:t>
      </w:r>
      <w:proofErr w:type="spellEnd"/>
      <w:r w:rsidRPr="0033494D">
        <w:rPr>
          <w:rFonts w:eastAsia="Times New Roman" w:cstheme="minorHAnsi"/>
          <w:sz w:val="20"/>
          <w:szCs w:val="20"/>
          <w:lang w:eastAsia="en-AU"/>
        </w:rPr>
        <w:t xml:space="preserve"> in Baltimore, said in a Hopkins news release.</w:t>
      </w:r>
    </w:p>
  </w:footnote>
  <w:footnote w:id="34">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w:t>
      </w:r>
      <w:r w:rsidRPr="0033494D">
        <w:rPr>
          <w:rFonts w:eastAsia="Times New Roman" w:cstheme="minorHAnsi"/>
          <w:lang w:eastAsia="en-AU"/>
        </w:rPr>
        <w:t>AstraZeneca, Eli Lilly, GlaxoSmithKline, Johnson &amp; Johnson, Pfizer, Takeda and UCB</w:t>
      </w:r>
    </w:p>
  </w:footnote>
  <w:footnote w:id="35">
    <w:p w:rsidR="00C67B9B" w:rsidRPr="0033494D" w:rsidRDefault="00C67B9B" w:rsidP="00436707">
      <w:pPr>
        <w:spacing w:after="0" w:line="240" w:lineRule="auto"/>
        <w:rPr>
          <w:rFonts w:eastAsia="Times New Roman" w:cstheme="minorHAnsi"/>
          <w:sz w:val="20"/>
          <w:szCs w:val="20"/>
          <w:lang w:eastAsia="en-AU"/>
        </w:rPr>
      </w:pPr>
      <w:r w:rsidRPr="0033494D">
        <w:rPr>
          <w:rStyle w:val="FootnoteReference"/>
          <w:rFonts w:cstheme="minorHAnsi"/>
          <w:sz w:val="20"/>
          <w:szCs w:val="20"/>
        </w:rPr>
        <w:footnoteRef/>
      </w:r>
      <w:r w:rsidRPr="0033494D">
        <w:rPr>
          <w:rFonts w:cstheme="minorHAnsi"/>
          <w:sz w:val="20"/>
          <w:szCs w:val="20"/>
        </w:rPr>
        <w:t xml:space="preserve"> Patricia E Hewitt et al., “Hepatitis E virus in blood components: a prevalence and transmission study in southeast England”, </w:t>
      </w:r>
      <w:r w:rsidRPr="0033494D">
        <w:rPr>
          <w:rFonts w:eastAsia="Times New Roman" w:cstheme="minorHAnsi"/>
          <w:i/>
          <w:sz w:val="20"/>
          <w:szCs w:val="20"/>
          <w:lang w:eastAsia="en-AU"/>
        </w:rPr>
        <w:t>The Lancet</w:t>
      </w:r>
      <w:r w:rsidRPr="0033494D">
        <w:rPr>
          <w:rFonts w:eastAsia="Times New Roman" w:cstheme="minorHAnsi"/>
          <w:sz w:val="20"/>
          <w:szCs w:val="20"/>
          <w:lang w:eastAsia="en-AU"/>
        </w:rPr>
        <w:t>, Early Online Publication, 28 July 2014</w:t>
      </w:r>
    </w:p>
    <w:p w:rsidR="00C67B9B" w:rsidRPr="0033494D" w:rsidRDefault="00C67B9B" w:rsidP="00436707">
      <w:pPr>
        <w:spacing w:after="0" w:line="240" w:lineRule="auto"/>
        <w:rPr>
          <w:rFonts w:cstheme="minorHAnsi"/>
          <w:sz w:val="20"/>
          <w:szCs w:val="20"/>
        </w:rPr>
      </w:pPr>
      <w:r w:rsidRPr="0033494D">
        <w:rPr>
          <w:rFonts w:eastAsia="Times New Roman" w:cstheme="minorHAnsi"/>
          <w:sz w:val="20"/>
          <w:szCs w:val="20"/>
          <w:lang w:eastAsia="en-AU"/>
        </w:rPr>
        <w:t>doi:10.1016/S0140-6736(14)61034-5</w:t>
      </w:r>
    </w:p>
  </w:footnote>
  <w:footnote w:id="36">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w:t>
      </w:r>
      <w:r w:rsidRPr="0033494D">
        <w:rPr>
          <w:rFonts w:eastAsia="Times New Roman" w:cstheme="minorHAnsi"/>
          <w:lang w:eastAsia="en-AU"/>
        </w:rPr>
        <w:t>the Enhancing Patient Care and Pharmacy Safety (Statute Law Amendment) Act, 2013, originally introduced on Oct. 10, 2013, and the Voluntary Blood Donations Act, originally introduced on March 20, 2014.</w:t>
      </w:r>
    </w:p>
  </w:footnote>
  <w:footnote w:id="37">
    <w:p w:rsidR="00C67B9B" w:rsidRPr="0033494D" w:rsidRDefault="00C67B9B" w:rsidP="006707DA">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r w:rsidRPr="0033494D">
        <w:rPr>
          <w:rFonts w:eastAsia="Times New Roman" w:cstheme="minorHAnsi"/>
          <w:sz w:val="20"/>
          <w:szCs w:val="20"/>
          <w:lang w:eastAsia="en-AU"/>
        </w:rPr>
        <w:t xml:space="preserve">Studies on soldiers in Iraq and Afghanistan and on patients in US trauma </w:t>
      </w:r>
      <w:proofErr w:type="spellStart"/>
      <w:r w:rsidRPr="0033494D">
        <w:rPr>
          <w:rFonts w:eastAsia="Times New Roman" w:cstheme="minorHAnsi"/>
          <w:sz w:val="20"/>
          <w:szCs w:val="20"/>
          <w:lang w:eastAsia="en-AU"/>
        </w:rPr>
        <w:t>centers</w:t>
      </w:r>
      <w:proofErr w:type="spellEnd"/>
      <w:r w:rsidRPr="0033494D">
        <w:rPr>
          <w:rFonts w:eastAsia="Times New Roman" w:cstheme="minorHAnsi"/>
          <w:sz w:val="20"/>
          <w:szCs w:val="20"/>
          <w:lang w:eastAsia="en-AU"/>
        </w:rPr>
        <w:t xml:space="preserve"> suggest that the earlier, more vigorous replacement of clotting factors by giving plasma increases chances of survival from massive injuries.</w:t>
      </w:r>
    </w:p>
  </w:footnote>
  <w:footnote w:id="38">
    <w:p w:rsidR="00C67B9B" w:rsidRPr="0033494D" w:rsidRDefault="00C67B9B" w:rsidP="006707DA">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For editorial comment see </w:t>
      </w:r>
      <w:r w:rsidRPr="0033494D">
        <w:rPr>
          <w:rFonts w:eastAsia="Times New Roman" w:cstheme="minorHAnsi"/>
          <w:i/>
          <w:iCs/>
          <w:sz w:val="20"/>
          <w:szCs w:val="20"/>
          <w:lang w:eastAsia="en-AU"/>
        </w:rPr>
        <w:t>BMJ</w:t>
      </w:r>
      <w:r w:rsidRPr="0033494D">
        <w:rPr>
          <w:rFonts w:eastAsia="Times New Roman" w:cstheme="minorHAnsi"/>
          <w:sz w:val="20"/>
          <w:szCs w:val="20"/>
          <w:lang w:eastAsia="en-AU"/>
        </w:rPr>
        <w:t xml:space="preserve"> 2014;349:g4701</w:t>
      </w:r>
    </w:p>
  </w:footnote>
  <w:footnote w:id="39">
    <w:p w:rsidR="00C67B9B" w:rsidRPr="0033494D" w:rsidRDefault="00C67B9B" w:rsidP="003C1699">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r w:rsidRPr="0033494D">
        <w:rPr>
          <w:rFonts w:eastAsia="Times New Roman" w:cstheme="minorHAnsi"/>
          <w:iCs/>
          <w:sz w:val="20"/>
          <w:szCs w:val="20"/>
          <w:lang w:eastAsia="en-AU"/>
        </w:rPr>
        <w:t xml:space="preserve">Patel A, </w:t>
      </w:r>
      <w:proofErr w:type="spellStart"/>
      <w:r w:rsidRPr="0033494D">
        <w:rPr>
          <w:rFonts w:eastAsia="Times New Roman" w:cstheme="minorHAnsi"/>
          <w:iCs/>
          <w:sz w:val="20"/>
          <w:szCs w:val="20"/>
          <w:lang w:eastAsia="en-AU"/>
        </w:rPr>
        <w:t>Laffan</w:t>
      </w:r>
      <w:proofErr w:type="spellEnd"/>
      <w:r w:rsidRPr="0033494D">
        <w:rPr>
          <w:rFonts w:eastAsia="Times New Roman" w:cstheme="minorHAnsi"/>
          <w:iCs/>
          <w:sz w:val="20"/>
          <w:szCs w:val="20"/>
          <w:lang w:eastAsia="en-AU"/>
        </w:rPr>
        <w:t xml:space="preserve"> MA, </w:t>
      </w:r>
      <w:proofErr w:type="spellStart"/>
      <w:r w:rsidRPr="0033494D">
        <w:rPr>
          <w:rFonts w:eastAsia="Times New Roman" w:cstheme="minorHAnsi"/>
          <w:iCs/>
          <w:sz w:val="20"/>
          <w:szCs w:val="20"/>
          <w:lang w:eastAsia="en-AU"/>
        </w:rPr>
        <w:t>Waheed</w:t>
      </w:r>
      <w:proofErr w:type="spellEnd"/>
      <w:r w:rsidRPr="0033494D">
        <w:rPr>
          <w:rFonts w:eastAsia="Times New Roman" w:cstheme="minorHAnsi"/>
          <w:iCs/>
          <w:sz w:val="20"/>
          <w:szCs w:val="20"/>
          <w:lang w:eastAsia="en-AU"/>
        </w:rPr>
        <w:t xml:space="preserve"> U, Brett SJ. “Randomised trials of human albumin for adults with sepsis: systematic review and meta-analysis with trial sequential analysis of all-cause mortality”.</w:t>
      </w:r>
      <w:r w:rsidRPr="0033494D">
        <w:rPr>
          <w:rFonts w:eastAsia="Times New Roman" w:cstheme="minorHAnsi"/>
          <w:i/>
          <w:iCs/>
          <w:sz w:val="20"/>
          <w:szCs w:val="20"/>
          <w:lang w:eastAsia="en-AU"/>
        </w:rPr>
        <w:t xml:space="preserve"> </w:t>
      </w:r>
      <w:r w:rsidRPr="0033494D">
        <w:rPr>
          <w:rFonts w:eastAsia="Times New Roman" w:cstheme="minorHAnsi"/>
          <w:i/>
          <w:sz w:val="20"/>
          <w:szCs w:val="20"/>
          <w:lang w:eastAsia="en-AU"/>
        </w:rPr>
        <w:t>BMJ</w:t>
      </w:r>
      <w:r w:rsidRPr="0033494D">
        <w:rPr>
          <w:rFonts w:eastAsia="Times New Roman" w:cstheme="minorHAnsi"/>
          <w:i/>
          <w:iCs/>
          <w:sz w:val="20"/>
          <w:szCs w:val="20"/>
          <w:lang w:eastAsia="en-AU"/>
        </w:rPr>
        <w:t>2014;349:g4561.</w:t>
      </w:r>
      <w:r w:rsidRPr="0033494D">
        <w:rPr>
          <w:rFonts w:eastAsia="Times New Roman" w:cstheme="minorHAnsi"/>
          <w:iCs/>
          <w:sz w:val="20"/>
          <w:szCs w:val="20"/>
          <w:lang w:eastAsia="en-AU"/>
        </w:rPr>
        <w:t xml:space="preserve">For comment see </w:t>
      </w:r>
      <w:r w:rsidRPr="0033494D">
        <w:rPr>
          <w:rFonts w:eastAsia="Times New Roman" w:cstheme="minorHAnsi"/>
          <w:i/>
          <w:iCs/>
          <w:sz w:val="20"/>
          <w:szCs w:val="20"/>
          <w:lang w:eastAsia="en-AU"/>
        </w:rPr>
        <w:t>BMJ</w:t>
      </w:r>
      <w:r w:rsidRPr="0033494D">
        <w:rPr>
          <w:rFonts w:eastAsia="Times New Roman" w:cstheme="minorHAnsi"/>
          <w:sz w:val="20"/>
          <w:szCs w:val="20"/>
          <w:lang w:eastAsia="en-AU"/>
        </w:rPr>
        <w:t xml:space="preserve"> 2014;349:g4611</w:t>
      </w:r>
    </w:p>
  </w:footnote>
  <w:footnote w:id="40">
    <w:p w:rsidR="00C67B9B" w:rsidRPr="0033494D" w:rsidRDefault="00C67B9B" w:rsidP="00273974">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r w:rsidRPr="0033494D">
        <w:rPr>
          <w:rFonts w:eastAsia="Times New Roman" w:cstheme="minorHAnsi"/>
          <w:iCs/>
          <w:sz w:val="20"/>
          <w:szCs w:val="20"/>
          <w:lang w:eastAsia="en-AU"/>
        </w:rPr>
        <w:t xml:space="preserve">Dellinger RP, Levy MM, Rhodes A, </w:t>
      </w:r>
      <w:proofErr w:type="spellStart"/>
      <w:r w:rsidRPr="0033494D">
        <w:rPr>
          <w:rFonts w:eastAsia="Times New Roman" w:cstheme="minorHAnsi"/>
          <w:iCs/>
          <w:sz w:val="20"/>
          <w:szCs w:val="20"/>
          <w:lang w:eastAsia="en-AU"/>
        </w:rPr>
        <w:t>Annane</w:t>
      </w:r>
      <w:proofErr w:type="spellEnd"/>
      <w:r w:rsidRPr="0033494D">
        <w:rPr>
          <w:rFonts w:eastAsia="Times New Roman" w:cstheme="minorHAnsi"/>
          <w:iCs/>
          <w:sz w:val="20"/>
          <w:szCs w:val="20"/>
          <w:lang w:eastAsia="en-AU"/>
        </w:rPr>
        <w:t xml:space="preserve"> D, </w:t>
      </w:r>
      <w:proofErr w:type="spellStart"/>
      <w:r w:rsidRPr="0033494D">
        <w:rPr>
          <w:rFonts w:eastAsia="Times New Roman" w:cstheme="minorHAnsi"/>
          <w:iCs/>
          <w:sz w:val="20"/>
          <w:szCs w:val="20"/>
          <w:lang w:eastAsia="en-AU"/>
        </w:rPr>
        <w:t>Gerlach</w:t>
      </w:r>
      <w:proofErr w:type="spellEnd"/>
      <w:r w:rsidRPr="0033494D">
        <w:rPr>
          <w:rFonts w:eastAsia="Times New Roman" w:cstheme="minorHAnsi"/>
          <w:iCs/>
          <w:sz w:val="20"/>
          <w:szCs w:val="20"/>
          <w:lang w:eastAsia="en-AU"/>
        </w:rPr>
        <w:t xml:space="preserve"> H, Opal SM, et al. “Surviving sepsis campaign: international guidelines for management of severe sepsis and septic shock”: 2012. </w:t>
      </w:r>
      <w:proofErr w:type="spellStart"/>
      <w:r w:rsidRPr="0033494D">
        <w:rPr>
          <w:rFonts w:eastAsia="Times New Roman" w:cstheme="minorHAnsi"/>
          <w:i/>
          <w:sz w:val="20"/>
          <w:szCs w:val="20"/>
          <w:lang w:eastAsia="en-AU"/>
        </w:rPr>
        <w:t>Crit</w:t>
      </w:r>
      <w:proofErr w:type="spellEnd"/>
      <w:r w:rsidRPr="0033494D">
        <w:rPr>
          <w:rFonts w:eastAsia="Times New Roman" w:cstheme="minorHAnsi"/>
          <w:i/>
          <w:sz w:val="20"/>
          <w:szCs w:val="20"/>
          <w:lang w:eastAsia="en-AU"/>
        </w:rPr>
        <w:t xml:space="preserve"> Care Med</w:t>
      </w:r>
      <w:r w:rsidRPr="0033494D">
        <w:rPr>
          <w:rFonts w:eastAsia="Times New Roman" w:cstheme="minorHAnsi"/>
          <w:iCs/>
          <w:sz w:val="20"/>
          <w:szCs w:val="20"/>
          <w:lang w:eastAsia="en-AU"/>
        </w:rPr>
        <w:t>2013;41:580-637</w:t>
      </w:r>
      <w:r w:rsidRPr="0033494D">
        <w:rPr>
          <w:rFonts w:eastAsia="Times New Roman" w:cstheme="minorHAnsi"/>
          <w:i/>
          <w:iCs/>
          <w:sz w:val="20"/>
          <w:szCs w:val="20"/>
          <w:lang w:eastAsia="en-AU"/>
        </w:rPr>
        <w:t>.</w:t>
      </w:r>
    </w:p>
  </w:footnote>
  <w:footnote w:id="41">
    <w:p w:rsidR="00C67B9B" w:rsidRPr="0033494D" w:rsidRDefault="00C67B9B" w:rsidP="00273974">
      <w:pPr>
        <w:shd w:val="clear" w:color="auto" w:fill="FFFFFF"/>
        <w:spacing w:after="0" w:line="240" w:lineRule="auto"/>
        <w:rPr>
          <w:rFonts w:cstheme="minorHAnsi"/>
          <w:sz w:val="20"/>
          <w:szCs w:val="20"/>
        </w:rPr>
      </w:pPr>
      <w:r w:rsidRPr="0033494D">
        <w:rPr>
          <w:rStyle w:val="FootnoteReference"/>
          <w:rFonts w:cstheme="minorHAnsi"/>
          <w:sz w:val="20"/>
          <w:szCs w:val="20"/>
        </w:rPr>
        <w:footnoteRef/>
      </w:r>
      <w:hyperlink r:id="rId7" w:history="1">
        <w:proofErr w:type="spellStart"/>
        <w:r w:rsidRPr="0033494D">
          <w:rPr>
            <w:rFonts w:cstheme="minorHAnsi"/>
            <w:sz w:val="20"/>
            <w:szCs w:val="20"/>
          </w:rPr>
          <w:t>Langan</w:t>
        </w:r>
        <w:proofErr w:type="spellEnd"/>
        <w:r w:rsidRPr="0033494D">
          <w:rPr>
            <w:rFonts w:cstheme="minorHAnsi"/>
            <w:sz w:val="20"/>
            <w:szCs w:val="20"/>
          </w:rPr>
          <w:t xml:space="preserve"> NR</w:t>
        </w:r>
      </w:hyperlink>
      <w:r w:rsidRPr="0033494D">
        <w:rPr>
          <w:rFonts w:cstheme="minorHAnsi"/>
          <w:sz w:val="20"/>
          <w:szCs w:val="20"/>
        </w:rPr>
        <w:t xml:space="preserve">, </w:t>
      </w:r>
      <w:hyperlink r:id="rId8" w:history="1">
        <w:r w:rsidRPr="0033494D">
          <w:rPr>
            <w:rFonts w:cstheme="minorHAnsi"/>
            <w:sz w:val="20"/>
            <w:szCs w:val="20"/>
          </w:rPr>
          <w:t>Eckert M</w:t>
        </w:r>
      </w:hyperlink>
      <w:r w:rsidRPr="0033494D">
        <w:rPr>
          <w:rFonts w:cstheme="minorHAnsi"/>
          <w:sz w:val="20"/>
          <w:szCs w:val="20"/>
        </w:rPr>
        <w:t xml:space="preserve">, </w:t>
      </w:r>
      <w:hyperlink r:id="rId9" w:history="1">
        <w:r w:rsidRPr="0033494D">
          <w:rPr>
            <w:rFonts w:cstheme="minorHAnsi"/>
            <w:sz w:val="20"/>
            <w:szCs w:val="20"/>
          </w:rPr>
          <w:t>Martin MJ</w:t>
        </w:r>
      </w:hyperlink>
      <w:r w:rsidRPr="0033494D">
        <w:rPr>
          <w:rFonts w:cstheme="minorHAnsi"/>
          <w:sz w:val="20"/>
          <w:szCs w:val="20"/>
        </w:rPr>
        <w:t xml:space="preserve">, “Changing Patterns of In-Hospital Deaths Following Implementation of Damage Control Resuscitation Practices in US Forward Military Treatment </w:t>
      </w:r>
      <w:proofErr w:type="spellStart"/>
      <w:r w:rsidRPr="0033494D">
        <w:rPr>
          <w:rFonts w:cstheme="minorHAnsi"/>
          <w:sz w:val="20"/>
          <w:szCs w:val="20"/>
        </w:rPr>
        <w:t>Facilities”,</w:t>
      </w:r>
      <w:r w:rsidRPr="0033494D">
        <w:rPr>
          <w:rFonts w:cstheme="minorHAnsi"/>
          <w:i/>
          <w:iCs/>
          <w:sz w:val="20"/>
          <w:szCs w:val="20"/>
        </w:rPr>
        <w:t>JAMA</w:t>
      </w:r>
      <w:proofErr w:type="spellEnd"/>
      <w:r w:rsidRPr="0033494D">
        <w:rPr>
          <w:rFonts w:cstheme="minorHAnsi"/>
          <w:i/>
          <w:iCs/>
          <w:sz w:val="20"/>
          <w:szCs w:val="20"/>
        </w:rPr>
        <w:t xml:space="preserve"> Surgery</w:t>
      </w:r>
      <w:r w:rsidRPr="0033494D">
        <w:rPr>
          <w:rFonts w:cstheme="minorHAnsi"/>
          <w:sz w:val="20"/>
          <w:szCs w:val="20"/>
        </w:rPr>
        <w:t xml:space="preserve">. Published online July 16, 2014. </w:t>
      </w:r>
      <w:hyperlink r:id="rId10" w:tgtFrame="_blank" w:history="1">
        <w:r w:rsidRPr="0033494D">
          <w:rPr>
            <w:rStyle w:val="Hyperlink"/>
            <w:rFonts w:cstheme="minorHAnsi"/>
            <w:color w:val="auto"/>
            <w:sz w:val="20"/>
            <w:szCs w:val="20"/>
          </w:rPr>
          <w:t>DOI: 10.1001/jamasurg.2014.940</w:t>
        </w:r>
      </w:hyperlink>
    </w:p>
  </w:footnote>
  <w:footnote w:id="42">
    <w:p w:rsidR="00C67B9B" w:rsidRPr="0033494D" w:rsidRDefault="00C67B9B" w:rsidP="00EE6E4D">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Researchers reviewed data from the Joint </w:t>
      </w:r>
      <w:proofErr w:type="spellStart"/>
      <w:r w:rsidRPr="0033494D">
        <w:rPr>
          <w:rFonts w:cstheme="minorHAnsi"/>
          <w:sz w:val="20"/>
          <w:szCs w:val="20"/>
        </w:rPr>
        <w:t>Theater</w:t>
      </w:r>
      <w:proofErr w:type="spellEnd"/>
      <w:r w:rsidRPr="0033494D">
        <w:rPr>
          <w:rFonts w:cstheme="minorHAnsi"/>
          <w:sz w:val="20"/>
          <w:szCs w:val="20"/>
        </w:rPr>
        <w:t xml:space="preserve"> Trauma Registry (2002-2011) for combat hospitals. They examined injury patterns, early care and resuscitation among personnel who died in the hospital before 2006 and from 2006 to 2011 after implementation of DCR policies. Of 57,179 soldiers admitted to a forward combat hospital, 4.5 per cent died in hospital. 74 per cent were severely injured and 80 per cent died within 24 hours of admission. DCR policies meant a decrease in average 24-hour crystalloid infusion volume and increased use of fresh frozen plasma. The average ratio of packed red blood cells to fresh frozen plasma changed from 2.6:1 (pre-DCR) 1.4:1 during the DCR period. There was a shift in injury patterns with more severe head trauma cases in the DCR group.</w:t>
      </w:r>
    </w:p>
  </w:footnote>
  <w:footnote w:id="43">
    <w:p w:rsidR="00C67B9B" w:rsidRPr="0033494D" w:rsidRDefault="00C67B9B" w:rsidP="0052315B">
      <w:pPr>
        <w:pStyle w:val="FootnoteText"/>
        <w:rPr>
          <w:rFonts w:cstheme="minorHAnsi"/>
        </w:rPr>
      </w:pPr>
      <w:r w:rsidRPr="0033494D">
        <w:rPr>
          <w:rStyle w:val="FootnoteReference"/>
          <w:rFonts w:cstheme="minorHAnsi"/>
        </w:rPr>
        <w:footnoteRef/>
      </w:r>
      <w:r w:rsidRPr="0033494D">
        <w:rPr>
          <w:rFonts w:cstheme="minorHAnsi"/>
        </w:rPr>
        <w:t xml:space="preserve"> </w:t>
      </w:r>
      <w:proofErr w:type="spellStart"/>
      <w:r w:rsidRPr="0033494D">
        <w:rPr>
          <w:rFonts w:cstheme="minorHAnsi"/>
        </w:rPr>
        <w:t>Louanne</w:t>
      </w:r>
      <w:proofErr w:type="spellEnd"/>
      <w:r w:rsidRPr="0033494D">
        <w:rPr>
          <w:rFonts w:cstheme="minorHAnsi"/>
        </w:rPr>
        <w:t xml:space="preserve"> M </w:t>
      </w:r>
      <w:proofErr w:type="spellStart"/>
      <w:r w:rsidRPr="0033494D">
        <w:rPr>
          <w:rFonts w:cstheme="minorHAnsi"/>
        </w:rPr>
        <w:t>Carabini</w:t>
      </w:r>
      <w:proofErr w:type="spellEnd"/>
      <w:r w:rsidRPr="0033494D">
        <w:rPr>
          <w:rFonts w:cstheme="minorHAnsi"/>
        </w:rPr>
        <w:t xml:space="preserve"> et al.,</w:t>
      </w:r>
      <w:r w:rsidRPr="0033494D">
        <w:rPr>
          <w:rFonts w:cstheme="minorHAnsi"/>
          <w:bCs/>
        </w:rPr>
        <w:t xml:space="preserve"> “</w:t>
      </w:r>
      <w:hyperlink r:id="rId11" w:tooltip="Development and Validation of a Generalizable Model for Predicting Major Transfusion During Spine Fusion Surgery" w:history="1">
        <w:r w:rsidRPr="0033494D">
          <w:rPr>
            <w:rStyle w:val="Hyperlink"/>
            <w:rFonts w:cstheme="minorHAnsi"/>
            <w:bCs/>
            <w:color w:val="auto"/>
            <w:u w:val="none"/>
          </w:rPr>
          <w:t>Development and Validation of a Generalizable Model for Predicting Major Transfusion During Spine Fusion Surgery</w:t>
        </w:r>
      </w:hyperlink>
      <w:r w:rsidRPr="0033494D">
        <w:rPr>
          <w:rFonts w:cstheme="minorHAnsi"/>
          <w:bCs/>
        </w:rPr>
        <w:t>”,</w:t>
      </w:r>
      <w:r w:rsidRPr="0033494D">
        <w:rPr>
          <w:rFonts w:eastAsia="Times New Roman" w:cstheme="minorHAnsi"/>
          <w:i/>
          <w:iCs/>
          <w:lang w:eastAsia="en-AU"/>
        </w:rPr>
        <w:t xml:space="preserve"> Journal of Neurological </w:t>
      </w:r>
      <w:proofErr w:type="spellStart"/>
      <w:r w:rsidRPr="0033494D">
        <w:rPr>
          <w:rFonts w:eastAsia="Times New Roman" w:cstheme="minorHAnsi"/>
          <w:i/>
          <w:iCs/>
          <w:lang w:eastAsia="en-AU"/>
        </w:rPr>
        <w:t>Anesthesiology</w:t>
      </w:r>
      <w:proofErr w:type="spellEnd"/>
      <w:r w:rsidRPr="0033494D">
        <w:rPr>
          <w:rFonts w:eastAsia="Times New Roman" w:cstheme="minorHAnsi"/>
          <w:i/>
          <w:iCs/>
          <w:lang w:eastAsia="en-AU"/>
        </w:rPr>
        <w:t xml:space="preserve">, </w:t>
      </w:r>
      <w:r w:rsidRPr="0033494D">
        <w:rPr>
          <w:rFonts w:eastAsia="Times New Roman" w:cstheme="minorHAnsi"/>
          <w:iCs/>
          <w:lang w:eastAsia="en-AU"/>
        </w:rPr>
        <w:t>July 2014</w:t>
      </w:r>
    </w:p>
  </w:footnote>
  <w:footnote w:id="44">
    <w:p w:rsidR="00C67B9B" w:rsidRPr="0033494D" w:rsidRDefault="00C67B9B" w:rsidP="003C1699">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r w:rsidRPr="0033494D">
        <w:rPr>
          <w:rFonts w:eastAsia="Times New Roman" w:cstheme="minorHAnsi"/>
          <w:sz w:val="20"/>
          <w:szCs w:val="20"/>
          <w:lang w:eastAsia="en-AU"/>
        </w:rPr>
        <w:t xml:space="preserve">Holcomb JB, </w:t>
      </w:r>
      <w:proofErr w:type="spellStart"/>
      <w:r w:rsidRPr="0033494D">
        <w:rPr>
          <w:rFonts w:eastAsia="Times New Roman" w:cstheme="minorHAnsi"/>
          <w:sz w:val="20"/>
          <w:szCs w:val="20"/>
          <w:lang w:eastAsia="en-AU"/>
        </w:rPr>
        <w:t>Donathan</w:t>
      </w:r>
      <w:proofErr w:type="spellEnd"/>
      <w:r w:rsidRPr="0033494D">
        <w:rPr>
          <w:rFonts w:eastAsia="Times New Roman" w:cstheme="minorHAnsi"/>
          <w:sz w:val="20"/>
          <w:szCs w:val="20"/>
          <w:lang w:eastAsia="en-AU"/>
        </w:rPr>
        <w:t xml:space="preserve"> DP, Cotton BA, et al. “</w:t>
      </w:r>
      <w:proofErr w:type="spellStart"/>
      <w:r w:rsidRPr="0033494D">
        <w:rPr>
          <w:rFonts w:eastAsia="Times New Roman" w:cstheme="minorHAnsi"/>
          <w:sz w:val="20"/>
          <w:szCs w:val="20"/>
          <w:lang w:eastAsia="en-AU"/>
        </w:rPr>
        <w:t>Prehospital</w:t>
      </w:r>
      <w:proofErr w:type="spellEnd"/>
      <w:r w:rsidRPr="0033494D">
        <w:rPr>
          <w:rFonts w:eastAsia="Times New Roman" w:cstheme="minorHAnsi"/>
          <w:sz w:val="20"/>
          <w:szCs w:val="20"/>
          <w:lang w:eastAsia="en-AU"/>
        </w:rPr>
        <w:t xml:space="preserve"> transfusion of plasma and red blood cells in trauma patients”. </w:t>
      </w:r>
      <w:proofErr w:type="spellStart"/>
      <w:r w:rsidRPr="0033494D">
        <w:rPr>
          <w:rFonts w:eastAsia="Times New Roman" w:cstheme="minorHAnsi"/>
          <w:i/>
          <w:sz w:val="20"/>
          <w:szCs w:val="20"/>
          <w:lang w:eastAsia="en-AU"/>
        </w:rPr>
        <w:t>Prehosp</w:t>
      </w:r>
      <w:proofErr w:type="spellEnd"/>
      <w:r w:rsidRPr="0033494D">
        <w:rPr>
          <w:rFonts w:eastAsia="Times New Roman" w:cstheme="minorHAnsi"/>
          <w:i/>
          <w:sz w:val="20"/>
          <w:szCs w:val="20"/>
          <w:lang w:eastAsia="en-AU"/>
        </w:rPr>
        <w:t xml:space="preserve"> </w:t>
      </w:r>
      <w:proofErr w:type="spellStart"/>
      <w:r w:rsidRPr="0033494D">
        <w:rPr>
          <w:rFonts w:eastAsia="Times New Roman" w:cstheme="minorHAnsi"/>
          <w:i/>
          <w:sz w:val="20"/>
          <w:szCs w:val="20"/>
          <w:lang w:eastAsia="en-AU"/>
        </w:rPr>
        <w:t>Emerg</w:t>
      </w:r>
      <w:proofErr w:type="spellEnd"/>
      <w:r w:rsidRPr="0033494D">
        <w:rPr>
          <w:rFonts w:eastAsia="Times New Roman" w:cstheme="minorHAnsi"/>
          <w:i/>
          <w:sz w:val="20"/>
          <w:szCs w:val="20"/>
          <w:lang w:eastAsia="en-AU"/>
        </w:rPr>
        <w:t xml:space="preserve"> Care</w:t>
      </w:r>
      <w:r w:rsidRPr="0033494D">
        <w:rPr>
          <w:rFonts w:eastAsia="Times New Roman" w:cstheme="minorHAnsi"/>
          <w:sz w:val="20"/>
          <w:szCs w:val="20"/>
          <w:lang w:eastAsia="en-AU"/>
        </w:rPr>
        <w:t>. June 16, 2014. (published online ahead of print).</w:t>
      </w:r>
    </w:p>
  </w:footnote>
  <w:footnote w:id="45">
    <w:p w:rsidR="00C67B9B" w:rsidRPr="0033494D" w:rsidRDefault="00C67B9B" w:rsidP="0016225F">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r w:rsidRPr="0033494D">
        <w:rPr>
          <w:rFonts w:cstheme="minorHAnsi"/>
          <w:i/>
          <w:iCs/>
          <w:sz w:val="20"/>
          <w:szCs w:val="20"/>
        </w:rPr>
        <w:t>BMJ</w:t>
      </w:r>
      <w:r w:rsidRPr="0033494D">
        <w:rPr>
          <w:rFonts w:cstheme="minorHAnsi"/>
          <w:sz w:val="20"/>
          <w:szCs w:val="20"/>
        </w:rPr>
        <w:t xml:space="preserve"> 2014;349:g4670, doi:</w:t>
      </w:r>
      <w:hyperlink r:id="rId12" w:tgtFrame="_blank" w:history="1">
        <w:r w:rsidRPr="0033494D">
          <w:rPr>
            <w:rStyle w:val="Hyperlink"/>
            <w:rFonts w:cstheme="minorHAnsi"/>
            <w:color w:val="auto"/>
            <w:sz w:val="20"/>
            <w:szCs w:val="20"/>
          </w:rPr>
          <w:t>10.1136/bmj.g4670</w:t>
        </w:r>
      </w:hyperlink>
      <w:r w:rsidRPr="0033494D">
        <w:rPr>
          <w:rStyle w:val="Hyperlink"/>
          <w:rFonts w:cstheme="minorHAnsi"/>
          <w:color w:val="auto"/>
          <w:sz w:val="20"/>
          <w:szCs w:val="20"/>
        </w:rPr>
        <w:t>;</w:t>
      </w:r>
      <w:r w:rsidRPr="0033494D">
        <w:rPr>
          <w:rFonts w:cstheme="minorHAnsi"/>
          <w:i/>
          <w:iCs/>
          <w:sz w:val="20"/>
          <w:szCs w:val="20"/>
        </w:rPr>
        <w:t xml:space="preserve"> </w:t>
      </w:r>
      <w:r w:rsidRPr="0033494D">
        <w:rPr>
          <w:rFonts w:cstheme="minorHAnsi"/>
          <w:iCs/>
          <w:sz w:val="20"/>
          <w:szCs w:val="20"/>
        </w:rPr>
        <w:t xml:space="preserve">also </w:t>
      </w:r>
      <w:r w:rsidRPr="0033494D">
        <w:rPr>
          <w:rFonts w:cstheme="minorHAnsi"/>
          <w:i/>
          <w:iCs/>
          <w:sz w:val="20"/>
          <w:szCs w:val="20"/>
        </w:rPr>
        <w:t>BMJ</w:t>
      </w:r>
      <w:r w:rsidRPr="0033494D">
        <w:rPr>
          <w:rFonts w:cstheme="minorHAnsi"/>
          <w:sz w:val="20"/>
          <w:szCs w:val="20"/>
        </w:rPr>
        <w:t xml:space="preserve"> 2014;349:g4793</w:t>
      </w:r>
    </w:p>
  </w:footnote>
  <w:footnote w:id="46">
    <w:p w:rsidR="00C67B9B" w:rsidRPr="0033494D" w:rsidRDefault="00C67B9B" w:rsidP="0000461E">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r w:rsidRPr="0033494D">
        <w:rPr>
          <w:rFonts w:eastAsia="Times New Roman" w:cstheme="minorHAnsi"/>
          <w:sz w:val="20"/>
          <w:szCs w:val="20"/>
          <w:lang w:eastAsia="en-AU"/>
        </w:rPr>
        <w:t xml:space="preserve">"Our company has provided regulators with the complete data set and analyses of clinical evidence demonstrating </w:t>
      </w:r>
      <w:proofErr w:type="spellStart"/>
      <w:r w:rsidRPr="0033494D">
        <w:rPr>
          <w:rFonts w:eastAsia="Times New Roman" w:cstheme="minorHAnsi"/>
          <w:sz w:val="20"/>
          <w:szCs w:val="20"/>
          <w:lang w:eastAsia="en-AU"/>
        </w:rPr>
        <w:t>Pradaxa's</w:t>
      </w:r>
      <w:proofErr w:type="spellEnd"/>
      <w:r w:rsidRPr="0033494D">
        <w:rPr>
          <w:rFonts w:eastAsia="Times New Roman" w:cstheme="minorHAnsi"/>
          <w:sz w:val="20"/>
          <w:szCs w:val="20"/>
          <w:lang w:eastAsia="en-AU"/>
        </w:rPr>
        <w:t xml:space="preserve"> benefits and safety, and FDA and EMA have affirmed RE-LY's conclusions," the company said in a statement. "</w:t>
      </w:r>
      <w:r w:rsidRPr="0033494D">
        <w:rPr>
          <w:rFonts w:eastAsia="Times New Roman" w:cstheme="minorHAnsi"/>
          <w:i/>
          <w:iCs/>
          <w:sz w:val="20"/>
          <w:szCs w:val="20"/>
          <w:lang w:eastAsia="en-AU"/>
        </w:rPr>
        <w:t xml:space="preserve">BMJ </w:t>
      </w:r>
      <w:r w:rsidRPr="0033494D">
        <w:rPr>
          <w:rFonts w:eastAsia="Times New Roman" w:cstheme="minorHAnsi"/>
          <w:sz w:val="20"/>
          <w:szCs w:val="20"/>
          <w:lang w:eastAsia="en-AU"/>
        </w:rPr>
        <w:t xml:space="preserve">was provided this information by </w:t>
      </w:r>
      <w:proofErr w:type="spellStart"/>
      <w:r w:rsidRPr="0033494D">
        <w:rPr>
          <w:rFonts w:eastAsia="Times New Roman" w:cstheme="minorHAnsi"/>
          <w:sz w:val="20"/>
          <w:szCs w:val="20"/>
          <w:lang w:eastAsia="en-AU"/>
        </w:rPr>
        <w:t>Boehringer</w:t>
      </w:r>
      <w:proofErr w:type="spellEnd"/>
      <w:r w:rsidRPr="0033494D">
        <w:rPr>
          <w:rFonts w:eastAsia="Times New Roman" w:cstheme="minorHAnsi"/>
          <w:sz w:val="20"/>
          <w:szCs w:val="20"/>
          <w:lang w:eastAsia="en-AU"/>
        </w:rPr>
        <w:t xml:space="preserve"> </w:t>
      </w:r>
      <w:proofErr w:type="spellStart"/>
      <w:r w:rsidRPr="0033494D">
        <w:rPr>
          <w:rFonts w:eastAsia="Times New Roman" w:cstheme="minorHAnsi"/>
          <w:sz w:val="20"/>
          <w:szCs w:val="20"/>
          <w:lang w:eastAsia="en-AU"/>
        </w:rPr>
        <w:t>Ingelheim</w:t>
      </w:r>
      <w:proofErr w:type="spellEnd"/>
      <w:r w:rsidRPr="0033494D">
        <w:rPr>
          <w:rFonts w:eastAsia="Times New Roman" w:cstheme="minorHAnsi"/>
          <w:sz w:val="20"/>
          <w:szCs w:val="20"/>
          <w:lang w:eastAsia="en-AU"/>
        </w:rPr>
        <w:t>, but chose not to include it."</w:t>
      </w:r>
    </w:p>
  </w:footnote>
  <w:footnote w:id="47">
    <w:p w:rsidR="00C67B9B" w:rsidRPr="0033494D" w:rsidRDefault="00C67B9B" w:rsidP="0000461E">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Alvaro Alonso et al.,”</w:t>
      </w:r>
      <w:r w:rsidRPr="0033494D">
        <w:rPr>
          <w:rFonts w:eastAsia="Times New Roman" w:cstheme="minorHAnsi"/>
          <w:bCs/>
          <w:color w:val="222222"/>
          <w:sz w:val="20"/>
          <w:szCs w:val="20"/>
          <w:lang w:val="en" w:eastAsia="en-AU"/>
        </w:rPr>
        <w:t xml:space="preserve">Intracranial Hemorrhage Mortality in Atrial Fibrillation Patients Treated With </w:t>
      </w:r>
      <w:proofErr w:type="spellStart"/>
      <w:r w:rsidRPr="0033494D">
        <w:rPr>
          <w:rFonts w:eastAsia="Times New Roman" w:cstheme="minorHAnsi"/>
          <w:bCs/>
          <w:color w:val="222222"/>
          <w:sz w:val="20"/>
          <w:szCs w:val="20"/>
          <w:lang w:val="en" w:eastAsia="en-AU"/>
        </w:rPr>
        <w:t>Dabigatran</w:t>
      </w:r>
      <w:proofErr w:type="spellEnd"/>
      <w:r w:rsidRPr="0033494D">
        <w:rPr>
          <w:rFonts w:eastAsia="Times New Roman" w:cstheme="minorHAnsi"/>
          <w:bCs/>
          <w:color w:val="222222"/>
          <w:sz w:val="20"/>
          <w:szCs w:val="20"/>
          <w:lang w:val="en" w:eastAsia="en-AU"/>
        </w:rPr>
        <w:t xml:space="preserve"> or </w:t>
      </w:r>
      <w:proofErr w:type="spellStart"/>
      <w:r w:rsidRPr="0033494D">
        <w:rPr>
          <w:rFonts w:eastAsia="Times New Roman" w:cstheme="minorHAnsi"/>
          <w:bCs/>
          <w:color w:val="222222"/>
          <w:sz w:val="20"/>
          <w:szCs w:val="20"/>
          <w:lang w:val="en" w:eastAsia="en-AU"/>
        </w:rPr>
        <w:t>Warfarin</w:t>
      </w:r>
      <w:r w:rsidRPr="0033494D">
        <w:rPr>
          <w:rFonts w:eastAsia="Times New Roman" w:cstheme="minorHAnsi"/>
          <w:b/>
          <w:bCs/>
          <w:color w:val="222222"/>
          <w:sz w:val="20"/>
          <w:szCs w:val="20"/>
          <w:lang w:val="en" w:eastAsia="en-AU"/>
        </w:rPr>
        <w:t>“,</w:t>
      </w:r>
      <w:r w:rsidRPr="0033494D">
        <w:rPr>
          <w:rFonts w:eastAsia="Times New Roman" w:cstheme="minorHAnsi"/>
          <w:i/>
          <w:iCs/>
          <w:color w:val="222222"/>
          <w:sz w:val="20"/>
          <w:szCs w:val="20"/>
          <w:lang w:val="en" w:eastAsia="en-AU"/>
        </w:rPr>
        <w:t>Stroke</w:t>
      </w:r>
      <w:proofErr w:type="spellEnd"/>
      <w:r w:rsidRPr="0033494D">
        <w:rPr>
          <w:rFonts w:eastAsia="Times New Roman" w:cstheme="minorHAnsi"/>
          <w:i/>
          <w:iCs/>
          <w:color w:val="222222"/>
          <w:sz w:val="20"/>
          <w:szCs w:val="20"/>
          <w:lang w:val="en" w:eastAsia="en-AU"/>
        </w:rPr>
        <w:t xml:space="preserve">. </w:t>
      </w:r>
      <w:r w:rsidRPr="0033494D">
        <w:rPr>
          <w:rFonts w:eastAsia="Times New Roman" w:cstheme="minorHAnsi"/>
          <w:iCs/>
          <w:color w:val="222222"/>
          <w:sz w:val="20"/>
          <w:szCs w:val="20"/>
          <w:lang w:val="en" w:eastAsia="en-AU"/>
        </w:rPr>
        <w:t>2014;45:</w:t>
      </w:r>
      <w:r w:rsidRPr="0033494D">
        <w:rPr>
          <w:rFonts w:eastAsia="Times New Roman" w:cstheme="minorHAnsi"/>
          <w:iCs/>
          <w:vanish/>
          <w:color w:val="222222"/>
          <w:sz w:val="20"/>
          <w:szCs w:val="20"/>
          <w:lang w:val="en" w:eastAsia="en-AU"/>
        </w:rPr>
        <w:t xml:space="preserve">8 </w:t>
      </w:r>
      <w:r w:rsidRPr="0033494D">
        <w:rPr>
          <w:rFonts w:eastAsia="Times New Roman" w:cstheme="minorHAnsi"/>
          <w:iCs/>
          <w:color w:val="222222"/>
          <w:sz w:val="20"/>
          <w:szCs w:val="20"/>
          <w:lang w:val="en" w:eastAsia="en-AU"/>
        </w:rPr>
        <w:t>2286-2291, published online before print July 3 2014,</w:t>
      </w:r>
      <w:r w:rsidRPr="0033494D">
        <w:rPr>
          <w:rFonts w:eastAsia="Times New Roman" w:cstheme="minorHAnsi"/>
          <w:i/>
          <w:iCs/>
          <w:color w:val="222222"/>
          <w:sz w:val="20"/>
          <w:szCs w:val="20"/>
          <w:lang w:val="en" w:eastAsia="en-AU"/>
        </w:rPr>
        <w:t xml:space="preserve"> </w:t>
      </w:r>
      <w:r w:rsidRPr="0033494D">
        <w:rPr>
          <w:rFonts w:eastAsia="Times New Roman" w:cstheme="minorHAnsi"/>
          <w:iCs/>
          <w:color w:val="222222"/>
          <w:sz w:val="20"/>
          <w:szCs w:val="20"/>
          <w:lang w:val="en" w:eastAsia="en-AU"/>
        </w:rPr>
        <w:t>doi:10.1161/STROKEAHA.114.006016</w:t>
      </w:r>
    </w:p>
  </w:footnote>
  <w:footnote w:id="48">
    <w:p w:rsidR="00C67B9B" w:rsidRPr="0033494D" w:rsidRDefault="00C67B9B" w:rsidP="00857A19">
      <w:pPr>
        <w:shd w:val="clear" w:color="auto" w:fill="FFFFFF"/>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proofErr w:type="spellStart"/>
      <w:r w:rsidRPr="0033494D">
        <w:rPr>
          <w:rFonts w:cstheme="minorHAnsi"/>
          <w:sz w:val="20"/>
          <w:szCs w:val="20"/>
        </w:rPr>
        <w:t>Riyaz</w:t>
      </w:r>
      <w:proofErr w:type="spellEnd"/>
      <w:r w:rsidRPr="0033494D">
        <w:rPr>
          <w:rFonts w:cstheme="minorHAnsi"/>
          <w:sz w:val="20"/>
          <w:szCs w:val="20"/>
        </w:rPr>
        <w:t xml:space="preserve"> Bashir et al.,</w:t>
      </w:r>
      <w:r w:rsidRPr="0033494D">
        <w:rPr>
          <w:rFonts w:cstheme="minorHAnsi"/>
          <w:bCs/>
          <w:sz w:val="20"/>
          <w:szCs w:val="20"/>
        </w:rPr>
        <w:t xml:space="preserve"> “Comparative Outcomes of Catheter-Directed Thrombolysis Plus Anticoagulation vs Anticoagulation Alone to Treat Lower-Extremity Proximal Deep Vein Thrombosis”</w:t>
      </w:r>
      <w:r w:rsidRPr="0033494D">
        <w:rPr>
          <w:rFonts w:cstheme="minorHAnsi"/>
          <w:b/>
          <w:bCs/>
          <w:sz w:val="20"/>
          <w:szCs w:val="20"/>
        </w:rPr>
        <w:t>,</w:t>
      </w:r>
      <w:r w:rsidRPr="0033494D">
        <w:rPr>
          <w:rStyle w:val="Emphasis"/>
          <w:rFonts w:cstheme="minorHAnsi"/>
          <w:sz w:val="20"/>
          <w:szCs w:val="20"/>
        </w:rPr>
        <w:t xml:space="preserve"> JAMA Intern Med</w:t>
      </w:r>
      <w:r w:rsidRPr="0033494D">
        <w:rPr>
          <w:rFonts w:cstheme="minorHAnsi"/>
          <w:sz w:val="20"/>
          <w:szCs w:val="20"/>
        </w:rPr>
        <w:t xml:space="preserve">. Published online July 21, 2014. doi:10.1001/jamainternmed.2014.3415 </w:t>
      </w:r>
    </w:p>
  </w:footnote>
  <w:footnote w:id="49">
    <w:p w:rsidR="00C67B9B" w:rsidRPr="0033494D" w:rsidRDefault="00C67B9B" w:rsidP="00857A19">
      <w:pPr>
        <w:pStyle w:val="Heading1"/>
        <w:spacing w:before="0" w:line="240" w:lineRule="auto"/>
        <w:rPr>
          <w:rFonts w:asciiTheme="minorHAnsi" w:hAnsiTheme="minorHAnsi" w:cstheme="minorHAnsi"/>
          <w:b w:val="0"/>
          <w:color w:val="auto"/>
          <w:sz w:val="20"/>
          <w:szCs w:val="20"/>
        </w:rPr>
      </w:pPr>
      <w:r w:rsidRPr="0033494D">
        <w:rPr>
          <w:rStyle w:val="FootnoteReference"/>
          <w:rFonts w:asciiTheme="minorHAnsi" w:hAnsiTheme="minorHAnsi" w:cstheme="minorHAnsi"/>
          <w:b w:val="0"/>
          <w:color w:val="auto"/>
          <w:sz w:val="20"/>
          <w:szCs w:val="20"/>
        </w:rPr>
        <w:footnoteRef/>
      </w:r>
      <w:r w:rsidRPr="0033494D">
        <w:rPr>
          <w:rFonts w:asciiTheme="minorHAnsi" w:hAnsiTheme="minorHAnsi" w:cstheme="minorHAnsi"/>
          <w:b w:val="0"/>
          <w:color w:val="auto"/>
          <w:sz w:val="20"/>
          <w:szCs w:val="20"/>
        </w:rPr>
        <w:t xml:space="preserve"> Maria M Aleman et al., ““Factor XIII activity mediates red blood cell retention in venous thrombi”</w:t>
      </w:r>
    </w:p>
    <w:p w:rsidR="00C67B9B" w:rsidRPr="0033494D" w:rsidRDefault="00C67B9B" w:rsidP="00857A19">
      <w:pPr>
        <w:pStyle w:val="FootnoteText"/>
        <w:rPr>
          <w:rFonts w:cstheme="minorHAnsi"/>
        </w:rPr>
      </w:pPr>
      <w:r w:rsidRPr="0033494D">
        <w:rPr>
          <w:rFonts w:cstheme="minorHAnsi"/>
          <w:i/>
          <w:iCs/>
        </w:rPr>
        <w:t xml:space="preserve">J </w:t>
      </w:r>
      <w:proofErr w:type="spellStart"/>
      <w:r w:rsidRPr="0033494D">
        <w:rPr>
          <w:rFonts w:cstheme="minorHAnsi"/>
          <w:i/>
          <w:iCs/>
        </w:rPr>
        <w:t>Clin</w:t>
      </w:r>
      <w:proofErr w:type="spellEnd"/>
      <w:r w:rsidRPr="0033494D">
        <w:rPr>
          <w:rFonts w:cstheme="minorHAnsi"/>
          <w:i/>
          <w:iCs/>
        </w:rPr>
        <w:t xml:space="preserve"> Invest. </w:t>
      </w:r>
      <w:r w:rsidRPr="0033494D">
        <w:rPr>
          <w:rFonts w:cstheme="minorHAnsi"/>
        </w:rPr>
        <w:t xml:space="preserve">2014;124(8):3590–3600. doi:10.1172/JCI75386. </w:t>
      </w:r>
    </w:p>
  </w:footnote>
  <w:footnote w:id="50">
    <w:p w:rsidR="00C67B9B" w:rsidRPr="0033494D" w:rsidRDefault="00C67B9B" w:rsidP="00612A40">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Sung-Yun </w:t>
      </w:r>
      <w:proofErr w:type="spellStart"/>
      <w:r w:rsidRPr="0033494D">
        <w:rPr>
          <w:rFonts w:cstheme="minorHAnsi"/>
          <w:sz w:val="20"/>
          <w:szCs w:val="20"/>
        </w:rPr>
        <w:t>Pai</w:t>
      </w:r>
      <w:proofErr w:type="spellEnd"/>
      <w:r w:rsidRPr="0033494D">
        <w:rPr>
          <w:rFonts w:cstheme="minorHAnsi"/>
          <w:sz w:val="20"/>
          <w:szCs w:val="20"/>
        </w:rPr>
        <w:t xml:space="preserve"> et al., “</w:t>
      </w:r>
      <w:r w:rsidRPr="0033494D">
        <w:rPr>
          <w:rFonts w:cstheme="minorHAnsi"/>
          <w:bCs/>
          <w:kern w:val="36"/>
          <w:sz w:val="20"/>
          <w:szCs w:val="20"/>
        </w:rPr>
        <w:t xml:space="preserve">Transplantation Outcomes for Severe Combined Immunodeficiency, 2000–2009”, </w:t>
      </w:r>
      <w:r w:rsidRPr="0033494D">
        <w:rPr>
          <w:rFonts w:cstheme="minorHAnsi"/>
          <w:bCs/>
          <w:i/>
          <w:kern w:val="36"/>
          <w:sz w:val="20"/>
          <w:szCs w:val="20"/>
        </w:rPr>
        <w:t>New England Journal of Medicine</w:t>
      </w:r>
      <w:r w:rsidRPr="0033494D">
        <w:rPr>
          <w:rFonts w:cstheme="minorHAnsi"/>
          <w:bCs/>
          <w:kern w:val="36"/>
          <w:sz w:val="20"/>
          <w:szCs w:val="20"/>
        </w:rPr>
        <w:t xml:space="preserve">, 2014. </w:t>
      </w:r>
      <w:hyperlink r:id="rId13" w:history="1">
        <w:r w:rsidRPr="0033494D">
          <w:rPr>
            <w:rStyle w:val="Hyperlink"/>
            <w:rFonts w:cstheme="minorHAnsi"/>
            <w:sz w:val="20"/>
            <w:szCs w:val="20"/>
          </w:rPr>
          <w:t>http://www.nejm.org/doi/full/10.1056/NEJMoa1401177</w:t>
        </w:r>
      </w:hyperlink>
    </w:p>
  </w:footnote>
  <w:footnote w:id="51">
    <w:p w:rsidR="00C67B9B" w:rsidRPr="0033494D" w:rsidRDefault="00C67B9B" w:rsidP="001827DE">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r w:rsidRPr="0033494D">
        <w:rPr>
          <w:rFonts w:eastAsia="Times New Roman" w:cstheme="minorHAnsi"/>
          <w:bCs/>
          <w:sz w:val="20"/>
          <w:szCs w:val="20"/>
          <w:lang w:eastAsia="en-AU"/>
        </w:rPr>
        <w:t xml:space="preserve">F. </w:t>
      </w:r>
      <w:proofErr w:type="spellStart"/>
      <w:r w:rsidRPr="0033494D">
        <w:rPr>
          <w:rFonts w:eastAsia="Times New Roman" w:cstheme="minorHAnsi"/>
          <w:bCs/>
          <w:sz w:val="20"/>
          <w:szCs w:val="20"/>
          <w:lang w:eastAsia="en-AU"/>
        </w:rPr>
        <w:t>Xie</w:t>
      </w:r>
      <w:proofErr w:type="spellEnd"/>
      <w:r w:rsidRPr="0033494D">
        <w:rPr>
          <w:rFonts w:eastAsia="Times New Roman" w:cstheme="minorHAnsi"/>
          <w:bCs/>
          <w:sz w:val="20"/>
          <w:szCs w:val="20"/>
          <w:lang w:eastAsia="en-AU"/>
        </w:rPr>
        <w:t xml:space="preserve"> et al., “Seamless gene correction of β-thalassemia mutations in patient-specific </w:t>
      </w:r>
      <w:proofErr w:type="spellStart"/>
      <w:r w:rsidRPr="0033494D">
        <w:rPr>
          <w:rFonts w:eastAsia="Times New Roman" w:cstheme="minorHAnsi"/>
          <w:bCs/>
          <w:sz w:val="20"/>
          <w:szCs w:val="20"/>
          <w:lang w:eastAsia="en-AU"/>
        </w:rPr>
        <w:t>iPSCs</w:t>
      </w:r>
      <w:proofErr w:type="spellEnd"/>
      <w:r w:rsidRPr="0033494D">
        <w:rPr>
          <w:rFonts w:eastAsia="Times New Roman" w:cstheme="minorHAnsi"/>
          <w:bCs/>
          <w:sz w:val="20"/>
          <w:szCs w:val="20"/>
          <w:lang w:eastAsia="en-AU"/>
        </w:rPr>
        <w:t xml:space="preserve"> using CRISPR/Cas9 and </w:t>
      </w:r>
      <w:proofErr w:type="spellStart"/>
      <w:r w:rsidRPr="0033494D">
        <w:rPr>
          <w:rFonts w:eastAsia="Times New Roman" w:cstheme="minorHAnsi"/>
          <w:bCs/>
          <w:i/>
          <w:iCs/>
          <w:sz w:val="20"/>
          <w:szCs w:val="20"/>
          <w:lang w:eastAsia="en-AU"/>
        </w:rPr>
        <w:t>piggyBac</w:t>
      </w:r>
      <w:proofErr w:type="spellEnd"/>
      <w:r w:rsidRPr="0033494D">
        <w:rPr>
          <w:rFonts w:eastAsia="Times New Roman" w:cstheme="minorHAnsi"/>
          <w:bCs/>
          <w:sz w:val="20"/>
          <w:szCs w:val="20"/>
          <w:lang w:eastAsia="en-AU"/>
        </w:rPr>
        <w:t xml:space="preserve">,” </w:t>
      </w:r>
      <w:r w:rsidRPr="0033494D">
        <w:rPr>
          <w:rFonts w:eastAsia="Times New Roman" w:cstheme="minorHAnsi"/>
          <w:bCs/>
          <w:i/>
          <w:iCs/>
          <w:sz w:val="20"/>
          <w:szCs w:val="20"/>
          <w:lang w:eastAsia="en-AU"/>
        </w:rPr>
        <w:t>Genome Research</w:t>
      </w:r>
      <w:r w:rsidRPr="0033494D">
        <w:rPr>
          <w:rFonts w:eastAsia="Times New Roman" w:cstheme="minorHAnsi"/>
          <w:bCs/>
          <w:sz w:val="20"/>
          <w:szCs w:val="20"/>
          <w:lang w:eastAsia="en-AU"/>
        </w:rPr>
        <w:t xml:space="preserve">, doi:10.1101/gr.173427.114, 2014. </w:t>
      </w:r>
      <w:hyperlink r:id="rId14" w:tgtFrame="_blank" w:history="1">
        <w:r w:rsidRPr="0033494D">
          <w:rPr>
            <w:rFonts w:eastAsia="Times New Roman" w:cstheme="minorHAnsi"/>
            <w:sz w:val="20"/>
            <w:szCs w:val="20"/>
            <w:lang w:eastAsia="en-AU"/>
          </w:rPr>
          <w:t>Paul Schmidt</w:t>
        </w:r>
      </w:hyperlink>
      <w:r w:rsidRPr="0033494D">
        <w:rPr>
          <w:rFonts w:eastAsia="Times New Roman" w:cstheme="minorHAnsi"/>
          <w:sz w:val="20"/>
          <w:szCs w:val="20"/>
          <w:lang w:eastAsia="en-AU"/>
        </w:rPr>
        <w:t>, from Children’s Hospital Boston and Harvard Medical School, who did not participate in the study cautioned that there are a number of hurdles that “need to be overcome before it can be used in the clinic.”</w:t>
      </w:r>
    </w:p>
  </w:footnote>
  <w:footnote w:id="52">
    <w:p w:rsidR="00C67B9B" w:rsidRPr="0033494D" w:rsidRDefault="00C67B9B" w:rsidP="003515B9">
      <w:pPr>
        <w:pStyle w:val="FootnoteText"/>
        <w:rPr>
          <w:rFonts w:cstheme="minorHAnsi"/>
        </w:rPr>
      </w:pPr>
      <w:r w:rsidRPr="0033494D">
        <w:rPr>
          <w:rStyle w:val="FootnoteReference"/>
          <w:rFonts w:cstheme="minorHAnsi"/>
        </w:rPr>
        <w:footnoteRef/>
      </w:r>
      <w:r w:rsidRPr="0033494D">
        <w:rPr>
          <w:rFonts w:cstheme="minorHAnsi"/>
        </w:rPr>
        <w:t xml:space="preserve"> </w:t>
      </w:r>
      <w:r w:rsidRPr="0033494D">
        <w:rPr>
          <w:rFonts w:eastAsia="Times New Roman" w:cstheme="minorHAnsi"/>
          <w:lang w:eastAsia="en-AU"/>
        </w:rPr>
        <w:t>formerly the American Association of Blood Banks</w:t>
      </w:r>
    </w:p>
  </w:footnote>
  <w:footnote w:id="53">
    <w:p w:rsidR="00C67B9B" w:rsidRPr="0033494D" w:rsidRDefault="00C67B9B" w:rsidP="00730772">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r w:rsidRPr="0033494D">
        <w:rPr>
          <w:rFonts w:eastAsia="Times New Roman" w:cstheme="minorHAnsi"/>
          <w:sz w:val="20"/>
          <w:szCs w:val="20"/>
          <w:lang w:eastAsia="en-AU"/>
        </w:rPr>
        <w:t xml:space="preserve">Ghazal P, Smith CL, Dickinson P, et al. Identification of a human neonatal immune-metabolic network associated with bacterial infection. </w:t>
      </w:r>
      <w:r w:rsidRPr="0033494D">
        <w:rPr>
          <w:rFonts w:eastAsia="Times New Roman" w:cstheme="minorHAnsi"/>
          <w:i/>
          <w:iCs/>
          <w:sz w:val="20"/>
          <w:szCs w:val="20"/>
          <w:lang w:eastAsia="en-AU"/>
        </w:rPr>
        <w:t>Nature Communications</w:t>
      </w:r>
      <w:r w:rsidRPr="0033494D">
        <w:rPr>
          <w:rFonts w:eastAsia="Times New Roman" w:cstheme="minorHAnsi"/>
          <w:sz w:val="20"/>
          <w:szCs w:val="20"/>
          <w:lang w:eastAsia="en-AU"/>
        </w:rPr>
        <w:t>. 2014.</w:t>
      </w:r>
    </w:p>
  </w:footnote>
  <w:footnote w:id="54">
    <w:p w:rsidR="00C67B9B" w:rsidRPr="0033494D" w:rsidRDefault="00C67B9B" w:rsidP="006B3EA9">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proofErr w:type="spellStart"/>
      <w:r w:rsidRPr="0033494D">
        <w:rPr>
          <w:rFonts w:cstheme="minorHAnsi"/>
          <w:sz w:val="20"/>
          <w:szCs w:val="20"/>
        </w:rPr>
        <w:t>Utkan</w:t>
      </w:r>
      <w:proofErr w:type="spellEnd"/>
      <w:r w:rsidRPr="0033494D">
        <w:rPr>
          <w:rFonts w:cstheme="minorHAnsi"/>
          <w:sz w:val="20"/>
          <w:szCs w:val="20"/>
        </w:rPr>
        <w:t xml:space="preserve"> </w:t>
      </w:r>
      <w:proofErr w:type="spellStart"/>
      <w:r w:rsidRPr="0033494D">
        <w:rPr>
          <w:rFonts w:cstheme="minorHAnsi"/>
          <w:sz w:val="20"/>
          <w:szCs w:val="20"/>
        </w:rPr>
        <w:t>Demirci</w:t>
      </w:r>
      <w:proofErr w:type="spellEnd"/>
      <w:r w:rsidRPr="0033494D">
        <w:rPr>
          <w:rFonts w:cstheme="minorHAnsi"/>
          <w:sz w:val="20"/>
          <w:szCs w:val="20"/>
        </w:rPr>
        <w:t xml:space="preserve"> et al., </w:t>
      </w:r>
      <w:r w:rsidRPr="0033494D">
        <w:rPr>
          <w:rFonts w:eastAsia="Times New Roman" w:cstheme="minorHAnsi"/>
          <w:sz w:val="20"/>
          <w:szCs w:val="20"/>
          <w:lang w:eastAsia="en-AU"/>
        </w:rPr>
        <w:t xml:space="preserve">“Bio-Inspired </w:t>
      </w:r>
      <w:proofErr w:type="spellStart"/>
      <w:r w:rsidRPr="0033494D">
        <w:rPr>
          <w:rFonts w:eastAsia="Times New Roman" w:cstheme="minorHAnsi"/>
          <w:sz w:val="20"/>
          <w:szCs w:val="20"/>
          <w:lang w:eastAsia="en-AU"/>
        </w:rPr>
        <w:t>Cryo</w:t>
      </w:r>
      <w:proofErr w:type="spellEnd"/>
      <w:r w:rsidRPr="0033494D">
        <w:rPr>
          <w:rFonts w:eastAsia="Times New Roman" w:cstheme="minorHAnsi"/>
          <w:sz w:val="20"/>
          <w:szCs w:val="20"/>
          <w:lang w:eastAsia="en-AU"/>
        </w:rPr>
        <w:t xml:space="preserve">-Ink Preserves Red Blood Cell Phenotype and Function During </w:t>
      </w:r>
      <w:proofErr w:type="spellStart"/>
      <w:r w:rsidRPr="0033494D">
        <w:rPr>
          <w:rFonts w:eastAsia="Times New Roman" w:cstheme="minorHAnsi"/>
          <w:sz w:val="20"/>
          <w:szCs w:val="20"/>
          <w:lang w:eastAsia="en-AU"/>
        </w:rPr>
        <w:t>Nanoliter</w:t>
      </w:r>
      <w:proofErr w:type="spellEnd"/>
      <w:r w:rsidRPr="0033494D">
        <w:rPr>
          <w:rFonts w:eastAsia="Times New Roman" w:cstheme="minorHAnsi"/>
          <w:sz w:val="20"/>
          <w:szCs w:val="20"/>
          <w:lang w:eastAsia="en-AU"/>
        </w:rPr>
        <w:t xml:space="preserve"> Vitrification”, </w:t>
      </w:r>
      <w:r w:rsidRPr="0033494D">
        <w:rPr>
          <w:rFonts w:eastAsia="Times New Roman" w:cstheme="minorHAnsi"/>
          <w:i/>
          <w:sz w:val="20"/>
          <w:szCs w:val="20"/>
          <w:lang w:eastAsia="en-AU"/>
        </w:rPr>
        <w:t>Advanced Materials</w:t>
      </w:r>
      <w:r w:rsidRPr="0033494D">
        <w:rPr>
          <w:rFonts w:eastAsia="Times New Roman" w:cstheme="minorHAnsi"/>
          <w:sz w:val="20"/>
          <w:szCs w:val="20"/>
          <w:lang w:eastAsia="en-AU"/>
        </w:rPr>
        <w:t xml:space="preserve"> 2014. The study involved researchers from </w:t>
      </w:r>
      <w:proofErr w:type="spellStart"/>
      <w:r w:rsidRPr="0033494D">
        <w:rPr>
          <w:rFonts w:eastAsia="Times New Roman" w:cstheme="minorHAnsi"/>
          <w:sz w:val="20"/>
          <w:szCs w:val="20"/>
          <w:lang w:eastAsia="en-AU"/>
        </w:rPr>
        <w:t>from</w:t>
      </w:r>
      <w:proofErr w:type="spellEnd"/>
      <w:r w:rsidRPr="0033494D">
        <w:rPr>
          <w:rFonts w:eastAsia="Times New Roman" w:cstheme="minorHAnsi"/>
          <w:sz w:val="20"/>
          <w:szCs w:val="20"/>
          <w:lang w:eastAsia="en-AU"/>
        </w:rPr>
        <w:t xml:space="preserve"> Stanford University School of Medicine Harvard Medical School Case Western Reserve University Worcester Polytechnic Institute and Akron Biotechnology.</w:t>
      </w:r>
    </w:p>
  </w:footnote>
  <w:footnote w:id="55">
    <w:p w:rsidR="00C67B9B" w:rsidRPr="0033494D" w:rsidRDefault="00C67B9B" w:rsidP="006B3EA9">
      <w:pPr>
        <w:pStyle w:val="FootnoteText"/>
        <w:rPr>
          <w:rFonts w:cstheme="minorHAnsi"/>
        </w:rPr>
      </w:pPr>
      <w:r w:rsidRPr="0033494D">
        <w:rPr>
          <w:rStyle w:val="FootnoteReference"/>
          <w:rFonts w:cstheme="minorHAnsi"/>
        </w:rPr>
        <w:footnoteRef/>
      </w:r>
      <w:r w:rsidRPr="0033494D">
        <w:rPr>
          <w:rFonts w:cstheme="minorHAnsi"/>
        </w:rPr>
        <w:t xml:space="preserve"> Epigenetic mechanisms are environmental influences other than genetics</w:t>
      </w:r>
    </w:p>
  </w:footnote>
  <w:footnote w:id="56">
    <w:p w:rsidR="00C67B9B" w:rsidRPr="0033494D" w:rsidRDefault="00C67B9B" w:rsidP="006B3EA9">
      <w:pPr>
        <w:shd w:val="clear" w:color="auto" w:fill="FFFFFF"/>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r w:rsidRPr="0033494D">
        <w:rPr>
          <w:rFonts w:cstheme="minorHAnsi"/>
          <w:color w:val="070809"/>
          <w:sz w:val="20"/>
          <w:szCs w:val="20"/>
        </w:rPr>
        <w:t>D. Lara-</w:t>
      </w:r>
      <w:proofErr w:type="spellStart"/>
      <w:r w:rsidRPr="0033494D">
        <w:rPr>
          <w:rFonts w:cstheme="minorHAnsi"/>
          <w:color w:val="070809"/>
          <w:sz w:val="20"/>
          <w:szCs w:val="20"/>
        </w:rPr>
        <w:t>Astiaso</w:t>
      </w:r>
      <w:proofErr w:type="spellEnd"/>
      <w:r w:rsidRPr="0033494D">
        <w:rPr>
          <w:rFonts w:cstheme="minorHAnsi"/>
          <w:color w:val="070809"/>
          <w:sz w:val="20"/>
          <w:szCs w:val="20"/>
        </w:rPr>
        <w:t xml:space="preserve">, A. Weiner, E. Lorenzo-Vivas, I. </w:t>
      </w:r>
      <w:proofErr w:type="spellStart"/>
      <w:r w:rsidRPr="0033494D">
        <w:rPr>
          <w:rFonts w:cstheme="minorHAnsi"/>
          <w:color w:val="070809"/>
          <w:sz w:val="20"/>
          <w:szCs w:val="20"/>
        </w:rPr>
        <w:t>Zaretsky</w:t>
      </w:r>
      <w:proofErr w:type="spellEnd"/>
      <w:r w:rsidRPr="0033494D">
        <w:rPr>
          <w:rFonts w:cstheme="minorHAnsi"/>
          <w:color w:val="070809"/>
          <w:sz w:val="20"/>
          <w:szCs w:val="20"/>
        </w:rPr>
        <w:t xml:space="preserve">, D. A. </w:t>
      </w:r>
      <w:proofErr w:type="spellStart"/>
      <w:r w:rsidRPr="0033494D">
        <w:rPr>
          <w:rFonts w:cstheme="minorHAnsi"/>
          <w:color w:val="070809"/>
          <w:sz w:val="20"/>
          <w:szCs w:val="20"/>
        </w:rPr>
        <w:t>Jaitin</w:t>
      </w:r>
      <w:proofErr w:type="spellEnd"/>
      <w:r w:rsidRPr="0033494D">
        <w:rPr>
          <w:rFonts w:cstheme="minorHAnsi"/>
          <w:color w:val="070809"/>
          <w:sz w:val="20"/>
          <w:szCs w:val="20"/>
        </w:rPr>
        <w:t xml:space="preserve">, E. David, H. </w:t>
      </w:r>
      <w:proofErr w:type="spellStart"/>
      <w:r w:rsidRPr="0033494D">
        <w:rPr>
          <w:rFonts w:cstheme="minorHAnsi"/>
          <w:color w:val="070809"/>
          <w:sz w:val="20"/>
          <w:szCs w:val="20"/>
        </w:rPr>
        <w:t>Keren-Shaul</w:t>
      </w:r>
      <w:proofErr w:type="spellEnd"/>
      <w:r w:rsidRPr="0033494D">
        <w:rPr>
          <w:rFonts w:cstheme="minorHAnsi"/>
          <w:color w:val="070809"/>
          <w:sz w:val="20"/>
          <w:szCs w:val="20"/>
        </w:rPr>
        <w:t xml:space="preserve">, A. </w:t>
      </w:r>
      <w:proofErr w:type="spellStart"/>
      <w:r w:rsidRPr="0033494D">
        <w:rPr>
          <w:rFonts w:cstheme="minorHAnsi"/>
          <w:color w:val="070809"/>
          <w:sz w:val="20"/>
          <w:szCs w:val="20"/>
        </w:rPr>
        <w:t>Mildner</w:t>
      </w:r>
      <w:proofErr w:type="spellEnd"/>
      <w:r w:rsidRPr="0033494D">
        <w:rPr>
          <w:rFonts w:cstheme="minorHAnsi"/>
          <w:color w:val="070809"/>
          <w:sz w:val="20"/>
          <w:szCs w:val="20"/>
        </w:rPr>
        <w:t>, D. Winter, S. Jung, N. Friedman, I. Amit. “</w:t>
      </w:r>
      <w:r w:rsidRPr="0033494D">
        <w:rPr>
          <w:rStyle w:val="Strong"/>
          <w:rFonts w:cstheme="minorHAnsi"/>
          <w:b w:val="0"/>
          <w:color w:val="070809"/>
          <w:sz w:val="20"/>
          <w:szCs w:val="20"/>
        </w:rPr>
        <w:t>Chromatin state dynamics during blood formation</w:t>
      </w:r>
      <w:r w:rsidRPr="0033494D">
        <w:rPr>
          <w:rStyle w:val="Strong"/>
          <w:rFonts w:cstheme="minorHAnsi"/>
          <w:color w:val="070809"/>
          <w:sz w:val="20"/>
          <w:szCs w:val="20"/>
        </w:rPr>
        <w:t>”</w:t>
      </w:r>
      <w:r w:rsidRPr="0033494D">
        <w:rPr>
          <w:rFonts w:cstheme="minorHAnsi"/>
          <w:color w:val="070809"/>
          <w:sz w:val="20"/>
          <w:szCs w:val="20"/>
        </w:rPr>
        <w:t xml:space="preserve">. </w:t>
      </w:r>
      <w:r w:rsidRPr="0033494D">
        <w:rPr>
          <w:rStyle w:val="Emphasis"/>
          <w:rFonts w:cstheme="minorHAnsi"/>
          <w:color w:val="070809"/>
          <w:sz w:val="20"/>
          <w:szCs w:val="20"/>
        </w:rPr>
        <w:t>Science</w:t>
      </w:r>
      <w:r w:rsidRPr="0033494D">
        <w:rPr>
          <w:rFonts w:cstheme="minorHAnsi"/>
          <w:color w:val="070809"/>
          <w:sz w:val="20"/>
          <w:szCs w:val="20"/>
        </w:rPr>
        <w:t xml:space="preserve">, 2014; DOI: </w:t>
      </w:r>
      <w:hyperlink r:id="rId15" w:tgtFrame="_blank" w:history="1">
        <w:r w:rsidRPr="0033494D">
          <w:rPr>
            <w:rStyle w:val="Hyperlink"/>
            <w:rFonts w:cstheme="minorHAnsi"/>
            <w:sz w:val="20"/>
            <w:szCs w:val="20"/>
          </w:rPr>
          <w:t>10.1126/science.1256271</w:t>
        </w:r>
      </w:hyperlink>
      <w:r w:rsidRPr="0033494D">
        <w:rPr>
          <w:rFonts w:cstheme="minorHAnsi"/>
          <w:color w:val="070809"/>
          <w:sz w:val="20"/>
          <w:szCs w:val="20"/>
        </w:rPr>
        <w:t xml:space="preserve"> </w:t>
      </w:r>
    </w:p>
  </w:footnote>
  <w:footnote w:id="57">
    <w:p w:rsidR="00C67B9B" w:rsidRPr="0033494D" w:rsidRDefault="00C67B9B" w:rsidP="006B3EA9">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Claudia p Valdes et al., “</w:t>
      </w:r>
      <w:r w:rsidRPr="0033494D">
        <w:rPr>
          <w:rFonts w:cstheme="minorHAnsi"/>
          <w:sz w:val="20"/>
          <w:szCs w:val="20"/>
          <w:lang w:val="en"/>
        </w:rPr>
        <w:t xml:space="preserve">Speckle contrast optical spectroscopy, a non-invasive, diffuse optical method for measuring microvascular blood flow in tissue”, </w:t>
      </w:r>
      <w:r w:rsidRPr="0033494D">
        <w:rPr>
          <w:rStyle w:val="cit"/>
          <w:rFonts w:cstheme="minorHAnsi"/>
          <w:i/>
          <w:sz w:val="20"/>
          <w:szCs w:val="20"/>
          <w:lang w:val="en"/>
        </w:rPr>
        <w:t>Biomed Opt Express</w:t>
      </w:r>
      <w:r w:rsidRPr="0033494D">
        <w:rPr>
          <w:rStyle w:val="cit"/>
          <w:rFonts w:cstheme="minorHAnsi"/>
          <w:sz w:val="20"/>
          <w:szCs w:val="20"/>
          <w:lang w:val="en"/>
        </w:rPr>
        <w:t xml:space="preserve">. Aug 1, 2014; 5(8): 2769–2784. </w:t>
      </w:r>
      <w:r w:rsidRPr="0033494D">
        <w:rPr>
          <w:rStyle w:val="fm-vol-iss-date"/>
          <w:rFonts w:cstheme="minorHAnsi"/>
          <w:sz w:val="20"/>
          <w:szCs w:val="20"/>
          <w:lang w:val="en"/>
        </w:rPr>
        <w:t xml:space="preserve">Published online Jul 23, 2014. </w:t>
      </w:r>
      <w:r w:rsidRPr="0033494D">
        <w:rPr>
          <w:rStyle w:val="doi1"/>
          <w:rFonts w:cstheme="minorHAnsi"/>
          <w:sz w:val="20"/>
          <w:szCs w:val="20"/>
          <w:lang w:val="en"/>
        </w:rPr>
        <w:t>doi:</w:t>
      </w:r>
      <w:hyperlink r:id="rId16" w:tgtFrame="pmc_ext" w:history="1">
        <w:r w:rsidRPr="0033494D">
          <w:rPr>
            <w:rStyle w:val="Hyperlink"/>
            <w:rFonts w:cstheme="minorHAnsi"/>
            <w:sz w:val="20"/>
            <w:szCs w:val="20"/>
            <w:lang w:val="en"/>
          </w:rPr>
          <w:t>10.1364/BOE.5.002769</w:t>
        </w:r>
      </w:hyperlink>
    </w:p>
  </w:footnote>
  <w:footnote w:id="58">
    <w:p w:rsidR="00C67B9B" w:rsidRPr="0033494D" w:rsidRDefault="00C67B9B" w:rsidP="006B3EA9">
      <w:pPr>
        <w:pStyle w:val="details1"/>
        <w:shd w:val="clear" w:color="auto" w:fill="FFFFFF"/>
        <w:rPr>
          <w:rFonts w:asciiTheme="minorHAnsi" w:hAnsiTheme="minorHAnsi" w:cstheme="minorHAnsi"/>
          <w:sz w:val="20"/>
          <w:szCs w:val="20"/>
        </w:rPr>
      </w:pPr>
      <w:r w:rsidRPr="0033494D">
        <w:rPr>
          <w:rStyle w:val="FootnoteReference"/>
          <w:rFonts w:asciiTheme="minorHAnsi" w:hAnsiTheme="minorHAnsi" w:cstheme="minorHAnsi"/>
          <w:sz w:val="20"/>
          <w:szCs w:val="20"/>
        </w:rPr>
        <w:footnoteRef/>
      </w:r>
      <w:proofErr w:type="spellStart"/>
      <w:r w:rsidRPr="0033494D">
        <w:rPr>
          <w:rFonts w:asciiTheme="minorHAnsi" w:hAnsiTheme="minorHAnsi" w:cstheme="minorHAnsi"/>
          <w:sz w:val="20"/>
          <w:szCs w:val="20"/>
        </w:rPr>
        <w:t>Thon,JN</w:t>
      </w:r>
      <w:proofErr w:type="spellEnd"/>
      <w:r w:rsidRPr="0033494D">
        <w:rPr>
          <w:rFonts w:asciiTheme="minorHAnsi" w:hAnsiTheme="minorHAnsi" w:cstheme="minorHAnsi"/>
          <w:sz w:val="20"/>
          <w:szCs w:val="20"/>
        </w:rPr>
        <w:t xml:space="preserve"> et </w:t>
      </w:r>
      <w:proofErr w:type="spellStart"/>
      <w:r w:rsidRPr="0033494D">
        <w:rPr>
          <w:rFonts w:asciiTheme="minorHAnsi" w:hAnsiTheme="minorHAnsi" w:cstheme="minorHAnsi"/>
          <w:sz w:val="20"/>
          <w:szCs w:val="20"/>
        </w:rPr>
        <w:t>al.,”Platelet</w:t>
      </w:r>
      <w:proofErr w:type="spellEnd"/>
      <w:r w:rsidRPr="0033494D">
        <w:rPr>
          <w:rFonts w:asciiTheme="minorHAnsi" w:hAnsiTheme="minorHAnsi" w:cstheme="minorHAnsi"/>
          <w:sz w:val="20"/>
          <w:szCs w:val="20"/>
        </w:rPr>
        <w:t xml:space="preserve"> bioreactor-on-a-chip” Blood. 2014 Jul 21. </w:t>
      </w:r>
      <w:proofErr w:type="spellStart"/>
      <w:r w:rsidRPr="0033494D">
        <w:rPr>
          <w:rFonts w:asciiTheme="minorHAnsi" w:hAnsiTheme="minorHAnsi" w:cstheme="minorHAnsi"/>
          <w:sz w:val="20"/>
          <w:szCs w:val="20"/>
        </w:rPr>
        <w:t>pii</w:t>
      </w:r>
      <w:proofErr w:type="spellEnd"/>
      <w:r w:rsidRPr="0033494D">
        <w:rPr>
          <w:rFonts w:asciiTheme="minorHAnsi" w:hAnsiTheme="minorHAnsi" w:cstheme="minorHAnsi"/>
          <w:sz w:val="20"/>
          <w:szCs w:val="20"/>
        </w:rPr>
        <w:t>: blood-2014-05-574913. [</w:t>
      </w:r>
      <w:proofErr w:type="spellStart"/>
      <w:r w:rsidRPr="0033494D">
        <w:rPr>
          <w:rFonts w:asciiTheme="minorHAnsi" w:hAnsiTheme="minorHAnsi" w:cstheme="minorHAnsi"/>
          <w:sz w:val="20"/>
          <w:szCs w:val="20"/>
        </w:rPr>
        <w:t>Epub</w:t>
      </w:r>
      <w:proofErr w:type="spellEnd"/>
      <w:r w:rsidRPr="0033494D">
        <w:rPr>
          <w:rFonts w:asciiTheme="minorHAnsi" w:hAnsiTheme="minorHAnsi" w:cstheme="minorHAnsi"/>
          <w:sz w:val="20"/>
          <w:szCs w:val="20"/>
        </w:rPr>
        <w:t xml:space="preserve"> ahead of print]</w:t>
      </w:r>
      <w:r w:rsidRPr="0033494D">
        <w:rPr>
          <w:rFonts w:asciiTheme="minorHAnsi" w:hAnsiTheme="minorHAnsi" w:cstheme="minorHAnsi"/>
          <w:color w:val="575757"/>
          <w:sz w:val="20"/>
          <w:szCs w:val="20"/>
        </w:rPr>
        <w:t xml:space="preserve"> </w:t>
      </w:r>
    </w:p>
  </w:footnote>
  <w:footnote w:id="59">
    <w:p w:rsidR="00C67B9B" w:rsidRPr="0033494D" w:rsidRDefault="00C67B9B" w:rsidP="00F83D38">
      <w:pPr>
        <w:spacing w:after="0" w:line="240" w:lineRule="auto"/>
        <w:textAlignment w:val="baseline"/>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Henry </w:t>
      </w:r>
      <w:proofErr w:type="spellStart"/>
      <w:r w:rsidRPr="0033494D">
        <w:rPr>
          <w:rFonts w:cstheme="minorHAnsi"/>
          <w:sz w:val="20"/>
          <w:szCs w:val="20"/>
        </w:rPr>
        <w:t>Daniell</w:t>
      </w:r>
      <w:proofErr w:type="spellEnd"/>
      <w:r w:rsidRPr="0033494D">
        <w:rPr>
          <w:rFonts w:cstheme="minorHAnsi"/>
          <w:sz w:val="20"/>
          <w:szCs w:val="20"/>
        </w:rPr>
        <w:t xml:space="preserve"> et al.,</w:t>
      </w:r>
      <w:r w:rsidRPr="0033494D">
        <w:rPr>
          <w:rFonts w:cstheme="minorHAnsi"/>
          <w:color w:val="000000"/>
          <w:sz w:val="20"/>
          <w:szCs w:val="20"/>
          <w:lang w:val="en"/>
        </w:rPr>
        <w:t xml:space="preserve"> “Suppression of inhibitor formation against factor VIII in hemophilia A mice by oral delivery of antigens </w:t>
      </w:r>
      <w:proofErr w:type="spellStart"/>
      <w:r w:rsidRPr="0033494D">
        <w:rPr>
          <w:rFonts w:cstheme="minorHAnsi"/>
          <w:color w:val="000000"/>
          <w:sz w:val="20"/>
          <w:szCs w:val="20"/>
          <w:lang w:val="en"/>
        </w:rPr>
        <w:t>bioencapsulated</w:t>
      </w:r>
      <w:proofErr w:type="spellEnd"/>
      <w:r w:rsidRPr="0033494D">
        <w:rPr>
          <w:rFonts w:cstheme="minorHAnsi"/>
          <w:color w:val="000000"/>
          <w:sz w:val="20"/>
          <w:szCs w:val="20"/>
          <w:lang w:val="en"/>
        </w:rPr>
        <w:t xml:space="preserve"> in plant cells” in the journal </w:t>
      </w:r>
      <w:proofErr w:type="spellStart"/>
      <w:r w:rsidRPr="0033494D">
        <w:rPr>
          <w:rFonts w:cstheme="minorHAnsi"/>
          <w:i/>
          <w:color w:val="000000"/>
          <w:sz w:val="20"/>
          <w:szCs w:val="20"/>
          <w:lang w:val="en"/>
        </w:rPr>
        <w:t>Blood,</w:t>
      </w:r>
      <w:r w:rsidRPr="0033494D">
        <w:rPr>
          <w:rFonts w:cstheme="minorHAnsi"/>
          <w:color w:val="000000"/>
          <w:sz w:val="20"/>
          <w:szCs w:val="20"/>
          <w:lang w:val="en"/>
        </w:rPr>
        <w:t>online</w:t>
      </w:r>
      <w:proofErr w:type="spellEnd"/>
      <w:r w:rsidRPr="0033494D">
        <w:rPr>
          <w:rFonts w:cstheme="minorHAnsi"/>
          <w:color w:val="000000"/>
          <w:sz w:val="20"/>
          <w:szCs w:val="20"/>
          <w:lang w:val="en"/>
        </w:rPr>
        <w:t xml:space="preserve"> 2014. </w:t>
      </w:r>
      <w:proofErr w:type="spellStart"/>
      <w:r w:rsidRPr="0033494D">
        <w:rPr>
          <w:rFonts w:eastAsia="Times New Roman" w:cstheme="minorHAnsi"/>
          <w:sz w:val="20"/>
          <w:szCs w:val="20"/>
          <w:lang w:val="en" w:eastAsia="en-AU"/>
        </w:rPr>
        <w:t>DOI:</w:t>
      </w:r>
      <w:hyperlink r:id="rId17" w:history="1">
        <w:r w:rsidRPr="0033494D">
          <w:rPr>
            <w:rFonts w:eastAsia="Times New Roman" w:cstheme="minorHAnsi"/>
            <w:color w:val="0062A0"/>
            <w:sz w:val="20"/>
            <w:szCs w:val="20"/>
            <w:bdr w:val="none" w:sz="0" w:space="0" w:color="auto" w:frame="1"/>
            <w:lang w:val="en" w:eastAsia="en-AU"/>
          </w:rPr>
          <w:t>http</w:t>
        </w:r>
        <w:proofErr w:type="spellEnd"/>
        <w:r w:rsidRPr="0033494D">
          <w:rPr>
            <w:rFonts w:eastAsia="Times New Roman" w:cstheme="minorHAnsi"/>
            <w:color w:val="0062A0"/>
            <w:sz w:val="20"/>
            <w:szCs w:val="20"/>
            <w:bdr w:val="none" w:sz="0" w:space="0" w:color="auto" w:frame="1"/>
            <w:lang w:val="en" w:eastAsia="en-AU"/>
          </w:rPr>
          <w:t>://dx.doi.org/10.1182/blood-2013-10-528737</w:t>
        </w:r>
      </w:hyperlink>
    </w:p>
  </w:footnote>
  <w:footnote w:id="60">
    <w:p w:rsidR="00C67B9B" w:rsidRPr="0033494D" w:rsidRDefault="00C67B9B" w:rsidP="00F83D38">
      <w:pPr>
        <w:pStyle w:val="Heading3"/>
        <w:shd w:val="clear" w:color="auto" w:fill="FFFFFF"/>
        <w:spacing w:before="0" w:line="240" w:lineRule="auto"/>
        <w:rPr>
          <w:rFonts w:asciiTheme="minorHAnsi" w:hAnsiTheme="minorHAnsi" w:cstheme="minorHAnsi"/>
          <w:b w:val="0"/>
          <w:sz w:val="20"/>
          <w:szCs w:val="20"/>
        </w:rPr>
      </w:pPr>
      <w:r w:rsidRPr="0033494D">
        <w:rPr>
          <w:rStyle w:val="FootnoteReference"/>
          <w:rFonts w:asciiTheme="minorHAnsi" w:hAnsiTheme="minorHAnsi" w:cstheme="minorHAnsi"/>
          <w:color w:val="auto"/>
          <w:sz w:val="20"/>
          <w:szCs w:val="20"/>
        </w:rPr>
        <w:footnoteRef/>
      </w:r>
      <w:r w:rsidRPr="0033494D">
        <w:rPr>
          <w:rFonts w:asciiTheme="minorHAnsi" w:hAnsiTheme="minorHAnsi" w:cstheme="minorHAnsi"/>
          <w:color w:val="auto"/>
          <w:sz w:val="20"/>
          <w:szCs w:val="20"/>
        </w:rPr>
        <w:t xml:space="preserve"> </w:t>
      </w:r>
      <w:proofErr w:type="spellStart"/>
      <w:r w:rsidRPr="0033494D">
        <w:rPr>
          <w:rFonts w:asciiTheme="minorHAnsi" w:hAnsiTheme="minorHAnsi" w:cstheme="minorHAnsi"/>
          <w:b w:val="0"/>
          <w:color w:val="auto"/>
          <w:sz w:val="20"/>
          <w:szCs w:val="20"/>
        </w:rPr>
        <w:t>Rafii</w:t>
      </w:r>
      <w:proofErr w:type="spellEnd"/>
      <w:r w:rsidRPr="0033494D">
        <w:rPr>
          <w:rFonts w:asciiTheme="minorHAnsi" w:hAnsiTheme="minorHAnsi" w:cstheme="minorHAnsi"/>
          <w:b w:val="0"/>
          <w:color w:val="auto"/>
          <w:sz w:val="20"/>
          <w:szCs w:val="20"/>
        </w:rPr>
        <w:t xml:space="preserve"> </w:t>
      </w:r>
      <w:proofErr w:type="spellStart"/>
      <w:r w:rsidRPr="0033494D">
        <w:rPr>
          <w:rFonts w:asciiTheme="minorHAnsi" w:hAnsiTheme="minorHAnsi" w:cstheme="minorHAnsi"/>
          <w:b w:val="0"/>
          <w:color w:val="auto"/>
          <w:sz w:val="20"/>
          <w:szCs w:val="20"/>
        </w:rPr>
        <w:t>Shahin</w:t>
      </w:r>
      <w:proofErr w:type="spellEnd"/>
      <w:r w:rsidRPr="0033494D">
        <w:rPr>
          <w:rFonts w:asciiTheme="minorHAnsi" w:hAnsiTheme="minorHAnsi" w:cstheme="minorHAnsi"/>
          <w:b w:val="0"/>
          <w:color w:val="auto"/>
          <w:sz w:val="20"/>
          <w:szCs w:val="20"/>
        </w:rPr>
        <w:t xml:space="preserve"> et al., “</w:t>
      </w:r>
      <w:r w:rsidRPr="0033494D">
        <w:rPr>
          <w:rStyle w:val="fn"/>
          <w:rFonts w:asciiTheme="minorHAnsi" w:hAnsiTheme="minorHAnsi" w:cstheme="minorHAnsi"/>
          <w:b w:val="0"/>
          <w:color w:val="auto"/>
          <w:sz w:val="20"/>
          <w:szCs w:val="20"/>
          <w:lang w:val="en"/>
        </w:rPr>
        <w:t xml:space="preserve">Reprogramming human endothelial cells to </w:t>
      </w:r>
      <w:proofErr w:type="spellStart"/>
      <w:r w:rsidRPr="0033494D">
        <w:rPr>
          <w:rStyle w:val="fn"/>
          <w:rFonts w:asciiTheme="minorHAnsi" w:hAnsiTheme="minorHAnsi" w:cstheme="minorHAnsi"/>
          <w:b w:val="0"/>
          <w:color w:val="auto"/>
          <w:sz w:val="20"/>
          <w:szCs w:val="20"/>
          <w:lang w:val="en"/>
        </w:rPr>
        <w:t>haematopoietic</w:t>
      </w:r>
      <w:proofErr w:type="spellEnd"/>
      <w:r w:rsidRPr="0033494D">
        <w:rPr>
          <w:rStyle w:val="fn"/>
          <w:rFonts w:asciiTheme="minorHAnsi" w:hAnsiTheme="minorHAnsi" w:cstheme="minorHAnsi"/>
          <w:b w:val="0"/>
          <w:color w:val="auto"/>
          <w:sz w:val="20"/>
          <w:szCs w:val="20"/>
          <w:lang w:val="en"/>
        </w:rPr>
        <w:t xml:space="preserve"> cells requires vascular induction</w:t>
      </w:r>
      <w:r w:rsidRPr="0033494D">
        <w:rPr>
          <w:rFonts w:asciiTheme="minorHAnsi" w:hAnsiTheme="minorHAnsi" w:cstheme="minorHAnsi"/>
          <w:b w:val="0"/>
          <w:color w:val="auto"/>
          <w:sz w:val="20"/>
          <w:szCs w:val="20"/>
        </w:rPr>
        <w:t>”,</w:t>
      </w:r>
      <w:r w:rsidRPr="0033494D">
        <w:rPr>
          <w:rFonts w:asciiTheme="minorHAnsi" w:hAnsiTheme="minorHAnsi" w:cstheme="minorHAnsi"/>
          <w:b w:val="0"/>
          <w:i/>
          <w:color w:val="auto"/>
          <w:sz w:val="20"/>
          <w:szCs w:val="20"/>
        </w:rPr>
        <w:t>Nature</w:t>
      </w:r>
      <w:r w:rsidRPr="0033494D">
        <w:rPr>
          <w:rFonts w:asciiTheme="minorHAnsi" w:hAnsiTheme="minorHAnsi" w:cstheme="minorHAnsi"/>
          <w:b w:val="0"/>
          <w:color w:val="auto"/>
          <w:sz w:val="20"/>
          <w:szCs w:val="20"/>
        </w:rPr>
        <w:t>, July 17 2014</w:t>
      </w:r>
      <w:r w:rsidRPr="0033494D">
        <w:rPr>
          <w:rFonts w:asciiTheme="minorHAnsi" w:hAnsiTheme="minorHAnsi" w:cstheme="minorHAnsi"/>
          <w:b w:val="0"/>
          <w:color w:val="365F91" w:themeColor="accent1" w:themeShade="BF"/>
          <w:sz w:val="20"/>
          <w:szCs w:val="20"/>
        </w:rPr>
        <w:t xml:space="preserve"> </w:t>
      </w:r>
      <w:r w:rsidRPr="0033494D">
        <w:rPr>
          <w:rFonts w:asciiTheme="minorHAnsi" w:hAnsiTheme="minorHAnsi" w:cstheme="minorHAnsi"/>
          <w:b w:val="0"/>
          <w:color w:val="365F91" w:themeColor="accent1" w:themeShade="BF"/>
          <w:sz w:val="20"/>
          <w:szCs w:val="20"/>
          <w:lang w:val="en"/>
        </w:rPr>
        <w:t xml:space="preserve">DOI </w:t>
      </w:r>
      <w:hyperlink r:id="rId18" w:tgtFrame="_blank" w:tooltip="Digital Object Identifier (DOI) Link" w:history="1">
        <w:r w:rsidRPr="0033494D">
          <w:rPr>
            <w:rStyle w:val="Hyperlink"/>
            <w:rFonts w:asciiTheme="minorHAnsi" w:hAnsiTheme="minorHAnsi" w:cstheme="minorHAnsi"/>
            <w:b w:val="0"/>
            <w:color w:val="365F91" w:themeColor="accent1" w:themeShade="BF"/>
            <w:sz w:val="20"/>
            <w:szCs w:val="20"/>
            <w:lang w:val="en"/>
          </w:rPr>
          <w:t>10.1038/nature13547</w:t>
        </w:r>
      </w:hyperlink>
      <w:r w:rsidRPr="0033494D">
        <w:rPr>
          <w:rFonts w:asciiTheme="minorHAnsi" w:hAnsiTheme="minorHAnsi" w:cstheme="minorHAnsi"/>
          <w:b w:val="0"/>
          <w:sz w:val="20"/>
          <w:szCs w:val="20"/>
          <w:lang w:val="en"/>
        </w:rPr>
        <w:t xml:space="preserve"> </w:t>
      </w:r>
    </w:p>
  </w:footnote>
  <w:footnote w:id="61">
    <w:p w:rsidR="00C67B9B" w:rsidRPr="0033494D" w:rsidRDefault="00C67B9B" w:rsidP="006B3EA9">
      <w:pPr>
        <w:pStyle w:val="FootnoteText"/>
        <w:rPr>
          <w:rFonts w:cstheme="minorHAnsi"/>
          <w:i/>
        </w:rPr>
      </w:pPr>
      <w:r w:rsidRPr="0033494D">
        <w:rPr>
          <w:rStyle w:val="FootnoteReference"/>
          <w:rFonts w:cstheme="minorHAnsi"/>
        </w:rPr>
        <w:footnoteRef/>
      </w:r>
      <w:r w:rsidRPr="0033494D">
        <w:rPr>
          <w:rFonts w:cstheme="minorHAnsi"/>
        </w:rPr>
        <w:t xml:space="preserve"> John F Tisdale et al., “</w:t>
      </w:r>
      <w:r w:rsidRPr="0033494D">
        <w:rPr>
          <w:rFonts w:cstheme="minorHAnsi"/>
          <w:color w:val="333333"/>
          <w:lang w:val="en-US"/>
        </w:rPr>
        <w:t xml:space="preserve">Bone Marrow Transplantation Shows Potential for Treating Adults with Severe Sickle Cell Disease”, </w:t>
      </w:r>
      <w:r w:rsidRPr="0033494D">
        <w:rPr>
          <w:rFonts w:cstheme="minorHAnsi"/>
          <w:i/>
          <w:color w:val="333333"/>
          <w:lang w:val="en-US"/>
        </w:rPr>
        <w:t>JAMA, 1 July 2014</w:t>
      </w:r>
    </w:p>
  </w:footnote>
  <w:footnote w:id="62">
    <w:p w:rsidR="00C67B9B" w:rsidRPr="0033494D" w:rsidRDefault="00C67B9B" w:rsidP="006B3EA9">
      <w:pPr>
        <w:pStyle w:val="FootnoteText"/>
        <w:rPr>
          <w:rFonts w:cstheme="minorHAnsi"/>
          <w:i/>
        </w:rPr>
      </w:pPr>
      <w:r w:rsidRPr="0033494D">
        <w:rPr>
          <w:rStyle w:val="FootnoteReference"/>
          <w:rFonts w:cstheme="minorHAnsi"/>
        </w:rPr>
        <w:footnoteRef/>
      </w:r>
      <w:r w:rsidRPr="0033494D">
        <w:rPr>
          <w:rFonts w:cstheme="minorHAnsi"/>
        </w:rPr>
        <w:t xml:space="preserve"> </w:t>
      </w:r>
      <w:r w:rsidRPr="0033494D">
        <w:rPr>
          <w:rFonts w:eastAsia="Times New Roman" w:cstheme="minorHAnsi"/>
          <w:lang w:eastAsia="en-AU"/>
        </w:rPr>
        <w:t xml:space="preserve">led by Professor Peter Currie, from the Australian Regenerative Medicine Institute at Monash University. The research was published in </w:t>
      </w:r>
      <w:r w:rsidRPr="0033494D">
        <w:rPr>
          <w:rFonts w:eastAsia="Times New Roman" w:cstheme="minorHAnsi"/>
          <w:i/>
          <w:lang w:eastAsia="en-AU"/>
        </w:rPr>
        <w:t>Nature.</w:t>
      </w:r>
    </w:p>
  </w:footnote>
  <w:footnote w:id="63">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w:t>
      </w:r>
      <w:r w:rsidRPr="0033494D">
        <w:rPr>
          <w:rFonts w:eastAsia="Times New Roman" w:cstheme="minorHAnsi"/>
          <w:i/>
          <w:iCs/>
          <w:lang w:eastAsia="en-AU"/>
        </w:rPr>
        <w:t>The New England Journal of Medicine</w:t>
      </w:r>
      <w:r w:rsidRPr="0033494D">
        <w:rPr>
          <w:rFonts w:eastAsia="Times New Roman" w:cstheme="minorHAnsi"/>
          <w:lang w:eastAsia="en-AU"/>
        </w:rPr>
        <w:t xml:space="preserve">, </w:t>
      </w:r>
      <w:hyperlink r:id="rId19" w:tgtFrame="_blank" w:history="1">
        <w:r w:rsidRPr="0033494D">
          <w:rPr>
            <w:rFonts w:eastAsia="Times New Roman" w:cstheme="minorHAnsi"/>
            <w:color w:val="0000FF"/>
            <w:u w:val="single"/>
            <w:lang w:eastAsia="en-AU"/>
          </w:rPr>
          <w:t>doi.org/t5z</w:t>
        </w:r>
      </w:hyperlink>
    </w:p>
  </w:footnote>
  <w:footnote w:id="64">
    <w:p w:rsidR="00C67B9B" w:rsidRPr="0033494D" w:rsidRDefault="00C67B9B" w:rsidP="00EE7831">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Reported online 11 August in </w:t>
      </w:r>
      <w:r w:rsidRPr="0033494D">
        <w:rPr>
          <w:rFonts w:eastAsia="Times New Roman" w:cstheme="minorHAnsi"/>
          <w:i/>
          <w:sz w:val="20"/>
          <w:szCs w:val="20"/>
          <w:lang w:eastAsia="en-AU"/>
        </w:rPr>
        <w:t>the Proceedings of the National Academy of Sciences (PNAS).</w:t>
      </w:r>
      <w:r w:rsidRPr="0033494D">
        <w:rPr>
          <w:rFonts w:cstheme="minorHAnsi"/>
          <w:sz w:val="20"/>
          <w:szCs w:val="20"/>
        </w:rPr>
        <w:t xml:space="preserve"> </w:t>
      </w:r>
    </w:p>
  </w:footnote>
  <w:footnote w:id="65">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w:t>
      </w:r>
      <w:r w:rsidRPr="0033494D">
        <w:rPr>
          <w:rFonts w:cstheme="minorHAnsi"/>
          <w:i/>
        </w:rPr>
        <w:t xml:space="preserve">See Science Translational Medicine. </w:t>
      </w:r>
      <w:r w:rsidRPr="0033494D">
        <w:rPr>
          <w:rFonts w:cstheme="minorHAnsi"/>
        </w:rPr>
        <w:t>The team was led by Prof Matthias Marti, of the Harvard School of Public Health.</w:t>
      </w:r>
    </w:p>
  </w:footnote>
  <w:footnote w:id="66">
    <w:p w:rsidR="00C67B9B" w:rsidRPr="0033494D" w:rsidRDefault="00C67B9B" w:rsidP="00F31161">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r w:rsidRPr="0033494D">
        <w:rPr>
          <w:rFonts w:eastAsia="Times New Roman" w:cstheme="minorHAnsi"/>
          <w:sz w:val="20"/>
          <w:szCs w:val="20"/>
          <w:lang w:eastAsia="en-AU"/>
        </w:rPr>
        <w:t xml:space="preserve">Clinical trial results were published in the </w:t>
      </w:r>
      <w:r w:rsidRPr="0033494D">
        <w:rPr>
          <w:rFonts w:eastAsia="Times New Roman" w:cstheme="minorHAnsi"/>
          <w:i/>
          <w:iCs/>
          <w:sz w:val="20"/>
          <w:szCs w:val="20"/>
          <w:lang w:eastAsia="en-AU"/>
        </w:rPr>
        <w:t>New England Journal of Medicine.</w:t>
      </w:r>
    </w:p>
  </w:footnote>
  <w:footnote w:id="67">
    <w:p w:rsidR="00C67B9B" w:rsidRPr="0033494D" w:rsidRDefault="00C67B9B" w:rsidP="005C112D">
      <w:pPr>
        <w:spacing w:after="0"/>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Lee-</w:t>
      </w:r>
      <w:proofErr w:type="spellStart"/>
      <w:r w:rsidRPr="0033494D">
        <w:rPr>
          <w:rFonts w:cstheme="minorHAnsi"/>
          <w:sz w:val="20"/>
          <w:szCs w:val="20"/>
        </w:rPr>
        <w:t>Jah</w:t>
      </w:r>
      <w:proofErr w:type="spellEnd"/>
      <w:r w:rsidRPr="0033494D">
        <w:rPr>
          <w:rFonts w:cstheme="minorHAnsi"/>
          <w:sz w:val="20"/>
          <w:szCs w:val="20"/>
        </w:rPr>
        <w:t xml:space="preserve"> Chang, Julie </w:t>
      </w:r>
      <w:proofErr w:type="spellStart"/>
      <w:r w:rsidRPr="0033494D">
        <w:rPr>
          <w:rFonts w:cstheme="minorHAnsi"/>
          <w:sz w:val="20"/>
          <w:szCs w:val="20"/>
        </w:rPr>
        <w:t>Ledgerwood</w:t>
      </w:r>
      <w:proofErr w:type="spellEnd"/>
      <w:r w:rsidRPr="0033494D">
        <w:rPr>
          <w:rFonts w:cstheme="minorHAnsi"/>
          <w:sz w:val="20"/>
          <w:szCs w:val="20"/>
        </w:rPr>
        <w:t xml:space="preserve"> et al., “Safety and tolerability of </w:t>
      </w:r>
      <w:proofErr w:type="spellStart"/>
      <w:r w:rsidRPr="0033494D">
        <w:rPr>
          <w:rFonts w:cstheme="minorHAnsi"/>
          <w:sz w:val="20"/>
          <w:szCs w:val="20"/>
        </w:rPr>
        <w:t>chikungunya</w:t>
      </w:r>
      <w:proofErr w:type="spellEnd"/>
      <w:r w:rsidRPr="0033494D">
        <w:rPr>
          <w:rFonts w:cstheme="minorHAnsi"/>
          <w:sz w:val="20"/>
          <w:szCs w:val="20"/>
        </w:rPr>
        <w:t xml:space="preserve"> virus-like particle vaccine in healthy adults: a phase 1 dose-escalation trial”</w:t>
      </w:r>
      <w:r w:rsidRPr="0033494D">
        <w:rPr>
          <w:rFonts w:cstheme="minorHAnsi"/>
          <w:b/>
          <w:sz w:val="20"/>
          <w:szCs w:val="20"/>
        </w:rPr>
        <w:t>,</w:t>
      </w:r>
      <w:r w:rsidRPr="0033494D">
        <w:rPr>
          <w:rFonts w:cstheme="minorHAnsi"/>
          <w:i/>
          <w:sz w:val="20"/>
          <w:szCs w:val="20"/>
        </w:rPr>
        <w:t xml:space="preserve"> The Lancet</w:t>
      </w:r>
      <w:r w:rsidRPr="0033494D">
        <w:rPr>
          <w:rFonts w:cstheme="minorHAnsi"/>
          <w:sz w:val="20"/>
          <w:szCs w:val="20"/>
        </w:rPr>
        <w:t>, Early Online Publication, 15 August 2014 doi:10.1016/S0140-6736(14)61185-5</w:t>
      </w:r>
      <w:r w:rsidRPr="0033494D">
        <w:rPr>
          <w:rFonts w:cstheme="minorHAnsi"/>
          <w:noProof/>
          <w:sz w:val="20"/>
          <w:szCs w:val="20"/>
          <w:lang w:eastAsia="en-AU"/>
        </w:rPr>
        <w:drawing>
          <wp:inline distT="0" distB="0" distL="0" distR="0" wp14:anchorId="37BAEF75" wp14:editId="198131AD">
            <wp:extent cx="9525" cy="9525"/>
            <wp:effectExtent l="0" t="0" r="0" b="0"/>
            <wp:docPr id="4" name="Picture 4" descr="http://www.thelancet.com/images/clear.gif">
              <a:hlinkClick xmlns:a="http://schemas.openxmlformats.org/drawingml/2006/main" r:id="rId20" tgtFrame="&quot;new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info2" descr="http://www.thelancet.com/images/clear.gif">
                      <a:hlinkClick r:id="rId20" tgtFrame="&quot;newWin&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3494D">
        <w:rPr>
          <w:rFonts w:eastAsia="Times New Roman" w:cstheme="minorHAnsi"/>
          <w:b/>
          <w:sz w:val="20"/>
          <w:szCs w:val="20"/>
          <w:lang w:eastAsia="en-AU"/>
        </w:rPr>
        <w:t xml:space="preserve"> </w:t>
      </w:r>
    </w:p>
  </w:footnote>
  <w:footnote w:id="68">
    <w:p w:rsidR="00C67B9B" w:rsidRPr="0033494D" w:rsidRDefault="00C67B9B" w:rsidP="00F31161">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The results appeared on 10 July in </w:t>
      </w:r>
      <w:hyperlink r:id="rId22" w:tgtFrame="_blank" w:history="1">
        <w:r w:rsidRPr="0033494D">
          <w:rPr>
            <w:rStyle w:val="Hyperlink"/>
            <w:rFonts w:cstheme="minorHAnsi"/>
            <w:i/>
            <w:iCs/>
            <w:color w:val="auto"/>
            <w:sz w:val="20"/>
            <w:szCs w:val="20"/>
            <w:u w:val="none"/>
          </w:rPr>
          <w:t>PLOS Neglected Tropical Diseases</w:t>
        </w:r>
      </w:hyperlink>
    </w:p>
  </w:footnote>
  <w:footnote w:id="69">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Including researchers from the University of Maryland, the New York State Department of Health and the State University of New York at Albany</w:t>
      </w:r>
    </w:p>
  </w:footnote>
  <w:footnote w:id="70">
    <w:p w:rsidR="00C67B9B" w:rsidRPr="0033494D" w:rsidRDefault="00C67B9B" w:rsidP="00E36FE4">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See the September 2014 issue of </w:t>
      </w:r>
      <w:r w:rsidRPr="0033494D">
        <w:rPr>
          <w:rFonts w:cstheme="minorHAnsi"/>
          <w:color w:val="000000"/>
          <w:sz w:val="20"/>
          <w:szCs w:val="20"/>
        </w:rPr>
        <w:t xml:space="preserve">the </w:t>
      </w:r>
      <w:r w:rsidRPr="0033494D">
        <w:rPr>
          <w:rFonts w:cstheme="minorHAnsi"/>
          <w:i/>
          <w:iCs/>
          <w:color w:val="000000"/>
          <w:sz w:val="20"/>
          <w:szCs w:val="20"/>
        </w:rPr>
        <w:t>Journal of Virology</w:t>
      </w:r>
      <w:r w:rsidRPr="0033494D">
        <w:rPr>
          <w:rFonts w:cstheme="minorHAnsi"/>
          <w:color w:val="000000"/>
          <w:sz w:val="20"/>
          <w:szCs w:val="20"/>
        </w:rPr>
        <w:t xml:space="preserve">. </w:t>
      </w:r>
    </w:p>
  </w:footnote>
  <w:footnote w:id="71">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The study was published 14 July in the </w:t>
      </w:r>
      <w:r w:rsidRPr="0033494D">
        <w:rPr>
          <w:rStyle w:val="Emphasis"/>
          <w:rFonts w:cstheme="minorHAnsi"/>
          <w:color w:val="000000"/>
          <w:lang w:val="en"/>
        </w:rPr>
        <w:t>International Journal of Infectious Diseases</w:t>
      </w:r>
    </w:p>
  </w:footnote>
  <w:footnote w:id="72">
    <w:p w:rsidR="00C67B9B" w:rsidRPr="0033494D" w:rsidRDefault="00C67B9B" w:rsidP="001827DE">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Usually about</w:t>
      </w:r>
      <w:r w:rsidRPr="0033494D">
        <w:rPr>
          <w:rFonts w:eastAsia="Times New Roman" w:cstheme="minorHAnsi"/>
          <w:sz w:val="20"/>
          <w:szCs w:val="20"/>
          <w:lang w:eastAsia="en-AU"/>
        </w:rPr>
        <w:t xml:space="preserve"> 1.3 million animals–camels, goats, sheep and cows–are sacrificed during the Haj in Mecca.</w:t>
      </w:r>
    </w:p>
  </w:footnote>
  <w:footnote w:id="73">
    <w:p w:rsidR="00C67B9B" w:rsidRPr="0033494D" w:rsidRDefault="00C67B9B" w:rsidP="00B71309">
      <w:pPr>
        <w:pStyle w:val="FootnoteText"/>
        <w:rPr>
          <w:rFonts w:cstheme="minorHAnsi"/>
        </w:rPr>
      </w:pPr>
      <w:r w:rsidRPr="0033494D">
        <w:rPr>
          <w:rStyle w:val="FootnoteReference"/>
          <w:rFonts w:cstheme="minorHAnsi"/>
        </w:rPr>
        <w:footnoteRef/>
      </w:r>
      <w:r w:rsidRPr="0033494D">
        <w:rPr>
          <w:rFonts w:cstheme="minorHAnsi"/>
        </w:rPr>
        <w:t xml:space="preserve"> An increased rate, as for example between 18 and 20 July there had been </w:t>
      </w:r>
      <w:r w:rsidRPr="0033494D">
        <w:rPr>
          <w:rFonts w:eastAsia="Times New Roman" w:cstheme="minorHAnsi"/>
          <w:lang w:eastAsia="en-AU"/>
        </w:rPr>
        <w:t>45 new cases and 28 deaths reported.</w:t>
      </w:r>
    </w:p>
  </w:footnote>
  <w:footnote w:id="74">
    <w:p w:rsidR="00C67B9B" w:rsidRPr="0033494D" w:rsidRDefault="00C67B9B">
      <w:pPr>
        <w:pStyle w:val="FootnoteText"/>
        <w:rPr>
          <w:rFonts w:cstheme="minorHAnsi"/>
        </w:rPr>
      </w:pPr>
      <w:r w:rsidRPr="0033494D">
        <w:rPr>
          <w:rStyle w:val="FootnoteReference"/>
          <w:rFonts w:cstheme="minorHAnsi"/>
        </w:rPr>
        <w:footnoteRef/>
      </w:r>
      <w:r w:rsidRPr="0033494D">
        <w:rPr>
          <w:rFonts w:cstheme="minorHAnsi"/>
        </w:rPr>
        <w:t xml:space="preserve"> </w:t>
      </w:r>
      <w:proofErr w:type="spellStart"/>
      <w:r w:rsidRPr="0033494D">
        <w:rPr>
          <w:rFonts w:eastAsia="Times New Roman" w:cstheme="minorHAnsi"/>
          <w:lang w:eastAsia="en-AU"/>
        </w:rPr>
        <w:t>ZMapp</w:t>
      </w:r>
      <w:proofErr w:type="spellEnd"/>
      <w:r w:rsidRPr="0033494D">
        <w:rPr>
          <w:rFonts w:eastAsia="Times New Roman" w:cstheme="minorHAnsi"/>
          <w:lang w:eastAsia="en-AU"/>
        </w:rPr>
        <w:t xml:space="preserve"> uses antibodies to inactivate the Ebola virus and help the body kill infected cells.</w:t>
      </w:r>
    </w:p>
  </w:footnote>
  <w:footnote w:id="75">
    <w:p w:rsidR="00C67B9B" w:rsidRPr="0033494D" w:rsidRDefault="00C67B9B" w:rsidP="00865EAD">
      <w:pPr>
        <w:spacing w:after="0" w:line="240" w:lineRule="auto"/>
        <w:rPr>
          <w:rFonts w:cstheme="minorHAnsi"/>
          <w:sz w:val="20"/>
          <w:szCs w:val="20"/>
          <w:lang w:val="en-US"/>
        </w:rPr>
      </w:pPr>
      <w:r w:rsidRPr="0033494D">
        <w:rPr>
          <w:rStyle w:val="FootnoteReference"/>
          <w:rFonts w:cstheme="minorHAnsi"/>
          <w:sz w:val="20"/>
          <w:szCs w:val="20"/>
        </w:rPr>
        <w:footnoteRef/>
      </w:r>
      <w:r w:rsidRPr="0033494D">
        <w:rPr>
          <w:rFonts w:cstheme="minorHAnsi"/>
          <w:sz w:val="20"/>
          <w:szCs w:val="20"/>
        </w:rPr>
        <w:t xml:space="preserve"> </w:t>
      </w:r>
      <w:r w:rsidRPr="0033494D">
        <w:rPr>
          <w:rFonts w:cstheme="minorHAnsi"/>
          <w:sz w:val="20"/>
          <w:szCs w:val="20"/>
          <w:lang w:val="en-US"/>
        </w:rPr>
        <w:t xml:space="preserve">Amongst experimental compounds is an injectable drug for Ebola developed by </w:t>
      </w:r>
      <w:proofErr w:type="spellStart"/>
      <w:r w:rsidRPr="0033494D">
        <w:rPr>
          <w:rFonts w:cstheme="minorHAnsi"/>
          <w:sz w:val="20"/>
          <w:szCs w:val="20"/>
          <w:lang w:val="en-US"/>
        </w:rPr>
        <w:t>Tekmira</w:t>
      </w:r>
      <w:proofErr w:type="spellEnd"/>
      <w:r w:rsidRPr="0033494D">
        <w:rPr>
          <w:rFonts w:cstheme="minorHAnsi"/>
          <w:sz w:val="20"/>
          <w:szCs w:val="20"/>
          <w:lang w:val="en-US"/>
        </w:rPr>
        <w:t xml:space="preserve"> Pharmaceuticals in conjunction with the US Department of Defense. That drug entered a Phase 1 trial in healthy volunteers last January. </w:t>
      </w:r>
      <w:proofErr w:type="spellStart"/>
      <w:r w:rsidRPr="0033494D">
        <w:rPr>
          <w:rFonts w:cstheme="minorHAnsi"/>
          <w:sz w:val="20"/>
          <w:szCs w:val="20"/>
          <w:lang w:val="en-US"/>
        </w:rPr>
        <w:t>Vaxart</w:t>
      </w:r>
      <w:proofErr w:type="spellEnd"/>
      <w:r w:rsidRPr="0033494D">
        <w:rPr>
          <w:rFonts w:cstheme="minorHAnsi"/>
          <w:sz w:val="20"/>
          <w:szCs w:val="20"/>
          <w:lang w:val="en-US"/>
        </w:rPr>
        <w:t xml:space="preserve"> and </w:t>
      </w:r>
      <w:proofErr w:type="spellStart"/>
      <w:r w:rsidRPr="0033494D">
        <w:rPr>
          <w:rFonts w:cstheme="minorHAnsi"/>
          <w:sz w:val="20"/>
          <w:szCs w:val="20"/>
          <w:lang w:val="en-US"/>
        </w:rPr>
        <w:t>Inovio</w:t>
      </w:r>
      <w:proofErr w:type="spellEnd"/>
      <w:r w:rsidRPr="0033494D">
        <w:rPr>
          <w:rFonts w:cstheme="minorHAnsi"/>
          <w:sz w:val="20"/>
          <w:szCs w:val="20"/>
          <w:lang w:val="en-US"/>
        </w:rPr>
        <w:t xml:space="preserve"> have experimental vaccines in animal testing. When </w:t>
      </w:r>
      <w:proofErr w:type="spellStart"/>
      <w:r w:rsidRPr="0033494D">
        <w:rPr>
          <w:rFonts w:cstheme="minorHAnsi"/>
          <w:sz w:val="20"/>
          <w:szCs w:val="20"/>
          <w:lang w:val="en-US"/>
        </w:rPr>
        <w:t>GlaxoSmith</w:t>
      </w:r>
      <w:proofErr w:type="spellEnd"/>
      <w:r w:rsidRPr="0033494D">
        <w:rPr>
          <w:rFonts w:cstheme="minorHAnsi"/>
          <w:sz w:val="20"/>
          <w:szCs w:val="20"/>
          <w:lang w:val="en-US"/>
        </w:rPr>
        <w:t xml:space="preserve"> Kline acquired Swiss company </w:t>
      </w:r>
      <w:proofErr w:type="spellStart"/>
      <w:r w:rsidRPr="0033494D">
        <w:rPr>
          <w:rFonts w:cstheme="minorHAnsi"/>
          <w:sz w:val="20"/>
          <w:szCs w:val="20"/>
          <w:lang w:val="en-US"/>
        </w:rPr>
        <w:t>Okairos</w:t>
      </w:r>
      <w:proofErr w:type="spellEnd"/>
      <w:r w:rsidRPr="0033494D">
        <w:rPr>
          <w:rFonts w:cstheme="minorHAnsi"/>
          <w:sz w:val="20"/>
          <w:szCs w:val="20"/>
          <w:lang w:val="en-US"/>
        </w:rPr>
        <w:t xml:space="preserve"> in 2013, it brought with it an early- stage Ebola compound.</w:t>
      </w:r>
      <w:r w:rsidRPr="0033494D">
        <w:rPr>
          <w:rFonts w:cstheme="minorHAnsi"/>
          <w:sz w:val="20"/>
          <w:szCs w:val="20"/>
        </w:rPr>
        <w:t xml:space="preserve"> Thomas </w:t>
      </w:r>
      <w:proofErr w:type="spellStart"/>
      <w:r w:rsidRPr="0033494D">
        <w:rPr>
          <w:rFonts w:cstheme="minorHAnsi"/>
          <w:sz w:val="20"/>
          <w:szCs w:val="20"/>
        </w:rPr>
        <w:t>Giebert</w:t>
      </w:r>
      <w:proofErr w:type="spellEnd"/>
      <w:r w:rsidRPr="0033494D">
        <w:rPr>
          <w:rFonts w:cstheme="minorHAnsi"/>
          <w:sz w:val="20"/>
          <w:szCs w:val="20"/>
        </w:rPr>
        <w:t xml:space="preserve"> , a University of Texas Medical Branch researcher, said in March he was developing a potential Ebola vaccine, which had shown good results in animal tests and could be offered  to people at risk in the current outbreak.</w:t>
      </w:r>
    </w:p>
  </w:footnote>
  <w:footnote w:id="76">
    <w:p w:rsidR="00C67B9B" w:rsidRPr="0033494D" w:rsidRDefault="00C67B9B" w:rsidP="000D5310">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proofErr w:type="spellStart"/>
      <w:r w:rsidRPr="0033494D">
        <w:rPr>
          <w:rFonts w:eastAsia="Times New Roman" w:cstheme="minorHAnsi"/>
          <w:sz w:val="20"/>
          <w:szCs w:val="20"/>
          <w:lang w:eastAsia="en-AU"/>
        </w:rPr>
        <w:t>NewLink</w:t>
      </w:r>
      <w:proofErr w:type="spellEnd"/>
      <w:r w:rsidRPr="0033494D">
        <w:rPr>
          <w:rFonts w:eastAsia="Times New Roman" w:cstheme="minorHAnsi"/>
          <w:sz w:val="20"/>
          <w:szCs w:val="20"/>
          <w:lang w:eastAsia="en-AU"/>
        </w:rPr>
        <w:t xml:space="preserve"> Genetics said the vaccine had been 100 per cent effective in preventing Ebola in non-human primates, and that it acted sufficiently fast to be effective when a lethal dose of the virus was administered. </w:t>
      </w:r>
      <w:proofErr w:type="spellStart"/>
      <w:r w:rsidRPr="0033494D">
        <w:rPr>
          <w:rFonts w:eastAsia="Times New Roman" w:cstheme="minorHAnsi"/>
          <w:sz w:val="20"/>
          <w:szCs w:val="20"/>
          <w:lang w:eastAsia="en-AU"/>
        </w:rPr>
        <w:t>NewLink</w:t>
      </w:r>
      <w:proofErr w:type="spellEnd"/>
      <w:r w:rsidRPr="0033494D">
        <w:rPr>
          <w:rFonts w:eastAsia="Times New Roman" w:cstheme="minorHAnsi"/>
          <w:sz w:val="20"/>
          <w:szCs w:val="20"/>
          <w:lang w:eastAsia="en-AU"/>
        </w:rPr>
        <w:t xml:space="preserve"> has a $US 1 million contract with the US </w:t>
      </w:r>
      <w:proofErr w:type="spellStart"/>
      <w:r w:rsidRPr="0033494D">
        <w:rPr>
          <w:rFonts w:eastAsia="Times New Roman" w:cstheme="minorHAnsi"/>
          <w:sz w:val="20"/>
          <w:szCs w:val="20"/>
          <w:lang w:eastAsia="en-AU"/>
        </w:rPr>
        <w:t>Defense</w:t>
      </w:r>
      <w:proofErr w:type="spellEnd"/>
      <w:r w:rsidRPr="0033494D">
        <w:rPr>
          <w:rFonts w:eastAsia="Times New Roman" w:cstheme="minorHAnsi"/>
          <w:sz w:val="20"/>
          <w:szCs w:val="20"/>
          <w:lang w:eastAsia="en-AU"/>
        </w:rPr>
        <w:t xml:space="preserve"> Threat Reduction Agency to help fund research leading up to the human testing.</w:t>
      </w:r>
    </w:p>
  </w:footnote>
  <w:footnote w:id="77">
    <w:p w:rsidR="00C67B9B" w:rsidRPr="0033494D" w:rsidRDefault="00C67B9B" w:rsidP="000D5310">
      <w:pPr>
        <w:pStyle w:val="FootnoteText"/>
        <w:rPr>
          <w:rFonts w:cstheme="minorHAnsi"/>
        </w:rPr>
      </w:pPr>
      <w:r w:rsidRPr="0033494D">
        <w:rPr>
          <w:rStyle w:val="FootnoteReference"/>
          <w:rFonts w:cstheme="minorHAnsi"/>
        </w:rPr>
        <w:footnoteRef/>
      </w:r>
      <w:r w:rsidRPr="0033494D">
        <w:rPr>
          <w:rFonts w:cstheme="minorHAnsi"/>
        </w:rPr>
        <w:t xml:space="preserve"> Canada says it will donate 800 to 1000 doses for use in healthcare workers in Africa. This is the vaccine that was used in 2009 for a German lab worker who pricked her glove with a syringe that had contained Ebola. It was never known whether she had become infected.</w:t>
      </w:r>
    </w:p>
  </w:footnote>
  <w:footnote w:id="78">
    <w:p w:rsidR="00C67B9B" w:rsidRPr="0033494D" w:rsidRDefault="00C67B9B" w:rsidP="001F24FD">
      <w:pPr>
        <w:spacing w:after="0" w:line="240" w:lineRule="auto"/>
        <w:rPr>
          <w:rFonts w:cstheme="minorHAnsi"/>
          <w:sz w:val="20"/>
          <w:szCs w:val="20"/>
          <w:lang w:val="en-US"/>
        </w:rPr>
      </w:pPr>
      <w:r w:rsidRPr="0033494D">
        <w:rPr>
          <w:rStyle w:val="FootnoteReference"/>
          <w:rFonts w:cstheme="minorHAnsi"/>
          <w:sz w:val="20"/>
          <w:szCs w:val="20"/>
        </w:rPr>
        <w:footnoteRef/>
      </w:r>
      <w:r w:rsidRPr="0033494D">
        <w:rPr>
          <w:rFonts w:cstheme="minorHAnsi"/>
          <w:sz w:val="20"/>
          <w:szCs w:val="20"/>
        </w:rPr>
        <w:t xml:space="preserve"> Diana </w:t>
      </w:r>
      <w:proofErr w:type="spellStart"/>
      <w:r w:rsidRPr="0033494D">
        <w:rPr>
          <w:rFonts w:cstheme="minorHAnsi"/>
          <w:sz w:val="20"/>
          <w:szCs w:val="20"/>
        </w:rPr>
        <w:t>Florescu</w:t>
      </w:r>
      <w:proofErr w:type="spellEnd"/>
      <w:r w:rsidRPr="0033494D">
        <w:rPr>
          <w:rFonts w:cstheme="minorHAnsi"/>
          <w:sz w:val="20"/>
          <w:szCs w:val="20"/>
        </w:rPr>
        <w:t>, “</w:t>
      </w:r>
      <w:proofErr w:type="spellStart"/>
      <w:r w:rsidRPr="0033494D">
        <w:rPr>
          <w:rFonts w:cstheme="minorHAnsi"/>
          <w:sz w:val="20"/>
          <w:szCs w:val="20"/>
        </w:rPr>
        <w:t>Brincidofovir</w:t>
      </w:r>
      <w:proofErr w:type="spellEnd"/>
      <w:r w:rsidRPr="0033494D">
        <w:rPr>
          <w:rFonts w:cstheme="minorHAnsi"/>
          <w:sz w:val="20"/>
          <w:szCs w:val="20"/>
        </w:rPr>
        <w:t xml:space="preserve"> (CMX001) for the Treatment of Serious00000000000 or Life-Threatening Double-stranded DNA Virus Infections in Patients Receiving Liver Transplant as Part of </w:t>
      </w:r>
      <w:proofErr w:type="spellStart"/>
      <w:r w:rsidRPr="0033494D">
        <w:rPr>
          <w:rFonts w:cstheme="minorHAnsi"/>
          <w:sz w:val="20"/>
          <w:szCs w:val="20"/>
        </w:rPr>
        <w:t>Multiorgan</w:t>
      </w:r>
      <w:proofErr w:type="spellEnd"/>
      <w:r w:rsidRPr="0033494D">
        <w:rPr>
          <w:rFonts w:cstheme="minorHAnsi"/>
          <w:sz w:val="20"/>
          <w:szCs w:val="20"/>
        </w:rPr>
        <w:t xml:space="preserve"> Transplantation” (Publication #A2979); Marion Morrison, “Switch from Existing Antivirals to </w:t>
      </w:r>
      <w:proofErr w:type="spellStart"/>
      <w:r w:rsidRPr="0033494D">
        <w:rPr>
          <w:rFonts w:cstheme="minorHAnsi"/>
          <w:sz w:val="20"/>
          <w:szCs w:val="20"/>
        </w:rPr>
        <w:t>Brincidofovir</w:t>
      </w:r>
      <w:proofErr w:type="spellEnd"/>
      <w:r w:rsidRPr="0033494D">
        <w:rPr>
          <w:rFonts w:cstheme="minorHAnsi"/>
          <w:sz w:val="20"/>
          <w:szCs w:val="20"/>
        </w:rPr>
        <w:t xml:space="preserve"> Leads to Improving Renal Function” (Publication #1472); and Kathleen </w:t>
      </w:r>
      <w:proofErr w:type="spellStart"/>
      <w:r w:rsidRPr="0033494D">
        <w:rPr>
          <w:rFonts w:cstheme="minorHAnsi"/>
          <w:sz w:val="20"/>
          <w:szCs w:val="20"/>
        </w:rPr>
        <w:t>Mullane</w:t>
      </w:r>
      <w:proofErr w:type="spellEnd"/>
      <w:r w:rsidRPr="0033494D">
        <w:rPr>
          <w:rFonts w:cstheme="minorHAnsi"/>
          <w:sz w:val="20"/>
          <w:szCs w:val="20"/>
        </w:rPr>
        <w:t>, “</w:t>
      </w:r>
      <w:proofErr w:type="spellStart"/>
      <w:r w:rsidRPr="0033494D">
        <w:rPr>
          <w:rFonts w:cstheme="minorHAnsi"/>
          <w:sz w:val="20"/>
          <w:szCs w:val="20"/>
        </w:rPr>
        <w:t>Brincidofovir</w:t>
      </w:r>
      <w:proofErr w:type="spellEnd"/>
      <w:r w:rsidRPr="0033494D">
        <w:rPr>
          <w:rFonts w:cstheme="minorHAnsi"/>
          <w:sz w:val="20"/>
          <w:szCs w:val="20"/>
        </w:rPr>
        <w:t xml:space="preserve"> (CMX001) Experience in Renal Transplant Patients for Treatment of Refractory CMV Infection” (Publication #D2364)</w:t>
      </w:r>
    </w:p>
  </w:footnote>
  <w:footnote w:id="79">
    <w:p w:rsidR="00C67B9B" w:rsidRPr="0033494D" w:rsidRDefault="00C67B9B" w:rsidP="000656EE">
      <w:pPr>
        <w:shd w:val="clear" w:color="auto" w:fill="FFFFFF"/>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hyperlink r:id="rId23" w:anchor="auth-1" w:history="1">
        <w:r w:rsidRPr="0033494D">
          <w:rPr>
            <w:rStyle w:val="fn"/>
            <w:rFonts w:cstheme="minorHAnsi"/>
            <w:bCs/>
            <w:sz w:val="20"/>
            <w:szCs w:val="20"/>
            <w:lang w:val="en"/>
          </w:rPr>
          <w:t>James B. Whitney</w:t>
        </w:r>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24" w:anchor="auth-2" w:history="1">
        <w:r w:rsidRPr="0033494D">
          <w:rPr>
            <w:rStyle w:val="fn"/>
            <w:rFonts w:cstheme="minorHAnsi"/>
            <w:bCs/>
            <w:sz w:val="20"/>
            <w:szCs w:val="20"/>
            <w:lang w:val="en"/>
          </w:rPr>
          <w:t>Alison L. Hill</w:t>
        </w:r>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25" w:anchor="auth-3" w:history="1">
        <w:proofErr w:type="spellStart"/>
        <w:r w:rsidRPr="0033494D">
          <w:rPr>
            <w:rStyle w:val="fn"/>
            <w:rFonts w:cstheme="minorHAnsi"/>
            <w:bCs/>
            <w:sz w:val="20"/>
            <w:szCs w:val="20"/>
            <w:lang w:val="en"/>
          </w:rPr>
          <w:t>Srisowmya</w:t>
        </w:r>
        <w:proofErr w:type="spellEnd"/>
        <w:r w:rsidRPr="0033494D">
          <w:rPr>
            <w:rStyle w:val="fn"/>
            <w:rFonts w:cstheme="minorHAnsi"/>
            <w:bCs/>
            <w:sz w:val="20"/>
            <w:szCs w:val="20"/>
            <w:lang w:val="en"/>
          </w:rPr>
          <w:t xml:space="preserve"> </w:t>
        </w:r>
        <w:proofErr w:type="spellStart"/>
        <w:r w:rsidRPr="0033494D">
          <w:rPr>
            <w:rStyle w:val="fn"/>
            <w:rFonts w:cstheme="minorHAnsi"/>
            <w:bCs/>
            <w:sz w:val="20"/>
            <w:szCs w:val="20"/>
            <w:lang w:val="en"/>
          </w:rPr>
          <w:t>Sanisetty</w:t>
        </w:r>
        <w:proofErr w:type="spellEnd"/>
      </w:hyperlink>
      <w:r w:rsidRPr="0033494D">
        <w:rPr>
          <w:rStyle w:val="comma"/>
          <w:rFonts w:cstheme="minorHAnsi"/>
          <w:sz w:val="20"/>
          <w:szCs w:val="20"/>
          <w:lang w:val="en"/>
        </w:rPr>
        <w:t>,</w:t>
      </w:r>
      <w:r w:rsidRPr="0033494D">
        <w:rPr>
          <w:rFonts w:cstheme="minorHAnsi"/>
          <w:sz w:val="20"/>
          <w:szCs w:val="20"/>
          <w:vertAlign w:val="superscript"/>
          <w:lang w:val="en"/>
        </w:rPr>
        <w:t xml:space="preserve"> , </w:t>
      </w:r>
      <w:hyperlink r:id="rId26" w:anchor="auth-4" w:history="1">
        <w:r w:rsidRPr="0033494D">
          <w:rPr>
            <w:rStyle w:val="fn"/>
            <w:rFonts w:cstheme="minorHAnsi"/>
            <w:bCs/>
            <w:sz w:val="20"/>
            <w:szCs w:val="20"/>
            <w:lang w:val="en"/>
          </w:rPr>
          <w:t xml:space="preserve">Pablo </w:t>
        </w:r>
        <w:proofErr w:type="spellStart"/>
        <w:r w:rsidRPr="0033494D">
          <w:rPr>
            <w:rStyle w:val="fn"/>
            <w:rFonts w:cstheme="minorHAnsi"/>
            <w:bCs/>
            <w:sz w:val="20"/>
            <w:szCs w:val="20"/>
            <w:lang w:val="en"/>
          </w:rPr>
          <w:t>Penaloza-MacMaster</w:t>
        </w:r>
        <w:proofErr w:type="spellEnd"/>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27" w:anchor="auth-5" w:history="1">
        <w:proofErr w:type="spellStart"/>
        <w:r w:rsidRPr="0033494D">
          <w:rPr>
            <w:rStyle w:val="fn"/>
            <w:rFonts w:cstheme="minorHAnsi"/>
            <w:bCs/>
            <w:sz w:val="20"/>
            <w:szCs w:val="20"/>
            <w:lang w:val="en"/>
          </w:rPr>
          <w:t>Jinyan</w:t>
        </w:r>
        <w:proofErr w:type="spellEnd"/>
        <w:r w:rsidRPr="0033494D">
          <w:rPr>
            <w:rStyle w:val="fn"/>
            <w:rFonts w:cstheme="minorHAnsi"/>
            <w:bCs/>
            <w:sz w:val="20"/>
            <w:szCs w:val="20"/>
            <w:lang w:val="en"/>
          </w:rPr>
          <w:t xml:space="preserve"> </w:t>
        </w:r>
        <w:proofErr w:type="spellStart"/>
        <w:r w:rsidRPr="0033494D">
          <w:rPr>
            <w:rStyle w:val="fn"/>
            <w:rFonts w:cstheme="minorHAnsi"/>
            <w:bCs/>
            <w:sz w:val="20"/>
            <w:szCs w:val="20"/>
            <w:lang w:val="en"/>
          </w:rPr>
          <w:t>Liu</w:t>
        </w:r>
      </w:hyperlink>
      <w:r w:rsidRPr="0033494D">
        <w:rPr>
          <w:rStyle w:val="comma"/>
          <w:rFonts w:cstheme="minorHAnsi"/>
          <w:sz w:val="20"/>
          <w:szCs w:val="20"/>
          <w:lang w:val="en"/>
        </w:rPr>
        <w:t>,</w:t>
      </w:r>
      <w:hyperlink r:id="rId28" w:anchor="auth-6" w:history="1">
        <w:r w:rsidRPr="0033494D">
          <w:rPr>
            <w:rStyle w:val="fn"/>
            <w:rFonts w:cstheme="minorHAnsi"/>
            <w:bCs/>
            <w:sz w:val="20"/>
            <w:szCs w:val="20"/>
            <w:lang w:val="en"/>
          </w:rPr>
          <w:t>Mayuri</w:t>
        </w:r>
        <w:proofErr w:type="spellEnd"/>
        <w:r w:rsidRPr="0033494D">
          <w:rPr>
            <w:rStyle w:val="fn"/>
            <w:rFonts w:cstheme="minorHAnsi"/>
            <w:bCs/>
            <w:sz w:val="20"/>
            <w:szCs w:val="20"/>
            <w:lang w:val="en"/>
          </w:rPr>
          <w:t xml:space="preserve"> </w:t>
        </w:r>
        <w:proofErr w:type="spellStart"/>
        <w:r w:rsidRPr="0033494D">
          <w:rPr>
            <w:rStyle w:val="fn"/>
            <w:rFonts w:cstheme="minorHAnsi"/>
            <w:bCs/>
            <w:sz w:val="20"/>
            <w:szCs w:val="20"/>
            <w:lang w:val="en"/>
          </w:rPr>
          <w:t>Shetty</w:t>
        </w:r>
        <w:proofErr w:type="spellEnd"/>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29" w:anchor="auth-7" w:history="1">
        <w:r w:rsidRPr="0033494D">
          <w:rPr>
            <w:rStyle w:val="fn"/>
            <w:rFonts w:cstheme="minorHAnsi"/>
            <w:bCs/>
            <w:sz w:val="20"/>
            <w:szCs w:val="20"/>
            <w:lang w:val="en"/>
          </w:rPr>
          <w:t xml:space="preserve">Lily </w:t>
        </w:r>
        <w:proofErr w:type="spellStart"/>
        <w:r w:rsidRPr="0033494D">
          <w:rPr>
            <w:rStyle w:val="fn"/>
            <w:rFonts w:cstheme="minorHAnsi"/>
            <w:bCs/>
            <w:sz w:val="20"/>
            <w:szCs w:val="20"/>
            <w:lang w:val="en"/>
          </w:rPr>
          <w:t>Parenteau</w:t>
        </w:r>
        <w:proofErr w:type="spellEnd"/>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30" w:anchor="auth-8" w:history="1">
        <w:r w:rsidRPr="0033494D">
          <w:rPr>
            <w:rStyle w:val="fn"/>
            <w:rFonts w:cstheme="minorHAnsi"/>
            <w:bCs/>
            <w:sz w:val="20"/>
            <w:szCs w:val="20"/>
            <w:lang w:val="en"/>
          </w:rPr>
          <w:t>Crystal Cabral</w:t>
        </w:r>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31" w:anchor="auth-9" w:history="1">
        <w:r w:rsidRPr="0033494D">
          <w:rPr>
            <w:rStyle w:val="fn"/>
            <w:rFonts w:cstheme="minorHAnsi"/>
            <w:bCs/>
            <w:sz w:val="20"/>
            <w:szCs w:val="20"/>
            <w:lang w:val="en"/>
          </w:rPr>
          <w:t>Jennifer Shields</w:t>
        </w:r>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32" w:anchor="auth-10" w:history="1">
        <w:r w:rsidRPr="0033494D">
          <w:rPr>
            <w:rStyle w:val="fn"/>
            <w:rFonts w:cstheme="minorHAnsi"/>
            <w:bCs/>
            <w:sz w:val="20"/>
            <w:szCs w:val="20"/>
            <w:lang w:val="en"/>
          </w:rPr>
          <w:t xml:space="preserve">Stephen </w:t>
        </w:r>
        <w:proofErr w:type="spellStart"/>
        <w:r w:rsidRPr="0033494D">
          <w:rPr>
            <w:rStyle w:val="fn"/>
            <w:rFonts w:cstheme="minorHAnsi"/>
            <w:bCs/>
            <w:sz w:val="20"/>
            <w:szCs w:val="20"/>
            <w:lang w:val="en"/>
          </w:rPr>
          <w:t>Blackmore</w:t>
        </w:r>
      </w:hyperlink>
      <w:r w:rsidRPr="0033494D">
        <w:rPr>
          <w:rStyle w:val="comma"/>
          <w:rFonts w:cstheme="minorHAnsi"/>
          <w:sz w:val="20"/>
          <w:szCs w:val="20"/>
          <w:lang w:val="en"/>
        </w:rPr>
        <w:t>,</w:t>
      </w:r>
      <w:r w:rsidRPr="0033494D">
        <w:rPr>
          <w:rFonts w:cstheme="minorHAnsi"/>
          <w:sz w:val="20"/>
          <w:szCs w:val="20"/>
          <w:vertAlign w:val="superscript"/>
          <w:lang w:val="en"/>
        </w:rPr>
        <w:t>,</w:t>
      </w:r>
      <w:hyperlink r:id="rId33" w:anchor="auth-11" w:history="1">
        <w:r w:rsidRPr="0033494D">
          <w:rPr>
            <w:rStyle w:val="fn"/>
            <w:rFonts w:cstheme="minorHAnsi"/>
            <w:bCs/>
            <w:sz w:val="20"/>
            <w:szCs w:val="20"/>
            <w:lang w:val="en"/>
          </w:rPr>
          <w:t>Jeffrey</w:t>
        </w:r>
        <w:proofErr w:type="spellEnd"/>
        <w:r w:rsidRPr="0033494D">
          <w:rPr>
            <w:rStyle w:val="fn"/>
            <w:rFonts w:cstheme="minorHAnsi"/>
            <w:bCs/>
            <w:sz w:val="20"/>
            <w:szCs w:val="20"/>
            <w:lang w:val="en"/>
          </w:rPr>
          <w:t xml:space="preserve"> Y. Smith</w:t>
        </w:r>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34" w:anchor="auth-12" w:history="1">
        <w:r w:rsidRPr="0033494D">
          <w:rPr>
            <w:rStyle w:val="fn"/>
            <w:rFonts w:cstheme="minorHAnsi"/>
            <w:bCs/>
            <w:sz w:val="20"/>
            <w:szCs w:val="20"/>
            <w:lang w:val="en"/>
          </w:rPr>
          <w:t>Amanda L. Brinkman</w:t>
        </w:r>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35" w:anchor="auth-13" w:history="1">
        <w:r w:rsidRPr="0033494D">
          <w:rPr>
            <w:rStyle w:val="fn"/>
            <w:rFonts w:cstheme="minorHAnsi"/>
            <w:bCs/>
            <w:sz w:val="20"/>
            <w:szCs w:val="20"/>
            <w:lang w:val="en"/>
          </w:rPr>
          <w:t>Lauren E. Peter</w:t>
        </w:r>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36" w:anchor="auth-14" w:history="1">
        <w:proofErr w:type="spellStart"/>
        <w:r w:rsidRPr="0033494D">
          <w:rPr>
            <w:rStyle w:val="fn"/>
            <w:rFonts w:cstheme="minorHAnsi"/>
            <w:bCs/>
            <w:sz w:val="20"/>
            <w:szCs w:val="20"/>
            <w:lang w:val="en"/>
          </w:rPr>
          <w:t>Sheeba</w:t>
        </w:r>
        <w:proofErr w:type="spellEnd"/>
        <w:r w:rsidRPr="0033494D">
          <w:rPr>
            <w:rStyle w:val="fn"/>
            <w:rFonts w:cstheme="minorHAnsi"/>
            <w:bCs/>
            <w:sz w:val="20"/>
            <w:szCs w:val="20"/>
            <w:lang w:val="en"/>
          </w:rPr>
          <w:t xml:space="preserve"> I. Mathew</w:t>
        </w:r>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37" w:anchor="auth-15" w:history="1">
        <w:r w:rsidRPr="0033494D">
          <w:rPr>
            <w:rStyle w:val="fn"/>
            <w:rFonts w:cstheme="minorHAnsi"/>
            <w:bCs/>
            <w:sz w:val="20"/>
            <w:szCs w:val="20"/>
            <w:lang w:val="en"/>
          </w:rPr>
          <w:t>Kaitlin M. Smith</w:t>
        </w:r>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38" w:anchor="auth-16" w:history="1">
        <w:r w:rsidRPr="0033494D">
          <w:rPr>
            <w:rStyle w:val="fn"/>
            <w:rFonts w:cstheme="minorHAnsi"/>
            <w:bCs/>
            <w:sz w:val="20"/>
            <w:szCs w:val="20"/>
            <w:lang w:val="en"/>
          </w:rPr>
          <w:t xml:space="preserve">Erica N. </w:t>
        </w:r>
        <w:proofErr w:type="spellStart"/>
        <w:r w:rsidRPr="0033494D">
          <w:rPr>
            <w:rStyle w:val="fn"/>
            <w:rFonts w:cstheme="minorHAnsi"/>
            <w:bCs/>
            <w:sz w:val="20"/>
            <w:szCs w:val="20"/>
            <w:lang w:val="en"/>
          </w:rPr>
          <w:t>Borducchi</w:t>
        </w:r>
        <w:proofErr w:type="spellEnd"/>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39" w:anchor="auth-17" w:history="1">
        <w:r w:rsidRPr="0033494D">
          <w:rPr>
            <w:rStyle w:val="fn"/>
            <w:rFonts w:cstheme="minorHAnsi"/>
            <w:bCs/>
            <w:sz w:val="20"/>
            <w:szCs w:val="20"/>
            <w:lang w:val="en"/>
          </w:rPr>
          <w:t>Daniel I. S. Rosenbloom</w:t>
        </w:r>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40" w:anchor="auth-18" w:history="1">
        <w:r w:rsidRPr="0033494D">
          <w:rPr>
            <w:rStyle w:val="fn"/>
            <w:rFonts w:cstheme="minorHAnsi"/>
            <w:bCs/>
            <w:sz w:val="20"/>
            <w:szCs w:val="20"/>
            <w:lang w:val="en"/>
          </w:rPr>
          <w:t>Mark G. Lewis</w:t>
        </w:r>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41" w:anchor="auth-19" w:history="1">
        <w:r w:rsidRPr="0033494D">
          <w:rPr>
            <w:rStyle w:val="fn"/>
            <w:rFonts w:cstheme="minorHAnsi"/>
            <w:bCs/>
            <w:sz w:val="20"/>
            <w:szCs w:val="20"/>
            <w:lang w:val="en"/>
          </w:rPr>
          <w:t xml:space="preserve">Jillian </w:t>
        </w:r>
        <w:proofErr w:type="spellStart"/>
        <w:r w:rsidRPr="0033494D">
          <w:rPr>
            <w:rStyle w:val="fn"/>
            <w:rFonts w:cstheme="minorHAnsi"/>
            <w:bCs/>
            <w:sz w:val="20"/>
            <w:szCs w:val="20"/>
            <w:lang w:val="en"/>
          </w:rPr>
          <w:t>Hattersley</w:t>
        </w:r>
      </w:hyperlink>
      <w:r w:rsidRPr="0033494D">
        <w:rPr>
          <w:rStyle w:val="comma"/>
          <w:rFonts w:cstheme="minorHAnsi"/>
          <w:sz w:val="20"/>
          <w:szCs w:val="20"/>
          <w:lang w:val="en"/>
        </w:rPr>
        <w:t>,</w:t>
      </w:r>
      <w:hyperlink r:id="rId42" w:anchor="auth-20" w:history="1">
        <w:r w:rsidRPr="0033494D">
          <w:rPr>
            <w:rStyle w:val="fn"/>
            <w:rFonts w:cstheme="minorHAnsi"/>
            <w:bCs/>
            <w:sz w:val="20"/>
            <w:szCs w:val="20"/>
            <w:lang w:val="en"/>
          </w:rPr>
          <w:t>Bei</w:t>
        </w:r>
        <w:proofErr w:type="spellEnd"/>
        <w:r w:rsidRPr="0033494D">
          <w:rPr>
            <w:rStyle w:val="fn"/>
            <w:rFonts w:cstheme="minorHAnsi"/>
            <w:bCs/>
            <w:sz w:val="20"/>
            <w:szCs w:val="20"/>
            <w:lang w:val="en"/>
          </w:rPr>
          <w:t xml:space="preserve"> Li</w:t>
        </w:r>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43" w:anchor="auth-21" w:history="1">
        <w:r w:rsidRPr="0033494D">
          <w:rPr>
            <w:rStyle w:val="fn"/>
            <w:rFonts w:cstheme="minorHAnsi"/>
            <w:bCs/>
            <w:sz w:val="20"/>
            <w:szCs w:val="20"/>
            <w:lang w:val="en"/>
          </w:rPr>
          <w:t xml:space="preserve">Joseph </w:t>
        </w:r>
        <w:proofErr w:type="spellStart"/>
        <w:r w:rsidRPr="0033494D">
          <w:rPr>
            <w:rStyle w:val="fn"/>
            <w:rFonts w:cstheme="minorHAnsi"/>
            <w:bCs/>
            <w:sz w:val="20"/>
            <w:szCs w:val="20"/>
            <w:lang w:val="en"/>
          </w:rPr>
          <w:t>Hesselgesser</w:t>
        </w:r>
        <w:proofErr w:type="spellEnd"/>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44" w:anchor="auth-22" w:history="1">
        <w:proofErr w:type="spellStart"/>
        <w:r w:rsidRPr="0033494D">
          <w:rPr>
            <w:rStyle w:val="fn"/>
            <w:rFonts w:cstheme="minorHAnsi"/>
            <w:bCs/>
            <w:sz w:val="20"/>
            <w:szCs w:val="20"/>
            <w:lang w:val="en"/>
          </w:rPr>
          <w:t>Romas</w:t>
        </w:r>
        <w:proofErr w:type="spellEnd"/>
        <w:r w:rsidRPr="0033494D">
          <w:rPr>
            <w:rStyle w:val="fn"/>
            <w:rFonts w:cstheme="minorHAnsi"/>
            <w:bCs/>
            <w:sz w:val="20"/>
            <w:szCs w:val="20"/>
            <w:lang w:val="en"/>
          </w:rPr>
          <w:t xml:space="preserve"> </w:t>
        </w:r>
        <w:proofErr w:type="spellStart"/>
        <w:r w:rsidRPr="0033494D">
          <w:rPr>
            <w:rStyle w:val="fn"/>
            <w:rFonts w:cstheme="minorHAnsi"/>
            <w:bCs/>
            <w:sz w:val="20"/>
            <w:szCs w:val="20"/>
            <w:lang w:val="en"/>
          </w:rPr>
          <w:t>Geleziunas</w:t>
        </w:r>
        <w:proofErr w:type="spellEnd"/>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45" w:anchor="auth-23" w:history="1">
        <w:r w:rsidRPr="0033494D">
          <w:rPr>
            <w:rStyle w:val="fn"/>
            <w:rFonts w:cstheme="minorHAnsi"/>
            <w:bCs/>
            <w:sz w:val="20"/>
            <w:szCs w:val="20"/>
            <w:lang w:val="en"/>
          </w:rPr>
          <w:t>Merlin L. Robb</w:t>
        </w:r>
      </w:hyperlink>
      <w:r w:rsidRPr="0033494D">
        <w:rPr>
          <w:rStyle w:val="comma"/>
          <w:rFonts w:cstheme="minorHAnsi"/>
          <w:sz w:val="20"/>
          <w:szCs w:val="20"/>
          <w:lang w:val="en"/>
        </w:rPr>
        <w:t>,</w:t>
      </w:r>
      <w:r w:rsidRPr="0033494D">
        <w:rPr>
          <w:rFonts w:cstheme="minorHAnsi"/>
          <w:sz w:val="20"/>
          <w:szCs w:val="20"/>
          <w:vertAlign w:val="superscript"/>
          <w:lang w:val="en"/>
        </w:rPr>
        <w:t xml:space="preserve">, </w:t>
      </w:r>
      <w:hyperlink r:id="rId46" w:anchor="auth-24" w:history="1">
        <w:r w:rsidRPr="0033494D">
          <w:rPr>
            <w:rStyle w:val="fn"/>
            <w:rFonts w:cstheme="minorHAnsi"/>
            <w:bCs/>
            <w:sz w:val="20"/>
            <w:szCs w:val="20"/>
            <w:lang w:val="en"/>
          </w:rPr>
          <w:t xml:space="preserve">Jerome H. </w:t>
        </w:r>
        <w:proofErr w:type="spellStart"/>
        <w:r w:rsidRPr="0033494D">
          <w:rPr>
            <w:rStyle w:val="fn"/>
            <w:rFonts w:cstheme="minorHAnsi"/>
            <w:bCs/>
            <w:sz w:val="20"/>
            <w:szCs w:val="20"/>
            <w:lang w:val="en"/>
          </w:rPr>
          <w:t>Kim</w:t>
        </w:r>
      </w:hyperlink>
      <w:r w:rsidRPr="0033494D">
        <w:rPr>
          <w:rStyle w:val="comma"/>
          <w:rFonts w:cstheme="minorHAnsi"/>
          <w:sz w:val="20"/>
          <w:szCs w:val="20"/>
          <w:lang w:val="en"/>
        </w:rPr>
        <w:t>,</w:t>
      </w:r>
      <w:hyperlink r:id="rId47" w:anchor="auth-25" w:history="1">
        <w:r w:rsidRPr="0033494D">
          <w:rPr>
            <w:rStyle w:val="fn"/>
            <w:rFonts w:cstheme="minorHAnsi"/>
            <w:bCs/>
            <w:sz w:val="20"/>
            <w:szCs w:val="20"/>
            <w:lang w:val="en"/>
          </w:rPr>
          <w:t>Nelson</w:t>
        </w:r>
        <w:proofErr w:type="spellEnd"/>
        <w:r w:rsidRPr="0033494D">
          <w:rPr>
            <w:rStyle w:val="fn"/>
            <w:rFonts w:cstheme="minorHAnsi"/>
            <w:bCs/>
            <w:sz w:val="20"/>
            <w:szCs w:val="20"/>
            <w:lang w:val="en"/>
          </w:rPr>
          <w:t xml:space="preserve"> L. Michael</w:t>
        </w:r>
      </w:hyperlink>
      <w:r w:rsidRPr="0033494D">
        <w:rPr>
          <w:rFonts w:cstheme="minorHAnsi"/>
          <w:sz w:val="20"/>
          <w:szCs w:val="20"/>
          <w:vertAlign w:val="superscript"/>
          <w:lang w:val="en"/>
        </w:rPr>
        <w:t xml:space="preserve"> </w:t>
      </w:r>
      <w:r w:rsidRPr="0033494D">
        <w:rPr>
          <w:rFonts w:cstheme="minorHAnsi"/>
          <w:vanish/>
          <w:sz w:val="20"/>
          <w:szCs w:val="20"/>
          <w:lang w:val="en"/>
        </w:rPr>
        <w:t xml:space="preserve">&amp; </w:t>
      </w:r>
      <w:hyperlink r:id="rId48" w:anchor="auth-26" w:history="1">
        <w:r w:rsidRPr="0033494D">
          <w:rPr>
            <w:rStyle w:val="fn"/>
            <w:rFonts w:cstheme="minorHAnsi"/>
            <w:bCs/>
            <w:vanish/>
            <w:sz w:val="20"/>
            <w:szCs w:val="20"/>
            <w:lang w:val="en"/>
          </w:rPr>
          <w:t>Dan H. Barouch</w:t>
        </w:r>
      </w:hyperlink>
      <w:r w:rsidRPr="0033494D">
        <w:rPr>
          <w:rFonts w:cstheme="minorHAnsi"/>
          <w:vanish/>
          <w:sz w:val="20"/>
          <w:szCs w:val="20"/>
          <w:vertAlign w:val="superscript"/>
          <w:lang w:val="en"/>
        </w:rPr>
        <w:t xml:space="preserve">, </w:t>
      </w:r>
      <w:hyperlink r:id="rId49" w:history="1">
        <w:r w:rsidRPr="0033494D">
          <w:rPr>
            <w:rFonts w:cstheme="minorHAnsi"/>
            <w:bCs/>
            <w:i/>
            <w:iCs/>
            <w:sz w:val="20"/>
            <w:szCs w:val="20"/>
            <w:shd w:val="clear" w:color="auto" w:fill="FFFFFF"/>
            <w:lang w:val="en"/>
          </w:rPr>
          <w:t>et al.</w:t>
        </w:r>
      </w:hyperlink>
      <w:r w:rsidRPr="0033494D">
        <w:rPr>
          <w:rFonts w:cstheme="minorHAnsi"/>
          <w:sz w:val="20"/>
          <w:szCs w:val="20"/>
          <w:lang w:val="en"/>
        </w:rPr>
        <w:t xml:space="preserve">, </w:t>
      </w:r>
      <w:r w:rsidRPr="0033494D">
        <w:rPr>
          <w:rFonts w:cstheme="minorHAnsi"/>
          <w:bCs/>
          <w:color w:val="222222"/>
          <w:spacing w:val="-8"/>
          <w:sz w:val="20"/>
          <w:szCs w:val="20"/>
          <w:lang w:val="en"/>
        </w:rPr>
        <w:t xml:space="preserve">“Rapid seeding of the viral reservoir prior to SIV </w:t>
      </w:r>
      <w:proofErr w:type="spellStart"/>
      <w:r w:rsidRPr="0033494D">
        <w:rPr>
          <w:rFonts w:cstheme="minorHAnsi"/>
          <w:bCs/>
          <w:color w:val="222222"/>
          <w:spacing w:val="-8"/>
          <w:sz w:val="20"/>
          <w:szCs w:val="20"/>
          <w:lang w:val="en"/>
        </w:rPr>
        <w:t>viraemia</w:t>
      </w:r>
      <w:proofErr w:type="spellEnd"/>
      <w:r w:rsidRPr="0033494D">
        <w:rPr>
          <w:rFonts w:cstheme="minorHAnsi"/>
          <w:bCs/>
          <w:color w:val="222222"/>
          <w:spacing w:val="-8"/>
          <w:sz w:val="20"/>
          <w:szCs w:val="20"/>
          <w:lang w:val="en"/>
        </w:rPr>
        <w:t xml:space="preserve"> in rhesus monkeys”, </w:t>
      </w:r>
      <w:r w:rsidRPr="0033494D">
        <w:rPr>
          <w:rFonts w:cstheme="minorHAnsi"/>
          <w:bCs/>
          <w:i/>
          <w:color w:val="222222"/>
          <w:spacing w:val="-8"/>
          <w:sz w:val="20"/>
          <w:szCs w:val="20"/>
          <w:lang w:val="en"/>
        </w:rPr>
        <w:t>Nature</w:t>
      </w:r>
      <w:r w:rsidRPr="0033494D">
        <w:rPr>
          <w:rFonts w:cstheme="minorHAnsi"/>
          <w:bCs/>
          <w:color w:val="222222"/>
          <w:spacing w:val="-8"/>
          <w:sz w:val="20"/>
          <w:szCs w:val="20"/>
          <w:lang w:val="en"/>
        </w:rPr>
        <w:t>, published online 20 July 2014,</w:t>
      </w:r>
      <w:r w:rsidRPr="0033494D">
        <w:rPr>
          <w:rFonts w:cstheme="minorHAnsi"/>
          <w:b/>
          <w:bCs/>
          <w:color w:val="222222"/>
          <w:spacing w:val="-8"/>
          <w:sz w:val="20"/>
          <w:szCs w:val="20"/>
          <w:lang w:val="en"/>
        </w:rPr>
        <w:t xml:space="preserve"> </w:t>
      </w:r>
      <w:r w:rsidRPr="0033494D">
        <w:rPr>
          <w:rFonts w:cstheme="minorHAnsi"/>
          <w:color w:val="333333"/>
          <w:sz w:val="20"/>
          <w:szCs w:val="20"/>
          <w:lang w:val="en"/>
        </w:rPr>
        <w:t>doi:10.1038/nature13594</w:t>
      </w:r>
    </w:p>
  </w:footnote>
  <w:footnote w:id="80">
    <w:p w:rsidR="00C67B9B" w:rsidRPr="0033494D" w:rsidRDefault="00C67B9B" w:rsidP="001827DE">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Colette Smith et al., “Trends in underlying causes of death in people with HIV from 1999 to 2011 (D:A:D): a </w:t>
      </w:r>
      <w:proofErr w:type="spellStart"/>
      <w:r w:rsidRPr="0033494D">
        <w:rPr>
          <w:rFonts w:cstheme="minorHAnsi"/>
          <w:sz w:val="20"/>
          <w:szCs w:val="20"/>
        </w:rPr>
        <w:t>multicohort</w:t>
      </w:r>
      <w:proofErr w:type="spellEnd"/>
      <w:r w:rsidRPr="0033494D">
        <w:rPr>
          <w:rFonts w:cstheme="minorHAnsi"/>
          <w:sz w:val="20"/>
          <w:szCs w:val="20"/>
        </w:rPr>
        <w:t xml:space="preserve"> collaboration</w:t>
      </w:r>
      <w:r w:rsidRPr="0033494D">
        <w:rPr>
          <w:rFonts w:cstheme="minorHAnsi"/>
          <w:b/>
          <w:sz w:val="20"/>
          <w:szCs w:val="20"/>
        </w:rPr>
        <w:t>”,</w:t>
      </w:r>
      <w:r w:rsidRPr="0033494D">
        <w:rPr>
          <w:rFonts w:cstheme="minorHAnsi"/>
          <w:sz w:val="20"/>
          <w:szCs w:val="20"/>
        </w:rPr>
        <w:t xml:space="preserve"> </w:t>
      </w:r>
      <w:r w:rsidRPr="0033494D">
        <w:rPr>
          <w:rFonts w:cstheme="minorHAnsi"/>
          <w:i/>
          <w:sz w:val="20"/>
          <w:szCs w:val="20"/>
        </w:rPr>
        <w:t>The Lancet</w:t>
      </w:r>
      <w:r w:rsidRPr="0033494D">
        <w:rPr>
          <w:rFonts w:cstheme="minorHAnsi"/>
          <w:sz w:val="20"/>
          <w:szCs w:val="20"/>
        </w:rPr>
        <w:t xml:space="preserve">, </w:t>
      </w:r>
      <w:hyperlink r:id="rId50" w:history="1">
        <w:r w:rsidRPr="0033494D">
          <w:rPr>
            <w:rStyle w:val="Hyperlink"/>
            <w:rFonts w:cstheme="minorHAnsi"/>
            <w:color w:val="auto"/>
            <w:sz w:val="20"/>
            <w:szCs w:val="20"/>
            <w:u w:val="none"/>
          </w:rPr>
          <w:t>Volume 384, Issue 9939</w:t>
        </w:r>
      </w:hyperlink>
      <w:r w:rsidRPr="0033494D">
        <w:rPr>
          <w:rFonts w:cstheme="minorHAnsi"/>
          <w:sz w:val="20"/>
          <w:szCs w:val="20"/>
        </w:rPr>
        <w:t>, Pages 241 to 248, 19 July 2014 doi:10.1016/S0140-6736(14)60604-8</w:t>
      </w:r>
    </w:p>
  </w:footnote>
  <w:footnote w:id="81">
    <w:p w:rsidR="00C67B9B" w:rsidRPr="0033494D" w:rsidRDefault="00C67B9B" w:rsidP="00300C14">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w:t>
      </w:r>
      <w:r w:rsidRPr="0033494D">
        <w:rPr>
          <w:rFonts w:eastAsia="Times New Roman" w:cstheme="minorHAnsi"/>
          <w:sz w:val="20"/>
          <w:szCs w:val="20"/>
          <w:lang w:eastAsia="en-AU"/>
        </w:rPr>
        <w:t>The new test detects tiny amounts of prions by speeding up the process through which they replicate, until they can be detected. The researchers used ultrasound waves to accelerate replication. This test detected abnormal prions in the urine of 13 out of 14 people  with Creutzfeldt-Jakob disease. What's more, the test was highly specific — it did not give a positive result for people with other forms of Creutzfeldt-Jakob disease, or with other neurological diseases. The study was published online on 6 August in the</w:t>
      </w:r>
      <w:r w:rsidRPr="0033494D">
        <w:rPr>
          <w:rFonts w:eastAsia="Times New Roman" w:cstheme="minorHAnsi"/>
          <w:i/>
          <w:sz w:val="20"/>
          <w:szCs w:val="20"/>
          <w:lang w:eastAsia="en-AU"/>
        </w:rPr>
        <w:t xml:space="preserve"> New England Journal of Medicine</w:t>
      </w:r>
      <w:r w:rsidRPr="0033494D">
        <w:rPr>
          <w:rFonts w:eastAsia="Times New Roman" w:cstheme="minorHAnsi"/>
          <w:sz w:val="20"/>
          <w:szCs w:val="20"/>
          <w:lang w:eastAsia="en-AU"/>
        </w:rPr>
        <w:t>. Soto has a patent on the test that was used in his study, and has started a company to develop the test for commercial use.</w:t>
      </w:r>
    </w:p>
  </w:footnote>
  <w:footnote w:id="82">
    <w:p w:rsidR="00C67B9B" w:rsidRPr="0033494D" w:rsidRDefault="00C67B9B" w:rsidP="001827DE">
      <w:pPr>
        <w:spacing w:after="0" w:line="240" w:lineRule="auto"/>
        <w:rPr>
          <w:rFonts w:cstheme="minorHAnsi"/>
          <w:sz w:val="20"/>
          <w:szCs w:val="20"/>
        </w:rPr>
      </w:pPr>
      <w:r w:rsidRPr="0033494D">
        <w:rPr>
          <w:rStyle w:val="FootnoteReference"/>
          <w:rFonts w:cstheme="minorHAnsi"/>
          <w:sz w:val="20"/>
          <w:szCs w:val="20"/>
        </w:rPr>
        <w:footnoteRef/>
      </w:r>
      <w:r w:rsidRPr="0033494D">
        <w:rPr>
          <w:rFonts w:cstheme="minorHAnsi"/>
          <w:sz w:val="20"/>
          <w:szCs w:val="20"/>
        </w:rPr>
        <w:t xml:space="preserve"> It </w:t>
      </w:r>
      <w:r w:rsidRPr="0033494D">
        <w:rPr>
          <w:rFonts w:eastAsia="Times New Roman" w:cstheme="minorHAnsi"/>
          <w:sz w:val="20"/>
          <w:szCs w:val="20"/>
          <w:lang w:eastAsia="en-AU"/>
        </w:rPr>
        <w:t>uses shaking instead of ultrasound to speed up the prion replication. The test detected prions in nasal samples from 97 percent of participants with sporadic Creutzfeldt-Jakob disease. One of the researchers of the second study, from the National Institutes of Health, has a patent on the technology used in that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F1EEF"/>
    <w:multiLevelType w:val="multilevel"/>
    <w:tmpl w:val="DB0852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F222EDD"/>
    <w:multiLevelType w:val="multilevel"/>
    <w:tmpl w:val="11C4D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72E5E"/>
    <w:multiLevelType w:val="multilevel"/>
    <w:tmpl w:val="B1AA3FD4"/>
    <w:lvl w:ilvl="0">
      <w:start w:val="1"/>
      <w:numFmt w:val="decimal"/>
      <w:lvlText w:val="%1)"/>
      <w:lvlJc w:val="left"/>
      <w:pPr>
        <w:ind w:left="360" w:hanging="360"/>
      </w:pPr>
      <w:rPr>
        <w:rFonts w:hint="default"/>
      </w:rPr>
    </w:lvl>
    <w:lvl w:ilvl="1">
      <w:start w:val="6"/>
      <w:numFmt w:val="lowerLetter"/>
      <w:lvlText w:val="%2)"/>
      <w:lvlJc w:val="left"/>
      <w:pPr>
        <w:ind w:left="786"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5AE75C2"/>
    <w:multiLevelType w:val="hybridMultilevel"/>
    <w:tmpl w:val="E6B6706C"/>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FD6128C"/>
    <w:multiLevelType w:val="hybridMultilevel"/>
    <w:tmpl w:val="947E27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6524C3B"/>
    <w:multiLevelType w:val="hybridMultilevel"/>
    <w:tmpl w:val="5CE8BC3C"/>
    <w:lvl w:ilvl="0" w:tplc="FEA4A34A">
      <w:start w:val="1"/>
      <w:numFmt w:val="decimal"/>
      <w:lvlText w:val="%1."/>
      <w:lvlJc w:val="left"/>
      <w:pPr>
        <w:ind w:left="720" w:hanging="360"/>
      </w:pPr>
      <w:rPr>
        <w:b/>
        <w:color w:val="FF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6A422BA"/>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91D7D40"/>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BD94FF0"/>
    <w:multiLevelType w:val="multilevel"/>
    <w:tmpl w:val="718A242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D4561A3"/>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11D65ED"/>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C424A8"/>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5C03C23"/>
    <w:multiLevelType w:val="multilevel"/>
    <w:tmpl w:val="8F30A6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BD35C12"/>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A35F90"/>
    <w:multiLevelType w:val="multilevel"/>
    <w:tmpl w:val="A430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024864"/>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7B705BF"/>
    <w:multiLevelType w:val="multilevel"/>
    <w:tmpl w:val="231AE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1F182B"/>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0AF09C1"/>
    <w:multiLevelType w:val="hybridMultilevel"/>
    <w:tmpl w:val="CD3C13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0EA5800"/>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51D40561"/>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6F24A91"/>
    <w:multiLevelType w:val="multilevel"/>
    <w:tmpl w:val="659801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B311FE5"/>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E745E95"/>
    <w:multiLevelType w:val="multilevel"/>
    <w:tmpl w:val="141A887E"/>
    <w:lvl w:ilvl="0">
      <w:start w:val="1"/>
      <w:numFmt w:val="decimal"/>
      <w:lvlText w:val="%1)"/>
      <w:lvlJc w:val="left"/>
      <w:pPr>
        <w:ind w:left="360" w:hanging="360"/>
      </w:pPr>
      <w:rPr>
        <w:rFonts w:hint="default"/>
      </w:rPr>
    </w:lvl>
    <w:lvl w:ilvl="1">
      <w:start w:val="1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15A07FC"/>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41C5AEC"/>
    <w:multiLevelType w:val="multilevel"/>
    <w:tmpl w:val="E5186F9C"/>
    <w:lvl w:ilvl="0">
      <w:start w:val="1"/>
      <w:numFmt w:val="decimal"/>
      <w:lvlText w:val="%1)"/>
      <w:lvlJc w:val="left"/>
      <w:pPr>
        <w:ind w:left="360" w:hanging="360"/>
      </w:pPr>
    </w:lvl>
    <w:lvl w:ilvl="1">
      <w:start w:val="1"/>
      <w:numFmt w:val="lowerLetter"/>
      <w:lvlText w:val="%2)"/>
      <w:lvlJc w:val="left"/>
      <w:pPr>
        <w:ind w:left="720" w:hanging="360"/>
      </w:pPr>
      <w:rPr>
        <w:b w:val="0"/>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8415F28"/>
    <w:multiLevelType w:val="multilevel"/>
    <w:tmpl w:val="3B42C7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A145121"/>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AE449DD"/>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B250BA9"/>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C621D3D"/>
    <w:multiLevelType w:val="multilevel"/>
    <w:tmpl w:val="3BD26484"/>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0"/>
  </w:num>
  <w:num w:numId="6">
    <w:abstractNumId w:val="17"/>
  </w:num>
  <w:num w:numId="7">
    <w:abstractNumId w:val="9"/>
  </w:num>
  <w:num w:numId="8">
    <w:abstractNumId w:val="21"/>
  </w:num>
  <w:num w:numId="9">
    <w:abstractNumId w:val="12"/>
  </w:num>
  <w:num w:numId="10">
    <w:abstractNumId w:val="19"/>
  </w:num>
  <w:num w:numId="11">
    <w:abstractNumId w:val="27"/>
  </w:num>
  <w:num w:numId="12">
    <w:abstractNumId w:val="26"/>
  </w:num>
  <w:num w:numId="13">
    <w:abstractNumId w:val="28"/>
  </w:num>
  <w:num w:numId="14">
    <w:abstractNumId w:val="25"/>
  </w:num>
  <w:num w:numId="15">
    <w:abstractNumId w:val="22"/>
  </w:num>
  <w:num w:numId="16">
    <w:abstractNumId w:val="8"/>
  </w:num>
  <w:num w:numId="17">
    <w:abstractNumId w:val="24"/>
  </w:num>
  <w:num w:numId="18">
    <w:abstractNumId w:val="15"/>
  </w:num>
  <w:num w:numId="19">
    <w:abstractNumId w:val="11"/>
  </w:num>
  <w:num w:numId="20">
    <w:abstractNumId w:val="30"/>
  </w:num>
  <w:num w:numId="21">
    <w:abstractNumId w:val="13"/>
  </w:num>
  <w:num w:numId="22">
    <w:abstractNumId w:val="7"/>
  </w:num>
  <w:num w:numId="23">
    <w:abstractNumId w:val="2"/>
  </w:num>
  <w:num w:numId="24">
    <w:abstractNumId w:val="23"/>
  </w:num>
  <w:num w:numId="25">
    <w:abstractNumId w:val="6"/>
  </w:num>
  <w:num w:numId="26">
    <w:abstractNumId w:val="16"/>
    <w:lvlOverride w:ilvl="0">
      <w:startOverride w:val="1"/>
    </w:lvlOverride>
  </w:num>
  <w:num w:numId="27">
    <w:abstractNumId w:val="16"/>
    <w:lvlOverride w:ilvl="0">
      <w:startOverride w:val="2"/>
    </w:lvlOverride>
  </w:num>
  <w:num w:numId="28">
    <w:abstractNumId w:val="16"/>
    <w:lvlOverride w:ilvl="0">
      <w:startOverride w:val="3"/>
    </w:lvlOverride>
  </w:num>
  <w:num w:numId="29">
    <w:abstractNumId w:val="16"/>
    <w:lvlOverride w:ilvl="0">
      <w:startOverride w:val="4"/>
    </w:lvlOverride>
  </w:num>
  <w:num w:numId="30">
    <w:abstractNumId w:val="16"/>
    <w:lvlOverride w:ilvl="0">
      <w:startOverride w:val="5"/>
    </w:lvlOverride>
  </w:num>
  <w:num w:numId="31">
    <w:abstractNumId w:val="16"/>
    <w:lvlOverride w:ilvl="0">
      <w:startOverride w:val="6"/>
    </w:lvlOverride>
  </w:num>
  <w:num w:numId="32">
    <w:abstractNumId w:val="16"/>
    <w:lvlOverride w:ilvl="0">
      <w:startOverride w:val="7"/>
    </w:lvlOverride>
  </w:num>
  <w:num w:numId="33">
    <w:abstractNumId w:val="16"/>
    <w:lvlOverride w:ilvl="0">
      <w:startOverride w:val="8"/>
    </w:lvlOverride>
  </w:num>
  <w:num w:numId="34">
    <w:abstractNumId w:val="16"/>
    <w:lvlOverride w:ilvl="0">
      <w:startOverride w:val="9"/>
    </w:lvlOverride>
  </w:num>
  <w:num w:numId="35">
    <w:abstractNumId w:val="16"/>
    <w:lvlOverride w:ilvl="0">
      <w:startOverride w:val="10"/>
    </w:lvlOverride>
  </w:num>
  <w:num w:numId="36">
    <w:abstractNumId w:val="16"/>
    <w:lvlOverride w:ilvl="0">
      <w:startOverride w:val="11"/>
    </w:lvlOverride>
  </w:num>
  <w:num w:numId="37">
    <w:abstractNumId w:val="16"/>
    <w:lvlOverride w:ilvl="0">
      <w:startOverride w:val="12"/>
    </w:lvlOverride>
  </w:num>
  <w:num w:numId="38">
    <w:abstractNumId w:val="16"/>
    <w:lvlOverride w:ilvl="0">
      <w:startOverride w:val="13"/>
    </w:lvlOverride>
  </w:num>
  <w:num w:numId="39">
    <w:abstractNumId w:val="16"/>
    <w:lvlOverride w:ilvl="0">
      <w:startOverride w:val="14"/>
    </w:lvlOverride>
  </w:num>
  <w:num w:numId="40">
    <w:abstractNumId w:val="16"/>
    <w:lvlOverride w:ilvl="0">
      <w:startOverride w:val="15"/>
    </w:lvlOverride>
  </w:num>
  <w:num w:numId="41">
    <w:abstractNumId w:val="16"/>
    <w:lvlOverride w:ilvl="0">
      <w:startOverride w:val="16"/>
    </w:lvlOverride>
  </w:num>
  <w:num w:numId="42">
    <w:abstractNumId w:val="16"/>
    <w:lvlOverride w:ilvl="0">
      <w:startOverride w:val="17"/>
    </w:lvlOverride>
  </w:num>
  <w:num w:numId="43">
    <w:abstractNumId w:val="16"/>
    <w:lvlOverride w:ilvl="0">
      <w:startOverride w:val="18"/>
    </w:lvlOverride>
  </w:num>
  <w:num w:numId="44">
    <w:abstractNumId w:val="16"/>
    <w:lvlOverride w:ilvl="0">
      <w:startOverride w:val="19"/>
    </w:lvlOverride>
  </w:num>
  <w:num w:numId="45">
    <w:abstractNumId w:val="16"/>
    <w:lvlOverride w:ilvl="0">
      <w:startOverride w:val="20"/>
    </w:lvlOverride>
  </w:num>
  <w:num w:numId="46">
    <w:abstractNumId w:val="16"/>
    <w:lvlOverride w:ilvl="0">
      <w:startOverride w:val="21"/>
    </w:lvlOverride>
  </w:num>
  <w:num w:numId="47">
    <w:abstractNumId w:val="16"/>
    <w:lvlOverride w:ilvl="0">
      <w:startOverride w:val="22"/>
    </w:lvlOverride>
  </w:num>
  <w:num w:numId="48">
    <w:abstractNumId w:val="16"/>
    <w:lvlOverride w:ilvl="0">
      <w:startOverride w:val="23"/>
    </w:lvlOverride>
  </w:num>
  <w:num w:numId="49">
    <w:abstractNumId w:val="16"/>
    <w:lvlOverride w:ilvl="0">
      <w:startOverride w:val="24"/>
    </w:lvlOverride>
  </w:num>
  <w:num w:numId="50">
    <w:abstractNumId w:val="16"/>
    <w:lvlOverride w:ilvl="0">
      <w:startOverride w:val="25"/>
    </w:lvlOverride>
  </w:num>
  <w:num w:numId="51">
    <w:abstractNumId w:val="16"/>
    <w:lvlOverride w:ilvl="0">
      <w:startOverride w:val="26"/>
    </w:lvlOverride>
  </w:num>
  <w:num w:numId="52">
    <w:abstractNumId w:val="16"/>
    <w:lvlOverride w:ilvl="0">
      <w:startOverride w:val="27"/>
    </w:lvlOverride>
  </w:num>
  <w:num w:numId="53">
    <w:abstractNumId w:val="16"/>
    <w:lvlOverride w:ilvl="0">
      <w:startOverride w:val="28"/>
    </w:lvlOverride>
  </w:num>
  <w:num w:numId="54">
    <w:abstractNumId w:val="16"/>
    <w:lvlOverride w:ilvl="0">
      <w:startOverride w:val="29"/>
    </w:lvlOverride>
  </w:num>
  <w:num w:numId="55">
    <w:abstractNumId w:val="16"/>
    <w:lvlOverride w:ilvl="0">
      <w:startOverride w:val="30"/>
    </w:lvlOverride>
  </w:num>
  <w:num w:numId="56">
    <w:abstractNumId w:val="16"/>
    <w:lvlOverride w:ilvl="0">
      <w:startOverride w:val="31"/>
    </w:lvlOverride>
  </w:num>
  <w:num w:numId="57">
    <w:abstractNumId w:val="16"/>
    <w:lvlOverride w:ilvl="0">
      <w:startOverride w:val="32"/>
    </w:lvlOverride>
  </w:num>
  <w:num w:numId="58">
    <w:abstractNumId w:val="16"/>
    <w:lvlOverride w:ilvl="0">
      <w:startOverride w:val="33"/>
    </w:lvlOverride>
  </w:num>
  <w:num w:numId="59">
    <w:abstractNumId w:val="16"/>
    <w:lvlOverride w:ilvl="0">
      <w:startOverride w:val="34"/>
    </w:lvlOverride>
  </w:num>
  <w:num w:numId="60">
    <w:abstractNumId w:val="16"/>
    <w:lvlOverride w:ilvl="0">
      <w:startOverride w:val="35"/>
    </w:lvlOverride>
  </w:num>
  <w:num w:numId="61">
    <w:abstractNumId w:val="16"/>
    <w:lvlOverride w:ilvl="0">
      <w:startOverride w:val="36"/>
    </w:lvlOverride>
  </w:num>
  <w:num w:numId="62">
    <w:abstractNumId w:val="16"/>
    <w:lvlOverride w:ilvl="0">
      <w:startOverride w:val="37"/>
    </w:lvlOverride>
  </w:num>
  <w:num w:numId="63">
    <w:abstractNumId w:val="16"/>
    <w:lvlOverride w:ilvl="0">
      <w:startOverride w:val="38"/>
    </w:lvlOverride>
  </w:num>
  <w:num w:numId="64">
    <w:abstractNumId w:val="16"/>
    <w:lvlOverride w:ilvl="0">
      <w:startOverride w:val="39"/>
    </w:lvlOverride>
  </w:num>
  <w:num w:numId="65">
    <w:abstractNumId w:val="16"/>
    <w:lvlOverride w:ilvl="0">
      <w:startOverride w:val="40"/>
    </w:lvlOverride>
  </w:num>
  <w:num w:numId="66">
    <w:abstractNumId w:val="16"/>
    <w:lvlOverride w:ilvl="0">
      <w:startOverride w:val="41"/>
    </w:lvlOverride>
  </w:num>
  <w:num w:numId="67">
    <w:abstractNumId w:val="16"/>
    <w:lvlOverride w:ilvl="0">
      <w:startOverride w:val="42"/>
    </w:lvlOverride>
  </w:num>
  <w:num w:numId="68">
    <w:abstractNumId w:val="16"/>
    <w:lvlOverride w:ilvl="0">
      <w:startOverride w:val="43"/>
    </w:lvlOverride>
  </w:num>
  <w:num w:numId="69">
    <w:abstractNumId w:val="16"/>
    <w:lvlOverride w:ilvl="0">
      <w:startOverride w:val="44"/>
    </w:lvlOverride>
  </w:num>
  <w:num w:numId="70">
    <w:abstractNumId w:val="16"/>
    <w:lvlOverride w:ilvl="0">
      <w:startOverride w:val="45"/>
    </w:lvlOverride>
  </w:num>
  <w:num w:numId="71">
    <w:abstractNumId w:val="16"/>
    <w:lvlOverride w:ilvl="0">
      <w:startOverride w:val="46"/>
    </w:lvlOverride>
  </w:num>
  <w:num w:numId="72">
    <w:abstractNumId w:val="16"/>
    <w:lvlOverride w:ilvl="0">
      <w:startOverride w:val="47"/>
    </w:lvlOverride>
  </w:num>
  <w:num w:numId="73">
    <w:abstractNumId w:val="16"/>
    <w:lvlOverride w:ilvl="0">
      <w:startOverride w:val="48"/>
    </w:lvlOverride>
  </w:num>
  <w:num w:numId="74">
    <w:abstractNumId w:val="16"/>
    <w:lvlOverride w:ilvl="0">
      <w:startOverride w:val="49"/>
    </w:lvlOverride>
  </w:num>
  <w:num w:numId="75">
    <w:abstractNumId w:val="16"/>
    <w:lvlOverride w:ilvl="0">
      <w:startOverride w:val="50"/>
    </w:lvlOverride>
  </w:num>
  <w:num w:numId="76">
    <w:abstractNumId w:val="16"/>
    <w:lvlOverride w:ilvl="0">
      <w:startOverride w:val="51"/>
    </w:lvlOverride>
  </w:num>
  <w:num w:numId="77">
    <w:abstractNumId w:val="16"/>
    <w:lvlOverride w:ilvl="0">
      <w:startOverride w:val="52"/>
    </w:lvlOverride>
  </w:num>
  <w:num w:numId="78">
    <w:abstractNumId w:val="16"/>
    <w:lvlOverride w:ilvl="0">
      <w:startOverride w:val="53"/>
    </w:lvlOverride>
  </w:num>
  <w:num w:numId="79">
    <w:abstractNumId w:val="16"/>
    <w:lvlOverride w:ilvl="0">
      <w:startOverride w:val="54"/>
    </w:lvlOverride>
  </w:num>
  <w:num w:numId="80">
    <w:abstractNumId w:val="16"/>
    <w:lvlOverride w:ilvl="0">
      <w:startOverride w:val="55"/>
    </w:lvlOverride>
  </w:num>
  <w:num w:numId="81">
    <w:abstractNumId w:val="16"/>
    <w:lvlOverride w:ilvl="0">
      <w:startOverride w:val="56"/>
    </w:lvlOverride>
  </w:num>
  <w:num w:numId="82">
    <w:abstractNumId w:val="16"/>
    <w:lvlOverride w:ilvl="0">
      <w:startOverride w:val="57"/>
    </w:lvlOverride>
  </w:num>
  <w:num w:numId="83">
    <w:abstractNumId w:val="16"/>
    <w:lvlOverride w:ilvl="0">
      <w:startOverride w:val="58"/>
    </w:lvlOverride>
  </w:num>
  <w:num w:numId="84">
    <w:abstractNumId w:val="16"/>
    <w:lvlOverride w:ilvl="0">
      <w:startOverride w:val="59"/>
    </w:lvlOverride>
  </w:num>
  <w:num w:numId="85">
    <w:abstractNumId w:val="16"/>
    <w:lvlOverride w:ilvl="0">
      <w:startOverride w:val="60"/>
    </w:lvlOverride>
  </w:num>
  <w:num w:numId="86">
    <w:abstractNumId w:val="16"/>
    <w:lvlOverride w:ilvl="0">
      <w:startOverride w:val="61"/>
    </w:lvlOverride>
  </w:num>
  <w:num w:numId="87">
    <w:abstractNumId w:val="3"/>
  </w:num>
  <w:num w:numId="88">
    <w:abstractNumId w:val="1"/>
  </w:num>
  <w:num w:numId="89">
    <w:abstractNumId w:val="14"/>
  </w:num>
  <w:num w:numId="90">
    <w:abstractNumId w:val="4"/>
  </w:num>
  <w:num w:numId="91">
    <w:abstractNumId w:val="0"/>
  </w:num>
  <w:num w:numId="92">
    <w:abstractNumId w:val="1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330"/>
    <w:rsid w:val="0000461E"/>
    <w:rsid w:val="0000496F"/>
    <w:rsid w:val="00007D23"/>
    <w:rsid w:val="000128E1"/>
    <w:rsid w:val="000140ED"/>
    <w:rsid w:val="000143C5"/>
    <w:rsid w:val="00015808"/>
    <w:rsid w:val="00016F72"/>
    <w:rsid w:val="00023D79"/>
    <w:rsid w:val="0002531E"/>
    <w:rsid w:val="00032145"/>
    <w:rsid w:val="00035948"/>
    <w:rsid w:val="000405AD"/>
    <w:rsid w:val="00043103"/>
    <w:rsid w:val="00045D0D"/>
    <w:rsid w:val="00051A93"/>
    <w:rsid w:val="0005682D"/>
    <w:rsid w:val="00057C18"/>
    <w:rsid w:val="000656EE"/>
    <w:rsid w:val="00067A2F"/>
    <w:rsid w:val="00072EE8"/>
    <w:rsid w:val="000733F9"/>
    <w:rsid w:val="0007359E"/>
    <w:rsid w:val="00092884"/>
    <w:rsid w:val="000929EC"/>
    <w:rsid w:val="00096C54"/>
    <w:rsid w:val="000B0252"/>
    <w:rsid w:val="000B055F"/>
    <w:rsid w:val="000B4727"/>
    <w:rsid w:val="000B6C62"/>
    <w:rsid w:val="000D2A9D"/>
    <w:rsid w:val="000D5310"/>
    <w:rsid w:val="000D66AC"/>
    <w:rsid w:val="000D6904"/>
    <w:rsid w:val="000D7F41"/>
    <w:rsid w:val="000E526F"/>
    <w:rsid w:val="000E57D2"/>
    <w:rsid w:val="000F29CB"/>
    <w:rsid w:val="000F3CB9"/>
    <w:rsid w:val="000F7A39"/>
    <w:rsid w:val="001073A7"/>
    <w:rsid w:val="001075AE"/>
    <w:rsid w:val="00113F3A"/>
    <w:rsid w:val="00114020"/>
    <w:rsid w:val="0011435F"/>
    <w:rsid w:val="00120870"/>
    <w:rsid w:val="00132D29"/>
    <w:rsid w:val="00136E2B"/>
    <w:rsid w:val="00137A61"/>
    <w:rsid w:val="00145592"/>
    <w:rsid w:val="001505BB"/>
    <w:rsid w:val="00155F9A"/>
    <w:rsid w:val="0016225F"/>
    <w:rsid w:val="00167D19"/>
    <w:rsid w:val="00170CA7"/>
    <w:rsid w:val="0017639B"/>
    <w:rsid w:val="001827DE"/>
    <w:rsid w:val="0019151B"/>
    <w:rsid w:val="001925E3"/>
    <w:rsid w:val="001A20BD"/>
    <w:rsid w:val="001A2916"/>
    <w:rsid w:val="001A2F04"/>
    <w:rsid w:val="001A4EE4"/>
    <w:rsid w:val="001A7247"/>
    <w:rsid w:val="001B3309"/>
    <w:rsid w:val="001B5725"/>
    <w:rsid w:val="001C2106"/>
    <w:rsid w:val="001D118E"/>
    <w:rsid w:val="001D248E"/>
    <w:rsid w:val="001E2C64"/>
    <w:rsid w:val="001F0B9C"/>
    <w:rsid w:val="001F24FD"/>
    <w:rsid w:val="001F3787"/>
    <w:rsid w:val="001F6083"/>
    <w:rsid w:val="00216CCD"/>
    <w:rsid w:val="00253C07"/>
    <w:rsid w:val="00260447"/>
    <w:rsid w:val="00263826"/>
    <w:rsid w:val="0027058A"/>
    <w:rsid w:val="00272698"/>
    <w:rsid w:val="00273974"/>
    <w:rsid w:val="0028081F"/>
    <w:rsid w:val="0028787D"/>
    <w:rsid w:val="0029237F"/>
    <w:rsid w:val="002928E2"/>
    <w:rsid w:val="00295931"/>
    <w:rsid w:val="00296C8B"/>
    <w:rsid w:val="002A153E"/>
    <w:rsid w:val="002B6CE7"/>
    <w:rsid w:val="002C0744"/>
    <w:rsid w:val="002D2403"/>
    <w:rsid w:val="002D385D"/>
    <w:rsid w:val="002E0F45"/>
    <w:rsid w:val="002E1901"/>
    <w:rsid w:val="002E1ADA"/>
    <w:rsid w:val="002E4578"/>
    <w:rsid w:val="002E7150"/>
    <w:rsid w:val="002F0476"/>
    <w:rsid w:val="002F06A8"/>
    <w:rsid w:val="002F0F9D"/>
    <w:rsid w:val="002F2312"/>
    <w:rsid w:val="002F250B"/>
    <w:rsid w:val="002F2BFF"/>
    <w:rsid w:val="00300AB1"/>
    <w:rsid w:val="00300C14"/>
    <w:rsid w:val="003019D8"/>
    <w:rsid w:val="003038DE"/>
    <w:rsid w:val="003047AD"/>
    <w:rsid w:val="00312A50"/>
    <w:rsid w:val="0032219D"/>
    <w:rsid w:val="00323D1D"/>
    <w:rsid w:val="00332439"/>
    <w:rsid w:val="0033494D"/>
    <w:rsid w:val="00336982"/>
    <w:rsid w:val="003443EE"/>
    <w:rsid w:val="00347269"/>
    <w:rsid w:val="00350F77"/>
    <w:rsid w:val="003515B9"/>
    <w:rsid w:val="00361755"/>
    <w:rsid w:val="00364520"/>
    <w:rsid w:val="003763F5"/>
    <w:rsid w:val="0038522F"/>
    <w:rsid w:val="00392894"/>
    <w:rsid w:val="003A2B46"/>
    <w:rsid w:val="003B277C"/>
    <w:rsid w:val="003C0EF9"/>
    <w:rsid w:val="003C1699"/>
    <w:rsid w:val="003C1DB3"/>
    <w:rsid w:val="003C3C23"/>
    <w:rsid w:val="003D754B"/>
    <w:rsid w:val="0040699F"/>
    <w:rsid w:val="00410512"/>
    <w:rsid w:val="00413F04"/>
    <w:rsid w:val="004142A4"/>
    <w:rsid w:val="004172B9"/>
    <w:rsid w:val="00425D8A"/>
    <w:rsid w:val="00426CF6"/>
    <w:rsid w:val="00426E12"/>
    <w:rsid w:val="0042718E"/>
    <w:rsid w:val="0043295A"/>
    <w:rsid w:val="00436707"/>
    <w:rsid w:val="00442A67"/>
    <w:rsid w:val="00445230"/>
    <w:rsid w:val="004456AF"/>
    <w:rsid w:val="00446464"/>
    <w:rsid w:val="00450F9D"/>
    <w:rsid w:val="00451095"/>
    <w:rsid w:val="00457D3E"/>
    <w:rsid w:val="0046001B"/>
    <w:rsid w:val="00461556"/>
    <w:rsid w:val="00461A9E"/>
    <w:rsid w:val="00461F6F"/>
    <w:rsid w:val="004729BE"/>
    <w:rsid w:val="004806D9"/>
    <w:rsid w:val="00482261"/>
    <w:rsid w:val="00484A5A"/>
    <w:rsid w:val="00485292"/>
    <w:rsid w:val="004C0163"/>
    <w:rsid w:val="004C5FCC"/>
    <w:rsid w:val="004D0377"/>
    <w:rsid w:val="004D3353"/>
    <w:rsid w:val="004D3AF4"/>
    <w:rsid w:val="004D3EF2"/>
    <w:rsid w:val="004D7494"/>
    <w:rsid w:val="00500C12"/>
    <w:rsid w:val="0050670B"/>
    <w:rsid w:val="005071F5"/>
    <w:rsid w:val="00515F10"/>
    <w:rsid w:val="00521B7E"/>
    <w:rsid w:val="0052315B"/>
    <w:rsid w:val="00524BDD"/>
    <w:rsid w:val="005321E9"/>
    <w:rsid w:val="00541E38"/>
    <w:rsid w:val="0054269D"/>
    <w:rsid w:val="00545D06"/>
    <w:rsid w:val="0055355B"/>
    <w:rsid w:val="00562CB8"/>
    <w:rsid w:val="005678E1"/>
    <w:rsid w:val="005769E8"/>
    <w:rsid w:val="00581960"/>
    <w:rsid w:val="00582EEC"/>
    <w:rsid w:val="00586088"/>
    <w:rsid w:val="00591F4C"/>
    <w:rsid w:val="005A2DB4"/>
    <w:rsid w:val="005A37AD"/>
    <w:rsid w:val="005A74FC"/>
    <w:rsid w:val="005A7A64"/>
    <w:rsid w:val="005B2CDC"/>
    <w:rsid w:val="005B4C15"/>
    <w:rsid w:val="005C112D"/>
    <w:rsid w:val="005C50B6"/>
    <w:rsid w:val="005C51E9"/>
    <w:rsid w:val="005D269B"/>
    <w:rsid w:val="005D5DA5"/>
    <w:rsid w:val="005E09CA"/>
    <w:rsid w:val="005E4BDF"/>
    <w:rsid w:val="005E7BC6"/>
    <w:rsid w:val="005F0DD4"/>
    <w:rsid w:val="005F1B47"/>
    <w:rsid w:val="005F4A38"/>
    <w:rsid w:val="00603F3F"/>
    <w:rsid w:val="00610A3F"/>
    <w:rsid w:val="00612A40"/>
    <w:rsid w:val="00625769"/>
    <w:rsid w:val="00634DFE"/>
    <w:rsid w:val="0064501D"/>
    <w:rsid w:val="0064538B"/>
    <w:rsid w:val="00651346"/>
    <w:rsid w:val="00654B41"/>
    <w:rsid w:val="0066019C"/>
    <w:rsid w:val="006707DA"/>
    <w:rsid w:val="00674C35"/>
    <w:rsid w:val="006A01BA"/>
    <w:rsid w:val="006B11CF"/>
    <w:rsid w:val="006B3EA9"/>
    <w:rsid w:val="006B4128"/>
    <w:rsid w:val="006C7CE7"/>
    <w:rsid w:val="006D0365"/>
    <w:rsid w:val="006E495D"/>
    <w:rsid w:val="006F4993"/>
    <w:rsid w:val="00702FDC"/>
    <w:rsid w:val="0070324C"/>
    <w:rsid w:val="00714CF4"/>
    <w:rsid w:val="00714F08"/>
    <w:rsid w:val="00722311"/>
    <w:rsid w:val="00730772"/>
    <w:rsid w:val="00751C35"/>
    <w:rsid w:val="0076362E"/>
    <w:rsid w:val="00766BEF"/>
    <w:rsid w:val="00770AAF"/>
    <w:rsid w:val="007736C0"/>
    <w:rsid w:val="0077504F"/>
    <w:rsid w:val="007807E5"/>
    <w:rsid w:val="00785389"/>
    <w:rsid w:val="00786E09"/>
    <w:rsid w:val="00793FA9"/>
    <w:rsid w:val="007945C5"/>
    <w:rsid w:val="00795A3B"/>
    <w:rsid w:val="00795D2A"/>
    <w:rsid w:val="007A17C1"/>
    <w:rsid w:val="007B048C"/>
    <w:rsid w:val="007B1386"/>
    <w:rsid w:val="007B62CA"/>
    <w:rsid w:val="007C577F"/>
    <w:rsid w:val="007C72ED"/>
    <w:rsid w:val="007E2E57"/>
    <w:rsid w:val="007E3D7A"/>
    <w:rsid w:val="007E5975"/>
    <w:rsid w:val="007E6444"/>
    <w:rsid w:val="007F0517"/>
    <w:rsid w:val="007F54EF"/>
    <w:rsid w:val="00800E6B"/>
    <w:rsid w:val="0080137B"/>
    <w:rsid w:val="008057A0"/>
    <w:rsid w:val="00805A0A"/>
    <w:rsid w:val="00820663"/>
    <w:rsid w:val="00831C6D"/>
    <w:rsid w:val="00832D11"/>
    <w:rsid w:val="0084395D"/>
    <w:rsid w:val="00846C74"/>
    <w:rsid w:val="00850010"/>
    <w:rsid w:val="008528C7"/>
    <w:rsid w:val="0085397E"/>
    <w:rsid w:val="00856D4F"/>
    <w:rsid w:val="00857A19"/>
    <w:rsid w:val="008604DA"/>
    <w:rsid w:val="0086241E"/>
    <w:rsid w:val="00865A1D"/>
    <w:rsid w:val="00865EAD"/>
    <w:rsid w:val="0087013F"/>
    <w:rsid w:val="00871B1D"/>
    <w:rsid w:val="00874204"/>
    <w:rsid w:val="00877D94"/>
    <w:rsid w:val="008A05AE"/>
    <w:rsid w:val="008A3550"/>
    <w:rsid w:val="008B0ECF"/>
    <w:rsid w:val="008B55AF"/>
    <w:rsid w:val="008C11EE"/>
    <w:rsid w:val="008D0AF6"/>
    <w:rsid w:val="008D3654"/>
    <w:rsid w:val="008D5F35"/>
    <w:rsid w:val="008D78A4"/>
    <w:rsid w:val="008E6DEA"/>
    <w:rsid w:val="008F20E6"/>
    <w:rsid w:val="008F6C74"/>
    <w:rsid w:val="00907D70"/>
    <w:rsid w:val="00911CE5"/>
    <w:rsid w:val="00915042"/>
    <w:rsid w:val="009217C0"/>
    <w:rsid w:val="00924398"/>
    <w:rsid w:val="00940D3A"/>
    <w:rsid w:val="009415FC"/>
    <w:rsid w:val="009438E6"/>
    <w:rsid w:val="00957AF5"/>
    <w:rsid w:val="00962AF0"/>
    <w:rsid w:val="0096525D"/>
    <w:rsid w:val="0097585A"/>
    <w:rsid w:val="00983D75"/>
    <w:rsid w:val="009910F6"/>
    <w:rsid w:val="0099429E"/>
    <w:rsid w:val="009A343B"/>
    <w:rsid w:val="009B1D25"/>
    <w:rsid w:val="009B37D9"/>
    <w:rsid w:val="009C3858"/>
    <w:rsid w:val="009C7545"/>
    <w:rsid w:val="009D3D97"/>
    <w:rsid w:val="009E089D"/>
    <w:rsid w:val="009E0A69"/>
    <w:rsid w:val="009E1EF3"/>
    <w:rsid w:val="009E2405"/>
    <w:rsid w:val="009E6D2C"/>
    <w:rsid w:val="009E6DC9"/>
    <w:rsid w:val="009F2084"/>
    <w:rsid w:val="009F23E0"/>
    <w:rsid w:val="009F626A"/>
    <w:rsid w:val="009F78A6"/>
    <w:rsid w:val="00A003B3"/>
    <w:rsid w:val="00A1006E"/>
    <w:rsid w:val="00A1386A"/>
    <w:rsid w:val="00A139DF"/>
    <w:rsid w:val="00A14F5B"/>
    <w:rsid w:val="00A30EB1"/>
    <w:rsid w:val="00A42A1A"/>
    <w:rsid w:val="00A42E2A"/>
    <w:rsid w:val="00A43B92"/>
    <w:rsid w:val="00A454A0"/>
    <w:rsid w:val="00A55DF0"/>
    <w:rsid w:val="00A73E72"/>
    <w:rsid w:val="00A7643D"/>
    <w:rsid w:val="00A833D6"/>
    <w:rsid w:val="00A83426"/>
    <w:rsid w:val="00A85355"/>
    <w:rsid w:val="00A90EB9"/>
    <w:rsid w:val="00A9558B"/>
    <w:rsid w:val="00AA088D"/>
    <w:rsid w:val="00AA3606"/>
    <w:rsid w:val="00AA6F78"/>
    <w:rsid w:val="00AB5F9E"/>
    <w:rsid w:val="00AC0288"/>
    <w:rsid w:val="00AC30B6"/>
    <w:rsid w:val="00AC4169"/>
    <w:rsid w:val="00AC75F0"/>
    <w:rsid w:val="00AD2168"/>
    <w:rsid w:val="00AD6713"/>
    <w:rsid w:val="00AD6C21"/>
    <w:rsid w:val="00AE182F"/>
    <w:rsid w:val="00AE41D1"/>
    <w:rsid w:val="00AF1A45"/>
    <w:rsid w:val="00AF3075"/>
    <w:rsid w:val="00AF7572"/>
    <w:rsid w:val="00B0176B"/>
    <w:rsid w:val="00B066E7"/>
    <w:rsid w:val="00B10561"/>
    <w:rsid w:val="00B11070"/>
    <w:rsid w:val="00B1155C"/>
    <w:rsid w:val="00B11C1F"/>
    <w:rsid w:val="00B139C3"/>
    <w:rsid w:val="00B23C7B"/>
    <w:rsid w:val="00B31156"/>
    <w:rsid w:val="00B41E28"/>
    <w:rsid w:val="00B512AF"/>
    <w:rsid w:val="00B53C22"/>
    <w:rsid w:val="00B53E0E"/>
    <w:rsid w:val="00B63D95"/>
    <w:rsid w:val="00B64572"/>
    <w:rsid w:val="00B70C31"/>
    <w:rsid w:val="00B71309"/>
    <w:rsid w:val="00B7534B"/>
    <w:rsid w:val="00B755E6"/>
    <w:rsid w:val="00B75C80"/>
    <w:rsid w:val="00B85F2E"/>
    <w:rsid w:val="00B95E25"/>
    <w:rsid w:val="00BA16AC"/>
    <w:rsid w:val="00BA6417"/>
    <w:rsid w:val="00BB1FA7"/>
    <w:rsid w:val="00BB3F30"/>
    <w:rsid w:val="00BF0E30"/>
    <w:rsid w:val="00BF11A9"/>
    <w:rsid w:val="00BF5C04"/>
    <w:rsid w:val="00C00F29"/>
    <w:rsid w:val="00C05BF5"/>
    <w:rsid w:val="00C100C2"/>
    <w:rsid w:val="00C14613"/>
    <w:rsid w:val="00C16A53"/>
    <w:rsid w:val="00C17DC4"/>
    <w:rsid w:val="00C24F7C"/>
    <w:rsid w:val="00C26588"/>
    <w:rsid w:val="00C270A5"/>
    <w:rsid w:val="00C30F52"/>
    <w:rsid w:val="00C3307A"/>
    <w:rsid w:val="00C40ECB"/>
    <w:rsid w:val="00C41461"/>
    <w:rsid w:val="00C53547"/>
    <w:rsid w:val="00C55BA7"/>
    <w:rsid w:val="00C61096"/>
    <w:rsid w:val="00C6217E"/>
    <w:rsid w:val="00C623CC"/>
    <w:rsid w:val="00C6562F"/>
    <w:rsid w:val="00C67B9B"/>
    <w:rsid w:val="00C72D47"/>
    <w:rsid w:val="00C75C19"/>
    <w:rsid w:val="00C804F5"/>
    <w:rsid w:val="00C845E0"/>
    <w:rsid w:val="00C9240B"/>
    <w:rsid w:val="00CA44D1"/>
    <w:rsid w:val="00CA4D4A"/>
    <w:rsid w:val="00CB1369"/>
    <w:rsid w:val="00CB1F57"/>
    <w:rsid w:val="00CC24EF"/>
    <w:rsid w:val="00CC27DB"/>
    <w:rsid w:val="00CD7CC6"/>
    <w:rsid w:val="00CE15DA"/>
    <w:rsid w:val="00CE1854"/>
    <w:rsid w:val="00CF3A96"/>
    <w:rsid w:val="00CF7EFA"/>
    <w:rsid w:val="00D01086"/>
    <w:rsid w:val="00D1796D"/>
    <w:rsid w:val="00D26D61"/>
    <w:rsid w:val="00D451FD"/>
    <w:rsid w:val="00D457D7"/>
    <w:rsid w:val="00D54169"/>
    <w:rsid w:val="00D5770F"/>
    <w:rsid w:val="00D57AA0"/>
    <w:rsid w:val="00D60DA3"/>
    <w:rsid w:val="00D62C4D"/>
    <w:rsid w:val="00D66348"/>
    <w:rsid w:val="00D74DD1"/>
    <w:rsid w:val="00D80C62"/>
    <w:rsid w:val="00D840F0"/>
    <w:rsid w:val="00D85BEF"/>
    <w:rsid w:val="00D93923"/>
    <w:rsid w:val="00D95AFF"/>
    <w:rsid w:val="00D96383"/>
    <w:rsid w:val="00D966F0"/>
    <w:rsid w:val="00DA3414"/>
    <w:rsid w:val="00DA6D9D"/>
    <w:rsid w:val="00DB1FE9"/>
    <w:rsid w:val="00DB217B"/>
    <w:rsid w:val="00DB2FB0"/>
    <w:rsid w:val="00DC67B9"/>
    <w:rsid w:val="00DC7F41"/>
    <w:rsid w:val="00DD0C9F"/>
    <w:rsid w:val="00DE2146"/>
    <w:rsid w:val="00DE5C66"/>
    <w:rsid w:val="00DF531C"/>
    <w:rsid w:val="00DF60DF"/>
    <w:rsid w:val="00DF6592"/>
    <w:rsid w:val="00E005FA"/>
    <w:rsid w:val="00E01844"/>
    <w:rsid w:val="00E05EFD"/>
    <w:rsid w:val="00E119F1"/>
    <w:rsid w:val="00E209E6"/>
    <w:rsid w:val="00E21A1C"/>
    <w:rsid w:val="00E26B70"/>
    <w:rsid w:val="00E30482"/>
    <w:rsid w:val="00E33EAE"/>
    <w:rsid w:val="00E36FE4"/>
    <w:rsid w:val="00E458AD"/>
    <w:rsid w:val="00E655F8"/>
    <w:rsid w:val="00E734C2"/>
    <w:rsid w:val="00E7582F"/>
    <w:rsid w:val="00E75F84"/>
    <w:rsid w:val="00E804C4"/>
    <w:rsid w:val="00E93330"/>
    <w:rsid w:val="00EA5203"/>
    <w:rsid w:val="00EC7D33"/>
    <w:rsid w:val="00ED3305"/>
    <w:rsid w:val="00EE1DFE"/>
    <w:rsid w:val="00EE5CAD"/>
    <w:rsid w:val="00EE6E4D"/>
    <w:rsid w:val="00EE7831"/>
    <w:rsid w:val="00EF625D"/>
    <w:rsid w:val="00EF77F8"/>
    <w:rsid w:val="00F02757"/>
    <w:rsid w:val="00F04EDE"/>
    <w:rsid w:val="00F052E9"/>
    <w:rsid w:val="00F07B70"/>
    <w:rsid w:val="00F12363"/>
    <w:rsid w:val="00F12C7C"/>
    <w:rsid w:val="00F20714"/>
    <w:rsid w:val="00F31161"/>
    <w:rsid w:val="00F45BDF"/>
    <w:rsid w:val="00F4791A"/>
    <w:rsid w:val="00F530C7"/>
    <w:rsid w:val="00F53633"/>
    <w:rsid w:val="00F53657"/>
    <w:rsid w:val="00F55D40"/>
    <w:rsid w:val="00F66654"/>
    <w:rsid w:val="00F67860"/>
    <w:rsid w:val="00F7100D"/>
    <w:rsid w:val="00F72C14"/>
    <w:rsid w:val="00F77CAE"/>
    <w:rsid w:val="00F83D38"/>
    <w:rsid w:val="00F853E7"/>
    <w:rsid w:val="00F854C5"/>
    <w:rsid w:val="00F93A86"/>
    <w:rsid w:val="00FA4ACC"/>
    <w:rsid w:val="00FA7324"/>
    <w:rsid w:val="00FB12AE"/>
    <w:rsid w:val="00FC0969"/>
    <w:rsid w:val="00FD61EA"/>
    <w:rsid w:val="00FD70D5"/>
    <w:rsid w:val="00FE1555"/>
    <w:rsid w:val="00FE1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character" w:customStyle="1" w:styleId="date-display-single">
    <w:name w:val="date-display-single"/>
    <w:basedOn w:val="DefaultParagraphFont"/>
    <w:rsid w:val="000F29CB"/>
  </w:style>
  <w:style w:type="paragraph" w:styleId="HTMLPreformatted">
    <w:name w:val="HTML Preformatted"/>
    <w:basedOn w:val="Normal"/>
    <w:link w:val="HTMLPreformattedChar"/>
    <w:uiPriority w:val="99"/>
    <w:unhideWhenUsed/>
    <w:rsid w:val="0030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300AB1"/>
    <w:rPr>
      <w:rFonts w:ascii="Courier New" w:eastAsia="Times New Roman" w:hAnsi="Courier New" w:cs="Courier New"/>
      <w:sz w:val="20"/>
      <w:szCs w:val="20"/>
      <w:lang w:eastAsia="en-AU"/>
    </w:rPr>
  </w:style>
  <w:style w:type="character" w:customStyle="1" w:styleId="email1">
    <w:name w:val="email1"/>
    <w:basedOn w:val="DefaultParagraphFont"/>
    <w:rsid w:val="00016F72"/>
  </w:style>
  <w:style w:type="character" w:customStyle="1" w:styleId="person">
    <w:name w:val="person"/>
    <w:basedOn w:val="DefaultParagraphFont"/>
    <w:rsid w:val="00016F72"/>
  </w:style>
  <w:style w:type="character" w:customStyle="1" w:styleId="corresponding2">
    <w:name w:val="corresponding2"/>
    <w:basedOn w:val="DefaultParagraphFont"/>
    <w:rsid w:val="00016F72"/>
  </w:style>
  <w:style w:type="character" w:customStyle="1" w:styleId="close3">
    <w:name w:val="close3"/>
    <w:basedOn w:val="DefaultParagraphFont"/>
    <w:rsid w:val="00016F72"/>
    <w:rPr>
      <w:vanish w:val="0"/>
      <w:webHidden w:val="0"/>
      <w:color w:val="FFFFFF"/>
      <w:specVanish w:val="0"/>
    </w:rPr>
  </w:style>
  <w:style w:type="character" w:customStyle="1" w:styleId="fn">
    <w:name w:val="fn"/>
    <w:basedOn w:val="DefaultParagraphFont"/>
    <w:rsid w:val="00795D2A"/>
  </w:style>
  <w:style w:type="character" w:customStyle="1" w:styleId="comma">
    <w:name w:val="comma"/>
    <w:basedOn w:val="DefaultParagraphFont"/>
    <w:rsid w:val="00795D2A"/>
  </w:style>
  <w:style w:type="character" w:customStyle="1" w:styleId="ja50-ce-sup">
    <w:name w:val="ja50-ce-sup"/>
    <w:basedOn w:val="DefaultParagraphFont"/>
    <w:rsid w:val="00A833D6"/>
    <w:rPr>
      <w:sz w:val="19"/>
      <w:szCs w:val="19"/>
    </w:rPr>
  </w:style>
  <w:style w:type="character" w:customStyle="1" w:styleId="ja50-ce-collaboration">
    <w:name w:val="ja50-ce-collaboration"/>
    <w:basedOn w:val="DefaultParagraphFont"/>
    <w:rsid w:val="00A833D6"/>
  </w:style>
  <w:style w:type="character" w:customStyle="1" w:styleId="slug-doi">
    <w:name w:val="slug-doi"/>
    <w:basedOn w:val="DefaultParagraphFont"/>
    <w:rsid w:val="00461556"/>
  </w:style>
  <w:style w:type="character" w:customStyle="1" w:styleId="ui-ncbitoggler-master-text">
    <w:name w:val="ui-ncbitoggler-master-text"/>
    <w:basedOn w:val="DefaultParagraphFont"/>
    <w:rsid w:val="009F2084"/>
  </w:style>
  <w:style w:type="paragraph" w:customStyle="1" w:styleId="ej-featured-article-author">
    <w:name w:val="ej-featured-article-author"/>
    <w:basedOn w:val="Normal"/>
    <w:rsid w:val="0064501D"/>
    <w:pPr>
      <w:spacing w:after="90"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16225F"/>
    <w:rPr>
      <w:i/>
      <w:iCs/>
    </w:rPr>
  </w:style>
  <w:style w:type="character" w:customStyle="1" w:styleId="cit-sep1">
    <w:name w:val="cit-sep1"/>
    <w:basedOn w:val="DefaultParagraphFont"/>
    <w:rsid w:val="0016225F"/>
  </w:style>
  <w:style w:type="character" w:customStyle="1" w:styleId="cit-issue3">
    <w:name w:val="cit-issue3"/>
    <w:basedOn w:val="DefaultParagraphFont"/>
    <w:rsid w:val="0016225F"/>
    <w:rPr>
      <w:vanish/>
      <w:webHidden w:val="0"/>
      <w:specVanish w:val="0"/>
    </w:rPr>
  </w:style>
  <w:style w:type="character" w:customStyle="1" w:styleId="cit-auth2">
    <w:name w:val="cit-auth2"/>
    <w:basedOn w:val="DefaultParagraphFont"/>
    <w:rsid w:val="0016225F"/>
  </w:style>
  <w:style w:type="character" w:customStyle="1" w:styleId="cit-print-date2">
    <w:name w:val="cit-print-date2"/>
    <w:basedOn w:val="DefaultParagraphFont"/>
    <w:rsid w:val="0016225F"/>
  </w:style>
  <w:style w:type="character" w:customStyle="1" w:styleId="cit-vol3">
    <w:name w:val="cit-vol3"/>
    <w:basedOn w:val="DefaultParagraphFont"/>
    <w:rsid w:val="0016225F"/>
  </w:style>
  <w:style w:type="character" w:customStyle="1" w:styleId="cit-first-page">
    <w:name w:val="cit-first-page"/>
    <w:basedOn w:val="DefaultParagraphFont"/>
    <w:rsid w:val="0016225F"/>
  </w:style>
  <w:style w:type="character" w:customStyle="1" w:styleId="cit-last-page2">
    <w:name w:val="cit-last-page2"/>
    <w:basedOn w:val="DefaultParagraphFont"/>
    <w:rsid w:val="0016225F"/>
  </w:style>
  <w:style w:type="character" w:customStyle="1" w:styleId="cit-ahead-of-print-date">
    <w:name w:val="cit-ahead-of-print-date"/>
    <w:basedOn w:val="DefaultParagraphFont"/>
    <w:rsid w:val="0016225F"/>
  </w:style>
  <w:style w:type="character" w:customStyle="1" w:styleId="cit-doi3">
    <w:name w:val="cit-doi3"/>
    <w:basedOn w:val="DefaultParagraphFont"/>
    <w:rsid w:val="0016225F"/>
  </w:style>
  <w:style w:type="character" w:customStyle="1" w:styleId="flag2">
    <w:name w:val="flag2"/>
    <w:basedOn w:val="DefaultParagraphFont"/>
    <w:rsid w:val="009E6D2C"/>
    <w:rPr>
      <w:b/>
      <w:bCs/>
      <w:caps/>
      <w:sz w:val="15"/>
      <w:szCs w:val="15"/>
      <w:vertAlign w:val="baseline"/>
    </w:rPr>
  </w:style>
  <w:style w:type="character" w:customStyle="1" w:styleId="authornames">
    <w:name w:val="authornames"/>
    <w:basedOn w:val="DefaultParagraphFont"/>
    <w:rsid w:val="009E6D2C"/>
  </w:style>
  <w:style w:type="character" w:customStyle="1" w:styleId="spanplus">
    <w:name w:val="spanplus"/>
    <w:basedOn w:val="DefaultParagraphFont"/>
    <w:rsid w:val="009E6D2C"/>
  </w:style>
  <w:style w:type="character" w:customStyle="1" w:styleId="spanminus">
    <w:name w:val="spanminus"/>
    <w:basedOn w:val="DefaultParagraphFont"/>
    <w:rsid w:val="009E6D2C"/>
  </w:style>
  <w:style w:type="character" w:customStyle="1" w:styleId="small-text">
    <w:name w:val="small-text"/>
    <w:basedOn w:val="DefaultParagraphFont"/>
    <w:rsid w:val="009E6D2C"/>
    <w:rPr>
      <w:color w:val="000000"/>
      <w:sz w:val="18"/>
      <w:szCs w:val="18"/>
    </w:rPr>
  </w:style>
  <w:style w:type="character" w:customStyle="1" w:styleId="printclosebutton">
    <w:name w:val="printclosebutton"/>
    <w:basedOn w:val="DefaultParagraphFont"/>
    <w:rsid w:val="009E6D2C"/>
  </w:style>
  <w:style w:type="character" w:customStyle="1" w:styleId="topright-sep1">
    <w:name w:val="topright-sep1"/>
    <w:basedOn w:val="DefaultParagraphFont"/>
    <w:rsid w:val="009E6D2C"/>
  </w:style>
  <w:style w:type="paragraph" w:styleId="z-TopofForm">
    <w:name w:val="HTML Top of Form"/>
    <w:basedOn w:val="Normal"/>
    <w:next w:val="Normal"/>
    <w:link w:val="z-TopofFormChar"/>
    <w:hidden/>
    <w:uiPriority w:val="99"/>
    <w:semiHidden/>
    <w:unhideWhenUsed/>
    <w:rsid w:val="009E6D2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E6D2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9E6D2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E6D2C"/>
    <w:rPr>
      <w:rFonts w:ascii="Arial" w:eastAsia="Times New Roman" w:hAnsi="Arial" w:cs="Arial"/>
      <w:vanish/>
      <w:sz w:val="16"/>
      <w:szCs w:val="16"/>
      <w:lang w:eastAsia="en-AU"/>
    </w:rPr>
  </w:style>
  <w:style w:type="paragraph" w:customStyle="1" w:styleId="at15t">
    <w:name w:val="at15t"/>
    <w:basedOn w:val="Normal"/>
    <w:rsid w:val="009E6D2C"/>
    <w:pPr>
      <w:spacing w:before="100" w:beforeAutospacing="1" w:after="100" w:afterAutospacing="1" w:line="240" w:lineRule="atLeast"/>
    </w:pPr>
    <w:rPr>
      <w:rFonts w:ascii="Times New Roman" w:eastAsia="Times New Roman" w:hAnsi="Times New Roman" w:cs="Times New Roman"/>
      <w:sz w:val="24"/>
      <w:szCs w:val="24"/>
      <w:lang w:eastAsia="en-AU"/>
    </w:rPr>
  </w:style>
  <w:style w:type="paragraph" w:customStyle="1" w:styleId="at16nc">
    <w:name w:val="at16nc"/>
    <w:basedOn w:val="Normal"/>
    <w:rsid w:val="009E6D2C"/>
    <w:pPr>
      <w:spacing w:before="100" w:beforeAutospacing="1" w:after="100" w:afterAutospacing="1" w:line="240" w:lineRule="atLeast"/>
    </w:pPr>
    <w:rPr>
      <w:rFonts w:ascii="Times New Roman" w:eastAsia="Times New Roman" w:hAnsi="Times New Roman" w:cs="Times New Roman"/>
      <w:sz w:val="24"/>
      <w:szCs w:val="24"/>
      <w:lang w:eastAsia="en-AU"/>
    </w:rPr>
  </w:style>
  <w:style w:type="paragraph" w:customStyle="1" w:styleId="at300bs">
    <w:name w:val="at300bs"/>
    <w:basedOn w:val="Normal"/>
    <w:rsid w:val="009E6D2C"/>
    <w:pPr>
      <w:spacing w:before="100" w:beforeAutospacing="1" w:after="100" w:afterAutospacing="1" w:line="240" w:lineRule="atLeast"/>
    </w:pPr>
    <w:rPr>
      <w:rFonts w:ascii="Times New Roman" w:eastAsia="Times New Roman" w:hAnsi="Times New Roman" w:cs="Times New Roman"/>
      <w:sz w:val="24"/>
      <w:szCs w:val="24"/>
      <w:lang w:eastAsia="en-AU"/>
    </w:rPr>
  </w:style>
  <w:style w:type="paragraph" w:customStyle="1" w:styleId="at15dn">
    <w:name w:val="at15dn"/>
    <w:basedOn w:val="Normal"/>
    <w:rsid w:val="009E6D2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t15a">
    <w:name w:val="at15a"/>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at15erow">
    <w:name w:val="at15e_row"/>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16t">
    <w:name w:val="at16t"/>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baa">
    <w:name w:val="at_baa"/>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single">
    <w:name w:val="at-promo-single"/>
    <w:basedOn w:val="Normal"/>
    <w:rsid w:val="009E6D2C"/>
    <w:pP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addthistextshare">
    <w:name w:val="addthis_textshare"/>
    <w:basedOn w:val="Normal"/>
    <w:rsid w:val="009E6D2C"/>
    <w:pPr>
      <w:spacing w:after="0" w:line="420" w:lineRule="atLeast"/>
    </w:pPr>
    <w:rPr>
      <w:rFonts w:ascii="Helvetica" w:eastAsia="Times New Roman" w:hAnsi="Helvetica" w:cs="Times New Roman"/>
      <w:color w:val="FFFFFF"/>
      <w:sz w:val="18"/>
      <w:szCs w:val="18"/>
      <w:lang w:eastAsia="en-AU"/>
    </w:rPr>
  </w:style>
  <w:style w:type="paragraph" w:customStyle="1" w:styleId="atimgshare">
    <w:name w:val="at_img_share"/>
    <w:basedOn w:val="Normal"/>
    <w:rsid w:val="009E6D2C"/>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lang w:eastAsia="en-AU"/>
    </w:rPr>
  </w:style>
  <w:style w:type="paragraph" w:customStyle="1" w:styleId="atm">
    <w:name w:val="atm"/>
    <w:basedOn w:val="Normal"/>
    <w:rsid w:val="009E6D2C"/>
    <w:pPr>
      <w:spacing w:after="0" w:line="180" w:lineRule="atLeast"/>
    </w:pPr>
    <w:rPr>
      <w:rFonts w:ascii="Arial" w:eastAsia="Times New Roman" w:hAnsi="Arial" w:cs="Arial"/>
      <w:color w:val="444444"/>
      <w:sz w:val="18"/>
      <w:szCs w:val="18"/>
      <w:lang w:eastAsia="en-AU"/>
    </w:rPr>
  </w:style>
  <w:style w:type="paragraph" w:customStyle="1" w:styleId="atm-i">
    <w:name w:val="atm-i"/>
    <w:basedOn w:val="Normal"/>
    <w:rsid w:val="009E6D2C"/>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atm-f">
    <w:name w:val="atm-f"/>
    <w:basedOn w:val="Normal"/>
    <w:rsid w:val="009E6D2C"/>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en-AU"/>
    </w:rPr>
  </w:style>
  <w:style w:type="paragraph" w:customStyle="1" w:styleId="ata11ycontainer">
    <w:name w:val="at_a11y_container"/>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addthisoverlaytoolbox">
    <w:name w:val="addthis_overlay_toolbox"/>
    <w:basedOn w:val="Normal"/>
    <w:rsid w:val="009E6D2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servicediv">
    <w:name w:val="linkservicediv"/>
    <w:basedOn w:val="Normal"/>
    <w:rsid w:val="009E6D2C"/>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redloading">
    <w:name w:val="at_redloading"/>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at-promo-single-dl-ch">
    <w:name w:val="at-promo-single-dl-ch"/>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single-dl-ff">
    <w:name w:val="at-promo-single-dl-ff"/>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single-dl-saf">
    <w:name w:val="at-promo-single-dl-saf"/>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single-dl-ie">
    <w:name w:val="at-promo-single-dl-ie"/>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inbox">
    <w:name w:val="atpinbox"/>
    <w:basedOn w:val="Normal"/>
    <w:rsid w:val="009E6D2C"/>
    <w:pPr>
      <w:shd w:val="clear" w:color="auto" w:fill="FFFFFF"/>
      <w:spacing w:after="0" w:line="240" w:lineRule="auto"/>
    </w:pPr>
    <w:rPr>
      <w:rFonts w:ascii="Arial" w:eastAsia="Times New Roman" w:hAnsi="Arial" w:cs="Arial"/>
      <w:color w:val="CFCACA"/>
      <w:sz w:val="18"/>
      <w:szCs w:val="18"/>
      <w:lang w:eastAsia="en-AU"/>
    </w:rPr>
  </w:style>
  <w:style w:type="paragraph" w:customStyle="1" w:styleId="atpinhdr">
    <w:name w:val="atpinhdr"/>
    <w:basedOn w:val="Normal"/>
    <w:rsid w:val="009E6D2C"/>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lang w:eastAsia="en-AU"/>
    </w:rPr>
  </w:style>
  <w:style w:type="paragraph" w:customStyle="1" w:styleId="atpinwinhdr">
    <w:name w:val="atpinwinhdr"/>
    <w:basedOn w:val="Normal"/>
    <w:rsid w:val="009E6D2C"/>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lang w:eastAsia="en-AU"/>
    </w:rPr>
  </w:style>
  <w:style w:type="paragraph" w:customStyle="1" w:styleId="atpinmn">
    <w:name w:val="atpinmn"/>
    <w:basedOn w:val="Normal"/>
    <w:rsid w:val="009E6D2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tpinclose">
    <w:name w:val="atpinclose"/>
    <w:basedOn w:val="Normal"/>
    <w:rsid w:val="009E6D2C"/>
    <w:pP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atimgspanouter">
    <w:name w:val="atimgspanouter"/>
    <w:basedOn w:val="Normal"/>
    <w:rsid w:val="009E6D2C"/>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atimgspansize">
    <w:name w:val="atimgspansize"/>
    <w:basedOn w:val="Normal"/>
    <w:rsid w:val="009E6D2C"/>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lang w:eastAsia="en-AU"/>
    </w:rPr>
  </w:style>
  <w:style w:type="paragraph" w:customStyle="1" w:styleId="atimgactbtn">
    <w:name w:val="atimgactbtn"/>
    <w:basedOn w:val="Normal"/>
    <w:rsid w:val="009E6D2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tpinwin">
    <w:name w:val="atpinwin"/>
    <w:basedOn w:val="Normal"/>
    <w:rsid w:val="009E6D2C"/>
    <w:pPr>
      <w:spacing w:before="100" w:beforeAutospacing="1" w:after="100" w:afterAutospacing="1" w:line="240" w:lineRule="auto"/>
      <w:jc w:val="center"/>
    </w:pPr>
    <w:rPr>
      <w:rFonts w:ascii="Arial" w:eastAsia="Times New Roman" w:hAnsi="Arial" w:cs="Arial"/>
      <w:sz w:val="24"/>
      <w:szCs w:val="24"/>
      <w:lang w:eastAsia="en-AU"/>
    </w:rPr>
  </w:style>
  <w:style w:type="paragraph" w:customStyle="1" w:styleId="atpinwinmn">
    <w:name w:val="atpinwinmn"/>
    <w:basedOn w:val="Normal"/>
    <w:rsid w:val="009E6D2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timgico">
    <w:name w:val="atimgico"/>
    <w:basedOn w:val="Normal"/>
    <w:rsid w:val="009E6D2C"/>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atnoimg">
    <w:name w:val="atnoimg"/>
    <w:basedOn w:val="Normal"/>
    <w:rsid w:val="009E6D2C"/>
    <w:pPr>
      <w:spacing w:before="600" w:after="100" w:afterAutospacing="1" w:line="240" w:lineRule="atLeast"/>
    </w:pPr>
    <w:rPr>
      <w:rFonts w:ascii="Times New Roman" w:eastAsia="Times New Roman" w:hAnsi="Times New Roman" w:cs="Times New Roman"/>
      <w:color w:val="8C7E7E"/>
      <w:sz w:val="24"/>
      <w:szCs w:val="24"/>
      <w:lang w:eastAsia="en-AU"/>
    </w:rPr>
  </w:style>
  <w:style w:type="paragraph" w:customStyle="1" w:styleId="atpinitbutton">
    <w:name w:val="at_pinitbutton"/>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at3pinwinmn">
    <w:name w:val="at3pinwinmn"/>
    <w:basedOn w:val="Normal"/>
    <w:rsid w:val="009E6D2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t3imgspanouter">
    <w:name w:val="at3imgspanouter"/>
    <w:basedOn w:val="Normal"/>
    <w:rsid w:val="009E6D2C"/>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lang w:eastAsia="en-AU"/>
    </w:rPr>
  </w:style>
  <w:style w:type="paragraph" w:customStyle="1" w:styleId="at3lblight">
    <w:name w:val="at3lblight"/>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3lbdark">
    <w:name w:val="at3lbdark"/>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rvice-icon">
    <w:name w:val="service-icon"/>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quickshare-header-peep">
    <w:name w:val="at-quickshare-header-peep"/>
    <w:basedOn w:val="Normal"/>
    <w:rsid w:val="009E6D2C"/>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ncybox-margin">
    <w:name w:val="fancybox-margin"/>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biframewidget">
    <w:name w:val="fb_iframe_widget"/>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thisseparator">
    <w:name w:val="addthis_separator"/>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300b">
    <w:name w:val="at300b"/>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300bo">
    <w:name w:val="at300bo"/>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300m">
    <w:name w:val="at300m"/>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15texpanded">
    <w:name w:val="at15t_expanded"/>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15tcompact">
    <w:name w:val="at15t_compact"/>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thistoolbox">
    <w:name w:val="addthis_toolbox"/>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m-f-logo">
    <w:name w:val="atm-f-logo"/>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imglb">
    <w:name w:val="atimglb"/>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item">
    <w:name w:val="at_item"/>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bold">
    <w:name w:val="at_bold"/>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btn">
    <w:name w:val="atbtn"/>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rse">
    <w:name w:val="atrse"/>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msg">
    <w:name w:val="tmsg"/>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error">
    <w:name w:val="at_error"/>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logo">
    <w:name w:val="ac-logo"/>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inp">
    <w:name w:val="atinp"/>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content">
    <w:name w:val="at-promo-content"/>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btn">
    <w:name w:val="at-promo-btn"/>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nt">
    <w:name w:val="atnt"/>
    <w:basedOn w:val="Normal"/>
    <w:rsid w:val="009E6D2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t15sheadsuccess">
    <w:name w:val="at15s_head_success"/>
    <w:basedOn w:val="Normal"/>
    <w:rsid w:val="009E6D2C"/>
    <w:pPr>
      <w:pBdr>
        <w:bottom w:val="single" w:sz="6" w:space="0" w:color="A9D582"/>
      </w:pBdr>
      <w:shd w:val="clear" w:color="auto" w:fill="CAFD99"/>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m-s">
    <w:name w:val="atm-s"/>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ata11y">
    <w:name w:val="at_a11y"/>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bif">
    <w:name w:val="abif"/>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fxmode2">
    <w:name w:val="atfxmode2"/>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ent">
    <w:name w:val="at_ent"/>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ddthisfollowlabel">
    <w:name w:val="addthis_follow_label"/>
    <w:basedOn w:val="DefaultParagraphFont"/>
    <w:rsid w:val="009E6D2C"/>
  </w:style>
  <w:style w:type="paragraph" w:customStyle="1" w:styleId="at300bs1">
    <w:name w:val="at300bs1"/>
    <w:basedOn w:val="Normal"/>
    <w:rsid w:val="009E6D2C"/>
    <w:pPr>
      <w:spacing w:before="100" w:beforeAutospacing="1" w:after="100" w:afterAutospacing="1" w:line="300" w:lineRule="atLeast"/>
    </w:pPr>
    <w:rPr>
      <w:rFonts w:ascii="Times New Roman" w:eastAsia="Times New Roman" w:hAnsi="Times New Roman" w:cs="Times New Roman"/>
      <w:sz w:val="24"/>
      <w:szCs w:val="24"/>
      <w:lang w:eastAsia="en-AU"/>
    </w:rPr>
  </w:style>
  <w:style w:type="paragraph" w:customStyle="1" w:styleId="at300bs2">
    <w:name w:val="at300bs2"/>
    <w:basedOn w:val="Normal"/>
    <w:rsid w:val="009E6D2C"/>
    <w:pPr>
      <w:spacing w:before="100" w:beforeAutospacing="1" w:after="100" w:afterAutospacing="1" w:line="300" w:lineRule="atLeast"/>
    </w:pPr>
    <w:rPr>
      <w:rFonts w:ascii="Times New Roman" w:eastAsia="Times New Roman" w:hAnsi="Times New Roman" w:cs="Times New Roman"/>
      <w:sz w:val="24"/>
      <w:szCs w:val="24"/>
      <w:lang w:eastAsia="en-AU"/>
    </w:rPr>
  </w:style>
  <w:style w:type="paragraph" w:customStyle="1" w:styleId="at15t1">
    <w:name w:val="at15t1"/>
    <w:basedOn w:val="Normal"/>
    <w:rsid w:val="009E6D2C"/>
    <w:pPr>
      <w:spacing w:before="100" w:beforeAutospacing="1" w:after="100" w:afterAutospacing="1" w:line="300" w:lineRule="atLeast"/>
    </w:pPr>
    <w:rPr>
      <w:rFonts w:ascii="Times New Roman" w:eastAsia="Times New Roman" w:hAnsi="Times New Roman" w:cs="Times New Roman"/>
      <w:sz w:val="24"/>
      <w:szCs w:val="24"/>
      <w:lang w:eastAsia="en-AU"/>
    </w:rPr>
  </w:style>
  <w:style w:type="paragraph" w:customStyle="1" w:styleId="at300bs3">
    <w:name w:val="at300bs3"/>
    <w:basedOn w:val="Normal"/>
    <w:rsid w:val="009E6D2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at300bs4">
    <w:name w:val="at300bs4"/>
    <w:basedOn w:val="Normal"/>
    <w:rsid w:val="009E6D2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at15t2">
    <w:name w:val="at15t2"/>
    <w:basedOn w:val="Normal"/>
    <w:rsid w:val="009E6D2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atitem1">
    <w:name w:val="at_item1"/>
    <w:basedOn w:val="Normal"/>
    <w:rsid w:val="009E6D2C"/>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lang w:eastAsia="en-AU"/>
    </w:rPr>
  </w:style>
  <w:style w:type="paragraph" w:customStyle="1" w:styleId="atitem2">
    <w:name w:val="at_item2"/>
    <w:basedOn w:val="Normal"/>
    <w:rsid w:val="009E6D2C"/>
    <w:pPr>
      <w:shd w:val="clear" w:color="auto" w:fill="FFFFFF"/>
      <w:spacing w:before="15" w:after="15" w:line="240" w:lineRule="auto"/>
      <w:ind w:left="15" w:right="15"/>
    </w:pPr>
    <w:rPr>
      <w:rFonts w:ascii="Times New Roman" w:eastAsia="Times New Roman" w:hAnsi="Times New Roman" w:cs="Times New Roman"/>
      <w:color w:val="4C4C4C"/>
      <w:sz w:val="24"/>
      <w:szCs w:val="24"/>
      <w:lang w:eastAsia="en-AU"/>
    </w:rPr>
  </w:style>
  <w:style w:type="paragraph" w:customStyle="1" w:styleId="atbold1">
    <w:name w:val="at_bold1"/>
    <w:basedOn w:val="Normal"/>
    <w:rsid w:val="009E6D2C"/>
    <w:pPr>
      <w:spacing w:before="100" w:beforeAutospacing="1" w:after="100" w:afterAutospacing="1" w:line="240" w:lineRule="auto"/>
    </w:pPr>
    <w:rPr>
      <w:rFonts w:ascii="Times New Roman" w:eastAsia="Times New Roman" w:hAnsi="Times New Roman" w:cs="Times New Roman"/>
      <w:b/>
      <w:bCs/>
      <w:color w:val="000000"/>
      <w:sz w:val="24"/>
      <w:szCs w:val="24"/>
      <w:lang w:eastAsia="en-AU"/>
    </w:rPr>
  </w:style>
  <w:style w:type="paragraph" w:customStyle="1" w:styleId="fbiframewidget1">
    <w:name w:val="fb_iframe_widget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ddthisfollowlabel1">
    <w:name w:val="addthis_follow_label1"/>
    <w:basedOn w:val="DefaultParagraphFont"/>
    <w:rsid w:val="009E6D2C"/>
    <w:rPr>
      <w:vanish/>
      <w:webHidden w:val="0"/>
      <w:specVanish w:val="0"/>
    </w:rPr>
  </w:style>
  <w:style w:type="paragraph" w:customStyle="1" w:styleId="addthisseparator1">
    <w:name w:val="addthis_separator1"/>
    <w:basedOn w:val="Normal"/>
    <w:rsid w:val="009E6D2C"/>
    <w:pPr>
      <w:spacing w:after="0" w:line="240" w:lineRule="auto"/>
      <w:ind w:left="75" w:right="75"/>
    </w:pPr>
    <w:rPr>
      <w:rFonts w:ascii="Times New Roman" w:eastAsia="Times New Roman" w:hAnsi="Times New Roman" w:cs="Times New Roman"/>
      <w:sz w:val="24"/>
      <w:szCs w:val="24"/>
      <w:lang w:eastAsia="en-AU"/>
    </w:rPr>
  </w:style>
  <w:style w:type="paragraph" w:customStyle="1" w:styleId="at300b1">
    <w:name w:val="at300b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300bo1">
    <w:name w:val="at300bo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300m1">
    <w:name w:val="at300m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15texpanded1">
    <w:name w:val="at15t_expanded1"/>
    <w:basedOn w:val="Normal"/>
    <w:rsid w:val="009E6D2C"/>
    <w:pPr>
      <w:spacing w:before="100" w:beforeAutospacing="1" w:after="100" w:afterAutospacing="1" w:line="240" w:lineRule="auto"/>
      <w:ind w:right="60"/>
    </w:pPr>
    <w:rPr>
      <w:rFonts w:ascii="Times New Roman" w:eastAsia="Times New Roman" w:hAnsi="Times New Roman" w:cs="Times New Roman"/>
      <w:sz w:val="24"/>
      <w:szCs w:val="24"/>
      <w:lang w:eastAsia="en-AU"/>
    </w:rPr>
  </w:style>
  <w:style w:type="paragraph" w:customStyle="1" w:styleId="at15tcompact1">
    <w:name w:val="at15t_compact1"/>
    <w:basedOn w:val="Normal"/>
    <w:rsid w:val="009E6D2C"/>
    <w:pPr>
      <w:spacing w:before="100" w:beforeAutospacing="1" w:after="100" w:afterAutospacing="1" w:line="240" w:lineRule="auto"/>
      <w:ind w:right="60"/>
    </w:pPr>
    <w:rPr>
      <w:rFonts w:ascii="Times New Roman" w:eastAsia="Times New Roman" w:hAnsi="Times New Roman" w:cs="Times New Roman"/>
      <w:sz w:val="24"/>
      <w:szCs w:val="24"/>
      <w:lang w:eastAsia="en-AU"/>
    </w:rPr>
  </w:style>
  <w:style w:type="paragraph" w:customStyle="1" w:styleId="abif1">
    <w:name w:val="abif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fxmode21">
    <w:name w:val="atfxmode2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ent1">
    <w:name w:val="at_ent1"/>
    <w:basedOn w:val="Normal"/>
    <w:rsid w:val="009E6D2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atbtn1">
    <w:name w:val="atbtn1"/>
    <w:basedOn w:val="Normal"/>
    <w:rsid w:val="009E6D2C"/>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en-AU"/>
    </w:rPr>
  </w:style>
  <w:style w:type="paragraph" w:customStyle="1" w:styleId="atbtn2">
    <w:name w:val="atbtn2"/>
    <w:basedOn w:val="Normal"/>
    <w:rsid w:val="009E6D2C"/>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en-AU"/>
    </w:rPr>
  </w:style>
  <w:style w:type="paragraph" w:customStyle="1" w:styleId="atrse1">
    <w:name w:val="atrse1"/>
    <w:basedOn w:val="Normal"/>
    <w:rsid w:val="009E6D2C"/>
    <w:pPr>
      <w:spacing w:before="100" w:beforeAutospacing="1" w:after="100" w:afterAutospacing="1" w:line="240" w:lineRule="auto"/>
      <w:ind w:left="30"/>
    </w:pPr>
    <w:rPr>
      <w:rFonts w:ascii="Times New Roman" w:eastAsia="Times New Roman" w:hAnsi="Times New Roman" w:cs="Times New Roman"/>
      <w:color w:val="666666"/>
      <w:sz w:val="24"/>
      <w:szCs w:val="24"/>
      <w:lang w:eastAsia="en-AU"/>
    </w:rPr>
  </w:style>
  <w:style w:type="paragraph" w:customStyle="1" w:styleId="atrse2">
    <w:name w:val="atrse2"/>
    <w:basedOn w:val="Normal"/>
    <w:rsid w:val="009E6D2C"/>
    <w:pPr>
      <w:spacing w:before="100" w:beforeAutospacing="1" w:after="100" w:afterAutospacing="1" w:line="240" w:lineRule="auto"/>
      <w:ind w:left="30"/>
    </w:pPr>
    <w:rPr>
      <w:rFonts w:ascii="Times New Roman" w:eastAsia="Times New Roman" w:hAnsi="Times New Roman" w:cs="Times New Roman"/>
      <w:color w:val="666666"/>
      <w:sz w:val="24"/>
      <w:szCs w:val="24"/>
      <w:lang w:eastAsia="en-AU"/>
    </w:rPr>
  </w:style>
  <w:style w:type="paragraph" w:customStyle="1" w:styleId="atbtn3">
    <w:name w:val="atbtn3"/>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tmsg1">
    <w:name w:val="tmsg1"/>
    <w:basedOn w:val="Normal"/>
    <w:rsid w:val="009E6D2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aterror1">
    <w:name w:val="at_error1"/>
    <w:basedOn w:val="Normal"/>
    <w:rsid w:val="009E6D2C"/>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aterror2">
    <w:name w:val="at_error2"/>
    <w:basedOn w:val="Normal"/>
    <w:rsid w:val="009E6D2C"/>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ac-logo1">
    <w:name w:val="ac-logo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logo2">
    <w:name w:val="ac-logo2"/>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inp1">
    <w:name w:val="atinp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content1">
    <w:name w:val="at-promo-content1"/>
    <w:basedOn w:val="Normal"/>
    <w:rsid w:val="009E6D2C"/>
    <w:pPr>
      <w:spacing w:before="180" w:after="100" w:afterAutospacing="1" w:line="240" w:lineRule="auto"/>
    </w:pPr>
    <w:rPr>
      <w:rFonts w:ascii="Times New Roman" w:eastAsia="Times New Roman" w:hAnsi="Times New Roman" w:cs="Times New Roman"/>
      <w:sz w:val="24"/>
      <w:szCs w:val="24"/>
      <w:lang w:eastAsia="en-AU"/>
    </w:rPr>
  </w:style>
  <w:style w:type="paragraph" w:customStyle="1" w:styleId="at-promo-content2">
    <w:name w:val="at-promo-content2"/>
    <w:basedOn w:val="Normal"/>
    <w:rsid w:val="009E6D2C"/>
    <w:pPr>
      <w:spacing w:before="180" w:after="100" w:afterAutospacing="1" w:line="240" w:lineRule="auto"/>
    </w:pPr>
    <w:rPr>
      <w:rFonts w:ascii="Times New Roman" w:eastAsia="Times New Roman" w:hAnsi="Times New Roman" w:cs="Times New Roman"/>
      <w:sz w:val="24"/>
      <w:szCs w:val="24"/>
      <w:lang w:eastAsia="en-AU"/>
    </w:rPr>
  </w:style>
  <w:style w:type="paragraph" w:customStyle="1" w:styleId="at-promo-btn1">
    <w:name w:val="at-promo-btn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btn2">
    <w:name w:val="at-promo-btn2"/>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thistoolbox1">
    <w:name w:val="addthis_toolbox1"/>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atm-f1">
    <w:name w:val="atm-f1"/>
    <w:basedOn w:val="Normal"/>
    <w:rsid w:val="009E6D2C"/>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en-AU"/>
    </w:rPr>
  </w:style>
  <w:style w:type="paragraph" w:customStyle="1" w:styleId="atm-f-logo1">
    <w:name w:val="atm-f-logo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imglb1">
    <w:name w:val="atimglb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hors">
    <w:name w:val="authors"/>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ffiliations">
    <w:name w:val="affiliations"/>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resscorrespondence">
    <w:name w:val="address_correspondence"/>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ationdate">
    <w:name w:val="publication_date"/>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ref">
    <w:name w:val="xref"/>
    <w:basedOn w:val="DefaultParagraphFont"/>
    <w:rsid w:val="009E6D2C"/>
  </w:style>
  <w:style w:type="character" w:customStyle="1" w:styleId="gen">
    <w:name w:val="gen"/>
    <w:basedOn w:val="DefaultParagraphFont"/>
    <w:rsid w:val="009E6D2C"/>
  </w:style>
  <w:style w:type="character" w:customStyle="1" w:styleId="self-reference">
    <w:name w:val="self-reference"/>
    <w:basedOn w:val="DefaultParagraphFont"/>
    <w:rsid w:val="009E6D2C"/>
  </w:style>
  <w:style w:type="character" w:customStyle="1" w:styleId="cit">
    <w:name w:val="cit"/>
    <w:basedOn w:val="DefaultParagraphFont"/>
    <w:rsid w:val="006B3EA9"/>
  </w:style>
  <w:style w:type="character" w:customStyle="1" w:styleId="fm-vol-iss-date">
    <w:name w:val="fm-vol-iss-date"/>
    <w:basedOn w:val="DefaultParagraphFont"/>
    <w:rsid w:val="006B3EA9"/>
  </w:style>
  <w:style w:type="character" w:customStyle="1" w:styleId="doi1">
    <w:name w:val="doi1"/>
    <w:basedOn w:val="DefaultParagraphFont"/>
    <w:rsid w:val="006B3EA9"/>
  </w:style>
  <w:style w:type="paragraph" w:customStyle="1" w:styleId="details1">
    <w:name w:val="details1"/>
    <w:basedOn w:val="Normal"/>
    <w:rsid w:val="006B3EA9"/>
    <w:pPr>
      <w:spacing w:after="0" w:line="240" w:lineRule="auto"/>
    </w:pPr>
    <w:rPr>
      <w:rFonts w:ascii="Times New Roman" w:eastAsia="Times New Roman"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33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30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F307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F307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F307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3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F307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F307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F307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F3075"/>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9333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333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F3075"/>
    <w:pPr>
      <w:ind w:left="720"/>
      <w:contextualSpacing/>
    </w:pPr>
  </w:style>
  <w:style w:type="paragraph" w:styleId="FootnoteText">
    <w:name w:val="footnote text"/>
    <w:basedOn w:val="Normal"/>
    <w:link w:val="FootnoteTextChar"/>
    <w:uiPriority w:val="99"/>
    <w:semiHidden/>
    <w:unhideWhenUsed/>
    <w:rsid w:val="00040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5AD"/>
    <w:rPr>
      <w:sz w:val="20"/>
      <w:szCs w:val="20"/>
    </w:rPr>
  </w:style>
  <w:style w:type="character" w:styleId="FootnoteReference">
    <w:name w:val="footnote reference"/>
    <w:basedOn w:val="DefaultParagraphFont"/>
    <w:uiPriority w:val="99"/>
    <w:semiHidden/>
    <w:unhideWhenUsed/>
    <w:rsid w:val="000405AD"/>
    <w:rPr>
      <w:vertAlign w:val="superscript"/>
    </w:rPr>
  </w:style>
  <w:style w:type="paragraph" w:styleId="NormalWeb">
    <w:name w:val="Normal (Web)"/>
    <w:basedOn w:val="Normal"/>
    <w:uiPriority w:val="99"/>
    <w:unhideWhenUsed/>
    <w:rsid w:val="003038DE"/>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3038DE"/>
    <w:rPr>
      <w:i/>
      <w:iCs/>
    </w:rPr>
  </w:style>
  <w:style w:type="character" w:styleId="Hyperlink">
    <w:name w:val="Hyperlink"/>
    <w:basedOn w:val="DefaultParagraphFont"/>
    <w:uiPriority w:val="99"/>
    <w:unhideWhenUsed/>
    <w:rsid w:val="001D118E"/>
    <w:rPr>
      <w:color w:val="0000FF"/>
      <w:u w:val="single"/>
    </w:rPr>
  </w:style>
  <w:style w:type="paragraph" w:styleId="Header">
    <w:name w:val="header"/>
    <w:basedOn w:val="Normal"/>
    <w:link w:val="HeaderChar"/>
    <w:uiPriority w:val="99"/>
    <w:unhideWhenUsed/>
    <w:rsid w:val="00C610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096"/>
  </w:style>
  <w:style w:type="paragraph" w:styleId="Footer">
    <w:name w:val="footer"/>
    <w:basedOn w:val="Normal"/>
    <w:link w:val="FooterChar"/>
    <w:uiPriority w:val="99"/>
    <w:unhideWhenUsed/>
    <w:rsid w:val="00C610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96"/>
  </w:style>
  <w:style w:type="paragraph" w:styleId="PlainText">
    <w:name w:val="Plain Text"/>
    <w:basedOn w:val="Normal"/>
    <w:link w:val="PlainTextChar"/>
    <w:uiPriority w:val="99"/>
    <w:unhideWhenUsed/>
    <w:rsid w:val="00096C5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96C54"/>
    <w:rPr>
      <w:rFonts w:ascii="Calibri" w:hAnsi="Calibri"/>
      <w:szCs w:val="21"/>
    </w:rPr>
  </w:style>
  <w:style w:type="character" w:customStyle="1" w:styleId="float">
    <w:name w:val="float"/>
    <w:basedOn w:val="DefaultParagraphFont"/>
    <w:rsid w:val="0040699F"/>
  </w:style>
  <w:style w:type="character" w:styleId="Strong">
    <w:name w:val="Strong"/>
    <w:basedOn w:val="DefaultParagraphFont"/>
    <w:uiPriority w:val="22"/>
    <w:qFormat/>
    <w:rsid w:val="002E7150"/>
    <w:rPr>
      <w:b/>
      <w:bCs/>
    </w:rPr>
  </w:style>
  <w:style w:type="character" w:customStyle="1" w:styleId="ja50-ce-author">
    <w:name w:val="ja50-ce-author"/>
    <w:basedOn w:val="DefaultParagraphFont"/>
    <w:rsid w:val="00B139C3"/>
  </w:style>
  <w:style w:type="character" w:customStyle="1" w:styleId="freeaccess">
    <w:name w:val="freeaccess"/>
    <w:basedOn w:val="DefaultParagraphFont"/>
    <w:rsid w:val="007807E5"/>
  </w:style>
  <w:style w:type="paragraph" w:customStyle="1" w:styleId="bodytext">
    <w:name w:val="bodytext"/>
    <w:basedOn w:val="Normal"/>
    <w:rsid w:val="00E0184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5A3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7AD"/>
    <w:rPr>
      <w:rFonts w:ascii="Tahoma" w:hAnsi="Tahoma" w:cs="Tahoma"/>
      <w:sz w:val="16"/>
      <w:szCs w:val="16"/>
    </w:rPr>
  </w:style>
  <w:style w:type="character" w:customStyle="1" w:styleId="articlelocation1">
    <w:name w:val="articlelocation1"/>
    <w:basedOn w:val="DefaultParagraphFont"/>
    <w:rsid w:val="00EE1DFE"/>
    <w:rPr>
      <w:vanish/>
      <w:webHidden w:val="0"/>
      <w:specVanish w:val="0"/>
    </w:rPr>
  </w:style>
  <w:style w:type="paragraph" w:styleId="TOCHeading">
    <w:name w:val="TOC Heading"/>
    <w:basedOn w:val="Heading1"/>
    <w:next w:val="Normal"/>
    <w:uiPriority w:val="39"/>
    <w:semiHidden/>
    <w:unhideWhenUsed/>
    <w:qFormat/>
    <w:rsid w:val="00051A93"/>
    <w:pPr>
      <w:outlineLvl w:val="9"/>
    </w:pPr>
    <w:rPr>
      <w:lang w:val="en-US" w:eastAsia="ja-JP"/>
    </w:rPr>
  </w:style>
  <w:style w:type="paragraph" w:styleId="TOC1">
    <w:name w:val="toc 1"/>
    <w:basedOn w:val="Normal"/>
    <w:next w:val="Normal"/>
    <w:autoRedefine/>
    <w:uiPriority w:val="39"/>
    <w:unhideWhenUsed/>
    <w:rsid w:val="00051A93"/>
    <w:pPr>
      <w:spacing w:after="100"/>
    </w:pPr>
  </w:style>
  <w:style w:type="paragraph" w:styleId="TOC3">
    <w:name w:val="toc 3"/>
    <w:basedOn w:val="Normal"/>
    <w:next w:val="Normal"/>
    <w:autoRedefine/>
    <w:uiPriority w:val="39"/>
    <w:unhideWhenUsed/>
    <w:rsid w:val="00051A93"/>
    <w:pPr>
      <w:spacing w:after="100"/>
      <w:ind w:left="440"/>
    </w:pPr>
  </w:style>
  <w:style w:type="character" w:customStyle="1" w:styleId="date-display-single">
    <w:name w:val="date-display-single"/>
    <w:basedOn w:val="DefaultParagraphFont"/>
    <w:rsid w:val="000F29CB"/>
  </w:style>
  <w:style w:type="paragraph" w:styleId="HTMLPreformatted">
    <w:name w:val="HTML Preformatted"/>
    <w:basedOn w:val="Normal"/>
    <w:link w:val="HTMLPreformattedChar"/>
    <w:uiPriority w:val="99"/>
    <w:unhideWhenUsed/>
    <w:rsid w:val="00300A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300AB1"/>
    <w:rPr>
      <w:rFonts w:ascii="Courier New" w:eastAsia="Times New Roman" w:hAnsi="Courier New" w:cs="Courier New"/>
      <w:sz w:val="20"/>
      <w:szCs w:val="20"/>
      <w:lang w:eastAsia="en-AU"/>
    </w:rPr>
  </w:style>
  <w:style w:type="character" w:customStyle="1" w:styleId="email1">
    <w:name w:val="email1"/>
    <w:basedOn w:val="DefaultParagraphFont"/>
    <w:rsid w:val="00016F72"/>
  </w:style>
  <w:style w:type="character" w:customStyle="1" w:styleId="person">
    <w:name w:val="person"/>
    <w:basedOn w:val="DefaultParagraphFont"/>
    <w:rsid w:val="00016F72"/>
  </w:style>
  <w:style w:type="character" w:customStyle="1" w:styleId="corresponding2">
    <w:name w:val="corresponding2"/>
    <w:basedOn w:val="DefaultParagraphFont"/>
    <w:rsid w:val="00016F72"/>
  </w:style>
  <w:style w:type="character" w:customStyle="1" w:styleId="close3">
    <w:name w:val="close3"/>
    <w:basedOn w:val="DefaultParagraphFont"/>
    <w:rsid w:val="00016F72"/>
    <w:rPr>
      <w:vanish w:val="0"/>
      <w:webHidden w:val="0"/>
      <w:color w:val="FFFFFF"/>
      <w:specVanish w:val="0"/>
    </w:rPr>
  </w:style>
  <w:style w:type="character" w:customStyle="1" w:styleId="fn">
    <w:name w:val="fn"/>
    <w:basedOn w:val="DefaultParagraphFont"/>
    <w:rsid w:val="00795D2A"/>
  </w:style>
  <w:style w:type="character" w:customStyle="1" w:styleId="comma">
    <w:name w:val="comma"/>
    <w:basedOn w:val="DefaultParagraphFont"/>
    <w:rsid w:val="00795D2A"/>
  </w:style>
  <w:style w:type="character" w:customStyle="1" w:styleId="ja50-ce-sup">
    <w:name w:val="ja50-ce-sup"/>
    <w:basedOn w:val="DefaultParagraphFont"/>
    <w:rsid w:val="00A833D6"/>
    <w:rPr>
      <w:sz w:val="19"/>
      <w:szCs w:val="19"/>
    </w:rPr>
  </w:style>
  <w:style w:type="character" w:customStyle="1" w:styleId="ja50-ce-collaboration">
    <w:name w:val="ja50-ce-collaboration"/>
    <w:basedOn w:val="DefaultParagraphFont"/>
    <w:rsid w:val="00A833D6"/>
  </w:style>
  <w:style w:type="character" w:customStyle="1" w:styleId="slug-doi">
    <w:name w:val="slug-doi"/>
    <w:basedOn w:val="DefaultParagraphFont"/>
    <w:rsid w:val="00461556"/>
  </w:style>
  <w:style w:type="character" w:customStyle="1" w:styleId="ui-ncbitoggler-master-text">
    <w:name w:val="ui-ncbitoggler-master-text"/>
    <w:basedOn w:val="DefaultParagraphFont"/>
    <w:rsid w:val="009F2084"/>
  </w:style>
  <w:style w:type="paragraph" w:customStyle="1" w:styleId="ej-featured-article-author">
    <w:name w:val="ej-featured-article-author"/>
    <w:basedOn w:val="Normal"/>
    <w:rsid w:val="0064501D"/>
    <w:pPr>
      <w:spacing w:after="90" w:line="240" w:lineRule="auto"/>
    </w:pPr>
    <w:rPr>
      <w:rFonts w:ascii="Times New Roman" w:eastAsia="Times New Roman" w:hAnsi="Times New Roman" w:cs="Times New Roman"/>
      <w:sz w:val="24"/>
      <w:szCs w:val="24"/>
      <w:lang w:eastAsia="en-AU"/>
    </w:rPr>
  </w:style>
  <w:style w:type="character" w:styleId="HTMLCite">
    <w:name w:val="HTML Cite"/>
    <w:basedOn w:val="DefaultParagraphFont"/>
    <w:uiPriority w:val="99"/>
    <w:semiHidden/>
    <w:unhideWhenUsed/>
    <w:rsid w:val="0016225F"/>
    <w:rPr>
      <w:i/>
      <w:iCs/>
    </w:rPr>
  </w:style>
  <w:style w:type="character" w:customStyle="1" w:styleId="cit-sep1">
    <w:name w:val="cit-sep1"/>
    <w:basedOn w:val="DefaultParagraphFont"/>
    <w:rsid w:val="0016225F"/>
  </w:style>
  <w:style w:type="character" w:customStyle="1" w:styleId="cit-issue3">
    <w:name w:val="cit-issue3"/>
    <w:basedOn w:val="DefaultParagraphFont"/>
    <w:rsid w:val="0016225F"/>
    <w:rPr>
      <w:vanish/>
      <w:webHidden w:val="0"/>
      <w:specVanish w:val="0"/>
    </w:rPr>
  </w:style>
  <w:style w:type="character" w:customStyle="1" w:styleId="cit-auth2">
    <w:name w:val="cit-auth2"/>
    <w:basedOn w:val="DefaultParagraphFont"/>
    <w:rsid w:val="0016225F"/>
  </w:style>
  <w:style w:type="character" w:customStyle="1" w:styleId="cit-print-date2">
    <w:name w:val="cit-print-date2"/>
    <w:basedOn w:val="DefaultParagraphFont"/>
    <w:rsid w:val="0016225F"/>
  </w:style>
  <w:style w:type="character" w:customStyle="1" w:styleId="cit-vol3">
    <w:name w:val="cit-vol3"/>
    <w:basedOn w:val="DefaultParagraphFont"/>
    <w:rsid w:val="0016225F"/>
  </w:style>
  <w:style w:type="character" w:customStyle="1" w:styleId="cit-first-page">
    <w:name w:val="cit-first-page"/>
    <w:basedOn w:val="DefaultParagraphFont"/>
    <w:rsid w:val="0016225F"/>
  </w:style>
  <w:style w:type="character" w:customStyle="1" w:styleId="cit-last-page2">
    <w:name w:val="cit-last-page2"/>
    <w:basedOn w:val="DefaultParagraphFont"/>
    <w:rsid w:val="0016225F"/>
  </w:style>
  <w:style w:type="character" w:customStyle="1" w:styleId="cit-ahead-of-print-date">
    <w:name w:val="cit-ahead-of-print-date"/>
    <w:basedOn w:val="DefaultParagraphFont"/>
    <w:rsid w:val="0016225F"/>
  </w:style>
  <w:style w:type="character" w:customStyle="1" w:styleId="cit-doi3">
    <w:name w:val="cit-doi3"/>
    <w:basedOn w:val="DefaultParagraphFont"/>
    <w:rsid w:val="0016225F"/>
  </w:style>
  <w:style w:type="character" w:customStyle="1" w:styleId="flag2">
    <w:name w:val="flag2"/>
    <w:basedOn w:val="DefaultParagraphFont"/>
    <w:rsid w:val="009E6D2C"/>
    <w:rPr>
      <w:b/>
      <w:bCs/>
      <w:caps/>
      <w:sz w:val="15"/>
      <w:szCs w:val="15"/>
      <w:vertAlign w:val="baseline"/>
    </w:rPr>
  </w:style>
  <w:style w:type="character" w:customStyle="1" w:styleId="authornames">
    <w:name w:val="authornames"/>
    <w:basedOn w:val="DefaultParagraphFont"/>
    <w:rsid w:val="009E6D2C"/>
  </w:style>
  <w:style w:type="character" w:customStyle="1" w:styleId="spanplus">
    <w:name w:val="spanplus"/>
    <w:basedOn w:val="DefaultParagraphFont"/>
    <w:rsid w:val="009E6D2C"/>
  </w:style>
  <w:style w:type="character" w:customStyle="1" w:styleId="spanminus">
    <w:name w:val="spanminus"/>
    <w:basedOn w:val="DefaultParagraphFont"/>
    <w:rsid w:val="009E6D2C"/>
  </w:style>
  <w:style w:type="character" w:customStyle="1" w:styleId="small-text">
    <w:name w:val="small-text"/>
    <w:basedOn w:val="DefaultParagraphFont"/>
    <w:rsid w:val="009E6D2C"/>
    <w:rPr>
      <w:color w:val="000000"/>
      <w:sz w:val="18"/>
      <w:szCs w:val="18"/>
    </w:rPr>
  </w:style>
  <w:style w:type="character" w:customStyle="1" w:styleId="printclosebutton">
    <w:name w:val="printclosebutton"/>
    <w:basedOn w:val="DefaultParagraphFont"/>
    <w:rsid w:val="009E6D2C"/>
  </w:style>
  <w:style w:type="character" w:customStyle="1" w:styleId="topright-sep1">
    <w:name w:val="topright-sep1"/>
    <w:basedOn w:val="DefaultParagraphFont"/>
    <w:rsid w:val="009E6D2C"/>
  </w:style>
  <w:style w:type="paragraph" w:styleId="z-TopofForm">
    <w:name w:val="HTML Top of Form"/>
    <w:basedOn w:val="Normal"/>
    <w:next w:val="Normal"/>
    <w:link w:val="z-TopofFormChar"/>
    <w:hidden/>
    <w:uiPriority w:val="99"/>
    <w:semiHidden/>
    <w:unhideWhenUsed/>
    <w:rsid w:val="009E6D2C"/>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9E6D2C"/>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9E6D2C"/>
    <w:pPr>
      <w:pBdr>
        <w:top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9E6D2C"/>
    <w:rPr>
      <w:rFonts w:ascii="Arial" w:eastAsia="Times New Roman" w:hAnsi="Arial" w:cs="Arial"/>
      <w:vanish/>
      <w:sz w:val="16"/>
      <w:szCs w:val="16"/>
      <w:lang w:eastAsia="en-AU"/>
    </w:rPr>
  </w:style>
  <w:style w:type="paragraph" w:customStyle="1" w:styleId="at15t">
    <w:name w:val="at15t"/>
    <w:basedOn w:val="Normal"/>
    <w:rsid w:val="009E6D2C"/>
    <w:pPr>
      <w:spacing w:before="100" w:beforeAutospacing="1" w:after="100" w:afterAutospacing="1" w:line="240" w:lineRule="atLeast"/>
    </w:pPr>
    <w:rPr>
      <w:rFonts w:ascii="Times New Roman" w:eastAsia="Times New Roman" w:hAnsi="Times New Roman" w:cs="Times New Roman"/>
      <w:sz w:val="24"/>
      <w:szCs w:val="24"/>
      <w:lang w:eastAsia="en-AU"/>
    </w:rPr>
  </w:style>
  <w:style w:type="paragraph" w:customStyle="1" w:styleId="at16nc">
    <w:name w:val="at16nc"/>
    <w:basedOn w:val="Normal"/>
    <w:rsid w:val="009E6D2C"/>
    <w:pPr>
      <w:spacing w:before="100" w:beforeAutospacing="1" w:after="100" w:afterAutospacing="1" w:line="240" w:lineRule="atLeast"/>
    </w:pPr>
    <w:rPr>
      <w:rFonts w:ascii="Times New Roman" w:eastAsia="Times New Roman" w:hAnsi="Times New Roman" w:cs="Times New Roman"/>
      <w:sz w:val="24"/>
      <w:szCs w:val="24"/>
      <w:lang w:eastAsia="en-AU"/>
    </w:rPr>
  </w:style>
  <w:style w:type="paragraph" w:customStyle="1" w:styleId="at300bs">
    <w:name w:val="at300bs"/>
    <w:basedOn w:val="Normal"/>
    <w:rsid w:val="009E6D2C"/>
    <w:pPr>
      <w:spacing w:before="100" w:beforeAutospacing="1" w:after="100" w:afterAutospacing="1" w:line="240" w:lineRule="atLeast"/>
    </w:pPr>
    <w:rPr>
      <w:rFonts w:ascii="Times New Roman" w:eastAsia="Times New Roman" w:hAnsi="Times New Roman" w:cs="Times New Roman"/>
      <w:sz w:val="24"/>
      <w:szCs w:val="24"/>
      <w:lang w:eastAsia="en-AU"/>
    </w:rPr>
  </w:style>
  <w:style w:type="paragraph" w:customStyle="1" w:styleId="at15dn">
    <w:name w:val="at15dn"/>
    <w:basedOn w:val="Normal"/>
    <w:rsid w:val="009E6D2C"/>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t15a">
    <w:name w:val="at15a"/>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at15erow">
    <w:name w:val="at15e_row"/>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16t">
    <w:name w:val="at16t"/>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baa">
    <w:name w:val="at_baa"/>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single">
    <w:name w:val="at-promo-single"/>
    <w:basedOn w:val="Normal"/>
    <w:rsid w:val="009E6D2C"/>
    <w:pP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addthistextshare">
    <w:name w:val="addthis_textshare"/>
    <w:basedOn w:val="Normal"/>
    <w:rsid w:val="009E6D2C"/>
    <w:pPr>
      <w:spacing w:after="0" w:line="420" w:lineRule="atLeast"/>
    </w:pPr>
    <w:rPr>
      <w:rFonts w:ascii="Helvetica" w:eastAsia="Times New Roman" w:hAnsi="Helvetica" w:cs="Times New Roman"/>
      <w:color w:val="FFFFFF"/>
      <w:sz w:val="18"/>
      <w:szCs w:val="18"/>
      <w:lang w:eastAsia="en-AU"/>
    </w:rPr>
  </w:style>
  <w:style w:type="paragraph" w:customStyle="1" w:styleId="atimgshare">
    <w:name w:val="at_img_share"/>
    <w:basedOn w:val="Normal"/>
    <w:rsid w:val="009E6D2C"/>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lang w:eastAsia="en-AU"/>
    </w:rPr>
  </w:style>
  <w:style w:type="paragraph" w:customStyle="1" w:styleId="atm">
    <w:name w:val="atm"/>
    <w:basedOn w:val="Normal"/>
    <w:rsid w:val="009E6D2C"/>
    <w:pPr>
      <w:spacing w:after="0" w:line="180" w:lineRule="atLeast"/>
    </w:pPr>
    <w:rPr>
      <w:rFonts w:ascii="Arial" w:eastAsia="Times New Roman" w:hAnsi="Arial" w:cs="Arial"/>
      <w:color w:val="444444"/>
      <w:sz w:val="18"/>
      <w:szCs w:val="18"/>
      <w:lang w:eastAsia="en-AU"/>
    </w:rPr>
  </w:style>
  <w:style w:type="paragraph" w:customStyle="1" w:styleId="atm-i">
    <w:name w:val="atm-i"/>
    <w:basedOn w:val="Normal"/>
    <w:rsid w:val="009E6D2C"/>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atm-f">
    <w:name w:val="atm-f"/>
    <w:basedOn w:val="Normal"/>
    <w:rsid w:val="009E6D2C"/>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en-AU"/>
    </w:rPr>
  </w:style>
  <w:style w:type="paragraph" w:customStyle="1" w:styleId="ata11ycontainer">
    <w:name w:val="at_a11y_container"/>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addthisoverlaytoolbox">
    <w:name w:val="addthis_overlay_toolbox"/>
    <w:basedOn w:val="Normal"/>
    <w:rsid w:val="009E6D2C"/>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servicediv">
    <w:name w:val="linkservicediv"/>
    <w:basedOn w:val="Normal"/>
    <w:rsid w:val="009E6D2C"/>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redloading">
    <w:name w:val="at_redloading"/>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at-promo-single-dl-ch">
    <w:name w:val="at-promo-single-dl-ch"/>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single-dl-ff">
    <w:name w:val="at-promo-single-dl-ff"/>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single-dl-saf">
    <w:name w:val="at-promo-single-dl-saf"/>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single-dl-ie">
    <w:name w:val="at-promo-single-dl-ie"/>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inbox">
    <w:name w:val="atpinbox"/>
    <w:basedOn w:val="Normal"/>
    <w:rsid w:val="009E6D2C"/>
    <w:pPr>
      <w:shd w:val="clear" w:color="auto" w:fill="FFFFFF"/>
      <w:spacing w:after="0" w:line="240" w:lineRule="auto"/>
    </w:pPr>
    <w:rPr>
      <w:rFonts w:ascii="Arial" w:eastAsia="Times New Roman" w:hAnsi="Arial" w:cs="Arial"/>
      <w:color w:val="CFCACA"/>
      <w:sz w:val="18"/>
      <w:szCs w:val="18"/>
      <w:lang w:eastAsia="en-AU"/>
    </w:rPr>
  </w:style>
  <w:style w:type="paragraph" w:customStyle="1" w:styleId="atpinhdr">
    <w:name w:val="atpinhdr"/>
    <w:basedOn w:val="Normal"/>
    <w:rsid w:val="009E6D2C"/>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24"/>
      <w:szCs w:val="24"/>
      <w:lang w:eastAsia="en-AU"/>
    </w:rPr>
  </w:style>
  <w:style w:type="paragraph" w:customStyle="1" w:styleId="atpinwinhdr">
    <w:name w:val="atpinwinhdr"/>
    <w:basedOn w:val="Normal"/>
    <w:rsid w:val="009E6D2C"/>
    <w:pPr>
      <w:pBdr>
        <w:bottom w:val="single" w:sz="6" w:space="6" w:color="CCCCCC"/>
      </w:pBdr>
      <w:shd w:val="clear" w:color="auto" w:fill="F1F1F1"/>
      <w:spacing w:before="100" w:beforeAutospacing="1" w:after="100" w:afterAutospacing="1" w:line="240" w:lineRule="atLeast"/>
    </w:pPr>
    <w:rPr>
      <w:rFonts w:ascii="Times New Roman" w:eastAsia="Times New Roman" w:hAnsi="Times New Roman" w:cs="Times New Roman"/>
      <w:color w:val="8C7E7E"/>
      <w:sz w:val="30"/>
      <w:szCs w:val="30"/>
      <w:lang w:eastAsia="en-AU"/>
    </w:rPr>
  </w:style>
  <w:style w:type="paragraph" w:customStyle="1" w:styleId="atpinmn">
    <w:name w:val="atpinmn"/>
    <w:basedOn w:val="Normal"/>
    <w:rsid w:val="009E6D2C"/>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tpinclose">
    <w:name w:val="atpinclose"/>
    <w:basedOn w:val="Normal"/>
    <w:rsid w:val="009E6D2C"/>
    <w:pPr>
      <w:spacing w:before="100" w:beforeAutospacing="1" w:after="100" w:afterAutospacing="1" w:line="240" w:lineRule="auto"/>
      <w:jc w:val="right"/>
    </w:pPr>
    <w:rPr>
      <w:rFonts w:ascii="Times New Roman" w:eastAsia="Times New Roman" w:hAnsi="Times New Roman" w:cs="Times New Roman"/>
      <w:b/>
      <w:bCs/>
      <w:sz w:val="24"/>
      <w:szCs w:val="24"/>
      <w:lang w:eastAsia="en-AU"/>
    </w:rPr>
  </w:style>
  <w:style w:type="paragraph" w:customStyle="1" w:styleId="atimgspanouter">
    <w:name w:val="atimgspanouter"/>
    <w:basedOn w:val="Normal"/>
    <w:rsid w:val="009E6D2C"/>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atimgspansize">
    <w:name w:val="atimgspansize"/>
    <w:basedOn w:val="Normal"/>
    <w:rsid w:val="009E6D2C"/>
    <w:pPr>
      <w:shd w:val="clear" w:color="auto" w:fill="FFFFFF"/>
      <w:spacing w:before="100" w:beforeAutospacing="1" w:after="100" w:afterAutospacing="1" w:line="360" w:lineRule="atLeast"/>
    </w:pPr>
    <w:rPr>
      <w:rFonts w:ascii="Times New Roman" w:eastAsia="Times New Roman" w:hAnsi="Times New Roman" w:cs="Times New Roman"/>
      <w:color w:val="000000"/>
      <w:sz w:val="15"/>
      <w:szCs w:val="15"/>
      <w:lang w:eastAsia="en-AU"/>
    </w:rPr>
  </w:style>
  <w:style w:type="paragraph" w:customStyle="1" w:styleId="atimgactbtn">
    <w:name w:val="atimgactbtn"/>
    <w:basedOn w:val="Normal"/>
    <w:rsid w:val="009E6D2C"/>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tpinwin">
    <w:name w:val="atpinwin"/>
    <w:basedOn w:val="Normal"/>
    <w:rsid w:val="009E6D2C"/>
    <w:pPr>
      <w:spacing w:before="100" w:beforeAutospacing="1" w:after="100" w:afterAutospacing="1" w:line="240" w:lineRule="auto"/>
      <w:jc w:val="center"/>
    </w:pPr>
    <w:rPr>
      <w:rFonts w:ascii="Arial" w:eastAsia="Times New Roman" w:hAnsi="Arial" w:cs="Arial"/>
      <w:sz w:val="24"/>
      <w:szCs w:val="24"/>
      <w:lang w:eastAsia="en-AU"/>
    </w:rPr>
  </w:style>
  <w:style w:type="paragraph" w:customStyle="1" w:styleId="atpinwinmn">
    <w:name w:val="atpinwinmn"/>
    <w:basedOn w:val="Normal"/>
    <w:rsid w:val="009E6D2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timgico">
    <w:name w:val="atimgico"/>
    <w:basedOn w:val="Normal"/>
    <w:rsid w:val="009E6D2C"/>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atnoimg">
    <w:name w:val="atnoimg"/>
    <w:basedOn w:val="Normal"/>
    <w:rsid w:val="009E6D2C"/>
    <w:pPr>
      <w:spacing w:before="600" w:after="100" w:afterAutospacing="1" w:line="240" w:lineRule="atLeast"/>
    </w:pPr>
    <w:rPr>
      <w:rFonts w:ascii="Times New Roman" w:eastAsia="Times New Roman" w:hAnsi="Times New Roman" w:cs="Times New Roman"/>
      <w:color w:val="8C7E7E"/>
      <w:sz w:val="24"/>
      <w:szCs w:val="24"/>
      <w:lang w:eastAsia="en-AU"/>
    </w:rPr>
  </w:style>
  <w:style w:type="paragraph" w:customStyle="1" w:styleId="atpinitbutton">
    <w:name w:val="at_pinitbutton"/>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at3pinwinmn">
    <w:name w:val="at3pinwinmn"/>
    <w:basedOn w:val="Normal"/>
    <w:rsid w:val="009E6D2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t3imgspanouter">
    <w:name w:val="at3imgspanouter"/>
    <w:basedOn w:val="Normal"/>
    <w:rsid w:val="009E6D2C"/>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lang w:eastAsia="en-AU"/>
    </w:rPr>
  </w:style>
  <w:style w:type="paragraph" w:customStyle="1" w:styleId="at3lblight">
    <w:name w:val="at3lblight"/>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3lbdark">
    <w:name w:val="at3lbdark"/>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rvice-icon">
    <w:name w:val="service-icon"/>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quickshare-header-peep">
    <w:name w:val="at-quickshare-header-peep"/>
    <w:basedOn w:val="Normal"/>
    <w:rsid w:val="009E6D2C"/>
    <w:pPr>
      <w:pBdr>
        <w:left w:val="single" w:sz="6" w:space="5" w:color="DEDED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ncybox-margin">
    <w:name w:val="fancybox-margin"/>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biframewidget">
    <w:name w:val="fb_iframe_widget"/>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thisseparator">
    <w:name w:val="addthis_separator"/>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300b">
    <w:name w:val="at300b"/>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300bo">
    <w:name w:val="at300bo"/>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300m">
    <w:name w:val="at300m"/>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15texpanded">
    <w:name w:val="at15t_expanded"/>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15tcompact">
    <w:name w:val="at15t_compact"/>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thistoolbox">
    <w:name w:val="addthis_toolbox"/>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m-f-logo">
    <w:name w:val="atm-f-logo"/>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imglb">
    <w:name w:val="atimglb"/>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item">
    <w:name w:val="at_item"/>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bold">
    <w:name w:val="at_bold"/>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btn">
    <w:name w:val="atbtn"/>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rse">
    <w:name w:val="atrse"/>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msg">
    <w:name w:val="tmsg"/>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error">
    <w:name w:val="at_error"/>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logo">
    <w:name w:val="ac-logo"/>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inp">
    <w:name w:val="atinp"/>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content">
    <w:name w:val="at-promo-content"/>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btn">
    <w:name w:val="at-promo-btn"/>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nt">
    <w:name w:val="atnt"/>
    <w:basedOn w:val="Normal"/>
    <w:rsid w:val="009E6D2C"/>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t15sheadsuccess">
    <w:name w:val="at15s_head_success"/>
    <w:basedOn w:val="Normal"/>
    <w:rsid w:val="009E6D2C"/>
    <w:pPr>
      <w:pBdr>
        <w:bottom w:val="single" w:sz="6" w:space="0" w:color="A9D582"/>
      </w:pBdr>
      <w:shd w:val="clear" w:color="auto" w:fill="CAFD99"/>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m-s">
    <w:name w:val="atm-s"/>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ata11y">
    <w:name w:val="at_a11y"/>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bif">
    <w:name w:val="abif"/>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fxmode2">
    <w:name w:val="atfxmode2"/>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ent">
    <w:name w:val="at_ent"/>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ddthisfollowlabel">
    <w:name w:val="addthis_follow_label"/>
    <w:basedOn w:val="DefaultParagraphFont"/>
    <w:rsid w:val="009E6D2C"/>
  </w:style>
  <w:style w:type="paragraph" w:customStyle="1" w:styleId="at300bs1">
    <w:name w:val="at300bs1"/>
    <w:basedOn w:val="Normal"/>
    <w:rsid w:val="009E6D2C"/>
    <w:pPr>
      <w:spacing w:before="100" w:beforeAutospacing="1" w:after="100" w:afterAutospacing="1" w:line="300" w:lineRule="atLeast"/>
    </w:pPr>
    <w:rPr>
      <w:rFonts w:ascii="Times New Roman" w:eastAsia="Times New Roman" w:hAnsi="Times New Roman" w:cs="Times New Roman"/>
      <w:sz w:val="24"/>
      <w:szCs w:val="24"/>
      <w:lang w:eastAsia="en-AU"/>
    </w:rPr>
  </w:style>
  <w:style w:type="paragraph" w:customStyle="1" w:styleId="at300bs2">
    <w:name w:val="at300bs2"/>
    <w:basedOn w:val="Normal"/>
    <w:rsid w:val="009E6D2C"/>
    <w:pPr>
      <w:spacing w:before="100" w:beforeAutospacing="1" w:after="100" w:afterAutospacing="1" w:line="300" w:lineRule="atLeast"/>
    </w:pPr>
    <w:rPr>
      <w:rFonts w:ascii="Times New Roman" w:eastAsia="Times New Roman" w:hAnsi="Times New Roman" w:cs="Times New Roman"/>
      <w:sz w:val="24"/>
      <w:szCs w:val="24"/>
      <w:lang w:eastAsia="en-AU"/>
    </w:rPr>
  </w:style>
  <w:style w:type="paragraph" w:customStyle="1" w:styleId="at15t1">
    <w:name w:val="at15t1"/>
    <w:basedOn w:val="Normal"/>
    <w:rsid w:val="009E6D2C"/>
    <w:pPr>
      <w:spacing w:before="100" w:beforeAutospacing="1" w:after="100" w:afterAutospacing="1" w:line="300" w:lineRule="atLeast"/>
    </w:pPr>
    <w:rPr>
      <w:rFonts w:ascii="Times New Roman" w:eastAsia="Times New Roman" w:hAnsi="Times New Roman" w:cs="Times New Roman"/>
      <w:sz w:val="24"/>
      <w:szCs w:val="24"/>
      <w:lang w:eastAsia="en-AU"/>
    </w:rPr>
  </w:style>
  <w:style w:type="paragraph" w:customStyle="1" w:styleId="at300bs3">
    <w:name w:val="at300bs3"/>
    <w:basedOn w:val="Normal"/>
    <w:rsid w:val="009E6D2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at300bs4">
    <w:name w:val="at300bs4"/>
    <w:basedOn w:val="Normal"/>
    <w:rsid w:val="009E6D2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at15t2">
    <w:name w:val="at15t2"/>
    <w:basedOn w:val="Normal"/>
    <w:rsid w:val="009E6D2C"/>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atitem1">
    <w:name w:val="at_item1"/>
    <w:basedOn w:val="Normal"/>
    <w:rsid w:val="009E6D2C"/>
    <w:pPr>
      <w:pBdr>
        <w:top w:val="single" w:sz="6" w:space="3" w:color="FFFFFF"/>
        <w:left w:val="single" w:sz="6" w:space="3" w:color="FFFFFF"/>
        <w:bottom w:val="single" w:sz="6" w:space="3" w:color="FFFFFF"/>
        <w:right w:val="single" w:sz="6" w:space="3" w:color="FFFFFF"/>
      </w:pBdr>
      <w:shd w:val="clear" w:color="auto" w:fill="FFFFFF"/>
      <w:spacing w:before="100" w:beforeAutospacing="1" w:after="100" w:afterAutospacing="1" w:line="240" w:lineRule="atLeast"/>
      <w:ind w:right="30"/>
    </w:pPr>
    <w:rPr>
      <w:rFonts w:ascii="Arial" w:eastAsia="Times New Roman" w:hAnsi="Arial" w:cs="Arial"/>
      <w:color w:val="4C4C4C"/>
      <w:sz w:val="18"/>
      <w:szCs w:val="18"/>
      <w:lang w:eastAsia="en-AU"/>
    </w:rPr>
  </w:style>
  <w:style w:type="paragraph" w:customStyle="1" w:styleId="atitem2">
    <w:name w:val="at_item2"/>
    <w:basedOn w:val="Normal"/>
    <w:rsid w:val="009E6D2C"/>
    <w:pPr>
      <w:shd w:val="clear" w:color="auto" w:fill="FFFFFF"/>
      <w:spacing w:before="15" w:after="15" w:line="240" w:lineRule="auto"/>
      <w:ind w:left="15" w:right="15"/>
    </w:pPr>
    <w:rPr>
      <w:rFonts w:ascii="Times New Roman" w:eastAsia="Times New Roman" w:hAnsi="Times New Roman" w:cs="Times New Roman"/>
      <w:color w:val="4C4C4C"/>
      <w:sz w:val="24"/>
      <w:szCs w:val="24"/>
      <w:lang w:eastAsia="en-AU"/>
    </w:rPr>
  </w:style>
  <w:style w:type="paragraph" w:customStyle="1" w:styleId="atbold1">
    <w:name w:val="at_bold1"/>
    <w:basedOn w:val="Normal"/>
    <w:rsid w:val="009E6D2C"/>
    <w:pPr>
      <w:spacing w:before="100" w:beforeAutospacing="1" w:after="100" w:afterAutospacing="1" w:line="240" w:lineRule="auto"/>
    </w:pPr>
    <w:rPr>
      <w:rFonts w:ascii="Times New Roman" w:eastAsia="Times New Roman" w:hAnsi="Times New Roman" w:cs="Times New Roman"/>
      <w:b/>
      <w:bCs/>
      <w:color w:val="000000"/>
      <w:sz w:val="24"/>
      <w:szCs w:val="24"/>
      <w:lang w:eastAsia="en-AU"/>
    </w:rPr>
  </w:style>
  <w:style w:type="paragraph" w:customStyle="1" w:styleId="fbiframewidget1">
    <w:name w:val="fb_iframe_widget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ddthisfollowlabel1">
    <w:name w:val="addthis_follow_label1"/>
    <w:basedOn w:val="DefaultParagraphFont"/>
    <w:rsid w:val="009E6D2C"/>
    <w:rPr>
      <w:vanish/>
      <w:webHidden w:val="0"/>
      <w:specVanish w:val="0"/>
    </w:rPr>
  </w:style>
  <w:style w:type="paragraph" w:customStyle="1" w:styleId="addthisseparator1">
    <w:name w:val="addthis_separator1"/>
    <w:basedOn w:val="Normal"/>
    <w:rsid w:val="009E6D2C"/>
    <w:pPr>
      <w:spacing w:after="0" w:line="240" w:lineRule="auto"/>
      <w:ind w:left="75" w:right="75"/>
    </w:pPr>
    <w:rPr>
      <w:rFonts w:ascii="Times New Roman" w:eastAsia="Times New Roman" w:hAnsi="Times New Roman" w:cs="Times New Roman"/>
      <w:sz w:val="24"/>
      <w:szCs w:val="24"/>
      <w:lang w:eastAsia="en-AU"/>
    </w:rPr>
  </w:style>
  <w:style w:type="paragraph" w:customStyle="1" w:styleId="at300b1">
    <w:name w:val="at300b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300bo1">
    <w:name w:val="at300bo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300m1">
    <w:name w:val="at300m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15texpanded1">
    <w:name w:val="at15t_expanded1"/>
    <w:basedOn w:val="Normal"/>
    <w:rsid w:val="009E6D2C"/>
    <w:pPr>
      <w:spacing w:before="100" w:beforeAutospacing="1" w:after="100" w:afterAutospacing="1" w:line="240" w:lineRule="auto"/>
      <w:ind w:right="60"/>
    </w:pPr>
    <w:rPr>
      <w:rFonts w:ascii="Times New Roman" w:eastAsia="Times New Roman" w:hAnsi="Times New Roman" w:cs="Times New Roman"/>
      <w:sz w:val="24"/>
      <w:szCs w:val="24"/>
      <w:lang w:eastAsia="en-AU"/>
    </w:rPr>
  </w:style>
  <w:style w:type="paragraph" w:customStyle="1" w:styleId="at15tcompact1">
    <w:name w:val="at15t_compact1"/>
    <w:basedOn w:val="Normal"/>
    <w:rsid w:val="009E6D2C"/>
    <w:pPr>
      <w:spacing w:before="100" w:beforeAutospacing="1" w:after="100" w:afterAutospacing="1" w:line="240" w:lineRule="auto"/>
      <w:ind w:right="60"/>
    </w:pPr>
    <w:rPr>
      <w:rFonts w:ascii="Times New Roman" w:eastAsia="Times New Roman" w:hAnsi="Times New Roman" w:cs="Times New Roman"/>
      <w:sz w:val="24"/>
      <w:szCs w:val="24"/>
      <w:lang w:eastAsia="en-AU"/>
    </w:rPr>
  </w:style>
  <w:style w:type="paragraph" w:customStyle="1" w:styleId="abif1">
    <w:name w:val="abif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fxmode21">
    <w:name w:val="atfxmode2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ent1">
    <w:name w:val="at_ent1"/>
    <w:basedOn w:val="Normal"/>
    <w:rsid w:val="009E6D2C"/>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atbtn1">
    <w:name w:val="atbtn1"/>
    <w:basedOn w:val="Normal"/>
    <w:rsid w:val="009E6D2C"/>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en-AU"/>
    </w:rPr>
  </w:style>
  <w:style w:type="paragraph" w:customStyle="1" w:styleId="atbtn2">
    <w:name w:val="atbtn2"/>
    <w:basedOn w:val="Normal"/>
    <w:rsid w:val="009E6D2C"/>
    <w:pPr>
      <w:pBdr>
        <w:top w:val="single" w:sz="6" w:space="2" w:color="B5B5B5"/>
        <w:left w:val="single" w:sz="6" w:space="3" w:color="B5B5B5"/>
        <w:bottom w:val="single" w:sz="6" w:space="2" w:color="B5B5B5"/>
        <w:right w:val="single" w:sz="6" w:space="3" w:color="B5B5B5"/>
      </w:pBdr>
      <w:shd w:val="clear" w:color="auto" w:fill="FFFFFF"/>
      <w:spacing w:after="0" w:line="240" w:lineRule="auto"/>
      <w:ind w:right="30"/>
    </w:pPr>
    <w:rPr>
      <w:rFonts w:ascii="Times New Roman" w:eastAsia="Times New Roman" w:hAnsi="Times New Roman" w:cs="Times New Roman"/>
      <w:b/>
      <w:bCs/>
      <w:color w:val="333333"/>
      <w:sz w:val="17"/>
      <w:szCs w:val="17"/>
      <w:lang w:eastAsia="en-AU"/>
    </w:rPr>
  </w:style>
  <w:style w:type="paragraph" w:customStyle="1" w:styleId="atrse1">
    <w:name w:val="atrse1"/>
    <w:basedOn w:val="Normal"/>
    <w:rsid w:val="009E6D2C"/>
    <w:pPr>
      <w:spacing w:before="100" w:beforeAutospacing="1" w:after="100" w:afterAutospacing="1" w:line="240" w:lineRule="auto"/>
      <w:ind w:left="30"/>
    </w:pPr>
    <w:rPr>
      <w:rFonts w:ascii="Times New Roman" w:eastAsia="Times New Roman" w:hAnsi="Times New Roman" w:cs="Times New Roman"/>
      <w:color w:val="666666"/>
      <w:sz w:val="24"/>
      <w:szCs w:val="24"/>
      <w:lang w:eastAsia="en-AU"/>
    </w:rPr>
  </w:style>
  <w:style w:type="paragraph" w:customStyle="1" w:styleId="atrse2">
    <w:name w:val="atrse2"/>
    <w:basedOn w:val="Normal"/>
    <w:rsid w:val="009E6D2C"/>
    <w:pPr>
      <w:spacing w:before="100" w:beforeAutospacing="1" w:after="100" w:afterAutospacing="1" w:line="240" w:lineRule="auto"/>
      <w:ind w:left="30"/>
    </w:pPr>
    <w:rPr>
      <w:rFonts w:ascii="Times New Roman" w:eastAsia="Times New Roman" w:hAnsi="Times New Roman" w:cs="Times New Roman"/>
      <w:color w:val="666666"/>
      <w:sz w:val="24"/>
      <w:szCs w:val="24"/>
      <w:lang w:eastAsia="en-AU"/>
    </w:rPr>
  </w:style>
  <w:style w:type="paragraph" w:customStyle="1" w:styleId="atbtn3">
    <w:name w:val="atbtn3"/>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tmsg1">
    <w:name w:val="tmsg1"/>
    <w:basedOn w:val="Normal"/>
    <w:rsid w:val="009E6D2C"/>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aterror1">
    <w:name w:val="at_error1"/>
    <w:basedOn w:val="Normal"/>
    <w:rsid w:val="009E6D2C"/>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aterror2">
    <w:name w:val="at_error2"/>
    <w:basedOn w:val="Normal"/>
    <w:rsid w:val="009E6D2C"/>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ac-logo1">
    <w:name w:val="ac-logo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logo2">
    <w:name w:val="ac-logo2"/>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inp1">
    <w:name w:val="atinp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content1">
    <w:name w:val="at-promo-content1"/>
    <w:basedOn w:val="Normal"/>
    <w:rsid w:val="009E6D2C"/>
    <w:pPr>
      <w:spacing w:before="180" w:after="100" w:afterAutospacing="1" w:line="240" w:lineRule="auto"/>
    </w:pPr>
    <w:rPr>
      <w:rFonts w:ascii="Times New Roman" w:eastAsia="Times New Roman" w:hAnsi="Times New Roman" w:cs="Times New Roman"/>
      <w:sz w:val="24"/>
      <w:szCs w:val="24"/>
      <w:lang w:eastAsia="en-AU"/>
    </w:rPr>
  </w:style>
  <w:style w:type="paragraph" w:customStyle="1" w:styleId="at-promo-content2">
    <w:name w:val="at-promo-content2"/>
    <w:basedOn w:val="Normal"/>
    <w:rsid w:val="009E6D2C"/>
    <w:pPr>
      <w:spacing w:before="180" w:after="100" w:afterAutospacing="1" w:line="240" w:lineRule="auto"/>
    </w:pPr>
    <w:rPr>
      <w:rFonts w:ascii="Times New Roman" w:eastAsia="Times New Roman" w:hAnsi="Times New Roman" w:cs="Times New Roman"/>
      <w:sz w:val="24"/>
      <w:szCs w:val="24"/>
      <w:lang w:eastAsia="en-AU"/>
    </w:rPr>
  </w:style>
  <w:style w:type="paragraph" w:customStyle="1" w:styleId="at-promo-btn1">
    <w:name w:val="at-promo-btn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promo-btn2">
    <w:name w:val="at-promo-btn2"/>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thistoolbox1">
    <w:name w:val="addthis_toolbox1"/>
    <w:basedOn w:val="Normal"/>
    <w:rsid w:val="009E6D2C"/>
    <w:pPr>
      <w:spacing w:after="0" w:line="240" w:lineRule="auto"/>
    </w:pPr>
    <w:rPr>
      <w:rFonts w:ascii="Times New Roman" w:eastAsia="Times New Roman" w:hAnsi="Times New Roman" w:cs="Times New Roman"/>
      <w:sz w:val="24"/>
      <w:szCs w:val="24"/>
      <w:lang w:eastAsia="en-AU"/>
    </w:rPr>
  </w:style>
  <w:style w:type="paragraph" w:customStyle="1" w:styleId="atm-f1">
    <w:name w:val="atm-f1"/>
    <w:basedOn w:val="Normal"/>
    <w:rsid w:val="009E6D2C"/>
    <w:pPr>
      <w:pBdr>
        <w:top w:val="single" w:sz="6" w:space="0" w:color="D5D6D6"/>
      </w:pBdr>
      <w:spacing w:before="100" w:beforeAutospacing="1" w:after="100" w:afterAutospacing="1" w:line="240" w:lineRule="auto"/>
    </w:pPr>
    <w:rPr>
      <w:rFonts w:ascii="Times New Roman" w:eastAsia="Times New Roman" w:hAnsi="Times New Roman" w:cs="Times New Roman"/>
      <w:sz w:val="14"/>
      <w:szCs w:val="14"/>
      <w:lang w:eastAsia="en-AU"/>
    </w:rPr>
  </w:style>
  <w:style w:type="paragraph" w:customStyle="1" w:styleId="atm-f-logo1">
    <w:name w:val="atm-f-logo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imglb1">
    <w:name w:val="atimglb1"/>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hors">
    <w:name w:val="authors"/>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ffiliations">
    <w:name w:val="affiliations"/>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resscorrespondence">
    <w:name w:val="address_correspondence"/>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ationdate">
    <w:name w:val="publication_date"/>
    <w:basedOn w:val="Normal"/>
    <w:rsid w:val="009E6D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ref">
    <w:name w:val="xref"/>
    <w:basedOn w:val="DefaultParagraphFont"/>
    <w:rsid w:val="009E6D2C"/>
  </w:style>
  <w:style w:type="character" w:customStyle="1" w:styleId="gen">
    <w:name w:val="gen"/>
    <w:basedOn w:val="DefaultParagraphFont"/>
    <w:rsid w:val="009E6D2C"/>
  </w:style>
  <w:style w:type="character" w:customStyle="1" w:styleId="self-reference">
    <w:name w:val="self-reference"/>
    <w:basedOn w:val="DefaultParagraphFont"/>
    <w:rsid w:val="009E6D2C"/>
  </w:style>
  <w:style w:type="character" w:customStyle="1" w:styleId="cit">
    <w:name w:val="cit"/>
    <w:basedOn w:val="DefaultParagraphFont"/>
    <w:rsid w:val="006B3EA9"/>
  </w:style>
  <w:style w:type="character" w:customStyle="1" w:styleId="fm-vol-iss-date">
    <w:name w:val="fm-vol-iss-date"/>
    <w:basedOn w:val="DefaultParagraphFont"/>
    <w:rsid w:val="006B3EA9"/>
  </w:style>
  <w:style w:type="character" w:customStyle="1" w:styleId="doi1">
    <w:name w:val="doi1"/>
    <w:basedOn w:val="DefaultParagraphFont"/>
    <w:rsid w:val="006B3EA9"/>
  </w:style>
  <w:style w:type="paragraph" w:customStyle="1" w:styleId="details1">
    <w:name w:val="details1"/>
    <w:basedOn w:val="Normal"/>
    <w:rsid w:val="006B3EA9"/>
    <w:pPr>
      <w:spacing w:after="0" w:line="240" w:lineRule="auto"/>
    </w:pPr>
    <w:rPr>
      <w:rFonts w:ascii="Times New Roman" w:eastAsia="Times New Roman"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56166">
      <w:bodyDiv w:val="1"/>
      <w:marLeft w:val="0"/>
      <w:marRight w:val="0"/>
      <w:marTop w:val="0"/>
      <w:marBottom w:val="0"/>
      <w:divBdr>
        <w:top w:val="none" w:sz="0" w:space="0" w:color="auto"/>
        <w:left w:val="none" w:sz="0" w:space="0" w:color="auto"/>
        <w:bottom w:val="none" w:sz="0" w:space="0" w:color="auto"/>
        <w:right w:val="none" w:sz="0" w:space="0" w:color="auto"/>
      </w:divBdr>
      <w:divsChild>
        <w:div w:id="1918131894">
          <w:marLeft w:val="0"/>
          <w:marRight w:val="0"/>
          <w:marTop w:val="0"/>
          <w:marBottom w:val="0"/>
          <w:divBdr>
            <w:top w:val="none" w:sz="0" w:space="0" w:color="auto"/>
            <w:left w:val="none" w:sz="0" w:space="0" w:color="auto"/>
            <w:bottom w:val="none" w:sz="0" w:space="0" w:color="auto"/>
            <w:right w:val="none" w:sz="0" w:space="0" w:color="auto"/>
          </w:divBdr>
          <w:divsChild>
            <w:div w:id="2015185147">
              <w:marLeft w:val="0"/>
              <w:marRight w:val="0"/>
              <w:marTop w:val="0"/>
              <w:marBottom w:val="0"/>
              <w:divBdr>
                <w:top w:val="none" w:sz="0" w:space="0" w:color="auto"/>
                <w:left w:val="single" w:sz="48" w:space="0" w:color="FFFFFF"/>
                <w:bottom w:val="none" w:sz="0" w:space="0" w:color="auto"/>
                <w:right w:val="single" w:sz="48" w:space="0" w:color="FFFFFF"/>
              </w:divBdr>
              <w:divsChild>
                <w:div w:id="168729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2203">
      <w:bodyDiv w:val="1"/>
      <w:marLeft w:val="0"/>
      <w:marRight w:val="0"/>
      <w:marTop w:val="0"/>
      <w:marBottom w:val="0"/>
      <w:divBdr>
        <w:top w:val="none" w:sz="0" w:space="0" w:color="auto"/>
        <w:left w:val="none" w:sz="0" w:space="0" w:color="auto"/>
        <w:bottom w:val="none" w:sz="0" w:space="0" w:color="auto"/>
        <w:right w:val="none" w:sz="0" w:space="0" w:color="auto"/>
      </w:divBdr>
      <w:divsChild>
        <w:div w:id="1342468194">
          <w:marLeft w:val="0"/>
          <w:marRight w:val="0"/>
          <w:marTop w:val="0"/>
          <w:marBottom w:val="0"/>
          <w:divBdr>
            <w:top w:val="none" w:sz="0" w:space="0" w:color="auto"/>
            <w:left w:val="none" w:sz="0" w:space="0" w:color="auto"/>
            <w:bottom w:val="none" w:sz="0" w:space="0" w:color="auto"/>
            <w:right w:val="none" w:sz="0" w:space="0" w:color="auto"/>
          </w:divBdr>
          <w:divsChild>
            <w:div w:id="1052267875">
              <w:marLeft w:val="0"/>
              <w:marRight w:val="0"/>
              <w:marTop w:val="0"/>
              <w:marBottom w:val="0"/>
              <w:divBdr>
                <w:top w:val="none" w:sz="0" w:space="0" w:color="auto"/>
                <w:left w:val="none" w:sz="0" w:space="0" w:color="auto"/>
                <w:bottom w:val="none" w:sz="0" w:space="0" w:color="auto"/>
                <w:right w:val="none" w:sz="0" w:space="0" w:color="auto"/>
              </w:divBdr>
              <w:divsChild>
                <w:div w:id="108496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35326">
      <w:bodyDiv w:val="1"/>
      <w:marLeft w:val="0"/>
      <w:marRight w:val="0"/>
      <w:marTop w:val="0"/>
      <w:marBottom w:val="0"/>
      <w:divBdr>
        <w:top w:val="none" w:sz="0" w:space="0" w:color="auto"/>
        <w:left w:val="none" w:sz="0" w:space="0" w:color="auto"/>
        <w:bottom w:val="none" w:sz="0" w:space="0" w:color="auto"/>
        <w:right w:val="none" w:sz="0" w:space="0" w:color="auto"/>
      </w:divBdr>
      <w:divsChild>
        <w:div w:id="1312755554">
          <w:marLeft w:val="0"/>
          <w:marRight w:val="0"/>
          <w:marTop w:val="0"/>
          <w:marBottom w:val="0"/>
          <w:divBdr>
            <w:top w:val="none" w:sz="0" w:space="0" w:color="auto"/>
            <w:left w:val="none" w:sz="0" w:space="0" w:color="auto"/>
            <w:bottom w:val="none" w:sz="0" w:space="0" w:color="auto"/>
            <w:right w:val="none" w:sz="0" w:space="0" w:color="auto"/>
          </w:divBdr>
          <w:divsChild>
            <w:div w:id="1664723">
              <w:marLeft w:val="0"/>
              <w:marRight w:val="0"/>
              <w:marTop w:val="105"/>
              <w:marBottom w:val="0"/>
              <w:divBdr>
                <w:top w:val="none" w:sz="0" w:space="0" w:color="auto"/>
                <w:left w:val="none" w:sz="0" w:space="0" w:color="auto"/>
                <w:bottom w:val="none" w:sz="0" w:space="0" w:color="auto"/>
                <w:right w:val="none" w:sz="0" w:space="0" w:color="auto"/>
              </w:divBdr>
              <w:divsChild>
                <w:div w:id="1687636203">
                  <w:marLeft w:val="150"/>
                  <w:marRight w:val="0"/>
                  <w:marTop w:val="0"/>
                  <w:marBottom w:val="0"/>
                  <w:divBdr>
                    <w:top w:val="none" w:sz="0" w:space="0" w:color="auto"/>
                    <w:left w:val="none" w:sz="0" w:space="0" w:color="auto"/>
                    <w:bottom w:val="none" w:sz="0" w:space="0" w:color="auto"/>
                    <w:right w:val="none" w:sz="0" w:space="0" w:color="auto"/>
                  </w:divBdr>
                  <w:divsChild>
                    <w:div w:id="1742092882">
                      <w:marLeft w:val="0"/>
                      <w:marRight w:val="0"/>
                      <w:marTop w:val="0"/>
                      <w:marBottom w:val="0"/>
                      <w:divBdr>
                        <w:top w:val="none" w:sz="0" w:space="0" w:color="auto"/>
                        <w:left w:val="none" w:sz="0" w:space="0" w:color="auto"/>
                        <w:bottom w:val="none" w:sz="0" w:space="0" w:color="auto"/>
                        <w:right w:val="none" w:sz="0" w:space="0" w:color="auto"/>
                      </w:divBdr>
                      <w:divsChild>
                        <w:div w:id="2118132104">
                          <w:marLeft w:val="0"/>
                          <w:marRight w:val="0"/>
                          <w:marTop w:val="0"/>
                          <w:marBottom w:val="150"/>
                          <w:divBdr>
                            <w:top w:val="none" w:sz="0" w:space="0" w:color="auto"/>
                            <w:left w:val="none" w:sz="0" w:space="0" w:color="auto"/>
                            <w:bottom w:val="none" w:sz="0" w:space="0" w:color="auto"/>
                            <w:right w:val="none" w:sz="0" w:space="0" w:color="auto"/>
                          </w:divBdr>
                          <w:divsChild>
                            <w:div w:id="276984276">
                              <w:marLeft w:val="0"/>
                              <w:marRight w:val="0"/>
                              <w:marTop w:val="0"/>
                              <w:marBottom w:val="0"/>
                              <w:divBdr>
                                <w:top w:val="none" w:sz="0" w:space="0" w:color="auto"/>
                                <w:left w:val="none" w:sz="0" w:space="0" w:color="auto"/>
                                <w:bottom w:val="none" w:sz="0" w:space="0" w:color="auto"/>
                                <w:right w:val="none" w:sz="0" w:space="0" w:color="auto"/>
                              </w:divBdr>
                              <w:divsChild>
                                <w:div w:id="1874492365">
                                  <w:marLeft w:val="0"/>
                                  <w:marRight w:val="0"/>
                                  <w:marTop w:val="72"/>
                                  <w:marBottom w:val="0"/>
                                  <w:divBdr>
                                    <w:top w:val="none" w:sz="0" w:space="0" w:color="auto"/>
                                    <w:left w:val="none" w:sz="0" w:space="0" w:color="auto"/>
                                    <w:bottom w:val="none" w:sz="0" w:space="0" w:color="auto"/>
                                    <w:right w:val="none" w:sz="0" w:space="0" w:color="auto"/>
                                  </w:divBdr>
                                </w:div>
                                <w:div w:id="409158257">
                                  <w:marLeft w:val="0"/>
                                  <w:marRight w:val="0"/>
                                  <w:marTop w:val="15"/>
                                  <w:marBottom w:val="0"/>
                                  <w:divBdr>
                                    <w:top w:val="none" w:sz="0" w:space="0" w:color="auto"/>
                                    <w:left w:val="none" w:sz="0" w:space="0" w:color="auto"/>
                                    <w:bottom w:val="none" w:sz="0" w:space="0" w:color="auto"/>
                                    <w:right w:val="none" w:sz="0" w:space="0" w:color="auto"/>
                                  </w:divBdr>
                                </w:div>
                              </w:divsChild>
                            </w:div>
                            <w:div w:id="137378116">
                              <w:marLeft w:val="0"/>
                              <w:marRight w:val="0"/>
                              <w:marTop w:val="0"/>
                              <w:marBottom w:val="0"/>
                              <w:divBdr>
                                <w:top w:val="none" w:sz="0" w:space="0" w:color="auto"/>
                                <w:left w:val="none" w:sz="0" w:space="0" w:color="auto"/>
                                <w:bottom w:val="none" w:sz="0" w:space="0" w:color="auto"/>
                                <w:right w:val="none" w:sz="0" w:space="0" w:color="auto"/>
                              </w:divBdr>
                            </w:div>
                            <w:div w:id="995380743">
                              <w:marLeft w:val="0"/>
                              <w:marRight w:val="0"/>
                              <w:marTop w:val="0"/>
                              <w:marBottom w:val="0"/>
                              <w:divBdr>
                                <w:top w:val="none" w:sz="0" w:space="0" w:color="auto"/>
                                <w:left w:val="none" w:sz="0" w:space="0" w:color="auto"/>
                                <w:bottom w:val="none" w:sz="0" w:space="0" w:color="auto"/>
                                <w:right w:val="none" w:sz="0" w:space="0" w:color="auto"/>
                              </w:divBdr>
                              <w:divsChild>
                                <w:div w:id="1447194357">
                                  <w:marLeft w:val="0"/>
                                  <w:marRight w:val="0"/>
                                  <w:marTop w:val="0"/>
                                  <w:marBottom w:val="0"/>
                                  <w:divBdr>
                                    <w:top w:val="none" w:sz="0" w:space="0" w:color="auto"/>
                                    <w:left w:val="none" w:sz="0" w:space="0" w:color="auto"/>
                                    <w:bottom w:val="none" w:sz="0" w:space="0" w:color="auto"/>
                                    <w:right w:val="none" w:sz="0" w:space="0" w:color="auto"/>
                                  </w:divBdr>
                                  <w:divsChild>
                                    <w:div w:id="212018065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370039983">
                                  <w:marLeft w:val="0"/>
                                  <w:marRight w:val="0"/>
                                  <w:marTop w:val="0"/>
                                  <w:marBottom w:val="0"/>
                                  <w:divBdr>
                                    <w:top w:val="none" w:sz="0" w:space="0" w:color="auto"/>
                                    <w:left w:val="none" w:sz="0" w:space="0" w:color="auto"/>
                                    <w:bottom w:val="none" w:sz="0" w:space="0" w:color="auto"/>
                                    <w:right w:val="none" w:sz="0" w:space="0" w:color="auto"/>
                                  </w:divBdr>
                                  <w:divsChild>
                                    <w:div w:id="1715813563">
                                      <w:marLeft w:val="0"/>
                                      <w:marRight w:val="0"/>
                                      <w:marTop w:val="0"/>
                                      <w:marBottom w:val="240"/>
                                      <w:divBdr>
                                        <w:top w:val="none" w:sz="0" w:space="0" w:color="auto"/>
                                        <w:left w:val="none" w:sz="0" w:space="0" w:color="auto"/>
                                        <w:bottom w:val="none" w:sz="0" w:space="0" w:color="auto"/>
                                        <w:right w:val="none" w:sz="0" w:space="0" w:color="auto"/>
                                      </w:divBdr>
                                      <w:divsChild>
                                        <w:div w:id="1126314544">
                                          <w:marLeft w:val="0"/>
                                          <w:marRight w:val="0"/>
                                          <w:marTop w:val="0"/>
                                          <w:marBottom w:val="0"/>
                                          <w:divBdr>
                                            <w:top w:val="none" w:sz="0" w:space="0" w:color="auto"/>
                                            <w:left w:val="none" w:sz="0" w:space="0" w:color="auto"/>
                                            <w:bottom w:val="none" w:sz="0" w:space="0" w:color="auto"/>
                                            <w:right w:val="none" w:sz="0" w:space="0" w:color="auto"/>
                                          </w:divBdr>
                                        </w:div>
                                      </w:divsChild>
                                    </w:div>
                                    <w:div w:id="938567396">
                                      <w:marLeft w:val="0"/>
                                      <w:marRight w:val="0"/>
                                      <w:marTop w:val="0"/>
                                      <w:marBottom w:val="240"/>
                                      <w:divBdr>
                                        <w:top w:val="none" w:sz="0" w:space="0" w:color="auto"/>
                                        <w:left w:val="none" w:sz="0" w:space="0" w:color="auto"/>
                                        <w:bottom w:val="none" w:sz="0" w:space="0" w:color="auto"/>
                                        <w:right w:val="none" w:sz="0" w:space="0" w:color="auto"/>
                                      </w:divBdr>
                                      <w:divsChild>
                                        <w:div w:id="2049403806">
                                          <w:marLeft w:val="0"/>
                                          <w:marRight w:val="0"/>
                                          <w:marTop w:val="0"/>
                                          <w:marBottom w:val="0"/>
                                          <w:divBdr>
                                            <w:top w:val="none" w:sz="0" w:space="0" w:color="auto"/>
                                            <w:left w:val="none" w:sz="0" w:space="0" w:color="auto"/>
                                            <w:bottom w:val="none" w:sz="0" w:space="0" w:color="auto"/>
                                            <w:right w:val="none" w:sz="0" w:space="0" w:color="auto"/>
                                          </w:divBdr>
                                        </w:div>
                                      </w:divsChild>
                                    </w:div>
                                    <w:div w:id="1219171054">
                                      <w:marLeft w:val="0"/>
                                      <w:marRight w:val="0"/>
                                      <w:marTop w:val="0"/>
                                      <w:marBottom w:val="240"/>
                                      <w:divBdr>
                                        <w:top w:val="none" w:sz="0" w:space="0" w:color="auto"/>
                                        <w:left w:val="none" w:sz="0" w:space="0" w:color="auto"/>
                                        <w:bottom w:val="none" w:sz="0" w:space="0" w:color="auto"/>
                                        <w:right w:val="none" w:sz="0" w:space="0" w:color="auto"/>
                                      </w:divBdr>
                                      <w:divsChild>
                                        <w:div w:id="1827699456">
                                          <w:marLeft w:val="0"/>
                                          <w:marRight w:val="0"/>
                                          <w:marTop w:val="0"/>
                                          <w:marBottom w:val="0"/>
                                          <w:divBdr>
                                            <w:top w:val="none" w:sz="0" w:space="0" w:color="auto"/>
                                            <w:left w:val="none" w:sz="0" w:space="0" w:color="auto"/>
                                            <w:bottom w:val="none" w:sz="0" w:space="0" w:color="auto"/>
                                            <w:right w:val="none" w:sz="0" w:space="0" w:color="auto"/>
                                          </w:divBdr>
                                        </w:div>
                                      </w:divsChild>
                                    </w:div>
                                    <w:div w:id="1826580442">
                                      <w:marLeft w:val="0"/>
                                      <w:marRight w:val="0"/>
                                      <w:marTop w:val="0"/>
                                      <w:marBottom w:val="240"/>
                                      <w:divBdr>
                                        <w:top w:val="none" w:sz="0" w:space="0" w:color="auto"/>
                                        <w:left w:val="none" w:sz="0" w:space="0" w:color="auto"/>
                                        <w:bottom w:val="none" w:sz="0" w:space="0" w:color="auto"/>
                                        <w:right w:val="none" w:sz="0" w:space="0" w:color="auto"/>
                                      </w:divBdr>
                                      <w:divsChild>
                                        <w:div w:id="1151749965">
                                          <w:marLeft w:val="0"/>
                                          <w:marRight w:val="0"/>
                                          <w:marTop w:val="0"/>
                                          <w:marBottom w:val="0"/>
                                          <w:divBdr>
                                            <w:top w:val="none" w:sz="0" w:space="0" w:color="auto"/>
                                            <w:left w:val="none" w:sz="0" w:space="0" w:color="auto"/>
                                            <w:bottom w:val="none" w:sz="0" w:space="0" w:color="auto"/>
                                            <w:right w:val="none" w:sz="0" w:space="0" w:color="auto"/>
                                          </w:divBdr>
                                        </w:div>
                                      </w:divsChild>
                                    </w:div>
                                    <w:div w:id="900284401">
                                      <w:marLeft w:val="0"/>
                                      <w:marRight w:val="0"/>
                                      <w:marTop w:val="0"/>
                                      <w:marBottom w:val="240"/>
                                      <w:divBdr>
                                        <w:top w:val="none" w:sz="0" w:space="0" w:color="auto"/>
                                        <w:left w:val="none" w:sz="0" w:space="0" w:color="auto"/>
                                        <w:bottom w:val="none" w:sz="0" w:space="0" w:color="auto"/>
                                        <w:right w:val="none" w:sz="0" w:space="0" w:color="auto"/>
                                      </w:divBdr>
                                      <w:divsChild>
                                        <w:div w:id="10840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133124">
      <w:bodyDiv w:val="1"/>
      <w:marLeft w:val="0"/>
      <w:marRight w:val="0"/>
      <w:marTop w:val="0"/>
      <w:marBottom w:val="0"/>
      <w:divBdr>
        <w:top w:val="none" w:sz="0" w:space="0" w:color="auto"/>
        <w:left w:val="none" w:sz="0" w:space="0" w:color="auto"/>
        <w:bottom w:val="none" w:sz="0" w:space="0" w:color="auto"/>
        <w:right w:val="none" w:sz="0" w:space="0" w:color="auto"/>
      </w:divBdr>
      <w:divsChild>
        <w:div w:id="1975063895">
          <w:marLeft w:val="0"/>
          <w:marRight w:val="0"/>
          <w:marTop w:val="0"/>
          <w:marBottom w:val="0"/>
          <w:divBdr>
            <w:top w:val="none" w:sz="0" w:space="0" w:color="auto"/>
            <w:left w:val="none" w:sz="0" w:space="0" w:color="auto"/>
            <w:bottom w:val="none" w:sz="0" w:space="0" w:color="auto"/>
            <w:right w:val="none" w:sz="0" w:space="0" w:color="auto"/>
          </w:divBdr>
          <w:divsChild>
            <w:div w:id="1067609826">
              <w:marLeft w:val="0"/>
              <w:marRight w:val="0"/>
              <w:marTop w:val="0"/>
              <w:marBottom w:val="0"/>
              <w:divBdr>
                <w:top w:val="none" w:sz="0" w:space="0" w:color="auto"/>
                <w:left w:val="single" w:sz="48" w:space="0" w:color="FFFFFF"/>
                <w:bottom w:val="none" w:sz="0" w:space="0" w:color="auto"/>
                <w:right w:val="single" w:sz="48" w:space="0" w:color="FFFFFF"/>
              </w:divBdr>
              <w:divsChild>
                <w:div w:id="1866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9829">
      <w:bodyDiv w:val="1"/>
      <w:marLeft w:val="0"/>
      <w:marRight w:val="0"/>
      <w:marTop w:val="0"/>
      <w:marBottom w:val="0"/>
      <w:divBdr>
        <w:top w:val="none" w:sz="0" w:space="0" w:color="auto"/>
        <w:left w:val="none" w:sz="0" w:space="0" w:color="auto"/>
        <w:bottom w:val="none" w:sz="0" w:space="0" w:color="auto"/>
        <w:right w:val="none" w:sz="0" w:space="0" w:color="auto"/>
      </w:divBdr>
      <w:divsChild>
        <w:div w:id="1595237518">
          <w:marLeft w:val="0"/>
          <w:marRight w:val="0"/>
          <w:marTop w:val="0"/>
          <w:marBottom w:val="0"/>
          <w:divBdr>
            <w:top w:val="none" w:sz="0" w:space="0" w:color="auto"/>
            <w:left w:val="none" w:sz="0" w:space="0" w:color="auto"/>
            <w:bottom w:val="none" w:sz="0" w:space="0" w:color="auto"/>
            <w:right w:val="none" w:sz="0" w:space="0" w:color="auto"/>
          </w:divBdr>
          <w:divsChild>
            <w:div w:id="1773865433">
              <w:marLeft w:val="0"/>
              <w:marRight w:val="0"/>
              <w:marTop w:val="0"/>
              <w:marBottom w:val="0"/>
              <w:divBdr>
                <w:top w:val="single" w:sz="6" w:space="0" w:color="000000"/>
                <w:left w:val="single" w:sz="6" w:space="0" w:color="000000"/>
                <w:bottom w:val="single" w:sz="6" w:space="0" w:color="000000"/>
                <w:right w:val="single" w:sz="6" w:space="0" w:color="000000"/>
              </w:divBdr>
              <w:divsChild>
                <w:div w:id="855729194">
                  <w:marLeft w:val="0"/>
                  <w:marRight w:val="0"/>
                  <w:marTop w:val="0"/>
                  <w:marBottom w:val="0"/>
                  <w:divBdr>
                    <w:top w:val="none" w:sz="0" w:space="0" w:color="auto"/>
                    <w:left w:val="none" w:sz="0" w:space="0" w:color="auto"/>
                    <w:bottom w:val="none" w:sz="0" w:space="0" w:color="auto"/>
                    <w:right w:val="none" w:sz="0" w:space="0" w:color="auto"/>
                  </w:divBdr>
                </w:div>
                <w:div w:id="830367547">
                  <w:marLeft w:val="0"/>
                  <w:marRight w:val="0"/>
                  <w:marTop w:val="0"/>
                  <w:marBottom w:val="0"/>
                  <w:divBdr>
                    <w:top w:val="none" w:sz="0" w:space="0" w:color="auto"/>
                    <w:left w:val="none" w:sz="0" w:space="0" w:color="auto"/>
                    <w:bottom w:val="none" w:sz="0" w:space="0" w:color="auto"/>
                    <w:right w:val="none" w:sz="0" w:space="0" w:color="auto"/>
                  </w:divBdr>
                </w:div>
              </w:divsChild>
            </w:div>
            <w:div w:id="361631704">
              <w:marLeft w:val="0"/>
              <w:marRight w:val="0"/>
              <w:marTop w:val="105"/>
              <w:marBottom w:val="0"/>
              <w:divBdr>
                <w:top w:val="none" w:sz="0" w:space="0" w:color="auto"/>
                <w:left w:val="none" w:sz="0" w:space="0" w:color="auto"/>
                <w:bottom w:val="none" w:sz="0" w:space="0" w:color="auto"/>
                <w:right w:val="none" w:sz="0" w:space="0" w:color="auto"/>
              </w:divBdr>
              <w:divsChild>
                <w:div w:id="1371026503">
                  <w:marLeft w:val="150"/>
                  <w:marRight w:val="0"/>
                  <w:marTop w:val="0"/>
                  <w:marBottom w:val="0"/>
                  <w:divBdr>
                    <w:top w:val="none" w:sz="0" w:space="0" w:color="auto"/>
                    <w:left w:val="none" w:sz="0" w:space="0" w:color="auto"/>
                    <w:bottom w:val="none" w:sz="0" w:space="0" w:color="auto"/>
                    <w:right w:val="none" w:sz="0" w:space="0" w:color="auto"/>
                  </w:divBdr>
                  <w:divsChild>
                    <w:div w:id="1589460261">
                      <w:marLeft w:val="0"/>
                      <w:marRight w:val="0"/>
                      <w:marTop w:val="0"/>
                      <w:marBottom w:val="0"/>
                      <w:divBdr>
                        <w:top w:val="none" w:sz="0" w:space="0" w:color="auto"/>
                        <w:left w:val="none" w:sz="0" w:space="0" w:color="auto"/>
                        <w:bottom w:val="none" w:sz="0" w:space="0" w:color="auto"/>
                        <w:right w:val="none" w:sz="0" w:space="0" w:color="auto"/>
                      </w:divBdr>
                      <w:divsChild>
                        <w:div w:id="1748264158">
                          <w:marLeft w:val="0"/>
                          <w:marRight w:val="0"/>
                          <w:marTop w:val="0"/>
                          <w:marBottom w:val="0"/>
                          <w:divBdr>
                            <w:top w:val="none" w:sz="0" w:space="0" w:color="auto"/>
                            <w:left w:val="none" w:sz="0" w:space="0" w:color="auto"/>
                            <w:bottom w:val="none" w:sz="0" w:space="0" w:color="auto"/>
                            <w:right w:val="none" w:sz="0" w:space="0" w:color="auto"/>
                          </w:divBdr>
                        </w:div>
                        <w:div w:id="6559961">
                          <w:marLeft w:val="0"/>
                          <w:marRight w:val="0"/>
                          <w:marTop w:val="0"/>
                          <w:marBottom w:val="150"/>
                          <w:divBdr>
                            <w:top w:val="none" w:sz="0" w:space="0" w:color="auto"/>
                            <w:left w:val="none" w:sz="0" w:space="0" w:color="auto"/>
                            <w:bottom w:val="none" w:sz="0" w:space="0" w:color="auto"/>
                            <w:right w:val="none" w:sz="0" w:space="0" w:color="auto"/>
                          </w:divBdr>
                          <w:divsChild>
                            <w:div w:id="1500072430">
                              <w:marLeft w:val="0"/>
                              <w:marRight w:val="0"/>
                              <w:marTop w:val="0"/>
                              <w:marBottom w:val="0"/>
                              <w:divBdr>
                                <w:top w:val="none" w:sz="0" w:space="0" w:color="auto"/>
                                <w:left w:val="none" w:sz="0" w:space="0" w:color="auto"/>
                                <w:bottom w:val="none" w:sz="0" w:space="0" w:color="auto"/>
                                <w:right w:val="none" w:sz="0" w:space="0" w:color="auto"/>
                              </w:divBdr>
                              <w:divsChild>
                                <w:div w:id="1280839342">
                                  <w:marLeft w:val="0"/>
                                  <w:marRight w:val="0"/>
                                  <w:marTop w:val="72"/>
                                  <w:marBottom w:val="0"/>
                                  <w:divBdr>
                                    <w:top w:val="none" w:sz="0" w:space="0" w:color="auto"/>
                                    <w:left w:val="none" w:sz="0" w:space="0" w:color="auto"/>
                                    <w:bottom w:val="none" w:sz="0" w:space="0" w:color="auto"/>
                                    <w:right w:val="none" w:sz="0" w:space="0" w:color="auto"/>
                                  </w:divBdr>
                                </w:div>
                                <w:div w:id="1080254776">
                                  <w:marLeft w:val="0"/>
                                  <w:marRight w:val="0"/>
                                  <w:marTop w:val="15"/>
                                  <w:marBottom w:val="0"/>
                                  <w:divBdr>
                                    <w:top w:val="none" w:sz="0" w:space="0" w:color="auto"/>
                                    <w:left w:val="none" w:sz="0" w:space="0" w:color="auto"/>
                                    <w:bottom w:val="none" w:sz="0" w:space="0" w:color="auto"/>
                                    <w:right w:val="none" w:sz="0" w:space="0" w:color="auto"/>
                                  </w:divBdr>
                                </w:div>
                              </w:divsChild>
                            </w:div>
                            <w:div w:id="1544058200">
                              <w:marLeft w:val="0"/>
                              <w:marRight w:val="0"/>
                              <w:marTop w:val="0"/>
                              <w:marBottom w:val="0"/>
                              <w:divBdr>
                                <w:top w:val="none" w:sz="0" w:space="0" w:color="auto"/>
                                <w:left w:val="none" w:sz="0" w:space="0" w:color="auto"/>
                                <w:bottom w:val="none" w:sz="0" w:space="0" w:color="auto"/>
                                <w:right w:val="none" w:sz="0" w:space="0" w:color="auto"/>
                              </w:divBdr>
                            </w:div>
                            <w:div w:id="85468666">
                              <w:marLeft w:val="0"/>
                              <w:marRight w:val="0"/>
                              <w:marTop w:val="0"/>
                              <w:marBottom w:val="0"/>
                              <w:divBdr>
                                <w:top w:val="none" w:sz="0" w:space="0" w:color="auto"/>
                                <w:left w:val="none" w:sz="0" w:space="0" w:color="auto"/>
                                <w:bottom w:val="none" w:sz="0" w:space="0" w:color="auto"/>
                                <w:right w:val="none" w:sz="0" w:space="0" w:color="auto"/>
                              </w:divBdr>
                              <w:divsChild>
                                <w:div w:id="1897625051">
                                  <w:marLeft w:val="0"/>
                                  <w:marRight w:val="0"/>
                                  <w:marTop w:val="0"/>
                                  <w:marBottom w:val="0"/>
                                  <w:divBdr>
                                    <w:top w:val="none" w:sz="0" w:space="0" w:color="auto"/>
                                    <w:left w:val="none" w:sz="0" w:space="0" w:color="auto"/>
                                    <w:bottom w:val="none" w:sz="0" w:space="0" w:color="auto"/>
                                    <w:right w:val="none" w:sz="0" w:space="0" w:color="auto"/>
                                  </w:divBdr>
                                  <w:divsChild>
                                    <w:div w:id="1582329193">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Child>
        </w:div>
      </w:divsChild>
    </w:div>
    <w:div w:id="1238440860">
      <w:bodyDiv w:val="1"/>
      <w:marLeft w:val="0"/>
      <w:marRight w:val="0"/>
      <w:marTop w:val="0"/>
      <w:marBottom w:val="0"/>
      <w:divBdr>
        <w:top w:val="none" w:sz="0" w:space="0" w:color="auto"/>
        <w:left w:val="none" w:sz="0" w:space="0" w:color="auto"/>
        <w:bottom w:val="none" w:sz="0" w:space="0" w:color="auto"/>
        <w:right w:val="none" w:sz="0" w:space="0" w:color="auto"/>
      </w:divBdr>
      <w:divsChild>
        <w:div w:id="1559439551">
          <w:marLeft w:val="0"/>
          <w:marRight w:val="0"/>
          <w:marTop w:val="0"/>
          <w:marBottom w:val="0"/>
          <w:divBdr>
            <w:top w:val="none" w:sz="0" w:space="0" w:color="auto"/>
            <w:left w:val="none" w:sz="0" w:space="0" w:color="auto"/>
            <w:bottom w:val="none" w:sz="0" w:space="0" w:color="auto"/>
            <w:right w:val="none" w:sz="0" w:space="0" w:color="auto"/>
          </w:divBdr>
          <w:divsChild>
            <w:div w:id="36202245">
              <w:marLeft w:val="0"/>
              <w:marRight w:val="0"/>
              <w:marTop w:val="0"/>
              <w:marBottom w:val="0"/>
              <w:divBdr>
                <w:top w:val="none" w:sz="0" w:space="0" w:color="auto"/>
                <w:left w:val="none" w:sz="0" w:space="0" w:color="auto"/>
                <w:bottom w:val="none" w:sz="0" w:space="0" w:color="auto"/>
                <w:right w:val="none" w:sz="0" w:space="0" w:color="auto"/>
              </w:divBdr>
              <w:divsChild>
                <w:div w:id="958294687">
                  <w:marLeft w:val="0"/>
                  <w:marRight w:val="0"/>
                  <w:marTop w:val="0"/>
                  <w:marBottom w:val="0"/>
                  <w:divBdr>
                    <w:top w:val="none" w:sz="0" w:space="0" w:color="auto"/>
                    <w:left w:val="none" w:sz="0" w:space="0" w:color="auto"/>
                    <w:bottom w:val="none" w:sz="0" w:space="0" w:color="auto"/>
                    <w:right w:val="none" w:sz="0" w:space="0" w:color="auto"/>
                  </w:divBdr>
                  <w:divsChild>
                    <w:div w:id="12365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788432">
              <w:marLeft w:val="0"/>
              <w:marRight w:val="180"/>
              <w:marTop w:val="0"/>
              <w:marBottom w:val="0"/>
              <w:divBdr>
                <w:top w:val="none" w:sz="0" w:space="0" w:color="auto"/>
                <w:left w:val="none" w:sz="0" w:space="0" w:color="auto"/>
                <w:bottom w:val="none" w:sz="0" w:space="0" w:color="auto"/>
                <w:right w:val="none" w:sz="0" w:space="0" w:color="auto"/>
              </w:divBdr>
              <w:divsChild>
                <w:div w:id="1216626044">
                  <w:marLeft w:val="90"/>
                  <w:marRight w:val="0"/>
                  <w:marTop w:val="0"/>
                  <w:marBottom w:val="0"/>
                  <w:divBdr>
                    <w:top w:val="none" w:sz="0" w:space="0" w:color="auto"/>
                    <w:left w:val="none" w:sz="0" w:space="0" w:color="auto"/>
                    <w:bottom w:val="none" w:sz="0" w:space="0" w:color="auto"/>
                    <w:right w:val="none" w:sz="0" w:space="0" w:color="auto"/>
                  </w:divBdr>
                </w:div>
                <w:div w:id="739905152">
                  <w:marLeft w:val="0"/>
                  <w:marRight w:val="240"/>
                  <w:marTop w:val="240"/>
                  <w:marBottom w:val="0"/>
                  <w:divBdr>
                    <w:top w:val="none" w:sz="0" w:space="0" w:color="auto"/>
                    <w:left w:val="none" w:sz="0" w:space="0" w:color="auto"/>
                    <w:bottom w:val="none" w:sz="0" w:space="0" w:color="auto"/>
                    <w:right w:val="none" w:sz="0" w:space="0" w:color="auto"/>
                  </w:divBdr>
                  <w:divsChild>
                    <w:div w:id="1267039075">
                      <w:marLeft w:val="0"/>
                      <w:marRight w:val="0"/>
                      <w:marTop w:val="0"/>
                      <w:marBottom w:val="0"/>
                      <w:divBdr>
                        <w:top w:val="single" w:sz="6" w:space="0" w:color="808080"/>
                        <w:left w:val="single" w:sz="6" w:space="0" w:color="808080"/>
                        <w:bottom w:val="single" w:sz="6" w:space="6" w:color="808080"/>
                        <w:right w:val="single" w:sz="6" w:space="0" w:color="808080"/>
                      </w:divBdr>
                      <w:divsChild>
                        <w:div w:id="1433210998">
                          <w:marLeft w:val="0"/>
                          <w:marRight w:val="0"/>
                          <w:marTop w:val="0"/>
                          <w:marBottom w:val="0"/>
                          <w:divBdr>
                            <w:top w:val="none" w:sz="0" w:space="0" w:color="auto"/>
                            <w:left w:val="none" w:sz="0" w:space="0" w:color="auto"/>
                            <w:bottom w:val="none" w:sz="0" w:space="0" w:color="auto"/>
                            <w:right w:val="none" w:sz="0" w:space="0" w:color="auto"/>
                          </w:divBdr>
                          <w:divsChild>
                            <w:div w:id="1306081479">
                              <w:marLeft w:val="0"/>
                              <w:marRight w:val="120"/>
                              <w:marTop w:val="0"/>
                              <w:marBottom w:val="0"/>
                              <w:divBdr>
                                <w:top w:val="none" w:sz="0" w:space="0" w:color="auto"/>
                                <w:left w:val="none" w:sz="0" w:space="0" w:color="auto"/>
                                <w:bottom w:val="none" w:sz="0" w:space="0" w:color="auto"/>
                                <w:right w:val="none" w:sz="0" w:space="0" w:color="auto"/>
                              </w:divBdr>
                            </w:div>
                          </w:divsChild>
                        </w:div>
                        <w:div w:id="1846748241">
                          <w:marLeft w:val="120"/>
                          <w:marRight w:val="120"/>
                          <w:marTop w:val="120"/>
                          <w:marBottom w:val="120"/>
                          <w:divBdr>
                            <w:top w:val="none" w:sz="0" w:space="0" w:color="auto"/>
                            <w:left w:val="none" w:sz="0" w:space="0" w:color="auto"/>
                            <w:bottom w:val="none" w:sz="0" w:space="0" w:color="auto"/>
                            <w:right w:val="none" w:sz="0" w:space="0" w:color="auto"/>
                          </w:divBdr>
                          <w:divsChild>
                            <w:div w:id="693729411">
                              <w:marLeft w:val="0"/>
                              <w:marRight w:val="0"/>
                              <w:marTop w:val="0"/>
                              <w:marBottom w:val="120"/>
                              <w:divBdr>
                                <w:top w:val="none" w:sz="0" w:space="0" w:color="auto"/>
                                <w:left w:val="none" w:sz="0" w:space="0" w:color="auto"/>
                                <w:bottom w:val="none" w:sz="0" w:space="0" w:color="auto"/>
                                <w:right w:val="none" w:sz="0" w:space="0" w:color="auto"/>
                              </w:divBdr>
                              <w:divsChild>
                                <w:div w:id="427819057">
                                  <w:marLeft w:val="0"/>
                                  <w:marRight w:val="0"/>
                                  <w:marTop w:val="0"/>
                                  <w:marBottom w:val="0"/>
                                  <w:divBdr>
                                    <w:top w:val="none" w:sz="0" w:space="0" w:color="auto"/>
                                    <w:left w:val="none" w:sz="0" w:space="0" w:color="auto"/>
                                    <w:bottom w:val="none" w:sz="0" w:space="0" w:color="auto"/>
                                    <w:right w:val="none" w:sz="0" w:space="0" w:color="auto"/>
                                  </w:divBdr>
                                </w:div>
                                <w:div w:id="1705398330">
                                  <w:marLeft w:val="0"/>
                                  <w:marRight w:val="0"/>
                                  <w:marTop w:val="0"/>
                                  <w:marBottom w:val="0"/>
                                  <w:divBdr>
                                    <w:top w:val="none" w:sz="0" w:space="0" w:color="auto"/>
                                    <w:left w:val="none" w:sz="0" w:space="0" w:color="auto"/>
                                    <w:bottom w:val="none" w:sz="0" w:space="0" w:color="auto"/>
                                    <w:right w:val="none" w:sz="0" w:space="0" w:color="auto"/>
                                  </w:divBdr>
                                </w:div>
                                <w:div w:id="1859587261">
                                  <w:marLeft w:val="0"/>
                                  <w:marRight w:val="0"/>
                                  <w:marTop w:val="0"/>
                                  <w:marBottom w:val="0"/>
                                  <w:divBdr>
                                    <w:top w:val="none" w:sz="0" w:space="0" w:color="auto"/>
                                    <w:left w:val="none" w:sz="0" w:space="0" w:color="auto"/>
                                    <w:bottom w:val="none" w:sz="0" w:space="0" w:color="auto"/>
                                    <w:right w:val="none" w:sz="0" w:space="0" w:color="auto"/>
                                  </w:divBdr>
                                </w:div>
                                <w:div w:id="1222324152">
                                  <w:marLeft w:val="0"/>
                                  <w:marRight w:val="0"/>
                                  <w:marTop w:val="0"/>
                                  <w:marBottom w:val="0"/>
                                  <w:divBdr>
                                    <w:top w:val="none" w:sz="0" w:space="0" w:color="auto"/>
                                    <w:left w:val="none" w:sz="0" w:space="0" w:color="auto"/>
                                    <w:bottom w:val="none" w:sz="0" w:space="0" w:color="auto"/>
                                    <w:right w:val="none" w:sz="0" w:space="0" w:color="auto"/>
                                  </w:divBdr>
                                </w:div>
                              </w:divsChild>
                            </w:div>
                            <w:div w:id="58746790">
                              <w:marLeft w:val="0"/>
                              <w:marRight w:val="0"/>
                              <w:marTop w:val="0"/>
                              <w:marBottom w:val="0"/>
                              <w:divBdr>
                                <w:top w:val="none" w:sz="0" w:space="0" w:color="auto"/>
                                <w:left w:val="none" w:sz="0" w:space="0" w:color="auto"/>
                                <w:bottom w:val="none" w:sz="0" w:space="0" w:color="auto"/>
                                <w:right w:val="none" w:sz="0" w:space="0" w:color="auto"/>
                              </w:divBdr>
                              <w:divsChild>
                                <w:div w:id="1501844653">
                                  <w:marLeft w:val="0"/>
                                  <w:marRight w:val="0"/>
                                  <w:marTop w:val="0"/>
                                  <w:marBottom w:val="0"/>
                                  <w:divBdr>
                                    <w:top w:val="none" w:sz="0" w:space="0" w:color="auto"/>
                                    <w:left w:val="none" w:sz="0" w:space="0" w:color="auto"/>
                                    <w:bottom w:val="none" w:sz="0" w:space="0" w:color="auto"/>
                                    <w:right w:val="none" w:sz="0" w:space="0" w:color="auto"/>
                                  </w:divBdr>
                                </w:div>
                              </w:divsChild>
                            </w:div>
                            <w:div w:id="90012630">
                              <w:marLeft w:val="0"/>
                              <w:marRight w:val="0"/>
                              <w:marTop w:val="120"/>
                              <w:marBottom w:val="0"/>
                              <w:divBdr>
                                <w:top w:val="none" w:sz="0" w:space="0" w:color="auto"/>
                                <w:left w:val="none" w:sz="0" w:space="0" w:color="auto"/>
                                <w:bottom w:val="none" w:sz="0" w:space="0" w:color="auto"/>
                                <w:right w:val="none" w:sz="0" w:space="0" w:color="auto"/>
                              </w:divBdr>
                            </w:div>
                            <w:div w:id="713390398">
                              <w:marLeft w:val="0"/>
                              <w:marRight w:val="0"/>
                              <w:marTop w:val="120"/>
                              <w:marBottom w:val="0"/>
                              <w:divBdr>
                                <w:top w:val="none" w:sz="0" w:space="0" w:color="auto"/>
                                <w:left w:val="none" w:sz="0" w:space="0" w:color="auto"/>
                                <w:bottom w:val="none" w:sz="0" w:space="0" w:color="auto"/>
                                <w:right w:val="none" w:sz="0" w:space="0" w:color="auto"/>
                              </w:divBdr>
                              <w:divsChild>
                                <w:div w:id="1924340323">
                                  <w:marLeft w:val="0"/>
                                  <w:marRight w:val="0"/>
                                  <w:marTop w:val="0"/>
                                  <w:marBottom w:val="0"/>
                                  <w:divBdr>
                                    <w:top w:val="none" w:sz="0" w:space="0" w:color="auto"/>
                                    <w:left w:val="none" w:sz="0" w:space="0" w:color="auto"/>
                                    <w:bottom w:val="none" w:sz="0" w:space="0" w:color="auto"/>
                                    <w:right w:val="none" w:sz="0" w:space="0" w:color="auto"/>
                                  </w:divBdr>
                                </w:div>
                                <w:div w:id="13514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650689">
              <w:marLeft w:val="0"/>
              <w:marRight w:val="0"/>
              <w:marTop w:val="0"/>
              <w:marBottom w:val="0"/>
              <w:divBdr>
                <w:top w:val="single" w:sz="6" w:space="7" w:color="CCCCCC"/>
                <w:left w:val="none" w:sz="0" w:space="0" w:color="auto"/>
                <w:bottom w:val="none" w:sz="0" w:space="0" w:color="auto"/>
                <w:right w:val="none" w:sz="0" w:space="0" w:color="auto"/>
              </w:divBdr>
            </w:div>
            <w:div w:id="1255824100">
              <w:marLeft w:val="0"/>
              <w:marRight w:val="0"/>
              <w:marTop w:val="0"/>
              <w:marBottom w:val="0"/>
              <w:divBdr>
                <w:top w:val="single" w:sz="6" w:space="0" w:color="000000"/>
                <w:left w:val="single" w:sz="6" w:space="0" w:color="000000"/>
                <w:bottom w:val="single" w:sz="6" w:space="0" w:color="000000"/>
                <w:right w:val="single" w:sz="6" w:space="0" w:color="000000"/>
              </w:divBdr>
              <w:divsChild>
                <w:div w:id="558512535">
                  <w:marLeft w:val="0"/>
                  <w:marRight w:val="0"/>
                  <w:marTop w:val="0"/>
                  <w:marBottom w:val="0"/>
                  <w:divBdr>
                    <w:top w:val="none" w:sz="0" w:space="0" w:color="auto"/>
                    <w:left w:val="none" w:sz="0" w:space="0" w:color="auto"/>
                    <w:bottom w:val="none" w:sz="0" w:space="0" w:color="auto"/>
                    <w:right w:val="none" w:sz="0" w:space="0" w:color="auto"/>
                  </w:divBdr>
                </w:div>
                <w:div w:id="283582555">
                  <w:marLeft w:val="0"/>
                  <w:marRight w:val="0"/>
                  <w:marTop w:val="0"/>
                  <w:marBottom w:val="0"/>
                  <w:divBdr>
                    <w:top w:val="none" w:sz="0" w:space="0" w:color="auto"/>
                    <w:left w:val="none" w:sz="0" w:space="0" w:color="auto"/>
                    <w:bottom w:val="none" w:sz="0" w:space="0" w:color="auto"/>
                    <w:right w:val="none" w:sz="0" w:space="0" w:color="auto"/>
                  </w:divBdr>
                </w:div>
              </w:divsChild>
            </w:div>
            <w:div w:id="436100619">
              <w:marLeft w:val="0"/>
              <w:marRight w:val="0"/>
              <w:marTop w:val="105"/>
              <w:marBottom w:val="0"/>
              <w:divBdr>
                <w:top w:val="none" w:sz="0" w:space="0" w:color="auto"/>
                <w:left w:val="none" w:sz="0" w:space="0" w:color="auto"/>
                <w:bottom w:val="none" w:sz="0" w:space="0" w:color="auto"/>
                <w:right w:val="none" w:sz="0" w:space="0" w:color="auto"/>
              </w:divBdr>
              <w:divsChild>
                <w:div w:id="1405568219">
                  <w:marLeft w:val="150"/>
                  <w:marRight w:val="0"/>
                  <w:marTop w:val="0"/>
                  <w:marBottom w:val="0"/>
                  <w:divBdr>
                    <w:top w:val="none" w:sz="0" w:space="0" w:color="auto"/>
                    <w:left w:val="none" w:sz="0" w:space="0" w:color="auto"/>
                    <w:bottom w:val="none" w:sz="0" w:space="0" w:color="auto"/>
                    <w:right w:val="none" w:sz="0" w:space="0" w:color="auto"/>
                  </w:divBdr>
                  <w:divsChild>
                    <w:div w:id="116800451">
                      <w:marLeft w:val="0"/>
                      <w:marRight w:val="0"/>
                      <w:marTop w:val="0"/>
                      <w:marBottom w:val="0"/>
                      <w:divBdr>
                        <w:top w:val="none" w:sz="0" w:space="0" w:color="auto"/>
                        <w:left w:val="none" w:sz="0" w:space="0" w:color="auto"/>
                        <w:bottom w:val="none" w:sz="0" w:space="0" w:color="auto"/>
                        <w:right w:val="none" w:sz="0" w:space="0" w:color="auto"/>
                      </w:divBdr>
                      <w:divsChild>
                        <w:div w:id="155340921">
                          <w:marLeft w:val="0"/>
                          <w:marRight w:val="0"/>
                          <w:marTop w:val="0"/>
                          <w:marBottom w:val="0"/>
                          <w:divBdr>
                            <w:top w:val="none" w:sz="0" w:space="0" w:color="auto"/>
                            <w:left w:val="none" w:sz="0" w:space="0" w:color="auto"/>
                            <w:bottom w:val="none" w:sz="0" w:space="0" w:color="auto"/>
                            <w:right w:val="none" w:sz="0" w:space="0" w:color="auto"/>
                          </w:divBdr>
                        </w:div>
                        <w:div w:id="1662081734">
                          <w:marLeft w:val="0"/>
                          <w:marRight w:val="0"/>
                          <w:marTop w:val="0"/>
                          <w:marBottom w:val="150"/>
                          <w:divBdr>
                            <w:top w:val="none" w:sz="0" w:space="0" w:color="auto"/>
                            <w:left w:val="none" w:sz="0" w:space="0" w:color="auto"/>
                            <w:bottom w:val="none" w:sz="0" w:space="0" w:color="auto"/>
                            <w:right w:val="none" w:sz="0" w:space="0" w:color="auto"/>
                          </w:divBdr>
                          <w:divsChild>
                            <w:div w:id="1243636997">
                              <w:marLeft w:val="0"/>
                              <w:marRight w:val="0"/>
                              <w:marTop w:val="0"/>
                              <w:marBottom w:val="0"/>
                              <w:divBdr>
                                <w:top w:val="none" w:sz="0" w:space="0" w:color="auto"/>
                                <w:left w:val="none" w:sz="0" w:space="0" w:color="auto"/>
                                <w:bottom w:val="none" w:sz="0" w:space="0" w:color="auto"/>
                                <w:right w:val="none" w:sz="0" w:space="0" w:color="auto"/>
                              </w:divBdr>
                              <w:divsChild>
                                <w:div w:id="1659646877">
                                  <w:marLeft w:val="0"/>
                                  <w:marRight w:val="0"/>
                                  <w:marTop w:val="72"/>
                                  <w:marBottom w:val="0"/>
                                  <w:divBdr>
                                    <w:top w:val="none" w:sz="0" w:space="0" w:color="auto"/>
                                    <w:left w:val="none" w:sz="0" w:space="0" w:color="auto"/>
                                    <w:bottom w:val="none" w:sz="0" w:space="0" w:color="auto"/>
                                    <w:right w:val="none" w:sz="0" w:space="0" w:color="auto"/>
                                  </w:divBdr>
                                </w:div>
                                <w:div w:id="803278280">
                                  <w:marLeft w:val="0"/>
                                  <w:marRight w:val="0"/>
                                  <w:marTop w:val="15"/>
                                  <w:marBottom w:val="0"/>
                                  <w:divBdr>
                                    <w:top w:val="none" w:sz="0" w:space="0" w:color="auto"/>
                                    <w:left w:val="none" w:sz="0" w:space="0" w:color="auto"/>
                                    <w:bottom w:val="none" w:sz="0" w:space="0" w:color="auto"/>
                                    <w:right w:val="none" w:sz="0" w:space="0" w:color="auto"/>
                                  </w:divBdr>
                                </w:div>
                              </w:divsChild>
                            </w:div>
                            <w:div w:id="582305091">
                              <w:marLeft w:val="0"/>
                              <w:marRight w:val="0"/>
                              <w:marTop w:val="15"/>
                              <w:marBottom w:val="0"/>
                              <w:divBdr>
                                <w:top w:val="none" w:sz="0" w:space="0" w:color="auto"/>
                                <w:left w:val="none" w:sz="0" w:space="0" w:color="auto"/>
                                <w:bottom w:val="none" w:sz="0" w:space="0" w:color="auto"/>
                                <w:right w:val="none" w:sz="0" w:space="0" w:color="auto"/>
                              </w:divBdr>
                            </w:div>
                            <w:div w:id="695733700">
                              <w:marLeft w:val="0"/>
                              <w:marRight w:val="0"/>
                              <w:marTop w:val="0"/>
                              <w:marBottom w:val="0"/>
                              <w:divBdr>
                                <w:top w:val="none" w:sz="0" w:space="0" w:color="auto"/>
                                <w:left w:val="none" w:sz="0" w:space="0" w:color="auto"/>
                                <w:bottom w:val="none" w:sz="0" w:space="0" w:color="auto"/>
                                <w:right w:val="none" w:sz="0" w:space="0" w:color="auto"/>
                              </w:divBdr>
                            </w:div>
                            <w:div w:id="677735507">
                              <w:marLeft w:val="0"/>
                              <w:marRight w:val="0"/>
                              <w:marTop w:val="0"/>
                              <w:marBottom w:val="0"/>
                              <w:divBdr>
                                <w:top w:val="none" w:sz="0" w:space="0" w:color="auto"/>
                                <w:left w:val="none" w:sz="0" w:space="0" w:color="auto"/>
                                <w:bottom w:val="none" w:sz="0" w:space="0" w:color="auto"/>
                                <w:right w:val="none" w:sz="0" w:space="0" w:color="auto"/>
                              </w:divBdr>
                              <w:divsChild>
                                <w:div w:id="195847796">
                                  <w:marLeft w:val="0"/>
                                  <w:marRight w:val="0"/>
                                  <w:marTop w:val="0"/>
                                  <w:marBottom w:val="0"/>
                                  <w:divBdr>
                                    <w:top w:val="none" w:sz="0" w:space="0" w:color="auto"/>
                                    <w:left w:val="none" w:sz="0" w:space="0" w:color="auto"/>
                                    <w:bottom w:val="none" w:sz="0" w:space="0" w:color="auto"/>
                                    <w:right w:val="none" w:sz="0" w:space="0" w:color="auto"/>
                                  </w:divBdr>
                                  <w:divsChild>
                                    <w:div w:id="386925005">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sChild>
            </w:div>
          </w:divsChild>
        </w:div>
      </w:divsChild>
    </w:div>
    <w:div w:id="1257056841">
      <w:bodyDiv w:val="1"/>
      <w:marLeft w:val="0"/>
      <w:marRight w:val="0"/>
      <w:marTop w:val="0"/>
      <w:marBottom w:val="0"/>
      <w:divBdr>
        <w:top w:val="none" w:sz="0" w:space="0" w:color="auto"/>
        <w:left w:val="none" w:sz="0" w:space="0" w:color="auto"/>
        <w:bottom w:val="none" w:sz="0" w:space="0" w:color="auto"/>
        <w:right w:val="none" w:sz="0" w:space="0" w:color="auto"/>
      </w:divBdr>
      <w:divsChild>
        <w:div w:id="1237782331">
          <w:marLeft w:val="0"/>
          <w:marRight w:val="0"/>
          <w:marTop w:val="30"/>
          <w:marBottom w:val="0"/>
          <w:divBdr>
            <w:top w:val="single" w:sz="6" w:space="0" w:color="B6BBBF"/>
            <w:left w:val="none" w:sz="0" w:space="0" w:color="auto"/>
            <w:bottom w:val="none" w:sz="0" w:space="0" w:color="auto"/>
            <w:right w:val="none" w:sz="0" w:space="0" w:color="auto"/>
          </w:divBdr>
          <w:divsChild>
            <w:div w:id="1404060712">
              <w:marLeft w:val="0"/>
              <w:marRight w:val="0"/>
              <w:marTop w:val="0"/>
              <w:marBottom w:val="0"/>
              <w:divBdr>
                <w:top w:val="none" w:sz="0" w:space="0" w:color="auto"/>
                <w:left w:val="none" w:sz="0" w:space="0" w:color="auto"/>
                <w:bottom w:val="none" w:sz="0" w:space="0" w:color="auto"/>
                <w:right w:val="none" w:sz="0" w:space="0" w:color="auto"/>
              </w:divBdr>
              <w:divsChild>
                <w:div w:id="1371611607">
                  <w:marLeft w:val="0"/>
                  <w:marRight w:val="0"/>
                  <w:marTop w:val="0"/>
                  <w:marBottom w:val="0"/>
                  <w:divBdr>
                    <w:top w:val="none" w:sz="0" w:space="0" w:color="auto"/>
                    <w:left w:val="none" w:sz="0" w:space="0" w:color="auto"/>
                    <w:bottom w:val="none" w:sz="0" w:space="0" w:color="auto"/>
                    <w:right w:val="none" w:sz="0" w:space="0" w:color="auto"/>
                  </w:divBdr>
                  <w:divsChild>
                    <w:div w:id="1513689912">
                      <w:marLeft w:val="0"/>
                      <w:marRight w:val="0"/>
                      <w:marTop w:val="0"/>
                      <w:marBottom w:val="0"/>
                      <w:divBdr>
                        <w:top w:val="none" w:sz="0" w:space="0" w:color="auto"/>
                        <w:left w:val="none" w:sz="0" w:space="0" w:color="auto"/>
                        <w:bottom w:val="none" w:sz="0" w:space="0" w:color="auto"/>
                        <w:right w:val="none" w:sz="0" w:space="0" w:color="auto"/>
                      </w:divBdr>
                      <w:divsChild>
                        <w:div w:id="111236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867561">
      <w:bodyDiv w:val="1"/>
      <w:marLeft w:val="0"/>
      <w:marRight w:val="0"/>
      <w:marTop w:val="0"/>
      <w:marBottom w:val="0"/>
      <w:divBdr>
        <w:top w:val="none" w:sz="0" w:space="0" w:color="auto"/>
        <w:left w:val="none" w:sz="0" w:space="0" w:color="auto"/>
        <w:bottom w:val="none" w:sz="0" w:space="0" w:color="auto"/>
        <w:right w:val="none" w:sz="0" w:space="0" w:color="auto"/>
      </w:divBdr>
      <w:divsChild>
        <w:div w:id="322323800">
          <w:marLeft w:val="0"/>
          <w:marRight w:val="1"/>
          <w:marTop w:val="0"/>
          <w:marBottom w:val="0"/>
          <w:divBdr>
            <w:top w:val="none" w:sz="0" w:space="0" w:color="auto"/>
            <w:left w:val="none" w:sz="0" w:space="0" w:color="auto"/>
            <w:bottom w:val="none" w:sz="0" w:space="0" w:color="auto"/>
            <w:right w:val="none" w:sz="0" w:space="0" w:color="auto"/>
          </w:divBdr>
          <w:divsChild>
            <w:div w:id="1536649914">
              <w:marLeft w:val="0"/>
              <w:marRight w:val="0"/>
              <w:marTop w:val="0"/>
              <w:marBottom w:val="0"/>
              <w:divBdr>
                <w:top w:val="none" w:sz="0" w:space="0" w:color="auto"/>
                <w:left w:val="none" w:sz="0" w:space="0" w:color="auto"/>
                <w:bottom w:val="none" w:sz="0" w:space="0" w:color="auto"/>
                <w:right w:val="none" w:sz="0" w:space="0" w:color="auto"/>
              </w:divBdr>
              <w:divsChild>
                <w:div w:id="881020412">
                  <w:marLeft w:val="0"/>
                  <w:marRight w:val="1"/>
                  <w:marTop w:val="0"/>
                  <w:marBottom w:val="0"/>
                  <w:divBdr>
                    <w:top w:val="none" w:sz="0" w:space="0" w:color="auto"/>
                    <w:left w:val="none" w:sz="0" w:space="0" w:color="auto"/>
                    <w:bottom w:val="none" w:sz="0" w:space="0" w:color="auto"/>
                    <w:right w:val="none" w:sz="0" w:space="0" w:color="auto"/>
                  </w:divBdr>
                  <w:divsChild>
                    <w:div w:id="429930191">
                      <w:marLeft w:val="0"/>
                      <w:marRight w:val="0"/>
                      <w:marTop w:val="0"/>
                      <w:marBottom w:val="0"/>
                      <w:divBdr>
                        <w:top w:val="none" w:sz="0" w:space="0" w:color="auto"/>
                        <w:left w:val="none" w:sz="0" w:space="0" w:color="auto"/>
                        <w:bottom w:val="none" w:sz="0" w:space="0" w:color="auto"/>
                        <w:right w:val="none" w:sz="0" w:space="0" w:color="auto"/>
                      </w:divBdr>
                      <w:divsChild>
                        <w:div w:id="2083600069">
                          <w:marLeft w:val="0"/>
                          <w:marRight w:val="0"/>
                          <w:marTop w:val="0"/>
                          <w:marBottom w:val="0"/>
                          <w:divBdr>
                            <w:top w:val="none" w:sz="0" w:space="0" w:color="auto"/>
                            <w:left w:val="none" w:sz="0" w:space="0" w:color="auto"/>
                            <w:bottom w:val="none" w:sz="0" w:space="0" w:color="auto"/>
                            <w:right w:val="none" w:sz="0" w:space="0" w:color="auto"/>
                          </w:divBdr>
                          <w:divsChild>
                            <w:div w:id="875120516">
                              <w:marLeft w:val="240"/>
                              <w:marRight w:val="0"/>
                              <w:marTop w:val="0"/>
                              <w:marBottom w:val="0"/>
                              <w:divBdr>
                                <w:top w:val="none" w:sz="0" w:space="0" w:color="auto"/>
                                <w:left w:val="none" w:sz="0" w:space="0" w:color="auto"/>
                                <w:bottom w:val="none" w:sz="0" w:space="0" w:color="auto"/>
                                <w:right w:val="none" w:sz="0" w:space="0" w:color="auto"/>
                              </w:divBdr>
                            </w:div>
                            <w:div w:id="834105662">
                              <w:marLeft w:val="0"/>
                              <w:marRight w:val="0"/>
                              <w:marTop w:val="45"/>
                              <w:marBottom w:val="0"/>
                              <w:divBdr>
                                <w:top w:val="single" w:sz="6" w:space="2" w:color="CCCCCC"/>
                                <w:left w:val="single" w:sz="6" w:space="2" w:color="CCCCCC"/>
                                <w:bottom w:val="single" w:sz="6" w:space="2" w:color="CCCCCC"/>
                                <w:right w:val="single" w:sz="6" w:space="2" w:color="CCCCCC"/>
                              </w:divBdr>
                              <w:divsChild>
                                <w:div w:id="1803034149">
                                  <w:marLeft w:val="0"/>
                                  <w:marRight w:val="0"/>
                                  <w:marTop w:val="0"/>
                                  <w:marBottom w:val="0"/>
                                  <w:divBdr>
                                    <w:top w:val="none" w:sz="0" w:space="0" w:color="auto"/>
                                    <w:left w:val="none" w:sz="0" w:space="0" w:color="auto"/>
                                    <w:bottom w:val="none" w:sz="0" w:space="0" w:color="auto"/>
                                    <w:right w:val="none" w:sz="0" w:space="0" w:color="auto"/>
                                  </w:divBdr>
                                </w:div>
                                <w:div w:id="1046763053">
                                  <w:marLeft w:val="0"/>
                                  <w:marRight w:val="0"/>
                                  <w:marTop w:val="0"/>
                                  <w:marBottom w:val="0"/>
                                  <w:divBdr>
                                    <w:top w:val="none" w:sz="0" w:space="0" w:color="auto"/>
                                    <w:left w:val="none" w:sz="0" w:space="0" w:color="auto"/>
                                    <w:bottom w:val="none" w:sz="0" w:space="0" w:color="auto"/>
                                    <w:right w:val="none" w:sz="0" w:space="0" w:color="auto"/>
                                  </w:divBdr>
                                  <w:divsChild>
                                    <w:div w:id="1456176295">
                                      <w:marLeft w:val="0"/>
                                      <w:marRight w:val="0"/>
                                      <w:marTop w:val="0"/>
                                      <w:marBottom w:val="0"/>
                                      <w:divBdr>
                                        <w:top w:val="none" w:sz="0" w:space="0" w:color="auto"/>
                                        <w:left w:val="none" w:sz="0" w:space="0" w:color="auto"/>
                                        <w:bottom w:val="none" w:sz="0" w:space="0" w:color="auto"/>
                                        <w:right w:val="none" w:sz="0" w:space="0" w:color="auto"/>
                                      </w:divBdr>
                                    </w:div>
                                  </w:divsChild>
                                </w:div>
                                <w:div w:id="559749329">
                                  <w:marLeft w:val="0"/>
                                  <w:marRight w:val="0"/>
                                  <w:marTop w:val="0"/>
                                  <w:marBottom w:val="0"/>
                                  <w:divBdr>
                                    <w:top w:val="none" w:sz="0" w:space="0" w:color="auto"/>
                                    <w:left w:val="none" w:sz="0" w:space="0" w:color="auto"/>
                                    <w:bottom w:val="none" w:sz="0" w:space="0" w:color="auto"/>
                                    <w:right w:val="none" w:sz="0" w:space="0" w:color="auto"/>
                                  </w:divBdr>
                                </w:div>
                                <w:div w:id="433667331">
                                  <w:marLeft w:val="0"/>
                                  <w:marRight w:val="0"/>
                                  <w:marTop w:val="0"/>
                                  <w:marBottom w:val="0"/>
                                  <w:divBdr>
                                    <w:top w:val="none" w:sz="0" w:space="0" w:color="auto"/>
                                    <w:left w:val="none" w:sz="0" w:space="0" w:color="auto"/>
                                    <w:bottom w:val="none" w:sz="0" w:space="0" w:color="auto"/>
                                    <w:right w:val="none" w:sz="0" w:space="0" w:color="auto"/>
                                  </w:divBdr>
                                </w:div>
                                <w:div w:id="1074861034">
                                  <w:marLeft w:val="0"/>
                                  <w:marRight w:val="0"/>
                                  <w:marTop w:val="0"/>
                                  <w:marBottom w:val="0"/>
                                  <w:divBdr>
                                    <w:top w:val="none" w:sz="0" w:space="0" w:color="auto"/>
                                    <w:left w:val="none" w:sz="0" w:space="0" w:color="auto"/>
                                    <w:bottom w:val="none" w:sz="0" w:space="0" w:color="auto"/>
                                    <w:right w:val="none" w:sz="0" w:space="0" w:color="auto"/>
                                  </w:divBdr>
                                </w:div>
                                <w:div w:id="369959546">
                                  <w:marLeft w:val="0"/>
                                  <w:marRight w:val="0"/>
                                  <w:marTop w:val="0"/>
                                  <w:marBottom w:val="0"/>
                                  <w:divBdr>
                                    <w:top w:val="none" w:sz="0" w:space="0" w:color="auto"/>
                                    <w:left w:val="none" w:sz="0" w:space="0" w:color="auto"/>
                                    <w:bottom w:val="none" w:sz="0" w:space="0" w:color="auto"/>
                                    <w:right w:val="none" w:sz="0" w:space="0" w:color="auto"/>
                                  </w:divBdr>
                                </w:div>
                                <w:div w:id="774790779">
                                  <w:marLeft w:val="0"/>
                                  <w:marRight w:val="0"/>
                                  <w:marTop w:val="0"/>
                                  <w:marBottom w:val="0"/>
                                  <w:divBdr>
                                    <w:top w:val="none" w:sz="0" w:space="0" w:color="auto"/>
                                    <w:left w:val="none" w:sz="0" w:space="0" w:color="auto"/>
                                    <w:bottom w:val="none" w:sz="0" w:space="0" w:color="auto"/>
                                    <w:right w:val="none" w:sz="0" w:space="0" w:color="auto"/>
                                  </w:divBdr>
                                </w:div>
                              </w:divsChild>
                            </w:div>
                            <w:div w:id="332342788">
                              <w:marLeft w:val="0"/>
                              <w:marRight w:val="0"/>
                              <w:marTop w:val="0"/>
                              <w:marBottom w:val="0"/>
                              <w:divBdr>
                                <w:top w:val="none" w:sz="0" w:space="0" w:color="auto"/>
                                <w:left w:val="none" w:sz="0" w:space="0" w:color="auto"/>
                                <w:bottom w:val="none" w:sz="0" w:space="0" w:color="auto"/>
                                <w:right w:val="none" w:sz="0" w:space="0" w:color="auto"/>
                              </w:divBdr>
                            </w:div>
                          </w:divsChild>
                        </w:div>
                        <w:div w:id="872301956">
                          <w:marLeft w:val="0"/>
                          <w:marRight w:val="0"/>
                          <w:marTop w:val="0"/>
                          <w:marBottom w:val="0"/>
                          <w:divBdr>
                            <w:top w:val="none" w:sz="0" w:space="0" w:color="auto"/>
                            <w:left w:val="none" w:sz="0" w:space="0" w:color="auto"/>
                            <w:bottom w:val="none" w:sz="0" w:space="0" w:color="auto"/>
                            <w:right w:val="none" w:sz="0" w:space="0" w:color="auto"/>
                          </w:divBdr>
                          <w:divsChild>
                            <w:div w:id="684021641">
                              <w:marLeft w:val="0"/>
                              <w:marRight w:val="0"/>
                              <w:marTop w:val="0"/>
                              <w:marBottom w:val="0"/>
                              <w:divBdr>
                                <w:top w:val="none" w:sz="0" w:space="0" w:color="auto"/>
                                <w:left w:val="none" w:sz="0" w:space="0" w:color="auto"/>
                                <w:bottom w:val="none" w:sz="0" w:space="0" w:color="auto"/>
                                <w:right w:val="none" w:sz="0" w:space="0" w:color="auto"/>
                              </w:divBdr>
                            </w:div>
                          </w:divsChild>
                        </w:div>
                        <w:div w:id="1408571214">
                          <w:marLeft w:val="0"/>
                          <w:marRight w:val="0"/>
                          <w:marTop w:val="0"/>
                          <w:marBottom w:val="0"/>
                          <w:divBdr>
                            <w:top w:val="none" w:sz="0" w:space="0" w:color="auto"/>
                            <w:left w:val="none" w:sz="0" w:space="0" w:color="auto"/>
                            <w:bottom w:val="none" w:sz="0" w:space="0" w:color="auto"/>
                            <w:right w:val="none" w:sz="0" w:space="0" w:color="auto"/>
                          </w:divBdr>
                          <w:divsChild>
                            <w:div w:id="797407543">
                              <w:marLeft w:val="0"/>
                              <w:marRight w:val="0"/>
                              <w:marTop w:val="120"/>
                              <w:marBottom w:val="360"/>
                              <w:divBdr>
                                <w:top w:val="none" w:sz="0" w:space="0" w:color="auto"/>
                                <w:left w:val="none" w:sz="0" w:space="0" w:color="auto"/>
                                <w:bottom w:val="none" w:sz="0" w:space="0" w:color="auto"/>
                                <w:right w:val="none" w:sz="0" w:space="0" w:color="auto"/>
                              </w:divBdr>
                              <w:divsChild>
                                <w:div w:id="1851986972">
                                  <w:marLeft w:val="0"/>
                                  <w:marRight w:val="0"/>
                                  <w:marTop w:val="0"/>
                                  <w:marBottom w:val="0"/>
                                  <w:divBdr>
                                    <w:top w:val="none" w:sz="0" w:space="0" w:color="auto"/>
                                    <w:left w:val="none" w:sz="0" w:space="0" w:color="auto"/>
                                    <w:bottom w:val="none" w:sz="0" w:space="0" w:color="auto"/>
                                    <w:right w:val="none" w:sz="0" w:space="0" w:color="auto"/>
                                  </w:divBdr>
                                </w:div>
                                <w:div w:id="170073838">
                                  <w:marLeft w:val="0"/>
                                  <w:marRight w:val="0"/>
                                  <w:marTop w:val="0"/>
                                  <w:marBottom w:val="0"/>
                                  <w:divBdr>
                                    <w:top w:val="none" w:sz="0" w:space="0" w:color="auto"/>
                                    <w:left w:val="none" w:sz="0" w:space="0" w:color="auto"/>
                                    <w:bottom w:val="none" w:sz="0" w:space="0" w:color="auto"/>
                                    <w:right w:val="none" w:sz="0" w:space="0" w:color="auto"/>
                                  </w:divBdr>
                                </w:div>
                                <w:div w:id="496573410">
                                  <w:marLeft w:val="0"/>
                                  <w:marRight w:val="0"/>
                                  <w:marTop w:val="0"/>
                                  <w:marBottom w:val="0"/>
                                  <w:divBdr>
                                    <w:top w:val="none" w:sz="0" w:space="0" w:color="auto"/>
                                    <w:left w:val="none" w:sz="0" w:space="0" w:color="auto"/>
                                    <w:bottom w:val="none" w:sz="0" w:space="0" w:color="auto"/>
                                    <w:right w:val="none" w:sz="0" w:space="0" w:color="auto"/>
                                  </w:divBdr>
                                  <w:divsChild>
                                    <w:div w:id="1256592323">
                                      <w:marLeft w:val="0"/>
                                      <w:marRight w:val="0"/>
                                      <w:marTop w:val="0"/>
                                      <w:marBottom w:val="0"/>
                                      <w:divBdr>
                                        <w:top w:val="none" w:sz="0" w:space="0" w:color="auto"/>
                                        <w:left w:val="none" w:sz="0" w:space="0" w:color="auto"/>
                                        <w:bottom w:val="none" w:sz="0" w:space="0" w:color="auto"/>
                                        <w:right w:val="none" w:sz="0" w:space="0" w:color="auto"/>
                                      </w:divBdr>
                                    </w:div>
                                  </w:divsChild>
                                </w:div>
                                <w:div w:id="1815828257">
                                  <w:marLeft w:val="0"/>
                                  <w:marRight w:val="0"/>
                                  <w:marTop w:val="0"/>
                                  <w:marBottom w:val="0"/>
                                  <w:divBdr>
                                    <w:top w:val="none" w:sz="0" w:space="0" w:color="auto"/>
                                    <w:left w:val="none" w:sz="0" w:space="0" w:color="auto"/>
                                    <w:bottom w:val="none" w:sz="0" w:space="0" w:color="auto"/>
                                    <w:right w:val="none" w:sz="0" w:space="0" w:color="auto"/>
                                  </w:divBdr>
                                  <w:divsChild>
                                    <w:div w:id="8183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6915721">
      <w:bodyDiv w:val="1"/>
      <w:marLeft w:val="0"/>
      <w:marRight w:val="0"/>
      <w:marTop w:val="0"/>
      <w:marBottom w:val="0"/>
      <w:divBdr>
        <w:top w:val="none" w:sz="0" w:space="0" w:color="auto"/>
        <w:left w:val="none" w:sz="0" w:space="0" w:color="auto"/>
        <w:bottom w:val="none" w:sz="0" w:space="0" w:color="auto"/>
        <w:right w:val="none" w:sz="0" w:space="0" w:color="auto"/>
      </w:divBdr>
      <w:divsChild>
        <w:div w:id="1242568912">
          <w:marLeft w:val="0"/>
          <w:marRight w:val="0"/>
          <w:marTop w:val="0"/>
          <w:marBottom w:val="0"/>
          <w:divBdr>
            <w:top w:val="none" w:sz="0" w:space="0" w:color="auto"/>
            <w:left w:val="none" w:sz="0" w:space="0" w:color="auto"/>
            <w:bottom w:val="none" w:sz="0" w:space="0" w:color="auto"/>
            <w:right w:val="none" w:sz="0" w:space="0" w:color="auto"/>
          </w:divBdr>
          <w:divsChild>
            <w:div w:id="1746031634">
              <w:marLeft w:val="0"/>
              <w:marRight w:val="0"/>
              <w:marTop w:val="0"/>
              <w:marBottom w:val="0"/>
              <w:divBdr>
                <w:top w:val="none" w:sz="0" w:space="0" w:color="auto"/>
                <w:left w:val="none" w:sz="0" w:space="0" w:color="auto"/>
                <w:bottom w:val="none" w:sz="0" w:space="0" w:color="auto"/>
                <w:right w:val="none" w:sz="0" w:space="0" w:color="auto"/>
              </w:divBdr>
              <w:divsChild>
                <w:div w:id="1030689586">
                  <w:marLeft w:val="0"/>
                  <w:marRight w:val="0"/>
                  <w:marTop w:val="0"/>
                  <w:marBottom w:val="0"/>
                  <w:divBdr>
                    <w:top w:val="none" w:sz="0" w:space="0" w:color="auto"/>
                    <w:left w:val="none" w:sz="0" w:space="0" w:color="auto"/>
                    <w:bottom w:val="none" w:sz="0" w:space="0" w:color="auto"/>
                    <w:right w:val="none" w:sz="0" w:space="0" w:color="auto"/>
                  </w:divBdr>
                  <w:divsChild>
                    <w:div w:id="23559775">
                      <w:marLeft w:val="0"/>
                      <w:marRight w:val="0"/>
                      <w:marTop w:val="0"/>
                      <w:marBottom w:val="0"/>
                      <w:divBdr>
                        <w:top w:val="none" w:sz="0" w:space="0" w:color="auto"/>
                        <w:left w:val="none" w:sz="0" w:space="0" w:color="auto"/>
                        <w:bottom w:val="none" w:sz="0" w:space="0" w:color="auto"/>
                        <w:right w:val="none" w:sz="0" w:space="0" w:color="auto"/>
                      </w:divBdr>
                      <w:divsChild>
                        <w:div w:id="337118979">
                          <w:marLeft w:val="0"/>
                          <w:marRight w:val="0"/>
                          <w:marTop w:val="0"/>
                          <w:marBottom w:val="0"/>
                          <w:divBdr>
                            <w:top w:val="none" w:sz="0" w:space="0" w:color="auto"/>
                            <w:left w:val="none" w:sz="0" w:space="0" w:color="auto"/>
                            <w:bottom w:val="none" w:sz="0" w:space="0" w:color="auto"/>
                            <w:right w:val="none" w:sz="0" w:space="0" w:color="auto"/>
                          </w:divBdr>
                          <w:divsChild>
                            <w:div w:id="267086862">
                              <w:marLeft w:val="0"/>
                              <w:marRight w:val="0"/>
                              <w:marTop w:val="0"/>
                              <w:marBottom w:val="0"/>
                              <w:divBdr>
                                <w:top w:val="none" w:sz="0" w:space="0" w:color="auto"/>
                                <w:left w:val="none" w:sz="0" w:space="0" w:color="auto"/>
                                <w:bottom w:val="none" w:sz="0" w:space="0" w:color="auto"/>
                                <w:right w:val="none" w:sz="0" w:space="0" w:color="auto"/>
                              </w:divBdr>
                              <w:divsChild>
                                <w:div w:id="1637950684">
                                  <w:marLeft w:val="0"/>
                                  <w:marRight w:val="0"/>
                                  <w:marTop w:val="0"/>
                                  <w:marBottom w:val="0"/>
                                  <w:divBdr>
                                    <w:top w:val="none" w:sz="0" w:space="0" w:color="auto"/>
                                    <w:left w:val="none" w:sz="0" w:space="0" w:color="auto"/>
                                    <w:bottom w:val="none" w:sz="0" w:space="0" w:color="auto"/>
                                    <w:right w:val="none" w:sz="0" w:space="0" w:color="auto"/>
                                  </w:divBdr>
                                </w:div>
                              </w:divsChild>
                            </w:div>
                            <w:div w:id="2012753338">
                              <w:marLeft w:val="0"/>
                              <w:marRight w:val="0"/>
                              <w:marTop w:val="0"/>
                              <w:marBottom w:val="0"/>
                              <w:divBdr>
                                <w:top w:val="none" w:sz="0" w:space="0" w:color="auto"/>
                                <w:left w:val="none" w:sz="0" w:space="0" w:color="auto"/>
                                <w:bottom w:val="none" w:sz="0" w:space="0" w:color="auto"/>
                                <w:right w:val="none" w:sz="0" w:space="0" w:color="auto"/>
                              </w:divBdr>
                              <w:divsChild>
                                <w:div w:id="264190656">
                                  <w:marLeft w:val="0"/>
                                  <w:marRight w:val="0"/>
                                  <w:marTop w:val="0"/>
                                  <w:marBottom w:val="0"/>
                                  <w:divBdr>
                                    <w:top w:val="none" w:sz="0" w:space="0" w:color="auto"/>
                                    <w:left w:val="none" w:sz="0" w:space="0" w:color="auto"/>
                                    <w:bottom w:val="none" w:sz="0" w:space="0" w:color="auto"/>
                                    <w:right w:val="none" w:sz="0" w:space="0" w:color="auto"/>
                                  </w:divBdr>
                                </w:div>
                              </w:divsChild>
                            </w:div>
                            <w:div w:id="775563589">
                              <w:marLeft w:val="0"/>
                              <w:marRight w:val="0"/>
                              <w:marTop w:val="0"/>
                              <w:marBottom w:val="0"/>
                              <w:divBdr>
                                <w:top w:val="none" w:sz="0" w:space="0" w:color="auto"/>
                                <w:left w:val="none" w:sz="0" w:space="0" w:color="auto"/>
                                <w:bottom w:val="none" w:sz="0" w:space="0" w:color="auto"/>
                                <w:right w:val="none" w:sz="0" w:space="0" w:color="auto"/>
                              </w:divBdr>
                              <w:divsChild>
                                <w:div w:id="1206796404">
                                  <w:marLeft w:val="0"/>
                                  <w:marRight w:val="0"/>
                                  <w:marTop w:val="0"/>
                                  <w:marBottom w:val="0"/>
                                  <w:divBdr>
                                    <w:top w:val="none" w:sz="0" w:space="0" w:color="auto"/>
                                    <w:left w:val="none" w:sz="0" w:space="0" w:color="auto"/>
                                    <w:bottom w:val="none" w:sz="0" w:space="0" w:color="auto"/>
                                    <w:right w:val="none" w:sz="0" w:space="0" w:color="auto"/>
                                  </w:divBdr>
                                </w:div>
                              </w:divsChild>
                            </w:div>
                            <w:div w:id="358820194">
                              <w:marLeft w:val="0"/>
                              <w:marRight w:val="0"/>
                              <w:marTop w:val="0"/>
                              <w:marBottom w:val="0"/>
                              <w:divBdr>
                                <w:top w:val="none" w:sz="0" w:space="0" w:color="auto"/>
                                <w:left w:val="none" w:sz="0" w:space="0" w:color="auto"/>
                                <w:bottom w:val="none" w:sz="0" w:space="0" w:color="auto"/>
                                <w:right w:val="none" w:sz="0" w:space="0" w:color="auto"/>
                              </w:divBdr>
                              <w:divsChild>
                                <w:div w:id="1551379396">
                                  <w:marLeft w:val="0"/>
                                  <w:marRight w:val="0"/>
                                  <w:marTop w:val="0"/>
                                  <w:marBottom w:val="0"/>
                                  <w:divBdr>
                                    <w:top w:val="none" w:sz="0" w:space="0" w:color="auto"/>
                                    <w:left w:val="none" w:sz="0" w:space="0" w:color="auto"/>
                                    <w:bottom w:val="none" w:sz="0" w:space="0" w:color="auto"/>
                                    <w:right w:val="none" w:sz="0" w:space="0" w:color="auto"/>
                                  </w:divBdr>
                                </w:div>
                              </w:divsChild>
                            </w:div>
                            <w:div w:id="381028965">
                              <w:marLeft w:val="0"/>
                              <w:marRight w:val="0"/>
                              <w:marTop w:val="0"/>
                              <w:marBottom w:val="0"/>
                              <w:divBdr>
                                <w:top w:val="none" w:sz="0" w:space="0" w:color="auto"/>
                                <w:left w:val="none" w:sz="0" w:space="0" w:color="auto"/>
                                <w:bottom w:val="none" w:sz="0" w:space="0" w:color="auto"/>
                                <w:right w:val="none" w:sz="0" w:space="0" w:color="auto"/>
                              </w:divBdr>
                              <w:divsChild>
                                <w:div w:id="668756840">
                                  <w:marLeft w:val="0"/>
                                  <w:marRight w:val="0"/>
                                  <w:marTop w:val="0"/>
                                  <w:marBottom w:val="0"/>
                                  <w:divBdr>
                                    <w:top w:val="none" w:sz="0" w:space="0" w:color="auto"/>
                                    <w:left w:val="none" w:sz="0" w:space="0" w:color="auto"/>
                                    <w:bottom w:val="none" w:sz="0" w:space="0" w:color="auto"/>
                                    <w:right w:val="none" w:sz="0" w:space="0" w:color="auto"/>
                                  </w:divBdr>
                                </w:div>
                              </w:divsChild>
                            </w:div>
                            <w:div w:id="2097550093">
                              <w:marLeft w:val="0"/>
                              <w:marRight w:val="0"/>
                              <w:marTop w:val="0"/>
                              <w:marBottom w:val="0"/>
                              <w:divBdr>
                                <w:top w:val="none" w:sz="0" w:space="0" w:color="auto"/>
                                <w:left w:val="none" w:sz="0" w:space="0" w:color="auto"/>
                                <w:bottom w:val="none" w:sz="0" w:space="0" w:color="auto"/>
                                <w:right w:val="none" w:sz="0" w:space="0" w:color="auto"/>
                              </w:divBdr>
                              <w:divsChild>
                                <w:div w:id="1085415546">
                                  <w:marLeft w:val="0"/>
                                  <w:marRight w:val="0"/>
                                  <w:marTop w:val="0"/>
                                  <w:marBottom w:val="0"/>
                                  <w:divBdr>
                                    <w:top w:val="none" w:sz="0" w:space="0" w:color="auto"/>
                                    <w:left w:val="none" w:sz="0" w:space="0" w:color="auto"/>
                                    <w:bottom w:val="none" w:sz="0" w:space="0" w:color="auto"/>
                                    <w:right w:val="none" w:sz="0" w:space="0" w:color="auto"/>
                                  </w:divBdr>
                                </w:div>
                              </w:divsChild>
                            </w:div>
                            <w:div w:id="1124275922">
                              <w:marLeft w:val="0"/>
                              <w:marRight w:val="0"/>
                              <w:marTop w:val="0"/>
                              <w:marBottom w:val="0"/>
                              <w:divBdr>
                                <w:top w:val="none" w:sz="0" w:space="0" w:color="auto"/>
                                <w:left w:val="none" w:sz="0" w:space="0" w:color="auto"/>
                                <w:bottom w:val="none" w:sz="0" w:space="0" w:color="auto"/>
                                <w:right w:val="none" w:sz="0" w:space="0" w:color="auto"/>
                              </w:divBdr>
                              <w:divsChild>
                                <w:div w:id="1568953008">
                                  <w:marLeft w:val="0"/>
                                  <w:marRight w:val="0"/>
                                  <w:marTop w:val="0"/>
                                  <w:marBottom w:val="0"/>
                                  <w:divBdr>
                                    <w:top w:val="none" w:sz="0" w:space="0" w:color="auto"/>
                                    <w:left w:val="none" w:sz="0" w:space="0" w:color="auto"/>
                                    <w:bottom w:val="none" w:sz="0" w:space="0" w:color="auto"/>
                                    <w:right w:val="none" w:sz="0" w:space="0" w:color="auto"/>
                                  </w:divBdr>
                                </w:div>
                              </w:divsChild>
                            </w:div>
                            <w:div w:id="393240007">
                              <w:marLeft w:val="0"/>
                              <w:marRight w:val="0"/>
                              <w:marTop w:val="0"/>
                              <w:marBottom w:val="0"/>
                              <w:divBdr>
                                <w:top w:val="none" w:sz="0" w:space="0" w:color="auto"/>
                                <w:left w:val="none" w:sz="0" w:space="0" w:color="auto"/>
                                <w:bottom w:val="none" w:sz="0" w:space="0" w:color="auto"/>
                                <w:right w:val="none" w:sz="0" w:space="0" w:color="auto"/>
                              </w:divBdr>
                              <w:divsChild>
                                <w:div w:id="278950177">
                                  <w:marLeft w:val="0"/>
                                  <w:marRight w:val="0"/>
                                  <w:marTop w:val="0"/>
                                  <w:marBottom w:val="0"/>
                                  <w:divBdr>
                                    <w:top w:val="none" w:sz="0" w:space="0" w:color="auto"/>
                                    <w:left w:val="none" w:sz="0" w:space="0" w:color="auto"/>
                                    <w:bottom w:val="none" w:sz="0" w:space="0" w:color="auto"/>
                                    <w:right w:val="none" w:sz="0" w:space="0" w:color="auto"/>
                                  </w:divBdr>
                                </w:div>
                              </w:divsChild>
                            </w:div>
                            <w:div w:id="1777285121">
                              <w:marLeft w:val="0"/>
                              <w:marRight w:val="0"/>
                              <w:marTop w:val="0"/>
                              <w:marBottom w:val="0"/>
                              <w:divBdr>
                                <w:top w:val="none" w:sz="0" w:space="0" w:color="auto"/>
                                <w:left w:val="none" w:sz="0" w:space="0" w:color="auto"/>
                                <w:bottom w:val="none" w:sz="0" w:space="0" w:color="auto"/>
                                <w:right w:val="none" w:sz="0" w:space="0" w:color="auto"/>
                              </w:divBdr>
                              <w:divsChild>
                                <w:div w:id="1220288594">
                                  <w:marLeft w:val="0"/>
                                  <w:marRight w:val="0"/>
                                  <w:marTop w:val="0"/>
                                  <w:marBottom w:val="0"/>
                                  <w:divBdr>
                                    <w:top w:val="none" w:sz="0" w:space="0" w:color="auto"/>
                                    <w:left w:val="none" w:sz="0" w:space="0" w:color="auto"/>
                                    <w:bottom w:val="none" w:sz="0" w:space="0" w:color="auto"/>
                                    <w:right w:val="none" w:sz="0" w:space="0" w:color="auto"/>
                                  </w:divBdr>
                                </w:div>
                              </w:divsChild>
                            </w:div>
                            <w:div w:id="1227717404">
                              <w:marLeft w:val="0"/>
                              <w:marRight w:val="0"/>
                              <w:marTop w:val="0"/>
                              <w:marBottom w:val="0"/>
                              <w:divBdr>
                                <w:top w:val="none" w:sz="0" w:space="0" w:color="auto"/>
                                <w:left w:val="none" w:sz="0" w:space="0" w:color="auto"/>
                                <w:bottom w:val="none" w:sz="0" w:space="0" w:color="auto"/>
                                <w:right w:val="none" w:sz="0" w:space="0" w:color="auto"/>
                              </w:divBdr>
                              <w:divsChild>
                                <w:div w:id="512036740">
                                  <w:marLeft w:val="0"/>
                                  <w:marRight w:val="0"/>
                                  <w:marTop w:val="0"/>
                                  <w:marBottom w:val="0"/>
                                  <w:divBdr>
                                    <w:top w:val="none" w:sz="0" w:space="0" w:color="auto"/>
                                    <w:left w:val="none" w:sz="0" w:space="0" w:color="auto"/>
                                    <w:bottom w:val="none" w:sz="0" w:space="0" w:color="auto"/>
                                    <w:right w:val="none" w:sz="0" w:space="0" w:color="auto"/>
                                  </w:divBdr>
                                </w:div>
                              </w:divsChild>
                            </w:div>
                            <w:div w:id="153768623">
                              <w:marLeft w:val="0"/>
                              <w:marRight w:val="0"/>
                              <w:marTop w:val="0"/>
                              <w:marBottom w:val="0"/>
                              <w:divBdr>
                                <w:top w:val="none" w:sz="0" w:space="0" w:color="auto"/>
                                <w:left w:val="none" w:sz="0" w:space="0" w:color="auto"/>
                                <w:bottom w:val="none" w:sz="0" w:space="0" w:color="auto"/>
                                <w:right w:val="none" w:sz="0" w:space="0" w:color="auto"/>
                              </w:divBdr>
                              <w:divsChild>
                                <w:div w:id="332224198">
                                  <w:marLeft w:val="0"/>
                                  <w:marRight w:val="0"/>
                                  <w:marTop w:val="0"/>
                                  <w:marBottom w:val="0"/>
                                  <w:divBdr>
                                    <w:top w:val="none" w:sz="0" w:space="0" w:color="auto"/>
                                    <w:left w:val="none" w:sz="0" w:space="0" w:color="auto"/>
                                    <w:bottom w:val="none" w:sz="0" w:space="0" w:color="auto"/>
                                    <w:right w:val="none" w:sz="0" w:space="0" w:color="auto"/>
                                  </w:divBdr>
                                </w:div>
                              </w:divsChild>
                            </w:div>
                            <w:div w:id="1849978561">
                              <w:marLeft w:val="0"/>
                              <w:marRight w:val="0"/>
                              <w:marTop w:val="0"/>
                              <w:marBottom w:val="0"/>
                              <w:divBdr>
                                <w:top w:val="none" w:sz="0" w:space="0" w:color="auto"/>
                                <w:left w:val="none" w:sz="0" w:space="0" w:color="auto"/>
                                <w:bottom w:val="none" w:sz="0" w:space="0" w:color="auto"/>
                                <w:right w:val="none" w:sz="0" w:space="0" w:color="auto"/>
                              </w:divBdr>
                              <w:divsChild>
                                <w:div w:id="4657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995078">
      <w:bodyDiv w:val="1"/>
      <w:marLeft w:val="0"/>
      <w:marRight w:val="0"/>
      <w:marTop w:val="0"/>
      <w:marBottom w:val="0"/>
      <w:divBdr>
        <w:top w:val="none" w:sz="0" w:space="0" w:color="auto"/>
        <w:left w:val="none" w:sz="0" w:space="0" w:color="auto"/>
        <w:bottom w:val="none" w:sz="0" w:space="0" w:color="auto"/>
        <w:right w:val="none" w:sz="0" w:space="0" w:color="auto"/>
      </w:divBdr>
      <w:divsChild>
        <w:div w:id="947738226">
          <w:marLeft w:val="0"/>
          <w:marRight w:val="0"/>
          <w:marTop w:val="0"/>
          <w:marBottom w:val="0"/>
          <w:divBdr>
            <w:top w:val="none" w:sz="0" w:space="0" w:color="auto"/>
            <w:left w:val="none" w:sz="0" w:space="0" w:color="auto"/>
            <w:bottom w:val="none" w:sz="0" w:space="0" w:color="auto"/>
            <w:right w:val="none" w:sz="0" w:space="0" w:color="auto"/>
          </w:divBdr>
          <w:divsChild>
            <w:div w:id="698314231">
              <w:marLeft w:val="0"/>
              <w:marRight w:val="0"/>
              <w:marTop w:val="105"/>
              <w:marBottom w:val="0"/>
              <w:divBdr>
                <w:top w:val="none" w:sz="0" w:space="0" w:color="auto"/>
                <w:left w:val="none" w:sz="0" w:space="0" w:color="auto"/>
                <w:bottom w:val="none" w:sz="0" w:space="0" w:color="auto"/>
                <w:right w:val="none" w:sz="0" w:space="0" w:color="auto"/>
              </w:divBdr>
              <w:divsChild>
                <w:div w:id="843520596">
                  <w:marLeft w:val="150"/>
                  <w:marRight w:val="0"/>
                  <w:marTop w:val="0"/>
                  <w:marBottom w:val="0"/>
                  <w:divBdr>
                    <w:top w:val="none" w:sz="0" w:space="0" w:color="auto"/>
                    <w:left w:val="none" w:sz="0" w:space="0" w:color="auto"/>
                    <w:bottom w:val="none" w:sz="0" w:space="0" w:color="auto"/>
                    <w:right w:val="none" w:sz="0" w:space="0" w:color="auto"/>
                  </w:divBdr>
                  <w:divsChild>
                    <w:div w:id="1195268360">
                      <w:marLeft w:val="0"/>
                      <w:marRight w:val="0"/>
                      <w:marTop w:val="0"/>
                      <w:marBottom w:val="0"/>
                      <w:divBdr>
                        <w:top w:val="none" w:sz="0" w:space="0" w:color="auto"/>
                        <w:left w:val="none" w:sz="0" w:space="0" w:color="auto"/>
                        <w:bottom w:val="none" w:sz="0" w:space="0" w:color="auto"/>
                        <w:right w:val="none" w:sz="0" w:space="0" w:color="auto"/>
                      </w:divBdr>
                      <w:divsChild>
                        <w:div w:id="160000770">
                          <w:marLeft w:val="0"/>
                          <w:marRight w:val="0"/>
                          <w:marTop w:val="0"/>
                          <w:marBottom w:val="150"/>
                          <w:divBdr>
                            <w:top w:val="none" w:sz="0" w:space="0" w:color="auto"/>
                            <w:left w:val="none" w:sz="0" w:space="0" w:color="auto"/>
                            <w:bottom w:val="none" w:sz="0" w:space="0" w:color="auto"/>
                            <w:right w:val="none" w:sz="0" w:space="0" w:color="auto"/>
                          </w:divBdr>
                          <w:divsChild>
                            <w:div w:id="1944918368">
                              <w:marLeft w:val="0"/>
                              <w:marRight w:val="0"/>
                              <w:marTop w:val="0"/>
                              <w:marBottom w:val="0"/>
                              <w:divBdr>
                                <w:top w:val="none" w:sz="0" w:space="0" w:color="auto"/>
                                <w:left w:val="none" w:sz="0" w:space="0" w:color="auto"/>
                                <w:bottom w:val="none" w:sz="0" w:space="0" w:color="auto"/>
                                <w:right w:val="none" w:sz="0" w:space="0" w:color="auto"/>
                              </w:divBdr>
                              <w:divsChild>
                                <w:div w:id="1253512781">
                                  <w:marLeft w:val="0"/>
                                  <w:marRight w:val="0"/>
                                  <w:marTop w:val="72"/>
                                  <w:marBottom w:val="0"/>
                                  <w:divBdr>
                                    <w:top w:val="none" w:sz="0" w:space="0" w:color="auto"/>
                                    <w:left w:val="none" w:sz="0" w:space="0" w:color="auto"/>
                                    <w:bottom w:val="none" w:sz="0" w:space="0" w:color="auto"/>
                                    <w:right w:val="none" w:sz="0" w:space="0" w:color="auto"/>
                                  </w:divBdr>
                                </w:div>
                                <w:div w:id="47606943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163066">
      <w:bodyDiv w:val="1"/>
      <w:marLeft w:val="0"/>
      <w:marRight w:val="0"/>
      <w:marTop w:val="0"/>
      <w:marBottom w:val="0"/>
      <w:divBdr>
        <w:top w:val="none" w:sz="0" w:space="0" w:color="auto"/>
        <w:left w:val="none" w:sz="0" w:space="0" w:color="auto"/>
        <w:bottom w:val="none" w:sz="0" w:space="0" w:color="auto"/>
        <w:right w:val="none" w:sz="0" w:space="0" w:color="auto"/>
      </w:divBdr>
      <w:divsChild>
        <w:div w:id="1910341267">
          <w:marLeft w:val="0"/>
          <w:marRight w:val="0"/>
          <w:marTop w:val="150"/>
          <w:marBottom w:val="0"/>
          <w:divBdr>
            <w:top w:val="none" w:sz="0" w:space="0" w:color="auto"/>
            <w:left w:val="single" w:sz="6" w:space="0" w:color="999999"/>
            <w:bottom w:val="none" w:sz="0" w:space="0" w:color="auto"/>
            <w:right w:val="single" w:sz="6" w:space="0" w:color="999999"/>
          </w:divBdr>
          <w:divsChild>
            <w:div w:id="66997093">
              <w:marLeft w:val="0"/>
              <w:marRight w:val="0"/>
              <w:marTop w:val="0"/>
              <w:marBottom w:val="0"/>
              <w:divBdr>
                <w:top w:val="single" w:sz="6" w:space="0" w:color="999999"/>
                <w:left w:val="none" w:sz="0" w:space="0" w:color="auto"/>
                <w:bottom w:val="single" w:sz="6" w:space="0" w:color="999999"/>
                <w:right w:val="none" w:sz="0" w:space="0" w:color="auto"/>
              </w:divBdr>
              <w:divsChild>
                <w:div w:id="2094080296">
                  <w:marLeft w:val="0"/>
                  <w:marRight w:val="0"/>
                  <w:marTop w:val="0"/>
                  <w:marBottom w:val="0"/>
                  <w:divBdr>
                    <w:top w:val="none" w:sz="0" w:space="0" w:color="auto"/>
                    <w:left w:val="none" w:sz="0" w:space="0" w:color="auto"/>
                    <w:bottom w:val="none" w:sz="0" w:space="0" w:color="auto"/>
                    <w:right w:val="none" w:sz="0" w:space="0" w:color="auto"/>
                  </w:divBdr>
                  <w:divsChild>
                    <w:div w:id="1362825404">
                      <w:marLeft w:val="0"/>
                      <w:marRight w:val="0"/>
                      <w:marTop w:val="0"/>
                      <w:marBottom w:val="0"/>
                      <w:divBdr>
                        <w:top w:val="none" w:sz="0" w:space="0" w:color="auto"/>
                        <w:left w:val="none" w:sz="0" w:space="0" w:color="auto"/>
                        <w:bottom w:val="none" w:sz="0" w:space="0" w:color="auto"/>
                        <w:right w:val="none" w:sz="0" w:space="0" w:color="auto"/>
                      </w:divBdr>
                      <w:divsChild>
                        <w:div w:id="432210452">
                          <w:marLeft w:val="600"/>
                          <w:marRight w:val="0"/>
                          <w:marTop w:val="150"/>
                          <w:marBottom w:val="375"/>
                          <w:divBdr>
                            <w:top w:val="none" w:sz="0" w:space="0" w:color="auto"/>
                            <w:left w:val="none" w:sz="0" w:space="0" w:color="auto"/>
                            <w:bottom w:val="none" w:sz="0" w:space="0" w:color="auto"/>
                            <w:right w:val="none" w:sz="0" w:space="0" w:color="auto"/>
                          </w:divBdr>
                          <w:divsChild>
                            <w:div w:id="179970641">
                              <w:marLeft w:val="0"/>
                              <w:marRight w:val="450"/>
                              <w:marTop w:val="0"/>
                              <w:marBottom w:val="0"/>
                              <w:divBdr>
                                <w:top w:val="none" w:sz="0" w:space="0" w:color="auto"/>
                                <w:left w:val="none" w:sz="0" w:space="0" w:color="auto"/>
                                <w:bottom w:val="none" w:sz="0" w:space="0" w:color="auto"/>
                                <w:right w:val="none" w:sz="0" w:space="0" w:color="auto"/>
                              </w:divBdr>
                              <w:divsChild>
                                <w:div w:id="1812550102">
                                  <w:marLeft w:val="0"/>
                                  <w:marRight w:val="0"/>
                                  <w:marTop w:val="0"/>
                                  <w:marBottom w:val="0"/>
                                  <w:divBdr>
                                    <w:top w:val="none" w:sz="0" w:space="0" w:color="auto"/>
                                    <w:left w:val="none" w:sz="0" w:space="0" w:color="auto"/>
                                    <w:bottom w:val="none" w:sz="0" w:space="0" w:color="auto"/>
                                    <w:right w:val="none" w:sz="0" w:space="0" w:color="auto"/>
                                  </w:divBdr>
                                  <w:divsChild>
                                    <w:div w:id="418912691">
                                      <w:marLeft w:val="0"/>
                                      <w:marRight w:val="0"/>
                                      <w:marTop w:val="0"/>
                                      <w:marBottom w:val="0"/>
                                      <w:divBdr>
                                        <w:top w:val="none" w:sz="0" w:space="0" w:color="auto"/>
                                        <w:left w:val="none" w:sz="0" w:space="0" w:color="auto"/>
                                        <w:bottom w:val="none" w:sz="0" w:space="0" w:color="auto"/>
                                        <w:right w:val="none" w:sz="0" w:space="0" w:color="auto"/>
                                      </w:divBdr>
                                      <w:divsChild>
                                        <w:div w:id="290676106">
                                          <w:marLeft w:val="0"/>
                                          <w:marRight w:val="0"/>
                                          <w:marTop w:val="0"/>
                                          <w:marBottom w:val="0"/>
                                          <w:divBdr>
                                            <w:top w:val="none" w:sz="0" w:space="0" w:color="auto"/>
                                            <w:left w:val="none" w:sz="0" w:space="0" w:color="auto"/>
                                            <w:bottom w:val="none" w:sz="0" w:space="0" w:color="auto"/>
                                            <w:right w:val="none" w:sz="0" w:space="0" w:color="auto"/>
                                          </w:divBdr>
                                          <w:divsChild>
                                            <w:div w:id="1942908125">
                                              <w:marLeft w:val="0"/>
                                              <w:marRight w:val="0"/>
                                              <w:marTop w:val="0"/>
                                              <w:marBottom w:val="0"/>
                                              <w:divBdr>
                                                <w:top w:val="none" w:sz="0" w:space="0" w:color="auto"/>
                                                <w:left w:val="none" w:sz="0" w:space="0" w:color="auto"/>
                                                <w:bottom w:val="none" w:sz="0" w:space="0" w:color="auto"/>
                                                <w:right w:val="none" w:sz="0" w:space="0" w:color="auto"/>
                                              </w:divBdr>
                                              <w:divsChild>
                                                <w:div w:id="264315656">
                                                  <w:marLeft w:val="0"/>
                                                  <w:marRight w:val="0"/>
                                                  <w:marTop w:val="0"/>
                                                  <w:marBottom w:val="0"/>
                                                  <w:divBdr>
                                                    <w:top w:val="none" w:sz="0" w:space="0" w:color="auto"/>
                                                    <w:left w:val="none" w:sz="0" w:space="0" w:color="auto"/>
                                                    <w:bottom w:val="none" w:sz="0" w:space="0" w:color="auto"/>
                                                    <w:right w:val="none" w:sz="0" w:space="0" w:color="auto"/>
                                                  </w:divBdr>
                                                  <w:divsChild>
                                                    <w:div w:id="47455294">
                                                      <w:marLeft w:val="0"/>
                                                      <w:marRight w:val="0"/>
                                                      <w:marTop w:val="0"/>
                                                      <w:marBottom w:val="0"/>
                                                      <w:divBdr>
                                                        <w:top w:val="none" w:sz="0" w:space="0" w:color="auto"/>
                                                        <w:left w:val="none" w:sz="0" w:space="0" w:color="auto"/>
                                                        <w:bottom w:val="none" w:sz="0" w:space="0" w:color="auto"/>
                                                        <w:right w:val="none" w:sz="0" w:space="0" w:color="auto"/>
                                                      </w:divBdr>
                                                      <w:divsChild>
                                                        <w:div w:id="588730220">
                                                          <w:marLeft w:val="0"/>
                                                          <w:marRight w:val="0"/>
                                                          <w:marTop w:val="0"/>
                                                          <w:marBottom w:val="0"/>
                                                          <w:divBdr>
                                                            <w:top w:val="none" w:sz="0" w:space="0" w:color="auto"/>
                                                            <w:left w:val="none" w:sz="0" w:space="0" w:color="auto"/>
                                                            <w:bottom w:val="none" w:sz="0" w:space="0" w:color="auto"/>
                                                            <w:right w:val="none" w:sz="0" w:space="0" w:color="auto"/>
                                                          </w:divBdr>
                                                          <w:divsChild>
                                                            <w:div w:id="296254517">
                                                              <w:marLeft w:val="0"/>
                                                              <w:marRight w:val="0"/>
                                                              <w:marTop w:val="0"/>
                                                              <w:marBottom w:val="0"/>
                                                              <w:divBdr>
                                                                <w:top w:val="none" w:sz="0" w:space="0" w:color="auto"/>
                                                                <w:left w:val="none" w:sz="0" w:space="0" w:color="auto"/>
                                                                <w:bottom w:val="none" w:sz="0" w:space="0" w:color="auto"/>
                                                                <w:right w:val="none" w:sz="0" w:space="0" w:color="auto"/>
                                                              </w:divBdr>
                                                              <w:divsChild>
                                                                <w:div w:id="1248925982">
                                                                  <w:marLeft w:val="0"/>
                                                                  <w:marRight w:val="0"/>
                                                                  <w:marTop w:val="0"/>
                                                                  <w:marBottom w:val="0"/>
                                                                  <w:divBdr>
                                                                    <w:top w:val="none" w:sz="0" w:space="0" w:color="auto"/>
                                                                    <w:left w:val="none" w:sz="0" w:space="0" w:color="auto"/>
                                                                    <w:bottom w:val="none" w:sz="0" w:space="0" w:color="auto"/>
                                                                    <w:right w:val="none" w:sz="0" w:space="0" w:color="auto"/>
                                                                  </w:divBdr>
                                                                  <w:divsChild>
                                                                    <w:div w:id="1369407133">
                                                                      <w:marLeft w:val="0"/>
                                                                      <w:marRight w:val="0"/>
                                                                      <w:marTop w:val="0"/>
                                                                      <w:marBottom w:val="0"/>
                                                                      <w:divBdr>
                                                                        <w:top w:val="none" w:sz="0" w:space="0" w:color="auto"/>
                                                                        <w:left w:val="none" w:sz="0" w:space="0" w:color="auto"/>
                                                                        <w:bottom w:val="none" w:sz="0" w:space="0" w:color="auto"/>
                                                                        <w:right w:val="none" w:sz="0" w:space="0" w:color="auto"/>
                                                                      </w:divBdr>
                                                                      <w:divsChild>
                                                                        <w:div w:id="143159084">
                                                                          <w:marLeft w:val="0"/>
                                                                          <w:marRight w:val="0"/>
                                                                          <w:marTop w:val="0"/>
                                                                          <w:marBottom w:val="0"/>
                                                                          <w:divBdr>
                                                                            <w:top w:val="none" w:sz="0" w:space="0" w:color="auto"/>
                                                                            <w:left w:val="none" w:sz="0" w:space="0" w:color="auto"/>
                                                                            <w:bottom w:val="none" w:sz="0" w:space="0" w:color="auto"/>
                                                                            <w:right w:val="none" w:sz="0" w:space="0" w:color="auto"/>
                                                                          </w:divBdr>
                                                                          <w:divsChild>
                                                                            <w:div w:id="822964512">
                                                                              <w:marLeft w:val="0"/>
                                                                              <w:marRight w:val="0"/>
                                                                              <w:marTop w:val="0"/>
                                                                              <w:marBottom w:val="0"/>
                                                                              <w:divBdr>
                                                                                <w:top w:val="none" w:sz="0" w:space="0" w:color="auto"/>
                                                                                <w:left w:val="none" w:sz="0" w:space="0" w:color="auto"/>
                                                                                <w:bottom w:val="none" w:sz="0" w:space="0" w:color="auto"/>
                                                                                <w:right w:val="none" w:sz="0" w:space="0" w:color="auto"/>
                                                                              </w:divBdr>
                                                                              <w:divsChild>
                                                                                <w:div w:id="703486790">
                                                                                  <w:marLeft w:val="0"/>
                                                                                  <w:marRight w:val="0"/>
                                                                                  <w:marTop w:val="0"/>
                                                                                  <w:marBottom w:val="0"/>
                                                                                  <w:divBdr>
                                                                                    <w:top w:val="none" w:sz="0" w:space="0" w:color="auto"/>
                                                                                    <w:left w:val="none" w:sz="0" w:space="0" w:color="auto"/>
                                                                                    <w:bottom w:val="none" w:sz="0" w:space="0" w:color="auto"/>
                                                                                    <w:right w:val="none" w:sz="0" w:space="0" w:color="auto"/>
                                                                                  </w:divBdr>
                                                                                  <w:divsChild>
                                                                                    <w:div w:id="879979298">
                                                                                      <w:marLeft w:val="-90"/>
                                                                                      <w:marRight w:val="0"/>
                                                                                      <w:marTop w:val="0"/>
                                                                                      <w:marBottom w:val="0"/>
                                                                                      <w:divBdr>
                                                                                        <w:top w:val="none" w:sz="0" w:space="0" w:color="auto"/>
                                                                                        <w:left w:val="none" w:sz="0" w:space="0" w:color="auto"/>
                                                                                        <w:bottom w:val="none" w:sz="0" w:space="0" w:color="auto"/>
                                                                                        <w:right w:val="none" w:sz="0" w:space="0" w:color="auto"/>
                                                                                      </w:divBdr>
                                                                                      <w:divsChild>
                                                                                        <w:div w:id="1976063061">
                                                                                          <w:marLeft w:val="0"/>
                                                                                          <w:marRight w:val="0"/>
                                                                                          <w:marTop w:val="0"/>
                                                                                          <w:marBottom w:val="0"/>
                                                                                          <w:divBdr>
                                                                                            <w:top w:val="none" w:sz="0" w:space="0" w:color="auto"/>
                                                                                            <w:left w:val="none" w:sz="0" w:space="0" w:color="auto"/>
                                                                                            <w:bottom w:val="none" w:sz="0" w:space="0" w:color="auto"/>
                                                                                            <w:right w:val="none" w:sz="0" w:space="0" w:color="auto"/>
                                                                                          </w:divBdr>
                                                                                        </w:div>
                                                                                        <w:div w:id="1569996289">
                                                                                          <w:marLeft w:val="0"/>
                                                                                          <w:marRight w:val="0"/>
                                                                                          <w:marTop w:val="0"/>
                                                                                          <w:marBottom w:val="0"/>
                                                                                          <w:divBdr>
                                                                                            <w:top w:val="none" w:sz="0" w:space="0" w:color="auto"/>
                                                                                            <w:left w:val="none" w:sz="0" w:space="0" w:color="auto"/>
                                                                                            <w:bottom w:val="none" w:sz="0" w:space="0" w:color="auto"/>
                                                                                            <w:right w:val="none" w:sz="0" w:space="0" w:color="auto"/>
                                                                                          </w:divBdr>
                                                                                        </w:div>
                                                                                        <w:div w:id="1201170330">
                                                                                          <w:marLeft w:val="0"/>
                                                                                          <w:marRight w:val="0"/>
                                                                                          <w:marTop w:val="0"/>
                                                                                          <w:marBottom w:val="0"/>
                                                                                          <w:divBdr>
                                                                                            <w:top w:val="none" w:sz="0" w:space="0" w:color="auto"/>
                                                                                            <w:left w:val="none" w:sz="0" w:space="0" w:color="auto"/>
                                                                                            <w:bottom w:val="none" w:sz="0" w:space="0" w:color="auto"/>
                                                                                            <w:right w:val="none" w:sz="0" w:space="0" w:color="auto"/>
                                                                                          </w:divBdr>
                                                                                        </w:div>
                                                                                        <w:div w:id="495800421">
                                                                                          <w:marLeft w:val="0"/>
                                                                                          <w:marRight w:val="0"/>
                                                                                          <w:marTop w:val="0"/>
                                                                                          <w:marBottom w:val="0"/>
                                                                                          <w:divBdr>
                                                                                            <w:top w:val="none" w:sz="0" w:space="0" w:color="auto"/>
                                                                                            <w:left w:val="none" w:sz="0" w:space="0" w:color="auto"/>
                                                                                            <w:bottom w:val="none" w:sz="0" w:space="0" w:color="auto"/>
                                                                                            <w:right w:val="none" w:sz="0" w:space="0" w:color="auto"/>
                                                                                          </w:divBdr>
                                                                                        </w:div>
                                                                                        <w:div w:id="11155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07496">
                                                                          <w:marLeft w:val="0"/>
                                                                          <w:marRight w:val="0"/>
                                                                          <w:marTop w:val="180"/>
                                                                          <w:marBottom w:val="0"/>
                                                                          <w:divBdr>
                                                                            <w:top w:val="none" w:sz="0" w:space="0" w:color="auto"/>
                                                                            <w:left w:val="none" w:sz="0" w:space="0" w:color="auto"/>
                                                                            <w:bottom w:val="none" w:sz="0" w:space="0" w:color="auto"/>
                                                                            <w:right w:val="none" w:sz="0" w:space="0" w:color="auto"/>
                                                                          </w:divBdr>
                                                                          <w:divsChild>
                                                                            <w:div w:id="3694588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130927297">
                                                                      <w:marLeft w:val="0"/>
                                                                      <w:marRight w:val="45"/>
                                                                      <w:marTop w:val="0"/>
                                                                      <w:marBottom w:val="0"/>
                                                                      <w:divBdr>
                                                                        <w:top w:val="none" w:sz="0" w:space="0" w:color="auto"/>
                                                                        <w:left w:val="none" w:sz="0" w:space="0" w:color="auto"/>
                                                                        <w:bottom w:val="none" w:sz="0" w:space="0" w:color="auto"/>
                                                                        <w:right w:val="none" w:sz="0" w:space="0" w:color="auto"/>
                                                                      </w:divBdr>
                                                                    </w:div>
                                                                    <w:div w:id="1465730101">
                                                                      <w:marLeft w:val="0"/>
                                                                      <w:marRight w:val="0"/>
                                                                      <w:marTop w:val="0"/>
                                                                      <w:marBottom w:val="0"/>
                                                                      <w:divBdr>
                                                                        <w:top w:val="none" w:sz="0" w:space="0" w:color="auto"/>
                                                                        <w:left w:val="none" w:sz="0" w:space="0" w:color="auto"/>
                                                                        <w:bottom w:val="none" w:sz="0" w:space="0" w:color="auto"/>
                                                                        <w:right w:val="none" w:sz="0" w:space="0" w:color="auto"/>
                                                                      </w:divBdr>
                                                                      <w:divsChild>
                                                                        <w:div w:id="316611044">
                                                                          <w:marLeft w:val="0"/>
                                                                          <w:marRight w:val="0"/>
                                                                          <w:marTop w:val="0"/>
                                                                          <w:marBottom w:val="0"/>
                                                                          <w:divBdr>
                                                                            <w:top w:val="none" w:sz="0" w:space="0" w:color="auto"/>
                                                                            <w:left w:val="none" w:sz="0" w:space="0" w:color="auto"/>
                                                                            <w:bottom w:val="none" w:sz="0" w:space="0" w:color="auto"/>
                                                                            <w:right w:val="none" w:sz="0" w:space="0" w:color="auto"/>
                                                                          </w:divBdr>
                                                                          <w:divsChild>
                                                                            <w:div w:id="736711293">
                                                                              <w:marLeft w:val="0"/>
                                                                              <w:marRight w:val="0"/>
                                                                              <w:marTop w:val="0"/>
                                                                              <w:marBottom w:val="0"/>
                                                                              <w:divBdr>
                                                                                <w:top w:val="none" w:sz="0" w:space="0" w:color="auto"/>
                                                                                <w:left w:val="none" w:sz="0" w:space="0" w:color="auto"/>
                                                                                <w:bottom w:val="none" w:sz="0" w:space="0" w:color="auto"/>
                                                                                <w:right w:val="none" w:sz="0" w:space="0" w:color="auto"/>
                                                                              </w:divBdr>
                                                                              <w:divsChild>
                                                                                <w:div w:id="1899784491">
                                                                                  <w:marLeft w:val="0"/>
                                                                                  <w:marRight w:val="0"/>
                                                                                  <w:marTop w:val="0"/>
                                                                                  <w:marBottom w:val="0"/>
                                                                                  <w:divBdr>
                                                                                    <w:top w:val="none" w:sz="0" w:space="0" w:color="auto"/>
                                                                                    <w:left w:val="none" w:sz="0" w:space="0" w:color="auto"/>
                                                                                    <w:bottom w:val="none" w:sz="0" w:space="0" w:color="auto"/>
                                                                                    <w:right w:val="none" w:sz="0" w:space="0" w:color="auto"/>
                                                                                  </w:divBdr>
                                                                                  <w:divsChild>
                                                                                    <w:div w:id="64134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656453">
      <w:bodyDiv w:val="1"/>
      <w:marLeft w:val="0"/>
      <w:marRight w:val="0"/>
      <w:marTop w:val="0"/>
      <w:marBottom w:val="0"/>
      <w:divBdr>
        <w:top w:val="none" w:sz="0" w:space="0" w:color="auto"/>
        <w:left w:val="none" w:sz="0" w:space="0" w:color="auto"/>
        <w:bottom w:val="none" w:sz="0" w:space="0" w:color="auto"/>
        <w:right w:val="none" w:sz="0" w:space="0" w:color="auto"/>
      </w:divBdr>
      <w:divsChild>
        <w:div w:id="57558100">
          <w:marLeft w:val="0"/>
          <w:marRight w:val="0"/>
          <w:marTop w:val="0"/>
          <w:marBottom w:val="0"/>
          <w:divBdr>
            <w:top w:val="none" w:sz="0" w:space="0" w:color="auto"/>
            <w:left w:val="none" w:sz="0" w:space="0" w:color="auto"/>
            <w:bottom w:val="none" w:sz="0" w:space="0" w:color="auto"/>
            <w:right w:val="none" w:sz="0" w:space="0" w:color="auto"/>
          </w:divBdr>
          <w:divsChild>
            <w:div w:id="590341">
              <w:marLeft w:val="0"/>
              <w:marRight w:val="0"/>
              <w:marTop w:val="0"/>
              <w:marBottom w:val="0"/>
              <w:divBdr>
                <w:top w:val="none" w:sz="0" w:space="0" w:color="auto"/>
                <w:left w:val="single" w:sz="48" w:space="0" w:color="FFFFFF"/>
                <w:bottom w:val="none" w:sz="0" w:space="0" w:color="auto"/>
                <w:right w:val="single" w:sz="48" w:space="0" w:color="FFFFFF"/>
              </w:divBdr>
              <w:divsChild>
                <w:div w:id="72321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56875">
      <w:bodyDiv w:val="1"/>
      <w:marLeft w:val="0"/>
      <w:marRight w:val="0"/>
      <w:marTop w:val="0"/>
      <w:marBottom w:val="0"/>
      <w:divBdr>
        <w:top w:val="none" w:sz="0" w:space="0" w:color="auto"/>
        <w:left w:val="none" w:sz="0" w:space="0" w:color="auto"/>
        <w:bottom w:val="none" w:sz="0" w:space="0" w:color="auto"/>
        <w:right w:val="none" w:sz="0" w:space="0" w:color="auto"/>
      </w:divBdr>
      <w:divsChild>
        <w:div w:id="290399968">
          <w:marLeft w:val="0"/>
          <w:marRight w:val="0"/>
          <w:marTop w:val="0"/>
          <w:marBottom w:val="0"/>
          <w:divBdr>
            <w:top w:val="none" w:sz="0" w:space="0" w:color="auto"/>
            <w:left w:val="none" w:sz="0" w:space="0" w:color="auto"/>
            <w:bottom w:val="none" w:sz="0" w:space="0" w:color="auto"/>
            <w:right w:val="none" w:sz="0" w:space="0" w:color="auto"/>
          </w:divBdr>
          <w:divsChild>
            <w:div w:id="1214662164">
              <w:marLeft w:val="0"/>
              <w:marRight w:val="0"/>
              <w:marTop w:val="0"/>
              <w:marBottom w:val="0"/>
              <w:divBdr>
                <w:top w:val="none" w:sz="0" w:space="0" w:color="auto"/>
                <w:left w:val="none" w:sz="0" w:space="0" w:color="auto"/>
                <w:bottom w:val="none" w:sz="0" w:space="0" w:color="auto"/>
                <w:right w:val="none" w:sz="0" w:space="0" w:color="auto"/>
              </w:divBdr>
              <w:divsChild>
                <w:div w:id="1623993575">
                  <w:marLeft w:val="0"/>
                  <w:marRight w:val="0"/>
                  <w:marTop w:val="0"/>
                  <w:marBottom w:val="0"/>
                  <w:divBdr>
                    <w:top w:val="none" w:sz="0" w:space="0" w:color="auto"/>
                    <w:left w:val="none" w:sz="0" w:space="0" w:color="auto"/>
                    <w:bottom w:val="none" w:sz="0" w:space="0" w:color="auto"/>
                    <w:right w:val="none" w:sz="0" w:space="0" w:color="auto"/>
                  </w:divBdr>
                  <w:divsChild>
                    <w:div w:id="1838421307">
                      <w:marLeft w:val="0"/>
                      <w:marRight w:val="0"/>
                      <w:marTop w:val="0"/>
                      <w:marBottom w:val="0"/>
                      <w:divBdr>
                        <w:top w:val="none" w:sz="0" w:space="0" w:color="auto"/>
                        <w:left w:val="none" w:sz="0" w:space="0" w:color="auto"/>
                        <w:bottom w:val="none" w:sz="0" w:space="0" w:color="auto"/>
                        <w:right w:val="none" w:sz="0" w:space="0" w:color="auto"/>
                      </w:divBdr>
                    </w:div>
                    <w:div w:id="128255285">
                      <w:marLeft w:val="0"/>
                      <w:marRight w:val="0"/>
                      <w:marTop w:val="0"/>
                      <w:marBottom w:val="0"/>
                      <w:divBdr>
                        <w:top w:val="none" w:sz="0" w:space="0" w:color="auto"/>
                        <w:left w:val="none" w:sz="0" w:space="0" w:color="auto"/>
                        <w:bottom w:val="none" w:sz="0" w:space="0" w:color="auto"/>
                        <w:right w:val="none" w:sz="0" w:space="0" w:color="auto"/>
                      </w:divBdr>
                    </w:div>
                    <w:div w:id="601453515">
                      <w:marLeft w:val="0"/>
                      <w:marRight w:val="0"/>
                      <w:marTop w:val="0"/>
                      <w:marBottom w:val="0"/>
                      <w:divBdr>
                        <w:top w:val="none" w:sz="0" w:space="0" w:color="auto"/>
                        <w:left w:val="none" w:sz="0" w:space="0" w:color="auto"/>
                        <w:bottom w:val="none" w:sz="0" w:space="0" w:color="auto"/>
                        <w:right w:val="none" w:sz="0" w:space="0" w:color="auto"/>
                      </w:divBdr>
                      <w:divsChild>
                        <w:div w:id="1520508784">
                          <w:marLeft w:val="0"/>
                          <w:marRight w:val="0"/>
                          <w:marTop w:val="0"/>
                          <w:marBottom w:val="0"/>
                          <w:divBdr>
                            <w:top w:val="none" w:sz="0" w:space="0" w:color="auto"/>
                            <w:left w:val="none" w:sz="0" w:space="0" w:color="auto"/>
                            <w:bottom w:val="none" w:sz="0" w:space="0" w:color="auto"/>
                            <w:right w:val="none" w:sz="0" w:space="0" w:color="auto"/>
                          </w:divBdr>
                        </w:div>
                      </w:divsChild>
                    </w:div>
                    <w:div w:id="906770227">
                      <w:marLeft w:val="0"/>
                      <w:marRight w:val="0"/>
                      <w:marTop w:val="0"/>
                      <w:marBottom w:val="0"/>
                      <w:divBdr>
                        <w:top w:val="none" w:sz="0" w:space="0" w:color="auto"/>
                        <w:left w:val="none" w:sz="0" w:space="0" w:color="auto"/>
                        <w:bottom w:val="none" w:sz="0" w:space="0" w:color="auto"/>
                        <w:right w:val="none" w:sz="0" w:space="0" w:color="auto"/>
                      </w:divBdr>
                      <w:divsChild>
                        <w:div w:id="1658264366">
                          <w:marLeft w:val="0"/>
                          <w:marRight w:val="0"/>
                          <w:marTop w:val="0"/>
                          <w:marBottom w:val="0"/>
                          <w:divBdr>
                            <w:top w:val="none" w:sz="0" w:space="0" w:color="auto"/>
                            <w:left w:val="none" w:sz="0" w:space="0" w:color="auto"/>
                            <w:bottom w:val="none" w:sz="0" w:space="0" w:color="auto"/>
                            <w:right w:val="none" w:sz="0" w:space="0" w:color="auto"/>
                          </w:divBdr>
                        </w:div>
                      </w:divsChild>
                    </w:div>
                    <w:div w:id="864908495">
                      <w:marLeft w:val="0"/>
                      <w:marRight w:val="0"/>
                      <w:marTop w:val="0"/>
                      <w:marBottom w:val="0"/>
                      <w:divBdr>
                        <w:top w:val="none" w:sz="0" w:space="0" w:color="auto"/>
                        <w:left w:val="none" w:sz="0" w:space="0" w:color="auto"/>
                        <w:bottom w:val="none" w:sz="0" w:space="0" w:color="auto"/>
                        <w:right w:val="none" w:sz="0" w:space="0" w:color="auto"/>
                      </w:divBdr>
                      <w:divsChild>
                        <w:div w:id="738361307">
                          <w:marLeft w:val="0"/>
                          <w:marRight w:val="0"/>
                          <w:marTop w:val="0"/>
                          <w:marBottom w:val="0"/>
                          <w:divBdr>
                            <w:top w:val="none" w:sz="0" w:space="0" w:color="auto"/>
                            <w:left w:val="none" w:sz="0" w:space="0" w:color="auto"/>
                            <w:bottom w:val="none" w:sz="0" w:space="0" w:color="auto"/>
                            <w:right w:val="none" w:sz="0" w:space="0" w:color="auto"/>
                          </w:divBdr>
                        </w:div>
                      </w:divsChild>
                    </w:div>
                    <w:div w:id="1116174343">
                      <w:marLeft w:val="0"/>
                      <w:marRight w:val="0"/>
                      <w:marTop w:val="0"/>
                      <w:marBottom w:val="0"/>
                      <w:divBdr>
                        <w:top w:val="none" w:sz="0" w:space="0" w:color="auto"/>
                        <w:left w:val="none" w:sz="0" w:space="0" w:color="auto"/>
                        <w:bottom w:val="none" w:sz="0" w:space="0" w:color="auto"/>
                        <w:right w:val="none" w:sz="0" w:space="0" w:color="auto"/>
                      </w:divBdr>
                      <w:divsChild>
                        <w:div w:id="1708946452">
                          <w:marLeft w:val="0"/>
                          <w:marRight w:val="0"/>
                          <w:marTop w:val="0"/>
                          <w:marBottom w:val="0"/>
                          <w:divBdr>
                            <w:top w:val="none" w:sz="0" w:space="0" w:color="auto"/>
                            <w:left w:val="none" w:sz="0" w:space="0" w:color="auto"/>
                            <w:bottom w:val="none" w:sz="0" w:space="0" w:color="auto"/>
                            <w:right w:val="none" w:sz="0" w:space="0" w:color="auto"/>
                          </w:divBdr>
                        </w:div>
                      </w:divsChild>
                    </w:div>
                    <w:div w:id="1560019148">
                      <w:marLeft w:val="0"/>
                      <w:marRight w:val="0"/>
                      <w:marTop w:val="0"/>
                      <w:marBottom w:val="0"/>
                      <w:divBdr>
                        <w:top w:val="none" w:sz="0" w:space="0" w:color="auto"/>
                        <w:left w:val="none" w:sz="0" w:space="0" w:color="auto"/>
                        <w:bottom w:val="none" w:sz="0" w:space="0" w:color="auto"/>
                        <w:right w:val="none" w:sz="0" w:space="0" w:color="auto"/>
                      </w:divBdr>
                      <w:divsChild>
                        <w:div w:id="1110852969">
                          <w:marLeft w:val="0"/>
                          <w:marRight w:val="0"/>
                          <w:marTop w:val="0"/>
                          <w:marBottom w:val="0"/>
                          <w:divBdr>
                            <w:top w:val="none" w:sz="0" w:space="0" w:color="auto"/>
                            <w:left w:val="none" w:sz="0" w:space="0" w:color="auto"/>
                            <w:bottom w:val="none" w:sz="0" w:space="0" w:color="auto"/>
                            <w:right w:val="none" w:sz="0" w:space="0" w:color="auto"/>
                          </w:divBdr>
                        </w:div>
                      </w:divsChild>
                    </w:div>
                    <w:div w:id="95945032">
                      <w:marLeft w:val="0"/>
                      <w:marRight w:val="0"/>
                      <w:marTop w:val="0"/>
                      <w:marBottom w:val="0"/>
                      <w:divBdr>
                        <w:top w:val="none" w:sz="0" w:space="0" w:color="auto"/>
                        <w:left w:val="none" w:sz="0" w:space="0" w:color="auto"/>
                        <w:bottom w:val="none" w:sz="0" w:space="0" w:color="auto"/>
                        <w:right w:val="none" w:sz="0" w:space="0" w:color="auto"/>
                      </w:divBdr>
                      <w:divsChild>
                        <w:div w:id="214508753">
                          <w:marLeft w:val="0"/>
                          <w:marRight w:val="0"/>
                          <w:marTop w:val="0"/>
                          <w:marBottom w:val="0"/>
                          <w:divBdr>
                            <w:top w:val="none" w:sz="0" w:space="0" w:color="auto"/>
                            <w:left w:val="none" w:sz="0" w:space="0" w:color="auto"/>
                            <w:bottom w:val="none" w:sz="0" w:space="0" w:color="auto"/>
                            <w:right w:val="none" w:sz="0" w:space="0" w:color="auto"/>
                          </w:divBdr>
                        </w:div>
                      </w:divsChild>
                    </w:div>
                    <w:div w:id="2112165001">
                      <w:marLeft w:val="0"/>
                      <w:marRight w:val="0"/>
                      <w:marTop w:val="0"/>
                      <w:marBottom w:val="0"/>
                      <w:divBdr>
                        <w:top w:val="none" w:sz="0" w:space="0" w:color="auto"/>
                        <w:left w:val="none" w:sz="0" w:space="0" w:color="auto"/>
                        <w:bottom w:val="none" w:sz="0" w:space="0" w:color="auto"/>
                        <w:right w:val="none" w:sz="0" w:space="0" w:color="auto"/>
                      </w:divBdr>
                      <w:divsChild>
                        <w:div w:id="682560566">
                          <w:marLeft w:val="0"/>
                          <w:marRight w:val="0"/>
                          <w:marTop w:val="0"/>
                          <w:marBottom w:val="0"/>
                          <w:divBdr>
                            <w:top w:val="none" w:sz="0" w:space="0" w:color="auto"/>
                            <w:left w:val="none" w:sz="0" w:space="0" w:color="auto"/>
                            <w:bottom w:val="none" w:sz="0" w:space="0" w:color="auto"/>
                            <w:right w:val="none" w:sz="0" w:space="0" w:color="auto"/>
                          </w:divBdr>
                        </w:div>
                      </w:divsChild>
                    </w:div>
                    <w:div w:id="1141579129">
                      <w:marLeft w:val="0"/>
                      <w:marRight w:val="0"/>
                      <w:marTop w:val="0"/>
                      <w:marBottom w:val="0"/>
                      <w:divBdr>
                        <w:top w:val="none" w:sz="0" w:space="0" w:color="auto"/>
                        <w:left w:val="none" w:sz="0" w:space="0" w:color="auto"/>
                        <w:bottom w:val="none" w:sz="0" w:space="0" w:color="auto"/>
                        <w:right w:val="none" w:sz="0" w:space="0" w:color="auto"/>
                      </w:divBdr>
                    </w:div>
                    <w:div w:id="999649690">
                      <w:marLeft w:val="0"/>
                      <w:marRight w:val="0"/>
                      <w:marTop w:val="0"/>
                      <w:marBottom w:val="0"/>
                      <w:divBdr>
                        <w:top w:val="none" w:sz="0" w:space="0" w:color="auto"/>
                        <w:left w:val="none" w:sz="0" w:space="0" w:color="auto"/>
                        <w:bottom w:val="none" w:sz="0" w:space="0" w:color="auto"/>
                        <w:right w:val="none" w:sz="0" w:space="0" w:color="auto"/>
                      </w:divBdr>
                    </w:div>
                    <w:div w:id="1518498340">
                      <w:marLeft w:val="0"/>
                      <w:marRight w:val="0"/>
                      <w:marTop w:val="0"/>
                      <w:marBottom w:val="0"/>
                      <w:divBdr>
                        <w:top w:val="none" w:sz="0" w:space="0" w:color="auto"/>
                        <w:left w:val="none" w:sz="0" w:space="0" w:color="auto"/>
                        <w:bottom w:val="none" w:sz="0" w:space="0" w:color="auto"/>
                        <w:right w:val="none" w:sz="0" w:space="0" w:color="auto"/>
                      </w:divBdr>
                    </w:div>
                    <w:div w:id="1848055518">
                      <w:marLeft w:val="0"/>
                      <w:marRight w:val="0"/>
                      <w:marTop w:val="0"/>
                      <w:marBottom w:val="0"/>
                      <w:divBdr>
                        <w:top w:val="none" w:sz="0" w:space="0" w:color="auto"/>
                        <w:left w:val="none" w:sz="0" w:space="0" w:color="auto"/>
                        <w:bottom w:val="none" w:sz="0" w:space="0" w:color="auto"/>
                        <w:right w:val="none" w:sz="0" w:space="0" w:color="auto"/>
                      </w:divBdr>
                    </w:div>
                    <w:div w:id="1352491240">
                      <w:marLeft w:val="0"/>
                      <w:marRight w:val="0"/>
                      <w:marTop w:val="0"/>
                      <w:marBottom w:val="0"/>
                      <w:divBdr>
                        <w:top w:val="none" w:sz="0" w:space="0" w:color="auto"/>
                        <w:left w:val="none" w:sz="0" w:space="0" w:color="auto"/>
                        <w:bottom w:val="none" w:sz="0" w:space="0" w:color="auto"/>
                        <w:right w:val="none" w:sz="0" w:space="0" w:color="auto"/>
                      </w:divBdr>
                    </w:div>
                    <w:div w:id="1120876799">
                      <w:marLeft w:val="0"/>
                      <w:marRight w:val="0"/>
                      <w:marTop w:val="0"/>
                      <w:marBottom w:val="0"/>
                      <w:divBdr>
                        <w:top w:val="none" w:sz="0" w:space="0" w:color="auto"/>
                        <w:left w:val="none" w:sz="0" w:space="0" w:color="auto"/>
                        <w:bottom w:val="none" w:sz="0" w:space="0" w:color="auto"/>
                        <w:right w:val="none" w:sz="0" w:space="0" w:color="auto"/>
                      </w:divBdr>
                    </w:div>
                    <w:div w:id="920599174">
                      <w:marLeft w:val="0"/>
                      <w:marRight w:val="0"/>
                      <w:marTop w:val="0"/>
                      <w:marBottom w:val="0"/>
                      <w:divBdr>
                        <w:top w:val="none" w:sz="0" w:space="0" w:color="auto"/>
                        <w:left w:val="none" w:sz="0" w:space="0" w:color="auto"/>
                        <w:bottom w:val="none" w:sz="0" w:space="0" w:color="auto"/>
                        <w:right w:val="none" w:sz="0" w:space="0" w:color="auto"/>
                      </w:divBdr>
                    </w:div>
                    <w:div w:id="1339653686">
                      <w:marLeft w:val="0"/>
                      <w:marRight w:val="0"/>
                      <w:marTop w:val="0"/>
                      <w:marBottom w:val="0"/>
                      <w:divBdr>
                        <w:top w:val="none" w:sz="0" w:space="0" w:color="auto"/>
                        <w:left w:val="none" w:sz="0" w:space="0" w:color="auto"/>
                        <w:bottom w:val="none" w:sz="0" w:space="0" w:color="auto"/>
                        <w:right w:val="none" w:sz="0" w:space="0" w:color="auto"/>
                      </w:divBdr>
                    </w:div>
                    <w:div w:id="305791037">
                      <w:marLeft w:val="0"/>
                      <w:marRight w:val="0"/>
                      <w:marTop w:val="0"/>
                      <w:marBottom w:val="0"/>
                      <w:divBdr>
                        <w:top w:val="none" w:sz="0" w:space="0" w:color="auto"/>
                        <w:left w:val="none" w:sz="0" w:space="0" w:color="auto"/>
                        <w:bottom w:val="none" w:sz="0" w:space="0" w:color="auto"/>
                        <w:right w:val="none" w:sz="0" w:space="0" w:color="auto"/>
                      </w:divBdr>
                    </w:div>
                    <w:div w:id="436872152">
                      <w:marLeft w:val="0"/>
                      <w:marRight w:val="0"/>
                      <w:marTop w:val="0"/>
                      <w:marBottom w:val="0"/>
                      <w:divBdr>
                        <w:top w:val="none" w:sz="0" w:space="0" w:color="auto"/>
                        <w:left w:val="none" w:sz="0" w:space="0" w:color="auto"/>
                        <w:bottom w:val="none" w:sz="0" w:space="0" w:color="auto"/>
                        <w:right w:val="none" w:sz="0" w:space="0" w:color="auto"/>
                      </w:divBdr>
                    </w:div>
                    <w:div w:id="664280166">
                      <w:marLeft w:val="0"/>
                      <w:marRight w:val="0"/>
                      <w:marTop w:val="0"/>
                      <w:marBottom w:val="0"/>
                      <w:divBdr>
                        <w:top w:val="none" w:sz="0" w:space="0" w:color="auto"/>
                        <w:left w:val="none" w:sz="0" w:space="0" w:color="auto"/>
                        <w:bottom w:val="none" w:sz="0" w:space="0" w:color="auto"/>
                        <w:right w:val="none" w:sz="0" w:space="0" w:color="auto"/>
                      </w:divBdr>
                    </w:div>
                    <w:div w:id="2088065393">
                      <w:marLeft w:val="0"/>
                      <w:marRight w:val="0"/>
                      <w:marTop w:val="0"/>
                      <w:marBottom w:val="0"/>
                      <w:divBdr>
                        <w:top w:val="none" w:sz="0" w:space="0" w:color="auto"/>
                        <w:left w:val="none" w:sz="0" w:space="0" w:color="auto"/>
                        <w:bottom w:val="none" w:sz="0" w:space="0" w:color="auto"/>
                        <w:right w:val="none" w:sz="0" w:space="0" w:color="auto"/>
                      </w:divBdr>
                    </w:div>
                    <w:div w:id="1585720360">
                      <w:marLeft w:val="0"/>
                      <w:marRight w:val="0"/>
                      <w:marTop w:val="0"/>
                      <w:marBottom w:val="0"/>
                      <w:divBdr>
                        <w:top w:val="none" w:sz="0" w:space="0" w:color="auto"/>
                        <w:left w:val="none" w:sz="0" w:space="0" w:color="auto"/>
                        <w:bottom w:val="none" w:sz="0" w:space="0" w:color="auto"/>
                        <w:right w:val="none" w:sz="0" w:space="0" w:color="auto"/>
                      </w:divBdr>
                    </w:div>
                    <w:div w:id="478307968">
                      <w:marLeft w:val="0"/>
                      <w:marRight w:val="0"/>
                      <w:marTop w:val="0"/>
                      <w:marBottom w:val="0"/>
                      <w:divBdr>
                        <w:top w:val="none" w:sz="0" w:space="0" w:color="auto"/>
                        <w:left w:val="none" w:sz="0" w:space="0" w:color="auto"/>
                        <w:bottom w:val="none" w:sz="0" w:space="0" w:color="auto"/>
                        <w:right w:val="none" w:sz="0" w:space="0" w:color="auto"/>
                      </w:divBdr>
                    </w:div>
                    <w:div w:id="1979415292">
                      <w:marLeft w:val="0"/>
                      <w:marRight w:val="0"/>
                      <w:marTop w:val="0"/>
                      <w:marBottom w:val="0"/>
                      <w:divBdr>
                        <w:top w:val="none" w:sz="0" w:space="0" w:color="auto"/>
                        <w:left w:val="none" w:sz="0" w:space="0" w:color="auto"/>
                        <w:bottom w:val="none" w:sz="0" w:space="0" w:color="auto"/>
                        <w:right w:val="none" w:sz="0" w:space="0" w:color="auto"/>
                      </w:divBdr>
                    </w:div>
                    <w:div w:id="1395204020">
                      <w:marLeft w:val="0"/>
                      <w:marRight w:val="0"/>
                      <w:marTop w:val="0"/>
                      <w:marBottom w:val="0"/>
                      <w:divBdr>
                        <w:top w:val="none" w:sz="0" w:space="0" w:color="auto"/>
                        <w:left w:val="none" w:sz="0" w:space="0" w:color="auto"/>
                        <w:bottom w:val="none" w:sz="0" w:space="0" w:color="auto"/>
                        <w:right w:val="none" w:sz="0" w:space="0" w:color="auto"/>
                      </w:divBdr>
                    </w:div>
                    <w:div w:id="1436749552">
                      <w:marLeft w:val="0"/>
                      <w:marRight w:val="0"/>
                      <w:marTop w:val="0"/>
                      <w:marBottom w:val="0"/>
                      <w:divBdr>
                        <w:top w:val="none" w:sz="0" w:space="0" w:color="auto"/>
                        <w:left w:val="none" w:sz="0" w:space="0" w:color="auto"/>
                        <w:bottom w:val="none" w:sz="0" w:space="0" w:color="auto"/>
                        <w:right w:val="none" w:sz="0" w:space="0" w:color="auto"/>
                      </w:divBdr>
                    </w:div>
                    <w:div w:id="644702955">
                      <w:marLeft w:val="0"/>
                      <w:marRight w:val="0"/>
                      <w:marTop w:val="0"/>
                      <w:marBottom w:val="0"/>
                      <w:divBdr>
                        <w:top w:val="none" w:sz="0" w:space="0" w:color="auto"/>
                        <w:left w:val="none" w:sz="0" w:space="0" w:color="auto"/>
                        <w:bottom w:val="none" w:sz="0" w:space="0" w:color="auto"/>
                        <w:right w:val="none" w:sz="0" w:space="0" w:color="auto"/>
                      </w:divBdr>
                    </w:div>
                    <w:div w:id="1959146171">
                      <w:marLeft w:val="0"/>
                      <w:marRight w:val="0"/>
                      <w:marTop w:val="0"/>
                      <w:marBottom w:val="0"/>
                      <w:divBdr>
                        <w:top w:val="none" w:sz="0" w:space="0" w:color="auto"/>
                        <w:left w:val="none" w:sz="0" w:space="0" w:color="auto"/>
                        <w:bottom w:val="none" w:sz="0" w:space="0" w:color="auto"/>
                        <w:right w:val="none" w:sz="0" w:space="0" w:color="auto"/>
                      </w:divBdr>
                    </w:div>
                    <w:div w:id="1471480876">
                      <w:marLeft w:val="0"/>
                      <w:marRight w:val="0"/>
                      <w:marTop w:val="0"/>
                      <w:marBottom w:val="0"/>
                      <w:divBdr>
                        <w:top w:val="none" w:sz="0" w:space="0" w:color="auto"/>
                        <w:left w:val="none" w:sz="0" w:space="0" w:color="auto"/>
                        <w:bottom w:val="none" w:sz="0" w:space="0" w:color="auto"/>
                        <w:right w:val="none" w:sz="0" w:space="0" w:color="auto"/>
                      </w:divBdr>
                    </w:div>
                    <w:div w:id="468285475">
                      <w:marLeft w:val="0"/>
                      <w:marRight w:val="0"/>
                      <w:marTop w:val="0"/>
                      <w:marBottom w:val="0"/>
                      <w:divBdr>
                        <w:top w:val="none" w:sz="0" w:space="0" w:color="auto"/>
                        <w:left w:val="none" w:sz="0" w:space="0" w:color="auto"/>
                        <w:bottom w:val="none" w:sz="0" w:space="0" w:color="auto"/>
                        <w:right w:val="none" w:sz="0" w:space="0" w:color="auto"/>
                      </w:divBdr>
                    </w:div>
                    <w:div w:id="2007052490">
                      <w:marLeft w:val="0"/>
                      <w:marRight w:val="0"/>
                      <w:marTop w:val="0"/>
                      <w:marBottom w:val="0"/>
                      <w:divBdr>
                        <w:top w:val="none" w:sz="0" w:space="0" w:color="auto"/>
                        <w:left w:val="none" w:sz="0" w:space="0" w:color="auto"/>
                        <w:bottom w:val="none" w:sz="0" w:space="0" w:color="auto"/>
                        <w:right w:val="none" w:sz="0" w:space="0" w:color="auto"/>
                      </w:divBdr>
                    </w:div>
                    <w:div w:id="1042752789">
                      <w:marLeft w:val="0"/>
                      <w:marRight w:val="0"/>
                      <w:marTop w:val="0"/>
                      <w:marBottom w:val="0"/>
                      <w:divBdr>
                        <w:top w:val="none" w:sz="0" w:space="0" w:color="auto"/>
                        <w:left w:val="none" w:sz="0" w:space="0" w:color="auto"/>
                        <w:bottom w:val="none" w:sz="0" w:space="0" w:color="auto"/>
                        <w:right w:val="none" w:sz="0" w:space="0" w:color="auto"/>
                      </w:divBdr>
                    </w:div>
                    <w:div w:id="542256585">
                      <w:marLeft w:val="0"/>
                      <w:marRight w:val="0"/>
                      <w:marTop w:val="0"/>
                      <w:marBottom w:val="0"/>
                      <w:divBdr>
                        <w:top w:val="none" w:sz="0" w:space="0" w:color="auto"/>
                        <w:left w:val="none" w:sz="0" w:space="0" w:color="auto"/>
                        <w:bottom w:val="none" w:sz="0" w:space="0" w:color="auto"/>
                        <w:right w:val="none" w:sz="0" w:space="0" w:color="auto"/>
                      </w:divBdr>
                    </w:div>
                    <w:div w:id="380397295">
                      <w:marLeft w:val="0"/>
                      <w:marRight w:val="0"/>
                      <w:marTop w:val="0"/>
                      <w:marBottom w:val="0"/>
                      <w:divBdr>
                        <w:top w:val="none" w:sz="0" w:space="0" w:color="auto"/>
                        <w:left w:val="none" w:sz="0" w:space="0" w:color="auto"/>
                        <w:bottom w:val="none" w:sz="0" w:space="0" w:color="auto"/>
                        <w:right w:val="none" w:sz="0" w:space="0" w:color="auto"/>
                      </w:divBdr>
                    </w:div>
                    <w:div w:id="323437801">
                      <w:marLeft w:val="0"/>
                      <w:marRight w:val="0"/>
                      <w:marTop w:val="0"/>
                      <w:marBottom w:val="0"/>
                      <w:divBdr>
                        <w:top w:val="none" w:sz="0" w:space="0" w:color="auto"/>
                        <w:left w:val="none" w:sz="0" w:space="0" w:color="auto"/>
                        <w:bottom w:val="none" w:sz="0" w:space="0" w:color="auto"/>
                        <w:right w:val="none" w:sz="0" w:space="0" w:color="auto"/>
                      </w:divBdr>
                    </w:div>
                    <w:div w:id="689720038">
                      <w:marLeft w:val="0"/>
                      <w:marRight w:val="0"/>
                      <w:marTop w:val="0"/>
                      <w:marBottom w:val="0"/>
                      <w:divBdr>
                        <w:top w:val="none" w:sz="0" w:space="0" w:color="auto"/>
                        <w:left w:val="none" w:sz="0" w:space="0" w:color="auto"/>
                        <w:bottom w:val="none" w:sz="0" w:space="0" w:color="auto"/>
                        <w:right w:val="none" w:sz="0" w:space="0" w:color="auto"/>
                      </w:divBdr>
                    </w:div>
                    <w:div w:id="20403464">
                      <w:marLeft w:val="0"/>
                      <w:marRight w:val="0"/>
                      <w:marTop w:val="0"/>
                      <w:marBottom w:val="0"/>
                      <w:divBdr>
                        <w:top w:val="none" w:sz="0" w:space="0" w:color="auto"/>
                        <w:left w:val="none" w:sz="0" w:space="0" w:color="auto"/>
                        <w:bottom w:val="none" w:sz="0" w:space="0" w:color="auto"/>
                        <w:right w:val="none" w:sz="0" w:space="0" w:color="auto"/>
                      </w:divBdr>
                    </w:div>
                    <w:div w:id="598106680">
                      <w:marLeft w:val="0"/>
                      <w:marRight w:val="0"/>
                      <w:marTop w:val="0"/>
                      <w:marBottom w:val="0"/>
                      <w:divBdr>
                        <w:top w:val="none" w:sz="0" w:space="0" w:color="auto"/>
                        <w:left w:val="none" w:sz="0" w:space="0" w:color="auto"/>
                        <w:bottom w:val="none" w:sz="0" w:space="0" w:color="auto"/>
                        <w:right w:val="none" w:sz="0" w:space="0" w:color="auto"/>
                      </w:divBdr>
                    </w:div>
                    <w:div w:id="432936825">
                      <w:marLeft w:val="0"/>
                      <w:marRight w:val="0"/>
                      <w:marTop w:val="0"/>
                      <w:marBottom w:val="0"/>
                      <w:divBdr>
                        <w:top w:val="none" w:sz="0" w:space="0" w:color="auto"/>
                        <w:left w:val="none" w:sz="0" w:space="0" w:color="auto"/>
                        <w:bottom w:val="none" w:sz="0" w:space="0" w:color="auto"/>
                        <w:right w:val="none" w:sz="0" w:space="0" w:color="auto"/>
                      </w:divBdr>
                    </w:div>
                    <w:div w:id="320432941">
                      <w:marLeft w:val="0"/>
                      <w:marRight w:val="0"/>
                      <w:marTop w:val="0"/>
                      <w:marBottom w:val="0"/>
                      <w:divBdr>
                        <w:top w:val="none" w:sz="0" w:space="0" w:color="auto"/>
                        <w:left w:val="none" w:sz="0" w:space="0" w:color="auto"/>
                        <w:bottom w:val="none" w:sz="0" w:space="0" w:color="auto"/>
                        <w:right w:val="none" w:sz="0" w:space="0" w:color="auto"/>
                      </w:divBdr>
                    </w:div>
                    <w:div w:id="896279207">
                      <w:marLeft w:val="0"/>
                      <w:marRight w:val="0"/>
                      <w:marTop w:val="0"/>
                      <w:marBottom w:val="0"/>
                      <w:divBdr>
                        <w:top w:val="none" w:sz="0" w:space="0" w:color="auto"/>
                        <w:left w:val="none" w:sz="0" w:space="0" w:color="auto"/>
                        <w:bottom w:val="none" w:sz="0" w:space="0" w:color="auto"/>
                        <w:right w:val="none" w:sz="0" w:space="0" w:color="auto"/>
                      </w:divBdr>
                    </w:div>
                    <w:div w:id="21446815">
                      <w:marLeft w:val="0"/>
                      <w:marRight w:val="0"/>
                      <w:marTop w:val="0"/>
                      <w:marBottom w:val="0"/>
                      <w:divBdr>
                        <w:top w:val="none" w:sz="0" w:space="0" w:color="auto"/>
                        <w:left w:val="none" w:sz="0" w:space="0" w:color="auto"/>
                        <w:bottom w:val="none" w:sz="0" w:space="0" w:color="auto"/>
                        <w:right w:val="none" w:sz="0" w:space="0" w:color="auto"/>
                      </w:divBdr>
                    </w:div>
                    <w:div w:id="780146626">
                      <w:marLeft w:val="0"/>
                      <w:marRight w:val="0"/>
                      <w:marTop w:val="0"/>
                      <w:marBottom w:val="0"/>
                      <w:divBdr>
                        <w:top w:val="none" w:sz="0" w:space="0" w:color="auto"/>
                        <w:left w:val="none" w:sz="0" w:space="0" w:color="auto"/>
                        <w:bottom w:val="none" w:sz="0" w:space="0" w:color="auto"/>
                        <w:right w:val="none" w:sz="0" w:space="0" w:color="auto"/>
                      </w:divBdr>
                    </w:div>
                    <w:div w:id="1983654246">
                      <w:marLeft w:val="0"/>
                      <w:marRight w:val="0"/>
                      <w:marTop w:val="0"/>
                      <w:marBottom w:val="0"/>
                      <w:divBdr>
                        <w:top w:val="none" w:sz="0" w:space="0" w:color="auto"/>
                        <w:left w:val="none" w:sz="0" w:space="0" w:color="auto"/>
                        <w:bottom w:val="none" w:sz="0" w:space="0" w:color="auto"/>
                        <w:right w:val="none" w:sz="0" w:space="0" w:color="auto"/>
                      </w:divBdr>
                    </w:div>
                    <w:div w:id="1338844777">
                      <w:marLeft w:val="0"/>
                      <w:marRight w:val="0"/>
                      <w:marTop w:val="0"/>
                      <w:marBottom w:val="0"/>
                      <w:divBdr>
                        <w:top w:val="none" w:sz="0" w:space="0" w:color="auto"/>
                        <w:left w:val="none" w:sz="0" w:space="0" w:color="auto"/>
                        <w:bottom w:val="none" w:sz="0" w:space="0" w:color="auto"/>
                        <w:right w:val="none" w:sz="0" w:space="0" w:color="auto"/>
                      </w:divBdr>
                    </w:div>
                    <w:div w:id="348796105">
                      <w:marLeft w:val="0"/>
                      <w:marRight w:val="0"/>
                      <w:marTop w:val="0"/>
                      <w:marBottom w:val="0"/>
                      <w:divBdr>
                        <w:top w:val="none" w:sz="0" w:space="0" w:color="auto"/>
                        <w:left w:val="none" w:sz="0" w:space="0" w:color="auto"/>
                        <w:bottom w:val="none" w:sz="0" w:space="0" w:color="auto"/>
                        <w:right w:val="none" w:sz="0" w:space="0" w:color="auto"/>
                      </w:divBdr>
                    </w:div>
                    <w:div w:id="219751870">
                      <w:marLeft w:val="0"/>
                      <w:marRight w:val="0"/>
                      <w:marTop w:val="0"/>
                      <w:marBottom w:val="0"/>
                      <w:divBdr>
                        <w:top w:val="none" w:sz="0" w:space="0" w:color="auto"/>
                        <w:left w:val="none" w:sz="0" w:space="0" w:color="auto"/>
                        <w:bottom w:val="none" w:sz="0" w:space="0" w:color="auto"/>
                        <w:right w:val="none" w:sz="0" w:space="0" w:color="auto"/>
                      </w:divBdr>
                    </w:div>
                    <w:div w:id="1894853582">
                      <w:marLeft w:val="0"/>
                      <w:marRight w:val="0"/>
                      <w:marTop w:val="0"/>
                      <w:marBottom w:val="0"/>
                      <w:divBdr>
                        <w:top w:val="none" w:sz="0" w:space="0" w:color="auto"/>
                        <w:left w:val="none" w:sz="0" w:space="0" w:color="auto"/>
                        <w:bottom w:val="none" w:sz="0" w:space="0" w:color="auto"/>
                        <w:right w:val="none" w:sz="0" w:space="0" w:color="auto"/>
                      </w:divBdr>
                    </w:div>
                    <w:div w:id="11611386">
                      <w:marLeft w:val="0"/>
                      <w:marRight w:val="0"/>
                      <w:marTop w:val="0"/>
                      <w:marBottom w:val="0"/>
                      <w:divBdr>
                        <w:top w:val="none" w:sz="0" w:space="0" w:color="auto"/>
                        <w:left w:val="none" w:sz="0" w:space="0" w:color="auto"/>
                        <w:bottom w:val="none" w:sz="0" w:space="0" w:color="auto"/>
                        <w:right w:val="none" w:sz="0" w:space="0" w:color="auto"/>
                      </w:divBdr>
                    </w:div>
                    <w:div w:id="10642105">
                      <w:marLeft w:val="0"/>
                      <w:marRight w:val="0"/>
                      <w:marTop w:val="0"/>
                      <w:marBottom w:val="0"/>
                      <w:divBdr>
                        <w:top w:val="none" w:sz="0" w:space="0" w:color="auto"/>
                        <w:left w:val="none" w:sz="0" w:space="0" w:color="auto"/>
                        <w:bottom w:val="none" w:sz="0" w:space="0" w:color="auto"/>
                        <w:right w:val="none" w:sz="0" w:space="0" w:color="auto"/>
                      </w:divBdr>
                    </w:div>
                    <w:div w:id="36322047">
                      <w:marLeft w:val="0"/>
                      <w:marRight w:val="0"/>
                      <w:marTop w:val="0"/>
                      <w:marBottom w:val="0"/>
                      <w:divBdr>
                        <w:top w:val="none" w:sz="0" w:space="0" w:color="auto"/>
                        <w:left w:val="none" w:sz="0" w:space="0" w:color="auto"/>
                        <w:bottom w:val="none" w:sz="0" w:space="0" w:color="auto"/>
                        <w:right w:val="none" w:sz="0" w:space="0" w:color="auto"/>
                      </w:divBdr>
                    </w:div>
                    <w:div w:id="1735158964">
                      <w:marLeft w:val="0"/>
                      <w:marRight w:val="0"/>
                      <w:marTop w:val="0"/>
                      <w:marBottom w:val="0"/>
                      <w:divBdr>
                        <w:top w:val="none" w:sz="0" w:space="0" w:color="auto"/>
                        <w:left w:val="none" w:sz="0" w:space="0" w:color="auto"/>
                        <w:bottom w:val="none" w:sz="0" w:space="0" w:color="auto"/>
                        <w:right w:val="none" w:sz="0" w:space="0" w:color="auto"/>
                      </w:divBdr>
                    </w:div>
                    <w:div w:id="1853370561">
                      <w:marLeft w:val="0"/>
                      <w:marRight w:val="0"/>
                      <w:marTop w:val="0"/>
                      <w:marBottom w:val="0"/>
                      <w:divBdr>
                        <w:top w:val="none" w:sz="0" w:space="0" w:color="auto"/>
                        <w:left w:val="none" w:sz="0" w:space="0" w:color="auto"/>
                        <w:bottom w:val="none" w:sz="0" w:space="0" w:color="auto"/>
                        <w:right w:val="none" w:sz="0" w:space="0" w:color="auto"/>
                      </w:divBdr>
                    </w:div>
                    <w:div w:id="1846431107">
                      <w:marLeft w:val="0"/>
                      <w:marRight w:val="0"/>
                      <w:marTop w:val="0"/>
                      <w:marBottom w:val="0"/>
                      <w:divBdr>
                        <w:top w:val="none" w:sz="0" w:space="0" w:color="auto"/>
                        <w:left w:val="none" w:sz="0" w:space="0" w:color="auto"/>
                        <w:bottom w:val="none" w:sz="0" w:space="0" w:color="auto"/>
                        <w:right w:val="none" w:sz="0" w:space="0" w:color="auto"/>
                      </w:divBdr>
                    </w:div>
                    <w:div w:id="1248926128">
                      <w:marLeft w:val="0"/>
                      <w:marRight w:val="0"/>
                      <w:marTop w:val="0"/>
                      <w:marBottom w:val="0"/>
                      <w:divBdr>
                        <w:top w:val="none" w:sz="0" w:space="0" w:color="auto"/>
                        <w:left w:val="none" w:sz="0" w:space="0" w:color="auto"/>
                        <w:bottom w:val="none" w:sz="0" w:space="0" w:color="auto"/>
                        <w:right w:val="none" w:sz="0" w:space="0" w:color="auto"/>
                      </w:divBdr>
                    </w:div>
                    <w:div w:id="195430028">
                      <w:marLeft w:val="0"/>
                      <w:marRight w:val="0"/>
                      <w:marTop w:val="0"/>
                      <w:marBottom w:val="0"/>
                      <w:divBdr>
                        <w:top w:val="none" w:sz="0" w:space="0" w:color="auto"/>
                        <w:left w:val="none" w:sz="0" w:space="0" w:color="auto"/>
                        <w:bottom w:val="none" w:sz="0" w:space="0" w:color="auto"/>
                        <w:right w:val="none" w:sz="0" w:space="0" w:color="auto"/>
                      </w:divBdr>
                    </w:div>
                    <w:div w:id="910967743">
                      <w:marLeft w:val="0"/>
                      <w:marRight w:val="0"/>
                      <w:marTop w:val="0"/>
                      <w:marBottom w:val="0"/>
                      <w:divBdr>
                        <w:top w:val="none" w:sz="0" w:space="0" w:color="auto"/>
                        <w:left w:val="none" w:sz="0" w:space="0" w:color="auto"/>
                        <w:bottom w:val="none" w:sz="0" w:space="0" w:color="auto"/>
                        <w:right w:val="none" w:sz="0" w:space="0" w:color="auto"/>
                      </w:divBdr>
                    </w:div>
                    <w:div w:id="98256198">
                      <w:marLeft w:val="0"/>
                      <w:marRight w:val="0"/>
                      <w:marTop w:val="0"/>
                      <w:marBottom w:val="0"/>
                      <w:divBdr>
                        <w:top w:val="none" w:sz="0" w:space="0" w:color="auto"/>
                        <w:left w:val="none" w:sz="0" w:space="0" w:color="auto"/>
                        <w:bottom w:val="none" w:sz="0" w:space="0" w:color="auto"/>
                        <w:right w:val="none" w:sz="0" w:space="0" w:color="auto"/>
                      </w:divBdr>
                    </w:div>
                    <w:div w:id="917399729">
                      <w:marLeft w:val="0"/>
                      <w:marRight w:val="0"/>
                      <w:marTop w:val="0"/>
                      <w:marBottom w:val="0"/>
                      <w:divBdr>
                        <w:top w:val="none" w:sz="0" w:space="0" w:color="auto"/>
                        <w:left w:val="none" w:sz="0" w:space="0" w:color="auto"/>
                        <w:bottom w:val="none" w:sz="0" w:space="0" w:color="auto"/>
                        <w:right w:val="none" w:sz="0" w:space="0" w:color="auto"/>
                      </w:divBdr>
                    </w:div>
                    <w:div w:id="2054193045">
                      <w:marLeft w:val="0"/>
                      <w:marRight w:val="0"/>
                      <w:marTop w:val="0"/>
                      <w:marBottom w:val="0"/>
                      <w:divBdr>
                        <w:top w:val="none" w:sz="0" w:space="0" w:color="auto"/>
                        <w:left w:val="none" w:sz="0" w:space="0" w:color="auto"/>
                        <w:bottom w:val="none" w:sz="0" w:space="0" w:color="auto"/>
                        <w:right w:val="none" w:sz="0" w:space="0" w:color="auto"/>
                      </w:divBdr>
                    </w:div>
                    <w:div w:id="811481774">
                      <w:marLeft w:val="0"/>
                      <w:marRight w:val="0"/>
                      <w:marTop w:val="0"/>
                      <w:marBottom w:val="0"/>
                      <w:divBdr>
                        <w:top w:val="none" w:sz="0" w:space="0" w:color="auto"/>
                        <w:left w:val="none" w:sz="0" w:space="0" w:color="auto"/>
                        <w:bottom w:val="none" w:sz="0" w:space="0" w:color="auto"/>
                        <w:right w:val="none" w:sz="0" w:space="0" w:color="auto"/>
                      </w:divBdr>
                    </w:div>
                    <w:div w:id="901135327">
                      <w:marLeft w:val="0"/>
                      <w:marRight w:val="0"/>
                      <w:marTop w:val="0"/>
                      <w:marBottom w:val="0"/>
                      <w:divBdr>
                        <w:top w:val="none" w:sz="0" w:space="0" w:color="auto"/>
                        <w:left w:val="none" w:sz="0" w:space="0" w:color="auto"/>
                        <w:bottom w:val="none" w:sz="0" w:space="0" w:color="auto"/>
                        <w:right w:val="none" w:sz="0" w:space="0" w:color="auto"/>
                      </w:divBdr>
                    </w:div>
                    <w:div w:id="2121484444">
                      <w:marLeft w:val="0"/>
                      <w:marRight w:val="0"/>
                      <w:marTop w:val="0"/>
                      <w:marBottom w:val="0"/>
                      <w:divBdr>
                        <w:top w:val="none" w:sz="0" w:space="0" w:color="auto"/>
                        <w:left w:val="none" w:sz="0" w:space="0" w:color="auto"/>
                        <w:bottom w:val="none" w:sz="0" w:space="0" w:color="auto"/>
                        <w:right w:val="none" w:sz="0" w:space="0" w:color="auto"/>
                      </w:divBdr>
                    </w:div>
                    <w:div w:id="407119658">
                      <w:marLeft w:val="0"/>
                      <w:marRight w:val="0"/>
                      <w:marTop w:val="0"/>
                      <w:marBottom w:val="0"/>
                      <w:divBdr>
                        <w:top w:val="none" w:sz="0" w:space="0" w:color="auto"/>
                        <w:left w:val="none" w:sz="0" w:space="0" w:color="auto"/>
                        <w:bottom w:val="none" w:sz="0" w:space="0" w:color="auto"/>
                        <w:right w:val="none" w:sz="0" w:space="0" w:color="auto"/>
                      </w:divBdr>
                    </w:div>
                    <w:div w:id="41953833">
                      <w:marLeft w:val="0"/>
                      <w:marRight w:val="0"/>
                      <w:marTop w:val="0"/>
                      <w:marBottom w:val="0"/>
                      <w:divBdr>
                        <w:top w:val="none" w:sz="0" w:space="0" w:color="auto"/>
                        <w:left w:val="none" w:sz="0" w:space="0" w:color="auto"/>
                        <w:bottom w:val="none" w:sz="0" w:space="0" w:color="auto"/>
                        <w:right w:val="none" w:sz="0" w:space="0" w:color="auto"/>
                      </w:divBdr>
                    </w:div>
                    <w:div w:id="112479595">
                      <w:marLeft w:val="0"/>
                      <w:marRight w:val="0"/>
                      <w:marTop w:val="0"/>
                      <w:marBottom w:val="0"/>
                      <w:divBdr>
                        <w:top w:val="none" w:sz="0" w:space="0" w:color="auto"/>
                        <w:left w:val="none" w:sz="0" w:space="0" w:color="auto"/>
                        <w:bottom w:val="none" w:sz="0" w:space="0" w:color="auto"/>
                        <w:right w:val="none" w:sz="0" w:space="0" w:color="auto"/>
                      </w:divBdr>
                    </w:div>
                    <w:div w:id="289946626">
                      <w:marLeft w:val="0"/>
                      <w:marRight w:val="0"/>
                      <w:marTop w:val="0"/>
                      <w:marBottom w:val="0"/>
                      <w:divBdr>
                        <w:top w:val="none" w:sz="0" w:space="0" w:color="auto"/>
                        <w:left w:val="none" w:sz="0" w:space="0" w:color="auto"/>
                        <w:bottom w:val="none" w:sz="0" w:space="0" w:color="auto"/>
                        <w:right w:val="none" w:sz="0" w:space="0" w:color="auto"/>
                      </w:divBdr>
                    </w:div>
                    <w:div w:id="754936850">
                      <w:marLeft w:val="0"/>
                      <w:marRight w:val="0"/>
                      <w:marTop w:val="0"/>
                      <w:marBottom w:val="0"/>
                      <w:divBdr>
                        <w:top w:val="none" w:sz="0" w:space="0" w:color="auto"/>
                        <w:left w:val="none" w:sz="0" w:space="0" w:color="auto"/>
                        <w:bottom w:val="none" w:sz="0" w:space="0" w:color="auto"/>
                        <w:right w:val="none" w:sz="0" w:space="0" w:color="auto"/>
                      </w:divBdr>
                    </w:div>
                    <w:div w:id="127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713650">
      <w:bodyDiv w:val="1"/>
      <w:marLeft w:val="0"/>
      <w:marRight w:val="0"/>
      <w:marTop w:val="0"/>
      <w:marBottom w:val="0"/>
      <w:divBdr>
        <w:top w:val="none" w:sz="0" w:space="0" w:color="auto"/>
        <w:left w:val="none" w:sz="0" w:space="0" w:color="auto"/>
        <w:bottom w:val="none" w:sz="0" w:space="0" w:color="auto"/>
        <w:right w:val="none" w:sz="0" w:space="0" w:color="auto"/>
      </w:divBdr>
      <w:divsChild>
        <w:div w:id="874269478">
          <w:marLeft w:val="0"/>
          <w:marRight w:val="0"/>
          <w:marTop w:val="0"/>
          <w:marBottom w:val="0"/>
          <w:divBdr>
            <w:top w:val="none" w:sz="0" w:space="0" w:color="auto"/>
            <w:left w:val="none" w:sz="0" w:space="0" w:color="auto"/>
            <w:bottom w:val="none" w:sz="0" w:space="0" w:color="auto"/>
            <w:right w:val="none" w:sz="0" w:space="0" w:color="auto"/>
          </w:divBdr>
          <w:divsChild>
            <w:div w:id="321735770">
              <w:marLeft w:val="0"/>
              <w:marRight w:val="0"/>
              <w:marTop w:val="0"/>
              <w:marBottom w:val="0"/>
              <w:divBdr>
                <w:top w:val="none" w:sz="0" w:space="0" w:color="auto"/>
                <w:left w:val="none" w:sz="0" w:space="0" w:color="auto"/>
                <w:bottom w:val="none" w:sz="0" w:space="0" w:color="auto"/>
                <w:right w:val="none" w:sz="0" w:space="0" w:color="auto"/>
              </w:divBdr>
              <w:divsChild>
                <w:div w:id="1999111172">
                  <w:marLeft w:val="0"/>
                  <w:marRight w:val="0"/>
                  <w:marTop w:val="0"/>
                  <w:marBottom w:val="0"/>
                  <w:divBdr>
                    <w:top w:val="none" w:sz="0" w:space="0" w:color="auto"/>
                    <w:left w:val="none" w:sz="0" w:space="0" w:color="auto"/>
                    <w:bottom w:val="none" w:sz="0" w:space="0" w:color="auto"/>
                    <w:right w:val="none" w:sz="0" w:space="0" w:color="auto"/>
                  </w:divBdr>
                  <w:divsChild>
                    <w:div w:id="2137093021">
                      <w:marLeft w:val="0"/>
                      <w:marRight w:val="0"/>
                      <w:marTop w:val="0"/>
                      <w:marBottom w:val="0"/>
                      <w:divBdr>
                        <w:top w:val="none" w:sz="0" w:space="0" w:color="auto"/>
                        <w:left w:val="none" w:sz="0" w:space="0" w:color="auto"/>
                        <w:bottom w:val="none" w:sz="0" w:space="0" w:color="auto"/>
                        <w:right w:val="none" w:sz="0" w:space="0" w:color="auto"/>
                      </w:divBdr>
                      <w:divsChild>
                        <w:div w:id="588123764">
                          <w:marLeft w:val="0"/>
                          <w:marRight w:val="0"/>
                          <w:marTop w:val="0"/>
                          <w:marBottom w:val="0"/>
                          <w:divBdr>
                            <w:top w:val="none" w:sz="0" w:space="0" w:color="auto"/>
                            <w:left w:val="none" w:sz="0" w:space="0" w:color="auto"/>
                            <w:bottom w:val="none" w:sz="0" w:space="0" w:color="auto"/>
                            <w:right w:val="none" w:sz="0" w:space="0" w:color="auto"/>
                          </w:divBdr>
                          <w:divsChild>
                            <w:div w:id="377362154">
                              <w:marLeft w:val="0"/>
                              <w:marRight w:val="0"/>
                              <w:marTop w:val="0"/>
                              <w:marBottom w:val="0"/>
                              <w:divBdr>
                                <w:top w:val="none" w:sz="0" w:space="0" w:color="auto"/>
                                <w:left w:val="none" w:sz="0" w:space="0" w:color="auto"/>
                                <w:bottom w:val="none" w:sz="0" w:space="0" w:color="auto"/>
                                <w:right w:val="none" w:sz="0" w:space="0" w:color="auto"/>
                              </w:divBdr>
                              <w:divsChild>
                                <w:div w:id="2035495724">
                                  <w:marLeft w:val="0"/>
                                  <w:marRight w:val="0"/>
                                  <w:marTop w:val="0"/>
                                  <w:marBottom w:val="150"/>
                                  <w:divBdr>
                                    <w:top w:val="none" w:sz="0" w:space="0" w:color="auto"/>
                                    <w:left w:val="none" w:sz="0" w:space="0" w:color="auto"/>
                                    <w:bottom w:val="none" w:sz="0" w:space="0" w:color="auto"/>
                                    <w:right w:val="none" w:sz="0" w:space="0" w:color="auto"/>
                                  </w:divBdr>
                                </w:div>
                                <w:div w:id="1122646918">
                                  <w:marLeft w:val="0"/>
                                  <w:marRight w:val="0"/>
                                  <w:marTop w:val="0"/>
                                  <w:marBottom w:val="300"/>
                                  <w:divBdr>
                                    <w:top w:val="none" w:sz="0" w:space="0" w:color="auto"/>
                                    <w:left w:val="none" w:sz="0" w:space="0" w:color="auto"/>
                                    <w:bottom w:val="none" w:sz="0" w:space="0" w:color="auto"/>
                                    <w:right w:val="none" w:sz="0" w:space="0" w:color="auto"/>
                                  </w:divBdr>
                                  <w:divsChild>
                                    <w:div w:id="548300058">
                                      <w:marLeft w:val="0"/>
                                      <w:marRight w:val="0"/>
                                      <w:marTop w:val="0"/>
                                      <w:marBottom w:val="300"/>
                                      <w:divBdr>
                                        <w:top w:val="none" w:sz="0" w:space="0" w:color="auto"/>
                                        <w:left w:val="none" w:sz="0" w:space="0" w:color="auto"/>
                                        <w:bottom w:val="none" w:sz="0" w:space="0" w:color="auto"/>
                                        <w:right w:val="none" w:sz="0" w:space="0" w:color="auto"/>
                                      </w:divBdr>
                                      <w:divsChild>
                                        <w:div w:id="96974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58719">
                                  <w:marLeft w:val="0"/>
                                  <w:marRight w:val="0"/>
                                  <w:marTop w:val="0"/>
                                  <w:marBottom w:val="375"/>
                                  <w:divBdr>
                                    <w:top w:val="none" w:sz="0" w:space="0" w:color="auto"/>
                                    <w:left w:val="none" w:sz="0" w:space="0" w:color="auto"/>
                                    <w:bottom w:val="none" w:sz="0" w:space="0" w:color="auto"/>
                                    <w:right w:val="none" w:sz="0" w:space="0" w:color="auto"/>
                                  </w:divBdr>
                                  <w:divsChild>
                                    <w:div w:id="6340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wa.blood.gov.au/owa/redir.aspx?C=fha2fLPwy0OR9l-wsCulOY-GQE6cjNEIGrDewSX-tZsUCCXehBojjHXzH9QxagMfG_tHw1oCqNo.&amp;URL=http%3a%2f%2fwww.bizjournals.com%2fprofiles%2fcompany%2fus%2fnc%2fmorrisville%2foxygen_biotherapeutics_inc%2f3335158" TargetMode="External"/><Relationship Id="rId18" Type="http://schemas.openxmlformats.org/officeDocument/2006/relationships/hyperlink" Target="https://owa.blood.gov.au/owa/redir.aspx?C=vPuS0eWGuEOIYr4bIsSoSlVeJLdLe9EI1vle3MmHEevBUQsytO6cfIcos-mOk5xp7Bd5hIam7CM.&amp;URL=http%3a%2f%2flinks.mkt1985.com%2fctt%3fkn%3d272%26ms%3dMTAxMDE4MDUS1%26r%3dMTg5NDA2MTYxOTgS1%26b%3d0%26j%3dMzA2MTQ4Njc3S0%26mt%3d1%26rt%3d0" TargetMode="External"/><Relationship Id="rId26" Type="http://schemas.openxmlformats.org/officeDocument/2006/relationships/hyperlink" Target="https://owa.blood.gov.au/owa/redir.aspx?C=fha2fLPwy0OR9l-wsCulOY-GQE6cjNEIGrDewSX-tZsUCCXehBojjHXzH9QxagMfG_tHw1oCqNo.&amp;URL=http%3a%2f%2fwww.bizjournals.com%2fprofiles%2fcompany%2fes%2f%2fbarcelona%2fgrifols_sa%2f3008330" TargetMode="External"/><Relationship Id="rId3" Type="http://schemas.openxmlformats.org/officeDocument/2006/relationships/styles" Target="styles.xml"/><Relationship Id="rId21" Type="http://schemas.openxmlformats.org/officeDocument/2006/relationships/hyperlink" Target="https://owa.blood.gov.au/owa/redir.aspx?C=6UHvOorjaU2qP4mhYKI4VT5VWsoZfNEIFoNSr3-WXtoUC-axXZbw-lm7STfn16NOCk9WTCRa0eY.&amp;URL=http%3a%2f%2fmedicalxpress.com%2ftags%2fhuman%2bplatelets%2f" TargetMode="External"/><Relationship Id="rId34" Type="http://schemas.openxmlformats.org/officeDocument/2006/relationships/hyperlink" Target="https://owa.blood.gov.au/owa/redir.aspx?C=fha2fLPwy0OR9l-wsCulOY-GQE6cjNEIGrDewSX-tZsUCCXehBojjHXzH9QxagMfG_tHw1oCqNo.&amp;URL=http%3a%2f%2fwww.livescience.com%2f34717-creutzfeldt-jakob-disease.html" TargetMode="External"/><Relationship Id="rId7" Type="http://schemas.openxmlformats.org/officeDocument/2006/relationships/footnotes" Target="footnotes.xml"/><Relationship Id="rId12" Type="http://schemas.openxmlformats.org/officeDocument/2006/relationships/hyperlink" Target="https://owa.blood.gov.au/owa/redir.aspx?C=fha2fLPwy0OR9l-wsCulOY-GQE6cjNEIGrDewSX-tZsUCCXehBojjHXzH9QxagMfG_tHw1oCqNo.&amp;URL=http%3a%2f%2fwww.bioopticsworld.com%2f%2farticles%2fprint%2fvolume-1%2fissue-2%2fdepartments%2fend-result%2fvein-scanning-personalizes-everything-from-cars-to-gym-equipment.html" TargetMode="External"/><Relationship Id="rId17" Type="http://schemas.openxmlformats.org/officeDocument/2006/relationships/hyperlink" Target="https://owa.blood.gov.au/owa/redir.aspx?C=6UHvOorjaU2qP4mhYKI4VT5VWsoZfNEIFoNSr3-WXtoUC-axXZbw-lm7STfn16NOCk9WTCRa0eY.&amp;URL=http%3a%2f%2fmedicalxpress.com%2ftags%2fsevere%2bbrain%2binjury%2f" TargetMode="External"/><Relationship Id="rId25" Type="http://schemas.openxmlformats.org/officeDocument/2006/relationships/hyperlink" Target="https://owa.blood.gov.au/owa/redir.aspx?C=6UHvOorjaU2qP4mhYKI4VT5VWsoZfNEIFoNSr3-WXtoUC-axXZbw-lm7STfn16NOCk9WTCRa0eY.&amp;URL=http%3a%2f%2fwww.upenn.edu%2fpennnews%2fcurrent%2f2014-04-10%2ffeatures%2fgrowing-plants-save-lives" TargetMode="External"/><Relationship Id="rId33" Type="http://schemas.openxmlformats.org/officeDocument/2006/relationships/hyperlink" Target="https://owa.blood.gov.au/owa/UrlBlockedError.aspx" TargetMode="External"/><Relationship Id="rId2" Type="http://schemas.openxmlformats.org/officeDocument/2006/relationships/numbering" Target="numbering.xml"/><Relationship Id="rId16" Type="http://schemas.openxmlformats.org/officeDocument/2006/relationships/hyperlink" Target="https://owa.blood.gov.au/owa/redir.aspx?C=fha2fLPwy0OR9l-wsCulOY-GQE6cjNEIGrDewSX-tZsUCCXehBojjHXzH9QxagMfG_tHw1oCqNo.&amp;URL=http%3a%2f%2fwww.fiercebiotech.com%2ftags%2fsantaris-pharma" TargetMode="External"/><Relationship Id="rId20" Type="http://schemas.openxmlformats.org/officeDocument/2006/relationships/hyperlink" Target="https://owa.blood.gov.au/owa/redir.aspx?C=vPuS0eWGuEOIYr4bIsSoSlVeJLdLe9EI1vle3MmHEevBUQsytO6cfIcos-mOk5xp7Bd5hIam7CM.&amp;URL=http%3a%2f%2flinks.mkt1985.com%2fctt%3fkn%3d51%26ms%3dMTAxMDE4MDUS1%26r%3dMTg5NDA2MTYxOTgS1%26b%3d0%26j%3dMzA2MTQ4Njc3S0%26mt%3d1%26rt%3d0" TargetMode="External"/><Relationship Id="rId29" Type="http://schemas.openxmlformats.org/officeDocument/2006/relationships/hyperlink" Target="https://owa.blood.gov.au/owa/redir.aspx?C=fha2fLPwy0OR9l-wsCulOY-GQE6cjNEIGrDewSX-tZsUCCXehBojjHXzH9QxagMfG_tHw1oCqNo.&amp;URL=http%3a%2f%2fwww.drugwatch.com%2fxarelto%2finternal-bleeding%2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wa.blood.gov.au/owa/redir.aspx?C=fha2fLPwy0OR9l-wsCulOY-GQE6cjNEIGrDewSX-tZsUCCXehBojjHXzH9QxagMfG_tHw1oCqNo.&amp;URL=http%3a%2f%2fwww.bioopticsworld.com%2farticles%2f2014%2f06%2fnir-enabled-vein-viewing-gains-velocity.html" TargetMode="External"/><Relationship Id="rId24" Type="http://schemas.openxmlformats.org/officeDocument/2006/relationships/hyperlink" Target="https://owa.blood.gov.au/owa/redir.aspx?C=6UHvOorjaU2qP4mhYKI4VT5VWsoZfNEIFoNSr3-WXtoUC-axXZbw-lm7STfn16NOCk9WTCRa0eY.&amp;URL=http%3a%2f%2fwww.dental.upenn.edu%2f" TargetMode="External"/><Relationship Id="rId32" Type="http://schemas.openxmlformats.org/officeDocument/2006/relationships/hyperlink" Target="https://owa.blood.gov.au/owa/redir.aspx?C=fha2fLPwy0OR9l-wsCulOY-GQE6cjNEIGrDewSX-tZsUCCXehBojjHXzH9QxagMfG_tHw1oCqNo.&amp;URL=http%3a%2f%2fwww.biondvax.com%2fsite%2fdetail%2fdetail%2fdetailDetail.asp%3fdetail_id%3d1592824"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wa.blood.gov.au/owa/redir.aspx?C=6UHvOorjaU2qP4mhYKI4VT5VWsoZfNEIFoNSr3-WXtoUC-axXZbw-lm7STfn16NOCk9WTCRa0eY.&amp;URL=http%3a%2f%2fpubads.g.doubleclick.net%2fpagead%2fadview%3fai%3dBH3Mx6sm9U4jmBc-m9AXY4oCwBonny7oFAAAAEAEgqZbaHzgAWJmX6YiuAWClgICAkAGyARN3d3cuYml6am91cm5hbHMuY29tugEJZ2ZwX2ltYWdlyAEJ2gFyaHR0cDovL3d3dy5iaXpqb3VybmFscy5jb20vc2FuZnJhbmNpc2NvL2Jsb2cvYmlvdGVjaC8yMDE0LzA3L3BvcnRvbGEtcGhhcm1hY2V1dGljYWxzLWRhaWljaGktc2Fua3lvLWFuZGV4YW5ldC5odG1smALohAHAAgLgAgDqAhovNDYzNS9iemouc2FuZnJhbmNpc2NvL29vcPgC_NEekAOoCpgD4AOoAwHgBAGSBQsIBxABGAEgwZnoGJIFCwgHEAEYASCZneoYkgULCAcQARgBIPm-6higBiDYBgQ%26sigh%3dcTyVB-ITA-g%26adurl%3dhttp%3a%2f%2fpagead2.googlesyndication.com%2fpagead%2fimgad%3fid%3dCICAgKCNn-yIxgEQARgBMggPKtH7CIiUnA%2526t%253D10%2526cT%253Dhttp%25253A%2f%2fbizjournals.com%2526l%253Dhttp%25253A%2f%2fwww.bizjournals.com%2fprofiles%2fcompany%2fjp%2f%2ftokyo%2fdaiichi_sankyo_company_limited%2f3014634" TargetMode="External"/><Relationship Id="rId23" Type="http://schemas.openxmlformats.org/officeDocument/2006/relationships/hyperlink" Target="https://owa.blood.gov.au/owa/redir.aspx?C=6UHvOorjaU2qP4mhYKI4VT5VWsoZfNEIFoNSr3-WXtoUC-axXZbw-lm7STfn16NOCk9WTCRa0eY.&amp;URL=http%3a%2f%2fwww.dental.upenn.edu%2fdepartments_faculty%2ffaculty_directory%2fhenry_daniell1%2f" TargetMode="External"/><Relationship Id="rId28" Type="http://schemas.openxmlformats.org/officeDocument/2006/relationships/hyperlink" Target="https://owa.blood.gov.au/owa/redir.aspx?C=fha2fLPwy0OR9l-wsCulOY-GQE6cjNEIGrDewSX-tZsUCCXehBojjHXzH9QxagMfG_tHw1oCqNo.&amp;URL=http%3a%2f%2fwww.drugwatch.com%2fxarelto%2f" TargetMode="External"/><Relationship Id="rId36" Type="http://schemas.openxmlformats.org/officeDocument/2006/relationships/fontTable" Target="fontTable.xml"/><Relationship Id="rId10" Type="http://schemas.openxmlformats.org/officeDocument/2006/relationships/hyperlink" Target="https://owa.blood.gov.au/owa/redir.aspx?C=6UHvOorjaU2qP4mhYKI4VT5VWsoZfNEIFoNSr3-WXtoUC-axXZbw-lm7STfn16NOCk9WTCRa0eY.&amp;URL=http%3a%2f%2fcts.businesswire.com%2fct%2fCT%3fid%3dsmartlink%26url%3dhttp%253A%252F%252Fwww.fda.gov%26esheet%3d50905587%26newsitemid%3d20140715006419%26lan%3den-US%26anchor%3dU.S.%2bFood%2band%2bDrug%2bAdministration%2b%2528FDA%2529%26index%3d1%26md5%3d24342566f7d80b160c7ca577cbbc8366" TargetMode="External"/><Relationship Id="rId19" Type="http://schemas.openxmlformats.org/officeDocument/2006/relationships/hyperlink" Target="https://owa.blood.gov.au/owa/redir.aspx?C=vPuS0eWGuEOIYr4bIsSoSlVeJLdLe9EI1vle3MmHEevBUQsytO6cfIcos-mOk5xp7Bd5hIam7CM.&amp;URL=http%3a%2f%2flinks.mkt1985.com%2fctt%3fkn%3d272%26ms%3dMTAxMDE4MDUS1%26r%3dMTg5NDA2MTYxOTgS1%26b%3d0%26j%3dMzA2MTQ4Njc3S0%26mt%3d1%26rt%3d0" TargetMode="External"/><Relationship Id="rId31" Type="http://schemas.openxmlformats.org/officeDocument/2006/relationships/hyperlink" Target="https://owa.blood.gov.au/owa/redir.aspx?C=6UHvOorjaU2qP4mhYKI4VT5VWsoZfNEIFoNSr3-WXtoUC-axXZbw-lm7STfn16NOCk9WTCRa0eY.&amp;URL=http%3a%2f%2fdx.doi.org%2f10.7554%2feLife.03401" TargetMode="External"/><Relationship Id="rId4" Type="http://schemas.microsoft.com/office/2007/relationships/stylesWithEffects" Target="stylesWithEffects.xml"/><Relationship Id="rId9" Type="http://schemas.openxmlformats.org/officeDocument/2006/relationships/hyperlink" Target="https://owa.blood.gov.au/owa/redir.aspx?C=6UHvOorjaU2qP4mhYKI4VT5VWsoZfNEIFoNSr3-WXtoUC-axXZbw-lm7STfn16NOCk9WTCRa0eY.&amp;URL=http%3a%2f%2fmedicalxpress.com%2ftags%2fsevere%2bbrain%2binjury%2f" TargetMode="External"/><Relationship Id="rId14" Type="http://schemas.openxmlformats.org/officeDocument/2006/relationships/hyperlink" Target="https://owa.blood.gov.au/owa/redir.aspx?C=6UHvOorjaU2qP4mhYKI4VT5VWsoZfNEIFoNSr3-WXtoUC-axXZbw-lm7STfn16NOCk9WTCRa0eY.&amp;URL=http%3a%2f%2fpubads.g.doubleclick.net%2fpagead%2fadview%3fai%3dBH3Mx6sm9U4jmBc-m9AXY4oCwBonny7oFAAAAEAEgqZbaHzgAWJmX6YiuAWClgICAkAGyARN3d3cuYml6am91cm5hbHMuY29tugEJZ2ZwX2ltYWdlyAEJ2gFyaHR0cDovL3d3dy5iaXpqb3VybmFscy5jb20vc2FuZnJhbmNpc2NvL2Jsb2cvYmlvdGVjaC8yMDE0LzA3L3BvcnRvbGEtcGhhcm1hY2V1dGljYWxzLWRhaWljaGktc2Fua3lvLWFuZGV4YW5ldC5odG1smALohAHAAgLgAgDqAhovNDYzNS9iemouc2FuZnJhbmNpc2NvL29vcPgC_NEekAOoCpgD4AOoAwHgBAGSBQsIBxABGAEgwZnoGJIFCwgHEAEYASCZneoYkgULCAcQARgBIPm-6higBiDYBgQ%26sigh%3dcTyVB-ITA-g%26adurl%3dhttp%3a%2f%2fpagead2.googlesyndication.com%2fpagead%2fimgad%3fid%3dCICAgKCNn-yIxgEQARgBMggPKtH7CIiUnA%2526t%253D10%2526cT%253Dhttp%25253A%2f%2fbizjournals.com%2526l%253Dhttp%25253A%2f%2fwww.bizjournals.com%2fprofiles%2fcompany%2fus%2fca%2fsouth_san_francisco%2fportola_pharmaceuticals_inc%2f3257590" TargetMode="External"/><Relationship Id="rId22" Type="http://schemas.openxmlformats.org/officeDocument/2006/relationships/hyperlink" Target="https://owa.blood.gov.au/owa/redir.aspx?C=6UHvOorjaU2qP4mhYKI4VT5VWsoZfNEIFoNSr3-WXtoUC-axXZbw-lm7STfn16NOCk9WTCRa0eY.&amp;URL=http%3a%2f%2fmedicalxpress.com%2ftags%2fplatelets%2f" TargetMode="External"/><Relationship Id="rId27" Type="http://schemas.openxmlformats.org/officeDocument/2006/relationships/hyperlink" Target="https://owa.blood.gov.au/owa/redir.aspx?C=fha2fLPwy0OR9l-wsCulOY-GQE6cjNEIGrDewSX-tZsUCCXehBojjHXzH9QxagMfG_tHw1oCqNo.&amp;URL=http%3a%2f%2fwww.bizjournals.com%2ftriangle%2fnews%2f2014%2f07%2f29%2fgrifols-says-former-execs-conspired-to-plunder.html%3fpage%3dall" TargetMode="External"/><Relationship Id="rId30" Type="http://schemas.openxmlformats.org/officeDocument/2006/relationships/hyperlink" Target="https://owa.blood.gov.au/owa/redir.aspx?C=6UHvOorjaU2qP4mhYKI4VT5VWsoZfNEIFoNSr3-WXtoUC-axXZbw-lm7STfn16NOCk9WTCRa0eY.&amp;URL=http%3a%2f%2fwww.sciencemag.org%2flookup%2fdoi%2f10.1126%2fscience.1254287" TargetMode="External"/><Relationship Id="rId35"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nejm.org/doi/full/10.1056/NEJMoa1401177" TargetMode="External"/><Relationship Id="rId18" Type="http://schemas.openxmlformats.org/officeDocument/2006/relationships/hyperlink" Target="http://dx.doi.org/10.1038/nature13547" TargetMode="External"/><Relationship Id="rId26" Type="http://schemas.openxmlformats.org/officeDocument/2006/relationships/hyperlink" Target="http://www.nature.com/nature/journal/vaop/ncurrent/abs/nature13594.html" TargetMode="External"/><Relationship Id="rId39" Type="http://schemas.openxmlformats.org/officeDocument/2006/relationships/hyperlink" Target="http://www.nature.com/nature/journal/vaop/ncurrent/abs/nature13594.html" TargetMode="External"/><Relationship Id="rId3" Type="http://schemas.openxmlformats.org/officeDocument/2006/relationships/hyperlink" Target="tel:2000&#8211;2013,%2086" TargetMode="External"/><Relationship Id="rId21" Type="http://schemas.openxmlformats.org/officeDocument/2006/relationships/image" Target="media/image1.gif"/><Relationship Id="rId34" Type="http://schemas.openxmlformats.org/officeDocument/2006/relationships/hyperlink" Target="http://www.nature.com/nature/journal/vaop/ncurrent/abs/nature13594.html" TargetMode="External"/><Relationship Id="rId42" Type="http://schemas.openxmlformats.org/officeDocument/2006/relationships/hyperlink" Target="http://www.nature.com/nature/journal/vaop/ncurrent/abs/nature13594.html" TargetMode="External"/><Relationship Id="rId47" Type="http://schemas.openxmlformats.org/officeDocument/2006/relationships/hyperlink" Target="http://www.nature.com/nature/journal/vaop/ncurrent/abs/nature13594.html" TargetMode="External"/><Relationship Id="rId50" Type="http://schemas.openxmlformats.org/officeDocument/2006/relationships/hyperlink" Target="http://www.thelancet.com/journals/lancet/issue/vol384no9939/PIIS0140-6736(14)X6093-9" TargetMode="External"/><Relationship Id="rId7" Type="http://schemas.openxmlformats.org/officeDocument/2006/relationships/hyperlink" Target="http://www.ncbi.nlm.nih.gov/pubmed?term=Langan%20NR%5BAuthor%5D&amp;cauthor=true&amp;cauthor_uid=25029432" TargetMode="External"/><Relationship Id="rId12" Type="http://schemas.openxmlformats.org/officeDocument/2006/relationships/hyperlink" Target="https://owa.blood.gov.au/owa/redir.aspx?C=6UHvOorjaU2qP4mhYKI4VT5VWsoZfNEIFoNSr3-WXtoUC-axXZbw-lm7STfn16NOCk9WTCRa0eY.&amp;URL=http%3a%2f%2fbmj.com%2fcgi%2fdoi%2f10.1136%2fbmj.g4670" TargetMode="External"/><Relationship Id="rId17" Type="http://schemas.openxmlformats.org/officeDocument/2006/relationships/hyperlink" Target="http://dx.doi.org/10.1182/blood-2013-10-528737" TargetMode="External"/><Relationship Id="rId25" Type="http://schemas.openxmlformats.org/officeDocument/2006/relationships/hyperlink" Target="http://www.nature.com/nature/journal/vaop/ncurrent/abs/nature13594.html" TargetMode="External"/><Relationship Id="rId33" Type="http://schemas.openxmlformats.org/officeDocument/2006/relationships/hyperlink" Target="http://www.nature.com/nature/journal/vaop/ncurrent/abs/nature13594.html" TargetMode="External"/><Relationship Id="rId38" Type="http://schemas.openxmlformats.org/officeDocument/2006/relationships/hyperlink" Target="http://www.nature.com/nature/journal/vaop/ncurrent/abs/nature13594.html" TargetMode="External"/><Relationship Id="rId46" Type="http://schemas.openxmlformats.org/officeDocument/2006/relationships/hyperlink" Target="http://www.nature.com/nature/journal/vaop/ncurrent/abs/nature13594.html" TargetMode="External"/><Relationship Id="rId2" Type="http://schemas.openxmlformats.org/officeDocument/2006/relationships/hyperlink" Target="http://dx.doi.org/10.1172/JCI75247" TargetMode="External"/><Relationship Id="rId16" Type="http://schemas.openxmlformats.org/officeDocument/2006/relationships/hyperlink" Target="http://dx.doi.org/10.1364%2FBOE.5.002769" TargetMode="External"/><Relationship Id="rId20" Type="http://schemas.openxmlformats.org/officeDocument/2006/relationships/hyperlink" Target="http://www.thelancet.com/popup?fileName=cite-using-doi" TargetMode="External"/><Relationship Id="rId29" Type="http://schemas.openxmlformats.org/officeDocument/2006/relationships/hyperlink" Target="http://www.nature.com/nature/journal/vaop/ncurrent/abs/nature13594.html" TargetMode="External"/><Relationship Id="rId41" Type="http://schemas.openxmlformats.org/officeDocument/2006/relationships/hyperlink" Target="http://www.nature.com/nature/journal/vaop/ncurrent/abs/nature13594.html" TargetMode="External"/><Relationship Id="rId1" Type="http://schemas.openxmlformats.org/officeDocument/2006/relationships/hyperlink" Target="http://www.floridahightech.com/publication/magazine/fht2014.pdf" TargetMode="External"/><Relationship Id="rId6" Type="http://schemas.openxmlformats.org/officeDocument/2006/relationships/hyperlink" Target="https://owa.blood.gov.au/owa/redir.aspx?C=fha2fLPwy0OR9l-wsCulOY-GQE6cjNEIGrDewSX-tZsUCCXehBojjHXzH9QxagMfG_tHw1oCqNo.&amp;URL=http%3a%2f%2fwww.bloomberg.com%2fquote%2fGRF%3aSM" TargetMode="External"/><Relationship Id="rId11" Type="http://schemas.openxmlformats.org/officeDocument/2006/relationships/hyperlink" Target="http://journals.lww.com/jnsa/Abstract/2014/07000/Development_and_Validation_of_a_Generalizable.4.aspx" TargetMode="External"/><Relationship Id="rId24" Type="http://schemas.openxmlformats.org/officeDocument/2006/relationships/hyperlink" Target="http://www.nature.com/nature/journal/vaop/ncurrent/abs/nature13594.html" TargetMode="External"/><Relationship Id="rId32" Type="http://schemas.openxmlformats.org/officeDocument/2006/relationships/hyperlink" Target="http://www.nature.com/nature/journal/vaop/ncurrent/abs/nature13594.html" TargetMode="External"/><Relationship Id="rId37" Type="http://schemas.openxmlformats.org/officeDocument/2006/relationships/hyperlink" Target="http://www.nature.com/nature/journal/vaop/ncurrent/abs/nature13594.html" TargetMode="External"/><Relationship Id="rId40" Type="http://schemas.openxmlformats.org/officeDocument/2006/relationships/hyperlink" Target="http://www.nature.com/nature/journal/vaop/ncurrent/abs/nature13594.html" TargetMode="External"/><Relationship Id="rId45" Type="http://schemas.openxmlformats.org/officeDocument/2006/relationships/hyperlink" Target="http://www.nature.com/nature/journal/vaop/ncurrent/abs/nature13594.html" TargetMode="External"/><Relationship Id="rId5" Type="http://schemas.openxmlformats.org/officeDocument/2006/relationships/hyperlink" Target="https://owa.blood.gov.au/owa/redir.aspx?C=6UHvOorjaU2qP4mhYKI4VT5VWsoZfNEIFoNSr3-WXtoUC-axXZbw-lm7STfn16NOCk9WTCRa0eY.&amp;URL=http%3a%2f%2fpubads.g.doubleclick.net%2fpagead%2fadview%3fai%3dBH3Mx6sm9U4jmBc-m9AXY4oCwBonny7oFAAAAEAEgqZbaHzgAWJmX6YiuAWClgICAkAGyARN3d3cuYml6am91cm5hbHMuY29tugEJZ2ZwX2ltYWdlyAEJ2gFyaHR0cDovL3d3dy5iaXpqb3VybmFscy5jb20vc2FuZnJhbmNpc2NvL2Jsb2cvYmlvdGVjaC8yMDE0LzA3L3BvcnRvbGEtcGhhcm1hY2V1dGljYWxzLWRhaWljaGktc2Fua3lvLWFuZGV4YW5ldC5odG1smALohAHAAgLgAgDqAhovNDYzNS9iemouc2FuZnJhbmNpc2NvL29vcPgC_NEekAOoCpgD4AOoAwHgBAGSBQsIBxABGAEgwZnoGJIFCwgHEAEYASCZneoYkgULCAcQARgBIPm-6higBiDYBgQ%26sigh%3dcTyVB-ITA-g%26adurl%3dhttp%3a%2f%2fpagead2.googlesyndication.com%2fpagead%2fimgad%3fid%3dCICAgKCNn-yIxgEQARgBMggPKtH7CIiUnA%2526t%253D10%2526cT%253Dhttp%25253A%2f%2fbizjournals.com%2526l%253Dhttp%25253A%2f%2fwww.bizjournals.com%2fprofiles%2fcompany%2fjp%2f%2ftokyo%2fdaiichi_sankyo_company_limited%2f3014634" TargetMode="External"/><Relationship Id="rId15" Type="http://schemas.openxmlformats.org/officeDocument/2006/relationships/hyperlink" Target="http://dx.doi.org/10.1126/science.1256271" TargetMode="External"/><Relationship Id="rId23" Type="http://schemas.openxmlformats.org/officeDocument/2006/relationships/hyperlink" Target="http://www.nature.com/nature/journal/vaop/ncurrent/abs/nature13594.html" TargetMode="External"/><Relationship Id="rId28" Type="http://schemas.openxmlformats.org/officeDocument/2006/relationships/hyperlink" Target="http://www.nature.com/nature/journal/vaop/ncurrent/abs/nature13594.html" TargetMode="External"/><Relationship Id="rId36" Type="http://schemas.openxmlformats.org/officeDocument/2006/relationships/hyperlink" Target="http://www.nature.com/nature/journal/vaop/ncurrent/abs/nature13594.html" TargetMode="External"/><Relationship Id="rId49" Type="http://schemas.openxmlformats.org/officeDocument/2006/relationships/hyperlink" Target="javascript:;" TargetMode="External"/><Relationship Id="rId10" Type="http://schemas.openxmlformats.org/officeDocument/2006/relationships/hyperlink" Target="https://owa.blood.gov.au/owa/redir.aspx?C=6UHvOorjaU2qP4mhYKI4VT5VWsoZfNEIFoNSr3-WXtoUC-axXZbw-lm7STfn16NOCk9WTCRa0eY.&amp;URL=http%3a%2f%2fdx.doi.org%2f10.1001%2fjamasurg.2014.940" TargetMode="External"/><Relationship Id="rId19" Type="http://schemas.openxmlformats.org/officeDocument/2006/relationships/hyperlink" Target="https://owa.blood.gov.au/owa/redir.aspx?C=fha2fLPwy0OR9l-wsCulOY-GQE6cjNEIGrDewSX-tZsUCCXehBojjHXzH9QxagMfG_tHw1oCqNo.&amp;URL=http%3a%2f%2fdoi.org%2ft5z" TargetMode="External"/><Relationship Id="rId31" Type="http://schemas.openxmlformats.org/officeDocument/2006/relationships/hyperlink" Target="http://www.nature.com/nature/journal/vaop/ncurrent/abs/nature13594.html" TargetMode="External"/><Relationship Id="rId44" Type="http://schemas.openxmlformats.org/officeDocument/2006/relationships/hyperlink" Target="http://www.nature.com/nature/journal/vaop/ncurrent/abs/nature13594.html" TargetMode="External"/><Relationship Id="rId4" Type="http://schemas.openxmlformats.org/officeDocument/2006/relationships/hyperlink" Target="https://owa.blood.gov.au/owa/redir.aspx?C=6UHvOorjaU2qP4mhYKI4VT5VWsoZfNEIFoNSr3-WXtoUC-axXZbw-lm7STfn16NOCk9WTCRa0eY.&amp;URL=http%3a%2f%2fpubads.g.doubleclick.net%2fpagead%2fadview%3fai%3dBH3Mx6sm9U4jmBc-m9AXY4oCwBonny7oFAAAAEAEgqZbaHzgAWJmX6YiuAWClgICAkAGyARN3d3cuYml6am91cm5hbHMuY29tugEJZ2ZwX2ltYWdlyAEJ2gFyaHR0cDovL3d3dy5iaXpqb3VybmFscy5jb20vc2FuZnJhbmNpc2NvL2Jsb2cvYmlvdGVjaC8yMDE0LzA3L3BvcnRvbGEtcGhhcm1hY2V1dGljYWxzLWRhaWljaGktc2Fua3lvLWFuZGV4YW5ldC5odG1smALohAHAAgLgAgDqAhovNDYzNS9iemouc2FuZnJhbmNpc2NvL29vcPgC_NEekAOoCpgD4AOoAwHgBAGSBQsIBxABGAEgwZnoGJIFCwgHEAEYASCZneoYkgULCAcQARgBIPm-6higBiDYBgQ%26sigh%3dcTyVB-ITA-g%26adurl%3dhttp%3a%2f%2fpagead2.googlesyndication.com%2fpagead%2fimgad%3fid%3dCICAgKCNn-yIxgEQARgBMggPKtH7CIiUnA%2526t%253D10%2526cT%253Dhttp%25253A%2f%2fbizjournals.com%2526l%253Dhttp%25253A%2f%2fwww.bizjournals.com%2fprofiles%2fcompany%2fus%2fny%2fnew_york%2fbristol-myers_squibb_company%2f117286" TargetMode="External"/><Relationship Id="rId9" Type="http://schemas.openxmlformats.org/officeDocument/2006/relationships/hyperlink" Target="http://www.ncbi.nlm.nih.gov/pubmed?term=Martin%20MJ%5BAuthor%5D&amp;cauthor=true&amp;cauthor_uid=25029432" TargetMode="External"/><Relationship Id="rId14" Type="http://schemas.openxmlformats.org/officeDocument/2006/relationships/hyperlink" Target="https://owa.blood.gov.au/owa/redir.aspx?C=fha2fLPwy0OR9l-wsCulOY-GQE6cjNEIGrDewSX-tZsUCCXehBojjHXzH9QxagMfG_tHw1oCqNo.&amp;URL=https%3a%2f%2fconnects.catalyst.harvard.edu%2fProfiles%2fdisplay%2fPerson%2f15312" TargetMode="External"/><Relationship Id="rId22" Type="http://schemas.openxmlformats.org/officeDocument/2006/relationships/hyperlink" Target="https://owa.blood.gov.au/owa/redir.aspx?C=6UHvOorjaU2qP4mhYKI4VT5VWsoZfNEIFoNSr3-WXtoUC-axXZbw-lm7STfn16NOCk9WTCRa0eY.&amp;URL=http%3a%2f%2fwww.plosntds.org%2f" TargetMode="External"/><Relationship Id="rId27" Type="http://schemas.openxmlformats.org/officeDocument/2006/relationships/hyperlink" Target="http://www.nature.com/nature/journal/vaop/ncurrent/abs/nature13594.html" TargetMode="External"/><Relationship Id="rId30" Type="http://schemas.openxmlformats.org/officeDocument/2006/relationships/hyperlink" Target="http://www.nature.com/nature/journal/vaop/ncurrent/abs/nature13594.html" TargetMode="External"/><Relationship Id="rId35" Type="http://schemas.openxmlformats.org/officeDocument/2006/relationships/hyperlink" Target="http://www.nature.com/nature/journal/vaop/ncurrent/abs/nature13594.html" TargetMode="External"/><Relationship Id="rId43" Type="http://schemas.openxmlformats.org/officeDocument/2006/relationships/hyperlink" Target="http://www.nature.com/nature/journal/vaop/ncurrent/abs/nature13594.html" TargetMode="External"/><Relationship Id="rId48" Type="http://schemas.openxmlformats.org/officeDocument/2006/relationships/hyperlink" Target="http://www.nature.com/nature/journal/vaop/ncurrent/abs/nature13594.html" TargetMode="External"/><Relationship Id="rId8" Type="http://schemas.openxmlformats.org/officeDocument/2006/relationships/hyperlink" Target="http://www.ncbi.nlm.nih.gov/pubmed?term=Eckert%20M%5BAuthor%5D&amp;cauthor=true&amp;cauthor_uid=250294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3C5F-01CC-4944-8D49-D9044700D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10504</Words>
  <Characters>57249</Characters>
  <Application>Microsoft Office Word</Application>
  <DocSecurity>0</DocSecurity>
  <Lines>880</Lines>
  <Paragraphs>278</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67475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Bambrick, Susan</dc:creator>
  <cp:lastModifiedBy>Anthrak, Louis</cp:lastModifiedBy>
  <cp:revision>3</cp:revision>
  <cp:lastPrinted>2014-10-07T21:30:00Z</cp:lastPrinted>
  <dcterms:created xsi:type="dcterms:W3CDTF">2014-10-07T23:38:00Z</dcterms:created>
  <dcterms:modified xsi:type="dcterms:W3CDTF">2014-10-07T23:38:00Z</dcterms:modified>
</cp:coreProperties>
</file>