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032145" w:rsidRPr="00A0797D" w:rsidRDefault="00032145" w:rsidP="00032145">
      <w:pPr>
        <w:rPr>
          <w:rFonts w:ascii="Calibri" w:hAnsi="Calibri" w:cs="Calibri"/>
          <w:b/>
        </w:rPr>
      </w:pPr>
      <w:r w:rsidRPr="00A0797D">
        <w:rPr>
          <w:rFonts w:ascii="Calibri" w:hAnsi="Calibri" w:cs="Calibri"/>
          <w:b/>
        </w:rPr>
        <w:t xml:space="preserve">posted </w:t>
      </w:r>
      <w:r w:rsidR="00420794" w:rsidRPr="00A0797D">
        <w:rPr>
          <w:rFonts w:ascii="Calibri" w:hAnsi="Calibri" w:cs="Calibri"/>
          <w:b/>
        </w:rPr>
        <w:t>July 2014</w:t>
      </w:r>
    </w:p>
    <w:p w:rsidR="00032145" w:rsidRPr="00A0797D" w:rsidRDefault="00032145" w:rsidP="00032145">
      <w:pPr>
        <w:spacing w:before="120"/>
        <w:rPr>
          <w:rFonts w:ascii="Calibri" w:hAnsi="Calibri" w:cs="Calibri"/>
        </w:rPr>
      </w:pPr>
      <w:r w:rsidRPr="00A0797D">
        <w:rPr>
          <w:rFonts w:ascii="Calibri" w:hAnsi="Calibri" w:cs="Calibri"/>
        </w:rPr>
        <w:t>The NBA monitors international developments that may influence the management of blood a</w:t>
      </w:r>
      <w:r w:rsidR="00E27646" w:rsidRPr="00A0797D">
        <w:rPr>
          <w:rFonts w:ascii="Calibri" w:hAnsi="Calibri" w:cs="Calibri"/>
        </w:rPr>
        <w:t>nd blood products in Australia.</w:t>
      </w:r>
      <w:r w:rsidRPr="00A0797D">
        <w:rPr>
          <w:rFonts w:ascii="Calibri" w:hAnsi="Calibri" w:cs="Calibri"/>
        </w:rPr>
        <w:t xml:space="preserve"> Our focus is on:</w:t>
      </w:r>
    </w:p>
    <w:p w:rsidR="00032145" w:rsidRPr="00A0797D" w:rsidRDefault="00032145" w:rsidP="005277C8">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 xml:space="preserve">Potential new product developments and applications; </w:t>
      </w:r>
    </w:p>
    <w:p w:rsidR="0055355B" w:rsidRPr="00A0797D" w:rsidRDefault="00032145" w:rsidP="005277C8">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 xml:space="preserve">Global regulatory and blood practice trends; </w:t>
      </w:r>
    </w:p>
    <w:p w:rsidR="00032145" w:rsidRPr="00A0797D" w:rsidRDefault="00032145" w:rsidP="005277C8">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Events that may have an impact on global supply, demand and pricing, such as changes in company structure, capacity, organisation and ownership; and</w:t>
      </w:r>
    </w:p>
    <w:p w:rsidR="00032145" w:rsidRPr="00A0797D" w:rsidRDefault="00032145" w:rsidP="005277C8">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Other emerging risks that could potentially put financial or other pressures on the Australian sector.</w:t>
      </w:r>
    </w:p>
    <w:p w:rsidR="00B66177" w:rsidRDefault="00B66177" w:rsidP="00BB3CFE">
      <w:pPr>
        <w:rPr>
          <w:rFonts w:ascii="Calibri" w:hAnsi="Calibri" w:cs="Calibri"/>
        </w:rPr>
      </w:pPr>
    </w:p>
    <w:p w:rsidR="00BB3CFE" w:rsidRPr="00A0797D" w:rsidRDefault="00032145" w:rsidP="00BB3CFE">
      <w:pPr>
        <w:rPr>
          <w:rFonts w:ascii="Calibri" w:hAnsi="Calibri" w:cs="Calibri"/>
        </w:rPr>
      </w:pPr>
      <w:r w:rsidRPr="00A0797D">
        <w:rPr>
          <w:rFonts w:ascii="Calibri" w:hAnsi="Calibri" w:cs="Calibri"/>
        </w:rPr>
        <w:t>A selection of recent matt</w:t>
      </w:r>
      <w:r w:rsidR="00E27646" w:rsidRPr="00A0797D">
        <w:rPr>
          <w:rFonts w:ascii="Calibri" w:hAnsi="Calibri" w:cs="Calibri"/>
        </w:rPr>
        <w:t xml:space="preserve">ers of interest appears below. </w:t>
      </w:r>
      <w:r w:rsidR="00BB3CFE" w:rsidRPr="00A0797D">
        <w:rPr>
          <w:rFonts w:ascii="Calibri" w:eastAsia="Arial" w:hAnsi="Calibri" w:cs="Calibri"/>
        </w:rPr>
        <w:t>Highlights</w:t>
      </w:r>
      <w:r w:rsidR="00BB3CFE" w:rsidRPr="00A0797D">
        <w:rPr>
          <w:rFonts w:ascii="Calibri" w:eastAsia="Arial" w:hAnsi="Calibri" w:cs="Calibri"/>
          <w:spacing w:val="-10"/>
        </w:rPr>
        <w:t xml:space="preserve"> </w:t>
      </w:r>
      <w:r w:rsidR="00BB3CFE" w:rsidRPr="00A0797D">
        <w:rPr>
          <w:rFonts w:ascii="Calibri" w:eastAsia="Arial" w:hAnsi="Calibri" w:cs="Calibri"/>
        </w:rPr>
        <w:t>i</w:t>
      </w:r>
      <w:r w:rsidR="00BB3CFE" w:rsidRPr="00A0797D">
        <w:rPr>
          <w:rFonts w:ascii="Calibri" w:eastAsia="Arial" w:hAnsi="Calibri" w:cs="Calibri"/>
          <w:spacing w:val="-1"/>
        </w:rPr>
        <w:t>n</w:t>
      </w:r>
      <w:r w:rsidR="00BB3CFE" w:rsidRPr="00A0797D">
        <w:rPr>
          <w:rFonts w:ascii="Calibri" w:eastAsia="Arial" w:hAnsi="Calibri" w:cs="Calibri"/>
        </w:rPr>
        <w:t>cl</w:t>
      </w:r>
      <w:r w:rsidR="00BB3CFE" w:rsidRPr="00A0797D">
        <w:rPr>
          <w:rFonts w:ascii="Calibri" w:eastAsia="Arial" w:hAnsi="Calibri" w:cs="Calibri"/>
          <w:spacing w:val="-1"/>
        </w:rPr>
        <w:t>u</w:t>
      </w:r>
      <w:r w:rsidR="00BB3CFE" w:rsidRPr="00A0797D">
        <w:rPr>
          <w:rFonts w:ascii="Calibri" w:eastAsia="Arial" w:hAnsi="Calibri" w:cs="Calibri"/>
        </w:rPr>
        <w:t>de:</w:t>
      </w:r>
    </w:p>
    <w:p w:rsidR="00BB3CFE" w:rsidRPr="00A0797D" w:rsidRDefault="00FD7F71" w:rsidP="005277C8">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rEVO Biologics</w:t>
      </w:r>
      <w:r w:rsidR="006877C1" w:rsidRPr="00A0797D">
        <w:rPr>
          <w:rFonts w:ascii="Calibri" w:hAnsi="Calibri" w:cs="Calibri"/>
        </w:rPr>
        <w:t xml:space="preserve"> is</w:t>
      </w:r>
      <w:r w:rsidRPr="00A0797D">
        <w:rPr>
          <w:rFonts w:ascii="Calibri" w:hAnsi="Calibri" w:cs="Calibri"/>
        </w:rPr>
        <w:t xml:space="preserve"> building a rabbit centre </w:t>
      </w:r>
      <w:r w:rsidR="006877C1" w:rsidRPr="00A0797D">
        <w:rPr>
          <w:rFonts w:ascii="Calibri" w:hAnsi="Calibri" w:cs="Calibri"/>
        </w:rPr>
        <w:t xml:space="preserve">in Massachusetts </w:t>
      </w:r>
      <w:r w:rsidRPr="00A0797D">
        <w:rPr>
          <w:rFonts w:ascii="Calibri" w:hAnsi="Calibri" w:cs="Calibri"/>
        </w:rPr>
        <w:t xml:space="preserve">to house 1200 genetically engineered rabbits raised to produce milk containing Factor </w:t>
      </w:r>
      <w:proofErr w:type="spellStart"/>
      <w:r w:rsidRPr="00A0797D">
        <w:rPr>
          <w:rFonts w:ascii="Calibri" w:hAnsi="Calibri" w:cs="Calibri"/>
        </w:rPr>
        <w:t>VIIa</w:t>
      </w:r>
      <w:proofErr w:type="spellEnd"/>
      <w:r w:rsidRPr="00A0797D">
        <w:rPr>
          <w:rFonts w:ascii="Calibri" w:hAnsi="Calibri" w:cs="Calibri"/>
        </w:rPr>
        <w:t xml:space="preserve"> (</w:t>
      </w:r>
      <w:proofErr w:type="spellStart"/>
      <w:r w:rsidRPr="00A0797D">
        <w:rPr>
          <w:rFonts w:ascii="Calibri" w:hAnsi="Calibri" w:cs="Calibri"/>
        </w:rPr>
        <w:t>FVIIa</w:t>
      </w:r>
      <w:proofErr w:type="spellEnd"/>
      <w:r w:rsidRPr="00A0797D">
        <w:rPr>
          <w:rFonts w:ascii="Calibri" w:hAnsi="Calibri" w:cs="Calibri"/>
        </w:rPr>
        <w:t>)</w:t>
      </w:r>
      <w:r w:rsidR="006877C1" w:rsidRPr="00A0797D">
        <w:rPr>
          <w:rFonts w:ascii="Calibri" w:hAnsi="Calibri" w:cs="Calibri"/>
        </w:rPr>
        <w:t xml:space="preserve"> (page </w:t>
      </w:r>
      <w:r w:rsidR="00D1243D">
        <w:rPr>
          <w:rFonts w:ascii="Calibri" w:hAnsi="Calibri" w:cs="Calibri"/>
        </w:rPr>
        <w:t>3</w:t>
      </w:r>
      <w:r w:rsidR="006877C1" w:rsidRPr="00A0797D">
        <w:rPr>
          <w:rFonts w:ascii="Calibri" w:hAnsi="Calibri" w:cs="Calibri"/>
        </w:rPr>
        <w:t>).</w:t>
      </w:r>
    </w:p>
    <w:p w:rsidR="00892CCA" w:rsidRPr="00A0797D" w:rsidRDefault="00FD7F71" w:rsidP="005A45E1">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The US Food and Drug Administration (FDA) cleared the Sobi/</w:t>
      </w:r>
      <w:r w:rsidRPr="00A0797D">
        <w:rPr>
          <w:rFonts w:ascii="Calibri" w:eastAsia="Times New Roman" w:hAnsi="Calibri" w:cs="Calibri"/>
        </w:rPr>
        <w:t xml:space="preserve">Biogen drug </w:t>
      </w:r>
      <w:hyperlink r:id="rId9" w:tgtFrame="_blank" w:history="1">
        <w:r w:rsidRPr="00A0797D">
          <w:rPr>
            <w:rStyle w:val="Hyperlink"/>
            <w:rFonts w:ascii="Calibri" w:eastAsia="Times New Roman" w:hAnsi="Calibri" w:cs="Calibri"/>
            <w:color w:val="auto"/>
            <w:u w:val="none"/>
          </w:rPr>
          <w:t>Eloctate</w:t>
        </w:r>
        <w:r w:rsidR="006877C1" w:rsidRPr="00A0797D">
          <w:rPr>
            <w:rStyle w:val="Hyperlink"/>
            <w:rFonts w:ascii="Calibri" w:eastAsia="Times New Roman" w:hAnsi="Calibri" w:cs="Calibri"/>
            <w:color w:val="auto"/>
            <w:u w:val="none"/>
          </w:rPr>
          <w:t xml:space="preserve"> (long life FVIII)</w:t>
        </w:r>
      </w:hyperlink>
      <w:r w:rsidR="006877C1" w:rsidRPr="00A0797D">
        <w:rPr>
          <w:rStyle w:val="Hyperlink"/>
          <w:rFonts w:ascii="Calibri" w:eastAsia="Times New Roman" w:hAnsi="Calibri" w:cs="Calibri"/>
          <w:color w:val="auto"/>
          <w:u w:val="none"/>
        </w:rPr>
        <w:t xml:space="preserve"> for some patients</w:t>
      </w:r>
      <w:r w:rsidR="006877C1" w:rsidRPr="00A0797D">
        <w:rPr>
          <w:rFonts w:ascii="Calibri" w:eastAsia="Times New Roman" w:hAnsi="Calibri" w:cs="Calibri"/>
        </w:rPr>
        <w:t xml:space="preserve"> </w:t>
      </w:r>
      <w:r w:rsidR="006877C1" w:rsidRPr="00A0797D">
        <w:rPr>
          <w:rFonts w:ascii="Calibri" w:hAnsi="Calibri" w:cs="Calibri"/>
        </w:rPr>
        <w:t xml:space="preserve">(page </w:t>
      </w:r>
      <w:r w:rsidR="00564E07" w:rsidRPr="00A0797D">
        <w:rPr>
          <w:rFonts w:ascii="Calibri" w:hAnsi="Calibri" w:cs="Calibri"/>
        </w:rPr>
        <w:t>3</w:t>
      </w:r>
      <w:r w:rsidR="006877C1" w:rsidRPr="00A0797D">
        <w:rPr>
          <w:rFonts w:ascii="Calibri" w:hAnsi="Calibri" w:cs="Calibri"/>
        </w:rPr>
        <w:t>).</w:t>
      </w:r>
    </w:p>
    <w:p w:rsidR="00892CCA" w:rsidRPr="00A0797D" w:rsidRDefault="005A45E1" w:rsidP="00892CCA">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 xml:space="preserve">Two patients given Bluebird Bio’s gene therapy for beta-thalassemia were able to stop receiving blood transfusions within 12 </w:t>
      </w:r>
      <w:r w:rsidR="001F5FA3" w:rsidRPr="00A0797D">
        <w:rPr>
          <w:rFonts w:ascii="Calibri" w:hAnsi="Calibri" w:cs="Calibri"/>
        </w:rPr>
        <w:t>days of receiving the treatment</w:t>
      </w:r>
      <w:r w:rsidR="006877C1" w:rsidRPr="00A0797D">
        <w:rPr>
          <w:rFonts w:ascii="Calibri" w:hAnsi="Calibri" w:cs="Calibri"/>
        </w:rPr>
        <w:t xml:space="preserve"> (page </w:t>
      </w:r>
      <w:r w:rsidR="00564E07" w:rsidRPr="00A0797D">
        <w:rPr>
          <w:rFonts w:ascii="Calibri" w:hAnsi="Calibri" w:cs="Calibri"/>
        </w:rPr>
        <w:t>4</w:t>
      </w:r>
      <w:r w:rsidR="006877C1" w:rsidRPr="00A0797D">
        <w:rPr>
          <w:rFonts w:ascii="Calibri" w:hAnsi="Calibri" w:cs="Calibri"/>
        </w:rPr>
        <w:t>).</w:t>
      </w:r>
    </w:p>
    <w:p w:rsidR="00892CCA" w:rsidRPr="00A0797D" w:rsidRDefault="005A45E1" w:rsidP="00892CCA">
      <w:pPr>
        <w:numPr>
          <w:ilvl w:val="0"/>
          <w:numId w:val="2"/>
        </w:numPr>
        <w:tabs>
          <w:tab w:val="num" w:pos="284"/>
        </w:tabs>
        <w:spacing w:after="0" w:line="240" w:lineRule="auto"/>
        <w:ind w:left="284" w:hanging="284"/>
        <w:rPr>
          <w:rFonts w:ascii="Calibri" w:hAnsi="Calibri" w:cs="Calibri"/>
        </w:rPr>
      </w:pPr>
      <w:r w:rsidRPr="00A0797D">
        <w:rPr>
          <w:rFonts w:ascii="Calibri" w:eastAsia="Times New Roman" w:hAnsi="Calibri" w:cs="Calibri"/>
        </w:rPr>
        <w:t xml:space="preserve">Bayer </w:t>
      </w:r>
      <w:r w:rsidR="00AD5006" w:rsidRPr="00A0797D">
        <w:rPr>
          <w:rFonts w:ascii="Calibri" w:eastAsia="Times New Roman" w:hAnsi="Calibri" w:cs="Calibri"/>
        </w:rPr>
        <w:t xml:space="preserve">and Dimension have agreed </w:t>
      </w:r>
      <w:r w:rsidRPr="00A0797D">
        <w:rPr>
          <w:rFonts w:ascii="Calibri" w:hAnsi="Calibri" w:cs="Calibri"/>
        </w:rPr>
        <w:t>develop a gene therapy for haemophilia A</w:t>
      </w:r>
      <w:r w:rsidR="00AD5006" w:rsidRPr="00A0797D">
        <w:rPr>
          <w:rFonts w:ascii="Calibri" w:hAnsi="Calibri" w:cs="Calibri"/>
        </w:rPr>
        <w:t xml:space="preserve"> </w:t>
      </w:r>
      <w:r w:rsidR="006877C1" w:rsidRPr="00A0797D">
        <w:rPr>
          <w:rFonts w:ascii="Calibri" w:hAnsi="Calibri" w:cs="Calibri"/>
        </w:rPr>
        <w:t xml:space="preserve">(page </w:t>
      </w:r>
      <w:r w:rsidR="00D1243D">
        <w:rPr>
          <w:rFonts w:ascii="Calibri" w:hAnsi="Calibri" w:cs="Calibri"/>
        </w:rPr>
        <w:t>5</w:t>
      </w:r>
      <w:r w:rsidR="006877C1" w:rsidRPr="00A0797D">
        <w:rPr>
          <w:rFonts w:ascii="Calibri" w:hAnsi="Calibri" w:cs="Calibri"/>
        </w:rPr>
        <w:t>).</w:t>
      </w:r>
    </w:p>
    <w:p w:rsidR="00892CCA" w:rsidRPr="00A0797D" w:rsidRDefault="005A45E1" w:rsidP="00892CCA">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Grifols opened its new</w:t>
      </w:r>
      <w:r w:rsidRPr="00A0797D">
        <w:rPr>
          <w:rStyle w:val="Strong"/>
          <w:rFonts w:ascii="Calibri" w:hAnsi="Calibri" w:cs="Calibri"/>
        </w:rPr>
        <w:t xml:space="preserve"> </w:t>
      </w:r>
      <w:r w:rsidR="00AD5006" w:rsidRPr="00A0797D">
        <w:rPr>
          <w:rStyle w:val="Strong"/>
          <w:rFonts w:ascii="Calibri" w:hAnsi="Calibri" w:cs="Calibri"/>
          <w:b w:val="0"/>
        </w:rPr>
        <w:t>fractionation</w:t>
      </w:r>
      <w:r w:rsidR="00AD5006" w:rsidRPr="00A0797D">
        <w:rPr>
          <w:rStyle w:val="Strong"/>
          <w:rFonts w:ascii="Calibri" w:hAnsi="Calibri" w:cs="Calibri"/>
        </w:rPr>
        <w:t xml:space="preserve"> </w:t>
      </w:r>
      <w:r w:rsidRPr="00A0797D">
        <w:rPr>
          <w:rStyle w:val="Strong"/>
          <w:rFonts w:ascii="Calibri" w:hAnsi="Calibri" w:cs="Calibri"/>
          <w:b w:val="0"/>
        </w:rPr>
        <w:t>facility</w:t>
      </w:r>
      <w:r w:rsidR="00AD5006" w:rsidRPr="00A0797D">
        <w:rPr>
          <w:rStyle w:val="Strong"/>
          <w:rFonts w:ascii="Calibri" w:hAnsi="Calibri" w:cs="Calibri"/>
          <w:b w:val="0"/>
        </w:rPr>
        <w:t xml:space="preserve"> in</w:t>
      </w:r>
      <w:r w:rsidRPr="00A0797D">
        <w:rPr>
          <w:rStyle w:val="Strong"/>
          <w:rFonts w:ascii="Calibri" w:hAnsi="Calibri" w:cs="Calibri"/>
          <w:b w:val="0"/>
        </w:rPr>
        <w:t xml:space="preserve"> North Carolina</w:t>
      </w:r>
      <w:r w:rsidRPr="00A0797D">
        <w:rPr>
          <w:rFonts w:ascii="Calibri" w:hAnsi="Calibri" w:cs="Calibri"/>
        </w:rPr>
        <w:t xml:space="preserve"> </w:t>
      </w:r>
      <w:r w:rsidR="006877C1" w:rsidRPr="00A0797D">
        <w:rPr>
          <w:rFonts w:ascii="Calibri" w:hAnsi="Calibri" w:cs="Calibri"/>
        </w:rPr>
        <w:t xml:space="preserve">(page </w:t>
      </w:r>
      <w:r w:rsidR="00564E07" w:rsidRPr="00A0797D">
        <w:rPr>
          <w:rFonts w:ascii="Calibri" w:hAnsi="Calibri" w:cs="Calibri"/>
        </w:rPr>
        <w:t>5</w:t>
      </w:r>
      <w:r w:rsidR="006877C1" w:rsidRPr="00A0797D">
        <w:rPr>
          <w:rFonts w:ascii="Calibri" w:hAnsi="Calibri" w:cs="Calibri"/>
        </w:rPr>
        <w:t xml:space="preserve">). </w:t>
      </w:r>
    </w:p>
    <w:p w:rsidR="00AD5006" w:rsidRPr="00A0797D" w:rsidRDefault="00AD5006" w:rsidP="00AD5006">
      <w:pPr>
        <w:numPr>
          <w:ilvl w:val="0"/>
          <w:numId w:val="2"/>
        </w:numPr>
        <w:tabs>
          <w:tab w:val="num" w:pos="284"/>
        </w:tabs>
        <w:spacing w:after="0" w:line="240" w:lineRule="auto"/>
        <w:ind w:left="284" w:hanging="284"/>
        <w:rPr>
          <w:rFonts w:ascii="Calibri" w:hAnsi="Calibri" w:cs="Calibri"/>
        </w:rPr>
      </w:pPr>
      <w:r w:rsidRPr="00A0797D">
        <w:rPr>
          <w:rFonts w:ascii="Calibri" w:eastAsia="Times New Roman" w:hAnsi="Calibri" w:cs="Calibri"/>
        </w:rPr>
        <w:t xml:space="preserve">Researchers suggest </w:t>
      </w:r>
      <w:r w:rsidR="005A45E1" w:rsidRPr="00A0797D">
        <w:rPr>
          <w:rFonts w:ascii="Calibri" w:eastAsia="Times New Roman" w:hAnsi="Calibri" w:cs="Calibri"/>
        </w:rPr>
        <w:t>that t</w:t>
      </w:r>
      <w:r w:rsidR="005A45E1" w:rsidRPr="00A0797D">
        <w:rPr>
          <w:rFonts w:ascii="Calibri" w:hAnsi="Calibri" w:cs="Calibri"/>
        </w:rPr>
        <w:t xml:space="preserve">he use of drains in total hip </w:t>
      </w:r>
      <w:r w:rsidRPr="00A0797D">
        <w:rPr>
          <w:rFonts w:ascii="Calibri" w:hAnsi="Calibri" w:cs="Calibri"/>
        </w:rPr>
        <w:t xml:space="preserve">or </w:t>
      </w:r>
      <w:r w:rsidR="005A45E1" w:rsidRPr="00A0797D">
        <w:rPr>
          <w:rFonts w:ascii="Calibri" w:hAnsi="Calibri" w:cs="Calibri"/>
        </w:rPr>
        <w:t>total knee arthroplasty</w:t>
      </w:r>
      <w:r w:rsidRPr="00A0797D">
        <w:rPr>
          <w:rFonts w:ascii="Calibri" w:hAnsi="Calibri" w:cs="Calibri"/>
        </w:rPr>
        <w:t>) increased blood loss,</w:t>
      </w:r>
      <w:r w:rsidR="005A45E1" w:rsidRPr="00A0797D">
        <w:rPr>
          <w:rFonts w:ascii="Calibri" w:hAnsi="Calibri" w:cs="Calibri"/>
        </w:rPr>
        <w:t xml:space="preserve"> transfusion, and </w:t>
      </w:r>
      <w:r w:rsidRPr="00A0797D">
        <w:rPr>
          <w:rFonts w:ascii="Calibri" w:hAnsi="Calibri" w:cs="Calibri"/>
        </w:rPr>
        <w:t>total cost</w:t>
      </w:r>
      <w:r w:rsidR="005A45E1" w:rsidRPr="00A0797D">
        <w:rPr>
          <w:rFonts w:ascii="Calibri" w:hAnsi="Calibri" w:cs="Calibri"/>
        </w:rPr>
        <w:t xml:space="preserve"> </w:t>
      </w:r>
      <w:r w:rsidR="006877C1" w:rsidRPr="00A0797D">
        <w:rPr>
          <w:rFonts w:ascii="Calibri" w:hAnsi="Calibri" w:cs="Calibri"/>
        </w:rPr>
        <w:t xml:space="preserve">(page </w:t>
      </w:r>
      <w:r w:rsidR="00564E07" w:rsidRPr="00A0797D">
        <w:rPr>
          <w:rFonts w:ascii="Calibri" w:hAnsi="Calibri" w:cs="Calibri"/>
        </w:rPr>
        <w:t>8</w:t>
      </w:r>
      <w:r w:rsidR="006877C1" w:rsidRPr="00A0797D">
        <w:rPr>
          <w:rFonts w:ascii="Calibri" w:hAnsi="Calibri" w:cs="Calibri"/>
        </w:rPr>
        <w:t>).</w:t>
      </w:r>
    </w:p>
    <w:p w:rsidR="00AD5006" w:rsidRPr="00A0797D" w:rsidRDefault="00AD5006" w:rsidP="00FD3741">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 xml:space="preserve">The AABB’s updated guidelines on red blood cell (RBC) transfusion thresholds recommend that clinicians employ a restrictive transfusion strategy </w:t>
      </w:r>
      <w:r w:rsidR="00FD3741" w:rsidRPr="00A0797D">
        <w:rPr>
          <w:rFonts w:ascii="Calibri" w:hAnsi="Calibri" w:cs="Calibri"/>
        </w:rPr>
        <w:t xml:space="preserve">(page </w:t>
      </w:r>
      <w:r w:rsidR="00564E07" w:rsidRPr="00A0797D">
        <w:rPr>
          <w:rFonts w:ascii="Calibri" w:hAnsi="Calibri" w:cs="Calibri"/>
        </w:rPr>
        <w:t>9</w:t>
      </w:r>
      <w:r w:rsidR="00FD3741" w:rsidRPr="00A0797D">
        <w:rPr>
          <w:rFonts w:ascii="Calibri" w:hAnsi="Calibri" w:cs="Calibri"/>
        </w:rPr>
        <w:t>).</w:t>
      </w:r>
    </w:p>
    <w:p w:rsidR="00892CCA" w:rsidRPr="00A0797D" w:rsidRDefault="005A45E1" w:rsidP="00892CCA">
      <w:pPr>
        <w:numPr>
          <w:ilvl w:val="0"/>
          <w:numId w:val="2"/>
        </w:numPr>
        <w:tabs>
          <w:tab w:val="num" w:pos="284"/>
        </w:tabs>
        <w:spacing w:after="0" w:line="240" w:lineRule="auto"/>
        <w:ind w:left="284" w:hanging="284"/>
        <w:rPr>
          <w:rFonts w:ascii="Calibri" w:hAnsi="Calibri" w:cs="Calibri"/>
        </w:rPr>
      </w:pPr>
      <w:r w:rsidRPr="00A0797D">
        <w:rPr>
          <w:rFonts w:ascii="Calibri" w:hAnsi="Calibri" w:cs="Calibri"/>
          <w:lang w:val="en"/>
        </w:rPr>
        <w:t xml:space="preserve">The American College of Physicians released recommendations for </w:t>
      </w:r>
      <w:r w:rsidR="00FD3741" w:rsidRPr="00A0797D">
        <w:rPr>
          <w:rFonts w:ascii="Calibri" w:hAnsi="Calibri" w:cs="Calibri"/>
          <w:lang w:val="en"/>
        </w:rPr>
        <w:t>RBC</w:t>
      </w:r>
      <w:r w:rsidR="00FD3741" w:rsidRPr="00A0797D">
        <w:rPr>
          <w:rFonts w:ascii="Calibri" w:hAnsi="Calibri" w:cs="Calibri"/>
          <w:b/>
          <w:lang w:val="en"/>
        </w:rPr>
        <w:t xml:space="preserve"> </w:t>
      </w:r>
      <w:r w:rsidR="00FD3741" w:rsidRPr="00A0797D">
        <w:rPr>
          <w:rFonts w:ascii="Calibri" w:hAnsi="Calibri" w:cs="Calibri"/>
          <w:lang w:val="en"/>
        </w:rPr>
        <w:t>transfusion and</w:t>
      </w:r>
      <w:r w:rsidRPr="00A0797D">
        <w:rPr>
          <w:rFonts w:ascii="Calibri" w:hAnsi="Calibri" w:cs="Calibri"/>
          <w:lang w:val="en"/>
        </w:rPr>
        <w:t xml:space="preserve"> use of erythropoiesis-stimulating agents </w:t>
      </w:r>
      <w:r w:rsidR="00FD3741" w:rsidRPr="00A0797D">
        <w:rPr>
          <w:rFonts w:ascii="Calibri" w:hAnsi="Calibri" w:cs="Calibri"/>
          <w:lang w:val="en"/>
        </w:rPr>
        <w:t xml:space="preserve">in </w:t>
      </w:r>
      <w:r w:rsidRPr="00A0797D">
        <w:rPr>
          <w:rFonts w:ascii="Calibri" w:hAnsi="Calibri" w:cs="Calibri"/>
          <w:lang w:val="en"/>
        </w:rPr>
        <w:t xml:space="preserve">coronary heart disease </w:t>
      </w:r>
      <w:r w:rsidR="006877C1" w:rsidRPr="00A0797D">
        <w:rPr>
          <w:rFonts w:ascii="Calibri" w:hAnsi="Calibri" w:cs="Calibri"/>
        </w:rPr>
        <w:t xml:space="preserve">(page </w:t>
      </w:r>
      <w:r w:rsidR="00564E07" w:rsidRPr="00A0797D">
        <w:rPr>
          <w:rFonts w:ascii="Calibri" w:hAnsi="Calibri" w:cs="Calibri"/>
        </w:rPr>
        <w:t>9</w:t>
      </w:r>
      <w:r w:rsidR="006877C1" w:rsidRPr="00A0797D">
        <w:rPr>
          <w:rFonts w:ascii="Calibri" w:hAnsi="Calibri" w:cs="Calibri"/>
        </w:rPr>
        <w:t>).</w:t>
      </w:r>
    </w:p>
    <w:p w:rsidR="00564E07" w:rsidRPr="00A0797D" w:rsidRDefault="00564E07" w:rsidP="00564E07">
      <w:pPr>
        <w:numPr>
          <w:ilvl w:val="0"/>
          <w:numId w:val="2"/>
        </w:numPr>
        <w:tabs>
          <w:tab w:val="num" w:pos="284"/>
        </w:tabs>
        <w:spacing w:after="0" w:line="240" w:lineRule="auto"/>
        <w:ind w:left="284" w:hanging="284"/>
        <w:rPr>
          <w:rFonts w:ascii="Calibri" w:hAnsi="Calibri" w:cs="Calibri"/>
        </w:rPr>
      </w:pPr>
      <w:r w:rsidRPr="00A0797D">
        <w:rPr>
          <w:rFonts w:ascii="Calibri" w:eastAsia="Times New Roman" w:hAnsi="Calibri" w:cs="Calibri"/>
        </w:rPr>
        <w:t xml:space="preserve">A trial in patients with severe head trauma suggests that </w:t>
      </w:r>
      <w:r w:rsidRPr="00A0797D">
        <w:rPr>
          <w:rFonts w:ascii="Calibri" w:hAnsi="Calibri" w:cs="Calibri"/>
        </w:rPr>
        <w:t xml:space="preserve">aggressively treating their anaemia may do more harm than good (page </w:t>
      </w:r>
      <w:r w:rsidR="00D1243D">
        <w:rPr>
          <w:rFonts w:ascii="Calibri" w:hAnsi="Calibri" w:cs="Calibri"/>
        </w:rPr>
        <w:t>10</w:t>
      </w:r>
      <w:r w:rsidRPr="00A0797D">
        <w:rPr>
          <w:rFonts w:ascii="Calibri" w:hAnsi="Calibri" w:cs="Calibri"/>
        </w:rPr>
        <w:t>).</w:t>
      </w:r>
    </w:p>
    <w:p w:rsidR="00892CCA" w:rsidRPr="00A0797D" w:rsidRDefault="00FD3741" w:rsidP="00892CCA">
      <w:pPr>
        <w:numPr>
          <w:ilvl w:val="0"/>
          <w:numId w:val="2"/>
        </w:numPr>
        <w:tabs>
          <w:tab w:val="num" w:pos="284"/>
        </w:tabs>
        <w:spacing w:after="0" w:line="240" w:lineRule="auto"/>
        <w:ind w:left="284" w:hanging="284"/>
        <w:rPr>
          <w:rFonts w:ascii="Calibri" w:hAnsi="Calibri" w:cs="Calibri"/>
        </w:rPr>
      </w:pPr>
      <w:r w:rsidRPr="00A0797D">
        <w:rPr>
          <w:rFonts w:ascii="Calibri" w:hAnsi="Calibri" w:cs="Calibri"/>
          <w:lang w:val="en"/>
        </w:rPr>
        <w:t xml:space="preserve">Researchers suggest that injecting </w:t>
      </w:r>
      <w:r w:rsidR="005A45E1" w:rsidRPr="00A0797D">
        <w:rPr>
          <w:rFonts w:ascii="Calibri" w:hAnsi="Calibri" w:cs="Calibri"/>
          <w:lang w:val="en"/>
        </w:rPr>
        <w:t>h</w:t>
      </w:r>
      <w:r w:rsidRPr="00A0797D">
        <w:rPr>
          <w:rFonts w:ascii="Calibri" w:hAnsi="Calibri" w:cs="Calibri"/>
          <w:lang w:val="en"/>
        </w:rPr>
        <w:t>a</w:t>
      </w:r>
      <w:r w:rsidR="005A45E1" w:rsidRPr="00A0797D">
        <w:rPr>
          <w:rFonts w:ascii="Calibri" w:hAnsi="Calibri" w:cs="Calibri"/>
          <w:lang w:val="en"/>
        </w:rPr>
        <w:t xml:space="preserve">emostatic nanoparticles </w:t>
      </w:r>
      <w:r w:rsidRPr="00A0797D">
        <w:rPr>
          <w:rFonts w:ascii="Calibri" w:hAnsi="Calibri" w:cs="Calibri"/>
          <w:lang w:val="en"/>
        </w:rPr>
        <w:t xml:space="preserve">can slow bleeding and </w:t>
      </w:r>
      <w:r w:rsidR="005A45E1" w:rsidRPr="00A0797D">
        <w:rPr>
          <w:rFonts w:ascii="Calibri" w:hAnsi="Calibri" w:cs="Calibri"/>
          <w:lang w:val="en"/>
        </w:rPr>
        <w:t xml:space="preserve">improve survival following blast trauma </w:t>
      </w:r>
      <w:r w:rsidR="006877C1" w:rsidRPr="00A0797D">
        <w:rPr>
          <w:rFonts w:ascii="Calibri" w:hAnsi="Calibri" w:cs="Calibri"/>
        </w:rPr>
        <w:t xml:space="preserve">(page </w:t>
      </w:r>
      <w:r w:rsidR="00564E07" w:rsidRPr="00A0797D">
        <w:rPr>
          <w:rFonts w:ascii="Calibri" w:hAnsi="Calibri" w:cs="Calibri"/>
        </w:rPr>
        <w:t>10</w:t>
      </w:r>
      <w:r w:rsidR="006877C1" w:rsidRPr="00A0797D">
        <w:rPr>
          <w:rFonts w:ascii="Calibri" w:hAnsi="Calibri" w:cs="Calibri"/>
        </w:rPr>
        <w:t>).</w:t>
      </w:r>
      <w:bookmarkStart w:id="0" w:name="_GoBack"/>
      <w:bookmarkEnd w:id="0"/>
    </w:p>
    <w:p w:rsidR="00892CCA" w:rsidRPr="00A0797D" w:rsidRDefault="005A45E1" w:rsidP="00892CCA">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 xml:space="preserve">An international study suggests that pathogen reduction treatment can activate blood platelets and trigger the release of </w:t>
      </w:r>
      <w:r w:rsidR="00FD3741" w:rsidRPr="00A0797D">
        <w:rPr>
          <w:rFonts w:ascii="Calibri" w:hAnsi="Calibri" w:cs="Calibri"/>
        </w:rPr>
        <w:t xml:space="preserve">their </w:t>
      </w:r>
      <w:r w:rsidRPr="00A0797D">
        <w:rPr>
          <w:rFonts w:ascii="Calibri" w:hAnsi="Calibri" w:cs="Calibri"/>
        </w:rPr>
        <w:t>RNA</w:t>
      </w:r>
      <w:r w:rsidR="00FD3741" w:rsidRPr="00A0797D">
        <w:rPr>
          <w:rFonts w:ascii="Calibri" w:hAnsi="Calibri" w:cs="Calibri"/>
        </w:rPr>
        <w:t xml:space="preserve"> so they are less effective </w:t>
      </w:r>
      <w:r w:rsidR="006877C1" w:rsidRPr="00A0797D">
        <w:rPr>
          <w:rFonts w:ascii="Calibri" w:hAnsi="Calibri" w:cs="Calibri"/>
        </w:rPr>
        <w:t xml:space="preserve">(page </w:t>
      </w:r>
      <w:r w:rsidR="00564E07" w:rsidRPr="00A0797D">
        <w:rPr>
          <w:rFonts w:ascii="Calibri" w:hAnsi="Calibri" w:cs="Calibri"/>
        </w:rPr>
        <w:t>11</w:t>
      </w:r>
      <w:r w:rsidR="006877C1" w:rsidRPr="00A0797D">
        <w:rPr>
          <w:rFonts w:ascii="Calibri" w:hAnsi="Calibri" w:cs="Calibri"/>
        </w:rPr>
        <w:t>).</w:t>
      </w:r>
    </w:p>
    <w:p w:rsidR="00892CCA" w:rsidRPr="00A0797D" w:rsidRDefault="005A45E1" w:rsidP="00892CCA">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 xml:space="preserve">Researchers </w:t>
      </w:r>
      <w:r w:rsidR="00846333" w:rsidRPr="00A0797D">
        <w:rPr>
          <w:rFonts w:ascii="Calibri" w:hAnsi="Calibri" w:cs="Calibri"/>
        </w:rPr>
        <w:t xml:space="preserve">at </w:t>
      </w:r>
      <w:r w:rsidRPr="00A0797D">
        <w:rPr>
          <w:rFonts w:ascii="Calibri" w:hAnsi="Calibri" w:cs="Calibri"/>
        </w:rPr>
        <w:t xml:space="preserve">the University of Essex </w:t>
      </w:r>
      <w:r w:rsidR="00846333" w:rsidRPr="00A0797D">
        <w:rPr>
          <w:rFonts w:ascii="Calibri" w:hAnsi="Calibri" w:cs="Calibri"/>
        </w:rPr>
        <w:t xml:space="preserve">are working with </w:t>
      </w:r>
      <w:r w:rsidRPr="00A0797D">
        <w:rPr>
          <w:rFonts w:ascii="Calibri" w:hAnsi="Calibri" w:cs="Calibri"/>
        </w:rPr>
        <w:t>haemoglobin-based oxygen carriers</w:t>
      </w:r>
      <w:r w:rsidR="006A7393" w:rsidRPr="00A0797D">
        <w:rPr>
          <w:rFonts w:ascii="Calibri" w:hAnsi="Calibri" w:cs="Calibri"/>
        </w:rPr>
        <w:t xml:space="preserve"> that</w:t>
      </w:r>
      <w:r w:rsidRPr="00A0797D">
        <w:rPr>
          <w:rFonts w:ascii="Calibri" w:hAnsi="Calibri" w:cs="Calibri"/>
        </w:rPr>
        <w:t xml:space="preserve"> mimic the propert</w:t>
      </w:r>
      <w:r w:rsidR="00846333" w:rsidRPr="00A0797D">
        <w:rPr>
          <w:rFonts w:ascii="Calibri" w:hAnsi="Calibri" w:cs="Calibri"/>
        </w:rPr>
        <w:t>ies of actual haemoglobin (</w:t>
      </w:r>
      <w:proofErr w:type="spellStart"/>
      <w:r w:rsidR="00846333" w:rsidRPr="00A0797D">
        <w:rPr>
          <w:rFonts w:ascii="Calibri" w:hAnsi="Calibri" w:cs="Calibri"/>
        </w:rPr>
        <w:t>Hb</w:t>
      </w:r>
      <w:proofErr w:type="spellEnd"/>
      <w:r w:rsidR="00846333" w:rsidRPr="00A0797D">
        <w:rPr>
          <w:rFonts w:ascii="Calibri" w:hAnsi="Calibri" w:cs="Calibri"/>
        </w:rPr>
        <w:t>)</w:t>
      </w:r>
      <w:r w:rsidRPr="00A0797D">
        <w:rPr>
          <w:rFonts w:ascii="Calibri" w:hAnsi="Calibri" w:cs="Calibri"/>
        </w:rPr>
        <w:t xml:space="preserve"> </w:t>
      </w:r>
      <w:r w:rsidR="006877C1" w:rsidRPr="00A0797D">
        <w:rPr>
          <w:rFonts w:ascii="Calibri" w:hAnsi="Calibri" w:cs="Calibri"/>
        </w:rPr>
        <w:t xml:space="preserve">(page </w:t>
      </w:r>
      <w:r w:rsidR="00564E07" w:rsidRPr="00A0797D">
        <w:rPr>
          <w:rFonts w:ascii="Calibri" w:hAnsi="Calibri" w:cs="Calibri"/>
        </w:rPr>
        <w:t>11</w:t>
      </w:r>
      <w:r w:rsidR="00D1243D">
        <w:rPr>
          <w:rFonts w:ascii="Calibri" w:hAnsi="Calibri" w:cs="Calibri"/>
        </w:rPr>
        <w:t>)</w:t>
      </w:r>
      <w:r w:rsidR="006877C1" w:rsidRPr="00A0797D">
        <w:rPr>
          <w:rFonts w:ascii="Calibri" w:hAnsi="Calibri" w:cs="Calibri"/>
        </w:rPr>
        <w:t>.</w:t>
      </w:r>
    </w:p>
    <w:p w:rsidR="00846333" w:rsidRPr="00A0797D" w:rsidRDefault="005A45E1" w:rsidP="00892CCA">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 xml:space="preserve">Chikungunya </w:t>
      </w:r>
      <w:r w:rsidR="00846333" w:rsidRPr="00A0797D">
        <w:rPr>
          <w:rFonts w:ascii="Calibri" w:hAnsi="Calibri" w:cs="Calibri"/>
        </w:rPr>
        <w:t xml:space="preserve">has had a major impact in the </w:t>
      </w:r>
      <w:r w:rsidRPr="00A0797D">
        <w:rPr>
          <w:rFonts w:ascii="Calibri" w:hAnsi="Calibri" w:cs="Calibri"/>
        </w:rPr>
        <w:t>Caribbean</w:t>
      </w:r>
      <w:r w:rsidR="00846333" w:rsidRPr="00A0797D">
        <w:rPr>
          <w:rFonts w:ascii="Calibri" w:hAnsi="Calibri" w:cs="Calibri"/>
        </w:rPr>
        <w:t xml:space="preserve"> and locally-acquired cases have now appeared in the US (page</w:t>
      </w:r>
      <w:r w:rsidR="00D1243D">
        <w:rPr>
          <w:rFonts w:ascii="Calibri" w:hAnsi="Calibri" w:cs="Calibri"/>
        </w:rPr>
        <w:t>s 13-</w:t>
      </w:r>
      <w:r w:rsidR="00564E07" w:rsidRPr="00A0797D">
        <w:rPr>
          <w:rFonts w:ascii="Calibri" w:hAnsi="Calibri" w:cs="Calibri"/>
        </w:rPr>
        <w:t>14</w:t>
      </w:r>
      <w:r w:rsidR="00846333" w:rsidRPr="00A0797D">
        <w:rPr>
          <w:rFonts w:ascii="Calibri" w:hAnsi="Calibri" w:cs="Calibri"/>
        </w:rPr>
        <w:t>).</w:t>
      </w:r>
    </w:p>
    <w:p w:rsidR="00846333" w:rsidRPr="00A0797D" w:rsidRDefault="00EB796E" w:rsidP="00892CCA">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Middle East Respiratory Syndrome (</w:t>
      </w:r>
      <w:r w:rsidR="005A45E1" w:rsidRPr="00A0797D">
        <w:rPr>
          <w:rFonts w:ascii="Calibri" w:hAnsi="Calibri" w:cs="Calibri"/>
        </w:rPr>
        <w:t>MERS</w:t>
      </w:r>
      <w:r w:rsidRPr="00A0797D">
        <w:rPr>
          <w:rFonts w:ascii="Calibri" w:hAnsi="Calibri" w:cs="Calibri"/>
        </w:rPr>
        <w:t>)</w:t>
      </w:r>
      <w:r w:rsidR="005A45E1" w:rsidRPr="00A0797D">
        <w:rPr>
          <w:rFonts w:ascii="Calibri" w:hAnsi="Calibri" w:cs="Calibri"/>
        </w:rPr>
        <w:t xml:space="preserve"> </w:t>
      </w:r>
      <w:r w:rsidR="00846333" w:rsidRPr="00A0797D">
        <w:rPr>
          <w:rFonts w:ascii="Calibri" w:hAnsi="Calibri" w:cs="Calibri"/>
        </w:rPr>
        <w:t>remains a concern in the Middle East, with some other countries concerned about it returning home with pilgrims (page</w:t>
      </w:r>
      <w:r w:rsidR="00564E07" w:rsidRPr="00A0797D">
        <w:rPr>
          <w:rFonts w:ascii="Calibri" w:hAnsi="Calibri" w:cs="Calibri"/>
        </w:rPr>
        <w:t xml:space="preserve"> 15</w:t>
      </w:r>
      <w:r w:rsidR="00846333" w:rsidRPr="00A0797D">
        <w:rPr>
          <w:rFonts w:ascii="Calibri" w:hAnsi="Calibri" w:cs="Calibri"/>
        </w:rPr>
        <w:t>).</w:t>
      </w:r>
    </w:p>
    <w:p w:rsidR="00A0797D" w:rsidRDefault="00846333" w:rsidP="00892CCA">
      <w:pPr>
        <w:numPr>
          <w:ilvl w:val="0"/>
          <w:numId w:val="2"/>
        </w:numPr>
        <w:tabs>
          <w:tab w:val="num" w:pos="284"/>
        </w:tabs>
        <w:spacing w:after="0" w:line="240" w:lineRule="auto"/>
        <w:ind w:left="284" w:hanging="284"/>
        <w:rPr>
          <w:rFonts w:ascii="Calibri" w:hAnsi="Calibri" w:cs="Calibri"/>
        </w:rPr>
      </w:pPr>
      <w:r w:rsidRPr="00A0797D">
        <w:rPr>
          <w:rFonts w:ascii="Calibri" w:hAnsi="Calibri" w:cs="Calibri"/>
        </w:rPr>
        <w:t xml:space="preserve">Ebola virus disease in West Africa is proving hard to contain </w:t>
      </w:r>
      <w:r w:rsidR="006877C1" w:rsidRPr="00A0797D">
        <w:rPr>
          <w:rFonts w:ascii="Calibri" w:hAnsi="Calibri" w:cs="Calibri"/>
        </w:rPr>
        <w:t xml:space="preserve">(page </w:t>
      </w:r>
      <w:r w:rsidR="00564E07" w:rsidRPr="00A0797D">
        <w:rPr>
          <w:rFonts w:ascii="Calibri" w:hAnsi="Calibri" w:cs="Calibri"/>
        </w:rPr>
        <w:t>16</w:t>
      </w:r>
      <w:r w:rsidR="006877C1" w:rsidRPr="00A0797D">
        <w:rPr>
          <w:rFonts w:ascii="Calibri" w:hAnsi="Calibri" w:cs="Calibri"/>
        </w:rPr>
        <w:t>).</w:t>
      </w:r>
    </w:p>
    <w:p w:rsidR="00A0797D" w:rsidRDefault="00A0797D" w:rsidP="00A0797D">
      <w:r>
        <w:br w:type="page"/>
      </w:r>
    </w:p>
    <w:sdt>
      <w:sdtPr>
        <w:rPr>
          <w:rFonts w:ascii="Calibri" w:eastAsiaTheme="minorHAnsi" w:hAnsi="Calibri" w:cs="Calibri"/>
          <w:b w:val="0"/>
          <w:bCs w:val="0"/>
          <w:color w:val="auto"/>
          <w:sz w:val="22"/>
          <w:szCs w:val="22"/>
          <w:lang w:val="en-AU" w:eastAsia="en-US"/>
        </w:rPr>
        <w:id w:val="1310901577"/>
        <w:docPartObj>
          <w:docPartGallery w:val="Table of Contents"/>
          <w:docPartUnique/>
        </w:docPartObj>
      </w:sdtPr>
      <w:sdtEndPr>
        <w:rPr>
          <w:noProof/>
        </w:rPr>
      </w:sdtEndPr>
      <w:sdtContent>
        <w:p w:rsidR="00051A93" w:rsidRPr="00A0797D" w:rsidRDefault="00051A93">
          <w:pPr>
            <w:pStyle w:val="TOCHeading"/>
            <w:rPr>
              <w:rFonts w:ascii="Calibri" w:hAnsi="Calibri" w:cs="Calibri"/>
              <w:sz w:val="22"/>
              <w:szCs w:val="22"/>
            </w:rPr>
          </w:pPr>
          <w:r w:rsidRPr="00A0797D">
            <w:rPr>
              <w:rFonts w:ascii="Calibri" w:hAnsi="Calibri" w:cs="Calibri"/>
              <w:sz w:val="22"/>
              <w:szCs w:val="22"/>
            </w:rPr>
            <w:t>Contents</w:t>
          </w:r>
        </w:p>
        <w:p w:rsidR="008F4E3E" w:rsidRPr="00A0797D" w:rsidRDefault="00051A93">
          <w:pPr>
            <w:pStyle w:val="TOC1"/>
            <w:rPr>
              <w:rFonts w:ascii="Calibri" w:eastAsiaTheme="minorEastAsia" w:hAnsi="Calibri" w:cs="Calibri"/>
              <w:noProof/>
              <w:lang w:eastAsia="en-AU"/>
            </w:rPr>
          </w:pPr>
          <w:r w:rsidRPr="00A0797D">
            <w:rPr>
              <w:rFonts w:ascii="Calibri" w:hAnsi="Calibri" w:cs="Calibri"/>
            </w:rPr>
            <w:fldChar w:fldCharType="begin"/>
          </w:r>
          <w:r w:rsidRPr="00A0797D">
            <w:rPr>
              <w:rFonts w:ascii="Calibri" w:hAnsi="Calibri" w:cs="Calibri"/>
            </w:rPr>
            <w:instrText xml:space="preserve"> TOC \o "1-3" \h \z \u </w:instrText>
          </w:r>
          <w:r w:rsidRPr="00A0797D">
            <w:rPr>
              <w:rFonts w:ascii="Calibri" w:hAnsi="Calibri" w:cs="Calibri"/>
            </w:rPr>
            <w:fldChar w:fldCharType="separate"/>
          </w:r>
          <w:hyperlink w:anchor="_Toc393887709" w:history="1">
            <w:r w:rsidR="008F4E3E" w:rsidRPr="00A0797D">
              <w:rPr>
                <w:rStyle w:val="Hyperlink"/>
                <w:rFonts w:ascii="Calibri" w:hAnsi="Calibri" w:cs="Calibri"/>
                <w:noProof/>
              </w:rPr>
              <w:t>Products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_Toc393887709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2</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10" w:history="1">
            <w:r w:rsidR="008F4E3E" w:rsidRPr="00A0797D">
              <w:rPr>
                <w:rStyle w:val="Hyperlink"/>
                <w:rFonts w:ascii="Calibri" w:hAnsi="Calibri" w:cs="Calibri"/>
                <w:noProof/>
              </w:rPr>
              <w:t>Haemophilia treatments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_Toc393887710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2</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11" w:history="1">
            <w:r w:rsidR="008F4E3E" w:rsidRPr="00A0797D">
              <w:rPr>
                <w:rStyle w:val="Hyperlink"/>
                <w:rFonts w:ascii="Calibri" w:hAnsi="Calibri" w:cs="Calibri"/>
                <w:noProof/>
              </w:rPr>
              <w:t>Sickle Cell treatments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_Toc393887711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3</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12" w:history="1">
            <w:r w:rsidR="008F4E3E" w:rsidRPr="00A0797D">
              <w:rPr>
                <w:rStyle w:val="Hyperlink"/>
                <w:rFonts w:ascii="Calibri" w:hAnsi="Calibri" w:cs="Calibri"/>
                <w:noProof/>
              </w:rPr>
              <w:t>Beta-thalassemia treatments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_Toc393887712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3</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13" w:history="1">
            <w:r w:rsidR="008F4E3E" w:rsidRPr="00A0797D">
              <w:rPr>
                <w:rStyle w:val="Hyperlink"/>
                <w:rFonts w:ascii="Calibri" w:hAnsi="Calibri" w:cs="Calibri"/>
                <w:noProof/>
              </w:rPr>
              <w:t>Devices and Services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_Toc393887713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4</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14" w:history="1">
            <w:r w:rsidR="008F4E3E" w:rsidRPr="00A0797D">
              <w:rPr>
                <w:rStyle w:val="Hyperlink"/>
                <w:rFonts w:ascii="Calibri" w:hAnsi="Calibri" w:cs="Calibri"/>
                <w:noProof/>
              </w:rPr>
              <w:t>Other</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_Toc393887714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4</w:t>
            </w:r>
            <w:r w:rsidR="008F4E3E" w:rsidRPr="00A0797D">
              <w:rPr>
                <w:rFonts w:ascii="Calibri" w:hAnsi="Calibri" w:cs="Calibri"/>
                <w:noProof/>
                <w:webHidden/>
              </w:rPr>
              <w:fldChar w:fldCharType="end"/>
            </w:r>
          </w:hyperlink>
        </w:p>
        <w:p w:rsidR="008F4E3E" w:rsidRPr="00A0797D" w:rsidRDefault="00B66177">
          <w:pPr>
            <w:pStyle w:val="TOC1"/>
            <w:rPr>
              <w:rFonts w:ascii="Calibri" w:eastAsiaTheme="minorEastAsia" w:hAnsi="Calibri" w:cs="Calibri"/>
              <w:noProof/>
              <w:lang w:eastAsia="en-AU"/>
            </w:rPr>
          </w:pPr>
          <w:hyperlink w:anchor="_Toc393887715" w:history="1">
            <w:r w:rsidR="008F4E3E" w:rsidRPr="00A0797D">
              <w:rPr>
                <w:rStyle w:val="Hyperlink"/>
                <w:rFonts w:ascii="Calibri" w:hAnsi="Calibri" w:cs="Calibri"/>
                <w:noProof/>
              </w:rPr>
              <w:t>Market structure and company news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_Toc393887715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4</w:t>
            </w:r>
            <w:r w:rsidR="008F4E3E" w:rsidRPr="00A0797D">
              <w:rPr>
                <w:rFonts w:ascii="Calibri" w:hAnsi="Calibri" w:cs="Calibri"/>
                <w:noProof/>
                <w:webHidden/>
              </w:rPr>
              <w:fldChar w:fldCharType="end"/>
            </w:r>
          </w:hyperlink>
        </w:p>
        <w:p w:rsidR="008F4E3E" w:rsidRPr="00A0797D" w:rsidRDefault="00B66177">
          <w:pPr>
            <w:pStyle w:val="TOC1"/>
            <w:rPr>
              <w:rFonts w:ascii="Calibri" w:eastAsiaTheme="minorEastAsia" w:hAnsi="Calibri" w:cs="Calibri"/>
              <w:noProof/>
              <w:lang w:eastAsia="en-AU"/>
            </w:rPr>
          </w:pPr>
          <w:hyperlink w:anchor="_Toc393887716" w:history="1">
            <w:r w:rsidR="008F4E3E" w:rsidRPr="00A0797D">
              <w:rPr>
                <w:rStyle w:val="Hyperlink"/>
                <w:rFonts w:ascii="Calibri" w:hAnsi="Calibri" w:cs="Calibri"/>
                <w:noProof/>
              </w:rPr>
              <w:t>Country-specific events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_Toc393887716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6</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17" w:history="1">
            <w:r w:rsidR="008F4E3E" w:rsidRPr="00A0797D">
              <w:rPr>
                <w:rStyle w:val="Hyperlink"/>
                <w:rFonts w:ascii="Calibri" w:hAnsi="Calibri" w:cs="Calibri"/>
                <w:noProof/>
              </w:rPr>
              <w:t>United States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_Toc393887717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6</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18" w:history="1">
            <w:r w:rsidR="008F4E3E" w:rsidRPr="00A0797D">
              <w:rPr>
                <w:rStyle w:val="Hyperlink"/>
                <w:rFonts w:ascii="Calibri" w:hAnsi="Calibri" w:cs="Calibri"/>
                <w:noProof/>
              </w:rPr>
              <w:t>Canada</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_Toc393887718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7</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19" w:history="1">
            <w:r w:rsidR="008F4E3E" w:rsidRPr="00A0797D">
              <w:rPr>
                <w:rStyle w:val="Hyperlink"/>
                <w:rFonts w:ascii="Calibri" w:hAnsi="Calibri" w:cs="Calibri"/>
                <w:noProof/>
              </w:rPr>
              <w:t>Other countries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_Toc393887719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8</w:t>
            </w:r>
            <w:r w:rsidR="008F4E3E" w:rsidRPr="00A0797D">
              <w:rPr>
                <w:rFonts w:ascii="Calibri" w:hAnsi="Calibri" w:cs="Calibri"/>
                <w:noProof/>
                <w:webHidden/>
              </w:rPr>
              <w:fldChar w:fldCharType="end"/>
            </w:r>
          </w:hyperlink>
        </w:p>
        <w:p w:rsidR="008F4E3E" w:rsidRPr="00A0797D" w:rsidRDefault="00B66177">
          <w:pPr>
            <w:pStyle w:val="TOC1"/>
            <w:rPr>
              <w:rFonts w:ascii="Calibri" w:eastAsiaTheme="minorEastAsia" w:hAnsi="Calibri" w:cs="Calibri"/>
              <w:noProof/>
              <w:lang w:eastAsia="en-AU"/>
            </w:rPr>
          </w:pPr>
          <w:hyperlink w:anchor="_Toc393887720" w:history="1">
            <w:r w:rsidR="008F4E3E" w:rsidRPr="00A0797D">
              <w:rPr>
                <w:rStyle w:val="Hyperlink"/>
                <w:rFonts w:ascii="Calibri" w:hAnsi="Calibri" w:cs="Calibri"/>
                <w:noProof/>
              </w:rPr>
              <w:t>Safety and patient blood management</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_Toc393887720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8</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21" w:history="1">
            <w:r w:rsidR="008F4E3E" w:rsidRPr="00A0797D">
              <w:rPr>
                <w:rStyle w:val="Hyperlink"/>
                <w:rFonts w:ascii="Calibri" w:hAnsi="Calibri" w:cs="Calibri"/>
                <w:noProof/>
              </w:rPr>
              <w:t>Appropriate transfusion</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_Toc393887721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8</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22" w:history="1">
            <w:r w:rsidR="008F4E3E" w:rsidRPr="00A0797D">
              <w:rPr>
                <w:rStyle w:val="Hyperlink"/>
                <w:rFonts w:ascii="Calibri" w:hAnsi="Calibri" w:cs="Calibri"/>
                <w:noProof/>
              </w:rPr>
              <w:t>Other.</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_Toc393887722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10</w:t>
            </w:r>
            <w:r w:rsidR="008F4E3E" w:rsidRPr="00A0797D">
              <w:rPr>
                <w:rFonts w:ascii="Calibri" w:hAnsi="Calibri" w:cs="Calibri"/>
                <w:noProof/>
                <w:webHidden/>
              </w:rPr>
              <w:fldChar w:fldCharType="end"/>
            </w:r>
          </w:hyperlink>
        </w:p>
        <w:p w:rsidR="008F4E3E" w:rsidRPr="00A0797D" w:rsidRDefault="00B66177">
          <w:pPr>
            <w:pStyle w:val="TOC1"/>
            <w:rPr>
              <w:rFonts w:ascii="Calibri" w:eastAsiaTheme="minorEastAsia" w:hAnsi="Calibri" w:cs="Calibri"/>
              <w:noProof/>
              <w:lang w:eastAsia="en-AU"/>
            </w:rPr>
          </w:pPr>
          <w:hyperlink w:anchor="_Toc393887723" w:history="1">
            <w:r w:rsidR="008F4E3E" w:rsidRPr="00A0797D">
              <w:rPr>
                <w:rStyle w:val="Hyperlink"/>
                <w:rFonts w:ascii="Calibri" w:hAnsi="Calibri" w:cs="Calibri"/>
                <w:noProof/>
              </w:rPr>
              <w:t>Research</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_Toc393887723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11</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24" w:history="1">
            <w:r w:rsidR="008F4E3E" w:rsidRPr="00A0797D">
              <w:rPr>
                <w:rStyle w:val="Hyperlink"/>
                <w:rFonts w:ascii="Calibri" w:hAnsi="Calibri" w:cs="Calibri"/>
                <w:noProof/>
              </w:rPr>
              <w:t>Manufacturing blood</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_Toc393887724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11</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25" w:history="1">
            <w:r w:rsidR="008F4E3E" w:rsidRPr="00A0797D">
              <w:rPr>
                <w:rStyle w:val="Hyperlink"/>
                <w:rFonts w:ascii="Calibri" w:hAnsi="Calibri" w:cs="Calibri"/>
                <w:noProof/>
              </w:rPr>
              <w:t>Other</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_Toc393887725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12</w:t>
            </w:r>
            <w:r w:rsidR="008F4E3E" w:rsidRPr="00A0797D">
              <w:rPr>
                <w:rFonts w:ascii="Calibri" w:hAnsi="Calibri" w:cs="Calibri"/>
                <w:noProof/>
                <w:webHidden/>
              </w:rPr>
              <w:fldChar w:fldCharType="end"/>
            </w:r>
          </w:hyperlink>
        </w:p>
        <w:p w:rsidR="008F4E3E" w:rsidRPr="00A0797D" w:rsidRDefault="00B66177">
          <w:pPr>
            <w:pStyle w:val="TOC1"/>
            <w:rPr>
              <w:rFonts w:ascii="Calibri" w:eastAsiaTheme="minorEastAsia" w:hAnsi="Calibri" w:cs="Calibri"/>
              <w:noProof/>
              <w:lang w:eastAsia="en-AU"/>
            </w:rPr>
          </w:pPr>
          <w:hyperlink w:anchor="_Toc393887726" w:history="1">
            <w:r w:rsidR="008F4E3E" w:rsidRPr="00A0797D">
              <w:rPr>
                <w:rStyle w:val="Hyperlink"/>
                <w:rFonts w:ascii="Calibri" w:hAnsi="Calibri" w:cs="Calibri"/>
                <w:noProof/>
              </w:rPr>
              <w:t>Legal actions and enquiries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_Toc393887726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13</w:t>
            </w:r>
            <w:r w:rsidR="008F4E3E" w:rsidRPr="00A0797D">
              <w:rPr>
                <w:rFonts w:ascii="Calibri" w:hAnsi="Calibri" w:cs="Calibri"/>
                <w:noProof/>
                <w:webHidden/>
              </w:rPr>
              <w:fldChar w:fldCharType="end"/>
            </w:r>
          </w:hyperlink>
        </w:p>
        <w:p w:rsidR="008F4E3E" w:rsidRPr="00A0797D" w:rsidRDefault="00B66177">
          <w:pPr>
            <w:pStyle w:val="TOC1"/>
            <w:rPr>
              <w:rFonts w:ascii="Calibri" w:eastAsiaTheme="minorEastAsia" w:hAnsi="Calibri" w:cs="Calibri"/>
              <w:noProof/>
              <w:lang w:eastAsia="en-AU"/>
            </w:rPr>
          </w:pPr>
          <w:hyperlink w:anchor="_Toc393887727" w:history="1">
            <w:r w:rsidR="008F4E3E" w:rsidRPr="00A0797D">
              <w:rPr>
                <w:rStyle w:val="Hyperlink"/>
                <w:rFonts w:ascii="Calibri" w:hAnsi="Calibri" w:cs="Calibri"/>
                <w:noProof/>
              </w:rPr>
              <w:t>Infectious diseases</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_Toc393887727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13</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28" w:history="1">
            <w:r w:rsidR="008F4E3E" w:rsidRPr="00A0797D">
              <w:rPr>
                <w:rStyle w:val="Hyperlink"/>
                <w:rFonts w:ascii="Calibri" w:hAnsi="Calibri" w:cs="Calibri"/>
                <w:noProof/>
              </w:rPr>
              <w:t>Mosquito-borne diseases: dengue, chikungunya and malaria</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_Toc393887728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13</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29" w:history="1">
            <w:r w:rsidR="008F4E3E" w:rsidRPr="00A0797D">
              <w:rPr>
                <w:rStyle w:val="Hyperlink"/>
                <w:rFonts w:ascii="Calibri" w:hAnsi="Calibri" w:cs="Calibri"/>
                <w:noProof/>
              </w:rPr>
              <w:t>Influenza: strains, spread, prevention and treatment</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_Toc393887729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14</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30" w:history="1">
            <w:r w:rsidR="008F4E3E" w:rsidRPr="00A0797D">
              <w:rPr>
                <w:rStyle w:val="Hyperlink"/>
                <w:rFonts w:ascii="Calibri" w:eastAsia="Times New Roman" w:hAnsi="Calibri" w:cs="Calibri"/>
                <w:noProof/>
              </w:rPr>
              <w:t>Middle East Respiratory Syndrome-Coronavirus (MERS-CoV)</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_Toc393887730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15</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31" w:history="1">
            <w:r w:rsidR="008F4E3E" w:rsidRPr="00A0797D">
              <w:rPr>
                <w:rStyle w:val="Hyperlink"/>
                <w:rFonts w:ascii="Calibri" w:eastAsia="Times New Roman" w:hAnsi="Calibri" w:cs="Calibri"/>
                <w:noProof/>
              </w:rPr>
              <w:t>Ebola Virus Disease (EVD)</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_Toc393887731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16</w:t>
            </w:r>
            <w:r w:rsidR="008F4E3E" w:rsidRPr="00A0797D">
              <w:rPr>
                <w:rFonts w:ascii="Calibri" w:hAnsi="Calibri" w:cs="Calibri"/>
                <w:noProof/>
                <w:webHidden/>
              </w:rPr>
              <w:fldChar w:fldCharType="end"/>
            </w:r>
          </w:hyperlink>
        </w:p>
        <w:p w:rsidR="008F4E3E" w:rsidRPr="00A0797D" w:rsidRDefault="00B66177">
          <w:pPr>
            <w:pStyle w:val="TOC3"/>
            <w:tabs>
              <w:tab w:val="right" w:leader="dot" w:pos="9016"/>
            </w:tabs>
            <w:rPr>
              <w:rFonts w:ascii="Calibri" w:eastAsiaTheme="minorEastAsia" w:hAnsi="Calibri" w:cs="Calibri"/>
              <w:noProof/>
              <w:lang w:eastAsia="en-AU"/>
            </w:rPr>
          </w:pPr>
          <w:hyperlink w:anchor="_Toc393887732" w:history="1">
            <w:r w:rsidR="008F4E3E" w:rsidRPr="00A0797D">
              <w:rPr>
                <w:rStyle w:val="Hyperlink"/>
                <w:rFonts w:ascii="Calibri" w:hAnsi="Calibri" w:cs="Calibri"/>
                <w:noProof/>
              </w:rPr>
              <w:t>Other diseases: occurrence, prevention and treatment</w:t>
            </w:r>
            <w:r w:rsidR="008F4E3E" w:rsidRPr="00A0797D">
              <w:rPr>
                <w:rFonts w:ascii="Calibri" w:hAnsi="Calibri" w:cs="Calibri"/>
                <w:noProof/>
                <w:webHidden/>
              </w:rPr>
              <w:tab/>
            </w:r>
            <w:r w:rsidR="008F4E3E" w:rsidRPr="00A0797D">
              <w:rPr>
                <w:rFonts w:ascii="Calibri" w:hAnsi="Calibri" w:cs="Calibri"/>
                <w:noProof/>
                <w:webHidden/>
              </w:rPr>
              <w:fldChar w:fldCharType="begin"/>
            </w:r>
            <w:r w:rsidR="008F4E3E" w:rsidRPr="00A0797D">
              <w:rPr>
                <w:rFonts w:ascii="Calibri" w:hAnsi="Calibri" w:cs="Calibri"/>
                <w:noProof/>
                <w:webHidden/>
              </w:rPr>
              <w:instrText xml:space="preserve"> PAGEREF _Toc393887732 \h </w:instrText>
            </w:r>
            <w:r w:rsidR="008F4E3E" w:rsidRPr="00A0797D">
              <w:rPr>
                <w:rFonts w:ascii="Calibri" w:hAnsi="Calibri" w:cs="Calibri"/>
                <w:noProof/>
                <w:webHidden/>
              </w:rPr>
            </w:r>
            <w:r w:rsidR="008F4E3E" w:rsidRPr="00A0797D">
              <w:rPr>
                <w:rFonts w:ascii="Calibri" w:hAnsi="Calibri" w:cs="Calibri"/>
                <w:noProof/>
                <w:webHidden/>
              </w:rPr>
              <w:fldChar w:fldCharType="separate"/>
            </w:r>
            <w:r w:rsidR="008F4E3E" w:rsidRPr="00A0797D">
              <w:rPr>
                <w:rFonts w:ascii="Calibri" w:hAnsi="Calibri" w:cs="Calibri"/>
                <w:noProof/>
                <w:webHidden/>
              </w:rPr>
              <w:t>16</w:t>
            </w:r>
            <w:r w:rsidR="008F4E3E" w:rsidRPr="00A0797D">
              <w:rPr>
                <w:rFonts w:ascii="Calibri" w:hAnsi="Calibri" w:cs="Calibri"/>
                <w:noProof/>
                <w:webHidden/>
              </w:rPr>
              <w:fldChar w:fldCharType="end"/>
            </w:r>
          </w:hyperlink>
        </w:p>
        <w:p w:rsidR="00051A93" w:rsidRPr="00A0797D" w:rsidRDefault="00051A93">
          <w:pPr>
            <w:rPr>
              <w:rFonts w:ascii="Calibri" w:hAnsi="Calibri" w:cs="Calibri"/>
            </w:rPr>
          </w:pPr>
          <w:r w:rsidRPr="00A0797D">
            <w:rPr>
              <w:rFonts w:ascii="Calibri" w:hAnsi="Calibri" w:cs="Calibri"/>
              <w:b/>
              <w:bCs/>
              <w:noProof/>
            </w:rPr>
            <w:fldChar w:fldCharType="end"/>
          </w:r>
        </w:p>
      </w:sdtContent>
    </w:sdt>
    <w:p w:rsidR="00A0797D" w:rsidRDefault="00A0797D">
      <w:pPr>
        <w:rPr>
          <w:rFonts w:ascii="Calibri" w:eastAsiaTheme="majorEastAsia" w:hAnsi="Calibri" w:cs="Calibri"/>
          <w:b/>
          <w:bCs/>
          <w:color w:val="FF0000"/>
        </w:rPr>
      </w:pPr>
      <w:bookmarkStart w:id="1" w:name="_Toc393887709"/>
      <w:r>
        <w:rPr>
          <w:rFonts w:ascii="Calibri" w:hAnsi="Calibri" w:cs="Calibri"/>
          <w:color w:val="FF0000"/>
        </w:rPr>
        <w:br w:type="page"/>
      </w:r>
    </w:p>
    <w:p w:rsidR="00AF3075" w:rsidRPr="00A0797D" w:rsidRDefault="00A0797D" w:rsidP="00E10881">
      <w:pPr>
        <w:pStyle w:val="Heading1"/>
        <w:rPr>
          <w:rFonts w:ascii="Calibri" w:hAnsi="Calibri" w:cs="Calibri"/>
          <w:color w:val="FF0000"/>
          <w:sz w:val="22"/>
          <w:szCs w:val="22"/>
        </w:rPr>
      </w:pPr>
      <w:r>
        <w:rPr>
          <w:rFonts w:ascii="Calibri" w:hAnsi="Calibri" w:cs="Calibri"/>
          <w:color w:val="FF0000"/>
          <w:sz w:val="22"/>
          <w:szCs w:val="22"/>
        </w:rPr>
        <w:lastRenderedPageBreak/>
        <w:t xml:space="preserve">1. </w:t>
      </w:r>
      <w:r w:rsidR="00AF3075" w:rsidRPr="00A0797D">
        <w:rPr>
          <w:rFonts w:ascii="Calibri" w:hAnsi="Calibri" w:cs="Calibri"/>
          <w:color w:val="FF0000"/>
          <w:sz w:val="22"/>
          <w:szCs w:val="22"/>
        </w:rPr>
        <w:t>Products</w:t>
      </w:r>
      <w:bookmarkEnd w:id="1"/>
    </w:p>
    <w:p w:rsidR="001C2106" w:rsidRPr="00A0797D" w:rsidRDefault="001C2106" w:rsidP="001C2106">
      <w:pPr>
        <w:spacing w:line="240" w:lineRule="auto"/>
        <w:rPr>
          <w:rFonts w:ascii="Calibri" w:hAnsi="Calibri" w:cs="Calibri"/>
        </w:rPr>
      </w:pPr>
      <w:r w:rsidRPr="00A0797D">
        <w:rPr>
          <w:rFonts w:ascii="Calibri" w:hAnsi="Calibri" w:cs="Calibri"/>
          <w:i/>
        </w:rPr>
        <w:t>Here the NBA f</w:t>
      </w:r>
      <w:r w:rsidR="00F77FD8" w:rsidRPr="00A0797D">
        <w:rPr>
          <w:rFonts w:ascii="Calibri" w:hAnsi="Calibri" w:cs="Calibri"/>
          <w:i/>
        </w:rPr>
        <w:t xml:space="preserve">ollows the progress in research, </w:t>
      </w:r>
      <w:r w:rsidRPr="00A0797D">
        <w:rPr>
          <w:rFonts w:ascii="Calibri" w:hAnsi="Calibri" w:cs="Calibri"/>
          <w:i/>
        </w:rPr>
        <w:t xml:space="preserve">clinical trials </w:t>
      </w:r>
      <w:r w:rsidR="00F77FD8" w:rsidRPr="00A0797D">
        <w:rPr>
          <w:rFonts w:ascii="Calibri" w:hAnsi="Calibri" w:cs="Calibri"/>
          <w:i/>
        </w:rPr>
        <w:t xml:space="preserve">and regulatory approvals </w:t>
      </w:r>
      <w:r w:rsidRPr="00A0797D">
        <w:rPr>
          <w:rFonts w:ascii="Calibri" w:hAnsi="Calibri" w:cs="Calibri"/>
          <w:i/>
        </w:rPr>
        <w:t xml:space="preserve">that may within a reasonable timeframe make new products available, or may lead to new uses or changes in use for existing products.  </w:t>
      </w:r>
    </w:p>
    <w:p w:rsidR="00BC4D82" w:rsidRPr="00A0797D" w:rsidRDefault="00F77FD8" w:rsidP="00E10881">
      <w:pPr>
        <w:pStyle w:val="Heading3"/>
        <w:rPr>
          <w:rFonts w:ascii="Calibri" w:hAnsi="Calibri" w:cs="Calibri"/>
        </w:rPr>
      </w:pPr>
      <w:bookmarkStart w:id="2" w:name="_Toc393887710"/>
      <w:r w:rsidRPr="00A0797D">
        <w:rPr>
          <w:rFonts w:ascii="Calibri" w:hAnsi="Calibri" w:cs="Calibri"/>
        </w:rPr>
        <w:t>Haemophilia treatments</w:t>
      </w:r>
      <w:bookmarkEnd w:id="2"/>
      <w:r w:rsidR="00BC4D82" w:rsidRPr="00A0797D">
        <w:rPr>
          <w:rFonts w:ascii="Calibri" w:hAnsi="Calibri" w:cs="Calibri"/>
        </w:rPr>
        <w:t xml:space="preserve"> </w:t>
      </w:r>
    </w:p>
    <w:p w:rsidR="00BC4D82" w:rsidRPr="00A0797D" w:rsidRDefault="00BC4D82" w:rsidP="005277C8">
      <w:pPr>
        <w:pStyle w:val="ListParagraph"/>
        <w:numPr>
          <w:ilvl w:val="1"/>
          <w:numId w:val="13"/>
        </w:numPr>
        <w:spacing w:line="240" w:lineRule="auto"/>
        <w:rPr>
          <w:rFonts w:ascii="Calibri" w:hAnsi="Calibri" w:cs="Calibri"/>
        </w:rPr>
      </w:pPr>
      <w:r w:rsidRPr="00A0797D">
        <w:rPr>
          <w:rFonts w:ascii="Calibri" w:hAnsi="Calibri" w:cs="Calibri"/>
        </w:rPr>
        <w:t>French biotechnology company LFB, through its US-based subsidiary rEVO Biologics</w:t>
      </w:r>
      <w:r w:rsidRPr="00A0797D">
        <w:rPr>
          <w:rStyle w:val="FootnoteReference"/>
          <w:rFonts w:ascii="Calibri" w:hAnsi="Calibri" w:cs="Calibri"/>
        </w:rPr>
        <w:footnoteReference w:id="1"/>
      </w:r>
      <w:r w:rsidRPr="00A0797D">
        <w:rPr>
          <w:rFonts w:ascii="Calibri" w:hAnsi="Calibri" w:cs="Calibri"/>
        </w:rPr>
        <w:t xml:space="preserve"> will expand its farm in Charlton, </w:t>
      </w:r>
      <w:r w:rsidR="00822658" w:rsidRPr="00A0797D">
        <w:rPr>
          <w:rFonts w:ascii="Calibri" w:hAnsi="Calibri" w:cs="Calibri"/>
        </w:rPr>
        <w:t xml:space="preserve">Massachusetts, </w:t>
      </w:r>
      <w:r w:rsidRPr="00A0797D">
        <w:rPr>
          <w:rFonts w:ascii="Calibri" w:hAnsi="Calibri" w:cs="Calibri"/>
        </w:rPr>
        <w:t>building a rabbit centre to house up to 1200 genetically engineered rabbits rai</w:t>
      </w:r>
      <w:r w:rsidR="00784393" w:rsidRPr="00A0797D">
        <w:rPr>
          <w:rFonts w:ascii="Calibri" w:hAnsi="Calibri" w:cs="Calibri"/>
        </w:rPr>
        <w:t>sed to produce milk containing f</w:t>
      </w:r>
      <w:r w:rsidRPr="00A0797D">
        <w:rPr>
          <w:rFonts w:ascii="Calibri" w:hAnsi="Calibri" w:cs="Calibri"/>
        </w:rPr>
        <w:t>actor VIIa (FVIIa), a blood-clotting agent for patients with haemophilia. LFB and rEVO already operate an adjacent property as a farm for genetically altered goats that produce a therapeutic protein in their milk</w:t>
      </w:r>
      <w:r w:rsidRPr="00A0797D">
        <w:rPr>
          <w:rStyle w:val="FootnoteReference"/>
          <w:rFonts w:ascii="Calibri" w:hAnsi="Calibri" w:cs="Calibri"/>
        </w:rPr>
        <w:footnoteReference w:id="2"/>
      </w:r>
      <w:r w:rsidRPr="00A0797D">
        <w:rPr>
          <w:rFonts w:ascii="Calibri" w:hAnsi="Calibri" w:cs="Calibri"/>
        </w:rPr>
        <w:t xml:space="preserve">. LFB has already produced some FVIIa in the milk of rabbits in France. It announced in May that it had begun a pivotal study of its FVIIa product in adolescents and adults with antibodies that inhibit certain other clotting proteins. The company also plans pivotal studies in children </w:t>
      </w:r>
      <w:r w:rsidR="006D1F3C" w:rsidRPr="00A0797D">
        <w:rPr>
          <w:rFonts w:ascii="Calibri" w:hAnsi="Calibri" w:cs="Calibri"/>
        </w:rPr>
        <w:t>and</w:t>
      </w:r>
      <w:r w:rsidRPr="00A0797D">
        <w:rPr>
          <w:rFonts w:ascii="Calibri" w:hAnsi="Calibri" w:cs="Calibri"/>
        </w:rPr>
        <w:t xml:space="preserve"> in surgical patients. </w:t>
      </w:r>
    </w:p>
    <w:p w:rsidR="00F77FD8" w:rsidRPr="00A0797D" w:rsidRDefault="00F77FD8" w:rsidP="006D1F3C">
      <w:pPr>
        <w:pStyle w:val="ListParagraph"/>
        <w:numPr>
          <w:ilvl w:val="1"/>
          <w:numId w:val="13"/>
        </w:numPr>
        <w:spacing w:line="240" w:lineRule="auto"/>
        <w:rPr>
          <w:rStyle w:val="hs41"/>
          <w:rFonts w:ascii="Calibri" w:hAnsi="Calibri" w:cs="Calibri"/>
          <w:color w:val="auto"/>
        </w:rPr>
      </w:pPr>
      <w:r w:rsidRPr="00A0797D">
        <w:rPr>
          <w:rFonts w:ascii="Calibri" w:hAnsi="Calibri" w:cs="Calibri"/>
        </w:rPr>
        <w:t>The US Food and Drug Administration (FDA) cleared the Sobi/</w:t>
      </w:r>
      <w:r w:rsidRPr="00A0797D">
        <w:rPr>
          <w:rFonts w:ascii="Calibri" w:eastAsia="Times New Roman" w:hAnsi="Calibri" w:cs="Calibri"/>
        </w:rPr>
        <w:t xml:space="preserve">Biogen drug </w:t>
      </w:r>
      <w:hyperlink r:id="rId10" w:tgtFrame="_blank" w:history="1">
        <w:r w:rsidRPr="00A0797D">
          <w:rPr>
            <w:rStyle w:val="Hyperlink"/>
            <w:rFonts w:ascii="Calibri" w:eastAsia="Times New Roman" w:hAnsi="Calibri" w:cs="Calibri"/>
            <w:color w:val="auto"/>
            <w:u w:val="none"/>
          </w:rPr>
          <w:t>Eloctate</w:t>
        </w:r>
        <w:r w:rsidRPr="00A0797D">
          <w:rPr>
            <w:rStyle w:val="Hyperlink"/>
            <w:rFonts w:ascii="Calibri" w:eastAsia="Times New Roman" w:hAnsi="Calibri" w:cs="Calibri"/>
            <w:color w:val="auto"/>
          </w:rPr>
          <w:t xml:space="preserve"> </w:t>
        </w:r>
      </w:hyperlink>
      <w:r w:rsidRPr="00A0797D">
        <w:rPr>
          <w:rFonts w:ascii="Calibri" w:eastAsia="Times New Roman" w:hAnsi="Calibri" w:cs="Calibri"/>
        </w:rPr>
        <w:t xml:space="preserve">(antihaemophilic factor (recombinant) Fc fusion protein) for the control and prevention of bleeding episodes, for </w:t>
      </w:r>
      <w:hyperlink r:id="rId11" w:tgtFrame="_blank" w:history="1">
        <w:r w:rsidRPr="00A0797D">
          <w:rPr>
            <w:rStyle w:val="Hyperlink"/>
            <w:rFonts w:ascii="Calibri" w:eastAsia="Times New Roman" w:hAnsi="Calibri" w:cs="Calibri"/>
            <w:color w:val="auto"/>
            <w:u w:val="none"/>
          </w:rPr>
          <w:t>perioperative</w:t>
        </w:r>
      </w:hyperlink>
      <w:r w:rsidR="00F30A44" w:rsidRPr="00A0797D">
        <w:rPr>
          <w:rStyle w:val="Hyperlink"/>
          <w:rFonts w:ascii="Calibri" w:eastAsia="Times New Roman" w:hAnsi="Calibri" w:cs="Calibri"/>
          <w:color w:val="auto"/>
        </w:rPr>
        <w:t xml:space="preserve"> </w:t>
      </w:r>
      <w:r w:rsidRPr="00A0797D">
        <w:rPr>
          <w:rFonts w:ascii="Calibri" w:eastAsia="Times New Roman" w:hAnsi="Calibri" w:cs="Calibri"/>
        </w:rPr>
        <w:t xml:space="preserve">management and for routine prophylaxis in adults and children with haemophilia A. It was the first recombinant therapy to give haemophilia patients the option of increasing the time interval between prophylactic infusions. The recommended starting prophylactic regimen is 50 IU/kg every four days. In a 165-patient Phase III clinical trial of males 12 years and older with severe hemophilia A, prophylactic treatment with Eloctate achieved a statistically significant reduction of bleeding episodes compared </w:t>
      </w:r>
      <w:r w:rsidR="006D1F3C" w:rsidRPr="00A0797D">
        <w:rPr>
          <w:rFonts w:ascii="Calibri" w:eastAsia="Times New Roman" w:hAnsi="Calibri" w:cs="Calibri"/>
        </w:rPr>
        <w:t xml:space="preserve">with </w:t>
      </w:r>
      <w:r w:rsidRPr="00A0797D">
        <w:rPr>
          <w:rFonts w:ascii="Calibri" w:eastAsia="Times New Roman" w:hAnsi="Calibri" w:cs="Calibri"/>
        </w:rPr>
        <w:t xml:space="preserve">on-demand treatment. </w:t>
      </w:r>
      <w:r w:rsidR="006D1F3C" w:rsidRPr="00A0797D">
        <w:rPr>
          <w:rFonts w:ascii="Calibri" w:eastAsia="Times New Roman" w:hAnsi="Calibri" w:cs="Calibri"/>
        </w:rPr>
        <w:t xml:space="preserve">One or two Eloctoate infusions controlled </w:t>
      </w:r>
      <w:r w:rsidRPr="00A0797D">
        <w:rPr>
          <w:rFonts w:ascii="Calibri" w:eastAsia="Times New Roman" w:hAnsi="Calibri" w:cs="Calibri"/>
        </w:rPr>
        <w:t>98</w:t>
      </w:r>
      <w:r w:rsidR="006D1F3C" w:rsidRPr="00A0797D">
        <w:rPr>
          <w:rFonts w:ascii="Calibri" w:eastAsia="Times New Roman" w:hAnsi="Calibri" w:cs="Calibri"/>
        </w:rPr>
        <w:t xml:space="preserve"> per cent </w:t>
      </w:r>
      <w:r w:rsidRPr="00A0797D">
        <w:rPr>
          <w:rFonts w:ascii="Calibri" w:eastAsia="Times New Roman" w:hAnsi="Calibri" w:cs="Calibri"/>
        </w:rPr>
        <w:t>of bleeding episodes</w:t>
      </w:r>
      <w:r w:rsidR="006D1F3C" w:rsidRPr="00A0797D">
        <w:rPr>
          <w:rFonts w:ascii="Calibri" w:eastAsia="Times New Roman" w:hAnsi="Calibri" w:cs="Calibri"/>
        </w:rPr>
        <w:t>.</w:t>
      </w:r>
      <w:r w:rsidRPr="00A0797D">
        <w:rPr>
          <w:rFonts w:ascii="Calibri" w:eastAsia="Times New Roman" w:hAnsi="Calibri" w:cs="Calibri"/>
        </w:rPr>
        <w:t xml:space="preserve"> This was the first regulatory approval globally for Eloctate, although an application was also with regulatory authorities in Canada, Japan and Australia. </w:t>
      </w:r>
      <w:r w:rsidRPr="00A0797D">
        <w:rPr>
          <w:rStyle w:val="hs16"/>
          <w:rFonts w:ascii="Calibri" w:hAnsi="Calibri" w:cs="Calibri"/>
          <w:sz w:val="22"/>
          <w:szCs w:val="22"/>
          <w:lang w:val="en-GB"/>
        </w:rPr>
        <w:t>For approval of a marketing application in Europe, the European Medicines Agency required the inclusion of paediatric study data. The successful completion of the Kids A-LONG study in April 2014 was therefore an important step in this process.</w:t>
      </w:r>
    </w:p>
    <w:p w:rsidR="00F77FD8" w:rsidRPr="00A0797D" w:rsidRDefault="00F77FD8" w:rsidP="00F77FD8">
      <w:pPr>
        <w:pStyle w:val="ListParagraph"/>
        <w:numPr>
          <w:ilvl w:val="1"/>
          <w:numId w:val="13"/>
        </w:numPr>
        <w:spacing w:line="240" w:lineRule="auto"/>
        <w:rPr>
          <w:rFonts w:ascii="Calibri" w:hAnsi="Calibri" w:cs="Calibri"/>
          <w:b/>
          <w:bCs/>
        </w:rPr>
      </w:pPr>
      <w:r w:rsidRPr="00A0797D">
        <w:rPr>
          <w:rFonts w:ascii="Calibri" w:hAnsi="Calibri" w:cs="Calibri"/>
        </w:rPr>
        <w:t>Acella Pharmaceuticals was granted FDA approval for its tranexamic acid injection 1000mg/10mL (100mg/mL) for short-term use</w:t>
      </w:r>
      <w:r w:rsidRPr="00A0797D">
        <w:rPr>
          <w:rStyle w:val="FootnoteReference"/>
          <w:rFonts w:ascii="Calibri" w:hAnsi="Calibri" w:cs="Calibri"/>
        </w:rPr>
        <w:footnoteReference w:id="3"/>
      </w:r>
      <w:r w:rsidRPr="00A0797D">
        <w:rPr>
          <w:rFonts w:ascii="Calibri" w:hAnsi="Calibri" w:cs="Calibri"/>
        </w:rPr>
        <w:t xml:space="preserve"> in haemophilia A patients to reduce or prevent haemorrhage and reduce the need for replacement therapy during and following tooth extraction. </w:t>
      </w:r>
      <w:r w:rsidR="006D1F3C" w:rsidRPr="00A0797D">
        <w:rPr>
          <w:rFonts w:ascii="Calibri" w:hAnsi="Calibri" w:cs="Calibri"/>
        </w:rPr>
        <w:t xml:space="preserve">The </w:t>
      </w:r>
      <w:r w:rsidRPr="00A0797D">
        <w:rPr>
          <w:rFonts w:ascii="Calibri" w:hAnsi="Calibri" w:cs="Calibri"/>
        </w:rPr>
        <w:t>FDA determined that the pro</w:t>
      </w:r>
      <w:r w:rsidR="00EB796E" w:rsidRPr="00A0797D">
        <w:rPr>
          <w:rFonts w:ascii="Calibri" w:hAnsi="Calibri" w:cs="Calibri"/>
        </w:rPr>
        <w:t>duct is bioequivalent and hence</w:t>
      </w:r>
      <w:r w:rsidRPr="00A0797D">
        <w:rPr>
          <w:rFonts w:ascii="Calibri" w:hAnsi="Calibri" w:cs="Calibri"/>
        </w:rPr>
        <w:t xml:space="preserve"> therapeutically equivalent to the ref</w:t>
      </w:r>
      <w:r w:rsidR="00EB796E" w:rsidRPr="00A0797D">
        <w:rPr>
          <w:rFonts w:ascii="Calibri" w:hAnsi="Calibri" w:cs="Calibri"/>
        </w:rPr>
        <w:t>erence listed drug, Cyklokapron</w:t>
      </w:r>
      <w:r w:rsidRPr="00A0797D">
        <w:rPr>
          <w:rFonts w:ascii="Calibri" w:hAnsi="Calibri" w:cs="Calibri"/>
        </w:rPr>
        <w:t xml:space="preserve">-tranexamic acid injection solution. Acella’s injection will be manufactured </w:t>
      </w:r>
      <w:r w:rsidR="006D1F3C" w:rsidRPr="00A0797D">
        <w:rPr>
          <w:rFonts w:ascii="Calibri" w:hAnsi="Calibri" w:cs="Calibri"/>
        </w:rPr>
        <w:t xml:space="preserve">by </w:t>
      </w:r>
      <w:r w:rsidRPr="00A0797D">
        <w:rPr>
          <w:rFonts w:ascii="Calibri" w:hAnsi="Calibri" w:cs="Calibri"/>
        </w:rPr>
        <w:t xml:space="preserve">Bioindustria in Italy. </w:t>
      </w:r>
    </w:p>
    <w:p w:rsidR="00BB3CFE" w:rsidRPr="00A0797D" w:rsidRDefault="00BB3CFE" w:rsidP="00BB3CFE">
      <w:pPr>
        <w:pStyle w:val="Heading3"/>
        <w:rPr>
          <w:rFonts w:ascii="Calibri" w:hAnsi="Calibri" w:cs="Calibri"/>
        </w:rPr>
      </w:pPr>
      <w:bookmarkStart w:id="3" w:name="_Toc393887711"/>
      <w:r w:rsidRPr="00A0797D">
        <w:rPr>
          <w:rFonts w:ascii="Calibri" w:hAnsi="Calibri" w:cs="Calibri"/>
        </w:rPr>
        <w:t>Sickle Cell treatments</w:t>
      </w:r>
      <w:bookmarkEnd w:id="3"/>
    </w:p>
    <w:p w:rsidR="00DC7E5B" w:rsidRPr="00A0797D" w:rsidRDefault="00B804B1" w:rsidP="005277C8">
      <w:pPr>
        <w:pStyle w:val="ListParagraph"/>
        <w:numPr>
          <w:ilvl w:val="1"/>
          <w:numId w:val="13"/>
        </w:numPr>
        <w:spacing w:line="240" w:lineRule="auto"/>
        <w:rPr>
          <w:rFonts w:ascii="Calibri" w:hAnsi="Calibri" w:cs="Calibri"/>
        </w:rPr>
      </w:pPr>
      <w:r w:rsidRPr="00A0797D">
        <w:rPr>
          <w:rFonts w:ascii="Calibri" w:hAnsi="Calibri" w:cs="Calibri"/>
        </w:rPr>
        <w:t>Mast Therapeutics initiated p</w:t>
      </w:r>
      <w:r w:rsidR="003B0CA2" w:rsidRPr="00A0797D">
        <w:rPr>
          <w:rFonts w:ascii="Calibri" w:hAnsi="Calibri" w:cs="Calibri"/>
        </w:rPr>
        <w:t>atient enro</w:t>
      </w:r>
      <w:r w:rsidRPr="00A0797D">
        <w:rPr>
          <w:rFonts w:ascii="Calibri" w:hAnsi="Calibri" w:cs="Calibri"/>
        </w:rPr>
        <w:t>lment in a sub-study within EPIC, its Phase</w:t>
      </w:r>
      <w:r w:rsidR="00DC7E5B" w:rsidRPr="00A0797D">
        <w:rPr>
          <w:rFonts w:ascii="Calibri" w:hAnsi="Calibri" w:cs="Calibri"/>
        </w:rPr>
        <w:t xml:space="preserve"> III</w:t>
      </w:r>
      <w:r w:rsidRPr="00A0797D">
        <w:rPr>
          <w:rFonts w:ascii="Calibri" w:hAnsi="Calibri" w:cs="Calibri"/>
        </w:rPr>
        <w:t xml:space="preserve"> study of MST-188 in sickle cell disease, to quantify the effect of MST-188 on tissue oxygenation, </w:t>
      </w:r>
      <w:r w:rsidR="00DC7E5B" w:rsidRPr="00A0797D">
        <w:rPr>
          <w:rFonts w:ascii="Calibri" w:hAnsi="Calibri" w:cs="Calibri"/>
        </w:rPr>
        <w:t xml:space="preserve">using </w:t>
      </w:r>
      <w:r w:rsidRPr="00A0797D">
        <w:rPr>
          <w:rFonts w:ascii="Calibri" w:hAnsi="Calibri" w:cs="Calibri"/>
        </w:rPr>
        <w:t xml:space="preserve">a non-invasive, FDA-approved </w:t>
      </w:r>
      <w:r w:rsidR="006D1F3C" w:rsidRPr="00A0797D">
        <w:rPr>
          <w:rFonts w:ascii="Calibri" w:hAnsi="Calibri" w:cs="Calibri"/>
        </w:rPr>
        <w:t xml:space="preserve">device. </w:t>
      </w:r>
      <w:r w:rsidRPr="00A0797D">
        <w:rPr>
          <w:rFonts w:ascii="Calibri" w:hAnsi="Calibri" w:cs="Calibri"/>
        </w:rPr>
        <w:t xml:space="preserve">MST-188 has </w:t>
      </w:r>
      <w:r w:rsidR="00DC7E5B" w:rsidRPr="00A0797D">
        <w:rPr>
          <w:rFonts w:ascii="Calibri" w:hAnsi="Calibri" w:cs="Calibri"/>
        </w:rPr>
        <w:t xml:space="preserve">already </w:t>
      </w:r>
      <w:r w:rsidRPr="00A0797D">
        <w:rPr>
          <w:rFonts w:ascii="Calibri" w:hAnsi="Calibri" w:cs="Calibri"/>
        </w:rPr>
        <w:t>been shown to reduce viscosity and adhesive frictional forces in blood and improve microvascular blood flow. Improvements in the flow of oxygen-carrying blood to tissues</w:t>
      </w:r>
      <w:r w:rsidR="00DC7E5B" w:rsidRPr="00A0797D">
        <w:rPr>
          <w:rFonts w:ascii="Calibri" w:hAnsi="Calibri" w:cs="Calibri"/>
        </w:rPr>
        <w:t xml:space="preserve"> are expected to reduce</w:t>
      </w:r>
      <w:r w:rsidRPr="00A0797D">
        <w:rPr>
          <w:rFonts w:ascii="Calibri" w:hAnsi="Calibri" w:cs="Calibri"/>
        </w:rPr>
        <w:t xml:space="preserve"> the </w:t>
      </w:r>
      <w:r w:rsidR="00DC7E5B" w:rsidRPr="00A0797D">
        <w:rPr>
          <w:rFonts w:ascii="Calibri" w:hAnsi="Calibri" w:cs="Calibri"/>
        </w:rPr>
        <w:t>duration of vaso-occlusive crise</w:t>
      </w:r>
      <w:r w:rsidRPr="00A0797D">
        <w:rPr>
          <w:rFonts w:ascii="Calibri" w:hAnsi="Calibri" w:cs="Calibri"/>
        </w:rPr>
        <w:t xml:space="preserve">s, and </w:t>
      </w:r>
      <w:r w:rsidR="00DC7E5B" w:rsidRPr="00A0797D">
        <w:rPr>
          <w:rFonts w:ascii="Calibri" w:hAnsi="Calibri" w:cs="Calibri"/>
        </w:rPr>
        <w:t xml:space="preserve">to </w:t>
      </w:r>
      <w:r w:rsidRPr="00A0797D">
        <w:rPr>
          <w:rFonts w:ascii="Calibri" w:hAnsi="Calibri" w:cs="Calibri"/>
        </w:rPr>
        <w:t>limit tissue damage and</w:t>
      </w:r>
      <w:r w:rsidR="006D1F3C" w:rsidRPr="00A0797D">
        <w:rPr>
          <w:rFonts w:ascii="Calibri" w:hAnsi="Calibri" w:cs="Calibri"/>
        </w:rPr>
        <w:t xml:space="preserve"> organ dysfunction and failure.</w:t>
      </w:r>
      <w:r w:rsidRPr="00A0797D">
        <w:rPr>
          <w:rFonts w:ascii="Calibri" w:hAnsi="Calibri" w:cs="Calibri"/>
        </w:rPr>
        <w:t xml:space="preserve"> </w:t>
      </w:r>
    </w:p>
    <w:p w:rsidR="00BC4D82" w:rsidRPr="00A0797D" w:rsidRDefault="002E5796" w:rsidP="005277C8">
      <w:pPr>
        <w:pStyle w:val="ListParagraph"/>
        <w:numPr>
          <w:ilvl w:val="1"/>
          <w:numId w:val="13"/>
        </w:numPr>
        <w:spacing w:line="240" w:lineRule="auto"/>
        <w:rPr>
          <w:rFonts w:ascii="Calibri" w:hAnsi="Calibri" w:cs="Calibri"/>
        </w:rPr>
      </w:pPr>
      <w:r w:rsidRPr="00A0797D">
        <w:rPr>
          <w:rFonts w:ascii="Calibri" w:hAnsi="Calibri" w:cs="Calibri"/>
          <w:lang w:val="en-US"/>
        </w:rPr>
        <w:t xml:space="preserve">Another </w:t>
      </w:r>
      <w:r w:rsidR="004468EC" w:rsidRPr="00A0797D">
        <w:rPr>
          <w:rFonts w:ascii="Calibri" w:hAnsi="Calibri" w:cs="Calibri"/>
          <w:lang w:val="en-US"/>
        </w:rPr>
        <w:t>investigational drug to treat vaso-occlusive crises has been found to be safe following a</w:t>
      </w:r>
      <w:r w:rsidRPr="00A0797D">
        <w:rPr>
          <w:rFonts w:ascii="Calibri" w:hAnsi="Calibri" w:cs="Calibri"/>
          <w:lang w:val="en-US"/>
        </w:rPr>
        <w:t xml:space="preserve"> </w:t>
      </w:r>
      <w:r w:rsidR="004468EC" w:rsidRPr="00A0797D">
        <w:rPr>
          <w:rFonts w:ascii="Calibri" w:hAnsi="Calibri" w:cs="Calibri"/>
          <w:lang w:val="en-US"/>
        </w:rPr>
        <w:t xml:space="preserve">clinical trial at </w:t>
      </w:r>
      <w:r w:rsidR="00784393" w:rsidRPr="00A0797D">
        <w:rPr>
          <w:rFonts w:ascii="Calibri" w:hAnsi="Calibri" w:cs="Calibri"/>
          <w:lang w:val="en-US"/>
        </w:rPr>
        <w:t xml:space="preserve">the </w:t>
      </w:r>
      <w:r w:rsidR="004468EC" w:rsidRPr="00A0797D">
        <w:rPr>
          <w:rFonts w:ascii="Calibri" w:hAnsi="Calibri" w:cs="Calibri"/>
          <w:lang w:val="en-US"/>
        </w:rPr>
        <w:t>U</w:t>
      </w:r>
      <w:r w:rsidR="00784393" w:rsidRPr="00A0797D">
        <w:rPr>
          <w:rFonts w:ascii="Calibri" w:hAnsi="Calibri" w:cs="Calibri"/>
          <w:lang w:val="en-US"/>
        </w:rPr>
        <w:t xml:space="preserve">niversity of </w:t>
      </w:r>
      <w:r w:rsidR="004468EC" w:rsidRPr="00A0797D">
        <w:rPr>
          <w:rFonts w:ascii="Calibri" w:hAnsi="Calibri" w:cs="Calibri"/>
          <w:lang w:val="en-US"/>
        </w:rPr>
        <w:t>C</w:t>
      </w:r>
      <w:r w:rsidR="00784393" w:rsidRPr="00A0797D">
        <w:rPr>
          <w:rFonts w:ascii="Calibri" w:hAnsi="Calibri" w:cs="Calibri"/>
          <w:lang w:val="en-US"/>
        </w:rPr>
        <w:t>alifornia at</w:t>
      </w:r>
      <w:r w:rsidR="004468EC" w:rsidRPr="00A0797D">
        <w:rPr>
          <w:rFonts w:ascii="Calibri" w:hAnsi="Calibri" w:cs="Calibri"/>
          <w:lang w:val="en-US"/>
        </w:rPr>
        <w:t xml:space="preserve"> Davis. The Phase I trial found GMI 1070</w:t>
      </w:r>
      <w:r w:rsidR="00C94A7B" w:rsidRPr="00A0797D">
        <w:rPr>
          <w:rFonts w:ascii="Calibri" w:hAnsi="Calibri" w:cs="Calibri"/>
          <w:lang w:val="en-US"/>
        </w:rPr>
        <w:t xml:space="preserve"> maintained</w:t>
      </w:r>
      <w:r w:rsidR="004468EC" w:rsidRPr="00A0797D">
        <w:rPr>
          <w:rFonts w:ascii="Calibri" w:hAnsi="Calibri" w:cs="Calibri"/>
          <w:lang w:val="en-US"/>
        </w:rPr>
        <w:t xml:space="preserve"> adequate blood concentrations</w:t>
      </w:r>
      <w:r w:rsidR="00C94A7B" w:rsidRPr="00A0797D">
        <w:rPr>
          <w:rStyle w:val="FootnoteReference"/>
          <w:rFonts w:ascii="Calibri" w:hAnsi="Calibri" w:cs="Calibri"/>
          <w:lang w:val="en-US"/>
        </w:rPr>
        <w:footnoteReference w:id="4"/>
      </w:r>
      <w:r w:rsidR="00C94A7B" w:rsidRPr="00A0797D">
        <w:rPr>
          <w:rFonts w:ascii="Calibri" w:hAnsi="Calibri" w:cs="Calibri"/>
          <w:lang w:val="en-US"/>
        </w:rPr>
        <w:t>.</w:t>
      </w:r>
      <w:r w:rsidR="00C94A7B" w:rsidRPr="00A0797D">
        <w:rPr>
          <w:rStyle w:val="Emphasis"/>
          <w:rFonts w:ascii="Calibri" w:hAnsi="Calibri" w:cs="Calibri"/>
          <w:lang w:val="en-US"/>
        </w:rPr>
        <w:t xml:space="preserve"> </w:t>
      </w:r>
      <w:r w:rsidR="00C94A7B" w:rsidRPr="00A0797D">
        <w:rPr>
          <w:rStyle w:val="Emphasis"/>
          <w:rFonts w:ascii="Calibri" w:hAnsi="Calibri" w:cs="Calibri"/>
          <w:i w:val="0"/>
          <w:lang w:val="en-US"/>
        </w:rPr>
        <w:t>While</w:t>
      </w:r>
      <w:r w:rsidR="004468EC" w:rsidRPr="00A0797D">
        <w:rPr>
          <w:rFonts w:ascii="Calibri" w:hAnsi="Calibri" w:cs="Calibri"/>
          <w:lang w:val="en-US"/>
        </w:rPr>
        <w:t xml:space="preserve"> the study did not focus on efficacy</w:t>
      </w:r>
      <w:r w:rsidR="00C94A7B" w:rsidRPr="00A0797D">
        <w:rPr>
          <w:rFonts w:ascii="Calibri" w:hAnsi="Calibri" w:cs="Calibri"/>
          <w:lang w:val="en-US"/>
        </w:rPr>
        <w:t xml:space="preserve"> </w:t>
      </w:r>
      <w:r w:rsidR="004468EC" w:rsidRPr="00A0797D">
        <w:rPr>
          <w:rFonts w:ascii="Calibri" w:hAnsi="Calibri" w:cs="Calibri"/>
          <w:lang w:val="en-US"/>
        </w:rPr>
        <w:lastRenderedPageBreak/>
        <w:t xml:space="preserve">there was evidence that it did improve blood flow and reduced the markers of cell activation, said Ted Wun, </w:t>
      </w:r>
      <w:r w:rsidR="00C94A7B" w:rsidRPr="00A0797D">
        <w:rPr>
          <w:rFonts w:ascii="Calibri" w:hAnsi="Calibri" w:cs="Calibri"/>
          <w:lang w:val="en-US"/>
        </w:rPr>
        <w:t xml:space="preserve">of the University’s </w:t>
      </w:r>
      <w:r w:rsidR="004468EC" w:rsidRPr="00A0797D">
        <w:rPr>
          <w:rFonts w:ascii="Calibri" w:hAnsi="Calibri" w:cs="Calibri"/>
          <w:lang w:val="en-US"/>
        </w:rPr>
        <w:t>School of Medicine. “White blood cells bind to inflamed blood vessel walls and sickle red cells stick to white cells, but interestingly the initiating event is the white cells</w:t>
      </w:r>
      <w:r w:rsidR="00C94A7B" w:rsidRPr="00A0797D">
        <w:rPr>
          <w:rFonts w:ascii="Calibri" w:hAnsi="Calibri" w:cs="Calibri"/>
          <w:lang w:val="en-US"/>
        </w:rPr>
        <w:t>….</w:t>
      </w:r>
      <w:r w:rsidR="004468EC" w:rsidRPr="00A0797D">
        <w:rPr>
          <w:rFonts w:ascii="Calibri" w:hAnsi="Calibri" w:cs="Calibri"/>
          <w:lang w:val="en-US"/>
        </w:rPr>
        <w:t>If we could interrupt that white cell interaction, we could stop the cycl</w:t>
      </w:r>
      <w:r w:rsidR="00C94A7B" w:rsidRPr="00A0797D">
        <w:rPr>
          <w:rFonts w:ascii="Calibri" w:hAnsi="Calibri" w:cs="Calibri"/>
          <w:lang w:val="en-US"/>
        </w:rPr>
        <w:t>e that leads to vaso-occlusions</w:t>
      </w:r>
      <w:r w:rsidR="004468EC" w:rsidRPr="00A0797D">
        <w:rPr>
          <w:rFonts w:ascii="Calibri" w:hAnsi="Calibri" w:cs="Calibri"/>
          <w:lang w:val="en-US"/>
        </w:rPr>
        <w:t>”</w:t>
      </w:r>
      <w:r w:rsidR="006A7393" w:rsidRPr="00A0797D">
        <w:rPr>
          <w:rFonts w:ascii="Calibri" w:hAnsi="Calibri" w:cs="Calibri"/>
          <w:lang w:val="en-US"/>
        </w:rPr>
        <w:t xml:space="preserve">. </w:t>
      </w:r>
      <w:r w:rsidR="00C94A7B" w:rsidRPr="00A0797D">
        <w:rPr>
          <w:rFonts w:ascii="Calibri" w:hAnsi="Calibri" w:cs="Calibri"/>
          <w:lang w:val="en-US"/>
        </w:rPr>
        <w:t xml:space="preserve">GMI 1070 (trade name Rivipansel) is produced by GlycoMimetics, based in Gaithersburg, Maryland. The company sponsored the trial. </w:t>
      </w:r>
    </w:p>
    <w:p w:rsidR="00BB3CFE" w:rsidRPr="00A0797D" w:rsidRDefault="009E6F9E" w:rsidP="00BB3CFE">
      <w:pPr>
        <w:pStyle w:val="Heading3"/>
        <w:rPr>
          <w:rFonts w:ascii="Calibri" w:hAnsi="Calibri" w:cs="Calibri"/>
        </w:rPr>
      </w:pPr>
      <w:bookmarkStart w:id="4" w:name="_Toc393887712"/>
      <w:r w:rsidRPr="00A0797D">
        <w:rPr>
          <w:rFonts w:ascii="Calibri" w:hAnsi="Calibri" w:cs="Calibri"/>
        </w:rPr>
        <w:t>Beta-thalassemia treatments</w:t>
      </w:r>
      <w:bookmarkEnd w:id="4"/>
    </w:p>
    <w:p w:rsidR="009E6F9E" w:rsidRPr="00A0797D" w:rsidRDefault="009E6F9E" w:rsidP="005277C8">
      <w:pPr>
        <w:pStyle w:val="ListParagraph"/>
        <w:numPr>
          <w:ilvl w:val="1"/>
          <w:numId w:val="13"/>
        </w:numPr>
        <w:spacing w:line="240" w:lineRule="auto"/>
        <w:rPr>
          <w:rFonts w:ascii="Calibri" w:hAnsi="Calibri" w:cs="Calibri"/>
        </w:rPr>
      </w:pPr>
      <w:r w:rsidRPr="00A0797D">
        <w:rPr>
          <w:rFonts w:ascii="Calibri" w:hAnsi="Calibri" w:cs="Calibri"/>
        </w:rPr>
        <w:t>Two patients who were given Bluebird Bio’</w:t>
      </w:r>
      <w:r w:rsidR="006D1F3C" w:rsidRPr="00A0797D">
        <w:rPr>
          <w:rFonts w:ascii="Calibri" w:hAnsi="Calibri" w:cs="Calibri"/>
        </w:rPr>
        <w:t xml:space="preserve">s experimental gene therapy for </w:t>
      </w:r>
      <w:r w:rsidRPr="00A0797D">
        <w:rPr>
          <w:rFonts w:ascii="Calibri" w:hAnsi="Calibri" w:cs="Calibri"/>
        </w:rPr>
        <w:t>beta-thalassemia were able to stop receiving blood transfusions within 12 days of receiving the treatment. An e</w:t>
      </w:r>
      <w:r w:rsidR="006D1F3C" w:rsidRPr="00A0797D">
        <w:rPr>
          <w:rFonts w:ascii="Calibri" w:hAnsi="Calibri" w:cs="Calibri"/>
        </w:rPr>
        <w:t>arlier version of the treatment</w:t>
      </w:r>
      <w:r w:rsidRPr="00A0797D">
        <w:rPr>
          <w:rFonts w:ascii="Calibri" w:hAnsi="Calibri" w:cs="Calibri"/>
        </w:rPr>
        <w:t xml:space="preserve"> allowed one beta-thalassemia patient to remain free of blood transfusions for six years</w:t>
      </w:r>
      <w:r w:rsidRPr="00A0797D">
        <w:rPr>
          <w:rStyle w:val="FootnoteReference"/>
          <w:rFonts w:ascii="Calibri" w:hAnsi="Calibri" w:cs="Calibri"/>
        </w:rPr>
        <w:footnoteReference w:id="5"/>
      </w:r>
      <w:r w:rsidRPr="00A0797D">
        <w:rPr>
          <w:rFonts w:ascii="Calibri" w:hAnsi="Calibri" w:cs="Calibri"/>
        </w:rPr>
        <w:t>, but that patient was not able to stop transfusions until 12 months after receiving the therapy. Marina Cavazzana, of Paris Descartes University, France, presented data on the two patients at a haematology conference in Milan. Cavazzana reported that the treatment led to relatively few side effects, which could be treated.</w:t>
      </w:r>
    </w:p>
    <w:p w:rsidR="00C30116" w:rsidRPr="00A0797D" w:rsidRDefault="00C30116" w:rsidP="005277C8">
      <w:pPr>
        <w:pStyle w:val="ListParagraph"/>
        <w:numPr>
          <w:ilvl w:val="1"/>
          <w:numId w:val="13"/>
        </w:numPr>
        <w:spacing w:line="240" w:lineRule="auto"/>
        <w:rPr>
          <w:rFonts w:ascii="Calibri" w:hAnsi="Calibri" w:cs="Calibri"/>
        </w:rPr>
      </w:pPr>
      <w:r w:rsidRPr="00A0797D">
        <w:rPr>
          <w:rFonts w:ascii="Calibri" w:hAnsi="Calibri" w:cs="Calibri"/>
        </w:rPr>
        <w:t>Celgene and Acceleron have been granted orphan drug designation for beta-thalassemia by the FDA. They have two drugs in joint development.</w:t>
      </w:r>
    </w:p>
    <w:p w:rsidR="00BB3CFE" w:rsidRPr="00A0797D" w:rsidRDefault="00BB3CFE" w:rsidP="00BB3CFE">
      <w:pPr>
        <w:pStyle w:val="Heading3"/>
        <w:rPr>
          <w:rFonts w:ascii="Calibri" w:hAnsi="Calibri" w:cs="Calibri"/>
        </w:rPr>
      </w:pPr>
      <w:bookmarkStart w:id="5" w:name="_Toc393887713"/>
      <w:r w:rsidRPr="00A0797D">
        <w:rPr>
          <w:rFonts w:ascii="Calibri" w:hAnsi="Calibri" w:cs="Calibri"/>
        </w:rPr>
        <w:t>Devices and Services</w:t>
      </w:r>
      <w:bookmarkEnd w:id="5"/>
    </w:p>
    <w:p w:rsidR="009E6F9E" w:rsidRPr="00A0797D" w:rsidRDefault="009E6F9E" w:rsidP="00D1243D">
      <w:pPr>
        <w:pStyle w:val="ListParagraph"/>
        <w:numPr>
          <w:ilvl w:val="0"/>
          <w:numId w:val="13"/>
        </w:numPr>
        <w:spacing w:line="240" w:lineRule="auto"/>
        <w:rPr>
          <w:rFonts w:ascii="Calibri" w:hAnsi="Calibri" w:cs="Calibri"/>
        </w:rPr>
      </w:pPr>
      <w:r w:rsidRPr="00A0797D">
        <w:rPr>
          <w:rFonts w:ascii="Calibri" w:hAnsi="Calibri" w:cs="Calibri"/>
        </w:rPr>
        <w:t>Prototype products featured at a Singapore trade exhibition</w:t>
      </w:r>
      <w:r w:rsidR="00784393" w:rsidRPr="00A0797D">
        <w:rPr>
          <w:rFonts w:ascii="Calibri" w:hAnsi="Calibri" w:cs="Calibri"/>
        </w:rPr>
        <w:t xml:space="preserve"> </w:t>
      </w:r>
      <w:r w:rsidRPr="00A0797D">
        <w:rPr>
          <w:rFonts w:ascii="Calibri" w:hAnsi="Calibri" w:cs="Calibri"/>
        </w:rPr>
        <w:t xml:space="preserve">in June included the </w:t>
      </w:r>
      <w:proofErr w:type="spellStart"/>
      <w:r w:rsidRPr="00A0797D">
        <w:rPr>
          <w:rFonts w:ascii="Calibri" w:hAnsi="Calibri" w:cs="Calibri"/>
        </w:rPr>
        <w:t>BioSenze</w:t>
      </w:r>
      <w:proofErr w:type="spellEnd"/>
      <w:r w:rsidRPr="00A0797D">
        <w:rPr>
          <w:rFonts w:ascii="Calibri" w:hAnsi="Calibri" w:cs="Calibri"/>
        </w:rPr>
        <w:t xml:space="preserve"> biometrics device. When the device is plugged into a mobile phone, it powers up to sample blood or saliva. A phone app can then interpret the data within ten minutes, to detect whether a user has, say, dengue fever. </w:t>
      </w:r>
    </w:p>
    <w:p w:rsidR="00D1796D" w:rsidRPr="00A0797D" w:rsidRDefault="00D1796D" w:rsidP="00D1796D">
      <w:pPr>
        <w:pStyle w:val="Heading3"/>
        <w:rPr>
          <w:rFonts w:ascii="Calibri" w:hAnsi="Calibri" w:cs="Calibri"/>
        </w:rPr>
      </w:pPr>
      <w:bookmarkStart w:id="6" w:name="_Toc393887714"/>
      <w:r w:rsidRPr="00A0797D">
        <w:rPr>
          <w:rFonts w:ascii="Calibri" w:hAnsi="Calibri" w:cs="Calibri"/>
        </w:rPr>
        <w:t>Other</w:t>
      </w:r>
      <w:bookmarkEnd w:id="6"/>
    </w:p>
    <w:p w:rsidR="00236A8B" w:rsidRPr="00A0797D" w:rsidRDefault="009336B3" w:rsidP="005277C8">
      <w:pPr>
        <w:pStyle w:val="ListParagraph"/>
        <w:numPr>
          <w:ilvl w:val="1"/>
          <w:numId w:val="13"/>
        </w:numPr>
        <w:spacing w:line="240" w:lineRule="auto"/>
        <w:rPr>
          <w:rFonts w:ascii="Calibri" w:hAnsi="Calibri" w:cs="Calibri"/>
          <w:color w:val="FF0000"/>
        </w:rPr>
      </w:pPr>
      <w:r w:rsidRPr="00A0797D">
        <w:rPr>
          <w:rFonts w:ascii="Calibri" w:hAnsi="Calibri" w:cs="Calibri"/>
        </w:rPr>
        <w:t>GlaxoSmithKline</w:t>
      </w:r>
      <w:r w:rsidR="00641164" w:rsidRPr="00A0797D">
        <w:rPr>
          <w:rFonts w:ascii="Calibri" w:hAnsi="Calibri" w:cs="Calibri"/>
        </w:rPr>
        <w:t xml:space="preserve"> (GSK)</w:t>
      </w:r>
      <w:r w:rsidRPr="00A0797D">
        <w:rPr>
          <w:rFonts w:ascii="Calibri" w:hAnsi="Calibri" w:cs="Calibri"/>
        </w:rPr>
        <w:t xml:space="preserve"> </w:t>
      </w:r>
      <w:r w:rsidR="00641164" w:rsidRPr="00A0797D">
        <w:rPr>
          <w:rFonts w:ascii="Calibri" w:hAnsi="Calibri" w:cs="Calibri"/>
        </w:rPr>
        <w:t xml:space="preserve">began </w:t>
      </w:r>
      <w:r w:rsidRPr="00A0797D">
        <w:rPr>
          <w:rFonts w:ascii="Calibri" w:hAnsi="Calibri" w:cs="Calibri"/>
        </w:rPr>
        <w:t>a Phase III study</w:t>
      </w:r>
      <w:r w:rsidR="00641164" w:rsidRPr="00A0797D">
        <w:rPr>
          <w:rFonts w:ascii="Calibri" w:hAnsi="Calibri" w:cs="Calibri"/>
        </w:rPr>
        <w:t xml:space="preserve"> </w:t>
      </w:r>
      <w:r w:rsidRPr="00A0797D">
        <w:rPr>
          <w:rFonts w:ascii="Calibri" w:hAnsi="Calibri" w:cs="Calibri"/>
        </w:rPr>
        <w:t xml:space="preserve">to evaluate the platelet supportive care effects of eltrombopag (Promacta/Revolade) in combination with azacitidine (the current standard of care) </w:t>
      </w:r>
      <w:r w:rsidR="00641164" w:rsidRPr="00A0797D">
        <w:rPr>
          <w:rFonts w:ascii="Calibri" w:hAnsi="Calibri" w:cs="Calibri"/>
        </w:rPr>
        <w:t xml:space="preserve">compared with </w:t>
      </w:r>
      <w:r w:rsidRPr="00A0797D">
        <w:rPr>
          <w:rFonts w:ascii="Calibri" w:hAnsi="Calibri" w:cs="Calibri"/>
        </w:rPr>
        <w:t>placebo in high risk patients with myelodysplastic syndromes (MDS)</w:t>
      </w:r>
      <w:r w:rsidR="00641164" w:rsidRPr="00A0797D">
        <w:rPr>
          <w:rStyle w:val="FootnoteReference"/>
          <w:rFonts w:ascii="Calibri" w:hAnsi="Calibri" w:cs="Calibri"/>
        </w:rPr>
        <w:footnoteReference w:id="6"/>
      </w:r>
      <w:r w:rsidRPr="00A0797D">
        <w:rPr>
          <w:rFonts w:ascii="Calibri" w:hAnsi="Calibri" w:cs="Calibri"/>
        </w:rPr>
        <w:t xml:space="preserve">. The </w:t>
      </w:r>
      <w:r w:rsidR="00641164" w:rsidRPr="00A0797D">
        <w:rPr>
          <w:rFonts w:ascii="Calibri" w:hAnsi="Calibri" w:cs="Calibri"/>
        </w:rPr>
        <w:t xml:space="preserve">trial </w:t>
      </w:r>
      <w:r w:rsidRPr="00A0797D">
        <w:rPr>
          <w:rFonts w:ascii="Calibri" w:hAnsi="Calibri" w:cs="Calibri"/>
        </w:rPr>
        <w:t xml:space="preserve">will </w:t>
      </w:r>
      <w:r w:rsidR="00641164" w:rsidRPr="00A0797D">
        <w:rPr>
          <w:rFonts w:ascii="Calibri" w:hAnsi="Calibri" w:cs="Calibri"/>
        </w:rPr>
        <w:t xml:space="preserve">determine </w:t>
      </w:r>
      <w:r w:rsidRPr="00A0797D">
        <w:rPr>
          <w:rFonts w:ascii="Calibri" w:hAnsi="Calibri" w:cs="Calibri"/>
        </w:rPr>
        <w:t xml:space="preserve">the proportion of patients who </w:t>
      </w:r>
      <w:r w:rsidR="00641164" w:rsidRPr="00A0797D">
        <w:rPr>
          <w:rFonts w:ascii="Calibri" w:hAnsi="Calibri" w:cs="Calibri"/>
        </w:rPr>
        <w:t xml:space="preserve">do not require </w:t>
      </w:r>
      <w:r w:rsidRPr="00A0797D">
        <w:rPr>
          <w:rFonts w:ascii="Calibri" w:hAnsi="Calibri" w:cs="Calibri"/>
        </w:rPr>
        <w:t xml:space="preserve">platelet transfusion during the first four cycles of treatment. </w:t>
      </w:r>
    </w:p>
    <w:p w:rsidR="00E10881" w:rsidRPr="00A0797D" w:rsidRDefault="00A33C89" w:rsidP="00E10881">
      <w:pPr>
        <w:pStyle w:val="ListParagraph"/>
        <w:numPr>
          <w:ilvl w:val="1"/>
          <w:numId w:val="13"/>
        </w:numPr>
        <w:spacing w:line="240" w:lineRule="auto"/>
        <w:rPr>
          <w:rFonts w:ascii="Calibri" w:hAnsi="Calibri" w:cs="Calibri"/>
        </w:rPr>
      </w:pPr>
      <w:r w:rsidRPr="00A0797D">
        <w:rPr>
          <w:rFonts w:ascii="Calibri" w:hAnsi="Calibri" w:cs="Calibri"/>
          <w:lang w:val="en-GB"/>
        </w:rPr>
        <w:t xml:space="preserve">Alnylam Pharmaceuticals and The Alpha-1 Project (TAP), the venture philanthropy subsidiary of the Alpha-1 Foundation, </w:t>
      </w:r>
      <w:r w:rsidR="00236A8B" w:rsidRPr="00A0797D">
        <w:rPr>
          <w:rFonts w:ascii="Calibri" w:hAnsi="Calibri" w:cs="Calibri"/>
          <w:lang w:val="en-GB"/>
        </w:rPr>
        <w:t>are collaborating in</w:t>
      </w:r>
      <w:r w:rsidRPr="00A0797D">
        <w:rPr>
          <w:rFonts w:ascii="Calibri" w:hAnsi="Calibri" w:cs="Calibri"/>
          <w:lang w:val="en-GB"/>
        </w:rPr>
        <w:t xml:space="preserve"> the continued </w:t>
      </w:r>
      <w:r w:rsidR="00236A8B" w:rsidRPr="00A0797D">
        <w:rPr>
          <w:rFonts w:ascii="Calibri" w:hAnsi="Calibri" w:cs="Calibri"/>
          <w:lang w:val="en-GB"/>
        </w:rPr>
        <w:t xml:space="preserve">development </w:t>
      </w:r>
      <w:r w:rsidRPr="00A0797D">
        <w:rPr>
          <w:rFonts w:ascii="Calibri" w:hAnsi="Calibri" w:cs="Calibri"/>
          <w:lang w:val="en-GB"/>
        </w:rPr>
        <w:t xml:space="preserve">of ALN-AAT, a subcutaneously administrated RNAi therapeutic for the treatment of alpha-1 antitrypsin (AAT) deficiency-associated liver disease. </w:t>
      </w:r>
    </w:p>
    <w:p w:rsidR="00784AE8" w:rsidRPr="00D1243D" w:rsidRDefault="00167F25" w:rsidP="00784AE8">
      <w:pPr>
        <w:pStyle w:val="ListParagraph"/>
        <w:numPr>
          <w:ilvl w:val="1"/>
          <w:numId w:val="13"/>
        </w:numPr>
        <w:spacing w:line="240" w:lineRule="auto"/>
        <w:rPr>
          <w:rFonts w:ascii="Calibri" w:hAnsi="Calibri" w:cs="Calibri"/>
        </w:rPr>
      </w:pPr>
      <w:r w:rsidRPr="00A0797D">
        <w:rPr>
          <w:rFonts w:ascii="Calibri" w:hAnsi="Calibri" w:cs="Calibri"/>
          <w:lang w:val="en-GB"/>
        </w:rPr>
        <w:t xml:space="preserve">A small and preliminary study has suggested Xarelto (the oral FXa inhibitor from </w:t>
      </w:r>
      <w:r w:rsidRPr="00D1243D">
        <w:rPr>
          <w:rFonts w:ascii="Calibri" w:hAnsi="Calibri" w:cs="Calibri"/>
          <w:lang w:val="en-GB"/>
        </w:rPr>
        <w:t>Bayer/</w:t>
      </w:r>
      <w:r w:rsidRPr="00D1243D">
        <w:rPr>
          <w:rFonts w:ascii="Calibri" w:hAnsi="Calibri" w:cs="Calibri"/>
        </w:rPr>
        <w:t xml:space="preserve">Janssen Pharmaceuticals) may have </w:t>
      </w:r>
      <w:r w:rsidR="00E977E2" w:rsidRPr="00D1243D">
        <w:rPr>
          <w:rFonts w:ascii="Calibri" w:hAnsi="Calibri" w:cs="Calibri"/>
        </w:rPr>
        <w:t xml:space="preserve">similar clinical benefit </w:t>
      </w:r>
      <w:r w:rsidRPr="00D1243D">
        <w:rPr>
          <w:rFonts w:ascii="Calibri" w:hAnsi="Calibri" w:cs="Calibri"/>
        </w:rPr>
        <w:t>to</w:t>
      </w:r>
      <w:r w:rsidR="00E977E2" w:rsidRPr="00D1243D">
        <w:rPr>
          <w:rFonts w:ascii="Calibri" w:hAnsi="Calibri" w:cs="Calibri"/>
        </w:rPr>
        <w:t xml:space="preserve"> vitamin K antagonists in the treatment of cerebral venous thrombosis</w:t>
      </w:r>
      <w:r w:rsidRPr="00D1243D">
        <w:rPr>
          <w:rStyle w:val="FootnoteReference"/>
          <w:rFonts w:ascii="Calibri" w:hAnsi="Calibri" w:cs="Calibri"/>
        </w:rPr>
        <w:footnoteReference w:id="7"/>
      </w:r>
      <w:r w:rsidR="00E977E2" w:rsidRPr="00D1243D">
        <w:rPr>
          <w:rFonts w:ascii="Calibri" w:hAnsi="Calibri" w:cs="Calibri"/>
        </w:rPr>
        <w:t>.</w:t>
      </w:r>
    </w:p>
    <w:p w:rsidR="00784AE8" w:rsidRPr="00D1243D" w:rsidRDefault="00784AE8" w:rsidP="0054594C">
      <w:pPr>
        <w:pStyle w:val="ListParagraph"/>
        <w:numPr>
          <w:ilvl w:val="1"/>
          <w:numId w:val="13"/>
        </w:numPr>
        <w:spacing w:after="0" w:line="240" w:lineRule="auto"/>
        <w:rPr>
          <w:rFonts w:ascii="Calibri" w:hAnsi="Calibri" w:cs="Calibri"/>
        </w:rPr>
      </w:pPr>
      <w:r w:rsidRPr="00D1243D">
        <w:rPr>
          <w:rFonts w:ascii="Calibri" w:eastAsia="Times New Roman" w:hAnsi="Calibri" w:cs="Calibri"/>
          <w:lang w:val="en" w:eastAsia="en-AU"/>
        </w:rPr>
        <w:t>The FDA approved the first recombinant C1-Esterase Inhibitor product (Ruconest) for the treatment of acute attacks of hereditary angioedema</w:t>
      </w:r>
      <w:r w:rsidRPr="00D1243D">
        <w:rPr>
          <w:rStyle w:val="FootnoteReference"/>
          <w:rFonts w:ascii="Calibri" w:eastAsia="Times New Roman" w:hAnsi="Calibri" w:cs="Calibri"/>
          <w:lang w:val="en" w:eastAsia="en-AU"/>
        </w:rPr>
        <w:footnoteReference w:id="8"/>
      </w:r>
      <w:r w:rsidRPr="00D1243D">
        <w:rPr>
          <w:rFonts w:ascii="Calibri" w:eastAsia="Times New Roman" w:hAnsi="Calibri" w:cs="Calibri"/>
          <w:lang w:val="en" w:eastAsia="en-AU"/>
        </w:rPr>
        <w:t xml:space="preserve"> i</w:t>
      </w:r>
      <w:r w:rsidR="00784393" w:rsidRPr="00D1243D">
        <w:rPr>
          <w:rFonts w:ascii="Calibri" w:eastAsia="Times New Roman" w:hAnsi="Calibri" w:cs="Calibri"/>
          <w:lang w:val="en" w:eastAsia="en-AU"/>
        </w:rPr>
        <w:t>n adult and adolescent patients</w:t>
      </w:r>
      <w:r w:rsidRPr="00D1243D">
        <w:rPr>
          <w:rFonts w:ascii="Calibri" w:eastAsia="Times New Roman" w:hAnsi="Calibri" w:cs="Calibri"/>
          <w:lang w:val="en" w:eastAsia="en-AU"/>
        </w:rPr>
        <w:t xml:space="preserve"> with (HAE). Ruconest is purified from the milk of genetically modified (transgenic) rabbits. It is manufactured by Pharming Group NV, in the Netherlands, and will be distributed in the US by Santarus. </w:t>
      </w:r>
    </w:p>
    <w:p w:rsidR="00AF3075" w:rsidRPr="00A0797D" w:rsidRDefault="00A0797D" w:rsidP="00E10881">
      <w:pPr>
        <w:pStyle w:val="Heading1"/>
        <w:rPr>
          <w:rFonts w:ascii="Calibri" w:hAnsi="Calibri" w:cs="Calibri"/>
          <w:color w:val="FF0000"/>
          <w:sz w:val="22"/>
          <w:szCs w:val="22"/>
        </w:rPr>
      </w:pPr>
      <w:bookmarkStart w:id="7" w:name="_Toc393887715"/>
      <w:r>
        <w:rPr>
          <w:rFonts w:ascii="Calibri" w:hAnsi="Calibri" w:cs="Calibri"/>
          <w:color w:val="FF0000"/>
          <w:sz w:val="22"/>
          <w:szCs w:val="22"/>
        </w:rPr>
        <w:lastRenderedPageBreak/>
        <w:t xml:space="preserve">2. </w:t>
      </w:r>
      <w:r w:rsidR="001C2106" w:rsidRPr="00A0797D">
        <w:rPr>
          <w:rFonts w:ascii="Calibri" w:hAnsi="Calibri" w:cs="Calibri"/>
          <w:color w:val="FF0000"/>
          <w:sz w:val="22"/>
          <w:szCs w:val="22"/>
        </w:rPr>
        <w:t>Market</w:t>
      </w:r>
      <w:r w:rsidR="00AF3075" w:rsidRPr="00A0797D">
        <w:rPr>
          <w:rFonts w:ascii="Calibri" w:hAnsi="Calibri" w:cs="Calibri"/>
          <w:color w:val="FF0000"/>
          <w:sz w:val="22"/>
          <w:szCs w:val="22"/>
        </w:rPr>
        <w:t xml:space="preserve"> structure and </w:t>
      </w:r>
      <w:r w:rsidR="001C2106" w:rsidRPr="00A0797D">
        <w:rPr>
          <w:rFonts w:ascii="Calibri" w:hAnsi="Calibri" w:cs="Calibri"/>
          <w:color w:val="FF0000"/>
          <w:sz w:val="22"/>
          <w:szCs w:val="22"/>
        </w:rPr>
        <w:t>company</w:t>
      </w:r>
      <w:r w:rsidR="00AF3075" w:rsidRPr="00A0797D">
        <w:rPr>
          <w:rFonts w:ascii="Calibri" w:hAnsi="Calibri" w:cs="Calibri"/>
          <w:color w:val="FF0000"/>
          <w:sz w:val="22"/>
          <w:szCs w:val="22"/>
        </w:rPr>
        <w:t xml:space="preserve"> news</w:t>
      </w:r>
      <w:bookmarkEnd w:id="7"/>
    </w:p>
    <w:p w:rsidR="001073A7" w:rsidRPr="00A0797D" w:rsidRDefault="001C2106" w:rsidP="007E3D7A">
      <w:pPr>
        <w:spacing w:line="240" w:lineRule="auto"/>
        <w:rPr>
          <w:rFonts w:ascii="Calibri" w:hAnsi="Calibri" w:cs="Calibri"/>
          <w:b/>
          <w:vertAlign w:val="subscript"/>
        </w:rPr>
      </w:pPr>
      <w:r w:rsidRPr="00A0797D">
        <w:rPr>
          <w:rFonts w:ascii="Calibri" w:hAnsi="Calibri" w:cs="Calibri"/>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95257F" w:rsidRPr="00A0797D" w:rsidRDefault="00C969A2" w:rsidP="00264754">
      <w:pPr>
        <w:pStyle w:val="ListParagraph"/>
        <w:numPr>
          <w:ilvl w:val="1"/>
          <w:numId w:val="4"/>
        </w:numPr>
        <w:spacing w:line="240" w:lineRule="auto"/>
        <w:rPr>
          <w:rFonts w:ascii="Calibri" w:hAnsi="Calibri" w:cs="Calibri"/>
        </w:rPr>
      </w:pPr>
      <w:r w:rsidRPr="00A0797D">
        <w:rPr>
          <w:rFonts w:ascii="Calibri" w:hAnsi="Calibri" w:cs="Calibri"/>
        </w:rPr>
        <w:t xml:space="preserve">Earlier in 2014 Bayer announced plans to invest over </w:t>
      </w:r>
      <w:r w:rsidR="00264754" w:rsidRPr="00A0797D">
        <w:rPr>
          <w:rFonts w:ascii="Calibri" w:hAnsi="Calibri" w:cs="Calibri"/>
        </w:rPr>
        <w:t xml:space="preserve">€ </w:t>
      </w:r>
      <w:r w:rsidRPr="00A0797D">
        <w:rPr>
          <w:rFonts w:ascii="Calibri" w:hAnsi="Calibri" w:cs="Calibri"/>
        </w:rPr>
        <w:t xml:space="preserve">500 million at two manufacturing sites to prepare for the production of two investigational treatments for haemophilia. Now </w:t>
      </w:r>
      <w:r w:rsidR="00B02846" w:rsidRPr="00A0797D">
        <w:rPr>
          <w:rFonts w:ascii="Calibri" w:eastAsia="Times New Roman" w:hAnsi="Calibri" w:cs="Calibri"/>
        </w:rPr>
        <w:t>Bayer</w:t>
      </w:r>
      <w:r w:rsidRPr="00A0797D">
        <w:rPr>
          <w:rFonts w:ascii="Calibri" w:eastAsia="Times New Roman" w:hAnsi="Calibri" w:cs="Calibri"/>
        </w:rPr>
        <w:t xml:space="preserve"> has reached agreement with Dimension </w:t>
      </w:r>
      <w:r w:rsidR="00B02846" w:rsidRPr="00A0797D">
        <w:rPr>
          <w:rFonts w:ascii="Calibri" w:hAnsi="Calibri" w:cs="Calibri"/>
        </w:rPr>
        <w:t>to develop a gene therapy for haemophilia A in a deal that could be worth about $</w:t>
      </w:r>
      <w:r w:rsidRPr="00A0797D">
        <w:rPr>
          <w:rFonts w:ascii="Calibri" w:hAnsi="Calibri" w:cs="Calibri"/>
        </w:rPr>
        <w:t>US</w:t>
      </w:r>
      <w:r w:rsidR="00B02846" w:rsidRPr="00A0797D">
        <w:rPr>
          <w:rFonts w:ascii="Calibri" w:hAnsi="Calibri" w:cs="Calibri"/>
        </w:rPr>
        <w:t>250 million to</w:t>
      </w:r>
      <w:r w:rsidRPr="00A0797D">
        <w:rPr>
          <w:rFonts w:ascii="Calibri" w:hAnsi="Calibri" w:cs="Calibri"/>
        </w:rPr>
        <w:t xml:space="preserve"> Dimension</w:t>
      </w:r>
      <w:r w:rsidR="00B02846" w:rsidRPr="00A0797D">
        <w:rPr>
          <w:rFonts w:ascii="Calibri" w:hAnsi="Calibri" w:cs="Calibri"/>
        </w:rPr>
        <w:t>. Dimensi</w:t>
      </w:r>
      <w:r w:rsidRPr="00A0797D">
        <w:rPr>
          <w:rFonts w:ascii="Calibri" w:hAnsi="Calibri" w:cs="Calibri"/>
        </w:rPr>
        <w:t>on chief executive Thomas Beck said the company’s</w:t>
      </w:r>
      <w:r w:rsidR="00264754" w:rsidRPr="00A0797D">
        <w:rPr>
          <w:rFonts w:ascii="Calibri" w:hAnsi="Calibri" w:cs="Calibri"/>
        </w:rPr>
        <w:t xml:space="preserve"> </w:t>
      </w:r>
      <w:r w:rsidR="00B02846" w:rsidRPr="00A0797D">
        <w:rPr>
          <w:rFonts w:ascii="Calibri" w:hAnsi="Calibri" w:cs="Calibri"/>
        </w:rPr>
        <w:t xml:space="preserve">adeno-associated virus vector technology </w:t>
      </w:r>
      <w:r w:rsidRPr="00A0797D">
        <w:rPr>
          <w:rFonts w:ascii="Calibri" w:hAnsi="Calibri" w:cs="Calibri"/>
        </w:rPr>
        <w:t xml:space="preserve">permits </w:t>
      </w:r>
      <w:r w:rsidR="00B02846" w:rsidRPr="00A0797D">
        <w:rPr>
          <w:rFonts w:ascii="Calibri" w:hAnsi="Calibri" w:cs="Calibri"/>
        </w:rPr>
        <w:t xml:space="preserve">systemic intravenous </w:t>
      </w:r>
      <w:r w:rsidRPr="00A0797D">
        <w:rPr>
          <w:rFonts w:ascii="Calibri" w:hAnsi="Calibri" w:cs="Calibri"/>
        </w:rPr>
        <w:t xml:space="preserve">insertion </w:t>
      </w:r>
      <w:r w:rsidR="00B02846" w:rsidRPr="00A0797D">
        <w:rPr>
          <w:rFonts w:ascii="Calibri" w:hAnsi="Calibri" w:cs="Calibri"/>
        </w:rPr>
        <w:t xml:space="preserve">of the clotting factor gene </w:t>
      </w:r>
      <w:r w:rsidR="00B02846" w:rsidRPr="00A0797D">
        <w:rPr>
          <w:rFonts w:ascii="Calibri" w:hAnsi="Calibri" w:cs="Calibri"/>
          <w:i/>
        </w:rPr>
        <w:t>in vivo</w:t>
      </w:r>
      <w:r w:rsidR="00B02846" w:rsidRPr="00A0797D">
        <w:rPr>
          <w:rFonts w:ascii="Calibri" w:hAnsi="Calibri" w:cs="Calibri"/>
        </w:rPr>
        <w:t xml:space="preserve">, which has been shown in preclinical studies to target the liver “resulting in long-lasting expression of FVIII protein at therapeutic levels”. </w:t>
      </w:r>
      <w:r w:rsidR="00784393" w:rsidRPr="00A0797D">
        <w:rPr>
          <w:rFonts w:ascii="Calibri" w:hAnsi="Calibri" w:cs="Calibri"/>
        </w:rPr>
        <w:t>D</w:t>
      </w:r>
      <w:r w:rsidR="00B02846" w:rsidRPr="00A0797D">
        <w:rPr>
          <w:rFonts w:ascii="Calibri" w:hAnsi="Calibri" w:cs="Calibri"/>
        </w:rPr>
        <w:t>imension, which was formed in 2013, will be responsible for pr</w:t>
      </w:r>
      <w:r w:rsidR="00784393" w:rsidRPr="00A0797D">
        <w:rPr>
          <w:rFonts w:ascii="Calibri" w:hAnsi="Calibri" w:cs="Calibri"/>
        </w:rPr>
        <w:t>e-clinical development and the p</w:t>
      </w:r>
      <w:r w:rsidR="00B02846" w:rsidRPr="00A0797D">
        <w:rPr>
          <w:rFonts w:ascii="Calibri" w:hAnsi="Calibri" w:cs="Calibri"/>
        </w:rPr>
        <w:t>hase I/IIa study</w:t>
      </w:r>
      <w:r w:rsidRPr="00A0797D">
        <w:rPr>
          <w:rFonts w:ascii="Calibri" w:hAnsi="Calibri" w:cs="Calibri"/>
        </w:rPr>
        <w:t xml:space="preserve">. </w:t>
      </w:r>
    </w:p>
    <w:p w:rsidR="00480A27" w:rsidRPr="00A0797D" w:rsidRDefault="00B66177" w:rsidP="005277C8">
      <w:pPr>
        <w:pStyle w:val="ListParagraph"/>
        <w:numPr>
          <w:ilvl w:val="1"/>
          <w:numId w:val="4"/>
        </w:numPr>
        <w:spacing w:line="240" w:lineRule="auto"/>
        <w:rPr>
          <w:rFonts w:ascii="Calibri" w:hAnsi="Calibri" w:cs="Calibri"/>
        </w:rPr>
      </w:pPr>
      <w:hyperlink r:id="rId12" w:history="1">
        <w:r w:rsidR="0095257F" w:rsidRPr="00A0797D">
          <w:rPr>
            <w:rStyle w:val="Hyperlink"/>
            <w:rFonts w:ascii="Calibri" w:hAnsi="Calibri" w:cs="Calibri"/>
            <w:color w:val="auto"/>
            <w:u w:val="none"/>
          </w:rPr>
          <w:t>CSL Behring</w:t>
        </w:r>
      </w:hyperlink>
      <w:r w:rsidR="0095257F" w:rsidRPr="00A0797D">
        <w:rPr>
          <w:rFonts w:ascii="Calibri" w:hAnsi="Calibri" w:cs="Calibri"/>
        </w:rPr>
        <w:t xml:space="preserve"> announced </w:t>
      </w:r>
      <w:r w:rsidR="00784393" w:rsidRPr="00A0797D">
        <w:rPr>
          <w:rFonts w:ascii="Calibri" w:hAnsi="Calibri" w:cs="Calibri"/>
        </w:rPr>
        <w:t>Bart C.</w:t>
      </w:r>
      <w:r w:rsidR="00046E73" w:rsidRPr="00A0797D">
        <w:rPr>
          <w:rFonts w:ascii="Calibri" w:hAnsi="Calibri" w:cs="Calibri"/>
        </w:rPr>
        <w:t>Jacob (</w:t>
      </w:r>
      <w:r w:rsidR="0095257F" w:rsidRPr="00A0797D">
        <w:rPr>
          <w:rFonts w:ascii="Calibri" w:hAnsi="Calibri" w:cs="Calibri"/>
        </w:rPr>
        <w:t>E</w:t>
      </w:r>
      <w:r w:rsidR="00046E73" w:rsidRPr="00A0797D">
        <w:rPr>
          <w:rFonts w:ascii="Calibri" w:hAnsi="Calibri" w:cs="Calibri"/>
        </w:rPr>
        <w:t>rasmus University Medical Centre</w:t>
      </w:r>
      <w:r w:rsidR="0095257F" w:rsidRPr="00A0797D">
        <w:rPr>
          <w:rFonts w:ascii="Calibri" w:hAnsi="Calibri" w:cs="Calibri"/>
        </w:rPr>
        <w:t>, Rotterdam</w:t>
      </w:r>
      <w:r w:rsidR="00046E73" w:rsidRPr="00A0797D">
        <w:rPr>
          <w:rFonts w:ascii="Calibri" w:hAnsi="Calibri" w:cs="Calibri"/>
        </w:rPr>
        <w:t>)</w:t>
      </w:r>
      <w:r w:rsidR="0095257F" w:rsidRPr="00A0797D">
        <w:rPr>
          <w:rFonts w:ascii="Calibri" w:hAnsi="Calibri" w:cs="Calibri"/>
        </w:rPr>
        <w:t xml:space="preserve"> </w:t>
      </w:r>
      <w:r w:rsidR="00046E73" w:rsidRPr="00A0797D">
        <w:rPr>
          <w:rFonts w:ascii="Calibri" w:hAnsi="Calibri" w:cs="Calibri"/>
        </w:rPr>
        <w:t>as the recipient of its</w:t>
      </w:r>
      <w:r w:rsidR="0095257F" w:rsidRPr="00A0797D">
        <w:rPr>
          <w:rFonts w:ascii="Calibri" w:hAnsi="Calibri" w:cs="Calibri"/>
        </w:rPr>
        <w:t xml:space="preserve"> 2014 </w:t>
      </w:r>
      <w:r w:rsidR="00046E73" w:rsidRPr="00A0797D">
        <w:rPr>
          <w:rFonts w:ascii="Calibri" w:hAnsi="Calibri" w:cs="Calibri"/>
        </w:rPr>
        <w:t>award for</w:t>
      </w:r>
      <w:r w:rsidR="0095257F" w:rsidRPr="00A0797D">
        <w:rPr>
          <w:rFonts w:ascii="Calibri" w:hAnsi="Calibri" w:cs="Calibri"/>
        </w:rPr>
        <w:t xml:space="preserve"> research in neuroimmunology.</w:t>
      </w:r>
      <w:r w:rsidR="00046E73" w:rsidRPr="00A0797D">
        <w:rPr>
          <w:rFonts w:ascii="Calibri" w:hAnsi="Calibri" w:cs="Calibri"/>
        </w:rPr>
        <w:t xml:space="preserve"> T</w:t>
      </w:r>
      <w:r w:rsidR="0095257F" w:rsidRPr="00A0797D">
        <w:rPr>
          <w:rFonts w:ascii="Calibri" w:hAnsi="Calibri" w:cs="Calibri"/>
        </w:rPr>
        <w:t xml:space="preserve">his annual </w:t>
      </w:r>
      <w:r w:rsidR="00046E73" w:rsidRPr="00A0797D">
        <w:rPr>
          <w:rFonts w:ascii="Calibri" w:hAnsi="Calibri" w:cs="Calibri"/>
        </w:rPr>
        <w:t>award</w:t>
      </w:r>
      <w:r w:rsidR="0095257F" w:rsidRPr="00A0797D">
        <w:rPr>
          <w:rFonts w:ascii="Calibri" w:hAnsi="Calibri" w:cs="Calibri"/>
        </w:rPr>
        <w:t xml:space="preserve"> </w:t>
      </w:r>
      <w:r w:rsidR="00046E73" w:rsidRPr="00A0797D">
        <w:rPr>
          <w:rFonts w:ascii="Calibri" w:hAnsi="Calibri" w:cs="Calibri"/>
        </w:rPr>
        <w:t xml:space="preserve">provides funds </w:t>
      </w:r>
      <w:r w:rsidR="0095257F" w:rsidRPr="00A0797D">
        <w:rPr>
          <w:rFonts w:ascii="Calibri" w:hAnsi="Calibri" w:cs="Calibri"/>
        </w:rPr>
        <w:t xml:space="preserve">and/or product supply to researchers whose proposals are likely to advance innovative medical research and knowledge about the potential role of immunoglobulin therapy in the treatment of neurological disorders. Dr Jacobs' </w:t>
      </w:r>
      <w:r w:rsidR="00046E73" w:rsidRPr="00A0797D">
        <w:rPr>
          <w:rFonts w:ascii="Calibri" w:hAnsi="Calibri" w:cs="Calibri"/>
        </w:rPr>
        <w:t>plans</w:t>
      </w:r>
      <w:r w:rsidR="0095257F" w:rsidRPr="00A0797D">
        <w:rPr>
          <w:rFonts w:ascii="Calibri" w:hAnsi="Calibri" w:cs="Calibri"/>
        </w:rPr>
        <w:t xml:space="preserve"> to investigate the efficacy of intravenous immunoglobulin (IVIg) treatment in patients wit</w:t>
      </w:r>
      <w:r w:rsidR="00784393" w:rsidRPr="00A0797D">
        <w:rPr>
          <w:rFonts w:ascii="Calibri" w:hAnsi="Calibri" w:cs="Calibri"/>
        </w:rPr>
        <w:t>h mild Guillain-Barre syndrome</w:t>
      </w:r>
      <w:r w:rsidR="006D1F3C" w:rsidRPr="00A0797D">
        <w:rPr>
          <w:rFonts w:ascii="Calibri" w:hAnsi="Calibri" w:cs="Calibri"/>
        </w:rPr>
        <w:t xml:space="preserve"> (GBS)</w:t>
      </w:r>
      <w:r w:rsidR="00046E73" w:rsidRPr="00A0797D">
        <w:rPr>
          <w:rStyle w:val="FootnoteReference"/>
          <w:rFonts w:ascii="Calibri" w:hAnsi="Calibri" w:cs="Calibri"/>
        </w:rPr>
        <w:footnoteReference w:id="9"/>
      </w:r>
      <w:r w:rsidR="0095257F" w:rsidRPr="00A0797D">
        <w:rPr>
          <w:rFonts w:ascii="Calibri" w:hAnsi="Calibri" w:cs="Calibri"/>
        </w:rPr>
        <w:t>.</w:t>
      </w:r>
      <w:r w:rsidR="00046E73" w:rsidRPr="00A0797D">
        <w:rPr>
          <w:rFonts w:ascii="Calibri" w:hAnsi="Calibri" w:cs="Calibri"/>
        </w:rPr>
        <w:t xml:space="preserve"> </w:t>
      </w:r>
    </w:p>
    <w:p w:rsidR="00480A27" w:rsidRPr="00A0797D" w:rsidRDefault="00046E73" w:rsidP="005277C8">
      <w:pPr>
        <w:pStyle w:val="ListParagraph"/>
        <w:numPr>
          <w:ilvl w:val="1"/>
          <w:numId w:val="4"/>
        </w:numPr>
        <w:spacing w:line="240" w:lineRule="auto"/>
        <w:rPr>
          <w:rFonts w:ascii="Calibri" w:hAnsi="Calibri" w:cs="Calibri"/>
        </w:rPr>
      </w:pPr>
      <w:r w:rsidRPr="00A0797D">
        <w:rPr>
          <w:rFonts w:ascii="Calibri" w:hAnsi="Calibri" w:cs="Calibri"/>
        </w:rPr>
        <w:t xml:space="preserve">In June, </w:t>
      </w:r>
      <w:r w:rsidR="006325E9" w:rsidRPr="00A0797D">
        <w:rPr>
          <w:rFonts w:ascii="Calibri" w:hAnsi="Calibri" w:cs="Calibri"/>
        </w:rPr>
        <w:t>Grifols opened its new</w:t>
      </w:r>
      <w:r w:rsidR="006277D5" w:rsidRPr="00A0797D">
        <w:rPr>
          <w:rStyle w:val="Strong"/>
          <w:rFonts w:ascii="Calibri" w:hAnsi="Calibri" w:cs="Calibri"/>
        </w:rPr>
        <w:t xml:space="preserve"> </w:t>
      </w:r>
      <w:r w:rsidR="006325E9" w:rsidRPr="00A0797D">
        <w:rPr>
          <w:rStyle w:val="Strong"/>
          <w:rFonts w:ascii="Calibri" w:hAnsi="Calibri" w:cs="Calibri"/>
          <w:b w:val="0"/>
        </w:rPr>
        <w:t xml:space="preserve">$US 370 million </w:t>
      </w:r>
      <w:r w:rsidR="006277D5" w:rsidRPr="00A0797D">
        <w:rPr>
          <w:rStyle w:val="Strong"/>
          <w:rFonts w:ascii="Calibri" w:hAnsi="Calibri" w:cs="Calibri"/>
          <w:b w:val="0"/>
        </w:rPr>
        <w:t>facility in Clayton, N</w:t>
      </w:r>
      <w:r w:rsidR="006325E9" w:rsidRPr="00A0797D">
        <w:rPr>
          <w:rStyle w:val="Strong"/>
          <w:rFonts w:ascii="Calibri" w:hAnsi="Calibri" w:cs="Calibri"/>
          <w:b w:val="0"/>
        </w:rPr>
        <w:t xml:space="preserve">orth </w:t>
      </w:r>
      <w:r w:rsidR="006277D5" w:rsidRPr="00A0797D">
        <w:rPr>
          <w:rStyle w:val="Strong"/>
          <w:rFonts w:ascii="Calibri" w:hAnsi="Calibri" w:cs="Calibri"/>
          <w:b w:val="0"/>
        </w:rPr>
        <w:t>C</w:t>
      </w:r>
      <w:r w:rsidR="006325E9" w:rsidRPr="00A0797D">
        <w:rPr>
          <w:rStyle w:val="Strong"/>
          <w:rFonts w:ascii="Calibri" w:hAnsi="Calibri" w:cs="Calibri"/>
          <w:b w:val="0"/>
        </w:rPr>
        <w:t xml:space="preserve">arolina. </w:t>
      </w:r>
      <w:r w:rsidR="006277D5" w:rsidRPr="00A0797D">
        <w:rPr>
          <w:rStyle w:val="Emphasis"/>
          <w:rFonts w:ascii="Calibri" w:hAnsi="Calibri" w:cs="Calibri"/>
          <w:i w:val="0"/>
        </w:rPr>
        <w:t>Grifols' North Fractionation Facility will be the world's largest</w:t>
      </w:r>
      <w:r w:rsidR="006325E9" w:rsidRPr="00A0797D">
        <w:rPr>
          <w:rStyle w:val="Emphasis"/>
          <w:rFonts w:ascii="Calibri" w:hAnsi="Calibri" w:cs="Calibri"/>
          <w:i w:val="0"/>
        </w:rPr>
        <w:t xml:space="preserve">. It will increase </w:t>
      </w:r>
      <w:r w:rsidR="006277D5" w:rsidRPr="00A0797D">
        <w:rPr>
          <w:rStyle w:val="Emphasis"/>
          <w:rFonts w:ascii="Calibri" w:hAnsi="Calibri" w:cs="Calibri"/>
          <w:i w:val="0"/>
        </w:rPr>
        <w:t>production capacity in Clayton from 3.2 million lit</w:t>
      </w:r>
      <w:r w:rsidR="006325E9" w:rsidRPr="00A0797D">
        <w:rPr>
          <w:rStyle w:val="Emphasis"/>
          <w:rFonts w:ascii="Calibri" w:hAnsi="Calibri" w:cs="Calibri"/>
          <w:i w:val="0"/>
        </w:rPr>
        <w:t xml:space="preserve">res </w:t>
      </w:r>
      <w:r w:rsidR="006277D5" w:rsidRPr="00A0797D">
        <w:rPr>
          <w:rStyle w:val="Emphasis"/>
          <w:rFonts w:ascii="Calibri" w:hAnsi="Calibri" w:cs="Calibri"/>
          <w:i w:val="0"/>
        </w:rPr>
        <w:t xml:space="preserve">of plasma </w:t>
      </w:r>
      <w:r w:rsidR="006325E9" w:rsidRPr="00A0797D">
        <w:rPr>
          <w:rStyle w:val="Emphasis"/>
          <w:rFonts w:ascii="Calibri" w:hAnsi="Calibri" w:cs="Calibri"/>
          <w:i w:val="0"/>
        </w:rPr>
        <w:t xml:space="preserve">a year </w:t>
      </w:r>
      <w:r w:rsidR="006277D5" w:rsidRPr="00A0797D">
        <w:rPr>
          <w:rStyle w:val="Emphasis"/>
          <w:rFonts w:ascii="Calibri" w:hAnsi="Calibri" w:cs="Calibri"/>
          <w:i w:val="0"/>
        </w:rPr>
        <w:t>to 6 million in 2015</w:t>
      </w:r>
      <w:r w:rsidR="006325E9" w:rsidRPr="00A0797D">
        <w:rPr>
          <w:rStyle w:val="Emphasis"/>
          <w:rFonts w:ascii="Calibri" w:hAnsi="Calibri" w:cs="Calibri"/>
          <w:i w:val="0"/>
        </w:rPr>
        <w:t xml:space="preserve"> when it is expected to be</w:t>
      </w:r>
      <w:r w:rsidR="006277D5" w:rsidRPr="00A0797D">
        <w:rPr>
          <w:rFonts w:ascii="Calibri" w:hAnsi="Calibri" w:cs="Calibri"/>
        </w:rPr>
        <w:t xml:space="preserve"> fully operational</w:t>
      </w:r>
      <w:r w:rsidR="006325E9" w:rsidRPr="00A0797D">
        <w:rPr>
          <w:rFonts w:ascii="Calibri" w:hAnsi="Calibri" w:cs="Calibri"/>
        </w:rPr>
        <w:t xml:space="preserve">. </w:t>
      </w:r>
      <w:r w:rsidR="006277D5" w:rsidRPr="00A0797D">
        <w:rPr>
          <w:rFonts w:ascii="Calibri" w:hAnsi="Calibri" w:cs="Calibri"/>
        </w:rPr>
        <w:t xml:space="preserve"> </w:t>
      </w:r>
      <w:r w:rsidR="006325E9" w:rsidRPr="00A0797D">
        <w:rPr>
          <w:rFonts w:ascii="Calibri" w:hAnsi="Calibri" w:cs="Calibri"/>
        </w:rPr>
        <w:t xml:space="preserve">Grifols’ </w:t>
      </w:r>
      <w:r w:rsidR="006277D5" w:rsidRPr="00A0797D">
        <w:rPr>
          <w:rFonts w:ascii="Calibri" w:hAnsi="Calibri" w:cs="Calibri"/>
        </w:rPr>
        <w:t>sales in North America total</w:t>
      </w:r>
      <w:r w:rsidR="006325E9" w:rsidRPr="00A0797D">
        <w:rPr>
          <w:rFonts w:ascii="Calibri" w:hAnsi="Calibri" w:cs="Calibri"/>
        </w:rPr>
        <w:t>l</w:t>
      </w:r>
      <w:r w:rsidR="006277D5" w:rsidRPr="00A0797D">
        <w:rPr>
          <w:rFonts w:ascii="Calibri" w:hAnsi="Calibri" w:cs="Calibri"/>
        </w:rPr>
        <w:t>ed €1,708 mil</w:t>
      </w:r>
      <w:r w:rsidR="006325E9" w:rsidRPr="00A0797D">
        <w:rPr>
          <w:rFonts w:ascii="Calibri" w:hAnsi="Calibri" w:cs="Calibri"/>
        </w:rPr>
        <w:t xml:space="preserve">lion in 2013, representing 62.3 per cent of company </w:t>
      </w:r>
      <w:r w:rsidR="006277D5" w:rsidRPr="00A0797D">
        <w:rPr>
          <w:rFonts w:ascii="Calibri" w:hAnsi="Calibri" w:cs="Calibri"/>
        </w:rPr>
        <w:t>turnover</w:t>
      </w:r>
      <w:r w:rsidR="006325E9" w:rsidRPr="00A0797D">
        <w:rPr>
          <w:rFonts w:ascii="Calibri" w:hAnsi="Calibri" w:cs="Calibri"/>
        </w:rPr>
        <w:t xml:space="preserve">. </w:t>
      </w:r>
      <w:r w:rsidR="00264754" w:rsidRPr="00A0797D">
        <w:rPr>
          <w:rFonts w:ascii="Calibri" w:hAnsi="Calibri" w:cs="Calibri"/>
        </w:rPr>
        <w:t>Grifols’ profit this year is expected to rise 81 per cent, followed by an 11 per cent increase in 2015.</w:t>
      </w:r>
    </w:p>
    <w:p w:rsidR="00622ACA" w:rsidRPr="00A0797D" w:rsidRDefault="00622ACA" w:rsidP="005277C8">
      <w:pPr>
        <w:pStyle w:val="ListParagraph"/>
        <w:numPr>
          <w:ilvl w:val="1"/>
          <w:numId w:val="4"/>
        </w:numPr>
        <w:spacing w:line="240" w:lineRule="auto"/>
        <w:rPr>
          <w:rFonts w:ascii="Calibri" w:hAnsi="Calibri" w:cs="Calibri"/>
        </w:rPr>
      </w:pPr>
      <w:r w:rsidRPr="00A0797D">
        <w:rPr>
          <w:rFonts w:ascii="Calibri" w:hAnsi="Calibri" w:cs="Calibri"/>
        </w:rPr>
        <w:t xml:space="preserve">Grifols share price was under pressure at the end of June after </w:t>
      </w:r>
      <w:r w:rsidRPr="00A0797D">
        <w:rPr>
          <w:rFonts w:ascii="Calibri" w:hAnsi="Calibri" w:cs="Calibri"/>
          <w:i/>
        </w:rPr>
        <w:t>Compliance Week</w:t>
      </w:r>
      <w:r w:rsidRPr="00A0797D">
        <w:rPr>
          <w:rFonts w:ascii="Calibri" w:hAnsi="Calibri" w:cs="Calibri"/>
        </w:rPr>
        <w:t xml:space="preserve">, a corporate governance publication out of Boston, reported Grifols had launched an internal investigation into "potential irregular practices" in Europe and the Middle East. The US Foreign Corrupt Practices Act of 1977 makes it illegal for companies to pay foreign government officials to obtain business. Its definition of connection with the United States is broad and Grifols has said its investigation began before it bought US company Talecris in 2011. </w:t>
      </w:r>
    </w:p>
    <w:p w:rsidR="00A217B7" w:rsidRPr="00A0797D" w:rsidRDefault="00A217B7" w:rsidP="005277C8">
      <w:pPr>
        <w:pStyle w:val="ListParagraph"/>
        <w:numPr>
          <w:ilvl w:val="1"/>
          <w:numId w:val="4"/>
        </w:numPr>
        <w:spacing w:line="240" w:lineRule="auto"/>
        <w:rPr>
          <w:rFonts w:ascii="Calibri" w:hAnsi="Calibri" w:cs="Calibri"/>
          <w:color w:val="FF0000"/>
        </w:rPr>
      </w:pPr>
      <w:r w:rsidRPr="00A0797D">
        <w:rPr>
          <w:rStyle w:val="Strong"/>
          <w:rFonts w:ascii="Calibri" w:hAnsi="Calibri" w:cs="Calibri"/>
          <w:b w:val="0"/>
        </w:rPr>
        <w:t xml:space="preserve">For the first quarter of 2014 Cerus Corporation had a 19 per cent decrease in product revenue over the same quarter in the previous year.  </w:t>
      </w:r>
    </w:p>
    <w:p w:rsidR="00A217B7" w:rsidRPr="00A0797D" w:rsidRDefault="00A217B7" w:rsidP="005277C8">
      <w:pPr>
        <w:pStyle w:val="ListParagraph"/>
        <w:numPr>
          <w:ilvl w:val="1"/>
          <w:numId w:val="4"/>
        </w:numPr>
        <w:spacing w:line="240" w:lineRule="auto"/>
        <w:rPr>
          <w:rFonts w:ascii="Calibri" w:hAnsi="Calibri" w:cs="Calibri"/>
          <w:color w:val="FF0000"/>
        </w:rPr>
      </w:pPr>
      <w:r w:rsidRPr="00A0797D">
        <w:rPr>
          <w:rFonts w:ascii="Calibri" w:hAnsi="Calibri" w:cs="Calibri"/>
          <w:lang w:val="en-US"/>
        </w:rPr>
        <w:t>Massachusetts-based company</w:t>
      </w:r>
      <w:r w:rsidRPr="00A0797D">
        <w:rPr>
          <w:rFonts w:ascii="Calibri" w:hAnsi="Calibri" w:cs="Calibri"/>
          <w:b/>
          <w:lang w:val="en-US"/>
        </w:rPr>
        <w:t xml:space="preserve"> </w:t>
      </w:r>
      <w:r w:rsidRPr="00A0797D">
        <w:rPr>
          <w:rFonts w:ascii="Calibri" w:hAnsi="Calibri" w:cs="Calibri"/>
          <w:lang w:val="en-US"/>
        </w:rPr>
        <w:t xml:space="preserve">rEVO Biologics, owned since 2010 by </w:t>
      </w:r>
      <w:r w:rsidR="00784393" w:rsidRPr="00A0797D">
        <w:rPr>
          <w:rFonts w:ascii="Calibri" w:hAnsi="Calibri" w:cs="Calibri"/>
          <w:lang w:val="en-US"/>
        </w:rPr>
        <w:t>France’s</w:t>
      </w:r>
      <w:r w:rsidRPr="00A0797D">
        <w:rPr>
          <w:rFonts w:ascii="Calibri" w:hAnsi="Calibri" w:cs="Calibri"/>
          <w:lang w:val="en-US"/>
        </w:rPr>
        <w:t xml:space="preserve"> </w:t>
      </w:r>
      <w:r w:rsidRPr="00A0797D">
        <w:rPr>
          <w:rFonts w:ascii="Calibri" w:hAnsi="Calibri" w:cs="Calibri"/>
          <w:bCs/>
          <w:lang w:val="en-US"/>
        </w:rPr>
        <w:t>LFB Biotechnologies</w:t>
      </w:r>
      <w:r w:rsidRPr="00A0797D">
        <w:rPr>
          <w:rFonts w:ascii="Calibri" w:hAnsi="Calibri" w:cs="Calibri"/>
          <w:lang w:val="en-US"/>
        </w:rPr>
        <w:t>, plans to list on the NASDAQ under the symbol RBIO. It has filed for a $US75 million initial public offering (IPO). Its sales of its recombinant protein for the 12 months ended March 31, 2014, amounted to $US33 million.</w:t>
      </w:r>
    </w:p>
    <w:p w:rsidR="00C07826" w:rsidRPr="00A0797D" w:rsidRDefault="00506EA2" w:rsidP="005277C8">
      <w:pPr>
        <w:pStyle w:val="ListParagraph"/>
        <w:numPr>
          <w:ilvl w:val="1"/>
          <w:numId w:val="4"/>
        </w:numPr>
        <w:spacing w:line="240" w:lineRule="auto"/>
        <w:rPr>
          <w:rFonts w:ascii="Calibri" w:hAnsi="Calibri" w:cs="Calibri"/>
        </w:rPr>
      </w:pPr>
      <w:r w:rsidRPr="00A0797D">
        <w:rPr>
          <w:rFonts w:ascii="Calibri" w:hAnsi="Calibri" w:cs="Calibri"/>
        </w:rPr>
        <w:t>Phar</w:t>
      </w:r>
      <w:r w:rsidR="00A217B7" w:rsidRPr="00A0797D">
        <w:rPr>
          <w:rFonts w:ascii="Calibri" w:hAnsi="Calibri" w:cs="Calibri"/>
        </w:rPr>
        <w:t>maco-Kinesis Corporation was</w:t>
      </w:r>
      <w:r w:rsidRPr="00A0797D">
        <w:rPr>
          <w:rFonts w:ascii="Calibri" w:hAnsi="Calibri" w:cs="Calibri"/>
        </w:rPr>
        <w:t xml:space="preserve"> awarded a grant by the US Department of Defense for development of</w:t>
      </w:r>
      <w:r w:rsidR="00A217B7" w:rsidRPr="00A0797D">
        <w:rPr>
          <w:rFonts w:ascii="Calibri" w:hAnsi="Calibri" w:cs="Calibri"/>
        </w:rPr>
        <w:t xml:space="preserve"> its</w:t>
      </w:r>
      <w:r w:rsidRPr="00A0797D">
        <w:rPr>
          <w:rFonts w:ascii="Calibri" w:hAnsi="Calibri" w:cs="Calibri"/>
        </w:rPr>
        <w:t xml:space="preserve"> "Carbon Nanotube Based Biosensor for Organ Injury Detection". Detection </w:t>
      </w:r>
      <w:r w:rsidR="00FD7F71" w:rsidRPr="00A0797D">
        <w:rPr>
          <w:rFonts w:ascii="Calibri" w:hAnsi="Calibri" w:cs="Calibri"/>
        </w:rPr>
        <w:t>of organ inju</w:t>
      </w:r>
      <w:r w:rsidR="00A217B7" w:rsidRPr="00A0797D">
        <w:rPr>
          <w:rFonts w:ascii="Calibri" w:hAnsi="Calibri" w:cs="Calibri"/>
        </w:rPr>
        <w:t xml:space="preserve">ry </w:t>
      </w:r>
      <w:r w:rsidRPr="00A0797D">
        <w:rPr>
          <w:rFonts w:ascii="Calibri" w:hAnsi="Calibri" w:cs="Calibri"/>
        </w:rPr>
        <w:t>by the device is enabled through measurement of kidney and liver injury biomarkers, such as albumin and glutathione-S-transferase, in urine and blood.</w:t>
      </w:r>
    </w:p>
    <w:p w:rsidR="004D01A7" w:rsidRPr="00A0797D" w:rsidRDefault="004D01A7" w:rsidP="005277C8">
      <w:pPr>
        <w:pStyle w:val="ListParagraph"/>
        <w:numPr>
          <w:ilvl w:val="1"/>
          <w:numId w:val="4"/>
        </w:numPr>
        <w:spacing w:line="240" w:lineRule="auto"/>
        <w:rPr>
          <w:rFonts w:ascii="Calibri" w:hAnsi="Calibri" w:cs="Calibri"/>
        </w:rPr>
      </w:pPr>
      <w:r w:rsidRPr="00A0797D">
        <w:rPr>
          <w:rFonts w:ascii="Calibri" w:hAnsi="Calibri" w:cs="Calibri"/>
        </w:rPr>
        <w:t xml:space="preserve">Pittsburgh-based </w:t>
      </w:r>
      <w:hyperlink r:id="rId13" w:tooltip="MassDevice.com news" w:history="1">
        <w:r w:rsidRPr="00A0797D">
          <w:rPr>
            <w:rStyle w:val="Hyperlink"/>
            <w:rFonts w:ascii="Calibri" w:hAnsi="Calibri" w:cs="Calibri"/>
            <w:color w:val="auto"/>
            <w:u w:val="none"/>
          </w:rPr>
          <w:t>ALung Technologies</w:t>
        </w:r>
      </w:hyperlink>
      <w:r w:rsidRPr="00A0797D">
        <w:rPr>
          <w:rFonts w:ascii="Calibri" w:hAnsi="Calibri" w:cs="Calibri"/>
        </w:rPr>
        <w:t xml:space="preserve"> has raised a further $US10 million to continue commercializing its Hemolung respiratory assist device. This is an extracorporeal system that removes carbon dioxide and delivers oxygen directly to a patient's blood via a small catheter </w:t>
      </w:r>
      <w:r w:rsidRPr="00A0797D">
        <w:rPr>
          <w:rFonts w:ascii="Calibri" w:hAnsi="Calibri" w:cs="Calibri"/>
        </w:rPr>
        <w:lastRenderedPageBreak/>
        <w:t>inserted into the jugular or femoral vein. The company says the product has been tested and validated by physicians at 43 hospitals in 13 countries.</w:t>
      </w:r>
    </w:p>
    <w:p w:rsidR="008D6DF0" w:rsidRPr="00A0797D" w:rsidRDefault="00B66177" w:rsidP="005277C8">
      <w:pPr>
        <w:pStyle w:val="ListParagraph"/>
        <w:numPr>
          <w:ilvl w:val="1"/>
          <w:numId w:val="4"/>
        </w:numPr>
        <w:spacing w:line="240" w:lineRule="auto"/>
        <w:rPr>
          <w:rFonts w:ascii="Calibri" w:hAnsi="Calibri" w:cs="Calibri"/>
          <w:color w:val="E36C0A" w:themeColor="accent6" w:themeShade="BF"/>
        </w:rPr>
      </w:pPr>
      <w:hyperlink r:id="rId14" w:history="1">
        <w:r w:rsidR="006721C1" w:rsidRPr="00A0797D">
          <w:rPr>
            <w:rStyle w:val="Hyperlink"/>
            <w:rFonts w:ascii="Calibri" w:hAnsi="Calibri" w:cs="Calibri"/>
            <w:color w:val="auto"/>
            <w:u w:val="none"/>
          </w:rPr>
          <w:t>Endomedix</w:t>
        </w:r>
      </w:hyperlink>
      <w:r w:rsidR="006721C1" w:rsidRPr="00A0797D">
        <w:rPr>
          <w:rFonts w:ascii="Calibri" w:hAnsi="Calibri" w:cs="Calibri"/>
        </w:rPr>
        <w:t xml:space="preserve"> received a $US1.49 million grant from the </w:t>
      </w:r>
      <w:hyperlink r:id="rId15" w:history="1">
        <w:r w:rsidR="006721C1" w:rsidRPr="00A0797D">
          <w:rPr>
            <w:rStyle w:val="Hyperlink"/>
            <w:rFonts w:ascii="Calibri" w:hAnsi="Calibri" w:cs="Calibri"/>
            <w:color w:val="auto"/>
            <w:u w:val="none"/>
          </w:rPr>
          <w:t>National Institute of Neurological Disorders and Stroke to develop a sealant and applicator device to control bleeding in brain surgery.</w:t>
        </w:r>
      </w:hyperlink>
      <w:r w:rsidR="006721C1" w:rsidRPr="00A0797D">
        <w:rPr>
          <w:rFonts w:ascii="Calibri" w:hAnsi="Calibri" w:cs="Calibri"/>
        </w:rPr>
        <w:t xml:space="preserve"> The sealant is a hydrogel that includes two processed biocompatible polysaccharides. They are simultaneously mixed and sprayed onto a surgical site. </w:t>
      </w:r>
    </w:p>
    <w:p w:rsidR="00622ACA" w:rsidRPr="00A0797D" w:rsidRDefault="009336B3" w:rsidP="005277C8">
      <w:pPr>
        <w:pStyle w:val="ListParagraph"/>
        <w:numPr>
          <w:ilvl w:val="1"/>
          <w:numId w:val="4"/>
        </w:numPr>
        <w:spacing w:line="240" w:lineRule="auto"/>
        <w:rPr>
          <w:rFonts w:ascii="Calibri" w:hAnsi="Calibri" w:cs="Calibri"/>
        </w:rPr>
      </w:pPr>
      <w:r w:rsidRPr="00A0797D">
        <w:rPr>
          <w:rFonts w:ascii="Calibri" w:hAnsi="Calibri" w:cs="Calibri"/>
        </w:rPr>
        <w:t>Pluristem Therapeutics</w:t>
      </w:r>
      <w:r w:rsidR="00622ACA" w:rsidRPr="00A0797D">
        <w:rPr>
          <w:rFonts w:ascii="Calibri" w:hAnsi="Calibri" w:cs="Calibri"/>
        </w:rPr>
        <w:t xml:space="preserve"> </w:t>
      </w:r>
      <w:r w:rsidRPr="00A0797D">
        <w:rPr>
          <w:rFonts w:ascii="Calibri" w:hAnsi="Calibri" w:cs="Calibri"/>
        </w:rPr>
        <w:t xml:space="preserve">announced that Russia's Federal Service for Intellectual Property has granted </w:t>
      </w:r>
      <w:r w:rsidR="00622ACA" w:rsidRPr="00A0797D">
        <w:rPr>
          <w:rFonts w:ascii="Calibri" w:hAnsi="Calibri" w:cs="Calibri"/>
        </w:rPr>
        <w:t>the company</w:t>
      </w:r>
      <w:r w:rsidRPr="00A0797D">
        <w:rPr>
          <w:rFonts w:ascii="Calibri" w:hAnsi="Calibri" w:cs="Calibri"/>
        </w:rPr>
        <w:t xml:space="preserve"> </w:t>
      </w:r>
      <w:r w:rsidR="00784393" w:rsidRPr="00A0797D">
        <w:rPr>
          <w:rFonts w:ascii="Calibri" w:hAnsi="Calibri" w:cs="Calibri"/>
        </w:rPr>
        <w:t>a patent titled</w:t>
      </w:r>
      <w:r w:rsidRPr="00A0797D">
        <w:rPr>
          <w:rFonts w:ascii="Calibri" w:hAnsi="Calibri" w:cs="Calibri"/>
        </w:rPr>
        <w:t xml:space="preserve"> "Methods of Treating Inflammatory Colon Diseases". The patent covers methods for treating ulcerative colitis or Crohn's disease using placenta-derived cells. </w:t>
      </w:r>
      <w:r w:rsidR="00622ACA" w:rsidRPr="00A0797D">
        <w:rPr>
          <w:rFonts w:ascii="Calibri" w:hAnsi="Calibri" w:cs="Calibri"/>
        </w:rPr>
        <w:t>Pluristem already holds a matching South African patent and has applications in other jurisdictions.</w:t>
      </w:r>
      <w:r w:rsidRPr="00A0797D">
        <w:rPr>
          <w:rFonts w:ascii="Calibri" w:hAnsi="Calibri" w:cs="Calibri"/>
        </w:rPr>
        <w:t xml:space="preserve"> </w:t>
      </w:r>
    </w:p>
    <w:p w:rsidR="001A6DD1" w:rsidRPr="00A0797D" w:rsidRDefault="001A6DD1" w:rsidP="005277C8">
      <w:pPr>
        <w:pStyle w:val="ListParagraph"/>
        <w:numPr>
          <w:ilvl w:val="1"/>
          <w:numId w:val="4"/>
        </w:numPr>
        <w:spacing w:line="240" w:lineRule="auto"/>
        <w:rPr>
          <w:rFonts w:ascii="Calibri" w:hAnsi="Calibri" w:cs="Calibri"/>
        </w:rPr>
      </w:pPr>
      <w:r w:rsidRPr="00A0797D">
        <w:rPr>
          <w:rFonts w:ascii="Calibri" w:hAnsi="Calibri" w:cs="Calibri"/>
        </w:rPr>
        <w:t>Swedish Orphan Biovitrum (</w:t>
      </w:r>
      <w:r w:rsidR="00F66FE6" w:rsidRPr="00A0797D">
        <w:rPr>
          <w:rFonts w:ascii="Calibri" w:eastAsia="Times New Roman" w:hAnsi="Calibri" w:cs="Calibri"/>
        </w:rPr>
        <w:t>Sobi</w:t>
      </w:r>
      <w:r w:rsidRPr="00A0797D">
        <w:rPr>
          <w:rFonts w:ascii="Calibri" w:eastAsia="Times New Roman" w:hAnsi="Calibri" w:cs="Calibri"/>
        </w:rPr>
        <w:t>) is</w:t>
      </w:r>
      <w:r w:rsidR="00F66FE6" w:rsidRPr="00A0797D">
        <w:rPr>
          <w:rFonts w:ascii="Calibri" w:eastAsia="Times New Roman" w:hAnsi="Calibri" w:cs="Calibri"/>
        </w:rPr>
        <w:t xml:space="preserve"> review</w:t>
      </w:r>
      <w:r w:rsidRPr="00A0797D">
        <w:rPr>
          <w:rFonts w:ascii="Calibri" w:eastAsia="Times New Roman" w:hAnsi="Calibri" w:cs="Calibri"/>
        </w:rPr>
        <w:t>ing</w:t>
      </w:r>
      <w:r w:rsidR="00F66FE6" w:rsidRPr="00A0797D">
        <w:rPr>
          <w:rFonts w:ascii="Calibri" w:eastAsia="Times New Roman" w:hAnsi="Calibri" w:cs="Calibri"/>
        </w:rPr>
        <w:t xml:space="preserve"> preclinical data </w:t>
      </w:r>
      <w:r w:rsidRPr="00A0797D">
        <w:rPr>
          <w:rFonts w:ascii="Calibri" w:eastAsia="Times New Roman" w:hAnsi="Calibri" w:cs="Calibri"/>
        </w:rPr>
        <w:t>and consider</w:t>
      </w:r>
      <w:r w:rsidR="00784393" w:rsidRPr="00A0797D">
        <w:rPr>
          <w:rFonts w:ascii="Calibri" w:eastAsia="Times New Roman" w:hAnsi="Calibri" w:cs="Calibri"/>
        </w:rPr>
        <w:t>ing</w:t>
      </w:r>
      <w:r w:rsidRPr="00A0797D">
        <w:rPr>
          <w:rFonts w:ascii="Calibri" w:eastAsia="Times New Roman" w:hAnsi="Calibri" w:cs="Calibri"/>
        </w:rPr>
        <w:t xml:space="preserve"> adding a </w:t>
      </w:r>
      <w:r w:rsidR="00F66FE6" w:rsidRPr="00A0797D">
        <w:rPr>
          <w:rFonts w:ascii="Calibri" w:eastAsia="Times New Roman" w:hAnsi="Calibri" w:cs="Calibri"/>
        </w:rPr>
        <w:t xml:space="preserve">future haemophilia A candidate to </w:t>
      </w:r>
      <w:r w:rsidRPr="00A0797D">
        <w:rPr>
          <w:rFonts w:ascii="Calibri" w:eastAsia="Times New Roman" w:hAnsi="Calibri" w:cs="Calibri"/>
        </w:rPr>
        <w:t xml:space="preserve">its </w:t>
      </w:r>
      <w:r w:rsidR="00F66FE6" w:rsidRPr="00A0797D">
        <w:rPr>
          <w:rFonts w:ascii="Calibri" w:eastAsia="Times New Roman" w:hAnsi="Calibri" w:cs="Calibri"/>
        </w:rPr>
        <w:t>collaborati</w:t>
      </w:r>
      <w:r w:rsidRPr="00A0797D">
        <w:rPr>
          <w:rFonts w:ascii="Calibri" w:eastAsia="Times New Roman" w:hAnsi="Calibri" w:cs="Calibri"/>
        </w:rPr>
        <w:t xml:space="preserve">ve </w:t>
      </w:r>
      <w:r w:rsidR="00F66FE6" w:rsidRPr="00A0797D">
        <w:rPr>
          <w:rFonts w:ascii="Calibri" w:eastAsia="Times New Roman" w:hAnsi="Calibri" w:cs="Calibri"/>
        </w:rPr>
        <w:t>agreement with Biogen Idec</w:t>
      </w:r>
      <w:r w:rsidRPr="00A0797D">
        <w:rPr>
          <w:rFonts w:ascii="Calibri" w:eastAsia="Times New Roman" w:hAnsi="Calibri" w:cs="Calibri"/>
        </w:rPr>
        <w:t>. The preclinical program is</w:t>
      </w:r>
      <w:r w:rsidR="00F66FE6" w:rsidRPr="00A0797D">
        <w:rPr>
          <w:rFonts w:ascii="Calibri" w:hAnsi="Calibri" w:cs="Calibri"/>
        </w:rPr>
        <w:t xml:space="preserve"> based on </w:t>
      </w:r>
      <w:r w:rsidRPr="00A0797D">
        <w:rPr>
          <w:rFonts w:ascii="Calibri" w:hAnsi="Calibri" w:cs="Calibri"/>
        </w:rPr>
        <w:t>the</w:t>
      </w:r>
      <w:r w:rsidR="00F66FE6" w:rsidRPr="00A0797D">
        <w:rPr>
          <w:rFonts w:ascii="Calibri" w:hAnsi="Calibri" w:cs="Calibri"/>
        </w:rPr>
        <w:t xml:space="preserve"> proprietary XTEN technology</w:t>
      </w:r>
      <w:r w:rsidRPr="00A0797D">
        <w:rPr>
          <w:rFonts w:ascii="Calibri" w:hAnsi="Calibri" w:cs="Calibri"/>
        </w:rPr>
        <w:t xml:space="preserve"> of Amunix with whom </w:t>
      </w:r>
      <w:r w:rsidR="00F66FE6" w:rsidRPr="00A0797D">
        <w:rPr>
          <w:rFonts w:ascii="Calibri" w:hAnsi="Calibri" w:cs="Calibri"/>
        </w:rPr>
        <w:t xml:space="preserve">Biogen signed a worldwide license agreement </w:t>
      </w:r>
      <w:r w:rsidRPr="00A0797D">
        <w:rPr>
          <w:rFonts w:ascii="Calibri" w:hAnsi="Calibri" w:cs="Calibri"/>
        </w:rPr>
        <w:t xml:space="preserve">last </w:t>
      </w:r>
      <w:r w:rsidR="00F66FE6" w:rsidRPr="00A0797D">
        <w:rPr>
          <w:rFonts w:ascii="Calibri" w:hAnsi="Calibri" w:cs="Calibri"/>
        </w:rPr>
        <w:t>April</w:t>
      </w:r>
      <w:r w:rsidRPr="00A0797D">
        <w:rPr>
          <w:rStyle w:val="FootnoteReference"/>
          <w:rFonts w:ascii="Calibri" w:hAnsi="Calibri" w:cs="Calibri"/>
        </w:rPr>
        <w:footnoteReference w:id="10"/>
      </w:r>
      <w:r w:rsidR="00F66FE6" w:rsidRPr="00A0797D">
        <w:rPr>
          <w:rFonts w:ascii="Calibri" w:hAnsi="Calibri" w:cs="Calibri"/>
        </w:rPr>
        <w:t xml:space="preserve">. </w:t>
      </w:r>
    </w:p>
    <w:p w:rsidR="009C0967" w:rsidRPr="00A0797D" w:rsidRDefault="00937292" w:rsidP="005277C8">
      <w:pPr>
        <w:pStyle w:val="ListParagraph"/>
        <w:numPr>
          <w:ilvl w:val="1"/>
          <w:numId w:val="4"/>
        </w:numPr>
        <w:spacing w:line="240" w:lineRule="auto"/>
        <w:rPr>
          <w:rFonts w:ascii="Calibri" w:hAnsi="Calibri" w:cs="Calibri"/>
        </w:rPr>
      </w:pPr>
      <w:r w:rsidRPr="00A0797D">
        <w:rPr>
          <w:rFonts w:ascii="Calibri" w:hAnsi="Calibri" w:cs="Calibri"/>
        </w:rPr>
        <w:t xml:space="preserve">China Biologic Products, </w:t>
      </w:r>
      <w:r w:rsidR="00FD7F71" w:rsidRPr="00A0797D">
        <w:rPr>
          <w:rFonts w:ascii="Calibri" w:hAnsi="Calibri" w:cs="Calibri"/>
        </w:rPr>
        <w:t>a major</w:t>
      </w:r>
      <w:r w:rsidRPr="00A0797D">
        <w:rPr>
          <w:rFonts w:ascii="Calibri" w:hAnsi="Calibri" w:cs="Calibri"/>
        </w:rPr>
        <w:t xml:space="preserve"> plasma-based biopharmaceutical company in China, filed a preliminary prospectus supplement in connection with </w:t>
      </w:r>
      <w:r w:rsidR="009C0967" w:rsidRPr="00A0797D">
        <w:rPr>
          <w:rFonts w:ascii="Calibri" w:hAnsi="Calibri" w:cs="Calibri"/>
        </w:rPr>
        <w:t xml:space="preserve">its </w:t>
      </w:r>
      <w:r w:rsidRPr="00A0797D">
        <w:rPr>
          <w:rFonts w:ascii="Calibri" w:hAnsi="Calibri" w:cs="Calibri"/>
        </w:rPr>
        <w:t xml:space="preserve">public offering of shares of its common stock. The Company </w:t>
      </w:r>
      <w:r w:rsidR="006D1F3C" w:rsidRPr="00A0797D">
        <w:rPr>
          <w:rFonts w:ascii="Calibri" w:hAnsi="Calibri" w:cs="Calibri"/>
        </w:rPr>
        <w:t>says it will use</w:t>
      </w:r>
      <w:r w:rsidRPr="00A0797D">
        <w:rPr>
          <w:rFonts w:ascii="Calibri" w:hAnsi="Calibri" w:cs="Calibri"/>
        </w:rPr>
        <w:t xml:space="preserve"> the proceeds from the offering </w:t>
      </w:r>
      <w:r w:rsidR="009C0967" w:rsidRPr="00A0797D">
        <w:rPr>
          <w:rFonts w:ascii="Calibri" w:hAnsi="Calibri" w:cs="Calibri"/>
        </w:rPr>
        <w:t>for general corporate purposes but may also in the future</w:t>
      </w:r>
      <w:r w:rsidRPr="00A0797D">
        <w:rPr>
          <w:rFonts w:ascii="Calibri" w:hAnsi="Calibri" w:cs="Calibri"/>
        </w:rPr>
        <w:t xml:space="preserve"> acquire or invest in complementary products, technologies or businesses</w:t>
      </w:r>
      <w:r w:rsidR="009C0967" w:rsidRPr="00A0797D">
        <w:rPr>
          <w:rFonts w:ascii="Calibri" w:hAnsi="Calibri" w:cs="Calibri"/>
        </w:rPr>
        <w:t xml:space="preserve">. </w:t>
      </w:r>
    </w:p>
    <w:p w:rsidR="009C0967" w:rsidRPr="00A0797D" w:rsidRDefault="009C0967" w:rsidP="005277C8">
      <w:pPr>
        <w:pStyle w:val="ListParagraph"/>
        <w:numPr>
          <w:ilvl w:val="1"/>
          <w:numId w:val="4"/>
        </w:numPr>
        <w:spacing w:line="240" w:lineRule="auto"/>
        <w:rPr>
          <w:rFonts w:ascii="Calibri" w:hAnsi="Calibri" w:cs="Calibri"/>
        </w:rPr>
      </w:pPr>
      <w:r w:rsidRPr="00A0797D">
        <w:rPr>
          <w:rFonts w:ascii="Calibri" w:hAnsi="Calibri" w:cs="Calibri"/>
        </w:rPr>
        <w:t xml:space="preserve">ProMetic Life Sciences of Quebec received a further order under its supply agreement with Octapharma, relating to the purchase of PrioClear, a proprietary prion capture resin incorporated into Octapharma's manufacturing process for its solvent/detergent treated plasma product, OctaplasLG. OctaplasLG is currently approved for marketing in </w:t>
      </w:r>
      <w:r w:rsidR="006D1F3C" w:rsidRPr="00A0797D">
        <w:rPr>
          <w:rFonts w:ascii="Calibri" w:hAnsi="Calibri" w:cs="Calibri"/>
        </w:rPr>
        <w:t>the US</w:t>
      </w:r>
      <w:r w:rsidRPr="00A0797D">
        <w:rPr>
          <w:rFonts w:ascii="Calibri" w:hAnsi="Calibri" w:cs="Calibri"/>
        </w:rPr>
        <w:t xml:space="preserve"> and several European countries. The order should be delivered during the rest of 2014. </w:t>
      </w:r>
    </w:p>
    <w:p w:rsidR="00D54169" w:rsidRPr="00A0797D" w:rsidRDefault="00A0797D" w:rsidP="00E10881">
      <w:pPr>
        <w:pStyle w:val="Heading1"/>
        <w:rPr>
          <w:rFonts w:ascii="Calibri" w:hAnsi="Calibri" w:cs="Calibri"/>
          <w:color w:val="FF0000"/>
          <w:sz w:val="22"/>
          <w:szCs w:val="22"/>
        </w:rPr>
      </w:pPr>
      <w:bookmarkStart w:id="8" w:name="_Toc393887716"/>
      <w:r>
        <w:rPr>
          <w:rFonts w:ascii="Calibri" w:hAnsi="Calibri" w:cs="Calibri"/>
          <w:color w:val="FF0000"/>
          <w:sz w:val="22"/>
          <w:szCs w:val="22"/>
        </w:rPr>
        <w:t xml:space="preserve">3. </w:t>
      </w:r>
      <w:r w:rsidR="007D7DB0" w:rsidRPr="00A0797D">
        <w:rPr>
          <w:rFonts w:ascii="Calibri" w:hAnsi="Calibri" w:cs="Calibri"/>
          <w:color w:val="FF0000"/>
          <w:sz w:val="22"/>
          <w:szCs w:val="22"/>
        </w:rPr>
        <w:t>Country-</w:t>
      </w:r>
      <w:r w:rsidR="00D54169" w:rsidRPr="00A0797D">
        <w:rPr>
          <w:rFonts w:ascii="Calibri" w:hAnsi="Calibri" w:cs="Calibri"/>
          <w:color w:val="FF0000"/>
          <w:sz w:val="22"/>
          <w:szCs w:val="22"/>
        </w:rPr>
        <w:t>specific events</w:t>
      </w:r>
      <w:bookmarkEnd w:id="8"/>
    </w:p>
    <w:p w:rsidR="001C2106" w:rsidRPr="00A0797D" w:rsidRDefault="001C2106" w:rsidP="001C2106">
      <w:pPr>
        <w:spacing w:line="240" w:lineRule="auto"/>
        <w:rPr>
          <w:rFonts w:ascii="Calibri" w:hAnsi="Calibri" w:cs="Calibri"/>
          <w:i/>
        </w:rPr>
      </w:pPr>
      <w:r w:rsidRPr="00A0797D">
        <w:rPr>
          <w:rFonts w:ascii="Calibri" w:hAnsi="Calibri" w:cs="Calibri"/>
          <w:i/>
        </w:rPr>
        <w:t xml:space="preserve">The NBA is interested in relevant safety issues which arise in particular countries, and also instances </w:t>
      </w:r>
      <w:r w:rsidR="00E27646" w:rsidRPr="00A0797D">
        <w:rPr>
          <w:rFonts w:ascii="Calibri" w:hAnsi="Calibri" w:cs="Calibri"/>
          <w:i/>
        </w:rPr>
        <w:t>of good practice.</w:t>
      </w:r>
      <w:r w:rsidRPr="00A0797D">
        <w:rPr>
          <w:rFonts w:ascii="Calibri" w:hAnsi="Calibri" w:cs="Calibri"/>
          <w:i/>
        </w:rPr>
        <w:t xml:space="preserve"> We monitor health issues in countries from which Australia’</w:t>
      </w:r>
      <w:r w:rsidRPr="00A0797D">
        <w:rPr>
          <w:rFonts w:ascii="Calibri" w:hAnsi="Calibri" w:cs="Calibri"/>
        </w:rPr>
        <w:t>s</w:t>
      </w:r>
      <w:r w:rsidRPr="00A0797D">
        <w:rPr>
          <w:rFonts w:ascii="Calibri" w:hAnsi="Calibri" w:cs="Calibri"/>
          <w:i/>
        </w:rPr>
        <w:t xml:space="preserve"> visitors and immigrants come.</w:t>
      </w:r>
    </w:p>
    <w:p w:rsidR="005646FE" w:rsidRPr="00A0797D" w:rsidRDefault="005646FE" w:rsidP="005646FE">
      <w:pPr>
        <w:pStyle w:val="Heading3"/>
        <w:rPr>
          <w:rFonts w:ascii="Calibri" w:hAnsi="Calibri" w:cs="Calibri"/>
          <w:b w:val="0"/>
        </w:rPr>
      </w:pPr>
      <w:bookmarkStart w:id="9" w:name="_Toc393887717"/>
      <w:r w:rsidRPr="00A0797D">
        <w:rPr>
          <w:rFonts w:ascii="Calibri" w:hAnsi="Calibri" w:cs="Calibri"/>
        </w:rPr>
        <w:t>United States</w:t>
      </w:r>
      <w:bookmarkEnd w:id="9"/>
    </w:p>
    <w:p w:rsidR="00211DF2" w:rsidRPr="00A0797D" w:rsidRDefault="00211DF2" w:rsidP="005277C8">
      <w:pPr>
        <w:pStyle w:val="ListParagraph"/>
        <w:numPr>
          <w:ilvl w:val="1"/>
          <w:numId w:val="7"/>
        </w:numPr>
        <w:spacing w:line="240" w:lineRule="auto"/>
        <w:rPr>
          <w:rFonts w:ascii="Calibri" w:hAnsi="Calibri" w:cs="Calibri"/>
          <w:color w:val="FF0000"/>
        </w:rPr>
      </w:pPr>
      <w:r w:rsidRPr="00A0797D">
        <w:rPr>
          <w:rFonts w:ascii="Calibri" w:hAnsi="Calibri" w:cs="Calibri"/>
        </w:rPr>
        <w:t>US health policy think tank the Commonwealth Fund examined the healthcare systems of the eleven countries in relation to access and equity, quality and efficiency, and population health indicators such as infant mortality. The US ranked lowest</w:t>
      </w:r>
      <w:r w:rsidRPr="00A0797D">
        <w:rPr>
          <w:rStyle w:val="FootnoteReference"/>
          <w:rFonts w:ascii="Calibri" w:hAnsi="Calibri" w:cs="Calibri"/>
        </w:rPr>
        <w:footnoteReference w:id="11"/>
      </w:r>
      <w:r w:rsidRPr="00A0797D">
        <w:rPr>
          <w:rFonts w:ascii="Calibri" w:hAnsi="Calibri" w:cs="Calibri"/>
        </w:rPr>
        <w:t>, with the UK top overall</w:t>
      </w:r>
      <w:r w:rsidRPr="00A0797D">
        <w:rPr>
          <w:rStyle w:val="FootnoteReference"/>
          <w:rFonts w:ascii="Calibri" w:hAnsi="Calibri" w:cs="Calibri"/>
        </w:rPr>
        <w:footnoteReference w:id="12"/>
      </w:r>
      <w:r w:rsidRPr="00A0797D">
        <w:rPr>
          <w:rFonts w:ascii="Calibri" w:hAnsi="Calibri" w:cs="Calibri"/>
        </w:rPr>
        <w:t>, followed by Switzerland</w:t>
      </w:r>
      <w:r w:rsidRPr="00A0797D">
        <w:rPr>
          <w:rStyle w:val="FootnoteReference"/>
          <w:rFonts w:ascii="Calibri" w:hAnsi="Calibri" w:cs="Calibri"/>
        </w:rPr>
        <w:footnoteReference w:id="13"/>
      </w:r>
      <w:r w:rsidRPr="00A0797D">
        <w:rPr>
          <w:rFonts w:ascii="Calibri" w:hAnsi="Calibri" w:cs="Calibri"/>
        </w:rPr>
        <w:t>, then Sweden</w:t>
      </w:r>
      <w:r w:rsidRPr="00A0797D">
        <w:rPr>
          <w:rStyle w:val="FootnoteReference"/>
          <w:rFonts w:ascii="Calibri" w:hAnsi="Calibri" w:cs="Calibri"/>
        </w:rPr>
        <w:footnoteReference w:id="14"/>
      </w:r>
      <w:r w:rsidRPr="00A0797D">
        <w:rPr>
          <w:rFonts w:ascii="Calibri" w:hAnsi="Calibri" w:cs="Calibri"/>
        </w:rPr>
        <w:t>, Australia, Germany, The Netherlands</w:t>
      </w:r>
      <w:r w:rsidRPr="00A0797D">
        <w:rPr>
          <w:rStyle w:val="FootnoteReference"/>
          <w:rFonts w:ascii="Calibri" w:hAnsi="Calibri" w:cs="Calibri"/>
        </w:rPr>
        <w:footnoteReference w:id="15"/>
      </w:r>
      <w:r w:rsidRPr="00A0797D">
        <w:rPr>
          <w:rFonts w:ascii="Calibri" w:hAnsi="Calibri" w:cs="Calibri"/>
        </w:rPr>
        <w:t>, New Zealand, Norway, France</w:t>
      </w:r>
      <w:r w:rsidRPr="00A0797D">
        <w:rPr>
          <w:rStyle w:val="FootnoteReference"/>
          <w:rFonts w:ascii="Calibri" w:hAnsi="Calibri" w:cs="Calibri"/>
        </w:rPr>
        <w:footnoteReference w:id="16"/>
      </w:r>
      <w:r w:rsidRPr="00A0797D">
        <w:rPr>
          <w:rFonts w:ascii="Calibri" w:hAnsi="Calibri" w:cs="Calibri"/>
        </w:rPr>
        <w:t xml:space="preserve">, Canada. The report noted that “the Netherlands, UK and Germany provide universal coverage with low out-of-pocket costs while maintaining quick access to specialty services.” Healthcare spending per head in 2011 was highest in the US (at $US 8,508) followed by Norway ($US 5,099) and Switzerland ($US 5,643); and it was lowest in </w:t>
      </w:r>
      <w:r w:rsidRPr="00A0797D">
        <w:rPr>
          <w:rFonts w:ascii="Calibri" w:hAnsi="Calibri" w:cs="Calibri"/>
        </w:rPr>
        <w:lastRenderedPageBreak/>
        <w:t xml:space="preserve">New Zealand ($US 3,182). The UK was second lowest ($US 3,405), Australia third lowest ($US 3800). </w:t>
      </w:r>
    </w:p>
    <w:p w:rsidR="00C219D8" w:rsidRPr="00A0797D" w:rsidRDefault="005646FE" w:rsidP="005277C8">
      <w:pPr>
        <w:pStyle w:val="ListParagraph"/>
        <w:numPr>
          <w:ilvl w:val="1"/>
          <w:numId w:val="7"/>
        </w:numPr>
        <w:spacing w:line="240" w:lineRule="auto"/>
        <w:rPr>
          <w:rFonts w:ascii="Calibri" w:hAnsi="Calibri" w:cs="Calibri"/>
        </w:rPr>
      </w:pPr>
      <w:r w:rsidRPr="00A0797D">
        <w:rPr>
          <w:rFonts w:ascii="Calibri" w:hAnsi="Calibri" w:cs="Calibri"/>
        </w:rPr>
        <w:t xml:space="preserve">With a </w:t>
      </w:r>
      <w:r w:rsidR="00365430" w:rsidRPr="00A0797D">
        <w:rPr>
          <w:rFonts w:ascii="Calibri" w:hAnsi="Calibri" w:cs="Calibri"/>
        </w:rPr>
        <w:t>Presidential Executive Order on Open Data and the Department of Health and Human Services Health Data Initiative, open</w:t>
      </w:r>
      <w:r w:rsidR="00264754" w:rsidRPr="00A0797D">
        <w:rPr>
          <w:rFonts w:ascii="Calibri" w:hAnsi="Calibri" w:cs="Calibri"/>
        </w:rPr>
        <w:t xml:space="preserve"> </w:t>
      </w:r>
      <w:r w:rsidR="00365430" w:rsidRPr="00A0797D">
        <w:rPr>
          <w:rFonts w:ascii="Calibri" w:hAnsi="Calibri" w:cs="Calibri"/>
        </w:rPr>
        <w:t xml:space="preserve">FDA </w:t>
      </w:r>
      <w:r w:rsidRPr="00A0797D">
        <w:rPr>
          <w:rFonts w:ascii="Calibri" w:hAnsi="Calibri" w:cs="Calibri"/>
        </w:rPr>
        <w:t xml:space="preserve">is expected to </w:t>
      </w:r>
      <w:r w:rsidR="00365430" w:rsidRPr="00A0797D">
        <w:rPr>
          <w:rFonts w:ascii="Calibri" w:hAnsi="Calibri" w:cs="Calibri"/>
        </w:rPr>
        <w:t>make the FDA’s publicly available data accessible</w:t>
      </w:r>
      <w:r w:rsidRPr="00A0797D">
        <w:rPr>
          <w:rFonts w:ascii="Calibri" w:hAnsi="Calibri" w:cs="Calibri"/>
        </w:rPr>
        <w:t>,</w:t>
      </w:r>
      <w:r w:rsidR="00365430" w:rsidRPr="00A0797D">
        <w:rPr>
          <w:rFonts w:ascii="Calibri" w:hAnsi="Calibri" w:cs="Calibri"/>
        </w:rPr>
        <w:t xml:space="preserve"> </w:t>
      </w:r>
      <w:r w:rsidRPr="00A0797D">
        <w:rPr>
          <w:rFonts w:ascii="Calibri" w:hAnsi="Calibri" w:cs="Calibri"/>
        </w:rPr>
        <w:t xml:space="preserve">on a needs basis, in </w:t>
      </w:r>
      <w:r w:rsidR="00365430" w:rsidRPr="00A0797D">
        <w:rPr>
          <w:rFonts w:ascii="Calibri" w:hAnsi="Calibri" w:cs="Calibri"/>
        </w:rPr>
        <w:t>a structured, computer readable format that will make it possible for technology specialists</w:t>
      </w:r>
      <w:r w:rsidRPr="00A0797D">
        <w:rPr>
          <w:rFonts w:ascii="Calibri" w:hAnsi="Calibri" w:cs="Calibri"/>
        </w:rPr>
        <w:t xml:space="preserve"> </w:t>
      </w:r>
      <w:r w:rsidR="00365430" w:rsidRPr="00A0797D">
        <w:rPr>
          <w:rFonts w:ascii="Calibri" w:hAnsi="Calibri" w:cs="Calibri"/>
        </w:rPr>
        <w:t xml:space="preserve">and researchers to search, query, or </w:t>
      </w:r>
      <w:r w:rsidRPr="00A0797D">
        <w:rPr>
          <w:rFonts w:ascii="Calibri" w:hAnsi="Calibri" w:cs="Calibri"/>
        </w:rPr>
        <w:t xml:space="preserve">download </w:t>
      </w:r>
      <w:r w:rsidR="00365430" w:rsidRPr="00A0797D">
        <w:rPr>
          <w:rFonts w:ascii="Calibri" w:hAnsi="Calibri" w:cs="Calibri"/>
        </w:rPr>
        <w:t>public information directly from FDA datasets</w:t>
      </w:r>
      <w:r w:rsidRPr="00A0797D">
        <w:rPr>
          <w:rFonts w:ascii="Calibri" w:hAnsi="Calibri" w:cs="Calibri"/>
        </w:rPr>
        <w:t xml:space="preserve">. </w:t>
      </w:r>
      <w:r w:rsidR="00365430" w:rsidRPr="00A0797D">
        <w:rPr>
          <w:rFonts w:ascii="Calibri" w:hAnsi="Calibri" w:cs="Calibri"/>
        </w:rPr>
        <w:t xml:space="preserve"> </w:t>
      </w:r>
      <w:r w:rsidRPr="00A0797D">
        <w:rPr>
          <w:rFonts w:ascii="Calibri" w:hAnsi="Calibri" w:cs="Calibri"/>
        </w:rPr>
        <w:t>T</w:t>
      </w:r>
      <w:r w:rsidR="00365430" w:rsidRPr="00A0797D">
        <w:rPr>
          <w:rFonts w:ascii="Calibri" w:hAnsi="Calibri" w:cs="Calibri"/>
        </w:rPr>
        <w:t>he FDA decided to phase in open</w:t>
      </w:r>
      <w:r w:rsidR="00FD7F71" w:rsidRPr="00A0797D">
        <w:rPr>
          <w:rFonts w:ascii="Calibri" w:hAnsi="Calibri" w:cs="Calibri"/>
        </w:rPr>
        <w:t xml:space="preserve"> </w:t>
      </w:r>
      <w:r w:rsidR="00365430" w:rsidRPr="00A0797D">
        <w:rPr>
          <w:rFonts w:ascii="Calibri" w:hAnsi="Calibri" w:cs="Calibri"/>
        </w:rPr>
        <w:t xml:space="preserve">FDA beginning with an initial program involving the reports of drug adverse events and medication errors submitted to the FDA from 2004 to 2013. The adverse events data made available </w:t>
      </w:r>
      <w:r w:rsidRPr="00A0797D">
        <w:rPr>
          <w:rFonts w:ascii="Calibri" w:hAnsi="Calibri" w:cs="Calibri"/>
        </w:rPr>
        <w:t xml:space="preserve">will </w:t>
      </w:r>
      <w:r w:rsidR="00365430" w:rsidRPr="00A0797D">
        <w:rPr>
          <w:rFonts w:ascii="Calibri" w:hAnsi="Calibri" w:cs="Calibri"/>
        </w:rPr>
        <w:t>not contain any data that could be used to identify individuals</w:t>
      </w:r>
      <w:r w:rsidRPr="00A0797D">
        <w:rPr>
          <w:rFonts w:ascii="Calibri" w:hAnsi="Calibri" w:cs="Calibri"/>
        </w:rPr>
        <w:t>. This</w:t>
      </w:r>
      <w:r w:rsidR="00365430" w:rsidRPr="00A0797D">
        <w:rPr>
          <w:rFonts w:ascii="Calibri" w:hAnsi="Calibri" w:cs="Calibri"/>
        </w:rPr>
        <w:t xml:space="preserve"> pilot will later be expanded to include the FDA’s databases on product recalls and product label</w:t>
      </w:r>
      <w:r w:rsidRPr="00A0797D">
        <w:rPr>
          <w:rFonts w:ascii="Calibri" w:hAnsi="Calibri" w:cs="Calibri"/>
        </w:rPr>
        <w:t>l</w:t>
      </w:r>
      <w:r w:rsidR="00365430" w:rsidRPr="00A0797D">
        <w:rPr>
          <w:rFonts w:ascii="Calibri" w:hAnsi="Calibri" w:cs="Calibri"/>
        </w:rPr>
        <w:t>ing.</w:t>
      </w:r>
    </w:p>
    <w:p w:rsidR="00600CE7" w:rsidRPr="00A0797D" w:rsidRDefault="005950CC" w:rsidP="005277C8">
      <w:pPr>
        <w:pStyle w:val="ListParagraph"/>
        <w:numPr>
          <w:ilvl w:val="1"/>
          <w:numId w:val="7"/>
        </w:numPr>
        <w:spacing w:line="240" w:lineRule="auto"/>
        <w:rPr>
          <w:rFonts w:ascii="Calibri" w:hAnsi="Calibri" w:cs="Calibri"/>
        </w:rPr>
      </w:pPr>
      <w:r w:rsidRPr="00A0797D">
        <w:rPr>
          <w:rFonts w:ascii="Calibri" w:hAnsi="Calibri" w:cs="Calibri"/>
          <w:color w:val="000000"/>
        </w:rPr>
        <w:t>The US National Institutes of Health</w:t>
      </w:r>
      <w:r w:rsidR="00837F96" w:rsidRPr="00A0797D">
        <w:rPr>
          <w:rFonts w:ascii="Calibri" w:hAnsi="Calibri" w:cs="Calibri"/>
          <w:color w:val="000000"/>
        </w:rPr>
        <w:t xml:space="preserve"> (NIH)</w:t>
      </w:r>
      <w:r w:rsidRPr="00A0797D">
        <w:rPr>
          <w:rFonts w:ascii="Calibri" w:hAnsi="Calibri" w:cs="Calibri"/>
          <w:color w:val="000000"/>
        </w:rPr>
        <w:t xml:space="preserve"> awarded $</w:t>
      </w:r>
      <w:r w:rsidR="00837F96" w:rsidRPr="00A0797D">
        <w:rPr>
          <w:rFonts w:ascii="Calibri" w:hAnsi="Calibri" w:cs="Calibri"/>
          <w:color w:val="000000"/>
        </w:rPr>
        <w:t>US</w:t>
      </w:r>
      <w:r w:rsidRPr="00A0797D">
        <w:rPr>
          <w:rFonts w:ascii="Calibri" w:hAnsi="Calibri" w:cs="Calibri"/>
          <w:color w:val="000000"/>
        </w:rPr>
        <w:t xml:space="preserve">25 million </w:t>
      </w:r>
      <w:r w:rsidR="00837F96" w:rsidRPr="00A0797D">
        <w:rPr>
          <w:rFonts w:ascii="Calibri" w:hAnsi="Calibri" w:cs="Calibri"/>
          <w:color w:val="000000"/>
        </w:rPr>
        <w:t xml:space="preserve">over five years </w:t>
      </w:r>
      <w:r w:rsidRPr="00A0797D">
        <w:rPr>
          <w:rFonts w:ascii="Calibri" w:hAnsi="Calibri" w:cs="Calibri"/>
          <w:color w:val="000000"/>
        </w:rPr>
        <w:t>to the J. Craig Venter Institute</w:t>
      </w:r>
      <w:r w:rsidR="00837F96" w:rsidRPr="00A0797D">
        <w:rPr>
          <w:rStyle w:val="FootnoteReference"/>
          <w:rFonts w:ascii="Calibri" w:hAnsi="Calibri" w:cs="Calibri"/>
          <w:color w:val="000000"/>
        </w:rPr>
        <w:footnoteReference w:id="17"/>
      </w:r>
      <w:r w:rsidRPr="00A0797D">
        <w:rPr>
          <w:rFonts w:ascii="Calibri" w:hAnsi="Calibri" w:cs="Calibri"/>
          <w:color w:val="000000"/>
        </w:rPr>
        <w:t xml:space="preserve"> to back an initiative to study infectious diseases like malaria and influenza at the genetic level to help find better treatments and preventive measures. </w:t>
      </w:r>
      <w:r w:rsidR="00837F96" w:rsidRPr="00A0797D">
        <w:rPr>
          <w:rFonts w:ascii="Calibri" w:hAnsi="Calibri" w:cs="Calibri"/>
          <w:color w:val="000000"/>
        </w:rPr>
        <w:t xml:space="preserve">The </w:t>
      </w:r>
      <w:r w:rsidRPr="00A0797D">
        <w:rPr>
          <w:rFonts w:ascii="Calibri" w:hAnsi="Calibri" w:cs="Calibri"/>
          <w:color w:val="000000"/>
        </w:rPr>
        <w:t>establish</w:t>
      </w:r>
      <w:r w:rsidR="00837F96" w:rsidRPr="00A0797D">
        <w:rPr>
          <w:rFonts w:ascii="Calibri" w:hAnsi="Calibri" w:cs="Calibri"/>
          <w:color w:val="000000"/>
        </w:rPr>
        <w:t>ment of</w:t>
      </w:r>
      <w:r w:rsidRPr="00A0797D">
        <w:rPr>
          <w:rFonts w:ascii="Calibri" w:hAnsi="Calibri" w:cs="Calibri"/>
          <w:color w:val="000000"/>
        </w:rPr>
        <w:t xml:space="preserve"> the Genome Center for Infectious Diseases </w:t>
      </w:r>
      <w:r w:rsidR="00837F96" w:rsidRPr="00A0797D">
        <w:rPr>
          <w:rFonts w:ascii="Calibri" w:hAnsi="Calibri" w:cs="Calibri"/>
          <w:color w:val="000000"/>
        </w:rPr>
        <w:t xml:space="preserve">will allow </w:t>
      </w:r>
      <w:r w:rsidRPr="00A0797D">
        <w:rPr>
          <w:rFonts w:ascii="Calibri" w:hAnsi="Calibri" w:cs="Calibri"/>
          <w:color w:val="000000"/>
        </w:rPr>
        <w:t xml:space="preserve">study </w:t>
      </w:r>
      <w:r w:rsidR="00837F96" w:rsidRPr="00A0797D">
        <w:rPr>
          <w:rFonts w:ascii="Calibri" w:hAnsi="Calibri" w:cs="Calibri"/>
          <w:color w:val="000000"/>
        </w:rPr>
        <w:t xml:space="preserve">of </w:t>
      </w:r>
      <w:r w:rsidRPr="00A0797D">
        <w:rPr>
          <w:rFonts w:ascii="Calibri" w:hAnsi="Calibri" w:cs="Calibri"/>
          <w:color w:val="000000"/>
        </w:rPr>
        <w:t xml:space="preserve">the genetic secrets of a wide range of bacteria, viruses and parasites, </w:t>
      </w:r>
      <w:r w:rsidR="00837F96" w:rsidRPr="00A0797D">
        <w:rPr>
          <w:rFonts w:ascii="Calibri" w:hAnsi="Calibri" w:cs="Calibri"/>
          <w:color w:val="000000"/>
        </w:rPr>
        <w:t xml:space="preserve">the recipients said. This </w:t>
      </w:r>
      <w:r w:rsidRPr="00A0797D">
        <w:rPr>
          <w:rFonts w:ascii="Calibri" w:hAnsi="Calibri" w:cs="Calibri"/>
          <w:color w:val="000000"/>
        </w:rPr>
        <w:t>will include genetic sequencing of a number of pathogens and research on genetic mechanisms behind the emergence of antibiotic resistance. The parasite research will focus on malaria</w:t>
      </w:r>
      <w:r w:rsidR="00837F96" w:rsidRPr="00A0797D">
        <w:rPr>
          <w:rFonts w:ascii="Calibri" w:hAnsi="Calibri" w:cs="Calibri"/>
          <w:color w:val="000000"/>
        </w:rPr>
        <w:t xml:space="preserve"> and </w:t>
      </w:r>
      <w:r w:rsidRPr="00A0797D">
        <w:rPr>
          <w:rFonts w:ascii="Calibri" w:hAnsi="Calibri" w:cs="Calibri"/>
          <w:color w:val="000000"/>
        </w:rPr>
        <w:t>also toxoplasmosis</w:t>
      </w:r>
      <w:r w:rsidR="00837F96" w:rsidRPr="00A0797D">
        <w:rPr>
          <w:rFonts w:ascii="Calibri" w:hAnsi="Calibri" w:cs="Calibri"/>
          <w:color w:val="000000"/>
        </w:rPr>
        <w:t xml:space="preserve">. </w:t>
      </w:r>
      <w:r w:rsidRPr="00A0797D">
        <w:rPr>
          <w:rFonts w:ascii="Calibri" w:hAnsi="Calibri" w:cs="Calibri"/>
          <w:color w:val="000000"/>
        </w:rPr>
        <w:t xml:space="preserve">Viruses to be studied include: influenza from human, avian and swine sources, respiratory syncytial virus (RSV), rotavirus, West Nile virus and Eastern equine encephalitis virus. In the bacterial research, the program aims to perform genetic sequencing on more than 1,700 strains of three disease-causing types: klebsiella, acinetobacter and </w:t>
      </w:r>
      <w:r w:rsidRPr="00A0797D">
        <w:rPr>
          <w:rFonts w:ascii="Calibri" w:hAnsi="Calibri" w:cs="Calibri"/>
        </w:rPr>
        <w:t>enterobacter.</w:t>
      </w:r>
    </w:p>
    <w:p w:rsidR="00600CE7" w:rsidRPr="00A0797D" w:rsidRDefault="00600CE7" w:rsidP="00AA03DF">
      <w:pPr>
        <w:pStyle w:val="ListParagraph"/>
        <w:numPr>
          <w:ilvl w:val="1"/>
          <w:numId w:val="7"/>
        </w:numPr>
        <w:spacing w:line="240" w:lineRule="auto"/>
        <w:rPr>
          <w:rFonts w:ascii="Calibri" w:hAnsi="Calibri" w:cs="Calibri"/>
          <w:color w:val="FF0000"/>
        </w:rPr>
      </w:pPr>
      <w:r w:rsidRPr="00A0797D">
        <w:rPr>
          <w:rFonts w:ascii="Calibri" w:hAnsi="Calibri" w:cs="Calibri"/>
        </w:rPr>
        <w:t>Since 9 June, all babies born in Illinois hospitals are being te</w:t>
      </w:r>
      <w:r w:rsidR="00264754" w:rsidRPr="00A0797D">
        <w:rPr>
          <w:rFonts w:ascii="Calibri" w:hAnsi="Calibri" w:cs="Calibri"/>
        </w:rPr>
        <w:t>sted for the inherited disorder</w:t>
      </w:r>
      <w:r w:rsidRPr="00A0797D">
        <w:rPr>
          <w:rFonts w:ascii="Calibri" w:hAnsi="Calibri" w:cs="Calibri"/>
        </w:rPr>
        <w:t xml:space="preserve"> severe combined immunodeficiency (SCID)</w:t>
      </w:r>
      <w:r w:rsidRPr="00A0797D">
        <w:rPr>
          <w:rStyle w:val="FootnoteReference"/>
          <w:rFonts w:ascii="Calibri" w:hAnsi="Calibri" w:cs="Calibri"/>
        </w:rPr>
        <w:footnoteReference w:id="18"/>
      </w:r>
      <w:r w:rsidRPr="00A0797D">
        <w:rPr>
          <w:rFonts w:ascii="Calibri" w:hAnsi="Calibri" w:cs="Calibri"/>
        </w:rPr>
        <w:t>.  Babies born with the disorder are not usually diagnosed immediately, but may die during their first year. If SCID is diagnosed before the onset of infection, a bone marrow transplant can successfully treat the dis</w:t>
      </w:r>
      <w:r w:rsidR="00264754" w:rsidRPr="00A0797D">
        <w:rPr>
          <w:rFonts w:ascii="Calibri" w:hAnsi="Calibri" w:cs="Calibri"/>
        </w:rPr>
        <w:t>order. SCID testing is on the US</w:t>
      </w:r>
      <w:r w:rsidRPr="00A0797D">
        <w:rPr>
          <w:rFonts w:ascii="Calibri" w:hAnsi="Calibri" w:cs="Calibri"/>
        </w:rPr>
        <w:t xml:space="preserve"> Department of Health and Human Services’ recommended core list. Illinois is the 18th state to test for SCID. Illinois now tests newborns for 40 disorders. </w:t>
      </w:r>
    </w:p>
    <w:p w:rsidR="00F00FD2" w:rsidRPr="00A0797D" w:rsidRDefault="00264754" w:rsidP="00F00FD2">
      <w:pPr>
        <w:pStyle w:val="ListParagraph"/>
        <w:numPr>
          <w:ilvl w:val="1"/>
          <w:numId w:val="7"/>
        </w:numPr>
        <w:spacing w:line="240" w:lineRule="auto"/>
        <w:rPr>
          <w:rFonts w:ascii="Calibri" w:hAnsi="Calibri" w:cs="Calibri"/>
        </w:rPr>
      </w:pPr>
      <w:r w:rsidRPr="00A0797D">
        <w:rPr>
          <w:rFonts w:ascii="Calibri" w:eastAsia="Times New Roman" w:hAnsi="Calibri" w:cs="Calibri"/>
        </w:rPr>
        <w:t>Scientists reported</w:t>
      </w:r>
      <w:r w:rsidR="00F00FD2" w:rsidRPr="00A0797D">
        <w:rPr>
          <w:rStyle w:val="FootnoteReference"/>
          <w:rFonts w:ascii="Calibri" w:eastAsia="Times New Roman" w:hAnsi="Calibri" w:cs="Calibri"/>
        </w:rPr>
        <w:footnoteReference w:id="19"/>
      </w:r>
      <w:r w:rsidR="00F00FD2" w:rsidRPr="00A0797D">
        <w:rPr>
          <w:rFonts w:ascii="Calibri" w:eastAsia="Times New Roman" w:hAnsi="Calibri" w:cs="Calibri"/>
        </w:rPr>
        <w:t xml:space="preserve">  that US residents </w:t>
      </w:r>
      <w:r w:rsidR="00F00FD2" w:rsidRPr="00A0797D">
        <w:rPr>
          <w:rFonts w:ascii="Calibri" w:hAnsi="Calibri" w:cs="Calibri"/>
        </w:rPr>
        <w:t>bitten by a blacklegged tick can be exposed to more than one pathogen simultaneously—the bacterium that causes Lyme disease and the protozoan that causes babesiosis. They found the agents of Lyme disease and babesi</w:t>
      </w:r>
      <w:r w:rsidR="001D6E08" w:rsidRPr="00A0797D">
        <w:rPr>
          <w:rFonts w:ascii="Calibri" w:hAnsi="Calibri" w:cs="Calibri"/>
        </w:rPr>
        <w:t xml:space="preserve">osis together in 7 per cent of </w:t>
      </w:r>
      <w:r w:rsidR="00F00FD2" w:rsidRPr="00A0797D">
        <w:rPr>
          <w:rFonts w:ascii="Calibri" w:hAnsi="Calibri" w:cs="Calibri"/>
        </w:rPr>
        <w:t xml:space="preserve">the thousands of blacklegged ticks they collected from over 150 sites in Dutchess County, New York State. The ticks had fed on infected wildlife, including birds, rodents, opossums, and raccoons. </w:t>
      </w:r>
    </w:p>
    <w:p w:rsidR="00F00FD2" w:rsidRPr="00A0797D" w:rsidRDefault="00F00FD2" w:rsidP="00F00FD2">
      <w:pPr>
        <w:pStyle w:val="ListParagraph"/>
        <w:numPr>
          <w:ilvl w:val="1"/>
          <w:numId w:val="7"/>
        </w:numPr>
        <w:spacing w:line="240" w:lineRule="auto"/>
        <w:rPr>
          <w:rFonts w:ascii="Calibri" w:hAnsi="Calibri" w:cs="Calibri"/>
        </w:rPr>
      </w:pPr>
      <w:r w:rsidRPr="00A0797D">
        <w:rPr>
          <w:rFonts w:ascii="Calibri" w:hAnsi="Calibri" w:cs="Calibri"/>
        </w:rPr>
        <w:t xml:space="preserve">This year’s </w:t>
      </w:r>
      <w:r w:rsidR="001D6E08" w:rsidRPr="00A0797D">
        <w:rPr>
          <w:rFonts w:ascii="Calibri" w:hAnsi="Calibri" w:cs="Calibri"/>
        </w:rPr>
        <w:t xml:space="preserve">variant </w:t>
      </w:r>
      <w:r w:rsidR="001D6E08" w:rsidRPr="00A0797D">
        <w:rPr>
          <w:rFonts w:ascii="Calibri" w:hAnsi="Calibri" w:cs="Calibri"/>
          <w:lang w:val="en"/>
        </w:rPr>
        <w:t>Creutzfeldt-Jakob disease</w:t>
      </w:r>
      <w:r w:rsidR="001D6E08" w:rsidRPr="00A0797D">
        <w:rPr>
          <w:rFonts w:ascii="Calibri" w:hAnsi="Calibri" w:cs="Calibri"/>
        </w:rPr>
        <w:t xml:space="preserve"> (</w:t>
      </w:r>
      <w:r w:rsidRPr="00A0797D">
        <w:rPr>
          <w:rFonts w:ascii="Calibri" w:hAnsi="Calibri" w:cs="Calibri"/>
        </w:rPr>
        <w:t>vCJD</w:t>
      </w:r>
      <w:r w:rsidR="001D6E08" w:rsidRPr="00A0797D">
        <w:rPr>
          <w:rFonts w:ascii="Calibri" w:hAnsi="Calibri" w:cs="Calibri"/>
        </w:rPr>
        <w:t>)</w:t>
      </w:r>
      <w:r w:rsidRPr="00A0797D">
        <w:rPr>
          <w:rFonts w:ascii="Calibri" w:hAnsi="Calibri" w:cs="Calibri"/>
        </w:rPr>
        <w:t xml:space="preserve"> fatality in Texas was the fourth reported case of vCJD in the US, but the </w:t>
      </w:r>
      <w:r w:rsidR="001D6E08" w:rsidRPr="00A0797D">
        <w:rPr>
          <w:rFonts w:ascii="Calibri" w:hAnsi="Calibri" w:cs="Calibri"/>
        </w:rPr>
        <w:t>C</w:t>
      </w:r>
      <w:r w:rsidRPr="00A0797D">
        <w:rPr>
          <w:rFonts w:ascii="Calibri" w:hAnsi="Calibri" w:cs="Calibri"/>
        </w:rPr>
        <w:t xml:space="preserve">DC judged it likely that infection had not occurred in the US. One preventive measure the US takes is that the US Department of Agriculture (USDA) requires that spinal tissue (dorsal root ganglia) be extracted from slaughtered cattle older than 30 months be disposed of. A Missouri meat company recently had to recall meat because there was no paperwork to certify that nerve tissue was removed, although visual inspection had suggested the cattle were free of </w:t>
      </w:r>
      <w:r w:rsidR="001D6E08" w:rsidRPr="00A0797D">
        <w:rPr>
          <w:rFonts w:ascii="Calibri" w:hAnsi="Calibri" w:cs="Calibri"/>
        </w:rPr>
        <w:t>bovine spongiform encephalopathy (</w:t>
      </w:r>
      <w:r w:rsidRPr="00A0797D">
        <w:rPr>
          <w:rFonts w:ascii="Calibri" w:hAnsi="Calibri" w:cs="Calibri"/>
        </w:rPr>
        <w:t>BSE</w:t>
      </w:r>
      <w:r w:rsidR="001D6E08" w:rsidRPr="00A0797D">
        <w:rPr>
          <w:rFonts w:ascii="Calibri" w:hAnsi="Calibri" w:cs="Calibri"/>
        </w:rPr>
        <w:t>)</w:t>
      </w:r>
      <w:r w:rsidRPr="00A0797D">
        <w:rPr>
          <w:rFonts w:ascii="Calibri" w:hAnsi="Calibri" w:cs="Calibri"/>
        </w:rPr>
        <w:t>.</w:t>
      </w:r>
    </w:p>
    <w:p w:rsidR="00F00FD2" w:rsidRPr="00A0797D" w:rsidRDefault="00F00FD2" w:rsidP="00F00FD2">
      <w:pPr>
        <w:pStyle w:val="ListParagraph"/>
        <w:numPr>
          <w:ilvl w:val="1"/>
          <w:numId w:val="7"/>
        </w:numPr>
        <w:spacing w:line="240" w:lineRule="auto"/>
        <w:rPr>
          <w:rFonts w:ascii="Calibri" w:hAnsi="Calibri" w:cs="Calibri"/>
        </w:rPr>
      </w:pPr>
      <w:r w:rsidRPr="00A0797D">
        <w:rPr>
          <w:rFonts w:ascii="Calibri" w:hAnsi="Calibri" w:cs="Calibri"/>
        </w:rPr>
        <w:t xml:space="preserve">Health officials in California advised in mid-June that </w:t>
      </w:r>
      <w:r w:rsidR="001D6E08" w:rsidRPr="00A0797D">
        <w:rPr>
          <w:rFonts w:ascii="Calibri" w:hAnsi="Calibri" w:cs="Calibri"/>
        </w:rPr>
        <w:t xml:space="preserve">the state’s </w:t>
      </w:r>
      <w:r w:rsidRPr="00A0797D">
        <w:rPr>
          <w:rFonts w:ascii="Calibri" w:hAnsi="Calibri" w:cs="Calibri"/>
        </w:rPr>
        <w:t xml:space="preserve">whooping cough (Pertussis) </w:t>
      </w:r>
      <w:r w:rsidR="001D6E08" w:rsidRPr="00A0797D">
        <w:rPr>
          <w:rFonts w:ascii="Calibri" w:hAnsi="Calibri" w:cs="Calibri"/>
        </w:rPr>
        <w:t xml:space="preserve">cases were at </w:t>
      </w:r>
      <w:r w:rsidRPr="00A0797D">
        <w:rPr>
          <w:rFonts w:ascii="Calibri" w:hAnsi="Calibri" w:cs="Calibri"/>
        </w:rPr>
        <w:t>epidemic levels</w:t>
      </w:r>
      <w:r w:rsidR="001D6E08" w:rsidRPr="00A0797D">
        <w:rPr>
          <w:rFonts w:ascii="Calibri" w:hAnsi="Calibri" w:cs="Calibri"/>
        </w:rPr>
        <w:t>.</w:t>
      </w:r>
    </w:p>
    <w:p w:rsidR="00F00FD2" w:rsidRPr="00A0797D" w:rsidRDefault="00F00FD2" w:rsidP="00F00FD2">
      <w:pPr>
        <w:pStyle w:val="Heading3"/>
        <w:rPr>
          <w:rFonts w:ascii="Calibri" w:hAnsi="Calibri" w:cs="Calibri"/>
        </w:rPr>
      </w:pPr>
      <w:bookmarkStart w:id="10" w:name="_Toc393887718"/>
      <w:r w:rsidRPr="00A0797D">
        <w:rPr>
          <w:rFonts w:ascii="Calibri" w:hAnsi="Calibri" w:cs="Calibri"/>
        </w:rPr>
        <w:t>Canada</w:t>
      </w:r>
      <w:bookmarkEnd w:id="10"/>
    </w:p>
    <w:p w:rsidR="001D6E08" w:rsidRPr="00A0797D" w:rsidRDefault="007E751D" w:rsidP="00F00FD2">
      <w:pPr>
        <w:pStyle w:val="ListParagraph"/>
        <w:numPr>
          <w:ilvl w:val="1"/>
          <w:numId w:val="7"/>
        </w:numPr>
        <w:spacing w:line="240" w:lineRule="auto"/>
        <w:rPr>
          <w:rFonts w:ascii="Calibri" w:hAnsi="Calibri" w:cs="Calibri"/>
        </w:rPr>
      </w:pPr>
      <w:r w:rsidRPr="00A0797D">
        <w:rPr>
          <w:rFonts w:ascii="Calibri" w:hAnsi="Calibri" w:cs="Calibri"/>
        </w:rPr>
        <w:t>Blood donations have fallen</w:t>
      </w:r>
      <w:r w:rsidR="001D6E08" w:rsidRPr="00A0797D">
        <w:rPr>
          <w:rFonts w:ascii="Calibri" w:hAnsi="Calibri" w:cs="Calibri"/>
        </w:rPr>
        <w:t xml:space="preserve"> to a five-year low. </w:t>
      </w:r>
      <w:r w:rsidRPr="00A0797D">
        <w:rPr>
          <w:rFonts w:ascii="Calibri" w:hAnsi="Calibri" w:cs="Calibri"/>
        </w:rPr>
        <w:t xml:space="preserve">In recent months, </w:t>
      </w:r>
      <w:r w:rsidR="001D6E08" w:rsidRPr="00A0797D">
        <w:rPr>
          <w:rFonts w:ascii="Calibri" w:hAnsi="Calibri" w:cs="Calibri"/>
        </w:rPr>
        <w:t>twenty</w:t>
      </w:r>
      <w:r w:rsidRPr="00A0797D">
        <w:rPr>
          <w:rFonts w:ascii="Calibri" w:hAnsi="Calibri" w:cs="Calibri"/>
        </w:rPr>
        <w:t xml:space="preserve"> per cent of donors have missed their appointments.</w:t>
      </w:r>
    </w:p>
    <w:p w:rsidR="00F00FD2" w:rsidRPr="00A0797D" w:rsidRDefault="00F00FD2" w:rsidP="00F00FD2">
      <w:pPr>
        <w:pStyle w:val="ListParagraph"/>
        <w:numPr>
          <w:ilvl w:val="1"/>
          <w:numId w:val="7"/>
        </w:numPr>
        <w:spacing w:line="240" w:lineRule="auto"/>
        <w:rPr>
          <w:rFonts w:ascii="Calibri" w:hAnsi="Calibri" w:cs="Calibri"/>
        </w:rPr>
      </w:pPr>
      <w:r w:rsidRPr="00A0797D">
        <w:rPr>
          <w:rFonts w:ascii="Calibri" w:hAnsi="Calibri" w:cs="Calibri"/>
          <w:lang w:val="en"/>
        </w:rPr>
        <w:lastRenderedPageBreak/>
        <w:t>The Public Health Agency</w:t>
      </w:r>
      <w:r w:rsidR="007328FE" w:rsidRPr="00A0797D">
        <w:rPr>
          <w:rFonts w:ascii="Calibri" w:hAnsi="Calibri" w:cs="Calibri"/>
          <w:lang w:val="en"/>
        </w:rPr>
        <w:t xml:space="preserve"> (PHAC)</w:t>
      </w:r>
      <w:r w:rsidRPr="00A0797D">
        <w:rPr>
          <w:rFonts w:ascii="Calibri" w:hAnsi="Calibri" w:cs="Calibri"/>
          <w:lang w:val="en"/>
        </w:rPr>
        <w:t xml:space="preserve"> sought bids from funeral directors for transporting the bodies of people suspected of having died from </w:t>
      </w:r>
      <w:r w:rsidR="001D6E08" w:rsidRPr="00A0797D">
        <w:rPr>
          <w:rFonts w:ascii="Calibri" w:hAnsi="Calibri" w:cs="Calibri"/>
          <w:lang w:val="en"/>
        </w:rPr>
        <w:t>CJD</w:t>
      </w:r>
      <w:r w:rsidRPr="00A0797D">
        <w:rPr>
          <w:rFonts w:ascii="Calibri" w:hAnsi="Calibri" w:cs="Calibri"/>
          <w:lang w:val="en"/>
        </w:rPr>
        <w:t>. Its tender notice said the successful bidder would collect the deceased from hospitals, institutions and homes throughout Canada and transport them "by ground, air or rail" to pathologists for brain autopsies. The notice suggested case numbers could be 60 or more each year. This program is part of PHAC's Creutzfeldt-Jakob Disease Surveillance System. Michael Coulthart, director of the surveillance program, said "There is a huge fear out there from funeral directors about doing anything with CJD, but this has no basis in fact for transport”. However, pathologists must wear protective g</w:t>
      </w:r>
      <w:r w:rsidR="007328FE" w:rsidRPr="00A0797D">
        <w:rPr>
          <w:rFonts w:ascii="Calibri" w:hAnsi="Calibri" w:cs="Calibri"/>
          <w:lang w:val="en"/>
        </w:rPr>
        <w:t>ear while performing an autopsy</w:t>
      </w:r>
      <w:r w:rsidRPr="00A0797D">
        <w:rPr>
          <w:rFonts w:ascii="Calibri" w:hAnsi="Calibri" w:cs="Calibri"/>
          <w:lang w:val="en"/>
        </w:rPr>
        <w:t>—due to exposure to brain and spinal-cord tissue whe</w:t>
      </w:r>
      <w:r w:rsidR="007328FE" w:rsidRPr="00A0797D">
        <w:rPr>
          <w:rFonts w:ascii="Calibri" w:hAnsi="Calibri" w:cs="Calibri"/>
          <w:lang w:val="en"/>
        </w:rPr>
        <w:t>re the infectious prions reside</w:t>
      </w:r>
      <w:r w:rsidRPr="00A0797D">
        <w:rPr>
          <w:rFonts w:ascii="Calibri" w:hAnsi="Calibri" w:cs="Calibri"/>
          <w:lang w:val="en"/>
        </w:rPr>
        <w:t>—and embalming isn't recommended because of a small risk of transmission.</w:t>
      </w:r>
    </w:p>
    <w:p w:rsidR="00F00FD2" w:rsidRPr="00A0797D" w:rsidRDefault="00F00FD2" w:rsidP="00F00FD2">
      <w:pPr>
        <w:pStyle w:val="ListParagraph"/>
        <w:numPr>
          <w:ilvl w:val="1"/>
          <w:numId w:val="7"/>
        </w:numPr>
        <w:spacing w:line="240" w:lineRule="auto"/>
        <w:rPr>
          <w:rFonts w:ascii="Calibri" w:hAnsi="Calibri" w:cs="Calibri"/>
        </w:rPr>
      </w:pPr>
      <w:r w:rsidRPr="00A0797D">
        <w:rPr>
          <w:rFonts w:ascii="Calibri" w:hAnsi="Calibri" w:cs="Calibri"/>
        </w:rPr>
        <w:t>Some Canadians are asking whether their blood supply could already be contaminated by Lyme disease, which appears to be of increasing incidence</w:t>
      </w:r>
      <w:r w:rsidR="007328FE" w:rsidRPr="00A0797D">
        <w:rPr>
          <w:rFonts w:ascii="Calibri" w:hAnsi="Calibri" w:cs="Calibri"/>
        </w:rPr>
        <w:t>,</w:t>
      </w:r>
      <w:r w:rsidRPr="00A0797D">
        <w:rPr>
          <w:rFonts w:ascii="Calibri" w:hAnsi="Calibri" w:cs="Calibri"/>
        </w:rPr>
        <w:t xml:space="preserve"> although some of this could arise from increasing awareness and better diagnosis. </w:t>
      </w:r>
    </w:p>
    <w:p w:rsidR="00F00FD2" w:rsidRPr="00A0797D" w:rsidRDefault="00F00FD2" w:rsidP="00F00FD2">
      <w:pPr>
        <w:pStyle w:val="Heading3"/>
        <w:rPr>
          <w:rFonts w:ascii="Calibri" w:hAnsi="Calibri" w:cs="Calibri"/>
        </w:rPr>
      </w:pPr>
      <w:bookmarkStart w:id="11" w:name="_Toc393887719"/>
      <w:r w:rsidRPr="00A0797D">
        <w:rPr>
          <w:rFonts w:ascii="Calibri" w:hAnsi="Calibri" w:cs="Calibri"/>
        </w:rPr>
        <w:t>Other countries</w:t>
      </w:r>
      <w:bookmarkEnd w:id="11"/>
    </w:p>
    <w:p w:rsidR="00991B7C" w:rsidRPr="00A0797D" w:rsidRDefault="00991B7C" w:rsidP="005277C8">
      <w:pPr>
        <w:pStyle w:val="ListParagraph"/>
        <w:numPr>
          <w:ilvl w:val="1"/>
          <w:numId w:val="7"/>
        </w:numPr>
        <w:spacing w:line="240" w:lineRule="auto"/>
        <w:rPr>
          <w:rFonts w:ascii="Calibri" w:hAnsi="Calibri" w:cs="Calibri"/>
          <w:color w:val="FF0000"/>
        </w:rPr>
      </w:pPr>
      <w:r w:rsidRPr="00A0797D">
        <w:rPr>
          <w:rFonts w:ascii="Calibri" w:hAnsi="Calibri" w:cs="Calibri"/>
        </w:rPr>
        <w:t xml:space="preserve">The UK National Blood Transfusion Committee’s Patient Blood Management recommendations are now available at: </w:t>
      </w:r>
      <w:hyperlink r:id="rId16" w:tgtFrame="_blank" w:history="1">
        <w:r w:rsidRPr="00A0797D">
          <w:rPr>
            <w:rStyle w:val="Hyperlink"/>
            <w:rFonts w:ascii="Calibri" w:hAnsi="Calibri" w:cs="Calibri"/>
          </w:rPr>
          <w:t>http://www.transfusionguidelines.org.uk/uk-transfusion-committees/national-blood-transfusion-committee/patient-blood-management</w:t>
        </w:r>
      </w:hyperlink>
    </w:p>
    <w:p w:rsidR="00F00FD2" w:rsidRPr="00A0797D" w:rsidRDefault="00837F96" w:rsidP="0054594C">
      <w:pPr>
        <w:pStyle w:val="ListParagraph"/>
        <w:numPr>
          <w:ilvl w:val="1"/>
          <w:numId w:val="7"/>
        </w:numPr>
        <w:spacing w:after="0" w:line="240" w:lineRule="auto"/>
        <w:rPr>
          <w:rFonts w:ascii="Calibri" w:eastAsia="Times New Roman" w:hAnsi="Calibri" w:cs="Calibri"/>
          <w:color w:val="984806" w:themeColor="accent6" w:themeShade="80"/>
        </w:rPr>
      </w:pPr>
      <w:r w:rsidRPr="00A0797D">
        <w:rPr>
          <w:rFonts w:ascii="Calibri" w:hAnsi="Calibri" w:cs="Calibri"/>
        </w:rPr>
        <w:t>There is concern in Ireland that as many as 22,000 citizens are unaware they are suffering from haemochromatosis, with its potential to damage organs such as the liver. The hereditary illness is unusually common in Ireland due to its Celtic heritage</w:t>
      </w:r>
      <w:r w:rsidRPr="00A0797D">
        <w:rPr>
          <w:rStyle w:val="FootnoteReference"/>
          <w:rFonts w:ascii="Calibri" w:hAnsi="Calibri" w:cs="Calibri"/>
        </w:rPr>
        <w:footnoteReference w:id="20"/>
      </w:r>
      <w:r w:rsidRPr="00A0797D">
        <w:rPr>
          <w:rFonts w:ascii="Calibri" w:hAnsi="Calibri" w:cs="Calibri"/>
        </w:rPr>
        <w:t xml:space="preserve">. </w:t>
      </w:r>
    </w:p>
    <w:p w:rsidR="00D54169" w:rsidRPr="00A0797D" w:rsidRDefault="00A0797D" w:rsidP="00E10881">
      <w:pPr>
        <w:pStyle w:val="Heading1"/>
        <w:rPr>
          <w:rFonts w:ascii="Calibri" w:hAnsi="Calibri" w:cs="Calibri"/>
          <w:color w:val="FF0000"/>
          <w:sz w:val="22"/>
          <w:szCs w:val="22"/>
        </w:rPr>
      </w:pPr>
      <w:bookmarkStart w:id="12" w:name="_Toc393887720"/>
      <w:r>
        <w:rPr>
          <w:rFonts w:ascii="Calibri" w:hAnsi="Calibri" w:cs="Calibri"/>
          <w:color w:val="FF0000"/>
          <w:sz w:val="22"/>
          <w:szCs w:val="22"/>
        </w:rPr>
        <w:t xml:space="preserve">4. </w:t>
      </w:r>
      <w:r w:rsidR="00D54169" w:rsidRPr="00A0797D">
        <w:rPr>
          <w:rFonts w:ascii="Calibri" w:hAnsi="Calibri" w:cs="Calibri"/>
          <w:color w:val="FF0000"/>
          <w:sz w:val="22"/>
          <w:szCs w:val="22"/>
        </w:rPr>
        <w:t>Safety and patient blood management</w:t>
      </w:r>
      <w:bookmarkEnd w:id="12"/>
    </w:p>
    <w:p w:rsidR="001C2106" w:rsidRPr="00A0797D" w:rsidRDefault="001C2106" w:rsidP="00846333">
      <w:pPr>
        <w:spacing w:after="0"/>
        <w:rPr>
          <w:rFonts w:ascii="Calibri" w:hAnsi="Calibri" w:cs="Calibri"/>
          <w:i/>
        </w:rPr>
      </w:pPr>
      <w:r w:rsidRPr="00A0797D">
        <w:rPr>
          <w:rFonts w:ascii="Calibri" w:hAnsi="Calibri" w:cs="Calibri"/>
          <w:i/>
        </w:rPr>
        <w:t>We follow current issues in patient safety</w:t>
      </w:r>
      <w:r w:rsidR="00982FB8" w:rsidRPr="00A0797D">
        <w:rPr>
          <w:rFonts w:ascii="Calibri" w:hAnsi="Calibri" w:cs="Calibri"/>
          <w:i/>
        </w:rPr>
        <w:t xml:space="preserve"> and achieving favourable patient outcomes</w:t>
      </w:r>
      <w:r w:rsidRPr="00A0797D">
        <w:rPr>
          <w:rFonts w:ascii="Calibri" w:hAnsi="Calibri" w:cs="Calibri"/>
          <w:i/>
        </w:rPr>
        <w:t>.</w:t>
      </w:r>
    </w:p>
    <w:p w:rsidR="00CA3703" w:rsidRPr="00A0797D" w:rsidRDefault="00CA3703" w:rsidP="00CA3703">
      <w:pPr>
        <w:pStyle w:val="Heading3"/>
        <w:rPr>
          <w:rFonts w:ascii="Calibri" w:eastAsiaTheme="minorHAnsi" w:hAnsi="Calibri" w:cs="Calibri"/>
        </w:rPr>
      </w:pPr>
      <w:bookmarkStart w:id="13" w:name="_Toc393887721"/>
      <w:r w:rsidRPr="00A0797D">
        <w:rPr>
          <w:rFonts w:ascii="Calibri" w:eastAsiaTheme="minorHAnsi" w:hAnsi="Calibri" w:cs="Calibri"/>
        </w:rPr>
        <w:t>Appropriate transfusion</w:t>
      </w:r>
      <w:bookmarkEnd w:id="13"/>
    </w:p>
    <w:p w:rsidR="00187C61" w:rsidRPr="00A0797D" w:rsidRDefault="00D1483A" w:rsidP="005277C8">
      <w:pPr>
        <w:pStyle w:val="ListParagraph"/>
        <w:numPr>
          <w:ilvl w:val="1"/>
          <w:numId w:val="5"/>
        </w:numPr>
        <w:spacing w:line="240" w:lineRule="auto"/>
        <w:rPr>
          <w:rFonts w:ascii="Calibri" w:hAnsi="Calibri" w:cs="Calibri"/>
        </w:rPr>
      </w:pPr>
      <w:r w:rsidRPr="00A0797D">
        <w:rPr>
          <w:rFonts w:ascii="Calibri" w:hAnsi="Calibri" w:cs="Calibri"/>
        </w:rPr>
        <w:t xml:space="preserve">Surgeons at the University of Pittsburgh Medical Center </w:t>
      </w:r>
      <w:r w:rsidR="00187C61" w:rsidRPr="00A0797D">
        <w:rPr>
          <w:rFonts w:ascii="Calibri" w:hAnsi="Calibri" w:cs="Calibri"/>
        </w:rPr>
        <w:t>are preparing to test a new treat</w:t>
      </w:r>
      <w:r w:rsidRPr="00A0797D">
        <w:rPr>
          <w:rFonts w:ascii="Calibri" w:hAnsi="Calibri" w:cs="Calibri"/>
        </w:rPr>
        <w:t>ment for</w:t>
      </w:r>
      <w:r w:rsidR="00187C61" w:rsidRPr="00A0797D">
        <w:rPr>
          <w:rFonts w:ascii="Calibri" w:hAnsi="Calibri" w:cs="Calibri"/>
        </w:rPr>
        <w:t xml:space="preserve"> patients </w:t>
      </w:r>
      <w:r w:rsidR="00372589" w:rsidRPr="00A0797D">
        <w:rPr>
          <w:rFonts w:ascii="Calibri" w:hAnsi="Calibri" w:cs="Calibri"/>
        </w:rPr>
        <w:t xml:space="preserve">with </w:t>
      </w:r>
      <w:r w:rsidRPr="00A0797D">
        <w:rPr>
          <w:rFonts w:ascii="Calibri" w:hAnsi="Calibri" w:cs="Calibri"/>
        </w:rPr>
        <w:t>stab or</w:t>
      </w:r>
      <w:r w:rsidR="00187C61" w:rsidRPr="00A0797D">
        <w:rPr>
          <w:rFonts w:ascii="Calibri" w:hAnsi="Calibri" w:cs="Calibri"/>
        </w:rPr>
        <w:t xml:space="preserve"> gunshot wounds</w:t>
      </w:r>
      <w:r w:rsidR="00372589" w:rsidRPr="00A0797D">
        <w:rPr>
          <w:rFonts w:ascii="Calibri" w:hAnsi="Calibri" w:cs="Calibri"/>
        </w:rPr>
        <w:t>.</w:t>
      </w:r>
      <w:r w:rsidRPr="00A0797D">
        <w:rPr>
          <w:rFonts w:ascii="Calibri" w:hAnsi="Calibri" w:cs="Calibri"/>
        </w:rPr>
        <w:t xml:space="preserve"> </w:t>
      </w:r>
      <w:r w:rsidR="00BF3410" w:rsidRPr="00A0797D">
        <w:rPr>
          <w:rFonts w:ascii="Calibri" w:hAnsi="Calibri" w:cs="Calibri"/>
        </w:rPr>
        <w:t xml:space="preserve">These </w:t>
      </w:r>
      <w:r w:rsidRPr="00A0797D">
        <w:rPr>
          <w:rFonts w:ascii="Calibri" w:hAnsi="Calibri" w:cs="Calibri"/>
        </w:rPr>
        <w:t>p</w:t>
      </w:r>
      <w:r w:rsidR="00187C61" w:rsidRPr="00A0797D">
        <w:rPr>
          <w:rFonts w:ascii="Calibri" w:hAnsi="Calibri" w:cs="Calibri"/>
        </w:rPr>
        <w:t xml:space="preserve">atients </w:t>
      </w:r>
      <w:r w:rsidRPr="00A0797D">
        <w:rPr>
          <w:rFonts w:ascii="Calibri" w:hAnsi="Calibri" w:cs="Calibri"/>
        </w:rPr>
        <w:t xml:space="preserve">may have suffered such heavy blood loss that </w:t>
      </w:r>
      <w:r w:rsidR="00187C61" w:rsidRPr="00A0797D">
        <w:rPr>
          <w:rFonts w:ascii="Calibri" w:hAnsi="Calibri" w:cs="Calibri"/>
        </w:rPr>
        <w:t xml:space="preserve">they go into cardiac arrest shortly after arriving at hospital. </w:t>
      </w:r>
      <w:r w:rsidRPr="00A0797D">
        <w:rPr>
          <w:rFonts w:ascii="Calibri" w:hAnsi="Calibri" w:cs="Calibri"/>
        </w:rPr>
        <w:t>S</w:t>
      </w:r>
      <w:r w:rsidR="00187C61" w:rsidRPr="00A0797D">
        <w:rPr>
          <w:rFonts w:ascii="Calibri" w:hAnsi="Calibri" w:cs="Calibri"/>
        </w:rPr>
        <w:t xml:space="preserve">urgeons have </w:t>
      </w:r>
      <w:r w:rsidRPr="00A0797D">
        <w:rPr>
          <w:rFonts w:ascii="Calibri" w:hAnsi="Calibri" w:cs="Calibri"/>
        </w:rPr>
        <w:t xml:space="preserve">very little time </w:t>
      </w:r>
      <w:r w:rsidR="00187C61" w:rsidRPr="00A0797D">
        <w:rPr>
          <w:rFonts w:ascii="Calibri" w:hAnsi="Calibri" w:cs="Calibri"/>
        </w:rPr>
        <w:t>to repair the</w:t>
      </w:r>
      <w:r w:rsidRPr="00A0797D">
        <w:rPr>
          <w:rFonts w:ascii="Calibri" w:hAnsi="Calibri" w:cs="Calibri"/>
        </w:rPr>
        <w:t>ir</w:t>
      </w:r>
      <w:r w:rsidR="00187C61" w:rsidRPr="00A0797D">
        <w:rPr>
          <w:rFonts w:ascii="Calibri" w:hAnsi="Calibri" w:cs="Calibri"/>
        </w:rPr>
        <w:t xml:space="preserve"> wounds before brain damage occurs</w:t>
      </w:r>
      <w:r w:rsidRPr="00A0797D">
        <w:rPr>
          <w:rFonts w:ascii="Calibri" w:hAnsi="Calibri" w:cs="Calibri"/>
        </w:rPr>
        <w:t>, and a significant proportion die</w:t>
      </w:r>
      <w:r w:rsidR="00187C61" w:rsidRPr="00A0797D">
        <w:rPr>
          <w:rFonts w:ascii="Calibri" w:hAnsi="Calibri" w:cs="Calibri"/>
        </w:rPr>
        <w:t>.</w:t>
      </w:r>
      <w:r w:rsidRPr="00A0797D">
        <w:rPr>
          <w:rFonts w:ascii="Calibri" w:hAnsi="Calibri" w:cs="Calibri"/>
          <w:color w:val="FF0066"/>
        </w:rPr>
        <w:t xml:space="preserve"> </w:t>
      </w:r>
      <w:r w:rsidR="00372589" w:rsidRPr="00A0797D">
        <w:rPr>
          <w:rFonts w:ascii="Calibri" w:hAnsi="Calibri" w:cs="Calibri"/>
        </w:rPr>
        <w:t xml:space="preserve">In a clinical trial, surgeons </w:t>
      </w:r>
      <w:r w:rsidR="00187C61" w:rsidRPr="00A0797D">
        <w:rPr>
          <w:rFonts w:ascii="Calibri" w:hAnsi="Calibri" w:cs="Calibri"/>
        </w:rPr>
        <w:t>will inject ice cold saline water directly into the</w:t>
      </w:r>
      <w:r w:rsidR="00372589" w:rsidRPr="00A0797D">
        <w:rPr>
          <w:rFonts w:ascii="Calibri" w:hAnsi="Calibri" w:cs="Calibri"/>
        </w:rPr>
        <w:t>ir</w:t>
      </w:r>
      <w:r w:rsidR="00187C61" w:rsidRPr="00A0797D">
        <w:rPr>
          <w:rFonts w:ascii="Calibri" w:hAnsi="Calibri" w:cs="Calibri"/>
        </w:rPr>
        <w:t xml:space="preserve"> hearts to try to </w:t>
      </w:r>
      <w:r w:rsidR="00372589" w:rsidRPr="00A0797D">
        <w:rPr>
          <w:rFonts w:ascii="Calibri" w:hAnsi="Calibri" w:cs="Calibri"/>
        </w:rPr>
        <w:t xml:space="preserve">produce </w:t>
      </w:r>
      <w:r w:rsidR="00187C61" w:rsidRPr="00A0797D">
        <w:rPr>
          <w:rFonts w:ascii="Calibri" w:hAnsi="Calibri" w:cs="Calibri"/>
        </w:rPr>
        <w:t>hypothermia.</w:t>
      </w:r>
      <w:r w:rsidR="00372589" w:rsidRPr="00A0797D">
        <w:rPr>
          <w:rFonts w:ascii="Calibri" w:hAnsi="Calibri" w:cs="Calibri"/>
        </w:rPr>
        <w:t xml:space="preserve"> Research leader</w:t>
      </w:r>
      <w:r w:rsidR="00187C61" w:rsidRPr="00A0797D">
        <w:rPr>
          <w:rFonts w:ascii="Calibri" w:hAnsi="Calibri" w:cs="Calibri"/>
        </w:rPr>
        <w:t xml:space="preserve"> Samuel Tisherman, a visiting professor f</w:t>
      </w:r>
      <w:r w:rsidR="00372589" w:rsidRPr="00A0797D">
        <w:rPr>
          <w:rFonts w:ascii="Calibri" w:hAnsi="Calibri" w:cs="Calibri"/>
        </w:rPr>
        <w:t xml:space="preserve">rom the University of Maryland said: </w:t>
      </w:r>
      <w:r w:rsidR="00187C61" w:rsidRPr="00A0797D">
        <w:rPr>
          <w:rFonts w:ascii="Calibri" w:hAnsi="Calibri" w:cs="Calibri"/>
        </w:rPr>
        <w:t>"The cooling is to decrease their need for oxygen in the brain and other organs and it's all just to buy time for surgeons to operat</w:t>
      </w:r>
      <w:r w:rsidR="00372589" w:rsidRPr="00A0797D">
        <w:rPr>
          <w:rFonts w:ascii="Calibri" w:hAnsi="Calibri" w:cs="Calibri"/>
        </w:rPr>
        <w:t>e on them and stop the bleeding</w:t>
      </w:r>
      <w:r w:rsidR="00187C61" w:rsidRPr="00A0797D">
        <w:rPr>
          <w:rFonts w:ascii="Calibri" w:hAnsi="Calibri" w:cs="Calibri"/>
        </w:rPr>
        <w:t>"</w:t>
      </w:r>
      <w:r w:rsidR="00372589" w:rsidRPr="00A0797D">
        <w:rPr>
          <w:rFonts w:ascii="Calibri" w:hAnsi="Calibri" w:cs="Calibri"/>
        </w:rPr>
        <w:t xml:space="preserve">. </w:t>
      </w:r>
      <w:r w:rsidR="00187C61" w:rsidRPr="00A0797D">
        <w:rPr>
          <w:rFonts w:ascii="Calibri" w:hAnsi="Calibri" w:cs="Calibri"/>
        </w:rPr>
        <w:t xml:space="preserve"> </w:t>
      </w:r>
      <w:r w:rsidR="00372589" w:rsidRPr="00A0797D">
        <w:rPr>
          <w:rFonts w:ascii="Calibri" w:hAnsi="Calibri" w:cs="Calibri"/>
        </w:rPr>
        <w:t xml:space="preserve">He said patients </w:t>
      </w:r>
      <w:r w:rsidR="00BF3410" w:rsidRPr="00A0797D">
        <w:rPr>
          <w:rFonts w:ascii="Calibri" w:hAnsi="Calibri" w:cs="Calibri"/>
        </w:rPr>
        <w:t>"</w:t>
      </w:r>
      <w:r w:rsidR="00187C61" w:rsidRPr="00A0797D">
        <w:rPr>
          <w:rFonts w:ascii="Calibri" w:hAnsi="Calibri" w:cs="Calibri"/>
        </w:rPr>
        <w:t>won't have a pulse, they won't be breathing, there wouldn't be any brain waves and no brain activity. But they're not at a point where we would say that they're dead and we would</w:t>
      </w:r>
      <w:r w:rsidR="00372589" w:rsidRPr="00A0797D">
        <w:rPr>
          <w:rFonts w:ascii="Calibri" w:hAnsi="Calibri" w:cs="Calibri"/>
        </w:rPr>
        <w:t xml:space="preserve"> stop all measures to help them</w:t>
      </w:r>
      <w:r w:rsidR="00187C61" w:rsidRPr="00A0797D">
        <w:rPr>
          <w:rFonts w:ascii="Calibri" w:hAnsi="Calibri" w:cs="Calibri"/>
        </w:rPr>
        <w:t>"</w:t>
      </w:r>
      <w:r w:rsidR="00372589" w:rsidRPr="00A0797D">
        <w:rPr>
          <w:rFonts w:ascii="Calibri" w:hAnsi="Calibri" w:cs="Calibri"/>
        </w:rPr>
        <w:t xml:space="preserve">. After surgery patients will be re-warmed </w:t>
      </w:r>
      <w:r w:rsidR="00187C61" w:rsidRPr="00A0797D">
        <w:rPr>
          <w:rFonts w:ascii="Calibri" w:hAnsi="Calibri" w:cs="Calibri"/>
        </w:rPr>
        <w:t>using a heart-lung machine–</w:t>
      </w:r>
      <w:r w:rsidR="00372589" w:rsidRPr="00A0797D">
        <w:rPr>
          <w:rFonts w:ascii="Calibri" w:hAnsi="Calibri" w:cs="Calibri"/>
        </w:rPr>
        <w:t xml:space="preserve">already in use </w:t>
      </w:r>
      <w:r w:rsidR="00187C61" w:rsidRPr="00A0797D">
        <w:rPr>
          <w:rFonts w:ascii="Calibri" w:hAnsi="Calibri" w:cs="Calibri"/>
        </w:rPr>
        <w:t>in cardiac surgeries.</w:t>
      </w:r>
      <w:r w:rsidR="00372589" w:rsidRPr="00A0797D">
        <w:rPr>
          <w:rFonts w:ascii="Calibri" w:hAnsi="Calibri" w:cs="Calibri"/>
        </w:rPr>
        <w:t xml:space="preserve"> </w:t>
      </w:r>
      <w:r w:rsidR="00381E6E" w:rsidRPr="00A0797D">
        <w:rPr>
          <w:rFonts w:ascii="Calibri" w:hAnsi="Calibri" w:cs="Calibri"/>
        </w:rPr>
        <w:t xml:space="preserve">Inducing hypothermia in patients with cardiac arrest is not a new technique, it’s the testing on trauma patients that is novel. The trial is looking initially for only ten patients, and may take up to a year, as </w:t>
      </w:r>
      <w:r w:rsidR="00BF3410" w:rsidRPr="00A0797D">
        <w:rPr>
          <w:rFonts w:ascii="Calibri" w:hAnsi="Calibri" w:cs="Calibri"/>
        </w:rPr>
        <w:t>the subjects will be only those</w:t>
      </w:r>
      <w:r w:rsidR="00187C61" w:rsidRPr="00A0797D">
        <w:rPr>
          <w:rFonts w:ascii="Calibri" w:hAnsi="Calibri" w:cs="Calibri"/>
        </w:rPr>
        <w:t xml:space="preserve"> who </w:t>
      </w:r>
      <w:r w:rsidR="00381E6E" w:rsidRPr="00A0797D">
        <w:rPr>
          <w:rFonts w:ascii="Calibri" w:hAnsi="Calibri" w:cs="Calibri"/>
        </w:rPr>
        <w:t xml:space="preserve">are admitted </w:t>
      </w:r>
      <w:r w:rsidR="00187C61" w:rsidRPr="00A0797D">
        <w:rPr>
          <w:rFonts w:ascii="Calibri" w:hAnsi="Calibri" w:cs="Calibri"/>
        </w:rPr>
        <w:t xml:space="preserve">with “catastrophic penetrating trauma,” who have gone into cardiac arrest, and who are </w:t>
      </w:r>
      <w:r w:rsidR="00381E6E" w:rsidRPr="00A0797D">
        <w:rPr>
          <w:rFonts w:ascii="Calibri" w:hAnsi="Calibri" w:cs="Calibri"/>
        </w:rPr>
        <w:t xml:space="preserve">very close to </w:t>
      </w:r>
      <w:r w:rsidR="00187C61" w:rsidRPr="00A0797D">
        <w:rPr>
          <w:rFonts w:ascii="Calibri" w:hAnsi="Calibri" w:cs="Calibri"/>
        </w:rPr>
        <w:t>death.</w:t>
      </w:r>
      <w:r w:rsidR="00381E6E" w:rsidRPr="00A0797D">
        <w:rPr>
          <w:rFonts w:ascii="Calibri" w:hAnsi="Calibri" w:cs="Calibri"/>
        </w:rPr>
        <w:t xml:space="preserve"> After reviewing the experience with ten patients and adjusting techniques if necessary, the trial will continue with a further ten patients. </w:t>
      </w:r>
      <w:r w:rsidR="00187C61" w:rsidRPr="00A0797D">
        <w:rPr>
          <w:rFonts w:ascii="Calibri" w:hAnsi="Calibri" w:cs="Calibri"/>
        </w:rPr>
        <w:t xml:space="preserve">Tisherman concedes that since the technique </w:t>
      </w:r>
      <w:r w:rsidR="00381E6E" w:rsidRPr="00A0797D">
        <w:rPr>
          <w:rFonts w:ascii="Calibri" w:hAnsi="Calibri" w:cs="Calibri"/>
        </w:rPr>
        <w:t xml:space="preserve">is untried in </w:t>
      </w:r>
      <w:r w:rsidR="00187C61" w:rsidRPr="00A0797D">
        <w:rPr>
          <w:rFonts w:ascii="Calibri" w:hAnsi="Calibri" w:cs="Calibri"/>
        </w:rPr>
        <w:t xml:space="preserve">trauma patients, </w:t>
      </w:r>
      <w:r w:rsidR="00381E6E" w:rsidRPr="00A0797D">
        <w:rPr>
          <w:rFonts w:ascii="Calibri" w:hAnsi="Calibri" w:cs="Calibri"/>
        </w:rPr>
        <w:t>the risk of brain damage is unknown.</w:t>
      </w:r>
    </w:p>
    <w:p w:rsidR="00C43706" w:rsidRPr="00A0797D" w:rsidRDefault="00C43706" w:rsidP="008C3455">
      <w:pPr>
        <w:pStyle w:val="ListParagraph"/>
        <w:numPr>
          <w:ilvl w:val="1"/>
          <w:numId w:val="5"/>
        </w:numPr>
        <w:spacing w:line="240" w:lineRule="auto"/>
        <w:rPr>
          <w:rFonts w:ascii="Calibri" w:hAnsi="Calibri" w:cs="Calibri"/>
        </w:rPr>
      </w:pPr>
      <w:r w:rsidRPr="00A0797D">
        <w:rPr>
          <w:rFonts w:ascii="Calibri" w:eastAsia="Times New Roman" w:hAnsi="Calibri" w:cs="Calibri"/>
        </w:rPr>
        <w:t>A study</w:t>
      </w:r>
      <w:r w:rsidR="002A3977" w:rsidRPr="00A0797D">
        <w:rPr>
          <w:rStyle w:val="FootnoteReference"/>
          <w:rFonts w:ascii="Calibri" w:eastAsia="Times New Roman" w:hAnsi="Calibri" w:cs="Calibri"/>
        </w:rPr>
        <w:footnoteReference w:id="21"/>
      </w:r>
      <w:r w:rsidRPr="00A0797D">
        <w:rPr>
          <w:rFonts w:ascii="Calibri" w:eastAsia="Times New Roman" w:hAnsi="Calibri" w:cs="Calibri"/>
        </w:rPr>
        <w:t xml:space="preserve"> has found that t</w:t>
      </w:r>
      <w:r w:rsidRPr="00A0797D">
        <w:rPr>
          <w:rFonts w:ascii="Calibri" w:hAnsi="Calibri" w:cs="Calibri"/>
        </w:rPr>
        <w:t xml:space="preserve">he use of drains in patients having primary unilateral total hip arthroplasty (THA) and total knee arthroplasty (TKA) increased blood loss, increased </w:t>
      </w:r>
      <w:r w:rsidRPr="00A0797D">
        <w:rPr>
          <w:rFonts w:ascii="Calibri" w:hAnsi="Calibri" w:cs="Calibri"/>
        </w:rPr>
        <w:lastRenderedPageBreak/>
        <w:t xml:space="preserve">transfusion, and increased total costs. Researchers included 536 THAs and 598 TKAs. They considered gender, age, procedure, surgeon, length of stay, preoperative haemoglobin, all recorded postoperative haemoglobin values, </w:t>
      </w:r>
      <w:r w:rsidR="008C3455" w:rsidRPr="00A0797D">
        <w:rPr>
          <w:rFonts w:ascii="Calibri" w:hAnsi="Calibri" w:cs="Calibri"/>
        </w:rPr>
        <w:t>length of hospital stay,</w:t>
      </w:r>
      <w:r w:rsidRPr="00A0797D">
        <w:rPr>
          <w:rFonts w:ascii="Calibri" w:hAnsi="Calibri" w:cs="Calibri"/>
        </w:rPr>
        <w:t xml:space="preserve"> amount and type of all blood products transfused</w:t>
      </w:r>
      <w:r w:rsidR="008C3455" w:rsidRPr="00A0797D">
        <w:rPr>
          <w:rFonts w:ascii="Calibri" w:hAnsi="Calibri" w:cs="Calibri"/>
        </w:rPr>
        <w:t>,</w:t>
      </w:r>
      <w:r w:rsidRPr="00A0797D">
        <w:rPr>
          <w:rFonts w:ascii="Calibri" w:hAnsi="Calibri" w:cs="Calibri"/>
        </w:rPr>
        <w:t xml:space="preserve"> and presence of a drain with any associated output</w:t>
      </w:r>
      <w:r w:rsidR="00BF3410" w:rsidRPr="00A0797D">
        <w:rPr>
          <w:rFonts w:ascii="Calibri" w:hAnsi="Calibri" w:cs="Calibri"/>
        </w:rPr>
        <w:t>.</w:t>
      </w:r>
      <w:r w:rsidR="008C3455" w:rsidRPr="00A0797D">
        <w:rPr>
          <w:rFonts w:ascii="Calibri" w:hAnsi="Calibri" w:cs="Calibri"/>
        </w:rPr>
        <w:t xml:space="preserve"> Researchers calculated </w:t>
      </w:r>
      <w:r w:rsidRPr="00A0797D">
        <w:rPr>
          <w:rFonts w:ascii="Calibri" w:hAnsi="Calibri" w:cs="Calibri"/>
        </w:rPr>
        <w:t>the use of a postoperative drain was associated with $</w:t>
      </w:r>
      <w:r w:rsidR="008C3455" w:rsidRPr="00A0797D">
        <w:rPr>
          <w:rFonts w:ascii="Calibri" w:hAnsi="Calibri" w:cs="Calibri"/>
        </w:rPr>
        <w:t>US</w:t>
      </w:r>
      <w:r w:rsidRPr="00A0797D">
        <w:rPr>
          <w:rFonts w:ascii="Calibri" w:hAnsi="Calibri" w:cs="Calibri"/>
        </w:rPr>
        <w:t>538 additional cost per THA and $</w:t>
      </w:r>
      <w:r w:rsidR="008C3455" w:rsidRPr="00A0797D">
        <w:rPr>
          <w:rFonts w:ascii="Calibri" w:hAnsi="Calibri" w:cs="Calibri"/>
        </w:rPr>
        <w:t xml:space="preserve">US455 </w:t>
      </w:r>
      <w:r w:rsidR="00BF3410" w:rsidRPr="00A0797D">
        <w:rPr>
          <w:rFonts w:ascii="Calibri" w:hAnsi="Calibri" w:cs="Calibri"/>
        </w:rPr>
        <w:t>pe</w:t>
      </w:r>
      <w:r w:rsidR="008C3455" w:rsidRPr="00A0797D">
        <w:rPr>
          <w:rFonts w:ascii="Calibri" w:hAnsi="Calibri" w:cs="Calibri"/>
        </w:rPr>
        <w:t>r TKA. T</w:t>
      </w:r>
      <w:r w:rsidRPr="00A0797D">
        <w:rPr>
          <w:rFonts w:ascii="Calibri" w:hAnsi="Calibri" w:cs="Calibri"/>
        </w:rPr>
        <w:t xml:space="preserve">he use of a drain increased hospital length of stay for THA, </w:t>
      </w:r>
      <w:r w:rsidR="008C3455" w:rsidRPr="00A0797D">
        <w:rPr>
          <w:rFonts w:ascii="Calibri" w:hAnsi="Calibri" w:cs="Calibri"/>
        </w:rPr>
        <w:t xml:space="preserve">but not </w:t>
      </w:r>
      <w:r w:rsidRPr="00A0797D">
        <w:rPr>
          <w:rFonts w:ascii="Calibri" w:hAnsi="Calibri" w:cs="Calibri"/>
        </w:rPr>
        <w:t>for TKA</w:t>
      </w:r>
      <w:r w:rsidR="008C3455" w:rsidRPr="00A0797D">
        <w:rPr>
          <w:rFonts w:ascii="Calibri" w:hAnsi="Calibri" w:cs="Calibri"/>
        </w:rPr>
        <w:t xml:space="preserve">. </w:t>
      </w:r>
      <w:r w:rsidRPr="00A0797D">
        <w:rPr>
          <w:rFonts w:ascii="Calibri" w:hAnsi="Calibri" w:cs="Calibri"/>
        </w:rPr>
        <w:t xml:space="preserve">Use of a drain increased estimated blood loss </w:t>
      </w:r>
      <w:r w:rsidR="008C3455" w:rsidRPr="00A0797D">
        <w:rPr>
          <w:rFonts w:ascii="Calibri" w:hAnsi="Calibri" w:cs="Calibri"/>
        </w:rPr>
        <w:t xml:space="preserve">and the volume </w:t>
      </w:r>
      <w:r w:rsidRPr="00A0797D">
        <w:rPr>
          <w:rFonts w:ascii="Calibri" w:hAnsi="Calibri" w:cs="Calibri"/>
        </w:rPr>
        <w:t xml:space="preserve">of allogeneic blood transfused in both </w:t>
      </w:r>
      <w:r w:rsidR="008C3455" w:rsidRPr="00A0797D">
        <w:rPr>
          <w:rFonts w:ascii="Calibri" w:hAnsi="Calibri" w:cs="Calibri"/>
        </w:rPr>
        <w:t xml:space="preserve">procedures. The researchers commented: “Additional data regarding surgeon’s justification for drain use, including visualized intraoperative bleeding and patient-specific concern for post-operative bleeding would provide useful information not available in a retrospective analysis.” </w:t>
      </w:r>
    </w:p>
    <w:p w:rsidR="00DB490C" w:rsidRPr="00A0797D" w:rsidRDefault="006E15CD" w:rsidP="00DB490C">
      <w:pPr>
        <w:pStyle w:val="ListParagraph"/>
        <w:numPr>
          <w:ilvl w:val="1"/>
          <w:numId w:val="5"/>
        </w:numPr>
        <w:spacing w:line="240" w:lineRule="auto"/>
        <w:rPr>
          <w:rFonts w:ascii="Calibri" w:hAnsi="Calibri" w:cs="Calibri"/>
          <w:lang w:val="en"/>
        </w:rPr>
      </w:pPr>
      <w:r w:rsidRPr="00A0797D">
        <w:rPr>
          <w:rFonts w:ascii="Calibri" w:hAnsi="Calibri" w:cs="Calibri"/>
        </w:rPr>
        <w:t>In 2012 t</w:t>
      </w:r>
      <w:r w:rsidR="008B0DBD" w:rsidRPr="00A0797D">
        <w:rPr>
          <w:rFonts w:ascii="Calibri" w:hAnsi="Calibri" w:cs="Calibri"/>
        </w:rPr>
        <w:t xml:space="preserve">he AABB published guidelines addressing </w:t>
      </w:r>
      <w:r w:rsidRPr="00A0797D">
        <w:rPr>
          <w:rFonts w:ascii="Calibri" w:hAnsi="Calibri" w:cs="Calibri"/>
        </w:rPr>
        <w:t>red blood cell</w:t>
      </w:r>
      <w:r w:rsidR="00BF3410" w:rsidRPr="00A0797D">
        <w:rPr>
          <w:rFonts w:ascii="Calibri" w:hAnsi="Calibri" w:cs="Calibri"/>
        </w:rPr>
        <w:t xml:space="preserve"> (RBC)</w:t>
      </w:r>
      <w:r w:rsidRPr="00A0797D">
        <w:rPr>
          <w:rFonts w:ascii="Calibri" w:hAnsi="Calibri" w:cs="Calibri"/>
        </w:rPr>
        <w:t xml:space="preserve"> </w:t>
      </w:r>
      <w:r w:rsidR="008B0DBD" w:rsidRPr="00A0797D">
        <w:rPr>
          <w:rFonts w:ascii="Calibri" w:hAnsi="Calibri" w:cs="Calibri"/>
        </w:rPr>
        <w:t>transfusion thresholds</w:t>
      </w:r>
      <w:r w:rsidR="002A3977" w:rsidRPr="00A0797D">
        <w:rPr>
          <w:rStyle w:val="FootnoteReference"/>
          <w:rFonts w:ascii="Calibri" w:hAnsi="Calibri" w:cs="Calibri"/>
        </w:rPr>
        <w:footnoteReference w:id="22"/>
      </w:r>
      <w:r w:rsidR="008B0DBD" w:rsidRPr="00A0797D">
        <w:rPr>
          <w:rFonts w:ascii="Calibri" w:hAnsi="Calibri" w:cs="Calibri"/>
        </w:rPr>
        <w:t>.</w:t>
      </w:r>
      <w:r w:rsidR="002A3977" w:rsidRPr="00A0797D">
        <w:rPr>
          <w:rFonts w:ascii="Calibri" w:hAnsi="Calibri" w:cs="Calibri"/>
        </w:rPr>
        <w:t xml:space="preserve"> </w:t>
      </w:r>
      <w:r w:rsidR="008B0DBD" w:rsidRPr="00A0797D">
        <w:rPr>
          <w:rFonts w:ascii="Calibri" w:hAnsi="Calibri" w:cs="Calibri"/>
        </w:rPr>
        <w:t>The updated guideline</w:t>
      </w:r>
      <w:r w:rsidR="00532716" w:rsidRPr="00A0797D">
        <w:rPr>
          <w:rFonts w:ascii="Calibri" w:hAnsi="Calibri" w:cs="Calibri"/>
        </w:rPr>
        <w:t>s</w:t>
      </w:r>
      <w:r w:rsidR="00532716" w:rsidRPr="00A0797D">
        <w:rPr>
          <w:rStyle w:val="FootnoteReference"/>
          <w:rFonts w:ascii="Calibri" w:hAnsi="Calibri" w:cs="Calibri"/>
        </w:rPr>
        <w:footnoteReference w:id="23"/>
      </w:r>
      <w:r w:rsidR="008B0DBD" w:rsidRPr="00A0797D">
        <w:rPr>
          <w:rFonts w:ascii="Calibri" w:hAnsi="Calibri" w:cs="Calibri"/>
        </w:rPr>
        <w:t xml:space="preserve"> </w:t>
      </w:r>
      <w:r w:rsidR="00532716" w:rsidRPr="00A0797D">
        <w:rPr>
          <w:rFonts w:ascii="Calibri" w:hAnsi="Calibri" w:cs="Calibri"/>
        </w:rPr>
        <w:t>recommend</w:t>
      </w:r>
      <w:r w:rsidR="00D022C6" w:rsidRPr="00A0797D">
        <w:rPr>
          <w:rFonts w:ascii="Calibri" w:hAnsi="Calibri" w:cs="Calibri"/>
        </w:rPr>
        <w:t xml:space="preserve"> </w:t>
      </w:r>
      <w:r w:rsidR="008B0DBD" w:rsidRPr="00A0797D">
        <w:rPr>
          <w:rFonts w:ascii="Calibri" w:hAnsi="Calibri" w:cs="Calibri"/>
        </w:rPr>
        <w:t xml:space="preserve">that clinicians </w:t>
      </w:r>
      <w:r w:rsidR="00D022C6" w:rsidRPr="00A0797D">
        <w:rPr>
          <w:rFonts w:ascii="Calibri" w:hAnsi="Calibri" w:cs="Calibri"/>
        </w:rPr>
        <w:t xml:space="preserve">employ </w:t>
      </w:r>
      <w:r w:rsidR="008B0DBD" w:rsidRPr="00A0797D">
        <w:rPr>
          <w:rFonts w:ascii="Calibri" w:hAnsi="Calibri" w:cs="Calibri"/>
        </w:rPr>
        <w:t xml:space="preserve">a restrictive transfusion strategy. </w:t>
      </w:r>
      <w:r w:rsidR="00232A8C" w:rsidRPr="00A0797D">
        <w:rPr>
          <w:rFonts w:ascii="Calibri" w:hAnsi="Calibri" w:cs="Calibri"/>
        </w:rPr>
        <w:t xml:space="preserve">They recommend transfusion </w:t>
      </w:r>
      <w:r w:rsidR="008B0DBD" w:rsidRPr="00A0797D">
        <w:rPr>
          <w:rFonts w:ascii="Calibri" w:hAnsi="Calibri" w:cs="Calibri"/>
        </w:rPr>
        <w:t>for ICU patients with h</w:t>
      </w:r>
      <w:r w:rsidR="00BF3410" w:rsidRPr="00A0797D">
        <w:rPr>
          <w:rFonts w:ascii="Calibri" w:hAnsi="Calibri" w:cs="Calibri"/>
        </w:rPr>
        <w:t>aemoglobin ≤7g/dL. I</w:t>
      </w:r>
      <w:r w:rsidR="00232A8C" w:rsidRPr="00A0797D">
        <w:rPr>
          <w:rFonts w:ascii="Calibri" w:hAnsi="Calibri" w:cs="Calibri"/>
        </w:rPr>
        <w:t>n</w:t>
      </w:r>
      <w:r w:rsidR="008B0DBD" w:rsidRPr="00A0797D">
        <w:rPr>
          <w:rFonts w:ascii="Calibri" w:hAnsi="Calibri" w:cs="Calibri"/>
        </w:rPr>
        <w:t xml:space="preserve"> post-operative surgical patients and post-operative patients with symptomatic an</w:t>
      </w:r>
      <w:r w:rsidR="00232A8C" w:rsidRPr="00A0797D">
        <w:rPr>
          <w:rFonts w:ascii="Calibri" w:hAnsi="Calibri" w:cs="Calibri"/>
        </w:rPr>
        <w:t>a</w:t>
      </w:r>
      <w:r w:rsidR="008B0DBD" w:rsidRPr="00A0797D">
        <w:rPr>
          <w:rFonts w:ascii="Calibri" w:hAnsi="Calibri" w:cs="Calibri"/>
        </w:rPr>
        <w:t xml:space="preserve">emia, </w:t>
      </w:r>
      <w:r w:rsidR="00232A8C" w:rsidRPr="00A0797D">
        <w:rPr>
          <w:rFonts w:ascii="Calibri" w:hAnsi="Calibri" w:cs="Calibri"/>
        </w:rPr>
        <w:t>the guidelines recommend a transfusion th</w:t>
      </w:r>
      <w:r w:rsidR="00EB796E" w:rsidRPr="00A0797D">
        <w:rPr>
          <w:rFonts w:ascii="Calibri" w:hAnsi="Calibri" w:cs="Calibri"/>
        </w:rPr>
        <w:t>r</w:t>
      </w:r>
      <w:r w:rsidR="00232A8C" w:rsidRPr="00A0797D">
        <w:rPr>
          <w:rFonts w:ascii="Calibri" w:hAnsi="Calibri" w:cs="Calibri"/>
        </w:rPr>
        <w:t>eshold</w:t>
      </w:r>
      <w:r w:rsidR="008B0DBD" w:rsidRPr="00A0797D">
        <w:rPr>
          <w:rFonts w:ascii="Calibri" w:hAnsi="Calibri" w:cs="Calibri"/>
        </w:rPr>
        <w:t xml:space="preserve"> h</w:t>
      </w:r>
      <w:r w:rsidR="00232A8C" w:rsidRPr="00A0797D">
        <w:rPr>
          <w:rFonts w:ascii="Calibri" w:hAnsi="Calibri" w:cs="Calibri"/>
        </w:rPr>
        <w:t>a</w:t>
      </w:r>
      <w:r w:rsidR="008B0DBD" w:rsidRPr="00A0797D">
        <w:rPr>
          <w:rFonts w:ascii="Calibri" w:hAnsi="Calibri" w:cs="Calibri"/>
        </w:rPr>
        <w:t xml:space="preserve">emoglobin </w:t>
      </w:r>
      <w:r w:rsidR="00232A8C" w:rsidRPr="00A0797D">
        <w:rPr>
          <w:rFonts w:ascii="Calibri" w:hAnsi="Calibri" w:cs="Calibri"/>
        </w:rPr>
        <w:t xml:space="preserve">of </w:t>
      </w:r>
      <w:r w:rsidR="008B0DBD" w:rsidRPr="00A0797D">
        <w:rPr>
          <w:rFonts w:ascii="Calibri" w:hAnsi="Calibri" w:cs="Calibri"/>
        </w:rPr>
        <w:t xml:space="preserve">≤8g/dL. </w:t>
      </w:r>
      <w:r w:rsidR="00232A8C" w:rsidRPr="00A0797D">
        <w:rPr>
          <w:rFonts w:ascii="Calibri" w:hAnsi="Calibri" w:cs="Calibri"/>
        </w:rPr>
        <w:t xml:space="preserve">They recommend that both </w:t>
      </w:r>
      <w:r w:rsidR="008B0DBD" w:rsidRPr="00A0797D">
        <w:rPr>
          <w:rFonts w:ascii="Calibri" w:hAnsi="Calibri" w:cs="Calibri"/>
        </w:rPr>
        <w:t>symptoms and h</w:t>
      </w:r>
      <w:r w:rsidR="00232A8C" w:rsidRPr="00A0797D">
        <w:rPr>
          <w:rFonts w:ascii="Calibri" w:hAnsi="Calibri" w:cs="Calibri"/>
        </w:rPr>
        <w:t>a</w:t>
      </w:r>
      <w:r w:rsidR="008B0DBD" w:rsidRPr="00A0797D">
        <w:rPr>
          <w:rFonts w:ascii="Calibri" w:hAnsi="Calibri" w:cs="Calibri"/>
        </w:rPr>
        <w:t xml:space="preserve">emoglobin level should </w:t>
      </w:r>
      <w:r w:rsidR="00232A8C" w:rsidRPr="00A0797D">
        <w:rPr>
          <w:rFonts w:ascii="Calibri" w:hAnsi="Calibri" w:cs="Calibri"/>
        </w:rPr>
        <w:t xml:space="preserve">be considered. </w:t>
      </w:r>
      <w:r w:rsidR="008B0DBD" w:rsidRPr="00A0797D">
        <w:rPr>
          <w:rFonts w:ascii="Calibri" w:hAnsi="Calibri" w:cs="Calibri"/>
        </w:rPr>
        <w:t xml:space="preserve">The authors </w:t>
      </w:r>
      <w:r w:rsidR="00232A8C" w:rsidRPr="00A0797D">
        <w:rPr>
          <w:rFonts w:ascii="Calibri" w:hAnsi="Calibri" w:cs="Calibri"/>
        </w:rPr>
        <w:t xml:space="preserve">suggest that </w:t>
      </w:r>
      <w:r w:rsidR="008B0DBD" w:rsidRPr="00A0797D">
        <w:rPr>
          <w:rFonts w:ascii="Calibri" w:hAnsi="Calibri" w:cs="Calibri"/>
        </w:rPr>
        <w:t xml:space="preserve">a future trial to compare </w:t>
      </w:r>
      <w:r w:rsidR="00232A8C" w:rsidRPr="00A0797D">
        <w:rPr>
          <w:rFonts w:ascii="Calibri" w:hAnsi="Calibri" w:cs="Calibri"/>
        </w:rPr>
        <w:t xml:space="preserve">these two </w:t>
      </w:r>
      <w:r w:rsidR="008B0DBD" w:rsidRPr="00A0797D">
        <w:rPr>
          <w:rFonts w:ascii="Calibri" w:hAnsi="Calibri" w:cs="Calibri"/>
        </w:rPr>
        <w:t xml:space="preserve">transfusion </w:t>
      </w:r>
      <w:r w:rsidR="00232A8C" w:rsidRPr="00A0797D">
        <w:rPr>
          <w:rFonts w:ascii="Calibri" w:hAnsi="Calibri" w:cs="Calibri"/>
        </w:rPr>
        <w:t>triggers</w:t>
      </w:r>
      <w:r w:rsidR="008B0DBD" w:rsidRPr="00A0797D">
        <w:rPr>
          <w:rFonts w:ascii="Calibri" w:hAnsi="Calibri" w:cs="Calibri"/>
        </w:rPr>
        <w:t xml:space="preserve"> would be </w:t>
      </w:r>
      <w:r w:rsidR="00532716" w:rsidRPr="00A0797D">
        <w:rPr>
          <w:rFonts w:ascii="Calibri" w:hAnsi="Calibri" w:cs="Calibri"/>
        </w:rPr>
        <w:t xml:space="preserve">helpful. </w:t>
      </w:r>
    </w:p>
    <w:p w:rsidR="00DB490C" w:rsidRPr="00A0797D" w:rsidRDefault="00DB490C" w:rsidP="00DB490C">
      <w:pPr>
        <w:pStyle w:val="ListParagraph"/>
        <w:numPr>
          <w:ilvl w:val="1"/>
          <w:numId w:val="5"/>
        </w:numPr>
        <w:spacing w:line="240" w:lineRule="auto"/>
        <w:rPr>
          <w:rFonts w:ascii="Calibri" w:hAnsi="Calibri" w:cs="Calibri"/>
          <w:lang w:val="en"/>
        </w:rPr>
      </w:pPr>
      <w:r w:rsidRPr="00A0797D">
        <w:rPr>
          <w:rFonts w:ascii="Calibri" w:hAnsi="Calibri" w:cs="Calibri"/>
          <w:lang w:val="en"/>
        </w:rPr>
        <w:t>The American College of Physicians (ACP) released its recommendations fo</w:t>
      </w:r>
      <w:r w:rsidRPr="00A0797D">
        <w:rPr>
          <w:rFonts w:ascii="Calibri" w:hAnsi="Calibri" w:cs="Calibri"/>
          <w:b/>
          <w:lang w:val="en"/>
        </w:rPr>
        <w:t xml:space="preserve">r </w:t>
      </w:r>
      <w:r w:rsidRPr="00A0797D">
        <w:rPr>
          <w:rFonts w:ascii="Calibri" w:hAnsi="Calibri" w:cs="Calibri"/>
          <w:lang w:val="en"/>
        </w:rPr>
        <w:t xml:space="preserve">red blood cell transfusion, </w:t>
      </w:r>
      <w:r w:rsidR="00BF3410" w:rsidRPr="00A0797D">
        <w:rPr>
          <w:rFonts w:ascii="Calibri" w:hAnsi="Calibri" w:cs="Calibri"/>
          <w:lang w:val="en"/>
        </w:rPr>
        <w:t xml:space="preserve">and </w:t>
      </w:r>
      <w:r w:rsidRPr="00A0797D">
        <w:rPr>
          <w:rFonts w:ascii="Calibri" w:hAnsi="Calibri" w:cs="Calibri"/>
          <w:lang w:val="en"/>
        </w:rPr>
        <w:t>use of erythropoiesis-stimulating agents for patients with coronary heart disease</w:t>
      </w:r>
      <w:r w:rsidRPr="00A0797D">
        <w:rPr>
          <w:rStyle w:val="FootnoteReference"/>
          <w:rFonts w:ascii="Calibri" w:hAnsi="Calibri" w:cs="Calibri"/>
          <w:lang w:val="en"/>
        </w:rPr>
        <w:footnoteReference w:id="24"/>
      </w:r>
      <w:r w:rsidRPr="00A0797D">
        <w:rPr>
          <w:rFonts w:ascii="Calibri" w:hAnsi="Calibri" w:cs="Calibri"/>
          <w:lang w:val="en"/>
        </w:rPr>
        <w:t>. It advised restrictive transfusion with a haemoglobin threshold of 7-8 g/dL in hospitalized patients</w:t>
      </w:r>
      <w:r w:rsidRPr="00A0797D">
        <w:rPr>
          <w:rStyle w:val="FootnoteReference"/>
          <w:rFonts w:ascii="Calibri" w:hAnsi="Calibri" w:cs="Calibri"/>
          <w:lang w:val="en"/>
        </w:rPr>
        <w:footnoteReference w:id="25"/>
      </w:r>
      <w:r w:rsidRPr="00A0797D">
        <w:rPr>
          <w:rFonts w:ascii="Calibri" w:hAnsi="Calibri" w:cs="Calibri"/>
          <w:lang w:val="en"/>
        </w:rPr>
        <w:t xml:space="preserve"> and advised against using erythropoiesis-stimulating agents for mild to moderate anaemia in patients with congestive heart failure or coronary heart disease</w:t>
      </w:r>
      <w:r w:rsidRPr="00A0797D">
        <w:rPr>
          <w:rStyle w:val="FootnoteReference"/>
          <w:rFonts w:ascii="Calibri" w:hAnsi="Calibri" w:cs="Calibri"/>
          <w:lang w:val="en"/>
        </w:rPr>
        <w:footnoteReference w:id="26"/>
      </w:r>
      <w:r w:rsidRPr="00A0797D">
        <w:rPr>
          <w:rFonts w:ascii="Calibri" w:hAnsi="Calibri" w:cs="Calibri"/>
          <w:lang w:val="en"/>
        </w:rPr>
        <w:t>.</w:t>
      </w:r>
    </w:p>
    <w:p w:rsidR="00BF3410" w:rsidRPr="00A0797D" w:rsidRDefault="00755D86" w:rsidP="00297E91">
      <w:pPr>
        <w:pStyle w:val="ListParagraph"/>
        <w:numPr>
          <w:ilvl w:val="1"/>
          <w:numId w:val="5"/>
        </w:numPr>
        <w:spacing w:line="240" w:lineRule="auto"/>
        <w:rPr>
          <w:rFonts w:ascii="Calibri" w:hAnsi="Calibri" w:cs="Calibri"/>
        </w:rPr>
      </w:pPr>
      <w:r w:rsidRPr="00A0797D">
        <w:rPr>
          <w:rFonts w:ascii="Calibri" w:hAnsi="Calibri" w:cs="Calibri"/>
        </w:rPr>
        <w:t>In a narrative review</w:t>
      </w:r>
      <w:r w:rsidRPr="00A0797D">
        <w:rPr>
          <w:rStyle w:val="FootnoteReference"/>
          <w:rFonts w:ascii="Calibri" w:eastAsia="Times New Roman" w:hAnsi="Calibri" w:cs="Calibri"/>
          <w:b/>
          <w:bCs/>
        </w:rPr>
        <w:footnoteReference w:id="27"/>
      </w:r>
      <w:r w:rsidRPr="00A0797D">
        <w:rPr>
          <w:rFonts w:ascii="Calibri" w:eastAsia="Times New Roman" w:hAnsi="Calibri" w:cs="Calibri"/>
        </w:rPr>
        <w:t>, researchers reported on anaemia and RBC transfusion in hospitalized adults and children (other than premature babies) with cardiac disease. They say the appropriate threshold haemoglobin level for unstable cardiac patients is not known, nor is the optimal transfusion strategy in cardiac patients, for the threshold where the risk of anaemia outweighs the risk of transfusion is undefined. They recommend further study on these matters</w:t>
      </w:r>
      <w:r w:rsidR="005F79EE" w:rsidRPr="00A0797D">
        <w:rPr>
          <w:rFonts w:ascii="Calibri" w:eastAsia="Times New Roman" w:hAnsi="Calibri" w:cs="Calibri"/>
        </w:rPr>
        <w:t xml:space="preserve">. </w:t>
      </w:r>
    </w:p>
    <w:p w:rsidR="0022672A" w:rsidRPr="00A0797D" w:rsidRDefault="00857D28" w:rsidP="00297E91">
      <w:pPr>
        <w:pStyle w:val="ListParagraph"/>
        <w:numPr>
          <w:ilvl w:val="1"/>
          <w:numId w:val="5"/>
        </w:numPr>
        <w:spacing w:line="240" w:lineRule="auto"/>
        <w:rPr>
          <w:rFonts w:ascii="Calibri" w:hAnsi="Calibri" w:cs="Calibri"/>
        </w:rPr>
      </w:pPr>
      <w:r w:rsidRPr="00A0797D">
        <w:rPr>
          <w:rFonts w:ascii="Calibri" w:hAnsi="Calibri" w:cs="Calibri"/>
          <w:lang w:val="en"/>
        </w:rPr>
        <w:t>A study reviewed data on</w:t>
      </w:r>
      <w:r w:rsidRPr="00A0797D">
        <w:rPr>
          <w:rFonts w:ascii="Calibri" w:eastAsia="Times New Roman" w:hAnsi="Calibri" w:cs="Calibri"/>
        </w:rPr>
        <w:t xml:space="preserve"> suspected perioperative transfusion-related acute lung injury (TRALI) cases reported to Canadian Blood Services between 2001 and 2012</w:t>
      </w:r>
      <w:r w:rsidRPr="00A0797D">
        <w:rPr>
          <w:rStyle w:val="FootnoteReference"/>
          <w:rFonts w:ascii="Calibri" w:eastAsia="Times New Roman" w:hAnsi="Calibri" w:cs="Calibri"/>
          <w:b/>
          <w:bCs/>
          <w:kern w:val="36"/>
        </w:rPr>
        <w:footnoteReference w:id="28"/>
      </w:r>
      <w:r w:rsidRPr="00A0797D">
        <w:rPr>
          <w:rFonts w:ascii="Calibri" w:eastAsia="Times New Roman" w:hAnsi="Calibri" w:cs="Calibri"/>
        </w:rPr>
        <w:t xml:space="preserve">. Researchers found the perioperative group represented </w:t>
      </w:r>
      <w:r w:rsidRPr="00A0797D">
        <w:rPr>
          <w:rFonts w:ascii="Calibri" w:hAnsi="Calibri" w:cs="Calibri"/>
        </w:rPr>
        <w:t>a large proportion of TRALI cases</w:t>
      </w:r>
      <w:r w:rsidR="000A4254" w:rsidRPr="00A0797D">
        <w:rPr>
          <w:rFonts w:ascii="Calibri" w:hAnsi="Calibri" w:cs="Calibri"/>
        </w:rPr>
        <w:t xml:space="preserve">. The largest surgical group was patients who had cardiac surgery involving cardiopulmonary bypass (25 per cent). Orthopaedics surgical patients represented (12.5 per cent).  </w:t>
      </w:r>
    </w:p>
    <w:p w:rsidR="00DE2146" w:rsidRPr="00A0797D" w:rsidRDefault="007C53DC" w:rsidP="00297E91">
      <w:pPr>
        <w:pStyle w:val="ListParagraph"/>
        <w:numPr>
          <w:ilvl w:val="1"/>
          <w:numId w:val="5"/>
        </w:numPr>
        <w:spacing w:line="240" w:lineRule="auto"/>
        <w:rPr>
          <w:rFonts w:ascii="Calibri" w:hAnsi="Calibri" w:cs="Calibri"/>
        </w:rPr>
      </w:pPr>
      <w:r w:rsidRPr="00A0797D">
        <w:rPr>
          <w:rFonts w:ascii="Calibri" w:eastAsia="Times New Roman" w:hAnsi="Calibri" w:cs="Calibri"/>
        </w:rPr>
        <w:lastRenderedPageBreak/>
        <w:t xml:space="preserve">A clinical trial suggests that although </w:t>
      </w:r>
      <w:r w:rsidR="00755D86" w:rsidRPr="00A0797D">
        <w:rPr>
          <w:rFonts w:ascii="Calibri" w:eastAsia="Times New Roman" w:hAnsi="Calibri" w:cs="Calibri"/>
        </w:rPr>
        <w:t xml:space="preserve">patients with severe head trauma </w:t>
      </w:r>
      <w:r w:rsidRPr="00A0797D">
        <w:rPr>
          <w:rFonts w:ascii="Calibri" w:hAnsi="Calibri" w:cs="Calibri"/>
        </w:rPr>
        <w:t xml:space="preserve">may </w:t>
      </w:r>
      <w:r w:rsidR="00BF43C0" w:rsidRPr="00A0797D">
        <w:rPr>
          <w:rFonts w:ascii="Calibri" w:hAnsi="Calibri" w:cs="Calibri"/>
        </w:rPr>
        <w:t>develop an</w:t>
      </w:r>
      <w:r w:rsidRPr="00A0797D">
        <w:rPr>
          <w:rFonts w:ascii="Calibri" w:hAnsi="Calibri" w:cs="Calibri"/>
        </w:rPr>
        <w:t>a</w:t>
      </w:r>
      <w:r w:rsidR="00755D86" w:rsidRPr="00A0797D">
        <w:rPr>
          <w:rFonts w:ascii="Calibri" w:hAnsi="Calibri" w:cs="Calibri"/>
        </w:rPr>
        <w:t xml:space="preserve">emia, aggressively treating that </w:t>
      </w:r>
      <w:r w:rsidRPr="00A0797D">
        <w:rPr>
          <w:rFonts w:ascii="Calibri" w:hAnsi="Calibri" w:cs="Calibri"/>
        </w:rPr>
        <w:t xml:space="preserve">anaemia </w:t>
      </w:r>
      <w:r w:rsidR="00BF43C0" w:rsidRPr="00A0797D">
        <w:rPr>
          <w:rFonts w:ascii="Calibri" w:hAnsi="Calibri" w:cs="Calibri"/>
        </w:rPr>
        <w:t xml:space="preserve">may </w:t>
      </w:r>
      <w:r w:rsidR="00755D86" w:rsidRPr="00A0797D">
        <w:rPr>
          <w:rFonts w:ascii="Calibri" w:hAnsi="Calibri" w:cs="Calibri"/>
        </w:rPr>
        <w:t xml:space="preserve">be ill-advised. </w:t>
      </w:r>
      <w:r w:rsidRPr="00A0797D">
        <w:rPr>
          <w:rFonts w:ascii="Calibri" w:hAnsi="Calibri" w:cs="Calibri"/>
        </w:rPr>
        <w:t xml:space="preserve">Giving </w:t>
      </w:r>
      <w:r w:rsidR="00BF43C0" w:rsidRPr="00A0797D">
        <w:rPr>
          <w:rFonts w:ascii="Calibri" w:hAnsi="Calibri" w:cs="Calibri"/>
        </w:rPr>
        <w:t>blood transfusions</w:t>
      </w:r>
      <w:r w:rsidRPr="00A0797D">
        <w:rPr>
          <w:rFonts w:ascii="Calibri" w:hAnsi="Calibri" w:cs="Calibri"/>
        </w:rPr>
        <w:t>,</w:t>
      </w:r>
      <w:r w:rsidR="00755D86" w:rsidRPr="00A0797D">
        <w:rPr>
          <w:rFonts w:ascii="Calibri" w:hAnsi="Calibri" w:cs="Calibri"/>
        </w:rPr>
        <w:t xml:space="preserve"> and in some cases,</w:t>
      </w:r>
      <w:r w:rsidR="00BF43C0" w:rsidRPr="00A0797D">
        <w:rPr>
          <w:rFonts w:ascii="Calibri" w:hAnsi="Calibri" w:cs="Calibri"/>
        </w:rPr>
        <w:t xml:space="preserve"> erythropoietin</w:t>
      </w:r>
      <w:r w:rsidRPr="00A0797D">
        <w:rPr>
          <w:rFonts w:ascii="Calibri" w:hAnsi="Calibri" w:cs="Calibri"/>
        </w:rPr>
        <w:t>, did not</w:t>
      </w:r>
      <w:r w:rsidR="00BF43C0" w:rsidRPr="00A0797D">
        <w:rPr>
          <w:rFonts w:ascii="Calibri" w:hAnsi="Calibri" w:cs="Calibri"/>
        </w:rPr>
        <w:t xml:space="preserve"> improve </w:t>
      </w:r>
      <w:r w:rsidR="00755D86" w:rsidRPr="00A0797D">
        <w:rPr>
          <w:rFonts w:ascii="Calibri" w:hAnsi="Calibri" w:cs="Calibri"/>
        </w:rPr>
        <w:t xml:space="preserve">long-term recovery for patients with brain injury, and </w:t>
      </w:r>
      <w:r w:rsidRPr="00A0797D">
        <w:rPr>
          <w:rFonts w:ascii="Calibri" w:hAnsi="Calibri" w:cs="Calibri"/>
        </w:rPr>
        <w:t xml:space="preserve">an aggressive transfusion policy </w:t>
      </w:r>
      <w:r w:rsidR="00755D86" w:rsidRPr="00A0797D">
        <w:rPr>
          <w:rFonts w:ascii="Calibri" w:hAnsi="Calibri" w:cs="Calibri"/>
        </w:rPr>
        <w:t xml:space="preserve">increased the </w:t>
      </w:r>
      <w:r w:rsidR="00BF43C0" w:rsidRPr="00A0797D">
        <w:rPr>
          <w:rFonts w:ascii="Calibri" w:hAnsi="Calibri" w:cs="Calibri"/>
        </w:rPr>
        <w:t>risk of blood clot</w:t>
      </w:r>
      <w:r w:rsidR="00755D86" w:rsidRPr="00A0797D">
        <w:rPr>
          <w:rFonts w:ascii="Calibri" w:hAnsi="Calibri" w:cs="Calibri"/>
        </w:rPr>
        <w:t>s. Lead researcher Dr</w:t>
      </w:r>
      <w:r w:rsidR="00BF43C0" w:rsidRPr="00A0797D">
        <w:rPr>
          <w:rFonts w:ascii="Calibri" w:hAnsi="Calibri" w:cs="Calibri"/>
        </w:rPr>
        <w:t xml:space="preserve"> Claudia Robertson</w:t>
      </w:r>
      <w:r w:rsidR="00BF43C0" w:rsidRPr="00A0797D">
        <w:rPr>
          <w:rStyle w:val="FootnoteReference"/>
          <w:rFonts w:ascii="Calibri" w:hAnsi="Calibri" w:cs="Calibri"/>
        </w:rPr>
        <w:footnoteReference w:id="29"/>
      </w:r>
      <w:r w:rsidR="00BF43C0" w:rsidRPr="00A0797D">
        <w:rPr>
          <w:rFonts w:ascii="Calibri" w:hAnsi="Calibri" w:cs="Calibri"/>
        </w:rPr>
        <w:t xml:space="preserve"> said the results "will probably change clinical practice."</w:t>
      </w:r>
    </w:p>
    <w:p w:rsidR="005038BE" w:rsidRPr="00A0797D" w:rsidRDefault="005038BE" w:rsidP="005038BE">
      <w:pPr>
        <w:pStyle w:val="ListParagraph"/>
        <w:numPr>
          <w:ilvl w:val="1"/>
          <w:numId w:val="5"/>
        </w:numPr>
        <w:spacing w:after="0" w:line="240" w:lineRule="auto"/>
        <w:rPr>
          <w:rFonts w:ascii="Calibri" w:hAnsi="Calibri" w:cs="Calibri"/>
        </w:rPr>
      </w:pPr>
      <w:r w:rsidRPr="00A0797D">
        <w:rPr>
          <w:rFonts w:ascii="Calibri" w:hAnsi="Calibri" w:cs="Calibri"/>
        </w:rPr>
        <w:t>A study by Pablo Perel, from the London School of Hygiene &amp; Tropical Medicine, and colleagues</w:t>
      </w:r>
      <w:r w:rsidRPr="00A0797D">
        <w:rPr>
          <w:rStyle w:val="FootnoteReference"/>
          <w:rFonts w:ascii="Calibri" w:hAnsi="Calibri" w:cs="Calibri"/>
        </w:rPr>
        <w:footnoteReference w:id="30"/>
      </w:r>
      <w:r w:rsidRPr="00A0797D">
        <w:rPr>
          <w:rFonts w:ascii="Calibri" w:hAnsi="Calibri" w:cs="Calibri"/>
        </w:rPr>
        <w:t>, suggests that trauma patients who have the highest predicted risk of death on arrival at a trauma hospital enjoy most benefit from red blood cell transfusions. Conversely those predicted to have with the lowest mortality risk at baseline red blood cell transfusion have an associated higher chance of death</w:t>
      </w:r>
      <w:r w:rsidRPr="00A0797D">
        <w:rPr>
          <w:rStyle w:val="FootnoteReference"/>
          <w:rFonts w:ascii="Calibri" w:hAnsi="Calibri" w:cs="Calibri"/>
        </w:rPr>
        <w:footnoteReference w:id="31"/>
      </w:r>
      <w:r w:rsidRPr="00A0797D">
        <w:rPr>
          <w:rFonts w:ascii="Calibri" w:hAnsi="Calibri" w:cs="Calibri"/>
        </w:rPr>
        <w:t xml:space="preserve">. The authors commented: “However, as our study was observational, important biases cannot be ruled out, and we cannot claim a causal link. Therefore, this hypothesis should be prospectively evaluated in a randomised controlled trial." </w:t>
      </w:r>
    </w:p>
    <w:p w:rsidR="007934D3" w:rsidRPr="00A0797D" w:rsidRDefault="00CA3703" w:rsidP="0054594C">
      <w:pPr>
        <w:pStyle w:val="Heading3"/>
        <w:rPr>
          <w:rFonts w:ascii="Calibri" w:eastAsiaTheme="minorHAnsi" w:hAnsi="Calibri" w:cs="Calibri"/>
        </w:rPr>
      </w:pPr>
      <w:bookmarkStart w:id="14" w:name="_Toc393887722"/>
      <w:r w:rsidRPr="00A0797D">
        <w:rPr>
          <w:rFonts w:ascii="Calibri" w:eastAsiaTheme="minorHAnsi" w:hAnsi="Calibri" w:cs="Calibri"/>
        </w:rPr>
        <w:t>Other</w:t>
      </w:r>
      <w:r w:rsidR="007934D3" w:rsidRPr="00A0797D">
        <w:rPr>
          <w:rFonts w:ascii="Calibri" w:eastAsiaTheme="minorHAnsi" w:hAnsi="Calibri" w:cs="Calibri"/>
        </w:rPr>
        <w:t>.</w:t>
      </w:r>
      <w:bookmarkEnd w:id="14"/>
    </w:p>
    <w:p w:rsidR="00BF3410" w:rsidRPr="00A0797D" w:rsidRDefault="00BF3410" w:rsidP="005038BE">
      <w:pPr>
        <w:pStyle w:val="ListParagraph"/>
        <w:numPr>
          <w:ilvl w:val="1"/>
          <w:numId w:val="8"/>
        </w:numPr>
        <w:spacing w:line="240" w:lineRule="auto"/>
        <w:rPr>
          <w:rFonts w:ascii="Calibri" w:hAnsi="Calibri" w:cs="Calibri"/>
        </w:rPr>
      </w:pPr>
      <w:r w:rsidRPr="00A0797D">
        <w:rPr>
          <w:rFonts w:ascii="Calibri" w:hAnsi="Calibri" w:cs="Calibri"/>
          <w:lang w:val="en"/>
        </w:rPr>
        <w:t xml:space="preserve">A study on using hemostatic nanoparticles to improve survival following blast trauma has been published in </w:t>
      </w:r>
      <w:r w:rsidRPr="00A0797D">
        <w:rPr>
          <w:rStyle w:val="Emphasis"/>
          <w:rFonts w:ascii="Calibri" w:hAnsi="Calibri" w:cs="Calibri"/>
          <w:lang w:val="en"/>
        </w:rPr>
        <w:t>The Proceedings of the National Academy of Sciences</w:t>
      </w:r>
      <w:r w:rsidRPr="00A0797D">
        <w:rPr>
          <w:rStyle w:val="FootnoteReference"/>
          <w:rFonts w:ascii="Calibri" w:hAnsi="Calibri" w:cs="Calibri"/>
          <w:i/>
          <w:iCs/>
          <w:lang w:val="en"/>
        </w:rPr>
        <w:footnoteReference w:id="32"/>
      </w:r>
      <w:r w:rsidRPr="00A0797D">
        <w:rPr>
          <w:rStyle w:val="Emphasis"/>
          <w:rFonts w:ascii="Calibri" w:hAnsi="Calibri" w:cs="Calibri"/>
          <w:lang w:val="en"/>
        </w:rPr>
        <w:t xml:space="preserve">. </w:t>
      </w:r>
      <w:r w:rsidRPr="00A0797D">
        <w:rPr>
          <w:rStyle w:val="Emphasis"/>
          <w:rFonts w:ascii="Calibri" w:hAnsi="Calibri" w:cs="Calibri"/>
          <w:i w:val="0"/>
          <w:lang w:val="en"/>
        </w:rPr>
        <w:t xml:space="preserve">Researchers </w:t>
      </w:r>
      <w:r w:rsidRPr="00A0797D">
        <w:rPr>
          <w:rFonts w:ascii="Calibri" w:hAnsi="Calibri" w:cs="Calibri"/>
          <w:lang w:val="en"/>
        </w:rPr>
        <w:t xml:space="preserve">developed and tested a type of synthetic platelet, which can be injected into the body to speed the formation of blood clots. These nanoparticles may prove to be an important tool in slowing internal bleeding. The researchers say there is still a great deal of work to do, but they are encouraged by the length of the survival period the nanoparticles induce. </w:t>
      </w:r>
    </w:p>
    <w:p w:rsidR="00BF3410" w:rsidRPr="00A0797D" w:rsidRDefault="00BF3410" w:rsidP="00BF3410">
      <w:pPr>
        <w:pStyle w:val="ListParagraph"/>
        <w:numPr>
          <w:ilvl w:val="1"/>
          <w:numId w:val="8"/>
        </w:numPr>
        <w:spacing w:line="240" w:lineRule="auto"/>
        <w:rPr>
          <w:rFonts w:ascii="Calibri" w:hAnsi="Calibri" w:cs="Calibri"/>
          <w:color w:val="FF0000"/>
        </w:rPr>
      </w:pPr>
      <w:r w:rsidRPr="00A0797D">
        <w:rPr>
          <w:rFonts w:ascii="Calibri" w:hAnsi="Calibri" w:cs="Calibri"/>
        </w:rPr>
        <w:t>A relatively new method of electrocautery, the radiofrequency bipolar h</w:t>
      </w:r>
      <w:r w:rsidR="005038BE" w:rsidRPr="00A0797D">
        <w:rPr>
          <w:rFonts w:ascii="Calibri" w:hAnsi="Calibri" w:cs="Calibri"/>
        </w:rPr>
        <w:t>a</w:t>
      </w:r>
      <w:r w:rsidRPr="00A0797D">
        <w:rPr>
          <w:rFonts w:ascii="Calibri" w:hAnsi="Calibri" w:cs="Calibri"/>
        </w:rPr>
        <w:t>emostatic sealer (RBHS), uses saline-cooled delivery of energy, to seal blood vessels rather than burning them. An assessment of the benefits of RBHS in adult patients undergoing multilevel spinal fusion surgery found the method can conserve blood, promote higher haemoglobin levels, and reduce transfusion-related costs</w:t>
      </w:r>
      <w:r w:rsidRPr="00A0797D">
        <w:rPr>
          <w:rStyle w:val="FootnoteReference"/>
          <w:rFonts w:ascii="Calibri" w:hAnsi="Calibri" w:cs="Calibri"/>
        </w:rPr>
        <w:footnoteReference w:id="33"/>
      </w:r>
      <w:r w:rsidRPr="00A0797D">
        <w:rPr>
          <w:rFonts w:ascii="Calibri" w:hAnsi="Calibri" w:cs="Calibri"/>
        </w:rPr>
        <w:t>.</w:t>
      </w:r>
      <w:r w:rsidRPr="00A0797D">
        <w:rPr>
          <w:rFonts w:ascii="Calibri" w:hAnsi="Calibri" w:cs="Calibri"/>
          <w:color w:val="FF0000"/>
        </w:rPr>
        <w:t xml:space="preserve"> </w:t>
      </w:r>
    </w:p>
    <w:p w:rsidR="00260DE0" w:rsidRPr="00A0797D" w:rsidRDefault="007C53DC" w:rsidP="0054594C">
      <w:pPr>
        <w:pStyle w:val="ListParagraph"/>
        <w:numPr>
          <w:ilvl w:val="1"/>
          <w:numId w:val="8"/>
        </w:numPr>
        <w:spacing w:line="240" w:lineRule="auto"/>
        <w:rPr>
          <w:rFonts w:ascii="Calibri" w:hAnsi="Calibri" w:cs="Calibri"/>
        </w:rPr>
      </w:pPr>
      <w:r w:rsidRPr="00A0797D">
        <w:rPr>
          <w:rFonts w:ascii="Calibri" w:hAnsi="Calibri" w:cs="Calibri"/>
        </w:rPr>
        <w:t xml:space="preserve">The FDA granted </w:t>
      </w:r>
      <w:r w:rsidR="00260DE0" w:rsidRPr="00A0797D">
        <w:rPr>
          <w:rFonts w:ascii="Calibri" w:hAnsi="Calibri" w:cs="Calibri"/>
        </w:rPr>
        <w:t>Boehringer Ingelheim Pharmaceuticals</w:t>
      </w:r>
      <w:r w:rsidRPr="00A0797D">
        <w:rPr>
          <w:rFonts w:ascii="Calibri" w:hAnsi="Calibri" w:cs="Calibri"/>
        </w:rPr>
        <w:t xml:space="preserve"> its</w:t>
      </w:r>
      <w:r w:rsidR="005038BE" w:rsidRPr="00A0797D">
        <w:rPr>
          <w:rFonts w:ascii="Calibri" w:hAnsi="Calibri" w:cs="Calibri"/>
        </w:rPr>
        <w:t xml:space="preserve"> breakthrough t</w:t>
      </w:r>
      <w:r w:rsidR="00260DE0" w:rsidRPr="00A0797D">
        <w:rPr>
          <w:rFonts w:ascii="Calibri" w:hAnsi="Calibri" w:cs="Calibri"/>
        </w:rPr>
        <w:t>her</w:t>
      </w:r>
      <w:r w:rsidR="005038BE" w:rsidRPr="00A0797D">
        <w:rPr>
          <w:rFonts w:ascii="Calibri" w:hAnsi="Calibri" w:cs="Calibri"/>
        </w:rPr>
        <w:t>apy d</w:t>
      </w:r>
      <w:r w:rsidRPr="00A0797D">
        <w:rPr>
          <w:rFonts w:ascii="Calibri" w:hAnsi="Calibri" w:cs="Calibri"/>
        </w:rPr>
        <w:t>esignation</w:t>
      </w:r>
      <w:r w:rsidRPr="00A0797D">
        <w:rPr>
          <w:rStyle w:val="FootnoteReference"/>
          <w:rFonts w:ascii="Calibri" w:hAnsi="Calibri" w:cs="Calibri"/>
        </w:rPr>
        <w:footnoteReference w:id="34"/>
      </w:r>
      <w:r w:rsidRPr="00A0797D">
        <w:rPr>
          <w:rFonts w:ascii="Calibri" w:hAnsi="Calibri" w:cs="Calibri"/>
        </w:rPr>
        <w:t xml:space="preserve"> </w:t>
      </w:r>
      <w:r w:rsidR="005038BE" w:rsidRPr="00A0797D">
        <w:rPr>
          <w:rFonts w:ascii="Calibri" w:hAnsi="Calibri" w:cs="Calibri"/>
        </w:rPr>
        <w:t xml:space="preserve">for </w:t>
      </w:r>
      <w:r w:rsidRPr="00A0797D">
        <w:rPr>
          <w:rFonts w:ascii="Calibri" w:hAnsi="Calibri" w:cs="Calibri"/>
        </w:rPr>
        <w:t>idarucizumab</w:t>
      </w:r>
      <w:r w:rsidR="00260DE0" w:rsidRPr="00A0797D">
        <w:rPr>
          <w:rFonts w:ascii="Calibri" w:hAnsi="Calibri" w:cs="Calibri"/>
        </w:rPr>
        <w:t>, an investigational fully humanized antibody fragment, or Fab, being studied as a specific a</w:t>
      </w:r>
      <w:r w:rsidRPr="00A0797D">
        <w:rPr>
          <w:rFonts w:ascii="Calibri" w:hAnsi="Calibri" w:cs="Calibri"/>
        </w:rPr>
        <w:t>ntidote for Pradaxa (dabigatran</w:t>
      </w:r>
      <w:r w:rsidR="00260DE0" w:rsidRPr="00A0797D">
        <w:rPr>
          <w:rFonts w:ascii="Calibri" w:hAnsi="Calibri" w:cs="Calibri"/>
        </w:rPr>
        <w:t>). Sabine Luik,</w:t>
      </w:r>
      <w:r w:rsidRPr="00A0797D">
        <w:rPr>
          <w:rFonts w:ascii="Calibri" w:hAnsi="Calibri" w:cs="Calibri"/>
        </w:rPr>
        <w:t xml:space="preserve"> the company’s</w:t>
      </w:r>
      <w:r w:rsidR="00260DE0" w:rsidRPr="00A0797D">
        <w:rPr>
          <w:rFonts w:ascii="Calibri" w:hAnsi="Calibri" w:cs="Calibri"/>
        </w:rPr>
        <w:t xml:space="preserve"> senior vice president, Medicine &amp; Regulatory Affairs, </w:t>
      </w:r>
      <w:r w:rsidRPr="00A0797D">
        <w:rPr>
          <w:rFonts w:ascii="Calibri" w:hAnsi="Calibri" w:cs="Calibri"/>
        </w:rPr>
        <w:t xml:space="preserve">said: </w:t>
      </w:r>
      <w:r w:rsidR="00260DE0" w:rsidRPr="00A0797D">
        <w:rPr>
          <w:rFonts w:ascii="Calibri" w:hAnsi="Calibri" w:cs="Calibri"/>
        </w:rPr>
        <w:t>"We are committed to innovative research and to advancing care in patients taking P</w:t>
      </w:r>
      <w:r w:rsidR="007328FE" w:rsidRPr="00A0797D">
        <w:rPr>
          <w:rFonts w:ascii="Calibri" w:hAnsi="Calibri" w:cs="Calibri"/>
        </w:rPr>
        <w:t>radaxa.</w:t>
      </w:r>
      <w:r w:rsidR="00260DE0" w:rsidRPr="00A0797D">
        <w:rPr>
          <w:rFonts w:ascii="Calibri" w:hAnsi="Calibri" w:cs="Calibri"/>
        </w:rPr>
        <w:t xml:space="preserve"> We continue to investigate the potential of idarucizumab as a therapeutic option should a patient experience uncontrolled bleeding or </w:t>
      </w:r>
      <w:r w:rsidR="00260DE0" w:rsidRPr="00A0797D">
        <w:rPr>
          <w:rFonts w:ascii="Calibri" w:hAnsi="Calibri" w:cs="Calibri"/>
        </w:rPr>
        <w:lastRenderedPageBreak/>
        <w:t xml:space="preserve">need to undergo emergency surgery or another invasive procedure." Boehringer Ingelheim </w:t>
      </w:r>
      <w:r w:rsidR="00B468EA" w:rsidRPr="00A0797D">
        <w:rPr>
          <w:rFonts w:ascii="Calibri" w:hAnsi="Calibri" w:cs="Calibri"/>
        </w:rPr>
        <w:t xml:space="preserve">plans to seek </w:t>
      </w:r>
      <w:r w:rsidR="005038BE" w:rsidRPr="00A0797D">
        <w:rPr>
          <w:rFonts w:ascii="Calibri" w:hAnsi="Calibri" w:cs="Calibri"/>
        </w:rPr>
        <w:t>an accelerated a</w:t>
      </w:r>
      <w:r w:rsidR="00260DE0" w:rsidRPr="00A0797D">
        <w:rPr>
          <w:rFonts w:ascii="Calibri" w:hAnsi="Calibri" w:cs="Calibri"/>
        </w:rPr>
        <w:t>pproval pathway for idarucizumab</w:t>
      </w:r>
      <w:r w:rsidR="00B468EA" w:rsidRPr="00A0797D">
        <w:rPr>
          <w:rFonts w:ascii="Calibri" w:hAnsi="Calibri" w:cs="Calibri"/>
        </w:rPr>
        <w:footnoteReference w:id="35"/>
      </w:r>
      <w:r w:rsidR="00260DE0" w:rsidRPr="00A0797D">
        <w:rPr>
          <w:rFonts w:ascii="Calibri" w:hAnsi="Calibri" w:cs="Calibri"/>
        </w:rPr>
        <w:t xml:space="preserve">. </w:t>
      </w:r>
    </w:p>
    <w:p w:rsidR="00F30CCA" w:rsidRPr="00A0797D" w:rsidRDefault="00B468EA" w:rsidP="005277C8">
      <w:pPr>
        <w:pStyle w:val="ListParagraph"/>
        <w:numPr>
          <w:ilvl w:val="1"/>
          <w:numId w:val="8"/>
        </w:numPr>
        <w:spacing w:line="240" w:lineRule="auto"/>
        <w:rPr>
          <w:rFonts w:ascii="Calibri" w:hAnsi="Calibri" w:cs="Calibri"/>
        </w:rPr>
      </w:pPr>
      <w:r w:rsidRPr="00A0797D">
        <w:rPr>
          <w:rFonts w:ascii="Calibri" w:eastAsia="Times New Roman" w:hAnsi="Calibri" w:cs="Calibri"/>
        </w:rPr>
        <w:t>Researchers have reported that p</w:t>
      </w:r>
      <w:r w:rsidR="00F30CCA" w:rsidRPr="00A0797D">
        <w:rPr>
          <w:rFonts w:ascii="Calibri" w:eastAsia="Times New Roman" w:hAnsi="Calibri" w:cs="Calibri"/>
        </w:rPr>
        <w:t xml:space="preserve">resurgical prophylaxis for </w:t>
      </w:r>
      <w:hyperlink r:id="rId17" w:tgtFrame="_blank" w:history="1">
        <w:r w:rsidR="00F30CCA" w:rsidRPr="00A0797D">
          <w:rPr>
            <w:rStyle w:val="Hyperlink"/>
            <w:rFonts w:ascii="Calibri" w:eastAsia="Times New Roman" w:hAnsi="Calibri" w:cs="Calibri"/>
            <w:color w:val="auto"/>
            <w:u w:val="none"/>
          </w:rPr>
          <w:t>venothromboembolism (VTE)</w:t>
        </w:r>
      </w:hyperlink>
      <w:r w:rsidR="00F30CCA" w:rsidRPr="00A0797D">
        <w:rPr>
          <w:rFonts w:ascii="Calibri" w:eastAsia="Times New Roman" w:hAnsi="Calibri" w:cs="Calibri"/>
        </w:rPr>
        <w:t xml:space="preserve"> appeared to reduce the risk of thrombosis in cancer patients without increasing the risk of bleeding episodes.</w:t>
      </w:r>
      <w:r w:rsidR="00F30CCA" w:rsidRPr="00A0797D">
        <w:rPr>
          <w:rStyle w:val="FootnoteReference"/>
          <w:rFonts w:ascii="Calibri" w:eastAsia="Times New Roman" w:hAnsi="Calibri" w:cs="Calibri"/>
        </w:rPr>
        <w:footnoteReference w:id="36"/>
      </w:r>
      <w:r w:rsidR="00F30CCA" w:rsidRPr="00A0797D">
        <w:rPr>
          <w:rFonts w:ascii="Calibri" w:hAnsi="Calibri" w:cs="Calibri"/>
        </w:rPr>
        <w:t>.</w:t>
      </w:r>
    </w:p>
    <w:p w:rsidR="00CF00FF" w:rsidRPr="00A0797D" w:rsidRDefault="00F27CFB" w:rsidP="005277C8">
      <w:pPr>
        <w:pStyle w:val="ListParagraph"/>
        <w:numPr>
          <w:ilvl w:val="1"/>
          <w:numId w:val="8"/>
        </w:numPr>
        <w:spacing w:line="240" w:lineRule="auto"/>
        <w:rPr>
          <w:rFonts w:ascii="Calibri" w:hAnsi="Calibri" w:cs="Calibri"/>
        </w:rPr>
      </w:pPr>
      <w:r w:rsidRPr="00A0797D">
        <w:rPr>
          <w:rFonts w:ascii="Calibri" w:hAnsi="Calibri" w:cs="Calibri"/>
        </w:rPr>
        <w:t>An international study</w:t>
      </w:r>
      <w:r w:rsidRPr="00A0797D">
        <w:rPr>
          <w:rStyle w:val="FootnoteReference"/>
          <w:rFonts w:ascii="Calibri" w:hAnsi="Calibri" w:cs="Calibri"/>
        </w:rPr>
        <w:footnoteReference w:id="37"/>
      </w:r>
      <w:r w:rsidR="006A7393" w:rsidRPr="00A0797D">
        <w:rPr>
          <w:rFonts w:ascii="Calibri" w:hAnsi="Calibri" w:cs="Calibri"/>
        </w:rPr>
        <w:t xml:space="preserve"> </w:t>
      </w:r>
      <w:r w:rsidRPr="00A0797D">
        <w:rPr>
          <w:rFonts w:ascii="Calibri" w:hAnsi="Calibri" w:cs="Calibri"/>
        </w:rPr>
        <w:t>suggests that pathogen reduction treatment can activate</w:t>
      </w:r>
      <w:r w:rsidR="00CF00FF" w:rsidRPr="00A0797D">
        <w:rPr>
          <w:rFonts w:ascii="Calibri" w:hAnsi="Calibri" w:cs="Calibri"/>
        </w:rPr>
        <w:t xml:space="preserve"> blood</w:t>
      </w:r>
      <w:r w:rsidRPr="00A0797D">
        <w:rPr>
          <w:rFonts w:ascii="Calibri" w:hAnsi="Calibri" w:cs="Calibri"/>
        </w:rPr>
        <w:t xml:space="preserve"> platelets and trigger the release of RNA. </w:t>
      </w:r>
      <w:r w:rsidR="000B7E04" w:rsidRPr="00A0797D">
        <w:rPr>
          <w:rFonts w:ascii="Calibri" w:hAnsi="Calibri" w:cs="Calibri"/>
        </w:rPr>
        <w:t xml:space="preserve">"The processes that are used target the genetic material of pathogenic organisms," explains Patrick Provost. "They were developed more than 20 years ago, before we understood the importance of the </w:t>
      </w:r>
      <w:hyperlink r:id="rId18" w:history="1">
        <w:r w:rsidR="000B7E04" w:rsidRPr="00A0797D">
          <w:rPr>
            <w:rStyle w:val="Hyperlink"/>
            <w:rFonts w:ascii="Calibri" w:hAnsi="Calibri" w:cs="Calibri"/>
            <w:color w:val="auto"/>
            <w:u w:val="none"/>
          </w:rPr>
          <w:t>genetic material</w:t>
        </w:r>
      </w:hyperlink>
      <w:r w:rsidR="005038BE" w:rsidRPr="00A0797D">
        <w:rPr>
          <w:rFonts w:ascii="Calibri" w:hAnsi="Calibri" w:cs="Calibri"/>
        </w:rPr>
        <w:t xml:space="preserve"> contained in platelets…..</w:t>
      </w:r>
      <w:r w:rsidR="000B7E04" w:rsidRPr="00A0797D">
        <w:rPr>
          <w:rFonts w:ascii="Calibri" w:hAnsi="Calibri" w:cs="Calibri"/>
        </w:rPr>
        <w:t>The platelets end up depleted of RNA so, once t</w:t>
      </w:r>
      <w:r w:rsidR="00CF00FF" w:rsidRPr="00A0797D">
        <w:rPr>
          <w:rFonts w:ascii="Calibri" w:hAnsi="Calibri" w:cs="Calibri"/>
        </w:rPr>
        <w:t xml:space="preserve">ransfused, they're unable to do </w:t>
      </w:r>
      <w:r w:rsidR="007328FE" w:rsidRPr="00A0797D">
        <w:rPr>
          <w:rFonts w:ascii="Calibri" w:hAnsi="Calibri" w:cs="Calibri"/>
        </w:rPr>
        <w:t>what they normally would</w:t>
      </w:r>
      <w:r w:rsidR="000B7E04" w:rsidRPr="00A0797D">
        <w:rPr>
          <w:rFonts w:ascii="Calibri" w:hAnsi="Calibri" w:cs="Calibri"/>
        </w:rPr>
        <w:t>"</w:t>
      </w:r>
      <w:r w:rsidR="007328FE" w:rsidRPr="00A0797D">
        <w:rPr>
          <w:rFonts w:ascii="Calibri" w:hAnsi="Calibri" w:cs="Calibri"/>
        </w:rPr>
        <w:t>.</w:t>
      </w:r>
      <w:r w:rsidR="000B7E04" w:rsidRPr="00A0797D">
        <w:rPr>
          <w:rFonts w:ascii="Calibri" w:hAnsi="Calibri" w:cs="Calibri"/>
        </w:rPr>
        <w:t xml:space="preserve"> </w:t>
      </w:r>
    </w:p>
    <w:p w:rsidR="005A45E1" w:rsidRPr="00A0797D" w:rsidRDefault="00942032" w:rsidP="005A45E1">
      <w:pPr>
        <w:pStyle w:val="ListParagraph"/>
        <w:numPr>
          <w:ilvl w:val="1"/>
          <w:numId w:val="8"/>
        </w:numPr>
        <w:spacing w:line="240" w:lineRule="auto"/>
        <w:rPr>
          <w:rFonts w:ascii="Calibri" w:hAnsi="Calibri" w:cs="Calibri"/>
        </w:rPr>
      </w:pPr>
      <w:r w:rsidRPr="00A0797D">
        <w:rPr>
          <w:rFonts w:ascii="Calibri" w:hAnsi="Calibri" w:cs="Calibri"/>
          <w:lang w:val="en"/>
        </w:rPr>
        <w:t>Thrombolytic drugs are pre</w:t>
      </w:r>
      <w:r w:rsidR="00CF00FF" w:rsidRPr="00A0797D">
        <w:rPr>
          <w:rFonts w:ascii="Calibri" w:hAnsi="Calibri" w:cs="Calibri"/>
          <w:lang w:val="en"/>
        </w:rPr>
        <w:t>scribed to prevent pulmonary embolism</w:t>
      </w:r>
      <w:r w:rsidR="00FB3369" w:rsidRPr="00A0797D">
        <w:rPr>
          <w:rFonts w:ascii="Calibri" w:hAnsi="Calibri" w:cs="Calibri"/>
          <w:lang w:val="en"/>
        </w:rPr>
        <w:t xml:space="preserve">. </w:t>
      </w:r>
      <w:r w:rsidR="00020508" w:rsidRPr="00A0797D">
        <w:rPr>
          <w:rFonts w:ascii="Calibri" w:hAnsi="Calibri" w:cs="Calibri"/>
          <w:lang w:val="en"/>
        </w:rPr>
        <w:t xml:space="preserve">Researchers analyzed data from 16 trials involving use of </w:t>
      </w:r>
      <w:r w:rsidR="00FB3369" w:rsidRPr="00A0797D">
        <w:rPr>
          <w:rFonts w:ascii="Calibri" w:hAnsi="Calibri" w:cs="Calibri"/>
          <w:lang w:val="en"/>
        </w:rPr>
        <w:t xml:space="preserve">the drugs and concluded that </w:t>
      </w:r>
      <w:r w:rsidR="00020508" w:rsidRPr="00A0797D">
        <w:rPr>
          <w:rFonts w:ascii="Calibri" w:hAnsi="Calibri" w:cs="Calibri"/>
          <w:lang w:val="en"/>
        </w:rPr>
        <w:t xml:space="preserve">the risk of major bleeding, </w:t>
      </w:r>
      <w:r w:rsidR="00FB3369" w:rsidRPr="00A0797D">
        <w:rPr>
          <w:rFonts w:ascii="Calibri" w:hAnsi="Calibri" w:cs="Calibri"/>
          <w:lang w:val="en"/>
        </w:rPr>
        <w:t>especially</w:t>
      </w:r>
      <w:r w:rsidR="00020508" w:rsidRPr="00A0797D">
        <w:rPr>
          <w:rFonts w:ascii="Calibri" w:hAnsi="Calibri" w:cs="Calibri"/>
          <w:lang w:val="en"/>
        </w:rPr>
        <w:t xml:space="preserve"> in the brain, remains a concern</w:t>
      </w:r>
      <w:r w:rsidR="00FB3369" w:rsidRPr="00A0797D">
        <w:rPr>
          <w:rFonts w:ascii="Calibri" w:hAnsi="Calibri" w:cs="Calibri"/>
          <w:lang w:val="en"/>
        </w:rPr>
        <w:t>. L</w:t>
      </w:r>
      <w:r w:rsidR="00020508" w:rsidRPr="00A0797D">
        <w:rPr>
          <w:rFonts w:ascii="Calibri" w:hAnsi="Calibri" w:cs="Calibri"/>
          <w:lang w:val="en"/>
        </w:rPr>
        <w:t>ead author Dr. Jay Giri</w:t>
      </w:r>
      <w:r w:rsidR="00FB3369" w:rsidRPr="00A0797D">
        <w:rPr>
          <w:rFonts w:ascii="Calibri" w:hAnsi="Calibri" w:cs="Calibri"/>
          <w:lang w:val="en"/>
        </w:rPr>
        <w:t xml:space="preserve"> of the University of Pennsylvania said the "</w:t>
      </w:r>
      <w:r w:rsidR="00020508" w:rsidRPr="00A0797D">
        <w:rPr>
          <w:rFonts w:ascii="Calibri" w:hAnsi="Calibri" w:cs="Calibri"/>
          <w:lang w:val="en"/>
        </w:rPr>
        <w:t xml:space="preserve">potential benefit must be balanced against potential bleeding risks in the individual patient." </w:t>
      </w:r>
      <w:r w:rsidR="00FB3369" w:rsidRPr="00A0797D">
        <w:rPr>
          <w:rFonts w:ascii="Calibri" w:hAnsi="Calibri" w:cs="Calibri"/>
          <w:lang w:val="en"/>
        </w:rPr>
        <w:t xml:space="preserve">He said the </w:t>
      </w:r>
      <w:r w:rsidR="00020508" w:rsidRPr="00A0797D">
        <w:rPr>
          <w:rFonts w:ascii="Calibri" w:hAnsi="Calibri" w:cs="Calibri"/>
          <w:lang w:val="en"/>
        </w:rPr>
        <w:t>research</w:t>
      </w:r>
      <w:r w:rsidR="00FB3369" w:rsidRPr="00A0797D">
        <w:rPr>
          <w:rStyle w:val="FootnoteReference"/>
          <w:rFonts w:ascii="Calibri" w:hAnsi="Calibri" w:cs="Calibri"/>
          <w:lang w:val="en"/>
        </w:rPr>
        <w:footnoteReference w:id="38"/>
      </w:r>
      <w:r w:rsidR="00020508" w:rsidRPr="00A0797D">
        <w:rPr>
          <w:rFonts w:ascii="Calibri" w:hAnsi="Calibri" w:cs="Calibri"/>
          <w:lang w:val="en"/>
        </w:rPr>
        <w:t xml:space="preserve"> suggests patients younger than 65 might be at less risk for bleeding from clot-busting drugs</w:t>
      </w:r>
      <w:r w:rsidR="00FB3369" w:rsidRPr="00A0797D">
        <w:rPr>
          <w:rFonts w:ascii="Calibri" w:hAnsi="Calibri" w:cs="Calibri"/>
          <w:lang w:val="en"/>
        </w:rPr>
        <w:t xml:space="preserve">. </w:t>
      </w:r>
    </w:p>
    <w:p w:rsidR="00CA3703" w:rsidRPr="00A0797D" w:rsidRDefault="00A0797D" w:rsidP="00E10881">
      <w:pPr>
        <w:pStyle w:val="Heading1"/>
        <w:rPr>
          <w:rFonts w:ascii="Calibri" w:hAnsi="Calibri" w:cs="Calibri"/>
          <w:color w:val="FF0000"/>
          <w:sz w:val="22"/>
          <w:szCs w:val="22"/>
        </w:rPr>
      </w:pPr>
      <w:bookmarkStart w:id="15" w:name="_Toc393887723"/>
      <w:r>
        <w:rPr>
          <w:rFonts w:ascii="Calibri" w:hAnsi="Calibri" w:cs="Calibri"/>
          <w:color w:val="FF0000"/>
          <w:sz w:val="22"/>
          <w:szCs w:val="22"/>
        </w:rPr>
        <w:t xml:space="preserve">5. </w:t>
      </w:r>
      <w:r w:rsidR="00CA3703" w:rsidRPr="00A0797D">
        <w:rPr>
          <w:rFonts w:ascii="Calibri" w:hAnsi="Calibri" w:cs="Calibri"/>
          <w:color w:val="FF0000"/>
          <w:sz w:val="22"/>
          <w:szCs w:val="22"/>
        </w:rPr>
        <w:t>Research</w:t>
      </w:r>
      <w:bookmarkEnd w:id="15"/>
    </w:p>
    <w:p w:rsidR="00982FB8" w:rsidRPr="00A0797D" w:rsidRDefault="00982FB8" w:rsidP="00982FB8">
      <w:pPr>
        <w:spacing w:after="0" w:line="240" w:lineRule="auto"/>
        <w:rPr>
          <w:rFonts w:ascii="Calibri" w:hAnsi="Calibri" w:cs="Calibri"/>
          <w:i/>
        </w:rPr>
      </w:pPr>
      <w:r w:rsidRPr="00A0797D">
        <w:rPr>
          <w:rFonts w:ascii="Calibri" w:hAnsi="Calibri" w:cs="Calibri"/>
          <w:i/>
        </w:rPr>
        <w:t>A wide range of scientific research has some potential to affect the use</w:t>
      </w:r>
      <w:r w:rsidR="00E27646" w:rsidRPr="00A0797D">
        <w:rPr>
          <w:rFonts w:ascii="Calibri" w:hAnsi="Calibri" w:cs="Calibri"/>
          <w:i/>
        </w:rPr>
        <w:t xml:space="preserve"> of blood and blood products. </w:t>
      </w:r>
      <w:r w:rsidRPr="00A0797D">
        <w:rPr>
          <w:rFonts w:ascii="Calibri" w:hAnsi="Calibri" w:cs="Calibri"/>
          <w:i/>
        </w:rPr>
        <w:t>However, research projects have time horizons which vary from “useful tomorrow”</w:t>
      </w:r>
      <w:r w:rsidR="00E27646" w:rsidRPr="00A0797D">
        <w:rPr>
          <w:rFonts w:ascii="Calibri" w:hAnsi="Calibri" w:cs="Calibri"/>
          <w:i/>
        </w:rPr>
        <w:t xml:space="preserve"> to “at least ten years away”. </w:t>
      </w:r>
      <w:r w:rsidRPr="00A0797D">
        <w:rPr>
          <w:rFonts w:ascii="Calibri" w:hAnsi="Calibri" w:cs="Calibri"/>
          <w:i/>
        </w:rPr>
        <w:t>Likelihood of success of particular projects varies, and even research which achieves its desired scientific outcomes may not lead to scaled-up production, clinical trials, regulatory approval and market development.</w:t>
      </w:r>
    </w:p>
    <w:p w:rsidR="003B0CA2" w:rsidRPr="00A0797D" w:rsidRDefault="003B0CA2" w:rsidP="003B0CA2">
      <w:pPr>
        <w:pStyle w:val="Heading3"/>
        <w:rPr>
          <w:rFonts w:ascii="Calibri" w:hAnsi="Calibri" w:cs="Calibri"/>
        </w:rPr>
      </w:pPr>
      <w:bookmarkStart w:id="16" w:name="_Toc393887724"/>
      <w:r w:rsidRPr="00A0797D">
        <w:rPr>
          <w:rFonts w:ascii="Calibri" w:hAnsi="Calibri" w:cs="Calibri"/>
        </w:rPr>
        <w:t>Manufacturing blood</w:t>
      </w:r>
      <w:bookmarkEnd w:id="16"/>
    </w:p>
    <w:p w:rsidR="00E2472F" w:rsidRPr="00A0797D" w:rsidRDefault="003B0CA2" w:rsidP="00186B62">
      <w:pPr>
        <w:pStyle w:val="ListParagraph"/>
        <w:numPr>
          <w:ilvl w:val="1"/>
          <w:numId w:val="11"/>
        </w:numPr>
        <w:spacing w:line="240" w:lineRule="auto"/>
        <w:rPr>
          <w:rFonts w:ascii="Calibri" w:hAnsi="Calibri" w:cs="Calibri"/>
        </w:rPr>
      </w:pPr>
      <w:r w:rsidRPr="00A0797D">
        <w:rPr>
          <w:rFonts w:ascii="Calibri" w:hAnsi="Calibri" w:cs="Calibri"/>
        </w:rPr>
        <w:t>Tang Ruikang, a Zhejiang University professor, is with his research team developing an approach to manufacturing “universal” human blood by “cloaking” red blood cells</w:t>
      </w:r>
      <w:r w:rsidR="005A45E1" w:rsidRPr="00A0797D">
        <w:rPr>
          <w:rFonts w:ascii="Calibri" w:hAnsi="Calibri" w:cs="Calibri"/>
        </w:rPr>
        <w:t xml:space="preserve"> </w:t>
      </w:r>
      <w:r w:rsidRPr="00A0797D">
        <w:rPr>
          <w:rFonts w:ascii="Calibri" w:hAnsi="Calibri" w:cs="Calibri"/>
        </w:rPr>
        <w:t>(RBCs)</w:t>
      </w:r>
      <w:r w:rsidRPr="00A0797D">
        <w:rPr>
          <w:rStyle w:val="FootnoteReference"/>
          <w:rFonts w:ascii="Calibri" w:hAnsi="Calibri" w:cs="Calibri"/>
        </w:rPr>
        <w:footnoteReference w:id="39"/>
      </w:r>
      <w:r w:rsidRPr="00A0797D">
        <w:rPr>
          <w:rFonts w:ascii="Calibri" w:hAnsi="Calibri" w:cs="Calibri"/>
        </w:rPr>
        <w:t xml:space="preserve">. Team member Wang Ben said they attempted to create a cloaked cell with different functions and characteristics. They eventually targeted polydopamine (PDA), which is native to the human body and can mimic dopamine to modify the RBC surface. </w:t>
      </w:r>
      <w:r w:rsidRPr="00A0797D">
        <w:rPr>
          <w:rFonts w:ascii="Calibri" w:hAnsi="Calibri" w:cs="Calibri"/>
          <w:i/>
        </w:rPr>
        <w:t>In vitro</w:t>
      </w:r>
      <w:r w:rsidRPr="00A0797D">
        <w:rPr>
          <w:rFonts w:ascii="Calibri" w:hAnsi="Calibri" w:cs="Calibri"/>
        </w:rPr>
        <w:t xml:space="preserve"> experiments demonstrated that the antigenic response during blood mismatching does not occur, and the structural and functional characteristics of the modified RBCs are unchanged. </w:t>
      </w:r>
      <w:r w:rsidRPr="00A0797D">
        <w:rPr>
          <w:rFonts w:ascii="Calibri" w:hAnsi="Calibri" w:cs="Calibri"/>
          <w:i/>
        </w:rPr>
        <w:t>In vivo</w:t>
      </w:r>
      <w:r w:rsidRPr="00A0797D">
        <w:rPr>
          <w:rFonts w:ascii="Calibri" w:hAnsi="Calibri" w:cs="Calibri"/>
        </w:rPr>
        <w:t xml:space="preserve"> experiments in mice revealed that PDA-RBCs behave like native cells. Their life span is similar, and even after multiple transfusions they do not trigger an immune response from the mice. </w:t>
      </w:r>
    </w:p>
    <w:p w:rsidR="00E50AD2" w:rsidRPr="00A0797D" w:rsidRDefault="004101A6" w:rsidP="00E50AD2">
      <w:pPr>
        <w:pStyle w:val="ListParagraph"/>
        <w:numPr>
          <w:ilvl w:val="1"/>
          <w:numId w:val="11"/>
        </w:numPr>
        <w:spacing w:line="240" w:lineRule="auto"/>
        <w:rPr>
          <w:rFonts w:ascii="Calibri" w:hAnsi="Calibri" w:cs="Calibri"/>
          <w:color w:val="7030A0"/>
        </w:rPr>
      </w:pPr>
      <w:r w:rsidRPr="00A0797D">
        <w:rPr>
          <w:rFonts w:ascii="Calibri" w:hAnsi="Calibri" w:cs="Calibri"/>
        </w:rPr>
        <w:t xml:space="preserve">Researchers </w:t>
      </w:r>
      <w:r w:rsidR="001F5245" w:rsidRPr="00A0797D">
        <w:rPr>
          <w:rFonts w:ascii="Calibri" w:hAnsi="Calibri" w:cs="Calibri"/>
        </w:rPr>
        <w:t xml:space="preserve">at </w:t>
      </w:r>
      <w:r w:rsidRPr="00A0797D">
        <w:rPr>
          <w:rFonts w:ascii="Calibri" w:hAnsi="Calibri" w:cs="Calibri"/>
        </w:rPr>
        <w:t xml:space="preserve">the University of Essex </w:t>
      </w:r>
      <w:r w:rsidR="00BE34FB" w:rsidRPr="00A0797D">
        <w:rPr>
          <w:rFonts w:ascii="Calibri" w:hAnsi="Calibri" w:cs="Calibri"/>
        </w:rPr>
        <w:t>have received a grant</w:t>
      </w:r>
      <w:r w:rsidRPr="00A0797D">
        <w:rPr>
          <w:rFonts w:ascii="Calibri" w:hAnsi="Calibri" w:cs="Calibri"/>
        </w:rPr>
        <w:t xml:space="preserve"> to </w:t>
      </w:r>
      <w:r w:rsidR="00E50AD2" w:rsidRPr="00A0797D">
        <w:rPr>
          <w:rFonts w:ascii="Calibri" w:hAnsi="Calibri" w:cs="Calibri"/>
        </w:rPr>
        <w:t xml:space="preserve">work on </w:t>
      </w:r>
      <w:r w:rsidRPr="00A0797D">
        <w:rPr>
          <w:rFonts w:ascii="Calibri" w:hAnsi="Calibri" w:cs="Calibri"/>
        </w:rPr>
        <w:t>develop</w:t>
      </w:r>
      <w:r w:rsidR="00E50AD2" w:rsidRPr="00A0797D">
        <w:rPr>
          <w:rFonts w:ascii="Calibri" w:hAnsi="Calibri" w:cs="Calibri"/>
        </w:rPr>
        <w:t>ing</w:t>
      </w:r>
      <w:r w:rsidRPr="00A0797D">
        <w:rPr>
          <w:rFonts w:ascii="Calibri" w:hAnsi="Calibri" w:cs="Calibri"/>
        </w:rPr>
        <w:t xml:space="preserve"> an artificial blood that can be stored at room temperature</w:t>
      </w:r>
      <w:r w:rsidR="00E50AD2" w:rsidRPr="00A0797D">
        <w:rPr>
          <w:rFonts w:ascii="Calibri" w:hAnsi="Calibri" w:cs="Calibri"/>
        </w:rPr>
        <w:t xml:space="preserve">. Study leader Professor Chris Cooper says: “There would be no need for blood group typing and a longer shelf life means you are able to stockpile the supplies necessary for major </w:t>
      </w:r>
      <w:r w:rsidR="00EB796E" w:rsidRPr="00A0797D">
        <w:rPr>
          <w:rFonts w:ascii="Calibri" w:hAnsi="Calibri" w:cs="Calibri"/>
        </w:rPr>
        <w:t xml:space="preserve">disasters”. </w:t>
      </w:r>
      <w:r w:rsidR="00E50AD2" w:rsidRPr="00A0797D">
        <w:rPr>
          <w:rFonts w:ascii="Calibri" w:hAnsi="Calibri" w:cs="Calibri"/>
        </w:rPr>
        <w:t>Researchers say the product they are planning</w:t>
      </w:r>
      <w:r w:rsidR="00E50AD2" w:rsidRPr="00A0797D">
        <w:rPr>
          <w:rStyle w:val="Strong"/>
          <w:rFonts w:ascii="Calibri" w:hAnsi="Calibri" w:cs="Calibri"/>
          <w:b w:val="0"/>
        </w:rPr>
        <w:t xml:space="preserve"> will be easy to detect if it’s used for doping.</w:t>
      </w:r>
      <w:r w:rsidR="00E50AD2" w:rsidRPr="00A0797D">
        <w:rPr>
          <w:rFonts w:ascii="Calibri" w:hAnsi="Calibri" w:cs="Calibri"/>
        </w:rPr>
        <w:t xml:space="preserve"> </w:t>
      </w:r>
      <w:r w:rsidRPr="00A0797D">
        <w:rPr>
          <w:rFonts w:ascii="Calibri" w:hAnsi="Calibri" w:cs="Calibri"/>
        </w:rPr>
        <w:t xml:space="preserve">Their project, </w:t>
      </w:r>
      <w:r w:rsidR="00E50AD2" w:rsidRPr="00A0797D">
        <w:rPr>
          <w:rFonts w:ascii="Calibri" w:hAnsi="Calibri" w:cs="Calibri"/>
        </w:rPr>
        <w:t>Haem02,</w:t>
      </w:r>
      <w:r w:rsidR="00E2472F" w:rsidRPr="00A0797D">
        <w:rPr>
          <w:rFonts w:ascii="Calibri" w:hAnsi="Calibri" w:cs="Calibri"/>
        </w:rPr>
        <w:t xml:space="preserve"> relies </w:t>
      </w:r>
      <w:r w:rsidR="00E2472F" w:rsidRPr="00A0797D">
        <w:rPr>
          <w:rFonts w:ascii="Calibri" w:hAnsi="Calibri" w:cs="Calibri"/>
        </w:rPr>
        <w:lastRenderedPageBreak/>
        <w:t>on h</w:t>
      </w:r>
      <w:r w:rsidRPr="00A0797D">
        <w:rPr>
          <w:rFonts w:ascii="Calibri" w:hAnsi="Calibri" w:cs="Calibri"/>
        </w:rPr>
        <w:t>a</w:t>
      </w:r>
      <w:r w:rsidR="00E2472F" w:rsidRPr="00A0797D">
        <w:rPr>
          <w:rFonts w:ascii="Calibri" w:hAnsi="Calibri" w:cs="Calibri"/>
        </w:rPr>
        <w:t>emoglobin-based oxygen carriers (HBOC) to mimic the properties of actual h</w:t>
      </w:r>
      <w:r w:rsidRPr="00A0797D">
        <w:rPr>
          <w:rFonts w:ascii="Calibri" w:hAnsi="Calibri" w:cs="Calibri"/>
        </w:rPr>
        <w:t>a</w:t>
      </w:r>
      <w:r w:rsidR="00E2472F" w:rsidRPr="00A0797D">
        <w:rPr>
          <w:rFonts w:ascii="Calibri" w:hAnsi="Calibri" w:cs="Calibri"/>
        </w:rPr>
        <w:t>emoglobin (Hb)</w:t>
      </w:r>
      <w:r w:rsidR="00E50AD2" w:rsidRPr="00A0797D">
        <w:rPr>
          <w:rStyle w:val="FootnoteReference"/>
          <w:rFonts w:ascii="Calibri" w:hAnsi="Calibri" w:cs="Calibri"/>
        </w:rPr>
        <w:footnoteReference w:id="40"/>
      </w:r>
      <w:r w:rsidR="00E2472F" w:rsidRPr="00A0797D">
        <w:rPr>
          <w:rFonts w:ascii="Calibri" w:hAnsi="Calibri" w:cs="Calibri"/>
        </w:rPr>
        <w:t>.</w:t>
      </w:r>
      <w:r w:rsidR="005F79EE" w:rsidRPr="00A0797D">
        <w:rPr>
          <w:rFonts w:ascii="Calibri" w:hAnsi="Calibri" w:cs="Calibri"/>
        </w:rPr>
        <w:t xml:space="preserve"> </w:t>
      </w:r>
    </w:p>
    <w:p w:rsidR="005F79EE" w:rsidRPr="00A0797D" w:rsidRDefault="005F79EE" w:rsidP="005F79EE">
      <w:pPr>
        <w:pStyle w:val="Heading3"/>
        <w:rPr>
          <w:rFonts w:ascii="Calibri" w:hAnsi="Calibri" w:cs="Calibri"/>
        </w:rPr>
      </w:pPr>
      <w:bookmarkStart w:id="18" w:name="_Toc393887725"/>
      <w:r w:rsidRPr="00A0797D">
        <w:rPr>
          <w:rFonts w:ascii="Calibri" w:hAnsi="Calibri" w:cs="Calibri"/>
        </w:rPr>
        <w:t>Other</w:t>
      </w:r>
      <w:bookmarkEnd w:id="18"/>
    </w:p>
    <w:p w:rsidR="003C7176" w:rsidRPr="00A0797D" w:rsidRDefault="00422C29" w:rsidP="005277C8">
      <w:pPr>
        <w:pStyle w:val="ListParagraph"/>
        <w:numPr>
          <w:ilvl w:val="1"/>
          <w:numId w:val="11"/>
        </w:numPr>
        <w:spacing w:line="240" w:lineRule="auto"/>
        <w:rPr>
          <w:rFonts w:ascii="Calibri" w:hAnsi="Calibri" w:cs="Calibri"/>
        </w:rPr>
      </w:pPr>
      <w:r w:rsidRPr="00A0797D">
        <w:rPr>
          <w:rFonts w:ascii="Calibri" w:eastAsia="Times New Roman" w:hAnsi="Calibri" w:cs="Calibri"/>
        </w:rPr>
        <w:t xml:space="preserve">A </w:t>
      </w:r>
      <w:r w:rsidR="00B02846" w:rsidRPr="00A0797D">
        <w:rPr>
          <w:rFonts w:ascii="Calibri" w:eastAsia="Times New Roman" w:hAnsi="Calibri" w:cs="Calibri"/>
        </w:rPr>
        <w:t>study determined the range of antibodies to tetanus, diphtheri</w:t>
      </w:r>
      <w:r w:rsidRPr="00A0797D">
        <w:rPr>
          <w:rFonts w:ascii="Calibri" w:eastAsia="Times New Roman" w:hAnsi="Calibri" w:cs="Calibri"/>
        </w:rPr>
        <w:t>a, measles and varicella in IVIg</w:t>
      </w:r>
      <w:r w:rsidR="00B02846" w:rsidRPr="00A0797D">
        <w:rPr>
          <w:rFonts w:ascii="Calibri" w:eastAsia="Times New Roman" w:hAnsi="Calibri" w:cs="Calibri"/>
        </w:rPr>
        <w:t xml:space="preserve"> products and the levels of these antibo</w:t>
      </w:r>
      <w:r w:rsidRPr="00A0797D">
        <w:rPr>
          <w:rFonts w:ascii="Calibri" w:eastAsia="Times New Roman" w:hAnsi="Calibri" w:cs="Calibri"/>
        </w:rPr>
        <w:t>dies in patients undergoing IVIg</w:t>
      </w:r>
      <w:r w:rsidR="00B02846" w:rsidRPr="00A0797D">
        <w:rPr>
          <w:rFonts w:ascii="Calibri" w:eastAsia="Times New Roman" w:hAnsi="Calibri" w:cs="Calibri"/>
        </w:rPr>
        <w:t xml:space="preserve"> treatment</w:t>
      </w:r>
      <w:r w:rsidRPr="00A0797D">
        <w:rPr>
          <w:rStyle w:val="FootnoteReference"/>
          <w:rFonts w:ascii="Calibri" w:eastAsia="Times New Roman" w:hAnsi="Calibri" w:cs="Calibri"/>
        </w:rPr>
        <w:footnoteReference w:id="41"/>
      </w:r>
      <w:r w:rsidR="00B02846" w:rsidRPr="00A0797D">
        <w:rPr>
          <w:rFonts w:ascii="Calibri" w:eastAsia="Times New Roman" w:hAnsi="Calibri" w:cs="Calibri"/>
        </w:rPr>
        <w:t xml:space="preserve">. </w:t>
      </w:r>
      <w:r w:rsidRPr="00A0797D">
        <w:rPr>
          <w:rFonts w:ascii="Calibri" w:eastAsia="Times New Roman" w:hAnsi="Calibri" w:cs="Calibri"/>
        </w:rPr>
        <w:t xml:space="preserve">Researchers studied over a year </w:t>
      </w:r>
      <w:r w:rsidR="00B02846" w:rsidRPr="00A0797D">
        <w:rPr>
          <w:rFonts w:ascii="Calibri" w:eastAsia="Times New Roman" w:hAnsi="Calibri" w:cs="Calibri"/>
        </w:rPr>
        <w:t xml:space="preserve">21 patients with primary antibody deficiencies who were receiving regular </w:t>
      </w:r>
      <w:r w:rsidRPr="00A0797D">
        <w:rPr>
          <w:rFonts w:ascii="Calibri" w:eastAsia="Times New Roman" w:hAnsi="Calibri" w:cs="Calibri"/>
        </w:rPr>
        <w:t xml:space="preserve">IVIg </w:t>
      </w:r>
      <w:r w:rsidR="00B02846" w:rsidRPr="00A0797D">
        <w:rPr>
          <w:rFonts w:ascii="Calibri" w:eastAsia="Times New Roman" w:hAnsi="Calibri" w:cs="Calibri"/>
        </w:rPr>
        <w:t>therapy</w:t>
      </w:r>
      <w:r w:rsidRPr="00A0797D">
        <w:rPr>
          <w:rFonts w:ascii="Calibri" w:eastAsia="Times New Roman" w:hAnsi="Calibri" w:cs="Calibri"/>
        </w:rPr>
        <w:t>.</w:t>
      </w:r>
      <w:r w:rsidR="00B02846" w:rsidRPr="00A0797D">
        <w:rPr>
          <w:rFonts w:ascii="Calibri" w:eastAsia="Times New Roman" w:hAnsi="Calibri" w:cs="Calibri"/>
        </w:rPr>
        <w:t xml:space="preserve"> </w:t>
      </w:r>
      <w:r w:rsidRPr="00A0797D">
        <w:rPr>
          <w:rFonts w:ascii="Calibri" w:eastAsia="Times New Roman" w:hAnsi="Calibri" w:cs="Calibri"/>
        </w:rPr>
        <w:t xml:space="preserve">Blood samples were collected quarterly </w:t>
      </w:r>
      <w:r w:rsidR="00B02846" w:rsidRPr="00A0797D">
        <w:rPr>
          <w:rFonts w:ascii="Calibri" w:eastAsia="Times New Roman" w:hAnsi="Calibri" w:cs="Calibri"/>
        </w:rPr>
        <w:t xml:space="preserve">before immunoglobulin infusion. </w:t>
      </w:r>
      <w:r w:rsidRPr="00A0797D">
        <w:rPr>
          <w:rFonts w:ascii="Calibri" w:eastAsia="Times New Roman" w:hAnsi="Calibri" w:cs="Calibri"/>
        </w:rPr>
        <w:t>S</w:t>
      </w:r>
      <w:r w:rsidR="00B02846" w:rsidRPr="00A0797D">
        <w:rPr>
          <w:rFonts w:ascii="Calibri" w:eastAsia="Times New Roman" w:hAnsi="Calibri" w:cs="Calibri"/>
        </w:rPr>
        <w:t xml:space="preserve">amples </w:t>
      </w:r>
      <w:r w:rsidRPr="00A0797D">
        <w:rPr>
          <w:rFonts w:ascii="Calibri" w:eastAsia="Times New Roman" w:hAnsi="Calibri" w:cs="Calibri"/>
        </w:rPr>
        <w:t>were taken from the IVIg</w:t>
      </w:r>
      <w:r w:rsidR="00B02846" w:rsidRPr="00A0797D">
        <w:rPr>
          <w:rFonts w:ascii="Calibri" w:eastAsia="Times New Roman" w:hAnsi="Calibri" w:cs="Calibri"/>
        </w:rPr>
        <w:t xml:space="preserve"> preparation the patients received</w:t>
      </w:r>
      <w:r w:rsidR="003C7176" w:rsidRPr="00A0797D">
        <w:rPr>
          <w:rFonts w:ascii="Calibri" w:eastAsia="Times New Roman" w:hAnsi="Calibri" w:cs="Calibri"/>
        </w:rPr>
        <w:t xml:space="preserve"> </w:t>
      </w:r>
      <w:r w:rsidRPr="00A0797D">
        <w:rPr>
          <w:rFonts w:ascii="Calibri" w:eastAsia="Times New Roman" w:hAnsi="Calibri" w:cs="Calibri"/>
        </w:rPr>
        <w:t>at their previous infusions</w:t>
      </w:r>
      <w:r w:rsidR="00B02846" w:rsidRPr="00A0797D">
        <w:rPr>
          <w:rFonts w:ascii="Calibri" w:eastAsia="Times New Roman" w:hAnsi="Calibri" w:cs="Calibri"/>
        </w:rPr>
        <w:t xml:space="preserve">. </w:t>
      </w:r>
      <w:r w:rsidRPr="00A0797D">
        <w:rPr>
          <w:rFonts w:ascii="Calibri" w:eastAsia="Times New Roman" w:hAnsi="Calibri" w:cs="Calibri"/>
        </w:rPr>
        <w:t>Researchers found that a</w:t>
      </w:r>
      <w:r w:rsidR="00B02846" w:rsidRPr="00A0797D">
        <w:rPr>
          <w:rFonts w:ascii="Calibri" w:eastAsia="Times New Roman" w:hAnsi="Calibri" w:cs="Calibri"/>
        </w:rPr>
        <w:t xml:space="preserve">ntibody levels to </w:t>
      </w:r>
      <w:r w:rsidR="003C7176" w:rsidRPr="00A0797D">
        <w:rPr>
          <w:rFonts w:ascii="Calibri" w:eastAsia="Times New Roman" w:hAnsi="Calibri" w:cs="Calibri"/>
        </w:rPr>
        <w:t xml:space="preserve">the four selected diseases </w:t>
      </w:r>
      <w:r w:rsidR="00B02846" w:rsidRPr="00A0797D">
        <w:rPr>
          <w:rFonts w:ascii="Calibri" w:eastAsia="Times New Roman" w:hAnsi="Calibri" w:cs="Calibri"/>
        </w:rPr>
        <w:t xml:space="preserve">showed considerable variation </w:t>
      </w:r>
      <w:r w:rsidR="003C7176" w:rsidRPr="00A0797D">
        <w:rPr>
          <w:rFonts w:ascii="Calibri" w:eastAsia="Times New Roman" w:hAnsi="Calibri" w:cs="Calibri"/>
        </w:rPr>
        <w:t xml:space="preserve">between </w:t>
      </w:r>
      <w:r w:rsidR="00B02846" w:rsidRPr="00A0797D">
        <w:rPr>
          <w:rFonts w:ascii="Calibri" w:eastAsia="Times New Roman" w:hAnsi="Calibri" w:cs="Calibri"/>
        </w:rPr>
        <w:t xml:space="preserve">different </w:t>
      </w:r>
      <w:r w:rsidR="003C7176" w:rsidRPr="00A0797D">
        <w:rPr>
          <w:rFonts w:ascii="Calibri" w:eastAsia="Times New Roman" w:hAnsi="Calibri" w:cs="Calibri"/>
        </w:rPr>
        <w:t xml:space="preserve">IVIg </w:t>
      </w:r>
      <w:r w:rsidR="00B02846" w:rsidRPr="00A0797D">
        <w:rPr>
          <w:rFonts w:ascii="Calibri" w:eastAsia="Times New Roman" w:hAnsi="Calibri" w:cs="Calibri"/>
        </w:rPr>
        <w:t xml:space="preserve">lots, but they were similar when compared between commercial preparations. All patients presented </w:t>
      </w:r>
      <w:r w:rsidR="003C7176" w:rsidRPr="00A0797D">
        <w:rPr>
          <w:rFonts w:ascii="Calibri" w:eastAsia="Times New Roman" w:hAnsi="Calibri" w:cs="Calibri"/>
        </w:rPr>
        <w:t xml:space="preserve">had </w:t>
      </w:r>
      <w:r w:rsidR="00B02846" w:rsidRPr="00A0797D">
        <w:rPr>
          <w:rFonts w:ascii="Calibri" w:eastAsia="Times New Roman" w:hAnsi="Calibri" w:cs="Calibri"/>
        </w:rPr>
        <w:t>protective levels of antibodies specific for tetanus, measles and varicella</w:t>
      </w:r>
      <w:r w:rsidR="003C7176" w:rsidRPr="00A0797D">
        <w:rPr>
          <w:rFonts w:ascii="Calibri" w:eastAsia="Times New Roman" w:hAnsi="Calibri" w:cs="Calibri"/>
        </w:rPr>
        <w:t xml:space="preserve">, but some had </w:t>
      </w:r>
      <w:r w:rsidR="00B02846" w:rsidRPr="00A0797D">
        <w:rPr>
          <w:rFonts w:ascii="Calibri" w:eastAsia="Times New Roman" w:hAnsi="Calibri" w:cs="Calibri"/>
        </w:rPr>
        <w:t xml:space="preserve">suboptimal diphtheria antibody levels. </w:t>
      </w:r>
      <w:r w:rsidR="003C7176" w:rsidRPr="00A0797D">
        <w:rPr>
          <w:rFonts w:ascii="Calibri" w:eastAsia="Times New Roman" w:hAnsi="Calibri" w:cs="Calibri"/>
        </w:rPr>
        <w:t xml:space="preserve"> </w:t>
      </w:r>
    </w:p>
    <w:p w:rsidR="00ED357F" w:rsidRPr="00A0797D" w:rsidRDefault="00E10881" w:rsidP="005277C8">
      <w:pPr>
        <w:pStyle w:val="ListParagraph"/>
        <w:numPr>
          <w:ilvl w:val="1"/>
          <w:numId w:val="11"/>
        </w:numPr>
        <w:spacing w:line="240" w:lineRule="auto"/>
        <w:rPr>
          <w:rFonts w:ascii="Calibri" w:hAnsi="Calibri" w:cs="Calibri"/>
        </w:rPr>
      </w:pPr>
      <w:r w:rsidRPr="00A0797D">
        <w:rPr>
          <w:rFonts w:ascii="Calibri" w:hAnsi="Calibri" w:cs="Calibri"/>
        </w:rPr>
        <w:t xml:space="preserve">Scientists </w:t>
      </w:r>
      <w:r w:rsidR="003646FF" w:rsidRPr="00A0797D">
        <w:rPr>
          <w:rFonts w:ascii="Calibri" w:hAnsi="Calibri" w:cs="Calibri"/>
        </w:rPr>
        <w:t xml:space="preserve">at King's College London have </w:t>
      </w:r>
      <w:r w:rsidRPr="00A0797D">
        <w:rPr>
          <w:rFonts w:ascii="Calibri" w:hAnsi="Calibri" w:cs="Calibri"/>
        </w:rPr>
        <w:t xml:space="preserve">reported </w:t>
      </w:r>
      <w:r w:rsidR="003646FF" w:rsidRPr="00A0797D">
        <w:rPr>
          <w:rFonts w:ascii="Calibri" w:hAnsi="Calibri" w:cs="Calibri"/>
        </w:rPr>
        <w:t>a genetic variant associated with an increased r</w:t>
      </w:r>
      <w:r w:rsidRPr="00A0797D">
        <w:rPr>
          <w:rFonts w:ascii="Calibri" w:hAnsi="Calibri" w:cs="Calibri"/>
        </w:rPr>
        <w:t xml:space="preserve">isk of </w:t>
      </w:r>
      <w:r w:rsidR="00EA71B3" w:rsidRPr="00A0797D">
        <w:rPr>
          <w:rFonts w:ascii="Calibri" w:hAnsi="Calibri" w:cs="Calibri"/>
        </w:rPr>
        <w:t>heart attack and stroke</w:t>
      </w:r>
      <w:r w:rsidR="003646FF" w:rsidRPr="00A0797D">
        <w:rPr>
          <w:rStyle w:val="FootnoteReference"/>
          <w:rFonts w:ascii="Calibri" w:hAnsi="Calibri" w:cs="Calibri"/>
        </w:rPr>
        <w:footnoteReference w:id="42"/>
      </w:r>
      <w:r w:rsidR="00EA71B3" w:rsidRPr="00A0797D">
        <w:rPr>
          <w:rFonts w:ascii="Calibri" w:hAnsi="Calibri" w:cs="Calibri"/>
        </w:rPr>
        <w:t xml:space="preserve">. The </w:t>
      </w:r>
      <w:r w:rsidR="003646FF" w:rsidRPr="00A0797D">
        <w:rPr>
          <w:rFonts w:ascii="Calibri" w:hAnsi="Calibri" w:cs="Calibri"/>
        </w:rPr>
        <w:t>variant is found in platelets</w:t>
      </w:r>
      <w:r w:rsidR="00EA71B3" w:rsidRPr="00A0797D">
        <w:rPr>
          <w:rFonts w:ascii="Calibri" w:hAnsi="Calibri" w:cs="Calibri"/>
        </w:rPr>
        <w:t xml:space="preserve"> which are critical </w:t>
      </w:r>
      <w:r w:rsidR="003646FF" w:rsidRPr="00A0797D">
        <w:rPr>
          <w:rFonts w:ascii="Calibri" w:hAnsi="Calibri" w:cs="Calibri"/>
        </w:rPr>
        <w:t xml:space="preserve">in the formation of </w:t>
      </w:r>
      <w:hyperlink r:id="rId19" w:history="1">
        <w:r w:rsidR="003646FF" w:rsidRPr="00A0797D">
          <w:rPr>
            <w:rStyle w:val="Hyperlink"/>
            <w:rFonts w:ascii="Calibri" w:hAnsi="Calibri" w:cs="Calibri"/>
            <w:color w:val="auto"/>
            <w:u w:val="none"/>
          </w:rPr>
          <w:t>blood clots</w:t>
        </w:r>
      </w:hyperlink>
      <w:r w:rsidR="003646FF" w:rsidRPr="00A0797D">
        <w:rPr>
          <w:rFonts w:ascii="Calibri" w:hAnsi="Calibri" w:cs="Calibri"/>
        </w:rPr>
        <w:t xml:space="preserve">. </w:t>
      </w:r>
      <w:r w:rsidR="00EA71B3" w:rsidRPr="00A0797D">
        <w:rPr>
          <w:rFonts w:ascii="Calibri" w:hAnsi="Calibri" w:cs="Calibri"/>
        </w:rPr>
        <w:t xml:space="preserve">This finding may assist in the identification of </w:t>
      </w:r>
      <w:r w:rsidR="003646FF" w:rsidRPr="00A0797D">
        <w:rPr>
          <w:rFonts w:ascii="Calibri" w:hAnsi="Calibri" w:cs="Calibri"/>
        </w:rPr>
        <w:t xml:space="preserve">patients at particularly high risk of </w:t>
      </w:r>
      <w:hyperlink r:id="rId20" w:history="1">
        <w:r w:rsidR="003646FF" w:rsidRPr="00A0797D">
          <w:rPr>
            <w:rStyle w:val="Hyperlink"/>
            <w:rFonts w:ascii="Calibri" w:hAnsi="Calibri" w:cs="Calibri"/>
            <w:color w:val="auto"/>
            <w:u w:val="none"/>
          </w:rPr>
          <w:t>stroke</w:t>
        </w:r>
      </w:hyperlink>
      <w:r w:rsidR="003646FF" w:rsidRPr="00A0797D">
        <w:rPr>
          <w:rFonts w:ascii="Calibri" w:hAnsi="Calibri" w:cs="Calibri"/>
        </w:rPr>
        <w:t xml:space="preserve"> or heart attack</w:t>
      </w:r>
      <w:r w:rsidR="00EA71B3" w:rsidRPr="00A0797D">
        <w:rPr>
          <w:rFonts w:ascii="Calibri" w:hAnsi="Calibri" w:cs="Calibri"/>
        </w:rPr>
        <w:t xml:space="preserve"> so they may be encouraged to reduce risk factors s</w:t>
      </w:r>
      <w:r w:rsidR="003646FF" w:rsidRPr="00A0797D">
        <w:rPr>
          <w:rFonts w:ascii="Calibri" w:hAnsi="Calibri" w:cs="Calibri"/>
        </w:rPr>
        <w:t xml:space="preserve">uch as </w:t>
      </w:r>
      <w:r w:rsidR="00EB796E" w:rsidRPr="00A0797D">
        <w:rPr>
          <w:rFonts w:ascii="Calibri" w:hAnsi="Calibri" w:cs="Calibri"/>
        </w:rPr>
        <w:t xml:space="preserve">high blood </w:t>
      </w:r>
      <w:r w:rsidR="00EA71B3" w:rsidRPr="00A0797D">
        <w:rPr>
          <w:rFonts w:ascii="Calibri" w:hAnsi="Calibri" w:cs="Calibri"/>
        </w:rPr>
        <w:t xml:space="preserve">pressure and </w:t>
      </w:r>
      <w:r w:rsidR="003646FF" w:rsidRPr="00A0797D">
        <w:rPr>
          <w:rFonts w:ascii="Calibri" w:hAnsi="Calibri" w:cs="Calibri"/>
        </w:rPr>
        <w:t>smoking</w:t>
      </w:r>
      <w:r w:rsidR="00EA71B3" w:rsidRPr="00A0797D">
        <w:rPr>
          <w:rFonts w:ascii="Calibri" w:hAnsi="Calibri" w:cs="Calibri"/>
        </w:rPr>
        <w:t>.</w:t>
      </w:r>
    </w:p>
    <w:p w:rsidR="00E635EC" w:rsidRPr="00A0797D" w:rsidRDefault="00EA71B3" w:rsidP="00E635EC">
      <w:pPr>
        <w:pStyle w:val="ListParagraph"/>
        <w:numPr>
          <w:ilvl w:val="1"/>
          <w:numId w:val="11"/>
        </w:numPr>
        <w:spacing w:line="240" w:lineRule="auto"/>
        <w:rPr>
          <w:rFonts w:ascii="Calibri" w:hAnsi="Calibri" w:cs="Calibri"/>
        </w:rPr>
      </w:pPr>
      <w:r w:rsidRPr="00A0797D">
        <w:rPr>
          <w:rFonts w:ascii="Calibri" w:hAnsi="Calibri" w:cs="Calibri"/>
        </w:rPr>
        <w:t>The US Defense Advanced Resea</w:t>
      </w:r>
      <w:r w:rsidR="00EB796E" w:rsidRPr="00A0797D">
        <w:rPr>
          <w:rFonts w:ascii="Calibri" w:hAnsi="Calibri" w:cs="Calibri"/>
        </w:rPr>
        <w:t xml:space="preserve">rch Projects Agency </w:t>
      </w:r>
      <w:r w:rsidRPr="00A0797D">
        <w:rPr>
          <w:rFonts w:ascii="Calibri" w:hAnsi="Calibri" w:cs="Calibri"/>
        </w:rPr>
        <w:t>(DARPA) is funding r</w:t>
      </w:r>
      <w:r w:rsidR="00E635EC" w:rsidRPr="00A0797D">
        <w:rPr>
          <w:rFonts w:ascii="Calibri" w:hAnsi="Calibri" w:cs="Calibri"/>
        </w:rPr>
        <w:t>e</w:t>
      </w:r>
      <w:r w:rsidRPr="00A0797D">
        <w:rPr>
          <w:rFonts w:ascii="Calibri" w:hAnsi="Calibri" w:cs="Calibri"/>
        </w:rPr>
        <w:t xml:space="preserve">searchers </w:t>
      </w:r>
      <w:r w:rsidR="00ED357F" w:rsidRPr="00A0797D">
        <w:rPr>
          <w:rFonts w:ascii="Calibri" w:hAnsi="Calibri" w:cs="Calibri"/>
        </w:rPr>
        <w:t xml:space="preserve">at the </w:t>
      </w:r>
      <w:r w:rsidR="00E635EC" w:rsidRPr="00A0797D">
        <w:rPr>
          <w:rFonts w:ascii="Calibri" w:hAnsi="Calibri" w:cs="Calibri"/>
        </w:rPr>
        <w:t xml:space="preserve">Whitehead Institute </w:t>
      </w:r>
      <w:r w:rsidRPr="00A0797D">
        <w:rPr>
          <w:rFonts w:ascii="Calibri" w:hAnsi="Calibri" w:cs="Calibri"/>
        </w:rPr>
        <w:t>to</w:t>
      </w:r>
      <w:r w:rsidR="00E635EC" w:rsidRPr="00A0797D">
        <w:rPr>
          <w:rFonts w:ascii="Calibri" w:hAnsi="Calibri" w:cs="Calibri"/>
        </w:rPr>
        <w:t xml:space="preserve"> develop</w:t>
      </w:r>
      <w:r w:rsidR="00ED357F" w:rsidRPr="00A0797D">
        <w:rPr>
          <w:rFonts w:ascii="Calibri" w:hAnsi="Calibri" w:cs="Calibri"/>
        </w:rPr>
        <w:t xml:space="preserve"> a </w:t>
      </w:r>
      <w:r w:rsidRPr="00A0797D">
        <w:rPr>
          <w:rFonts w:ascii="Calibri" w:hAnsi="Calibri" w:cs="Calibri"/>
        </w:rPr>
        <w:t xml:space="preserve">way to </w:t>
      </w:r>
      <w:r w:rsidR="00ED357F" w:rsidRPr="00A0797D">
        <w:rPr>
          <w:rFonts w:ascii="Calibri" w:hAnsi="Calibri" w:cs="Calibri"/>
        </w:rPr>
        <w:t>attach</w:t>
      </w:r>
      <w:r w:rsidRPr="00A0797D">
        <w:rPr>
          <w:rFonts w:ascii="Calibri" w:hAnsi="Calibri" w:cs="Calibri"/>
        </w:rPr>
        <w:t xml:space="preserve"> </w:t>
      </w:r>
      <w:r w:rsidR="00ED357F" w:rsidRPr="00A0797D">
        <w:rPr>
          <w:rFonts w:ascii="Calibri" w:hAnsi="Calibri" w:cs="Calibri"/>
        </w:rPr>
        <w:t>chemical payloads to red blood cells.</w:t>
      </w:r>
      <w:r w:rsidR="00E635EC" w:rsidRPr="00A0797D">
        <w:rPr>
          <w:rFonts w:ascii="Calibri" w:hAnsi="Calibri" w:cs="Calibri"/>
        </w:rPr>
        <w:t xml:space="preserve"> DARPA’s interest is in developing treatments or vaccines for biological weapons, but </w:t>
      </w:r>
      <w:r w:rsidR="001F5245" w:rsidRPr="00A0797D">
        <w:rPr>
          <w:rFonts w:ascii="Calibri" w:hAnsi="Calibri" w:cs="Calibri"/>
        </w:rPr>
        <w:t xml:space="preserve">it </w:t>
      </w:r>
      <w:r w:rsidR="00E635EC" w:rsidRPr="00A0797D">
        <w:rPr>
          <w:rFonts w:ascii="Calibri" w:hAnsi="Calibri" w:cs="Calibri"/>
        </w:rPr>
        <w:t xml:space="preserve">is possible any technique developed could be used </w:t>
      </w:r>
      <w:r w:rsidR="001F5245" w:rsidRPr="00A0797D">
        <w:rPr>
          <w:rFonts w:ascii="Calibri" w:hAnsi="Calibri" w:cs="Calibri"/>
        </w:rPr>
        <w:t xml:space="preserve">more </w:t>
      </w:r>
      <w:r w:rsidR="00E635EC" w:rsidRPr="00A0797D">
        <w:rPr>
          <w:rFonts w:ascii="Calibri" w:hAnsi="Calibri" w:cs="Calibri"/>
        </w:rPr>
        <w:t xml:space="preserve">generally carrying anti-inflammatory antibodies to sites of inflammation, suppressing unwanted immune responses to protein-based therapies, </w:t>
      </w:r>
      <w:r w:rsidR="00ED357F" w:rsidRPr="00A0797D">
        <w:rPr>
          <w:rFonts w:ascii="Calibri" w:hAnsi="Calibri" w:cs="Calibri"/>
        </w:rPr>
        <w:t xml:space="preserve">removing cholesterol from the bloodstream, </w:t>
      </w:r>
      <w:r w:rsidR="00E635EC" w:rsidRPr="00A0797D">
        <w:rPr>
          <w:rFonts w:ascii="Calibri" w:hAnsi="Calibri" w:cs="Calibri"/>
        </w:rPr>
        <w:t xml:space="preserve">and ferrying </w:t>
      </w:r>
      <w:r w:rsidR="00ED357F" w:rsidRPr="00A0797D">
        <w:rPr>
          <w:rFonts w:ascii="Calibri" w:hAnsi="Calibri" w:cs="Calibri"/>
        </w:rPr>
        <w:t>clot-busting proteins to blocked blood vessels</w:t>
      </w:r>
      <w:r w:rsidR="00E635EC" w:rsidRPr="00A0797D">
        <w:rPr>
          <w:rFonts w:ascii="Calibri" w:hAnsi="Calibri" w:cs="Calibri"/>
        </w:rPr>
        <w:t xml:space="preserve">. </w:t>
      </w:r>
    </w:p>
    <w:p w:rsidR="00A4489D" w:rsidRPr="00A0797D" w:rsidRDefault="00BD5175" w:rsidP="00A4489D">
      <w:pPr>
        <w:pStyle w:val="ListParagraph"/>
        <w:numPr>
          <w:ilvl w:val="1"/>
          <w:numId w:val="11"/>
        </w:numPr>
        <w:spacing w:line="240" w:lineRule="auto"/>
        <w:rPr>
          <w:rFonts w:ascii="Calibri" w:hAnsi="Calibri" w:cs="Calibri"/>
          <w:lang w:val="en" w:eastAsia="en-AU"/>
        </w:rPr>
      </w:pPr>
      <w:r w:rsidRPr="00A0797D">
        <w:rPr>
          <w:rFonts w:ascii="Calibri" w:hAnsi="Calibri" w:cs="Calibri"/>
        </w:rPr>
        <w:t xml:space="preserve">Humacyte completed </w:t>
      </w:r>
      <w:r w:rsidR="005A05A9" w:rsidRPr="00A0797D">
        <w:rPr>
          <w:rFonts w:ascii="Calibri" w:eastAsia="Times New Roman" w:hAnsi="Calibri" w:cs="Calibri"/>
        </w:rPr>
        <w:t>patient enro</w:t>
      </w:r>
      <w:r w:rsidRPr="00A0797D">
        <w:rPr>
          <w:rFonts w:ascii="Calibri" w:eastAsia="Times New Roman" w:hAnsi="Calibri" w:cs="Calibri"/>
        </w:rPr>
        <w:t>lment in two multi-centre</w:t>
      </w:r>
      <w:r w:rsidR="005A05A9" w:rsidRPr="00A0797D">
        <w:rPr>
          <w:rFonts w:ascii="Calibri" w:eastAsia="Times New Roman" w:hAnsi="Calibri" w:cs="Calibri"/>
        </w:rPr>
        <w:t>, studies to assess the safety and efficacy of HumaGraft</w:t>
      </w:r>
      <w:r w:rsidR="00A4489D" w:rsidRPr="00A0797D">
        <w:rPr>
          <w:rFonts w:ascii="Calibri" w:eastAsia="Times New Roman" w:hAnsi="Calibri" w:cs="Calibri"/>
        </w:rPr>
        <w:t xml:space="preserve">, its </w:t>
      </w:r>
      <w:r w:rsidR="005A05A9" w:rsidRPr="00A0797D">
        <w:rPr>
          <w:rFonts w:ascii="Calibri" w:eastAsia="Times New Roman" w:hAnsi="Calibri" w:cs="Calibri"/>
        </w:rPr>
        <w:t xml:space="preserve">bioengineered blood vessel. </w:t>
      </w:r>
    </w:p>
    <w:p w:rsidR="005F79EE" w:rsidRPr="00A0797D" w:rsidRDefault="005F79EE" w:rsidP="005F79EE">
      <w:pPr>
        <w:pStyle w:val="ListParagraph"/>
        <w:numPr>
          <w:ilvl w:val="1"/>
          <w:numId w:val="11"/>
        </w:numPr>
        <w:spacing w:line="240" w:lineRule="auto"/>
        <w:rPr>
          <w:rFonts w:ascii="Calibri" w:hAnsi="Calibri" w:cs="Calibri"/>
        </w:rPr>
      </w:pPr>
      <w:r w:rsidRPr="00A0797D">
        <w:rPr>
          <w:rFonts w:ascii="Calibri" w:hAnsi="Calibri" w:cs="Calibri"/>
        </w:rPr>
        <w:t>French researchers claim to have developed a blood test that can detect vCJD in both humans and animals during the early phases of infection</w:t>
      </w:r>
      <w:r w:rsidRPr="00A0797D">
        <w:rPr>
          <w:rStyle w:val="FootnoteReference"/>
          <w:rFonts w:ascii="Calibri" w:hAnsi="Calibri" w:cs="Calibri"/>
        </w:rPr>
        <w:footnoteReference w:id="43"/>
      </w:r>
      <w:r w:rsidRPr="00A0797D">
        <w:rPr>
          <w:rFonts w:ascii="Calibri" w:hAnsi="Calibri" w:cs="Calibri"/>
        </w:rPr>
        <w:t xml:space="preserve">. They say the test identified three out of four vCJD patient samples, </w:t>
      </w:r>
      <w:r w:rsidR="001F5245" w:rsidRPr="00A0797D">
        <w:rPr>
          <w:rFonts w:ascii="Calibri" w:hAnsi="Calibri" w:cs="Calibri"/>
        </w:rPr>
        <w:t xml:space="preserve">and </w:t>
      </w:r>
      <w:r w:rsidRPr="00A0797D">
        <w:rPr>
          <w:rFonts w:ascii="Calibri" w:hAnsi="Calibri" w:cs="Calibri"/>
        </w:rPr>
        <w:t>that no false positives were reported in 114 healthy controls. Olivier Andréoletti of the Ecole Nationale Vétérinaire de Toulouse said: “There are many potential blood donors in the UK and other countries that are currently incubating asymptomatically. Each of them could be a source of contamination.”</w:t>
      </w:r>
    </w:p>
    <w:p w:rsidR="00081C2B" w:rsidRPr="00A0797D" w:rsidRDefault="00081C2B" w:rsidP="00A4489D">
      <w:pPr>
        <w:pStyle w:val="ListParagraph"/>
        <w:numPr>
          <w:ilvl w:val="1"/>
          <w:numId w:val="11"/>
        </w:numPr>
        <w:spacing w:line="240" w:lineRule="auto"/>
        <w:rPr>
          <w:rFonts w:ascii="Calibri" w:hAnsi="Calibri" w:cs="Calibri"/>
          <w:lang w:val="en" w:eastAsia="en-AU"/>
        </w:rPr>
      </w:pPr>
      <w:r w:rsidRPr="00A0797D">
        <w:rPr>
          <w:rFonts w:ascii="Calibri" w:hAnsi="Calibri" w:cs="Calibri"/>
          <w:lang w:val="en" w:eastAsia="en-AU"/>
        </w:rPr>
        <w:t xml:space="preserve">Researchers at the University of Minnesota are commencing trials in California to determine if medical marijuana can alleviate the chronic pain of sickle cell disease. </w:t>
      </w:r>
    </w:p>
    <w:p w:rsidR="00CA3703" w:rsidRPr="00A0797D" w:rsidRDefault="00A0797D" w:rsidP="00E10881">
      <w:pPr>
        <w:pStyle w:val="Heading1"/>
        <w:rPr>
          <w:rFonts w:ascii="Calibri" w:hAnsi="Calibri" w:cs="Calibri"/>
          <w:color w:val="FF0000"/>
          <w:sz w:val="22"/>
          <w:szCs w:val="22"/>
        </w:rPr>
      </w:pPr>
      <w:bookmarkStart w:id="19" w:name="_Toc393887726"/>
      <w:r>
        <w:rPr>
          <w:rFonts w:ascii="Calibri" w:hAnsi="Calibri" w:cs="Calibri"/>
          <w:color w:val="FF0000"/>
          <w:sz w:val="22"/>
          <w:szCs w:val="22"/>
        </w:rPr>
        <w:lastRenderedPageBreak/>
        <w:t xml:space="preserve">6. </w:t>
      </w:r>
      <w:r w:rsidR="00CA3703" w:rsidRPr="00A0797D">
        <w:rPr>
          <w:rFonts w:ascii="Calibri" w:hAnsi="Calibri" w:cs="Calibri"/>
          <w:color w:val="FF0000"/>
          <w:sz w:val="22"/>
          <w:szCs w:val="22"/>
        </w:rPr>
        <w:t>Legal actions and enquiries</w:t>
      </w:r>
      <w:bookmarkEnd w:id="19"/>
    </w:p>
    <w:p w:rsidR="00CA3703" w:rsidRPr="00A0797D" w:rsidRDefault="00982FB8" w:rsidP="00982FB8">
      <w:pPr>
        <w:spacing w:after="0" w:line="240" w:lineRule="auto"/>
        <w:rPr>
          <w:rFonts w:ascii="Calibri" w:hAnsi="Calibri" w:cs="Calibri"/>
          <w:i/>
        </w:rPr>
      </w:pPr>
      <w:r w:rsidRPr="00A0797D">
        <w:rPr>
          <w:rFonts w:ascii="Calibri" w:hAnsi="Calibri" w:cs="Calibri"/>
          <w:i/>
        </w:rPr>
        <w:t xml:space="preserve">The NBA is interested in the implications for Australia of any proceedings against companies, governments and professional practitioners in relation to blood and blood products; or of relevant public enquiries.  </w:t>
      </w:r>
    </w:p>
    <w:p w:rsidR="009011AA" w:rsidRPr="00A0797D" w:rsidRDefault="009011AA" w:rsidP="00982FB8">
      <w:pPr>
        <w:spacing w:after="0" w:line="240" w:lineRule="auto"/>
        <w:rPr>
          <w:rFonts w:ascii="Calibri" w:hAnsi="Calibri" w:cs="Calibri"/>
          <w:i/>
        </w:rPr>
      </w:pPr>
    </w:p>
    <w:p w:rsidR="00AB0EE0" w:rsidRPr="00A0797D" w:rsidRDefault="00AB0EE0" w:rsidP="00A4489D">
      <w:pPr>
        <w:pStyle w:val="ListParagraph"/>
        <w:numPr>
          <w:ilvl w:val="1"/>
          <w:numId w:val="19"/>
        </w:numPr>
        <w:spacing w:line="240" w:lineRule="auto"/>
        <w:rPr>
          <w:rFonts w:ascii="Calibri" w:hAnsi="Calibri" w:cs="Calibri"/>
        </w:rPr>
      </w:pPr>
      <w:r w:rsidRPr="00A0797D">
        <w:rPr>
          <w:rFonts w:ascii="Calibri" w:hAnsi="Calibri" w:cs="Calibri"/>
          <w:lang w:val="en" w:eastAsia="en-AU"/>
        </w:rPr>
        <w:t>The Scottish Government initially allowed £3 million to fund the Penrose inquiry to investigate how hundreds of Scots were given contaminated NHS blood in the 1970s and 1980s. Following delays, the estimate of cost by the time the inquiry repo</w:t>
      </w:r>
      <w:r w:rsidR="00EB796E" w:rsidRPr="00A0797D">
        <w:rPr>
          <w:rFonts w:ascii="Calibri" w:hAnsi="Calibri" w:cs="Calibri"/>
          <w:lang w:val="en" w:eastAsia="en-AU"/>
        </w:rPr>
        <w:t xml:space="preserve">rts </w:t>
      </w:r>
      <w:r w:rsidR="007328FE" w:rsidRPr="00A0797D">
        <w:rPr>
          <w:rFonts w:ascii="Calibri" w:hAnsi="Calibri" w:cs="Calibri"/>
          <w:lang w:val="en" w:eastAsia="en-AU"/>
        </w:rPr>
        <w:t xml:space="preserve">later this year </w:t>
      </w:r>
      <w:r w:rsidR="00BF3410" w:rsidRPr="00A0797D">
        <w:rPr>
          <w:rFonts w:ascii="Calibri" w:hAnsi="Calibri" w:cs="Calibri"/>
          <w:lang w:val="en" w:eastAsia="en-AU"/>
        </w:rPr>
        <w:t>will have</w:t>
      </w:r>
      <w:r w:rsidRPr="00A0797D">
        <w:rPr>
          <w:rFonts w:ascii="Calibri" w:hAnsi="Calibri" w:cs="Calibri"/>
          <w:lang w:val="en" w:eastAsia="en-AU"/>
        </w:rPr>
        <w:t xml:space="preserve"> risen to at least £11.7m.</w:t>
      </w:r>
    </w:p>
    <w:p w:rsidR="00D54169" w:rsidRPr="00A0797D" w:rsidRDefault="00A0797D" w:rsidP="00E10881">
      <w:pPr>
        <w:pStyle w:val="Heading1"/>
        <w:rPr>
          <w:rFonts w:ascii="Calibri" w:hAnsi="Calibri" w:cs="Calibri"/>
          <w:color w:val="FF0000"/>
          <w:sz w:val="22"/>
          <w:szCs w:val="22"/>
        </w:rPr>
      </w:pPr>
      <w:r>
        <w:rPr>
          <w:rFonts w:ascii="Calibri" w:hAnsi="Calibri" w:cs="Calibri"/>
          <w:color w:val="FF0000"/>
          <w:sz w:val="22"/>
          <w:szCs w:val="22"/>
        </w:rPr>
        <w:t xml:space="preserve">7. </w:t>
      </w:r>
      <w:bookmarkStart w:id="20" w:name="_Toc393887727"/>
      <w:r w:rsidR="00D54169" w:rsidRPr="00A0797D">
        <w:rPr>
          <w:rFonts w:ascii="Calibri" w:hAnsi="Calibri" w:cs="Calibri"/>
          <w:color w:val="FF0000"/>
          <w:sz w:val="22"/>
          <w:szCs w:val="22"/>
        </w:rPr>
        <w:t>Infectious diseases</w:t>
      </w:r>
      <w:bookmarkEnd w:id="20"/>
      <w:r w:rsidR="00D54169" w:rsidRPr="00A0797D">
        <w:rPr>
          <w:rFonts w:ascii="Calibri" w:hAnsi="Calibri" w:cs="Calibri"/>
          <w:color w:val="FF0000"/>
          <w:sz w:val="22"/>
          <w:szCs w:val="22"/>
        </w:rPr>
        <w:tab/>
      </w:r>
    </w:p>
    <w:p w:rsidR="001C2106" w:rsidRPr="00A0797D" w:rsidRDefault="001C2106" w:rsidP="00D27E07">
      <w:pPr>
        <w:spacing w:after="0" w:line="240" w:lineRule="auto"/>
        <w:rPr>
          <w:rFonts w:ascii="Calibri" w:hAnsi="Calibri" w:cs="Calibri"/>
          <w:lang w:val="en-GB"/>
        </w:rPr>
      </w:pPr>
      <w:r w:rsidRPr="00A0797D">
        <w:rPr>
          <w:rFonts w:ascii="Calibri" w:hAnsi="Calibri" w:cs="Calibri"/>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1A20BD" w:rsidRPr="00A0797D" w:rsidRDefault="007D7DB0" w:rsidP="001A20BD">
      <w:pPr>
        <w:pStyle w:val="Heading3"/>
        <w:rPr>
          <w:rFonts w:ascii="Calibri" w:hAnsi="Calibri" w:cs="Calibri"/>
        </w:rPr>
      </w:pPr>
      <w:bookmarkStart w:id="21" w:name="_Toc393887728"/>
      <w:r w:rsidRPr="00A0797D">
        <w:rPr>
          <w:rFonts w:ascii="Calibri" w:hAnsi="Calibri" w:cs="Calibri"/>
        </w:rPr>
        <w:t>Mosquito-</w:t>
      </w:r>
      <w:r w:rsidR="001A20BD" w:rsidRPr="00A0797D">
        <w:rPr>
          <w:rFonts w:ascii="Calibri" w:hAnsi="Calibri" w:cs="Calibri"/>
        </w:rPr>
        <w:t>borne diseases</w:t>
      </w:r>
      <w:r w:rsidR="00CA3703" w:rsidRPr="00A0797D">
        <w:rPr>
          <w:rFonts w:ascii="Calibri" w:hAnsi="Calibri" w:cs="Calibri"/>
        </w:rPr>
        <w:t>: dengue, chikungunya and malaria</w:t>
      </w:r>
      <w:bookmarkEnd w:id="21"/>
    </w:p>
    <w:p w:rsidR="00B67690" w:rsidRPr="00A0797D" w:rsidRDefault="00473116" w:rsidP="003D4F53">
      <w:pPr>
        <w:pStyle w:val="ListParagraph"/>
        <w:numPr>
          <w:ilvl w:val="1"/>
          <w:numId w:val="6"/>
        </w:numPr>
        <w:spacing w:line="240" w:lineRule="auto"/>
        <w:rPr>
          <w:rFonts w:ascii="Calibri" w:hAnsi="Calibri" w:cs="Calibri"/>
        </w:rPr>
      </w:pPr>
      <w:r w:rsidRPr="00A0797D">
        <w:rPr>
          <w:rFonts w:ascii="Calibri" w:hAnsi="Calibri" w:cs="Calibri"/>
        </w:rPr>
        <w:t xml:space="preserve">By 5 June </w:t>
      </w:r>
      <w:r w:rsidR="00D76B9F" w:rsidRPr="00A0797D">
        <w:rPr>
          <w:rFonts w:ascii="Calibri" w:hAnsi="Calibri" w:cs="Calibri"/>
        </w:rPr>
        <w:t xml:space="preserve">35 </w:t>
      </w:r>
      <w:r w:rsidRPr="00A0797D">
        <w:rPr>
          <w:rFonts w:ascii="Calibri" w:hAnsi="Calibri" w:cs="Calibri"/>
        </w:rPr>
        <w:t>cases of dengue fever had</w:t>
      </w:r>
      <w:r w:rsidR="007B7C72" w:rsidRPr="00A0797D">
        <w:rPr>
          <w:rFonts w:ascii="Calibri" w:hAnsi="Calibri" w:cs="Calibri"/>
        </w:rPr>
        <w:t xml:space="preserve"> bee</w:t>
      </w:r>
      <w:r w:rsidRPr="00A0797D">
        <w:rPr>
          <w:rFonts w:ascii="Calibri" w:hAnsi="Calibri" w:cs="Calibri"/>
        </w:rPr>
        <w:t>n confirmed in Queensland</w:t>
      </w:r>
      <w:r w:rsidR="00B67690" w:rsidRPr="00A0797D">
        <w:rPr>
          <w:rFonts w:ascii="Calibri" w:hAnsi="Calibri" w:cs="Calibri"/>
        </w:rPr>
        <w:t xml:space="preserve"> in 2014, eighteen </w:t>
      </w:r>
      <w:r w:rsidRPr="00A0797D">
        <w:rPr>
          <w:rFonts w:ascii="Calibri" w:hAnsi="Calibri" w:cs="Calibri"/>
        </w:rPr>
        <w:t>in Charters Towers</w:t>
      </w:r>
      <w:r w:rsidR="00B67690" w:rsidRPr="00A0797D">
        <w:rPr>
          <w:rFonts w:ascii="Calibri" w:hAnsi="Calibri" w:cs="Calibri"/>
        </w:rPr>
        <w:t xml:space="preserve"> and seventeen </w:t>
      </w:r>
      <w:r w:rsidR="007B7C72" w:rsidRPr="00A0797D">
        <w:rPr>
          <w:rFonts w:ascii="Calibri" w:hAnsi="Calibri" w:cs="Calibri"/>
        </w:rPr>
        <w:t>from Townsville.</w:t>
      </w:r>
      <w:r w:rsidRPr="00A0797D">
        <w:rPr>
          <w:rFonts w:ascii="Calibri" w:hAnsi="Calibri" w:cs="Calibri"/>
        </w:rPr>
        <w:t xml:space="preserve"> </w:t>
      </w:r>
      <w:r w:rsidR="00354D57" w:rsidRPr="00A0797D">
        <w:rPr>
          <w:rFonts w:ascii="Calibri" w:eastAsia="Times New Roman" w:hAnsi="Calibri" w:cs="Calibri"/>
        </w:rPr>
        <w:t>Researchers</w:t>
      </w:r>
      <w:r w:rsidR="003D4F53" w:rsidRPr="00A0797D">
        <w:rPr>
          <w:rFonts w:ascii="Calibri" w:eastAsia="Times New Roman" w:hAnsi="Calibri" w:cs="Calibri"/>
        </w:rPr>
        <w:t>,</w:t>
      </w:r>
      <w:r w:rsidR="00354D57" w:rsidRPr="00A0797D">
        <w:rPr>
          <w:rFonts w:ascii="Calibri" w:eastAsia="Times New Roman" w:hAnsi="Calibri" w:cs="Calibri"/>
        </w:rPr>
        <w:t xml:space="preserve"> want</w:t>
      </w:r>
      <w:r w:rsidR="00D27E07" w:rsidRPr="00A0797D">
        <w:rPr>
          <w:rFonts w:ascii="Calibri" w:eastAsia="Times New Roman" w:hAnsi="Calibri" w:cs="Calibri"/>
        </w:rPr>
        <w:t xml:space="preserve">ing </w:t>
      </w:r>
      <w:r w:rsidR="00B67690" w:rsidRPr="00A0797D">
        <w:rPr>
          <w:rFonts w:ascii="Calibri" w:eastAsia="Times New Roman" w:hAnsi="Calibri" w:cs="Calibri"/>
        </w:rPr>
        <w:t xml:space="preserve">to release </w:t>
      </w:r>
      <w:r w:rsidR="00354D57" w:rsidRPr="00A0797D">
        <w:rPr>
          <w:rFonts w:ascii="Calibri" w:eastAsia="Times New Roman" w:hAnsi="Calibri" w:cs="Calibri"/>
          <w:i/>
        </w:rPr>
        <w:t>Wolbachia</w:t>
      </w:r>
      <w:r w:rsidR="00354D57" w:rsidRPr="00A0797D">
        <w:rPr>
          <w:rFonts w:ascii="Calibri" w:eastAsia="Times New Roman" w:hAnsi="Calibri" w:cs="Calibri"/>
        </w:rPr>
        <w:t xml:space="preserve">-infected mosquitoes </w:t>
      </w:r>
      <w:r w:rsidR="00D27E07" w:rsidRPr="00A0797D">
        <w:rPr>
          <w:rFonts w:ascii="Calibri" w:eastAsia="Times New Roman" w:hAnsi="Calibri" w:cs="Calibri"/>
        </w:rPr>
        <w:t xml:space="preserve">in </w:t>
      </w:r>
      <w:r w:rsidR="00354D57" w:rsidRPr="00A0797D">
        <w:rPr>
          <w:rFonts w:ascii="Calibri" w:eastAsia="Times New Roman" w:hAnsi="Calibri" w:cs="Calibri"/>
        </w:rPr>
        <w:t xml:space="preserve">Townsville </w:t>
      </w:r>
      <w:r w:rsidR="00B67690" w:rsidRPr="00A0797D">
        <w:rPr>
          <w:rFonts w:ascii="Calibri" w:eastAsia="Times New Roman" w:hAnsi="Calibri" w:cs="Calibri"/>
        </w:rPr>
        <w:t>(</w:t>
      </w:r>
      <w:r w:rsidR="00354D57" w:rsidRPr="00A0797D">
        <w:rPr>
          <w:rFonts w:ascii="Calibri" w:eastAsia="Times New Roman" w:hAnsi="Calibri" w:cs="Calibri"/>
        </w:rPr>
        <w:t xml:space="preserve">in </w:t>
      </w:r>
      <w:r w:rsidR="00D27E07" w:rsidRPr="00A0797D">
        <w:rPr>
          <w:rFonts w:ascii="Calibri" w:eastAsia="Times New Roman" w:hAnsi="Calibri" w:cs="Calibri"/>
        </w:rPr>
        <w:t xml:space="preserve">a </w:t>
      </w:r>
      <w:r w:rsidR="00354D57" w:rsidRPr="00A0797D">
        <w:rPr>
          <w:rFonts w:ascii="Calibri" w:eastAsia="Times New Roman" w:hAnsi="Calibri" w:cs="Calibri"/>
        </w:rPr>
        <w:t>bid to eradicate dengue</w:t>
      </w:r>
      <w:r w:rsidR="00B67690" w:rsidRPr="00A0797D">
        <w:rPr>
          <w:rFonts w:ascii="Calibri" w:eastAsia="Times New Roman" w:hAnsi="Calibri" w:cs="Calibri"/>
        </w:rPr>
        <w:t>)</w:t>
      </w:r>
      <w:r w:rsidR="003D4F53" w:rsidRPr="00A0797D">
        <w:rPr>
          <w:rFonts w:ascii="Calibri" w:eastAsia="Times New Roman" w:hAnsi="Calibri" w:cs="Calibri"/>
        </w:rPr>
        <w:t>,</w:t>
      </w:r>
      <w:r w:rsidR="00354D57" w:rsidRPr="00A0797D">
        <w:rPr>
          <w:rFonts w:ascii="Calibri" w:eastAsia="Times New Roman" w:hAnsi="Calibri" w:cs="Calibri"/>
        </w:rPr>
        <w:t xml:space="preserve"> </w:t>
      </w:r>
      <w:r w:rsidR="00D27E07" w:rsidRPr="00A0797D">
        <w:rPr>
          <w:rFonts w:ascii="Calibri" w:eastAsia="Times New Roman" w:hAnsi="Calibri" w:cs="Calibri"/>
        </w:rPr>
        <w:t xml:space="preserve">met with community leaders on 16 June. </w:t>
      </w:r>
      <w:r w:rsidR="00D27E07" w:rsidRPr="00A0797D">
        <w:rPr>
          <w:rFonts w:ascii="Calibri" w:hAnsi="Calibri" w:cs="Calibri"/>
        </w:rPr>
        <w:t>Professor Scott O’Neill</w:t>
      </w:r>
      <w:r w:rsidR="00B67690" w:rsidRPr="00A0797D">
        <w:rPr>
          <w:rFonts w:ascii="Calibri" w:hAnsi="Calibri" w:cs="Calibri"/>
        </w:rPr>
        <w:t xml:space="preserve"> (</w:t>
      </w:r>
      <w:r w:rsidR="00D27E07" w:rsidRPr="00A0797D">
        <w:rPr>
          <w:rFonts w:ascii="Calibri" w:hAnsi="Calibri" w:cs="Calibri"/>
        </w:rPr>
        <w:t xml:space="preserve"> Monash University and his team have successfully run </w:t>
      </w:r>
      <w:r w:rsidR="00B67690" w:rsidRPr="00A0797D">
        <w:rPr>
          <w:rFonts w:ascii="Calibri" w:hAnsi="Calibri" w:cs="Calibri"/>
        </w:rPr>
        <w:t>trials</w:t>
      </w:r>
      <w:r w:rsidR="00D27E07" w:rsidRPr="00A0797D">
        <w:rPr>
          <w:rFonts w:ascii="Calibri" w:hAnsi="Calibri" w:cs="Calibri"/>
        </w:rPr>
        <w:t xml:space="preserve"> </w:t>
      </w:r>
      <w:r w:rsidR="00B67690" w:rsidRPr="00A0797D">
        <w:rPr>
          <w:rFonts w:ascii="Calibri" w:hAnsi="Calibri" w:cs="Calibri"/>
        </w:rPr>
        <w:t>elsewhere.</w:t>
      </w:r>
    </w:p>
    <w:p w:rsidR="003D4F53" w:rsidRPr="00A0797D" w:rsidRDefault="00942032" w:rsidP="003D4F53">
      <w:pPr>
        <w:pStyle w:val="ListParagraph"/>
        <w:numPr>
          <w:ilvl w:val="1"/>
          <w:numId w:val="6"/>
        </w:numPr>
        <w:spacing w:line="240" w:lineRule="auto"/>
        <w:rPr>
          <w:rFonts w:ascii="Calibri" w:hAnsi="Calibri" w:cs="Calibri"/>
        </w:rPr>
      </w:pPr>
      <w:r w:rsidRPr="00A0797D">
        <w:rPr>
          <w:rFonts w:ascii="Calibri" w:eastAsia="Times New Roman" w:hAnsi="Calibri" w:cs="Calibri"/>
          <w:lang w:eastAsia="en-AU"/>
        </w:rPr>
        <w:t xml:space="preserve">Sanofi Pasteur’s </w:t>
      </w:r>
      <w:r w:rsidR="00CF7E5F" w:rsidRPr="00A0797D">
        <w:rPr>
          <w:rFonts w:ascii="Calibri" w:eastAsia="Times New Roman" w:hAnsi="Calibri" w:cs="Calibri"/>
          <w:lang w:eastAsia="en-AU"/>
        </w:rPr>
        <w:t>phase III tria</w:t>
      </w:r>
      <w:r w:rsidR="00B67690" w:rsidRPr="00A0797D">
        <w:rPr>
          <w:rFonts w:ascii="Calibri" w:eastAsia="Times New Roman" w:hAnsi="Calibri" w:cs="Calibri"/>
          <w:lang w:eastAsia="en-AU"/>
        </w:rPr>
        <w:t>l in Asia of its dengue vaccine</w:t>
      </w:r>
      <w:r w:rsidR="00CF7E5F" w:rsidRPr="00A0797D">
        <w:rPr>
          <w:rFonts w:ascii="Calibri" w:eastAsia="Times New Roman" w:hAnsi="Calibri" w:cs="Calibri"/>
          <w:lang w:eastAsia="en-AU"/>
        </w:rPr>
        <w:t xml:space="preserve"> showed an efficacy of 56.5 per</w:t>
      </w:r>
      <w:r w:rsidR="00B67690" w:rsidRPr="00A0797D">
        <w:rPr>
          <w:rFonts w:ascii="Calibri" w:eastAsia="Times New Roman" w:hAnsi="Calibri" w:cs="Calibri"/>
          <w:lang w:eastAsia="en-AU"/>
        </w:rPr>
        <w:t xml:space="preserve"> </w:t>
      </w:r>
      <w:r w:rsidR="00CF7E5F" w:rsidRPr="00A0797D">
        <w:rPr>
          <w:rFonts w:ascii="Calibri" w:eastAsia="Times New Roman" w:hAnsi="Calibri" w:cs="Calibri"/>
          <w:lang w:eastAsia="en-AU"/>
        </w:rPr>
        <w:t>cent against dengue infections in children aged 2 to 14</w:t>
      </w:r>
      <w:r w:rsidR="00CF7E5F" w:rsidRPr="00A0797D">
        <w:rPr>
          <w:rStyle w:val="FootnoteReference"/>
          <w:rFonts w:ascii="Calibri" w:eastAsia="Times New Roman" w:hAnsi="Calibri" w:cs="Calibri"/>
          <w:lang w:eastAsia="en-AU"/>
        </w:rPr>
        <w:footnoteReference w:id="44"/>
      </w:r>
      <w:r w:rsidR="00CF7E5F" w:rsidRPr="00A0797D">
        <w:rPr>
          <w:rFonts w:ascii="Calibri" w:eastAsia="Times New Roman" w:hAnsi="Calibri" w:cs="Calibri"/>
          <w:lang w:eastAsia="en-AU"/>
        </w:rPr>
        <w:t>. Annelies Wilder-Smith, of Nanyang Technological University in Singapore, who was not involved in this particular trial, said: "That is much less than we would have hoped”...but admitted "If we can reduce 50 percent of the world's dengue infections,</w:t>
      </w:r>
      <w:r w:rsidR="00B67690" w:rsidRPr="00A0797D">
        <w:rPr>
          <w:rFonts w:ascii="Calibri" w:eastAsia="Times New Roman" w:hAnsi="Calibri" w:cs="Calibri"/>
          <w:lang w:eastAsia="en-AU"/>
        </w:rPr>
        <w:t xml:space="preserve"> </w:t>
      </w:r>
      <w:r w:rsidR="00CF7E5F" w:rsidRPr="00A0797D">
        <w:rPr>
          <w:rFonts w:ascii="Calibri" w:eastAsia="Times New Roman" w:hAnsi="Calibri" w:cs="Calibri"/>
          <w:lang w:eastAsia="en-AU"/>
        </w:rPr>
        <w:t>that in itself is already a breakthrough". Jonas Schmidt-Chanasit, head of the virus diagnostics department at Bernhard-Nocht Institute for tropical Medicine in Hamburg, said: "We waited a long time on the results of this study". While he saw the fact that the vaccine had no adverse effects as good news, he commented: "The efficacy of the vaccine, though, has to be regarded with suspicion". He warned that the protection was not equally good for all four subtypes of the dengue virus, and that could be dangerous. Maria Rosario Capeding from the Research Institute for Tropical Medicine in the Philippines (and lead author of the study) said: "This candidate vaccine has the potential to have a significant impact on public health in view of the high disease burden in endemic countries". Sanofi hopes to market the vaccine from 2015.</w:t>
      </w:r>
    </w:p>
    <w:p w:rsidR="003D4F53" w:rsidRPr="00A0797D" w:rsidRDefault="003D4F53" w:rsidP="003D4F53">
      <w:pPr>
        <w:pStyle w:val="ListParagraph"/>
        <w:numPr>
          <w:ilvl w:val="1"/>
          <w:numId w:val="6"/>
        </w:numPr>
        <w:spacing w:line="240" w:lineRule="auto"/>
        <w:rPr>
          <w:rFonts w:ascii="Calibri" w:eastAsia="Times New Roman" w:hAnsi="Calibri" w:cs="Calibri"/>
        </w:rPr>
      </w:pPr>
      <w:r w:rsidRPr="00A0797D">
        <w:rPr>
          <w:rFonts w:ascii="Calibri" w:hAnsi="Calibri" w:cs="Calibri"/>
        </w:rPr>
        <w:t>The Caribbean Public Health Agency said in mid-June that the chikungun</w:t>
      </w:r>
      <w:r w:rsidR="00B67690" w:rsidRPr="00A0797D">
        <w:rPr>
          <w:rFonts w:ascii="Calibri" w:hAnsi="Calibri" w:cs="Calibri"/>
        </w:rPr>
        <w:t xml:space="preserve">ya virus had been detected in twenty </w:t>
      </w:r>
      <w:r w:rsidRPr="00A0797D">
        <w:rPr>
          <w:rFonts w:ascii="Calibri" w:hAnsi="Calibri" w:cs="Calibri"/>
        </w:rPr>
        <w:t>countries and territories</w:t>
      </w:r>
      <w:r w:rsidR="002C26B0" w:rsidRPr="00A0797D">
        <w:rPr>
          <w:rFonts w:ascii="Calibri" w:hAnsi="Calibri" w:cs="Calibri"/>
        </w:rPr>
        <w:t xml:space="preserve">. Case numbers were being estimated in hundreds of thousands. The </w:t>
      </w:r>
      <w:r w:rsidRPr="00A0797D">
        <w:rPr>
          <w:rFonts w:ascii="Calibri" w:hAnsi="Calibri" w:cs="Calibri"/>
        </w:rPr>
        <w:t>number had tripled in a month.</w:t>
      </w:r>
    </w:p>
    <w:p w:rsidR="003D4F53" w:rsidRPr="00A0797D" w:rsidRDefault="003D4F53" w:rsidP="003D4F53">
      <w:pPr>
        <w:pStyle w:val="ListParagraph"/>
        <w:numPr>
          <w:ilvl w:val="1"/>
          <w:numId w:val="6"/>
        </w:numPr>
        <w:spacing w:line="240" w:lineRule="auto"/>
        <w:rPr>
          <w:rFonts w:ascii="Calibri" w:hAnsi="Calibri" w:cs="Calibri"/>
        </w:rPr>
      </w:pPr>
      <w:r w:rsidRPr="00A0797D">
        <w:rPr>
          <w:rFonts w:ascii="Calibri" w:eastAsia="Times New Roman" w:hAnsi="Calibri" w:cs="Calibri"/>
          <w:lang w:eastAsia="en-AU"/>
        </w:rPr>
        <w:t xml:space="preserve">France </w:t>
      </w:r>
      <w:r w:rsidR="002C26B0" w:rsidRPr="00A0797D">
        <w:rPr>
          <w:rFonts w:ascii="Calibri" w:eastAsia="Times New Roman" w:hAnsi="Calibri" w:cs="Calibri"/>
          <w:lang w:eastAsia="en-AU"/>
        </w:rPr>
        <w:t xml:space="preserve">is </w:t>
      </w:r>
      <w:r w:rsidRPr="00A0797D">
        <w:rPr>
          <w:rFonts w:ascii="Calibri" w:eastAsia="Times New Roman" w:hAnsi="Calibri" w:cs="Calibri"/>
          <w:lang w:eastAsia="en-AU"/>
        </w:rPr>
        <w:t xml:space="preserve">concerned </w:t>
      </w:r>
      <w:r w:rsidR="001C6294" w:rsidRPr="00A0797D">
        <w:rPr>
          <w:rFonts w:ascii="Calibri" w:eastAsia="Times New Roman" w:hAnsi="Calibri" w:cs="Calibri"/>
          <w:lang w:eastAsia="en-AU"/>
        </w:rPr>
        <w:t xml:space="preserve">that </w:t>
      </w:r>
      <w:r w:rsidRPr="00A0797D">
        <w:rPr>
          <w:rFonts w:ascii="Calibri" w:eastAsia="Times New Roman" w:hAnsi="Calibri" w:cs="Calibri"/>
          <w:lang w:eastAsia="en-AU"/>
        </w:rPr>
        <w:t xml:space="preserve">chikungunya </w:t>
      </w:r>
      <w:r w:rsidR="001C6294" w:rsidRPr="00A0797D">
        <w:rPr>
          <w:rFonts w:ascii="Calibri" w:eastAsia="Times New Roman" w:hAnsi="Calibri" w:cs="Calibri"/>
          <w:lang w:eastAsia="en-AU"/>
        </w:rPr>
        <w:t xml:space="preserve">may </w:t>
      </w:r>
      <w:r w:rsidRPr="00A0797D">
        <w:rPr>
          <w:rFonts w:ascii="Calibri" w:eastAsia="Times New Roman" w:hAnsi="Calibri" w:cs="Calibri"/>
          <w:lang w:eastAsia="en-AU"/>
        </w:rPr>
        <w:t>becom</w:t>
      </w:r>
      <w:r w:rsidR="001C6294" w:rsidRPr="00A0797D">
        <w:rPr>
          <w:rFonts w:ascii="Calibri" w:eastAsia="Times New Roman" w:hAnsi="Calibri" w:cs="Calibri"/>
          <w:lang w:eastAsia="en-AU"/>
        </w:rPr>
        <w:t>e</w:t>
      </w:r>
      <w:r w:rsidRPr="00A0797D">
        <w:rPr>
          <w:rFonts w:ascii="Calibri" w:eastAsia="Times New Roman" w:hAnsi="Calibri" w:cs="Calibri"/>
          <w:lang w:eastAsia="en-AU"/>
        </w:rPr>
        <w:t xml:space="preserve"> endemic</w:t>
      </w:r>
      <w:r w:rsidR="001C6294" w:rsidRPr="00A0797D">
        <w:rPr>
          <w:rFonts w:ascii="Calibri" w:eastAsia="Times New Roman" w:hAnsi="Calibri" w:cs="Calibri"/>
          <w:lang w:eastAsia="en-AU"/>
        </w:rPr>
        <w:t xml:space="preserve"> on the mainland.</w:t>
      </w:r>
      <w:r w:rsidRPr="00A0797D">
        <w:rPr>
          <w:rFonts w:ascii="Calibri" w:eastAsia="Times New Roman" w:hAnsi="Calibri" w:cs="Calibri"/>
          <w:lang w:eastAsia="en-AU"/>
        </w:rPr>
        <w:t xml:space="preserve"> Some 400,000 people from Guadeloupe and Martinique live </w:t>
      </w:r>
      <w:r w:rsidR="001C6294" w:rsidRPr="00A0797D">
        <w:rPr>
          <w:rFonts w:ascii="Calibri" w:eastAsia="Times New Roman" w:hAnsi="Calibri" w:cs="Calibri"/>
          <w:lang w:eastAsia="en-AU"/>
        </w:rPr>
        <w:t>there but holiday in the islands</w:t>
      </w:r>
      <w:r w:rsidRPr="00A0797D">
        <w:rPr>
          <w:rFonts w:ascii="Calibri" w:eastAsia="Times New Roman" w:hAnsi="Calibri" w:cs="Calibri"/>
          <w:lang w:eastAsia="en-AU"/>
        </w:rPr>
        <w:t>. The</w:t>
      </w:r>
      <w:r w:rsidR="002C26B0" w:rsidRPr="00A0797D">
        <w:rPr>
          <w:rFonts w:ascii="Calibri" w:eastAsia="Times New Roman" w:hAnsi="Calibri" w:cs="Calibri"/>
          <w:lang w:eastAsia="en-AU"/>
        </w:rPr>
        <w:t>y</w:t>
      </w:r>
      <w:r w:rsidRPr="00A0797D">
        <w:rPr>
          <w:rFonts w:ascii="Calibri" w:eastAsia="Times New Roman" w:hAnsi="Calibri" w:cs="Calibri"/>
          <w:lang w:eastAsia="en-AU"/>
        </w:rPr>
        <w:t xml:space="preserve"> could return to France carrying the virus, and be bitten by the tiger mosquito, which transmits</w:t>
      </w:r>
      <w:r w:rsidR="002C26B0" w:rsidRPr="00A0797D">
        <w:rPr>
          <w:rFonts w:ascii="Calibri" w:eastAsia="Times New Roman" w:hAnsi="Calibri" w:cs="Calibri"/>
          <w:lang w:eastAsia="en-AU"/>
        </w:rPr>
        <w:t xml:space="preserve"> it</w:t>
      </w:r>
      <w:r w:rsidR="00EB796E" w:rsidRPr="00A0797D">
        <w:rPr>
          <w:rFonts w:ascii="Calibri" w:eastAsia="Times New Roman" w:hAnsi="Calibri" w:cs="Calibri"/>
          <w:lang w:eastAsia="en-AU"/>
        </w:rPr>
        <w:t xml:space="preserve">. </w:t>
      </w:r>
      <w:r w:rsidR="00872271" w:rsidRPr="00A0797D">
        <w:rPr>
          <w:rFonts w:ascii="Calibri" w:eastAsia="Times New Roman" w:hAnsi="Calibri" w:cs="Calibri"/>
          <w:lang w:eastAsia="en-AU"/>
        </w:rPr>
        <w:t>T</w:t>
      </w:r>
      <w:r w:rsidRPr="00A0797D">
        <w:rPr>
          <w:rFonts w:ascii="Calibri" w:eastAsia="Times New Roman" w:hAnsi="Calibri" w:cs="Calibri"/>
          <w:lang w:eastAsia="en-AU"/>
        </w:rPr>
        <w:t>his mosquito</w:t>
      </w:r>
      <w:r w:rsidR="001C6294" w:rsidRPr="00A0797D">
        <w:rPr>
          <w:rFonts w:ascii="Calibri" w:eastAsia="Times New Roman" w:hAnsi="Calibri" w:cs="Calibri"/>
          <w:lang w:eastAsia="en-AU"/>
        </w:rPr>
        <w:t xml:space="preserve"> is already present.</w:t>
      </w:r>
    </w:p>
    <w:p w:rsidR="002C26B0" w:rsidRPr="00A0797D" w:rsidRDefault="009069DA" w:rsidP="002C26B0">
      <w:pPr>
        <w:pStyle w:val="ListParagraph"/>
        <w:numPr>
          <w:ilvl w:val="1"/>
          <w:numId w:val="6"/>
        </w:numPr>
        <w:spacing w:line="240" w:lineRule="auto"/>
        <w:rPr>
          <w:rFonts w:ascii="Calibri" w:hAnsi="Calibri" w:cs="Calibri"/>
        </w:rPr>
      </w:pPr>
      <w:r w:rsidRPr="00A0797D">
        <w:rPr>
          <w:rFonts w:ascii="Calibri" w:hAnsi="Calibri" w:cs="Calibri"/>
        </w:rPr>
        <w:t xml:space="preserve">By early June </w:t>
      </w:r>
      <w:r w:rsidR="002C26B0" w:rsidRPr="00A0797D">
        <w:rPr>
          <w:rFonts w:ascii="Calibri" w:hAnsi="Calibri" w:cs="Calibri"/>
        </w:rPr>
        <w:t xml:space="preserve">US authorities were publicly expressing concern that </w:t>
      </w:r>
      <w:r w:rsidR="00185227" w:rsidRPr="00A0797D">
        <w:rPr>
          <w:rFonts w:ascii="Calibri" w:hAnsi="Calibri" w:cs="Calibri"/>
        </w:rPr>
        <w:t>dengue fever and chikungunya</w:t>
      </w:r>
      <w:r w:rsidRPr="00A0797D">
        <w:rPr>
          <w:rFonts w:ascii="Calibri" w:hAnsi="Calibri" w:cs="Calibri"/>
        </w:rPr>
        <w:t xml:space="preserve"> were </w:t>
      </w:r>
      <w:r w:rsidR="00185227" w:rsidRPr="00A0797D">
        <w:rPr>
          <w:rFonts w:ascii="Calibri" w:hAnsi="Calibri" w:cs="Calibri"/>
        </w:rPr>
        <w:t>posing a serious threat to Florida</w:t>
      </w:r>
      <w:r w:rsidRPr="00A0797D">
        <w:rPr>
          <w:rFonts w:ascii="Calibri" w:hAnsi="Calibri" w:cs="Calibri"/>
        </w:rPr>
        <w:t>.</w:t>
      </w:r>
      <w:r w:rsidR="00185227" w:rsidRPr="00A0797D">
        <w:rPr>
          <w:rFonts w:ascii="Calibri" w:hAnsi="Calibri" w:cs="Calibri"/>
        </w:rPr>
        <w:t xml:space="preserve"> </w:t>
      </w:r>
      <w:r w:rsidRPr="00A0797D">
        <w:rPr>
          <w:rFonts w:ascii="Calibri" w:hAnsi="Calibri" w:cs="Calibri"/>
        </w:rPr>
        <w:t xml:space="preserve">In the previous week </w:t>
      </w:r>
      <w:r w:rsidR="00185227" w:rsidRPr="00A0797D">
        <w:rPr>
          <w:rFonts w:ascii="Calibri" w:hAnsi="Calibri" w:cs="Calibri"/>
        </w:rPr>
        <w:t xml:space="preserve">dengue fever had </w:t>
      </w:r>
      <w:r w:rsidR="00185227" w:rsidRPr="00A0797D">
        <w:rPr>
          <w:rFonts w:ascii="Calibri" w:hAnsi="Calibri" w:cs="Calibri"/>
        </w:rPr>
        <w:lastRenderedPageBreak/>
        <w:t>been confirmed in 24 people and chikungunya confirmed in 18 people. All of the</w:t>
      </w:r>
      <w:r w:rsidR="00200371" w:rsidRPr="00A0797D">
        <w:rPr>
          <w:rFonts w:ascii="Calibri" w:hAnsi="Calibri" w:cs="Calibri"/>
        </w:rPr>
        <w:t xml:space="preserve"> infected people in Florida </w:t>
      </w:r>
      <w:r w:rsidR="002C26B0" w:rsidRPr="00A0797D">
        <w:rPr>
          <w:rFonts w:ascii="Calibri" w:hAnsi="Calibri" w:cs="Calibri"/>
        </w:rPr>
        <w:t xml:space="preserve">at that stage </w:t>
      </w:r>
      <w:r w:rsidR="00200371" w:rsidRPr="00A0797D">
        <w:rPr>
          <w:rFonts w:ascii="Calibri" w:hAnsi="Calibri" w:cs="Calibri"/>
        </w:rPr>
        <w:t>had</w:t>
      </w:r>
      <w:r w:rsidR="00185227" w:rsidRPr="00A0797D">
        <w:rPr>
          <w:rFonts w:ascii="Calibri" w:hAnsi="Calibri" w:cs="Calibri"/>
        </w:rPr>
        <w:t xml:space="preserve"> travel</w:t>
      </w:r>
      <w:r w:rsidR="00200371" w:rsidRPr="00A0797D">
        <w:rPr>
          <w:rFonts w:ascii="Calibri" w:hAnsi="Calibri" w:cs="Calibri"/>
        </w:rPr>
        <w:t>l</w:t>
      </w:r>
      <w:r w:rsidR="00185227" w:rsidRPr="00A0797D">
        <w:rPr>
          <w:rFonts w:ascii="Calibri" w:hAnsi="Calibri" w:cs="Calibri"/>
        </w:rPr>
        <w:t>ed to the Caribbean or South America</w:t>
      </w:r>
      <w:r w:rsidRPr="00A0797D">
        <w:rPr>
          <w:rFonts w:ascii="Calibri" w:hAnsi="Calibri" w:cs="Calibri"/>
        </w:rPr>
        <w:t xml:space="preserve">. </w:t>
      </w:r>
      <w:r w:rsidR="002C26B0" w:rsidRPr="00A0797D">
        <w:rPr>
          <w:rFonts w:ascii="Calibri" w:hAnsi="Calibri" w:cs="Calibri"/>
        </w:rPr>
        <w:t xml:space="preserve">By 15 July, 234 chikungunya cases had been reported in the continental US, </w:t>
      </w:r>
      <w:r w:rsidR="00872271" w:rsidRPr="00A0797D">
        <w:rPr>
          <w:rFonts w:ascii="Calibri" w:hAnsi="Calibri" w:cs="Calibri"/>
        </w:rPr>
        <w:t>2</w:t>
      </w:r>
      <w:r w:rsidR="002C26B0" w:rsidRPr="00A0797D">
        <w:rPr>
          <w:rFonts w:ascii="Calibri" w:hAnsi="Calibri" w:cs="Calibri"/>
        </w:rPr>
        <w:t>30 in people returning from the Caribbean and South America, three from the Pacific Islands and one from Asia.</w:t>
      </w:r>
    </w:p>
    <w:p w:rsidR="0098720E" w:rsidRPr="00A0797D" w:rsidRDefault="00C84A08" w:rsidP="002C26B0">
      <w:pPr>
        <w:pStyle w:val="ListParagraph"/>
        <w:numPr>
          <w:ilvl w:val="1"/>
          <w:numId w:val="6"/>
        </w:numPr>
        <w:spacing w:line="240" w:lineRule="auto"/>
        <w:rPr>
          <w:rFonts w:ascii="Calibri" w:hAnsi="Calibri" w:cs="Calibri"/>
        </w:rPr>
      </w:pPr>
      <w:r w:rsidRPr="00A0797D">
        <w:rPr>
          <w:rFonts w:ascii="Calibri" w:hAnsi="Calibri" w:cs="Calibri"/>
        </w:rPr>
        <w:t>By mid-July many US states were reporting chikungunya, but so far only in those</w:t>
      </w:r>
      <w:r w:rsidR="001C6294" w:rsidRPr="00A0797D">
        <w:rPr>
          <w:rFonts w:ascii="Calibri" w:hAnsi="Calibri" w:cs="Calibri"/>
        </w:rPr>
        <w:t xml:space="preserve"> who had been in the Caribbean. </w:t>
      </w:r>
      <w:r w:rsidR="0075380C" w:rsidRPr="00A0797D">
        <w:rPr>
          <w:rFonts w:ascii="Calibri" w:hAnsi="Calibri" w:cs="Calibri"/>
        </w:rPr>
        <w:t>On July 17, the CDC reported a locally acquired case in</w:t>
      </w:r>
      <w:r w:rsidR="001C6294" w:rsidRPr="00A0797D">
        <w:rPr>
          <w:rFonts w:ascii="Calibri" w:hAnsi="Calibri" w:cs="Calibri"/>
        </w:rPr>
        <w:t xml:space="preserve"> Florida, the first case in the </w:t>
      </w:r>
      <w:r w:rsidR="0075380C" w:rsidRPr="00A0797D">
        <w:rPr>
          <w:rFonts w:ascii="Calibri" w:hAnsi="Calibri" w:cs="Calibri"/>
        </w:rPr>
        <w:t>continental US</w:t>
      </w:r>
      <w:r w:rsidR="0075380C" w:rsidRPr="00A0797D">
        <w:rPr>
          <w:rStyle w:val="FootnoteReference"/>
          <w:rFonts w:ascii="Calibri" w:hAnsi="Calibri" w:cs="Calibri"/>
        </w:rPr>
        <w:footnoteReference w:id="45"/>
      </w:r>
      <w:r w:rsidR="0075380C" w:rsidRPr="00A0797D">
        <w:rPr>
          <w:rFonts w:ascii="Calibri" w:hAnsi="Calibri" w:cs="Calibri"/>
        </w:rPr>
        <w:t xml:space="preserve">. </w:t>
      </w:r>
      <w:r w:rsidR="001C6294" w:rsidRPr="00A0797D">
        <w:rPr>
          <w:rFonts w:ascii="Calibri" w:hAnsi="Calibri" w:cs="Calibri"/>
        </w:rPr>
        <w:t>Another soon followed.</w:t>
      </w:r>
    </w:p>
    <w:p w:rsidR="007B7C72" w:rsidRPr="00A0797D" w:rsidRDefault="001C6294" w:rsidP="005277C8">
      <w:pPr>
        <w:pStyle w:val="ListParagraph"/>
        <w:numPr>
          <w:ilvl w:val="1"/>
          <w:numId w:val="6"/>
        </w:numPr>
        <w:spacing w:line="240" w:lineRule="auto"/>
        <w:rPr>
          <w:rFonts w:ascii="Calibri" w:hAnsi="Calibri" w:cs="Calibri"/>
        </w:rPr>
      </w:pPr>
      <w:r w:rsidRPr="00A0797D">
        <w:rPr>
          <w:rFonts w:ascii="Calibri" w:hAnsi="Calibri" w:cs="Calibri"/>
        </w:rPr>
        <w:t>A prophylactic vaccine against c</w:t>
      </w:r>
      <w:r w:rsidR="00D850F4" w:rsidRPr="00A0797D">
        <w:rPr>
          <w:rFonts w:ascii="Calibri" w:hAnsi="Calibri" w:cs="Calibri"/>
        </w:rPr>
        <w:t>hikungunya fever</w:t>
      </w:r>
      <w:r w:rsidR="00200371" w:rsidRPr="00A0797D">
        <w:rPr>
          <w:rFonts w:ascii="Calibri" w:hAnsi="Calibri" w:cs="Calibri"/>
        </w:rPr>
        <w:t xml:space="preserve"> has been developed by an </w:t>
      </w:r>
      <w:r w:rsidR="00D850F4" w:rsidRPr="00A0797D">
        <w:rPr>
          <w:rFonts w:ascii="Calibri" w:hAnsi="Calibri" w:cs="Calibri"/>
        </w:rPr>
        <w:t>Austrian company</w:t>
      </w:r>
      <w:r w:rsidR="00200371" w:rsidRPr="00A0797D">
        <w:rPr>
          <w:rFonts w:ascii="Calibri" w:hAnsi="Calibri" w:cs="Calibri"/>
        </w:rPr>
        <w:t>,</w:t>
      </w:r>
      <w:r w:rsidR="00EB796E" w:rsidRPr="00A0797D">
        <w:rPr>
          <w:rFonts w:ascii="Calibri" w:hAnsi="Calibri" w:cs="Calibri"/>
        </w:rPr>
        <w:t xml:space="preserve"> Themis Bioscience.</w:t>
      </w:r>
      <w:r w:rsidR="00200371" w:rsidRPr="00A0797D">
        <w:rPr>
          <w:rFonts w:ascii="Calibri" w:hAnsi="Calibri" w:cs="Calibri"/>
        </w:rPr>
        <w:t xml:space="preserve"> A phase I study has shown the vaccine to be safe, and that it </w:t>
      </w:r>
      <w:r w:rsidR="00D850F4" w:rsidRPr="00A0797D">
        <w:rPr>
          <w:rFonts w:ascii="Calibri" w:hAnsi="Calibri" w:cs="Calibri"/>
        </w:rPr>
        <w:t>induces a significant neutralizing immune response</w:t>
      </w:r>
      <w:r w:rsidR="00200371" w:rsidRPr="00A0797D">
        <w:rPr>
          <w:rFonts w:ascii="Calibri" w:hAnsi="Calibri" w:cs="Calibri"/>
        </w:rPr>
        <w:t xml:space="preserve">. The vaccine uses </w:t>
      </w:r>
      <w:r w:rsidR="00D850F4" w:rsidRPr="00A0797D">
        <w:rPr>
          <w:rFonts w:ascii="Calibri" w:hAnsi="Calibri" w:cs="Calibri"/>
        </w:rPr>
        <w:t>a standard anti-measles vaccine as a vector.</w:t>
      </w:r>
    </w:p>
    <w:p w:rsidR="000D0F32" w:rsidRPr="00A0797D" w:rsidRDefault="000D0F32" w:rsidP="005277C8">
      <w:pPr>
        <w:pStyle w:val="ListParagraph"/>
        <w:numPr>
          <w:ilvl w:val="1"/>
          <w:numId w:val="6"/>
        </w:numPr>
        <w:spacing w:line="240" w:lineRule="auto"/>
        <w:rPr>
          <w:rFonts w:ascii="Calibri" w:hAnsi="Calibri" w:cs="Calibri"/>
        </w:rPr>
      </w:pPr>
      <w:r w:rsidRPr="00A0797D">
        <w:rPr>
          <w:rFonts w:ascii="Calibri" w:hAnsi="Calibri" w:cs="Calibri"/>
        </w:rPr>
        <w:t xml:space="preserve">Seattle BioMed researchers have developed a next generation genetically attenuated parasite that </w:t>
      </w:r>
      <w:r w:rsidR="00216FF9" w:rsidRPr="00A0797D">
        <w:rPr>
          <w:rFonts w:ascii="Calibri" w:hAnsi="Calibri" w:cs="Calibri"/>
        </w:rPr>
        <w:t xml:space="preserve">might lead to a </w:t>
      </w:r>
      <w:r w:rsidRPr="00A0797D">
        <w:rPr>
          <w:rFonts w:ascii="Calibri" w:hAnsi="Calibri" w:cs="Calibri"/>
        </w:rPr>
        <w:t>highly protective malaria vaccine</w:t>
      </w:r>
      <w:r w:rsidR="00216FF9" w:rsidRPr="00A0797D">
        <w:rPr>
          <w:rStyle w:val="FootnoteReference"/>
          <w:rFonts w:ascii="Calibri" w:hAnsi="Calibri" w:cs="Calibri"/>
        </w:rPr>
        <w:footnoteReference w:id="46"/>
      </w:r>
      <w:r w:rsidRPr="00A0797D">
        <w:rPr>
          <w:rFonts w:ascii="Calibri" w:hAnsi="Calibri" w:cs="Calibri"/>
        </w:rPr>
        <w:t xml:space="preserve">. </w:t>
      </w:r>
    </w:p>
    <w:p w:rsidR="001A20BD" w:rsidRPr="00A0797D" w:rsidRDefault="001A20BD" w:rsidP="001A20BD">
      <w:pPr>
        <w:pStyle w:val="Heading3"/>
        <w:rPr>
          <w:rFonts w:ascii="Calibri" w:hAnsi="Calibri" w:cs="Calibri"/>
        </w:rPr>
      </w:pPr>
      <w:bookmarkStart w:id="22" w:name="_Toc393887729"/>
      <w:r w:rsidRPr="00A0797D">
        <w:rPr>
          <w:rFonts w:ascii="Calibri" w:hAnsi="Calibri" w:cs="Calibri"/>
        </w:rPr>
        <w:t>Influenza</w:t>
      </w:r>
      <w:r w:rsidR="00483BF8" w:rsidRPr="00A0797D">
        <w:rPr>
          <w:rFonts w:ascii="Calibri" w:hAnsi="Calibri" w:cs="Calibri"/>
        </w:rPr>
        <w:t>: strains, spread, prevention and treatment</w:t>
      </w:r>
      <w:bookmarkEnd w:id="22"/>
    </w:p>
    <w:p w:rsidR="00D91DE3" w:rsidRPr="00A0797D" w:rsidRDefault="002975AB" w:rsidP="005277C8">
      <w:pPr>
        <w:pStyle w:val="ListParagraph"/>
        <w:numPr>
          <w:ilvl w:val="1"/>
          <w:numId w:val="6"/>
        </w:numPr>
        <w:spacing w:line="240" w:lineRule="auto"/>
        <w:rPr>
          <w:rFonts w:ascii="Calibri" w:hAnsi="Calibri" w:cs="Calibri"/>
        </w:rPr>
      </w:pPr>
      <w:r w:rsidRPr="00A0797D">
        <w:rPr>
          <w:rFonts w:ascii="Calibri" w:eastAsia="Times New Roman" w:hAnsi="Calibri" w:cs="Calibri"/>
        </w:rPr>
        <w:t xml:space="preserve">On 12 June </w:t>
      </w:r>
      <w:r w:rsidR="00D91DE3" w:rsidRPr="00A0797D">
        <w:rPr>
          <w:rFonts w:ascii="Calibri" w:eastAsia="Times New Roman" w:hAnsi="Calibri" w:cs="Calibri"/>
        </w:rPr>
        <w:t>Hon</w:t>
      </w:r>
      <w:r w:rsidRPr="00A0797D">
        <w:rPr>
          <w:rFonts w:ascii="Calibri" w:eastAsia="Times New Roman" w:hAnsi="Calibri" w:cs="Calibri"/>
        </w:rPr>
        <w:t xml:space="preserve">g Kong </w:t>
      </w:r>
      <w:r w:rsidR="00D91DE3" w:rsidRPr="00A0797D">
        <w:rPr>
          <w:rFonts w:ascii="Calibri" w:eastAsia="Times New Roman" w:hAnsi="Calibri" w:cs="Calibri"/>
        </w:rPr>
        <w:t xml:space="preserve">lowered the response level of the Preparedness Plan for Influenza Pandemic from "Serious" to "Alert". The level </w:t>
      </w:r>
      <w:r w:rsidRPr="00A0797D">
        <w:rPr>
          <w:rFonts w:ascii="Calibri" w:eastAsia="Times New Roman" w:hAnsi="Calibri" w:cs="Calibri"/>
        </w:rPr>
        <w:t xml:space="preserve">had been </w:t>
      </w:r>
      <w:r w:rsidR="00D91DE3" w:rsidRPr="00A0797D">
        <w:rPr>
          <w:rFonts w:ascii="Calibri" w:eastAsia="Times New Roman" w:hAnsi="Calibri" w:cs="Calibri"/>
        </w:rPr>
        <w:t xml:space="preserve">raised to "Serious" upon the detection of the first confirmed case of human infection with avian influenza A(H7N9) </w:t>
      </w:r>
      <w:r w:rsidR="00771108" w:rsidRPr="00A0797D">
        <w:rPr>
          <w:rFonts w:ascii="Calibri" w:eastAsia="Times New Roman" w:hAnsi="Calibri" w:cs="Calibri"/>
        </w:rPr>
        <w:t>imported from the m</w:t>
      </w:r>
      <w:r w:rsidR="00D91DE3" w:rsidRPr="00A0797D">
        <w:rPr>
          <w:rFonts w:ascii="Calibri" w:eastAsia="Times New Roman" w:hAnsi="Calibri" w:cs="Calibri"/>
        </w:rPr>
        <w:t>ainland</w:t>
      </w:r>
      <w:r w:rsidR="00771108" w:rsidRPr="00A0797D">
        <w:rPr>
          <w:rFonts w:ascii="Calibri" w:eastAsia="Times New Roman" w:hAnsi="Calibri" w:cs="Calibri"/>
        </w:rPr>
        <w:t xml:space="preserve"> last December</w:t>
      </w:r>
      <w:r w:rsidR="00D91DE3" w:rsidRPr="00A0797D">
        <w:rPr>
          <w:rFonts w:ascii="Calibri" w:eastAsia="Times New Roman" w:hAnsi="Calibri" w:cs="Calibri"/>
        </w:rPr>
        <w:t>. Hong Kong ha</w:t>
      </w:r>
      <w:r w:rsidRPr="00A0797D">
        <w:rPr>
          <w:rFonts w:ascii="Calibri" w:eastAsia="Times New Roman" w:hAnsi="Calibri" w:cs="Calibri"/>
        </w:rPr>
        <w:t xml:space="preserve">d by 12 June </w:t>
      </w:r>
      <w:r w:rsidR="00D91DE3" w:rsidRPr="00A0797D">
        <w:rPr>
          <w:rFonts w:ascii="Calibri" w:eastAsia="Times New Roman" w:hAnsi="Calibri" w:cs="Calibri"/>
        </w:rPr>
        <w:t xml:space="preserve">10 confirmed </w:t>
      </w:r>
      <w:r w:rsidR="00B67690" w:rsidRPr="00A0797D">
        <w:rPr>
          <w:rFonts w:ascii="Calibri" w:eastAsia="Times New Roman" w:hAnsi="Calibri" w:cs="Calibri"/>
        </w:rPr>
        <w:t xml:space="preserve">10 </w:t>
      </w:r>
      <w:r w:rsidR="00D91DE3" w:rsidRPr="00A0797D">
        <w:rPr>
          <w:rFonts w:ascii="Calibri" w:eastAsia="Times New Roman" w:hAnsi="Calibri" w:cs="Calibri"/>
        </w:rPr>
        <w:t xml:space="preserve">cases, </w:t>
      </w:r>
      <w:r w:rsidRPr="00A0797D">
        <w:rPr>
          <w:rFonts w:ascii="Calibri" w:eastAsia="Times New Roman" w:hAnsi="Calibri" w:cs="Calibri"/>
        </w:rPr>
        <w:t>all imported</w:t>
      </w:r>
      <w:r w:rsidR="00D91DE3" w:rsidRPr="00A0797D">
        <w:rPr>
          <w:rFonts w:ascii="Calibri" w:eastAsia="Times New Roman" w:hAnsi="Calibri" w:cs="Calibri"/>
        </w:rPr>
        <w:t xml:space="preserve">. The surveillance system of the local </w:t>
      </w:r>
      <w:r w:rsidRPr="00A0797D">
        <w:rPr>
          <w:rFonts w:ascii="Calibri" w:eastAsia="Times New Roman" w:hAnsi="Calibri" w:cs="Calibri"/>
        </w:rPr>
        <w:t>public and private hospitals had</w:t>
      </w:r>
      <w:r w:rsidR="00D91DE3" w:rsidRPr="00A0797D">
        <w:rPr>
          <w:rFonts w:ascii="Calibri" w:eastAsia="Times New Roman" w:hAnsi="Calibri" w:cs="Calibri"/>
        </w:rPr>
        <w:t xml:space="preserve"> not detected any new case </w:t>
      </w:r>
      <w:r w:rsidRPr="00A0797D">
        <w:rPr>
          <w:rFonts w:ascii="Calibri" w:eastAsia="Times New Roman" w:hAnsi="Calibri" w:cs="Calibri"/>
        </w:rPr>
        <w:t xml:space="preserve">for </w:t>
      </w:r>
      <w:r w:rsidR="00D91DE3" w:rsidRPr="00A0797D">
        <w:rPr>
          <w:rFonts w:ascii="Calibri" w:eastAsia="Times New Roman" w:hAnsi="Calibri" w:cs="Calibri"/>
        </w:rPr>
        <w:t xml:space="preserve">two months. </w:t>
      </w:r>
      <w:r w:rsidRPr="00A0797D">
        <w:rPr>
          <w:rFonts w:ascii="Calibri" w:eastAsia="Times New Roman" w:hAnsi="Calibri" w:cs="Calibri"/>
        </w:rPr>
        <w:t xml:space="preserve">When </w:t>
      </w:r>
      <w:r w:rsidR="00D91DE3" w:rsidRPr="00A0797D">
        <w:rPr>
          <w:rFonts w:ascii="Calibri" w:eastAsia="Times New Roman" w:hAnsi="Calibri" w:cs="Calibri"/>
        </w:rPr>
        <w:t xml:space="preserve">the wholesale poultry market </w:t>
      </w:r>
      <w:r w:rsidR="00B67690" w:rsidRPr="00A0797D">
        <w:rPr>
          <w:rFonts w:ascii="Calibri" w:eastAsia="Times New Roman" w:hAnsi="Calibri" w:cs="Calibri"/>
        </w:rPr>
        <w:t xml:space="preserve">had </w:t>
      </w:r>
      <w:r w:rsidR="00D91DE3" w:rsidRPr="00A0797D">
        <w:rPr>
          <w:rFonts w:ascii="Calibri" w:eastAsia="Times New Roman" w:hAnsi="Calibri" w:cs="Calibri"/>
        </w:rPr>
        <w:t xml:space="preserve">resumed operation </w:t>
      </w:r>
      <w:r w:rsidR="00B67690" w:rsidRPr="00A0797D">
        <w:rPr>
          <w:rFonts w:ascii="Calibri" w:eastAsia="Times New Roman" w:hAnsi="Calibri" w:cs="Calibri"/>
        </w:rPr>
        <w:t xml:space="preserve">on February 19, the Government had </w:t>
      </w:r>
      <w:r w:rsidR="00D91DE3" w:rsidRPr="00A0797D">
        <w:rPr>
          <w:rFonts w:ascii="Calibri" w:eastAsia="Times New Roman" w:hAnsi="Calibri" w:cs="Calibri"/>
        </w:rPr>
        <w:t>further suspend</w:t>
      </w:r>
      <w:r w:rsidR="00B67690" w:rsidRPr="00A0797D">
        <w:rPr>
          <w:rFonts w:ascii="Calibri" w:eastAsia="Times New Roman" w:hAnsi="Calibri" w:cs="Calibri"/>
        </w:rPr>
        <w:t>ed</w:t>
      </w:r>
      <w:r w:rsidR="00D91DE3" w:rsidRPr="00A0797D">
        <w:rPr>
          <w:rFonts w:ascii="Calibri" w:eastAsia="Times New Roman" w:hAnsi="Calibri" w:cs="Calibri"/>
        </w:rPr>
        <w:t xml:space="preserve"> the i</w:t>
      </w:r>
      <w:r w:rsidR="00B67690" w:rsidRPr="00A0797D">
        <w:rPr>
          <w:rFonts w:ascii="Calibri" w:eastAsia="Times New Roman" w:hAnsi="Calibri" w:cs="Calibri"/>
        </w:rPr>
        <w:t>mport of live poultry from the m</w:t>
      </w:r>
      <w:r w:rsidR="00D91DE3" w:rsidRPr="00A0797D">
        <w:rPr>
          <w:rFonts w:ascii="Calibri" w:eastAsia="Times New Roman" w:hAnsi="Calibri" w:cs="Calibri"/>
        </w:rPr>
        <w:t xml:space="preserve">ainland for four months. The Food and Health Bureau </w:t>
      </w:r>
      <w:r w:rsidR="004C0AB7" w:rsidRPr="00A0797D">
        <w:rPr>
          <w:rFonts w:ascii="Calibri" w:eastAsia="Times New Roman" w:hAnsi="Calibri" w:cs="Calibri"/>
        </w:rPr>
        <w:t xml:space="preserve">said it would ask </w:t>
      </w:r>
      <w:r w:rsidR="00D91DE3" w:rsidRPr="00A0797D">
        <w:rPr>
          <w:rFonts w:ascii="Calibri" w:eastAsia="Times New Roman" w:hAnsi="Calibri" w:cs="Calibri"/>
        </w:rPr>
        <w:t xml:space="preserve">a consultant to </w:t>
      </w:r>
      <w:r w:rsidR="004C0AB7" w:rsidRPr="00A0797D">
        <w:rPr>
          <w:rFonts w:ascii="Calibri" w:eastAsia="Times New Roman" w:hAnsi="Calibri" w:cs="Calibri"/>
        </w:rPr>
        <w:t xml:space="preserve">recommend </w:t>
      </w:r>
      <w:r w:rsidR="00D91DE3" w:rsidRPr="00A0797D">
        <w:rPr>
          <w:rFonts w:ascii="Calibri" w:eastAsia="Times New Roman" w:hAnsi="Calibri" w:cs="Calibri"/>
        </w:rPr>
        <w:t>whether</w:t>
      </w:r>
      <w:r w:rsidR="004C0AB7" w:rsidRPr="00A0797D">
        <w:rPr>
          <w:rFonts w:ascii="Calibri" w:eastAsia="Times New Roman" w:hAnsi="Calibri" w:cs="Calibri"/>
        </w:rPr>
        <w:t xml:space="preserve"> or not</w:t>
      </w:r>
      <w:r w:rsidR="00D91DE3" w:rsidRPr="00A0797D">
        <w:rPr>
          <w:rFonts w:ascii="Calibri" w:eastAsia="Times New Roman" w:hAnsi="Calibri" w:cs="Calibri"/>
        </w:rPr>
        <w:t xml:space="preserve"> live poultry sales sho</w:t>
      </w:r>
      <w:r w:rsidR="004C0AB7" w:rsidRPr="00A0797D">
        <w:rPr>
          <w:rFonts w:ascii="Calibri" w:eastAsia="Times New Roman" w:hAnsi="Calibri" w:cs="Calibri"/>
        </w:rPr>
        <w:t>uld be maintained in Hong Kong.</w:t>
      </w:r>
      <w:r w:rsidR="00D91DE3" w:rsidRPr="00A0797D">
        <w:rPr>
          <w:rFonts w:ascii="Calibri" w:eastAsia="Times New Roman" w:hAnsi="Calibri" w:cs="Calibri"/>
        </w:rPr>
        <w:t xml:space="preserve"> </w:t>
      </w:r>
    </w:p>
    <w:p w:rsidR="003404BD" w:rsidRPr="00A0797D" w:rsidRDefault="003404BD" w:rsidP="003404BD">
      <w:pPr>
        <w:pStyle w:val="ListParagraph"/>
        <w:numPr>
          <w:ilvl w:val="1"/>
          <w:numId w:val="6"/>
        </w:numPr>
        <w:spacing w:line="240" w:lineRule="auto"/>
        <w:rPr>
          <w:rFonts w:ascii="Calibri" w:hAnsi="Calibri" w:cs="Calibri"/>
        </w:rPr>
      </w:pPr>
      <w:r w:rsidRPr="00A0797D">
        <w:rPr>
          <w:rFonts w:ascii="Calibri" w:hAnsi="Calibri" w:cs="Calibri"/>
        </w:rPr>
        <w:t>An international study</w:t>
      </w:r>
      <w:r w:rsidRPr="00A0797D">
        <w:rPr>
          <w:rStyle w:val="FootnoteReference"/>
          <w:rFonts w:ascii="Calibri" w:hAnsi="Calibri" w:cs="Calibri"/>
        </w:rPr>
        <w:footnoteReference w:id="47"/>
      </w:r>
      <w:r w:rsidRPr="00A0797D">
        <w:rPr>
          <w:rFonts w:ascii="Calibri" w:hAnsi="Calibri" w:cs="Calibri"/>
        </w:rPr>
        <w:t xml:space="preserve"> has identified five Asian countries which could join China as targets for H7N9. Parts of Bangladesh, India, Indonesia, the Philippines and Vietnam as at risk because they have live bird markets in densely-populated areas. </w:t>
      </w:r>
    </w:p>
    <w:p w:rsidR="002D2EA1" w:rsidRPr="00A0797D" w:rsidRDefault="007A5BAA" w:rsidP="004C0AB7">
      <w:pPr>
        <w:pStyle w:val="ListParagraph"/>
        <w:numPr>
          <w:ilvl w:val="1"/>
          <w:numId w:val="6"/>
        </w:numPr>
        <w:spacing w:line="240" w:lineRule="auto"/>
        <w:rPr>
          <w:rFonts w:ascii="Calibri" w:hAnsi="Calibri" w:cs="Calibri"/>
        </w:rPr>
      </w:pPr>
      <w:r w:rsidRPr="00A0797D">
        <w:rPr>
          <w:rFonts w:ascii="Calibri" w:hAnsi="Calibri" w:cs="Calibri"/>
        </w:rPr>
        <w:t>Novartis</w:t>
      </w:r>
      <w:r w:rsidR="0054594C" w:rsidRPr="00A0797D">
        <w:rPr>
          <w:rFonts w:ascii="Calibri" w:hAnsi="Calibri" w:cs="Calibri"/>
        </w:rPr>
        <w:t>’</w:t>
      </w:r>
      <w:r w:rsidRPr="00A0797D">
        <w:rPr>
          <w:rFonts w:ascii="Calibri" w:hAnsi="Calibri" w:cs="Calibri"/>
        </w:rPr>
        <w:t xml:space="preserve"> Holly Springs facility</w:t>
      </w:r>
      <w:r w:rsidR="004C0AB7" w:rsidRPr="00A0797D">
        <w:rPr>
          <w:rFonts w:ascii="Calibri" w:hAnsi="Calibri" w:cs="Calibri"/>
        </w:rPr>
        <w:t xml:space="preserve"> </w:t>
      </w:r>
      <w:r w:rsidR="00942032" w:rsidRPr="00A0797D">
        <w:rPr>
          <w:rFonts w:ascii="Calibri" w:hAnsi="Calibri" w:cs="Calibri"/>
        </w:rPr>
        <w:t xml:space="preserve">is </w:t>
      </w:r>
      <w:r w:rsidR="004C0AB7" w:rsidRPr="00A0797D">
        <w:rPr>
          <w:rFonts w:ascii="Calibri" w:hAnsi="Calibri" w:cs="Calibri"/>
        </w:rPr>
        <w:t xml:space="preserve">the </w:t>
      </w:r>
      <w:r w:rsidRPr="00A0797D">
        <w:rPr>
          <w:rFonts w:ascii="Calibri" w:hAnsi="Calibri" w:cs="Calibri"/>
        </w:rPr>
        <w:t>first pandemic-ready site licensed by the FDA to produce ce</w:t>
      </w:r>
      <w:r w:rsidR="004C0AB7" w:rsidRPr="00A0797D">
        <w:rPr>
          <w:rFonts w:ascii="Calibri" w:hAnsi="Calibri" w:cs="Calibri"/>
        </w:rPr>
        <w:t>ll-culture influenza vaccines. T</w:t>
      </w:r>
      <w:r w:rsidRPr="00A0797D">
        <w:rPr>
          <w:rFonts w:ascii="Calibri" w:hAnsi="Calibri" w:cs="Calibri"/>
        </w:rPr>
        <w:t xml:space="preserve">he facility is a result of a joint partnership between Novartis and the US Department of Health and Human Services, Biomedical Advanced Research and Development Authority. </w:t>
      </w:r>
    </w:p>
    <w:p w:rsidR="003569BD" w:rsidRPr="00A0797D" w:rsidRDefault="00010851" w:rsidP="005277C8">
      <w:pPr>
        <w:pStyle w:val="ListParagraph"/>
        <w:numPr>
          <w:ilvl w:val="1"/>
          <w:numId w:val="6"/>
        </w:numPr>
        <w:spacing w:line="240" w:lineRule="auto"/>
        <w:rPr>
          <w:rFonts w:ascii="Calibri" w:hAnsi="Calibri" w:cs="Calibri"/>
        </w:rPr>
      </w:pPr>
      <w:r w:rsidRPr="00A0797D">
        <w:rPr>
          <w:rFonts w:ascii="Calibri" w:hAnsi="Calibri" w:cs="Calibri"/>
        </w:rPr>
        <w:t xml:space="preserve">Researchers developed </w:t>
      </w:r>
      <w:r w:rsidR="003569BD" w:rsidRPr="00A0797D">
        <w:rPr>
          <w:rFonts w:ascii="Calibri" w:hAnsi="Calibri" w:cs="Calibri"/>
        </w:rPr>
        <w:t xml:space="preserve">a </w:t>
      </w:r>
      <w:r w:rsidRPr="00A0797D">
        <w:rPr>
          <w:rFonts w:ascii="Calibri" w:hAnsi="Calibri" w:cs="Calibri"/>
        </w:rPr>
        <w:t xml:space="preserve">potentially lethal </w:t>
      </w:r>
      <w:r w:rsidR="003569BD" w:rsidRPr="00A0797D">
        <w:rPr>
          <w:rFonts w:ascii="Calibri" w:hAnsi="Calibri" w:cs="Calibri"/>
        </w:rPr>
        <w:t>virus resembl</w:t>
      </w:r>
      <w:r w:rsidRPr="00A0797D">
        <w:rPr>
          <w:rFonts w:ascii="Calibri" w:hAnsi="Calibri" w:cs="Calibri"/>
        </w:rPr>
        <w:t xml:space="preserve">ing </w:t>
      </w:r>
      <w:r w:rsidR="003569BD" w:rsidRPr="00A0797D">
        <w:rPr>
          <w:rFonts w:ascii="Calibri" w:hAnsi="Calibri" w:cs="Calibri"/>
        </w:rPr>
        <w:t>the 1918 Spanish flu strain that killed an estimated 50</w:t>
      </w:r>
      <w:r w:rsidRPr="00A0797D">
        <w:rPr>
          <w:rFonts w:ascii="Calibri" w:hAnsi="Calibri" w:cs="Calibri"/>
        </w:rPr>
        <w:t xml:space="preserve"> </w:t>
      </w:r>
      <w:r w:rsidR="003569BD" w:rsidRPr="00A0797D">
        <w:rPr>
          <w:rFonts w:ascii="Calibri" w:hAnsi="Calibri" w:cs="Calibri"/>
        </w:rPr>
        <w:t>m</w:t>
      </w:r>
      <w:r w:rsidRPr="00A0797D">
        <w:rPr>
          <w:rFonts w:ascii="Calibri" w:hAnsi="Calibri" w:cs="Calibri"/>
        </w:rPr>
        <w:t>illion</w:t>
      </w:r>
      <w:r w:rsidR="003569BD" w:rsidRPr="00A0797D">
        <w:rPr>
          <w:rFonts w:ascii="Calibri" w:hAnsi="Calibri" w:cs="Calibri"/>
        </w:rPr>
        <w:t xml:space="preserve"> people</w:t>
      </w:r>
      <w:r w:rsidR="00517B35" w:rsidRPr="00A0797D">
        <w:rPr>
          <w:rStyle w:val="FootnoteReference"/>
          <w:rFonts w:ascii="Calibri" w:hAnsi="Calibri" w:cs="Calibri"/>
        </w:rPr>
        <w:footnoteReference w:id="48"/>
      </w:r>
      <w:r w:rsidRPr="00A0797D">
        <w:rPr>
          <w:rFonts w:ascii="Calibri" w:hAnsi="Calibri" w:cs="Calibri"/>
        </w:rPr>
        <w:t xml:space="preserve">. </w:t>
      </w:r>
      <w:hyperlink r:id="rId21" w:history="1">
        <w:r w:rsidRPr="00A0797D">
          <w:rPr>
            <w:rStyle w:val="Hyperlink"/>
            <w:rFonts w:ascii="Calibri" w:hAnsi="Calibri" w:cs="Calibri"/>
            <w:color w:val="auto"/>
            <w:u w:val="none"/>
          </w:rPr>
          <w:t>Lord May</w:t>
        </w:r>
      </w:hyperlink>
      <w:r w:rsidRPr="00A0797D">
        <w:rPr>
          <w:rFonts w:ascii="Calibri" w:hAnsi="Calibri" w:cs="Calibri"/>
        </w:rPr>
        <w:t xml:space="preserve">, the former President of the Royal Society and once chief science adviser to the UK government, said: “The work they are doing is absolutely crazy. The whole thing is exceedingly dangerous." Of the justification given by the US researchers involved-that the experiments were essential to an appreciation of the </w:t>
      </w:r>
      <w:r w:rsidR="00CB2E03" w:rsidRPr="00A0797D">
        <w:rPr>
          <w:rFonts w:ascii="Calibri" w:hAnsi="Calibri" w:cs="Calibri"/>
        </w:rPr>
        <w:t xml:space="preserve">pandemic </w:t>
      </w:r>
      <w:r w:rsidRPr="00A0797D">
        <w:rPr>
          <w:rFonts w:ascii="Calibri" w:hAnsi="Calibri" w:cs="Calibri"/>
        </w:rPr>
        <w:t>risk posed by viruses currently circulating in wild birds-</w:t>
      </w:r>
      <w:r w:rsidR="00CB2E03" w:rsidRPr="00A0797D">
        <w:rPr>
          <w:rFonts w:ascii="Calibri" w:hAnsi="Calibri" w:cs="Calibri"/>
        </w:rPr>
        <w:t>Lord May said:</w:t>
      </w:r>
      <w:r w:rsidRPr="00A0797D">
        <w:rPr>
          <w:rFonts w:ascii="Calibri" w:hAnsi="Calibri" w:cs="Calibri"/>
        </w:rPr>
        <w:t xml:space="preserve"> "Yes, there is a danger, but it's not arising f</w:t>
      </w:r>
      <w:r w:rsidR="00CB2E03" w:rsidRPr="00A0797D">
        <w:rPr>
          <w:rFonts w:ascii="Calibri" w:hAnsi="Calibri" w:cs="Calibri"/>
        </w:rPr>
        <w:t>r</w:t>
      </w:r>
      <w:r w:rsidRPr="00A0797D">
        <w:rPr>
          <w:rFonts w:ascii="Calibri" w:hAnsi="Calibri" w:cs="Calibri"/>
        </w:rPr>
        <w:t>om the viruses out there in the animals, it's arising from the labs of grossly ambitious people."</w:t>
      </w:r>
      <w:r w:rsidR="00CB2E03" w:rsidRPr="00A0797D">
        <w:rPr>
          <w:rFonts w:ascii="Calibri" w:hAnsi="Calibri" w:cs="Calibri"/>
        </w:rPr>
        <w:t xml:space="preserve"> </w:t>
      </w:r>
      <w:hyperlink r:id="rId22" w:history="1">
        <w:r w:rsidR="003569BD" w:rsidRPr="00A0797D">
          <w:rPr>
            <w:rStyle w:val="Hyperlink"/>
            <w:rFonts w:ascii="Calibri" w:hAnsi="Calibri" w:cs="Calibri"/>
            <w:color w:val="auto"/>
            <w:u w:val="none"/>
          </w:rPr>
          <w:t>Marc Lipsitch</w:t>
        </w:r>
      </w:hyperlink>
      <w:r w:rsidR="003569BD" w:rsidRPr="00A0797D">
        <w:rPr>
          <w:rFonts w:ascii="Calibri" w:hAnsi="Calibri" w:cs="Calibri"/>
        </w:rPr>
        <w:t xml:space="preserve">, professor of epidemiology at Harvard School of Public Health, said: "I am worried that this signals a growing trend to make transmissible novel viruses willy-nilly, without strong public health rationale. This is a risky activity, even in the safest labs. Scientists should not take such risks without strong evidence </w:t>
      </w:r>
      <w:r w:rsidR="003569BD" w:rsidRPr="00A0797D">
        <w:rPr>
          <w:rFonts w:ascii="Calibri" w:hAnsi="Calibri" w:cs="Calibri"/>
        </w:rPr>
        <w:lastRenderedPageBreak/>
        <w:t>that</w:t>
      </w:r>
      <w:r w:rsidR="0047433D" w:rsidRPr="00A0797D">
        <w:rPr>
          <w:rFonts w:ascii="Calibri" w:hAnsi="Calibri" w:cs="Calibri"/>
        </w:rPr>
        <w:t xml:space="preserve"> the work could save lives”. He did not consider that the Kawaoka paper provided this. A significant proportion of global work on creating dangerous viruses is funded by the </w:t>
      </w:r>
      <w:r w:rsidR="003569BD" w:rsidRPr="00A0797D">
        <w:rPr>
          <w:rFonts w:ascii="Calibri" w:hAnsi="Calibri" w:cs="Calibri"/>
        </w:rPr>
        <w:t xml:space="preserve">US </w:t>
      </w:r>
      <w:r w:rsidR="007328FE" w:rsidRPr="00A0797D">
        <w:rPr>
          <w:rFonts w:ascii="Calibri" w:hAnsi="Calibri" w:cs="Calibri"/>
        </w:rPr>
        <w:t xml:space="preserve">NIH. </w:t>
      </w:r>
      <w:hyperlink r:id="rId23" w:history="1">
        <w:r w:rsidR="003569BD" w:rsidRPr="00A0797D">
          <w:rPr>
            <w:rStyle w:val="Hyperlink"/>
            <w:rFonts w:ascii="Calibri" w:hAnsi="Calibri" w:cs="Calibri"/>
            <w:color w:val="auto"/>
            <w:u w:val="none"/>
          </w:rPr>
          <w:t>Simon Wain-Hobson</w:t>
        </w:r>
      </w:hyperlink>
      <w:r w:rsidR="003569BD" w:rsidRPr="00A0797D">
        <w:rPr>
          <w:rFonts w:ascii="Calibri" w:hAnsi="Calibri" w:cs="Calibri"/>
        </w:rPr>
        <w:t xml:space="preserve">, a virologist at the Pasteur Institute in Paris, </w:t>
      </w:r>
      <w:r w:rsidR="0047433D" w:rsidRPr="00A0797D">
        <w:rPr>
          <w:rFonts w:ascii="Calibri" w:hAnsi="Calibri" w:cs="Calibri"/>
        </w:rPr>
        <w:t xml:space="preserve">worries </w:t>
      </w:r>
      <w:r w:rsidR="003569BD" w:rsidRPr="00A0797D">
        <w:rPr>
          <w:rFonts w:ascii="Calibri" w:hAnsi="Calibri" w:cs="Calibri"/>
        </w:rPr>
        <w:t>that governments and funding bodies w</w:t>
      </w:r>
      <w:r w:rsidR="0047433D" w:rsidRPr="00A0797D">
        <w:rPr>
          <w:rFonts w:ascii="Calibri" w:hAnsi="Calibri" w:cs="Calibri"/>
        </w:rPr>
        <w:t xml:space="preserve">ill </w:t>
      </w:r>
      <w:r w:rsidR="003569BD" w:rsidRPr="00A0797D">
        <w:rPr>
          <w:rFonts w:ascii="Calibri" w:hAnsi="Calibri" w:cs="Calibri"/>
        </w:rPr>
        <w:t xml:space="preserve">take the risks seriously </w:t>
      </w:r>
      <w:r w:rsidR="0047433D" w:rsidRPr="00A0797D">
        <w:rPr>
          <w:rFonts w:ascii="Calibri" w:hAnsi="Calibri" w:cs="Calibri"/>
        </w:rPr>
        <w:t>only when an accident happens. Following almost immediately on this debate, the</w:t>
      </w:r>
      <w:r w:rsidR="007328FE" w:rsidRPr="00A0797D">
        <w:rPr>
          <w:rFonts w:ascii="Calibri" w:hAnsi="Calibri" w:cs="Calibri"/>
        </w:rPr>
        <w:t xml:space="preserve"> CDC</w:t>
      </w:r>
      <w:r w:rsidR="0047433D" w:rsidRPr="00A0797D">
        <w:rPr>
          <w:rFonts w:ascii="Calibri" w:hAnsi="Calibri" w:cs="Calibri"/>
        </w:rPr>
        <w:t xml:space="preserve"> found itself subject to criticism over carelessness in handling </w:t>
      </w:r>
      <w:r w:rsidR="00900AC3" w:rsidRPr="00A0797D">
        <w:rPr>
          <w:rFonts w:ascii="Calibri" w:hAnsi="Calibri" w:cs="Calibri"/>
        </w:rPr>
        <w:t xml:space="preserve">dangerous material, </w:t>
      </w:r>
      <w:r w:rsidR="006A7393" w:rsidRPr="00A0797D">
        <w:rPr>
          <w:rFonts w:ascii="Calibri" w:hAnsi="Calibri" w:cs="Calibri"/>
        </w:rPr>
        <w:t xml:space="preserve">as did </w:t>
      </w:r>
      <w:r w:rsidR="00900AC3" w:rsidRPr="00A0797D">
        <w:rPr>
          <w:rFonts w:ascii="Calibri" w:hAnsi="Calibri" w:cs="Calibri"/>
        </w:rPr>
        <w:t>the NIH</w:t>
      </w:r>
      <w:r w:rsidR="006A7393" w:rsidRPr="00A0797D">
        <w:rPr>
          <w:rFonts w:ascii="Calibri" w:hAnsi="Calibri" w:cs="Calibri"/>
        </w:rPr>
        <w:t>.</w:t>
      </w:r>
      <w:r w:rsidR="00900AC3" w:rsidRPr="00A0797D">
        <w:rPr>
          <w:rFonts w:ascii="Calibri" w:hAnsi="Calibri" w:cs="Calibri"/>
        </w:rPr>
        <w:t xml:space="preserve"> </w:t>
      </w:r>
    </w:p>
    <w:p w:rsidR="00483BF8" w:rsidRPr="00A0797D" w:rsidRDefault="00942032" w:rsidP="00483BF8">
      <w:pPr>
        <w:pStyle w:val="Heading3"/>
        <w:rPr>
          <w:rFonts w:ascii="Calibri" w:eastAsia="Times New Roman" w:hAnsi="Calibri" w:cs="Calibri"/>
        </w:rPr>
      </w:pPr>
      <w:bookmarkStart w:id="23" w:name="_Toc393887730"/>
      <w:r w:rsidRPr="00A0797D">
        <w:rPr>
          <w:rFonts w:ascii="Calibri" w:eastAsia="Times New Roman" w:hAnsi="Calibri" w:cs="Calibri"/>
        </w:rPr>
        <w:t>Middle East Respiratory Syndrome-Coronavirus (</w:t>
      </w:r>
      <w:r w:rsidR="00483BF8" w:rsidRPr="00A0797D">
        <w:rPr>
          <w:rFonts w:ascii="Calibri" w:eastAsia="Times New Roman" w:hAnsi="Calibri" w:cs="Calibri"/>
        </w:rPr>
        <w:t>MERS-CoV</w:t>
      </w:r>
      <w:r w:rsidRPr="00A0797D">
        <w:rPr>
          <w:rFonts w:ascii="Calibri" w:eastAsia="Times New Roman" w:hAnsi="Calibri" w:cs="Calibri"/>
        </w:rPr>
        <w:t>)</w:t>
      </w:r>
      <w:bookmarkEnd w:id="23"/>
    </w:p>
    <w:p w:rsidR="00AB7B2C" w:rsidRPr="00A0797D" w:rsidRDefault="001C6294" w:rsidP="0054594C">
      <w:pPr>
        <w:pStyle w:val="ListParagraph"/>
        <w:numPr>
          <w:ilvl w:val="1"/>
          <w:numId w:val="9"/>
        </w:numPr>
        <w:spacing w:line="240" w:lineRule="auto"/>
        <w:rPr>
          <w:rFonts w:ascii="Calibri" w:hAnsi="Calibri" w:cs="Calibri"/>
        </w:rPr>
      </w:pPr>
      <w:r w:rsidRPr="00A0797D">
        <w:rPr>
          <w:rFonts w:ascii="Calibri" w:hAnsi="Calibri" w:cs="Calibri"/>
        </w:rPr>
        <w:t>Osama Felali, chair</w:t>
      </w:r>
      <w:r w:rsidR="00AB7B2C" w:rsidRPr="00A0797D">
        <w:rPr>
          <w:rFonts w:ascii="Calibri" w:hAnsi="Calibri" w:cs="Calibri"/>
        </w:rPr>
        <w:t xml:space="preserve"> of </w:t>
      </w:r>
      <w:r w:rsidRPr="00A0797D">
        <w:rPr>
          <w:rFonts w:ascii="Calibri" w:hAnsi="Calibri" w:cs="Calibri"/>
        </w:rPr>
        <w:t xml:space="preserve">Saudi Arabia’s </w:t>
      </w:r>
      <w:r w:rsidR="00AB7B2C" w:rsidRPr="00A0797D">
        <w:rPr>
          <w:rFonts w:ascii="Calibri" w:hAnsi="Calibri" w:cs="Calibri"/>
        </w:rPr>
        <w:t xml:space="preserve">Haj and Umrah Committee, said </w:t>
      </w:r>
      <w:r w:rsidRPr="00A0797D">
        <w:rPr>
          <w:rFonts w:ascii="Calibri" w:hAnsi="Calibri" w:cs="Calibri"/>
        </w:rPr>
        <w:t>the number of</w:t>
      </w:r>
      <w:r w:rsidR="00AB7B2C" w:rsidRPr="00A0797D">
        <w:rPr>
          <w:rFonts w:ascii="Calibri" w:hAnsi="Calibri" w:cs="Calibri"/>
        </w:rPr>
        <w:t xml:space="preserve"> Umrah pilgrims arriving from different coun</w:t>
      </w:r>
      <w:r w:rsidR="00A04C52" w:rsidRPr="00A0797D">
        <w:rPr>
          <w:rFonts w:ascii="Calibri" w:hAnsi="Calibri" w:cs="Calibri"/>
        </w:rPr>
        <w:t xml:space="preserve">tries </w:t>
      </w:r>
      <w:r w:rsidRPr="00A0797D">
        <w:rPr>
          <w:rFonts w:ascii="Calibri" w:hAnsi="Calibri" w:cs="Calibri"/>
        </w:rPr>
        <w:t xml:space="preserve">had not been restricted </w:t>
      </w:r>
      <w:r w:rsidR="00A04C52" w:rsidRPr="00A0797D">
        <w:rPr>
          <w:rFonts w:ascii="Calibri" w:hAnsi="Calibri" w:cs="Calibri"/>
        </w:rPr>
        <w:t>because of MERS, which ha</w:t>
      </w:r>
      <w:r w:rsidR="0054594C" w:rsidRPr="00A0797D">
        <w:rPr>
          <w:rFonts w:ascii="Calibri" w:hAnsi="Calibri" w:cs="Calibri"/>
        </w:rPr>
        <w:t>d</w:t>
      </w:r>
      <w:r w:rsidR="00AB7B2C" w:rsidRPr="00A0797D">
        <w:rPr>
          <w:rFonts w:ascii="Calibri" w:hAnsi="Calibri" w:cs="Calibri"/>
        </w:rPr>
        <w:t xml:space="preserve"> by then </w:t>
      </w:r>
      <w:r w:rsidRPr="00A0797D">
        <w:rPr>
          <w:rFonts w:ascii="Calibri" w:hAnsi="Calibri" w:cs="Calibri"/>
        </w:rPr>
        <w:t xml:space="preserve">killed </w:t>
      </w:r>
      <w:r w:rsidR="00AB7B2C" w:rsidRPr="00A0797D">
        <w:rPr>
          <w:rFonts w:ascii="Calibri" w:hAnsi="Calibri" w:cs="Calibri"/>
        </w:rPr>
        <w:t>nearly 300 people in the Kingdom alone</w:t>
      </w:r>
      <w:r w:rsidR="007A3CE4" w:rsidRPr="00A0797D">
        <w:rPr>
          <w:rStyle w:val="FootnoteReference"/>
          <w:rFonts w:ascii="Calibri" w:hAnsi="Calibri" w:cs="Calibri"/>
        </w:rPr>
        <w:footnoteReference w:id="49"/>
      </w:r>
      <w:r w:rsidR="00AB7B2C" w:rsidRPr="00A0797D">
        <w:rPr>
          <w:rFonts w:ascii="Calibri" w:hAnsi="Calibri" w:cs="Calibri"/>
        </w:rPr>
        <w:t>. He said there was a 10 per cent increase in the number of Umrah pilgrims this year, compared with 2013. More than three million foreign pilgrims were expected during Ramadam.</w:t>
      </w:r>
    </w:p>
    <w:p w:rsidR="00862627" w:rsidRPr="00A0797D" w:rsidRDefault="00A04C52" w:rsidP="00AB7B2C">
      <w:pPr>
        <w:pStyle w:val="ListParagraph"/>
        <w:numPr>
          <w:ilvl w:val="1"/>
          <w:numId w:val="9"/>
        </w:numPr>
        <w:spacing w:line="240" w:lineRule="auto"/>
        <w:rPr>
          <w:rFonts w:ascii="Calibri" w:hAnsi="Calibri" w:cs="Calibri"/>
        </w:rPr>
      </w:pPr>
      <w:r w:rsidRPr="00A0797D">
        <w:rPr>
          <w:rFonts w:ascii="Calibri" w:hAnsi="Calibri" w:cs="Calibri"/>
        </w:rPr>
        <w:t xml:space="preserve">In mid-June, </w:t>
      </w:r>
      <w:r w:rsidR="00CA5FB2" w:rsidRPr="00A0797D">
        <w:rPr>
          <w:rFonts w:ascii="Calibri" w:hAnsi="Calibri" w:cs="Calibri"/>
        </w:rPr>
        <w:t>the World Health Organization (</w:t>
      </w:r>
      <w:r w:rsidRPr="00A0797D">
        <w:rPr>
          <w:rFonts w:ascii="Calibri" w:hAnsi="Calibri" w:cs="Calibri"/>
        </w:rPr>
        <w:t>WHO</w:t>
      </w:r>
      <w:r w:rsidR="00CA5FB2" w:rsidRPr="00A0797D">
        <w:rPr>
          <w:rFonts w:ascii="Calibri" w:hAnsi="Calibri" w:cs="Calibri"/>
        </w:rPr>
        <w:t>)</w:t>
      </w:r>
      <w:r w:rsidRPr="00A0797D">
        <w:rPr>
          <w:rFonts w:ascii="Calibri" w:hAnsi="Calibri" w:cs="Calibri"/>
        </w:rPr>
        <w:t xml:space="preserve"> said efforts to prevent the spread of MERS needed to be increased before the start of the Muslim pilgrimage season. </w:t>
      </w:r>
      <w:r w:rsidR="00BC74A6" w:rsidRPr="00A0797D">
        <w:rPr>
          <w:rFonts w:ascii="Calibri" w:hAnsi="Calibri" w:cs="Calibri"/>
        </w:rPr>
        <w:t>The Philippines government in July urged 6,500 Filipinos who are set to join the annual Hajj pilgrimage in October to go next year instead</w:t>
      </w:r>
      <w:r w:rsidR="00CA5FB2" w:rsidRPr="00A0797D">
        <w:rPr>
          <w:rFonts w:ascii="Calibri" w:hAnsi="Calibri" w:cs="Calibri"/>
        </w:rPr>
        <w:t xml:space="preserve">. </w:t>
      </w:r>
      <w:r w:rsidR="00AB7B2C" w:rsidRPr="00A0797D">
        <w:rPr>
          <w:rFonts w:ascii="Calibri" w:hAnsi="Calibri" w:cs="Calibri"/>
        </w:rPr>
        <w:t xml:space="preserve">Morocco's health minister in June advised the country's Muslims not to make pilgrimages to Saudi Arabia in 2014. </w:t>
      </w:r>
    </w:p>
    <w:p w:rsidR="005D1D3D" w:rsidRPr="00A0797D" w:rsidRDefault="00862627" w:rsidP="005277C8">
      <w:pPr>
        <w:pStyle w:val="ListParagraph"/>
        <w:numPr>
          <w:ilvl w:val="1"/>
          <w:numId w:val="9"/>
        </w:numPr>
        <w:spacing w:line="240" w:lineRule="auto"/>
        <w:rPr>
          <w:rFonts w:ascii="Calibri" w:hAnsi="Calibri" w:cs="Calibri"/>
        </w:rPr>
      </w:pPr>
      <w:r w:rsidRPr="00A0797D">
        <w:rPr>
          <w:rFonts w:ascii="Calibri" w:hAnsi="Calibri" w:cs="Calibri"/>
        </w:rPr>
        <w:t xml:space="preserve">Researchers in Saudi Arabia have identified key defining characteristics of </w:t>
      </w:r>
      <w:r w:rsidR="00942032" w:rsidRPr="00A0797D">
        <w:rPr>
          <w:rFonts w:ascii="Calibri" w:hAnsi="Calibri" w:cs="Calibri"/>
        </w:rPr>
        <w:t>MERS</w:t>
      </w:r>
      <w:r w:rsidRPr="00A0797D">
        <w:rPr>
          <w:rFonts w:ascii="Calibri" w:hAnsi="Calibri" w:cs="Calibri"/>
        </w:rPr>
        <w:t xml:space="preserve"> in CT imaging of patients confirmed as having the disease. </w:t>
      </w:r>
      <w:r w:rsidR="00CA5FB2" w:rsidRPr="00A0797D">
        <w:rPr>
          <w:rFonts w:ascii="Calibri" w:hAnsi="Calibri" w:cs="Calibri"/>
        </w:rPr>
        <w:t xml:space="preserve">They </w:t>
      </w:r>
      <w:r w:rsidRPr="00A0797D">
        <w:rPr>
          <w:rFonts w:ascii="Calibri" w:hAnsi="Calibri" w:cs="Calibri"/>
        </w:rPr>
        <w:t xml:space="preserve">found that the most common CT finding in hospitalized patients with MERS infection is suggestive of an organizing </w:t>
      </w:r>
      <w:hyperlink r:id="rId24" w:history="1">
        <w:r w:rsidRPr="00A0797D">
          <w:rPr>
            <w:rStyle w:val="Hyperlink"/>
            <w:rFonts w:ascii="Calibri" w:hAnsi="Calibri" w:cs="Calibri"/>
            <w:color w:val="auto"/>
            <w:u w:val="none"/>
          </w:rPr>
          <w:t>pneumonia</w:t>
        </w:r>
      </w:hyperlink>
      <w:r w:rsidRPr="00A0797D">
        <w:rPr>
          <w:rFonts w:ascii="Calibri" w:hAnsi="Calibri" w:cs="Calibri"/>
        </w:rPr>
        <w:t xml:space="preserve"> pattern.</w:t>
      </w:r>
      <w:r w:rsidR="00A5709D" w:rsidRPr="00A0797D">
        <w:rPr>
          <w:rFonts w:ascii="Calibri" w:hAnsi="Calibri" w:cs="Calibri"/>
        </w:rPr>
        <w:t xml:space="preserve"> </w:t>
      </w:r>
      <w:r w:rsidRPr="00A0797D">
        <w:rPr>
          <w:rFonts w:ascii="Calibri" w:hAnsi="Calibri" w:cs="Calibri"/>
        </w:rPr>
        <w:t>"A few studies have described variable degrees of lung opacities in patients with MERS, but did not clearly address their exact distribution," said Amr M. Ajlan, the corresponding author of the study. "Because we evaluated the CT findings in this laboratory-confirmed group of MERS patients, we had the ability to better characterize the nature and distribution of the abnormalities</w:t>
      </w:r>
      <w:r w:rsidR="00CA5FB2" w:rsidRPr="00A0797D">
        <w:rPr>
          <w:rFonts w:ascii="Calibri" w:hAnsi="Calibri" w:cs="Calibri"/>
        </w:rPr>
        <w:t>”</w:t>
      </w:r>
      <w:r w:rsidRPr="00A0797D">
        <w:rPr>
          <w:rFonts w:ascii="Calibri" w:hAnsi="Calibri" w:cs="Calibri"/>
        </w:rPr>
        <w:t>.</w:t>
      </w:r>
      <w:r w:rsidR="00A5709D" w:rsidRPr="00A0797D">
        <w:rPr>
          <w:rFonts w:ascii="Calibri" w:hAnsi="Calibri" w:cs="Calibri"/>
        </w:rPr>
        <w:t xml:space="preserve"> </w:t>
      </w:r>
      <w:r w:rsidRPr="00A0797D">
        <w:rPr>
          <w:rFonts w:ascii="Calibri" w:hAnsi="Calibri" w:cs="Calibri"/>
        </w:rPr>
        <w:t>Recognizing this pattern in acutely ill patients living in or traveling from endemic areas may help in the early diagnosis of MERS</w:t>
      </w:r>
      <w:r w:rsidR="00A5709D" w:rsidRPr="00A0797D">
        <w:rPr>
          <w:rStyle w:val="FootnoteReference"/>
          <w:rFonts w:ascii="Calibri" w:hAnsi="Calibri" w:cs="Calibri"/>
        </w:rPr>
        <w:footnoteReference w:id="50"/>
      </w:r>
      <w:r w:rsidRPr="00A0797D">
        <w:rPr>
          <w:rFonts w:ascii="Calibri" w:hAnsi="Calibri" w:cs="Calibri"/>
        </w:rPr>
        <w:t>.</w:t>
      </w:r>
      <w:r w:rsidR="00A5709D" w:rsidRPr="00A0797D">
        <w:rPr>
          <w:rFonts w:ascii="Calibri" w:hAnsi="Calibri" w:cs="Calibri"/>
          <w:i/>
          <w:iCs/>
        </w:rPr>
        <w:t xml:space="preserve"> </w:t>
      </w:r>
    </w:p>
    <w:p w:rsidR="00DC0A9E" w:rsidRPr="00A0797D" w:rsidRDefault="004C0AB7" w:rsidP="005277C8">
      <w:pPr>
        <w:pStyle w:val="ListParagraph"/>
        <w:numPr>
          <w:ilvl w:val="1"/>
          <w:numId w:val="9"/>
        </w:numPr>
        <w:spacing w:line="240" w:lineRule="auto"/>
        <w:rPr>
          <w:rFonts w:ascii="Calibri" w:hAnsi="Calibri" w:cs="Calibri"/>
        </w:rPr>
      </w:pPr>
      <w:r w:rsidRPr="00A0797D">
        <w:rPr>
          <w:rFonts w:ascii="Calibri" w:eastAsia="Times New Roman" w:hAnsi="Calibri" w:cs="Calibri"/>
        </w:rPr>
        <w:t xml:space="preserve">Scientists are investigating antibody immunotherapy for treating </w:t>
      </w:r>
      <w:r w:rsidR="000B19B3" w:rsidRPr="00A0797D">
        <w:rPr>
          <w:rFonts w:ascii="Calibri" w:eastAsia="Times New Roman" w:hAnsi="Calibri" w:cs="Calibri"/>
        </w:rPr>
        <w:t>MERS</w:t>
      </w:r>
      <w:r w:rsidRPr="00A0797D">
        <w:rPr>
          <w:rFonts w:ascii="Calibri" w:eastAsia="Times New Roman" w:hAnsi="Calibri" w:cs="Calibri"/>
        </w:rPr>
        <w:t>. Amongst them are Wayne</w:t>
      </w:r>
      <w:r w:rsidR="000B19B3" w:rsidRPr="00A0797D">
        <w:rPr>
          <w:rStyle w:val="Strong"/>
          <w:rFonts w:ascii="Calibri" w:hAnsi="Calibri" w:cs="Calibri"/>
        </w:rPr>
        <w:t xml:space="preserve"> </w:t>
      </w:r>
      <w:r w:rsidR="000B19B3" w:rsidRPr="00A0797D">
        <w:rPr>
          <w:rStyle w:val="Strong"/>
          <w:rFonts w:ascii="Calibri" w:hAnsi="Calibri" w:cs="Calibri"/>
          <w:b w:val="0"/>
        </w:rPr>
        <w:t>Marasco</w:t>
      </w:r>
      <w:r w:rsidR="000B19B3" w:rsidRPr="00A0797D">
        <w:rPr>
          <w:rStyle w:val="Strong"/>
          <w:rFonts w:ascii="Calibri" w:hAnsi="Calibri" w:cs="Calibri"/>
        </w:rPr>
        <w:t xml:space="preserve">, </w:t>
      </w:r>
      <w:r w:rsidR="000B19B3" w:rsidRPr="00A0797D">
        <w:rPr>
          <w:rFonts w:ascii="Calibri" w:hAnsi="Calibri" w:cs="Calibri"/>
        </w:rPr>
        <w:t>scientific director of the Center for Human Antibody Therapies at Dana-Farber Cancer Institute</w:t>
      </w:r>
      <w:r w:rsidRPr="00A0797D">
        <w:rPr>
          <w:rFonts w:ascii="Calibri" w:hAnsi="Calibri" w:cs="Calibri"/>
        </w:rPr>
        <w:t xml:space="preserve"> and his colleagues</w:t>
      </w:r>
      <w:r w:rsidR="0067602A" w:rsidRPr="00A0797D">
        <w:rPr>
          <w:rStyle w:val="FootnoteReference"/>
          <w:rFonts w:ascii="Calibri" w:hAnsi="Calibri" w:cs="Calibri"/>
        </w:rPr>
        <w:footnoteReference w:id="51"/>
      </w:r>
      <w:r w:rsidRPr="00A0797D">
        <w:rPr>
          <w:rFonts w:ascii="Calibri" w:hAnsi="Calibri" w:cs="Calibri"/>
        </w:rPr>
        <w:t>.</w:t>
      </w:r>
      <w:r w:rsidR="000B19B3" w:rsidRPr="00A0797D">
        <w:rPr>
          <w:rFonts w:ascii="Calibri" w:hAnsi="Calibri" w:cs="Calibri"/>
        </w:rPr>
        <w:t xml:space="preserve"> Marasco, </w:t>
      </w:r>
      <w:r w:rsidR="00CA5FB2" w:rsidRPr="00A0797D">
        <w:rPr>
          <w:rFonts w:ascii="Calibri" w:hAnsi="Calibri" w:cs="Calibri"/>
        </w:rPr>
        <w:t xml:space="preserve">who </w:t>
      </w:r>
      <w:r w:rsidR="000B19B3" w:rsidRPr="00A0797D">
        <w:rPr>
          <w:rFonts w:ascii="Calibri" w:hAnsi="Calibri" w:cs="Calibri"/>
        </w:rPr>
        <w:t xml:space="preserve">has worked on MERS since 2012 at the request of the </w:t>
      </w:r>
      <w:r w:rsidR="0067602A" w:rsidRPr="00A0797D">
        <w:rPr>
          <w:rFonts w:ascii="Calibri" w:hAnsi="Calibri" w:cs="Calibri"/>
        </w:rPr>
        <w:t xml:space="preserve">US </w:t>
      </w:r>
      <w:r w:rsidR="000B19B3" w:rsidRPr="00A0797D">
        <w:rPr>
          <w:rFonts w:ascii="Calibri" w:hAnsi="Calibri" w:cs="Calibri"/>
        </w:rPr>
        <w:t>Department of Defense, said effective drugs may already be available</w:t>
      </w:r>
      <w:r w:rsidR="0067602A" w:rsidRPr="00A0797D">
        <w:rPr>
          <w:rFonts w:ascii="Calibri" w:hAnsi="Calibri" w:cs="Calibri"/>
        </w:rPr>
        <w:t xml:space="preserve"> and amongst the </w:t>
      </w:r>
      <w:r w:rsidR="00D76B9F" w:rsidRPr="00A0797D">
        <w:rPr>
          <w:rFonts w:ascii="Calibri" w:hAnsi="Calibri" w:cs="Calibri"/>
        </w:rPr>
        <w:t>35</w:t>
      </w:r>
      <w:r w:rsidR="0087614C" w:rsidRPr="00A0797D">
        <w:rPr>
          <w:rFonts w:ascii="Calibri" w:hAnsi="Calibri" w:cs="Calibri"/>
        </w:rPr>
        <w:t xml:space="preserve"> </w:t>
      </w:r>
      <w:r w:rsidR="0067602A" w:rsidRPr="00A0797D">
        <w:rPr>
          <w:rFonts w:ascii="Calibri" w:hAnsi="Calibri" w:cs="Calibri"/>
        </w:rPr>
        <w:t xml:space="preserve">antibody drugs approved by the FDA for other diseases. </w:t>
      </w:r>
      <w:r w:rsidR="000B19B3" w:rsidRPr="00A0797D">
        <w:rPr>
          <w:rFonts w:ascii="Calibri" w:hAnsi="Calibri" w:cs="Calibri"/>
        </w:rPr>
        <w:t>Researchers from the University of Maryland, the N</w:t>
      </w:r>
      <w:r w:rsidR="0087614C" w:rsidRPr="00A0797D">
        <w:rPr>
          <w:rFonts w:ascii="Calibri" w:hAnsi="Calibri" w:cs="Calibri"/>
        </w:rPr>
        <w:t xml:space="preserve">IH, </w:t>
      </w:r>
      <w:r w:rsidR="000B19B3" w:rsidRPr="00A0797D">
        <w:rPr>
          <w:rFonts w:ascii="Calibri" w:hAnsi="Calibri" w:cs="Calibri"/>
        </w:rPr>
        <w:t>the U</w:t>
      </w:r>
      <w:r w:rsidR="0067602A" w:rsidRPr="00A0797D">
        <w:rPr>
          <w:rFonts w:ascii="Calibri" w:hAnsi="Calibri" w:cs="Calibri"/>
        </w:rPr>
        <w:t xml:space="preserve">S </w:t>
      </w:r>
      <w:r w:rsidR="000B19B3" w:rsidRPr="00A0797D">
        <w:rPr>
          <w:rFonts w:ascii="Calibri" w:hAnsi="Calibri" w:cs="Calibri"/>
        </w:rPr>
        <w:t xml:space="preserve">Army Medical Research Institute of Infectious Diseases and Zalicus Inc., </w:t>
      </w:r>
      <w:r w:rsidR="0067602A" w:rsidRPr="00A0797D">
        <w:rPr>
          <w:rFonts w:ascii="Calibri" w:hAnsi="Calibri" w:cs="Calibri"/>
        </w:rPr>
        <w:t xml:space="preserve">have </w:t>
      </w:r>
      <w:r w:rsidR="000B19B3" w:rsidRPr="00A0797D">
        <w:rPr>
          <w:rFonts w:ascii="Calibri" w:hAnsi="Calibri" w:cs="Calibri"/>
        </w:rPr>
        <w:t xml:space="preserve">identified 27 compounds with activity against both MERS and </w:t>
      </w:r>
      <w:hyperlink r:id="rId25" w:tgtFrame="_new" w:history="1">
        <w:r w:rsidR="000B19B3" w:rsidRPr="00A0797D">
          <w:rPr>
            <w:rStyle w:val="Hyperlink"/>
            <w:rFonts w:ascii="Calibri" w:hAnsi="Calibri" w:cs="Calibri"/>
            <w:color w:val="auto"/>
            <w:u w:val="none"/>
          </w:rPr>
          <w:t>severe acute respiratory syndrome</w:t>
        </w:r>
      </w:hyperlink>
      <w:r w:rsidR="000B19B3" w:rsidRPr="00A0797D">
        <w:rPr>
          <w:rFonts w:ascii="Calibri" w:hAnsi="Calibri" w:cs="Calibri"/>
        </w:rPr>
        <w:t xml:space="preserve"> (SARS)</w:t>
      </w:r>
      <w:r w:rsidR="0067602A" w:rsidRPr="00A0797D">
        <w:rPr>
          <w:rStyle w:val="FootnoteReference"/>
          <w:rFonts w:ascii="Calibri" w:hAnsi="Calibri" w:cs="Calibri"/>
        </w:rPr>
        <w:footnoteReference w:id="52"/>
      </w:r>
      <w:r w:rsidR="0067602A" w:rsidRPr="00A0797D">
        <w:rPr>
          <w:rFonts w:ascii="Calibri" w:hAnsi="Calibri" w:cs="Calibri"/>
        </w:rPr>
        <w:t>.</w:t>
      </w:r>
    </w:p>
    <w:p w:rsidR="007A3CE4" w:rsidRPr="00A0797D" w:rsidRDefault="00AB7B2C" w:rsidP="00E56E43">
      <w:pPr>
        <w:pStyle w:val="ListParagraph"/>
        <w:numPr>
          <w:ilvl w:val="1"/>
          <w:numId w:val="9"/>
        </w:numPr>
        <w:spacing w:line="240" w:lineRule="auto"/>
        <w:rPr>
          <w:rFonts w:ascii="Calibri" w:hAnsi="Calibri" w:cs="Calibri"/>
        </w:rPr>
      </w:pPr>
      <w:r w:rsidRPr="00A0797D">
        <w:rPr>
          <w:rStyle w:val="Strong"/>
          <w:rFonts w:ascii="Calibri" w:hAnsi="Calibri" w:cs="Calibri"/>
          <w:b w:val="0"/>
        </w:rPr>
        <w:t>Scientists are confident</w:t>
      </w:r>
      <w:r w:rsidR="00832ED4" w:rsidRPr="00A0797D">
        <w:rPr>
          <w:rStyle w:val="Strong"/>
          <w:rFonts w:ascii="Calibri" w:hAnsi="Calibri" w:cs="Calibri"/>
          <w:b w:val="0"/>
        </w:rPr>
        <w:t xml:space="preserve"> they have evidence that MERS spreads from camels to people. </w:t>
      </w:r>
      <w:r w:rsidRPr="00A0797D">
        <w:rPr>
          <w:rStyle w:val="Strong"/>
          <w:rFonts w:ascii="Calibri" w:hAnsi="Calibri" w:cs="Calibri"/>
          <w:b w:val="0"/>
        </w:rPr>
        <w:t xml:space="preserve">There are suggestions the virus moved into camels from bats. </w:t>
      </w:r>
      <w:r w:rsidR="00832ED4" w:rsidRPr="00A0797D">
        <w:rPr>
          <w:rStyle w:val="Strong"/>
          <w:rFonts w:ascii="Calibri" w:hAnsi="Calibri" w:cs="Calibri"/>
          <w:b w:val="0"/>
        </w:rPr>
        <w:t>Experience shows that at least in health care settings, if appropriate infectio</w:t>
      </w:r>
      <w:r w:rsidRPr="00A0797D">
        <w:rPr>
          <w:rStyle w:val="Strong"/>
          <w:rFonts w:ascii="Calibri" w:hAnsi="Calibri" w:cs="Calibri"/>
          <w:b w:val="0"/>
        </w:rPr>
        <w:t>n control is not undertaken the</w:t>
      </w:r>
      <w:r w:rsidR="00832ED4" w:rsidRPr="00A0797D">
        <w:rPr>
          <w:rStyle w:val="Strong"/>
          <w:rFonts w:ascii="Calibri" w:hAnsi="Calibri" w:cs="Calibri"/>
          <w:b w:val="0"/>
        </w:rPr>
        <w:t xml:space="preserve"> virus</w:t>
      </w:r>
      <w:r w:rsidR="007A3CE4" w:rsidRPr="00A0797D">
        <w:rPr>
          <w:rStyle w:val="Strong"/>
          <w:rFonts w:ascii="Calibri" w:hAnsi="Calibri" w:cs="Calibri"/>
          <w:b w:val="0"/>
        </w:rPr>
        <w:t xml:space="preserve"> spreads between people.</w:t>
      </w:r>
      <w:r w:rsidR="007A3CE4" w:rsidRPr="00A0797D">
        <w:rPr>
          <w:rFonts w:ascii="Calibri" w:hAnsi="Calibri" w:cs="Calibri"/>
        </w:rPr>
        <w:t xml:space="preserve"> One</w:t>
      </w:r>
      <w:r w:rsidR="008741B4" w:rsidRPr="00A0797D">
        <w:rPr>
          <w:rFonts w:ascii="Calibri" w:hAnsi="Calibri" w:cs="Calibri"/>
        </w:rPr>
        <w:t xml:space="preserve"> report in </w:t>
      </w:r>
      <w:r w:rsidR="008741B4" w:rsidRPr="00A0797D">
        <w:rPr>
          <w:rStyle w:val="Emphasis"/>
          <w:rFonts w:ascii="Calibri" w:hAnsi="Calibri" w:cs="Calibri"/>
        </w:rPr>
        <w:t>Eurosurveillance</w:t>
      </w:r>
      <w:r w:rsidR="00512848" w:rsidRPr="00A0797D">
        <w:rPr>
          <w:rStyle w:val="FootnoteReference"/>
          <w:rFonts w:ascii="Calibri" w:hAnsi="Calibri" w:cs="Calibri"/>
        </w:rPr>
        <w:footnoteReference w:id="53"/>
      </w:r>
      <w:r w:rsidR="00D76B9F" w:rsidRPr="00A0797D">
        <w:rPr>
          <w:rStyle w:val="Emphasis"/>
          <w:rFonts w:ascii="Calibri" w:hAnsi="Calibri" w:cs="Calibri"/>
        </w:rPr>
        <w:t xml:space="preserve"> </w:t>
      </w:r>
      <w:r w:rsidR="007A3CE4" w:rsidRPr="00A0797D">
        <w:rPr>
          <w:rFonts w:ascii="Calibri" w:hAnsi="Calibri" w:cs="Calibri"/>
        </w:rPr>
        <w:t xml:space="preserve">provided further </w:t>
      </w:r>
      <w:r w:rsidR="008741B4" w:rsidRPr="00A0797D">
        <w:rPr>
          <w:rFonts w:ascii="Calibri" w:hAnsi="Calibri" w:cs="Calibri"/>
        </w:rPr>
        <w:t xml:space="preserve">details on </w:t>
      </w:r>
      <w:r w:rsidR="007A3CE4" w:rsidRPr="00A0797D">
        <w:rPr>
          <w:rFonts w:ascii="Calibri" w:hAnsi="Calibri" w:cs="Calibri"/>
        </w:rPr>
        <w:t xml:space="preserve">the confirmation of </w:t>
      </w:r>
      <w:r w:rsidR="008741B4" w:rsidRPr="00A0797D">
        <w:rPr>
          <w:rFonts w:ascii="Calibri" w:hAnsi="Calibri" w:cs="Calibri"/>
        </w:rPr>
        <w:t xml:space="preserve">MERS-CoV in camel milk, and another </w:t>
      </w:r>
      <w:r w:rsidR="007A3CE4" w:rsidRPr="00A0797D">
        <w:rPr>
          <w:rFonts w:ascii="Calibri" w:hAnsi="Calibri" w:cs="Calibri"/>
        </w:rPr>
        <w:t xml:space="preserve">provided more </w:t>
      </w:r>
      <w:r w:rsidR="008741B4" w:rsidRPr="00A0797D">
        <w:rPr>
          <w:rFonts w:ascii="Calibri" w:hAnsi="Calibri" w:cs="Calibri"/>
        </w:rPr>
        <w:t xml:space="preserve">evidence that the virus or </w:t>
      </w:r>
      <w:r w:rsidR="007A3CE4" w:rsidRPr="00A0797D">
        <w:rPr>
          <w:rFonts w:ascii="Calibri" w:hAnsi="Calibri" w:cs="Calibri"/>
        </w:rPr>
        <w:t xml:space="preserve">its close relative </w:t>
      </w:r>
      <w:r w:rsidR="008741B4" w:rsidRPr="00A0797D">
        <w:rPr>
          <w:rFonts w:ascii="Calibri" w:hAnsi="Calibri" w:cs="Calibri"/>
        </w:rPr>
        <w:t>has been circulating in Saudi Arabian camels since the early 1990s.</w:t>
      </w:r>
    </w:p>
    <w:p w:rsidR="000D0F32" w:rsidRPr="00A0797D" w:rsidRDefault="000D0F32" w:rsidP="00900AC3">
      <w:pPr>
        <w:pStyle w:val="Heading3"/>
        <w:rPr>
          <w:rFonts w:ascii="Calibri" w:eastAsia="Times New Roman" w:hAnsi="Calibri" w:cs="Calibri"/>
        </w:rPr>
      </w:pPr>
      <w:bookmarkStart w:id="24" w:name="_Toc393887731"/>
      <w:r w:rsidRPr="00A0797D">
        <w:rPr>
          <w:rFonts w:ascii="Calibri" w:eastAsia="Times New Roman" w:hAnsi="Calibri" w:cs="Calibri"/>
        </w:rPr>
        <w:lastRenderedPageBreak/>
        <w:t>Ebola Virus Disease</w:t>
      </w:r>
      <w:r w:rsidR="00ED6BF3" w:rsidRPr="00A0797D">
        <w:rPr>
          <w:rFonts w:ascii="Calibri" w:eastAsia="Times New Roman" w:hAnsi="Calibri" w:cs="Calibri"/>
        </w:rPr>
        <w:t xml:space="preserve"> (EVD)</w:t>
      </w:r>
      <w:bookmarkEnd w:id="24"/>
      <w:r w:rsidRPr="00A0797D">
        <w:rPr>
          <w:rFonts w:ascii="Calibri" w:eastAsia="Times New Roman" w:hAnsi="Calibri" w:cs="Calibri"/>
        </w:rPr>
        <w:t xml:space="preserve"> </w:t>
      </w:r>
    </w:p>
    <w:p w:rsidR="004B0F1C" w:rsidRPr="00A0797D" w:rsidRDefault="004B0F1C" w:rsidP="004B0F1C">
      <w:pPr>
        <w:pStyle w:val="ListParagraph"/>
        <w:numPr>
          <w:ilvl w:val="1"/>
          <w:numId w:val="9"/>
        </w:numPr>
        <w:spacing w:after="0" w:line="240" w:lineRule="auto"/>
        <w:rPr>
          <w:rFonts w:ascii="Calibri" w:hAnsi="Calibri" w:cs="Calibri"/>
        </w:rPr>
      </w:pPr>
      <w:r w:rsidRPr="00A0797D">
        <w:rPr>
          <w:rFonts w:ascii="Calibri" w:hAnsi="Calibri" w:cs="Calibri"/>
        </w:rPr>
        <w:t xml:space="preserve">From 15-17 Jul 2014, 67 new cases of EVD, including 19 new deaths, were reported </w:t>
      </w:r>
      <w:r w:rsidR="00ED6BF3" w:rsidRPr="00A0797D">
        <w:rPr>
          <w:rFonts w:ascii="Calibri" w:hAnsi="Calibri" w:cs="Calibri"/>
        </w:rPr>
        <w:t xml:space="preserve">in </w:t>
      </w:r>
      <w:r w:rsidRPr="00A0797D">
        <w:rPr>
          <w:rFonts w:ascii="Calibri" w:hAnsi="Calibri" w:cs="Calibri"/>
        </w:rPr>
        <w:t xml:space="preserve">Liberia (22 new cases and 10 deaths and Sierra Leone (45 new cases and 9 deaths). The outbreak in Guinea showed a declining trend. </w:t>
      </w:r>
      <w:r w:rsidR="00942032" w:rsidRPr="00A0797D">
        <w:rPr>
          <w:rFonts w:ascii="Calibri" w:hAnsi="Calibri" w:cs="Calibri"/>
        </w:rPr>
        <w:t xml:space="preserve">By </w:t>
      </w:r>
      <w:r w:rsidRPr="00A0797D">
        <w:rPr>
          <w:rFonts w:ascii="Calibri" w:hAnsi="Calibri" w:cs="Calibri"/>
        </w:rPr>
        <w:t>17 July the cumulative number of cases in the three countries stood at 1048, including 632 deaths.</w:t>
      </w:r>
    </w:p>
    <w:p w:rsidR="00AC006A" w:rsidRPr="00A0797D" w:rsidRDefault="00AC006A" w:rsidP="00ED6BF3">
      <w:pPr>
        <w:pStyle w:val="ListParagraph"/>
        <w:numPr>
          <w:ilvl w:val="1"/>
          <w:numId w:val="9"/>
        </w:numPr>
        <w:spacing w:line="240" w:lineRule="auto"/>
        <w:rPr>
          <w:rFonts w:ascii="Calibri" w:hAnsi="Calibri" w:cs="Calibri"/>
        </w:rPr>
      </w:pPr>
      <w:r w:rsidRPr="00A0797D">
        <w:rPr>
          <w:rFonts w:ascii="Calibri" w:hAnsi="Calibri" w:cs="Calibri"/>
        </w:rPr>
        <w:t xml:space="preserve">On 4 July 2014 the Philippine Overseas Employment Administration </w:t>
      </w:r>
      <w:r w:rsidR="00ED6BF3" w:rsidRPr="00A0797D">
        <w:rPr>
          <w:rFonts w:ascii="Calibri" w:hAnsi="Calibri" w:cs="Calibri"/>
        </w:rPr>
        <w:t xml:space="preserve">had </w:t>
      </w:r>
      <w:r w:rsidRPr="00A0797D">
        <w:rPr>
          <w:rFonts w:ascii="Calibri" w:hAnsi="Calibri" w:cs="Calibri"/>
        </w:rPr>
        <w:t>temporarily suspended the processing and deployment of newly hired overseas Filipino workers (OFWs) bound</w:t>
      </w:r>
      <w:r w:rsidR="006A7393" w:rsidRPr="00A0797D">
        <w:rPr>
          <w:rFonts w:ascii="Calibri" w:hAnsi="Calibri" w:cs="Calibri"/>
        </w:rPr>
        <w:t xml:space="preserve"> for three West African nations-</w:t>
      </w:r>
      <w:r w:rsidRPr="00A0797D">
        <w:rPr>
          <w:rFonts w:ascii="Calibri" w:hAnsi="Calibri" w:cs="Calibri"/>
        </w:rPr>
        <w:t>Gu</w:t>
      </w:r>
      <w:r w:rsidR="006A7393" w:rsidRPr="00A0797D">
        <w:rPr>
          <w:rFonts w:ascii="Calibri" w:hAnsi="Calibri" w:cs="Calibri"/>
        </w:rPr>
        <w:t>inea, Liberia and Sierra Leone</w:t>
      </w:r>
      <w:r w:rsidRPr="00A0797D">
        <w:rPr>
          <w:rFonts w:ascii="Calibri" w:hAnsi="Calibri" w:cs="Calibri"/>
        </w:rPr>
        <w:t xml:space="preserve">-as Ebola virus disease </w:t>
      </w:r>
      <w:r w:rsidR="00ED6BF3" w:rsidRPr="00A0797D">
        <w:rPr>
          <w:rFonts w:ascii="Calibri" w:hAnsi="Calibri" w:cs="Calibri"/>
        </w:rPr>
        <w:t>[EVD] outbreak in the region had</w:t>
      </w:r>
      <w:r w:rsidRPr="00A0797D">
        <w:rPr>
          <w:rFonts w:ascii="Calibri" w:hAnsi="Calibri" w:cs="Calibri"/>
        </w:rPr>
        <w:t xml:space="preserve"> worsened. </w:t>
      </w:r>
    </w:p>
    <w:p w:rsidR="001A20BD" w:rsidRPr="00A0797D" w:rsidRDefault="001A20BD" w:rsidP="001A20BD">
      <w:pPr>
        <w:pStyle w:val="Heading3"/>
        <w:rPr>
          <w:rFonts w:ascii="Calibri" w:hAnsi="Calibri" w:cs="Calibri"/>
        </w:rPr>
      </w:pPr>
      <w:bookmarkStart w:id="25" w:name="_Toc393887732"/>
      <w:r w:rsidRPr="00A0797D">
        <w:rPr>
          <w:rFonts w:ascii="Calibri" w:hAnsi="Calibri" w:cs="Calibri"/>
        </w:rPr>
        <w:t>Other</w:t>
      </w:r>
      <w:r w:rsidR="00483BF8" w:rsidRPr="00A0797D">
        <w:rPr>
          <w:rFonts w:ascii="Calibri" w:hAnsi="Calibri" w:cs="Calibri"/>
        </w:rPr>
        <w:t xml:space="preserve"> diseases: occurrence, prevention and treatment</w:t>
      </w:r>
      <w:bookmarkEnd w:id="25"/>
    </w:p>
    <w:p w:rsidR="00793B98" w:rsidRPr="00A0797D" w:rsidRDefault="00A1545A" w:rsidP="0054594C">
      <w:pPr>
        <w:pStyle w:val="ListParagraph"/>
        <w:numPr>
          <w:ilvl w:val="1"/>
          <w:numId w:val="10"/>
        </w:numPr>
        <w:spacing w:line="240" w:lineRule="auto"/>
        <w:rPr>
          <w:rFonts w:ascii="Calibri" w:hAnsi="Calibri" w:cs="Calibri"/>
        </w:rPr>
      </w:pPr>
      <w:r w:rsidRPr="00A0797D">
        <w:rPr>
          <w:rFonts w:ascii="Calibri" w:eastAsia="Times New Roman" w:hAnsi="Calibri" w:cs="Calibri"/>
          <w:color w:val="000000"/>
          <w:lang w:eastAsia="en-AU"/>
        </w:rPr>
        <w:t xml:space="preserve">By mid-July, Victoria had the highest number of measles notifications for fifteen years, with 57 cases </w:t>
      </w:r>
      <w:r w:rsidR="00793B98" w:rsidRPr="00A0797D">
        <w:rPr>
          <w:rFonts w:ascii="Calibri" w:eastAsia="Times New Roman" w:hAnsi="Calibri" w:cs="Calibri"/>
          <w:color w:val="000000"/>
          <w:lang w:eastAsia="en-AU"/>
        </w:rPr>
        <w:t xml:space="preserve">since the beginning of the year. Tasmania </w:t>
      </w:r>
      <w:r w:rsidRPr="00A0797D">
        <w:rPr>
          <w:rFonts w:ascii="Calibri" w:eastAsia="Times New Roman" w:hAnsi="Calibri" w:cs="Calibri"/>
          <w:color w:val="000000"/>
          <w:lang w:eastAsia="en-AU"/>
        </w:rPr>
        <w:t xml:space="preserve">had </w:t>
      </w:r>
      <w:r w:rsidR="00793B98" w:rsidRPr="00A0797D">
        <w:rPr>
          <w:rFonts w:ascii="Calibri" w:eastAsia="Times New Roman" w:hAnsi="Calibri" w:cs="Calibri"/>
          <w:color w:val="000000"/>
          <w:lang w:eastAsia="en-AU"/>
        </w:rPr>
        <w:t xml:space="preserve">confirmed its first measles case in five years. </w:t>
      </w:r>
      <w:r w:rsidRPr="00A0797D">
        <w:rPr>
          <w:rFonts w:ascii="Calibri" w:eastAsia="Times New Roman" w:hAnsi="Calibri" w:cs="Calibri"/>
          <w:color w:val="000000"/>
          <w:lang w:eastAsia="en-AU"/>
        </w:rPr>
        <w:t>T</w:t>
      </w:r>
      <w:r w:rsidR="00793B98" w:rsidRPr="00A0797D">
        <w:rPr>
          <w:rFonts w:ascii="Calibri" w:eastAsia="Times New Roman" w:hAnsi="Calibri" w:cs="Calibri"/>
          <w:color w:val="000000"/>
          <w:lang w:eastAsia="en-AU"/>
        </w:rPr>
        <w:t xml:space="preserve">he ACT </w:t>
      </w:r>
      <w:r w:rsidRPr="00A0797D">
        <w:rPr>
          <w:rFonts w:ascii="Calibri" w:eastAsia="Times New Roman" w:hAnsi="Calibri" w:cs="Calibri"/>
          <w:color w:val="000000"/>
          <w:lang w:eastAsia="en-AU"/>
        </w:rPr>
        <w:t xml:space="preserve">had </w:t>
      </w:r>
      <w:r w:rsidR="00793B98" w:rsidRPr="00A0797D">
        <w:rPr>
          <w:rFonts w:ascii="Calibri" w:eastAsia="Times New Roman" w:hAnsi="Calibri" w:cs="Calibri"/>
          <w:color w:val="000000"/>
          <w:lang w:eastAsia="en-AU"/>
        </w:rPr>
        <w:t>announced its first case this year.</w:t>
      </w:r>
      <w:r w:rsidR="007E2C72" w:rsidRPr="00A0797D">
        <w:rPr>
          <w:rFonts w:ascii="Calibri" w:eastAsia="Times New Roman" w:hAnsi="Calibri" w:cs="Calibri"/>
          <w:color w:val="000000"/>
          <w:lang w:eastAsia="en-AU"/>
        </w:rPr>
        <w:t xml:space="preserve"> </w:t>
      </w:r>
      <w:r w:rsidR="007E2C72" w:rsidRPr="00A0797D">
        <w:rPr>
          <w:rFonts w:ascii="Calibri" w:eastAsia="Times New Roman" w:hAnsi="Calibri" w:cs="Calibri"/>
          <w:lang w:eastAsia="en-AU"/>
        </w:rPr>
        <w:t xml:space="preserve">Two cases of measles </w:t>
      </w:r>
      <w:r w:rsidRPr="00A0797D">
        <w:rPr>
          <w:rFonts w:ascii="Calibri" w:eastAsia="Times New Roman" w:hAnsi="Calibri" w:cs="Calibri"/>
          <w:lang w:eastAsia="en-AU"/>
        </w:rPr>
        <w:t xml:space="preserve">had been </w:t>
      </w:r>
      <w:r w:rsidR="007E2C72" w:rsidRPr="00A0797D">
        <w:rPr>
          <w:rFonts w:ascii="Calibri" w:eastAsia="Times New Roman" w:hAnsi="Calibri" w:cs="Calibri"/>
          <w:lang w:eastAsia="en-AU"/>
        </w:rPr>
        <w:t>confirmed in Cairns, the second in a passenger recently arrived from Papua New Guinea.</w:t>
      </w:r>
    </w:p>
    <w:p w:rsidR="00A1545A" w:rsidRPr="00A0797D" w:rsidRDefault="004B0F1C" w:rsidP="00A1545A">
      <w:pPr>
        <w:pStyle w:val="ListParagraph"/>
        <w:numPr>
          <w:ilvl w:val="1"/>
          <w:numId w:val="10"/>
        </w:numPr>
        <w:spacing w:line="240" w:lineRule="auto"/>
        <w:rPr>
          <w:rFonts w:ascii="Calibri" w:hAnsi="Calibri" w:cs="Calibri"/>
        </w:rPr>
      </w:pPr>
      <w:r w:rsidRPr="00A0797D">
        <w:rPr>
          <w:rFonts w:ascii="Calibri" w:eastAsia="Times New Roman" w:hAnsi="Calibri" w:cs="Calibri"/>
          <w:lang w:eastAsia="en-AU"/>
        </w:rPr>
        <w:t>For two Australian men, levels of HIV fell to undetectable levels after bone marrow transplants a</w:t>
      </w:r>
      <w:r w:rsidR="00D76B9F" w:rsidRPr="00A0797D">
        <w:rPr>
          <w:rFonts w:ascii="Calibri" w:eastAsia="Times New Roman" w:hAnsi="Calibri" w:cs="Calibri"/>
          <w:lang w:eastAsia="en-AU"/>
        </w:rPr>
        <w:t>t St Vincent’s Hospital, Sydney.</w:t>
      </w:r>
      <w:r w:rsidRPr="00A0797D">
        <w:rPr>
          <w:rFonts w:ascii="Calibri" w:eastAsia="Times New Roman" w:hAnsi="Calibri" w:cs="Calibri"/>
          <w:lang w:eastAsia="en-AU"/>
        </w:rPr>
        <w:t xml:space="preserve"> </w:t>
      </w:r>
      <w:r w:rsidR="00D76B9F" w:rsidRPr="00A0797D">
        <w:rPr>
          <w:rFonts w:ascii="Calibri" w:eastAsia="Times New Roman" w:hAnsi="Calibri" w:cs="Calibri"/>
          <w:lang w:eastAsia="en-AU"/>
        </w:rPr>
        <w:t>R</w:t>
      </w:r>
      <w:r w:rsidRPr="00A0797D">
        <w:rPr>
          <w:rFonts w:ascii="Calibri" w:eastAsia="Times New Roman" w:hAnsi="Calibri" w:cs="Calibri"/>
          <w:lang w:eastAsia="en-AU"/>
        </w:rPr>
        <w:t>esearchers say the virus m</w:t>
      </w:r>
      <w:r w:rsidR="00D76B9F" w:rsidRPr="00A0797D">
        <w:rPr>
          <w:rFonts w:ascii="Calibri" w:eastAsia="Times New Roman" w:hAnsi="Calibri" w:cs="Calibri"/>
          <w:lang w:eastAsia="en-AU"/>
        </w:rPr>
        <w:t>a</w:t>
      </w:r>
      <w:r w:rsidRPr="00A0797D">
        <w:rPr>
          <w:rFonts w:ascii="Calibri" w:eastAsia="Times New Roman" w:hAnsi="Calibri" w:cs="Calibri"/>
          <w:lang w:eastAsia="en-AU"/>
        </w:rPr>
        <w:t>y only be dormant and could return unless HIV medications</w:t>
      </w:r>
      <w:r w:rsidR="00A1545A" w:rsidRPr="00A0797D">
        <w:rPr>
          <w:rFonts w:ascii="Calibri" w:eastAsia="Times New Roman" w:hAnsi="Calibri" w:cs="Calibri"/>
          <w:lang w:eastAsia="en-AU"/>
        </w:rPr>
        <w:t xml:space="preserve"> are continued.</w:t>
      </w:r>
    </w:p>
    <w:p w:rsidR="00A1545A" w:rsidRPr="00A0797D" w:rsidRDefault="00A1545A" w:rsidP="00A1545A">
      <w:pPr>
        <w:pStyle w:val="ListParagraph"/>
        <w:numPr>
          <w:ilvl w:val="1"/>
          <w:numId w:val="10"/>
        </w:numPr>
        <w:spacing w:line="240" w:lineRule="auto"/>
        <w:rPr>
          <w:rFonts w:ascii="Calibri" w:hAnsi="Calibri" w:cs="Calibri"/>
        </w:rPr>
      </w:pPr>
      <w:r w:rsidRPr="00A0797D">
        <w:rPr>
          <w:rFonts w:ascii="Calibri" w:hAnsi="Calibri" w:cs="Calibri"/>
        </w:rPr>
        <w:t xml:space="preserve">On 4 June, health authorities in Queensland announced an outbreak of parechovirus infection </w:t>
      </w:r>
      <w:r w:rsidR="003404BD" w:rsidRPr="00A0797D">
        <w:rPr>
          <w:rFonts w:ascii="Calibri" w:hAnsi="Calibri" w:cs="Calibri"/>
        </w:rPr>
        <w:t xml:space="preserve">in </w:t>
      </w:r>
      <w:r w:rsidRPr="00A0797D">
        <w:rPr>
          <w:rFonts w:ascii="Calibri" w:hAnsi="Calibri" w:cs="Calibri"/>
        </w:rPr>
        <w:t>infants, with the first eleven 11 cases of the virus ever reported in the state. By then 46 babies had been confirmed nationally with the virus</w:t>
      </w:r>
      <w:r w:rsidRPr="00A0797D">
        <w:rPr>
          <w:rStyle w:val="FootnoteReference"/>
          <w:rFonts w:ascii="Calibri" w:hAnsi="Calibri" w:cs="Calibri"/>
        </w:rPr>
        <w:footnoteReference w:id="54"/>
      </w:r>
      <w:r w:rsidRPr="00A0797D">
        <w:rPr>
          <w:rFonts w:ascii="Calibri" w:hAnsi="Calibri" w:cs="Calibri"/>
        </w:rPr>
        <w:t xml:space="preserve">. </w:t>
      </w:r>
    </w:p>
    <w:p w:rsidR="00A1545A" w:rsidRPr="00A0797D" w:rsidRDefault="00A1545A" w:rsidP="00B67690">
      <w:pPr>
        <w:pStyle w:val="ListParagraph"/>
        <w:numPr>
          <w:ilvl w:val="1"/>
          <w:numId w:val="10"/>
        </w:numPr>
        <w:spacing w:after="0" w:line="240" w:lineRule="auto"/>
        <w:rPr>
          <w:rFonts w:ascii="Calibri" w:hAnsi="Calibri" w:cs="Calibri"/>
        </w:rPr>
      </w:pPr>
      <w:r w:rsidRPr="00A0797D">
        <w:rPr>
          <w:rFonts w:ascii="Calibri" w:hAnsi="Calibri" w:cs="Calibri"/>
        </w:rPr>
        <w:t>A report released by Eastern Sydney Medicare Local in June revealed a 290 per cent increase in gonorrhoea notifications in the four years between 2008 and 2012. The local government area with the highest increase</w:t>
      </w:r>
      <w:r w:rsidR="00F00FD2" w:rsidRPr="00A0797D">
        <w:rPr>
          <w:rFonts w:ascii="Calibri" w:hAnsi="Calibri" w:cs="Calibri"/>
        </w:rPr>
        <w:t xml:space="preserve"> was</w:t>
      </w:r>
      <w:r w:rsidRPr="00A0797D">
        <w:rPr>
          <w:rFonts w:ascii="Calibri" w:hAnsi="Calibri" w:cs="Calibri"/>
        </w:rPr>
        <w:t xml:space="preserve"> Woollahra, with a population of</w:t>
      </w:r>
      <w:r w:rsidR="0054594C" w:rsidRPr="00A0797D">
        <w:rPr>
          <w:rFonts w:ascii="Calibri" w:hAnsi="Calibri" w:cs="Calibri"/>
        </w:rPr>
        <w:t xml:space="preserve"> </w:t>
      </w:r>
      <w:r w:rsidRPr="00A0797D">
        <w:rPr>
          <w:rFonts w:ascii="Calibri" w:hAnsi="Calibri" w:cs="Calibri"/>
        </w:rPr>
        <w:t>52</w:t>
      </w:r>
      <w:r w:rsidR="0054594C" w:rsidRPr="00A0797D">
        <w:rPr>
          <w:rFonts w:ascii="Calibri" w:hAnsi="Calibri" w:cs="Calibri"/>
        </w:rPr>
        <w:t>,</w:t>
      </w:r>
      <w:r w:rsidRPr="00A0797D">
        <w:rPr>
          <w:rFonts w:ascii="Calibri" w:hAnsi="Calibri" w:cs="Calibri"/>
        </w:rPr>
        <w:t>58</w:t>
      </w:r>
      <w:r w:rsidR="003404BD" w:rsidRPr="00A0797D">
        <w:rPr>
          <w:rFonts w:ascii="Calibri" w:hAnsi="Calibri" w:cs="Calibri"/>
        </w:rPr>
        <w:t>1</w:t>
      </w:r>
      <w:r w:rsidRPr="00A0797D">
        <w:rPr>
          <w:rFonts w:ascii="Calibri" w:hAnsi="Calibri" w:cs="Calibri"/>
        </w:rPr>
        <w:t xml:space="preserve"> in 2011, and a median weekly income twice the national average</w:t>
      </w:r>
      <w:r w:rsidRPr="00A0797D">
        <w:rPr>
          <w:rStyle w:val="FootnoteReference"/>
          <w:rFonts w:ascii="Calibri" w:hAnsi="Calibri" w:cs="Calibri"/>
        </w:rPr>
        <w:footnoteReference w:id="55"/>
      </w:r>
      <w:r w:rsidRPr="00A0797D">
        <w:rPr>
          <w:rFonts w:ascii="Calibri" w:hAnsi="Calibri" w:cs="Calibri"/>
        </w:rPr>
        <w:t>.</w:t>
      </w:r>
    </w:p>
    <w:sectPr w:rsidR="00A1545A" w:rsidRPr="00A0797D">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93" w:rsidRDefault="00784393" w:rsidP="000405AD">
      <w:pPr>
        <w:spacing w:after="0" w:line="240" w:lineRule="auto"/>
      </w:pPr>
      <w:r>
        <w:separator/>
      </w:r>
    </w:p>
  </w:endnote>
  <w:endnote w:type="continuationSeparator" w:id="0">
    <w:p w:rsidR="00784393" w:rsidRDefault="00784393"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YGothic-Extra">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784393" w:rsidRDefault="00784393">
        <w:pPr>
          <w:pStyle w:val="Footer"/>
        </w:pPr>
        <w:r>
          <w:fldChar w:fldCharType="begin"/>
        </w:r>
        <w:r>
          <w:instrText xml:space="preserve"> PAGE   \* MERGEFORMAT </w:instrText>
        </w:r>
        <w:r>
          <w:fldChar w:fldCharType="separate"/>
        </w:r>
        <w:r w:rsidR="00B66177">
          <w:rPr>
            <w:noProof/>
          </w:rPr>
          <w:t>1</w:t>
        </w:r>
        <w:r>
          <w:rPr>
            <w:noProof/>
          </w:rPr>
          <w:fldChar w:fldCharType="end"/>
        </w:r>
      </w:p>
    </w:sdtContent>
  </w:sdt>
  <w:p w:rsidR="00784393" w:rsidRDefault="00784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93" w:rsidRDefault="00784393" w:rsidP="000405AD">
      <w:pPr>
        <w:spacing w:after="0" w:line="240" w:lineRule="auto"/>
      </w:pPr>
      <w:r>
        <w:separator/>
      </w:r>
    </w:p>
  </w:footnote>
  <w:footnote w:type="continuationSeparator" w:id="0">
    <w:p w:rsidR="00784393" w:rsidRDefault="00784393" w:rsidP="000405AD">
      <w:pPr>
        <w:spacing w:after="0" w:line="240" w:lineRule="auto"/>
      </w:pPr>
      <w:r>
        <w:continuationSeparator/>
      </w:r>
    </w:p>
  </w:footnote>
  <w:footnote w:id="1">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Known as GTC </w:t>
      </w:r>
      <w:proofErr w:type="spellStart"/>
      <w:r w:rsidRPr="00A0797D">
        <w:rPr>
          <w:rFonts w:cstheme="minorHAnsi"/>
          <w:sz w:val="18"/>
          <w:szCs w:val="18"/>
        </w:rPr>
        <w:t>Biotherapeutics</w:t>
      </w:r>
      <w:proofErr w:type="spellEnd"/>
      <w:r w:rsidRPr="00A0797D">
        <w:rPr>
          <w:rFonts w:cstheme="minorHAnsi"/>
          <w:sz w:val="18"/>
          <w:szCs w:val="18"/>
        </w:rPr>
        <w:t xml:space="preserve"> before it was acquired by LFB in 2010</w:t>
      </w:r>
    </w:p>
  </w:footnote>
  <w:footnote w:id="2">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proofErr w:type="spellStart"/>
      <w:r w:rsidRPr="00A0797D">
        <w:rPr>
          <w:rFonts w:eastAsia="Times New Roman" w:cstheme="minorHAnsi"/>
          <w:sz w:val="18"/>
          <w:szCs w:val="18"/>
        </w:rPr>
        <w:t>ATryn</w:t>
      </w:r>
      <w:proofErr w:type="spellEnd"/>
      <w:r w:rsidRPr="00A0797D">
        <w:rPr>
          <w:rFonts w:eastAsia="Times New Roman" w:cstheme="minorHAnsi"/>
          <w:sz w:val="18"/>
          <w:szCs w:val="18"/>
        </w:rPr>
        <w:t xml:space="preserve">, for patients with an inherited deficiency in the anti-clotting agent </w:t>
      </w:r>
      <w:proofErr w:type="spellStart"/>
      <w:r w:rsidRPr="00A0797D">
        <w:rPr>
          <w:rFonts w:eastAsia="Times New Roman" w:cstheme="minorHAnsi"/>
          <w:sz w:val="18"/>
          <w:szCs w:val="18"/>
        </w:rPr>
        <w:t>antithrombin</w:t>
      </w:r>
      <w:proofErr w:type="spellEnd"/>
      <w:r w:rsidRPr="00A0797D">
        <w:rPr>
          <w:rFonts w:eastAsia="Times New Roman" w:cstheme="minorHAnsi"/>
          <w:sz w:val="18"/>
          <w:szCs w:val="18"/>
        </w:rPr>
        <w:t xml:space="preserve"> III, was launched in 2009.</w:t>
      </w:r>
    </w:p>
  </w:footnote>
  <w:footnote w:id="3">
    <w:p w:rsidR="00784393" w:rsidRPr="00A0797D" w:rsidRDefault="00784393" w:rsidP="00F77FD8">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2 to 8 days</w:t>
      </w:r>
    </w:p>
  </w:footnote>
  <w:footnote w:id="4">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r w:rsidRPr="00A0797D">
        <w:rPr>
          <w:rFonts w:cstheme="minorHAnsi"/>
          <w:sz w:val="18"/>
          <w:szCs w:val="18"/>
          <w:lang w:val="en-US"/>
        </w:rPr>
        <w:t xml:space="preserve">Published online in the journal </w:t>
      </w:r>
      <w:r w:rsidRPr="00A0797D">
        <w:rPr>
          <w:rStyle w:val="Emphasis"/>
          <w:rFonts w:cstheme="minorHAnsi"/>
          <w:sz w:val="18"/>
          <w:szCs w:val="18"/>
          <w:lang w:val="en-US"/>
        </w:rPr>
        <w:t>Public Library of Science ONE (</w:t>
      </w:r>
      <w:proofErr w:type="spellStart"/>
      <w:r w:rsidRPr="00A0797D">
        <w:rPr>
          <w:rStyle w:val="Emphasis"/>
          <w:rFonts w:cstheme="minorHAnsi"/>
          <w:sz w:val="18"/>
          <w:szCs w:val="18"/>
          <w:lang w:val="en-US"/>
        </w:rPr>
        <w:t>PLoS</w:t>
      </w:r>
      <w:proofErr w:type="spellEnd"/>
      <w:r w:rsidRPr="00A0797D">
        <w:rPr>
          <w:rStyle w:val="Emphasis"/>
          <w:rFonts w:cstheme="minorHAnsi"/>
          <w:sz w:val="18"/>
          <w:szCs w:val="18"/>
          <w:lang w:val="en-US"/>
        </w:rPr>
        <w:t xml:space="preserve"> ONE)</w:t>
      </w:r>
    </w:p>
  </w:footnote>
  <w:footnote w:id="5">
    <w:p w:rsidR="00784393" w:rsidRPr="00A0797D" w:rsidRDefault="00784393" w:rsidP="00F42B55">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Report appeared in </w:t>
      </w:r>
      <w:r w:rsidRPr="00A0797D">
        <w:rPr>
          <w:rFonts w:cstheme="minorHAnsi"/>
          <w:i/>
          <w:sz w:val="18"/>
          <w:szCs w:val="18"/>
        </w:rPr>
        <w:t>Nature</w:t>
      </w:r>
      <w:r w:rsidRPr="00A0797D">
        <w:rPr>
          <w:rFonts w:cstheme="minorHAnsi"/>
          <w:sz w:val="18"/>
          <w:szCs w:val="18"/>
        </w:rPr>
        <w:t xml:space="preserve"> in 2010.</w:t>
      </w:r>
    </w:p>
  </w:footnote>
  <w:footnote w:id="6">
    <w:p w:rsidR="00784393" w:rsidRPr="00A0797D" w:rsidRDefault="00784393" w:rsidP="00137AF1">
      <w:pPr>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MDS is a cancer where the bone marrow does not produce sufficient healthy blood cells and there are abnormal (blast) cells in the bone marrow and/or blood. Sufferers usually display anaemia (fatigue), neutropenia (infections), or thrombocytopenia (bleeding). MDS may become acute myeloid leukaemia (AML) in close to half of patients. </w:t>
      </w:r>
    </w:p>
  </w:footnote>
  <w:footnote w:id="7">
    <w:p w:rsidR="00784393" w:rsidRPr="00A0797D" w:rsidRDefault="00784393" w:rsidP="00F77FD8">
      <w:pPr>
        <w:shd w:val="clear" w:color="auto" w:fill="FFFFFF"/>
        <w:spacing w:after="0" w:line="240" w:lineRule="auto"/>
        <w:outlineLvl w:val="1"/>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hyperlink r:id="rId1" w:history="1">
        <w:r w:rsidRPr="00A0797D">
          <w:rPr>
            <w:rFonts w:eastAsia="Times New Roman" w:cstheme="minorHAnsi"/>
            <w:bCs/>
            <w:sz w:val="18"/>
            <w:szCs w:val="18"/>
            <w:lang w:val="en" w:eastAsia="en-AU"/>
          </w:rPr>
          <w:t xml:space="preserve">Christina </w:t>
        </w:r>
        <w:proofErr w:type="spellStart"/>
        <w:r w:rsidRPr="00A0797D">
          <w:rPr>
            <w:rFonts w:eastAsia="Times New Roman" w:cstheme="minorHAnsi"/>
            <w:bCs/>
            <w:sz w:val="18"/>
            <w:szCs w:val="18"/>
            <w:lang w:val="en" w:eastAsia="en-AU"/>
          </w:rPr>
          <w:t>Geisbüsch</w:t>
        </w:r>
        <w:proofErr w:type="spellEnd"/>
      </w:hyperlink>
      <w:r w:rsidRPr="00A0797D">
        <w:rPr>
          <w:rFonts w:eastAsia="Times New Roman" w:cstheme="minorHAnsi"/>
          <w:bCs/>
          <w:sz w:val="18"/>
          <w:szCs w:val="18"/>
          <w:lang w:val="en" w:eastAsia="en-AU"/>
        </w:rPr>
        <w:t xml:space="preserve">, </w:t>
      </w:r>
      <w:hyperlink r:id="rId2" w:history="1">
        <w:r w:rsidRPr="00A0797D">
          <w:rPr>
            <w:rFonts w:eastAsia="Times New Roman" w:cstheme="minorHAnsi"/>
            <w:bCs/>
            <w:sz w:val="18"/>
            <w:szCs w:val="18"/>
            <w:lang w:val="en" w:eastAsia="en-AU"/>
          </w:rPr>
          <w:t>Daniel Richter</w:t>
        </w:r>
      </w:hyperlink>
      <w:r w:rsidRPr="00A0797D">
        <w:rPr>
          <w:rFonts w:eastAsia="Times New Roman" w:cstheme="minorHAnsi"/>
          <w:bCs/>
          <w:sz w:val="18"/>
          <w:szCs w:val="18"/>
          <w:lang w:val="en" w:eastAsia="en-AU"/>
        </w:rPr>
        <w:t xml:space="preserve">, </w:t>
      </w:r>
      <w:hyperlink r:id="rId3" w:history="1">
        <w:r w:rsidRPr="00A0797D">
          <w:rPr>
            <w:rFonts w:eastAsia="Times New Roman" w:cstheme="minorHAnsi"/>
            <w:bCs/>
            <w:sz w:val="18"/>
            <w:szCs w:val="18"/>
            <w:lang w:val="en" w:eastAsia="en-AU"/>
          </w:rPr>
          <w:t xml:space="preserve">Christian </w:t>
        </w:r>
        <w:proofErr w:type="spellStart"/>
        <w:r w:rsidRPr="00A0797D">
          <w:rPr>
            <w:rFonts w:eastAsia="Times New Roman" w:cstheme="minorHAnsi"/>
            <w:bCs/>
            <w:sz w:val="18"/>
            <w:szCs w:val="18"/>
            <w:lang w:val="en" w:eastAsia="en-AU"/>
          </w:rPr>
          <w:t>Herweh</w:t>
        </w:r>
        <w:proofErr w:type="spellEnd"/>
      </w:hyperlink>
      <w:r w:rsidRPr="00A0797D">
        <w:rPr>
          <w:rFonts w:eastAsia="Times New Roman" w:cstheme="minorHAnsi"/>
          <w:bCs/>
          <w:sz w:val="18"/>
          <w:szCs w:val="18"/>
          <w:lang w:val="en" w:eastAsia="en-AU"/>
        </w:rPr>
        <w:t xml:space="preserve">, </w:t>
      </w:r>
      <w:hyperlink r:id="rId4" w:history="1">
        <w:r w:rsidRPr="00A0797D">
          <w:rPr>
            <w:rFonts w:eastAsia="Times New Roman" w:cstheme="minorHAnsi"/>
            <w:bCs/>
            <w:sz w:val="18"/>
            <w:szCs w:val="18"/>
            <w:lang w:val="en" w:eastAsia="en-AU"/>
          </w:rPr>
          <w:t xml:space="preserve">Peter A. </w:t>
        </w:r>
        <w:proofErr w:type="spellStart"/>
        <w:r w:rsidRPr="00A0797D">
          <w:rPr>
            <w:rFonts w:eastAsia="Times New Roman" w:cstheme="minorHAnsi"/>
            <w:bCs/>
            <w:sz w:val="18"/>
            <w:szCs w:val="18"/>
            <w:lang w:val="en" w:eastAsia="en-AU"/>
          </w:rPr>
          <w:t>Ringleb</w:t>
        </w:r>
        <w:proofErr w:type="spellEnd"/>
      </w:hyperlink>
      <w:r w:rsidRPr="00A0797D">
        <w:rPr>
          <w:rFonts w:eastAsia="Times New Roman" w:cstheme="minorHAnsi"/>
          <w:bCs/>
          <w:sz w:val="18"/>
          <w:szCs w:val="18"/>
          <w:lang w:val="en" w:eastAsia="en-AU"/>
        </w:rPr>
        <w:t xml:space="preserve">, and </w:t>
      </w:r>
      <w:hyperlink r:id="rId5" w:history="1">
        <w:r w:rsidRPr="00A0797D">
          <w:rPr>
            <w:rFonts w:eastAsia="Times New Roman" w:cstheme="minorHAnsi"/>
            <w:bCs/>
            <w:sz w:val="18"/>
            <w:szCs w:val="18"/>
            <w:lang w:val="en" w:eastAsia="en-AU"/>
          </w:rPr>
          <w:t>Simon Nagel</w:t>
        </w:r>
      </w:hyperlink>
      <w:r w:rsidRPr="00A0797D">
        <w:rPr>
          <w:rFonts w:eastAsia="Times New Roman" w:cstheme="minorHAnsi"/>
          <w:bCs/>
          <w:sz w:val="18"/>
          <w:szCs w:val="18"/>
          <w:lang w:val="en" w:eastAsia="en-AU"/>
        </w:rPr>
        <w:t xml:space="preserve">, </w:t>
      </w:r>
      <w:r w:rsidRPr="00A0797D">
        <w:rPr>
          <w:rFonts w:cstheme="minorHAnsi"/>
          <w:sz w:val="18"/>
          <w:szCs w:val="18"/>
        </w:rPr>
        <w:t xml:space="preserve">“ </w:t>
      </w:r>
      <w:r w:rsidRPr="00A0797D">
        <w:rPr>
          <w:rFonts w:eastAsia="Times New Roman" w:cstheme="minorHAnsi"/>
          <w:bCs/>
          <w:kern w:val="36"/>
          <w:sz w:val="18"/>
          <w:szCs w:val="18"/>
          <w:lang w:val="en" w:eastAsia="en-AU"/>
        </w:rPr>
        <w:t xml:space="preserve">Novel Factor </w:t>
      </w:r>
      <w:proofErr w:type="spellStart"/>
      <w:r w:rsidRPr="00A0797D">
        <w:rPr>
          <w:rFonts w:eastAsia="Times New Roman" w:cstheme="minorHAnsi"/>
          <w:bCs/>
          <w:kern w:val="36"/>
          <w:sz w:val="18"/>
          <w:szCs w:val="18"/>
          <w:lang w:val="en" w:eastAsia="en-AU"/>
        </w:rPr>
        <w:t>Xa</w:t>
      </w:r>
      <w:proofErr w:type="spellEnd"/>
      <w:r w:rsidRPr="00A0797D">
        <w:rPr>
          <w:rFonts w:eastAsia="Times New Roman" w:cstheme="minorHAnsi"/>
          <w:bCs/>
          <w:kern w:val="36"/>
          <w:sz w:val="18"/>
          <w:szCs w:val="18"/>
          <w:lang w:val="en" w:eastAsia="en-AU"/>
        </w:rPr>
        <w:t xml:space="preserve"> Inhibitor for the Treatment of Cerebral Venous and Sinus Thrombosis: </w:t>
      </w:r>
      <w:r w:rsidRPr="00A0797D">
        <w:rPr>
          <w:rFonts w:eastAsia="Times New Roman" w:cstheme="minorHAnsi"/>
          <w:bCs/>
          <w:sz w:val="18"/>
          <w:szCs w:val="18"/>
          <w:lang w:val="en" w:eastAsia="en-AU"/>
        </w:rPr>
        <w:t xml:space="preserve">First Experience in 7 Patients”, </w:t>
      </w:r>
      <w:r w:rsidRPr="00A0797D">
        <w:rPr>
          <w:rFonts w:eastAsia="Times New Roman" w:cstheme="minorHAnsi"/>
          <w:bCs/>
          <w:i/>
          <w:sz w:val="18"/>
          <w:szCs w:val="18"/>
          <w:lang w:val="en" w:eastAsia="en-AU"/>
        </w:rPr>
        <w:t>Stroke</w:t>
      </w:r>
      <w:r w:rsidRPr="00A0797D">
        <w:rPr>
          <w:rFonts w:eastAsia="Times New Roman" w:cstheme="minorHAnsi"/>
          <w:bCs/>
          <w:sz w:val="18"/>
          <w:szCs w:val="18"/>
          <w:lang w:val="en" w:eastAsia="en-AU"/>
        </w:rPr>
        <w:t xml:space="preserve"> 24 June 2014.</w:t>
      </w:r>
    </w:p>
  </w:footnote>
  <w:footnote w:id="8">
    <w:p w:rsidR="00784393" w:rsidRPr="00A0797D" w:rsidRDefault="00784393" w:rsidP="00784393">
      <w:pPr>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r w:rsidRPr="00A0797D">
        <w:rPr>
          <w:rFonts w:eastAsia="Times New Roman" w:cstheme="minorHAnsi"/>
          <w:color w:val="333333"/>
          <w:sz w:val="18"/>
          <w:szCs w:val="18"/>
          <w:lang w:val="en" w:eastAsia="en-AU"/>
        </w:rPr>
        <w:t xml:space="preserve">Patients with hereditary angioedema can experience rapid swelling of the hands, feet, limbs, face, intestinal tract, or airway. This can occur spontaneously, or can be triggered by surgery, infection or stress. Immediate treatment may be required to prevent death. </w:t>
      </w:r>
    </w:p>
  </w:footnote>
  <w:footnote w:id="9">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GBS is an inflammation of the peripheral nerves characterized by the rapid onset of weakness and, often, paralysis of the legs, arms, breathing muscles and face. IVIg is recommended in severe GBS.</w:t>
      </w:r>
    </w:p>
  </w:footnote>
  <w:footnote w:id="10">
    <w:p w:rsidR="00784393" w:rsidRPr="00A0797D" w:rsidRDefault="00784393" w:rsidP="00846333">
      <w:pPr>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proofErr w:type="spellStart"/>
      <w:r w:rsidRPr="00A0797D">
        <w:rPr>
          <w:rFonts w:cstheme="minorHAnsi"/>
          <w:sz w:val="18"/>
          <w:szCs w:val="18"/>
        </w:rPr>
        <w:t>Biogen</w:t>
      </w:r>
      <w:proofErr w:type="spellEnd"/>
      <w:r w:rsidRPr="00A0797D">
        <w:rPr>
          <w:rFonts w:cstheme="minorHAnsi"/>
          <w:sz w:val="18"/>
          <w:szCs w:val="18"/>
        </w:rPr>
        <w:t xml:space="preserve"> Idec and </w:t>
      </w:r>
      <w:proofErr w:type="spellStart"/>
      <w:r w:rsidRPr="00A0797D">
        <w:rPr>
          <w:rFonts w:cstheme="minorHAnsi"/>
          <w:sz w:val="18"/>
          <w:szCs w:val="18"/>
        </w:rPr>
        <w:t>Sobi</w:t>
      </w:r>
      <w:proofErr w:type="spellEnd"/>
      <w:r w:rsidRPr="00A0797D">
        <w:rPr>
          <w:rFonts w:cstheme="minorHAnsi"/>
          <w:sz w:val="18"/>
          <w:szCs w:val="18"/>
        </w:rPr>
        <w:t xml:space="preserve"> are already collaborators in the development and commercialisation of </w:t>
      </w:r>
      <w:proofErr w:type="spellStart"/>
      <w:r w:rsidRPr="00A0797D">
        <w:rPr>
          <w:rFonts w:cstheme="minorHAnsi"/>
          <w:sz w:val="18"/>
          <w:szCs w:val="18"/>
        </w:rPr>
        <w:t>Eloctate</w:t>
      </w:r>
      <w:proofErr w:type="spellEnd"/>
      <w:r w:rsidRPr="00A0797D">
        <w:rPr>
          <w:rFonts w:cstheme="minorHAnsi"/>
          <w:sz w:val="18"/>
          <w:szCs w:val="18"/>
        </w:rPr>
        <w:t xml:space="preserve"> (haemophilia A) and </w:t>
      </w:r>
      <w:proofErr w:type="spellStart"/>
      <w:r w:rsidRPr="00A0797D">
        <w:rPr>
          <w:rFonts w:cstheme="minorHAnsi"/>
          <w:sz w:val="18"/>
          <w:szCs w:val="18"/>
        </w:rPr>
        <w:t>Alprolix</w:t>
      </w:r>
      <w:proofErr w:type="spellEnd"/>
      <w:r w:rsidRPr="00A0797D">
        <w:rPr>
          <w:rFonts w:cstheme="minorHAnsi"/>
          <w:sz w:val="18"/>
          <w:szCs w:val="18"/>
        </w:rPr>
        <w:t xml:space="preserve"> (Haemophilia B). </w:t>
      </w:r>
      <w:proofErr w:type="spellStart"/>
      <w:r w:rsidRPr="00A0797D">
        <w:rPr>
          <w:rFonts w:cstheme="minorHAnsi"/>
          <w:sz w:val="18"/>
          <w:szCs w:val="18"/>
        </w:rPr>
        <w:t>Biogen</w:t>
      </w:r>
      <w:proofErr w:type="spellEnd"/>
      <w:r w:rsidRPr="00A0797D">
        <w:rPr>
          <w:rFonts w:cstheme="minorHAnsi"/>
          <w:sz w:val="18"/>
          <w:szCs w:val="18"/>
        </w:rPr>
        <w:t xml:space="preserve"> leads development, and has manufacturing rights. </w:t>
      </w:r>
      <w:proofErr w:type="spellStart"/>
      <w:r w:rsidRPr="00A0797D">
        <w:rPr>
          <w:rFonts w:cstheme="minorHAnsi"/>
          <w:sz w:val="18"/>
          <w:szCs w:val="18"/>
        </w:rPr>
        <w:t>Sobi</w:t>
      </w:r>
      <w:proofErr w:type="spellEnd"/>
      <w:r w:rsidRPr="00A0797D">
        <w:rPr>
          <w:rFonts w:cstheme="minorHAnsi"/>
          <w:sz w:val="18"/>
          <w:szCs w:val="18"/>
        </w:rPr>
        <w:t xml:space="preserve"> has the right to opt in to assume final development and commercialisation in Europe, including Russia, the Middle East and Northern Africa. </w:t>
      </w:r>
      <w:proofErr w:type="spellStart"/>
      <w:r w:rsidRPr="00A0797D">
        <w:rPr>
          <w:rFonts w:cstheme="minorHAnsi"/>
          <w:sz w:val="18"/>
          <w:szCs w:val="18"/>
        </w:rPr>
        <w:t>Biogen</w:t>
      </w:r>
      <w:proofErr w:type="spellEnd"/>
      <w:r w:rsidRPr="00A0797D">
        <w:rPr>
          <w:rFonts w:cstheme="minorHAnsi"/>
          <w:sz w:val="18"/>
          <w:szCs w:val="18"/>
        </w:rPr>
        <w:t xml:space="preserve"> holds commercialisation rights in the rest of the world.</w:t>
      </w:r>
    </w:p>
  </w:footnote>
  <w:footnote w:id="11">
    <w:p w:rsidR="00784393" w:rsidRPr="00A0797D" w:rsidRDefault="00784393" w:rsidP="00211DF2">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The US healthcare system was the most expensive but underperformed. It ranked very low on efficiency, access and equity and did not achieve better health outcomes.</w:t>
      </w:r>
    </w:p>
  </w:footnote>
  <w:footnote w:id="12">
    <w:p w:rsidR="00784393" w:rsidRPr="00A0797D" w:rsidRDefault="00784393" w:rsidP="00211DF2">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The UK led in quality of care, efficiency and access, was second for equity, third for timeliness of care and tenth for healthy lives.</w:t>
      </w:r>
    </w:p>
  </w:footnote>
  <w:footnote w:id="13">
    <w:p w:rsidR="00784393" w:rsidRPr="00A0797D" w:rsidRDefault="00784393" w:rsidP="00211DF2">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Switzerland was first in timeliness of care and equity, and third in terms of healthy lives.</w:t>
      </w:r>
    </w:p>
  </w:footnote>
  <w:footnote w:id="14">
    <w:p w:rsidR="00784393" w:rsidRPr="00A0797D" w:rsidRDefault="00784393" w:rsidP="00211DF2">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Sweden was second in terms of healthy lives.</w:t>
      </w:r>
    </w:p>
  </w:footnote>
  <w:footnote w:id="15">
    <w:p w:rsidR="00784393" w:rsidRPr="00A0797D" w:rsidRDefault="00784393" w:rsidP="00211DF2">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The Netherlands was second in terms of timeliness of care.</w:t>
      </w:r>
    </w:p>
  </w:footnote>
  <w:footnote w:id="16">
    <w:p w:rsidR="00784393" w:rsidRPr="00A0797D" w:rsidRDefault="00784393" w:rsidP="00211DF2">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France was first in terms of healthy lives</w:t>
      </w:r>
    </w:p>
  </w:footnote>
  <w:footnote w:id="17">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of Maryland and California</w:t>
      </w:r>
    </w:p>
  </w:footnote>
  <w:footnote w:id="18">
    <w:p w:rsidR="00784393" w:rsidRPr="00A0797D" w:rsidRDefault="00784393" w:rsidP="00600CE7">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According to the US </w:t>
      </w:r>
      <w:proofErr w:type="spellStart"/>
      <w:r w:rsidRPr="00A0797D">
        <w:rPr>
          <w:rFonts w:cstheme="minorHAnsi"/>
          <w:sz w:val="18"/>
          <w:szCs w:val="18"/>
        </w:rPr>
        <w:t>Centers</w:t>
      </w:r>
      <w:proofErr w:type="spellEnd"/>
      <w:r w:rsidRPr="00A0797D">
        <w:rPr>
          <w:rFonts w:cstheme="minorHAnsi"/>
          <w:sz w:val="18"/>
          <w:szCs w:val="18"/>
        </w:rPr>
        <w:t xml:space="preserve"> for Disease Control and Prevention, this occurs in one out of every 40,000 to 75,000 births.</w:t>
      </w:r>
    </w:p>
  </w:footnote>
  <w:footnote w:id="19">
    <w:p w:rsidR="00784393" w:rsidRPr="00A0797D" w:rsidRDefault="00784393" w:rsidP="00F00FD2">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Online in the journal </w:t>
      </w:r>
      <w:proofErr w:type="spellStart"/>
      <w:r w:rsidRPr="00A0797D">
        <w:rPr>
          <w:rFonts w:cstheme="minorHAnsi"/>
          <w:sz w:val="18"/>
          <w:szCs w:val="18"/>
        </w:rPr>
        <w:t>PLoS</w:t>
      </w:r>
      <w:proofErr w:type="spellEnd"/>
      <w:r w:rsidRPr="00A0797D">
        <w:rPr>
          <w:rFonts w:cstheme="minorHAnsi"/>
          <w:sz w:val="18"/>
          <w:szCs w:val="18"/>
        </w:rPr>
        <w:t xml:space="preserve"> One</w:t>
      </w:r>
    </w:p>
  </w:footnote>
  <w:footnote w:id="20">
    <w:p w:rsidR="00784393" w:rsidRPr="00A0797D" w:rsidRDefault="00784393" w:rsidP="00837F96">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In Ireland the chance of developing </w:t>
      </w:r>
      <w:proofErr w:type="spellStart"/>
      <w:r w:rsidRPr="00A0797D">
        <w:rPr>
          <w:rFonts w:cstheme="minorHAnsi"/>
          <w:sz w:val="18"/>
          <w:szCs w:val="18"/>
        </w:rPr>
        <w:t>haemochromatosis</w:t>
      </w:r>
      <w:proofErr w:type="spellEnd"/>
      <w:r w:rsidRPr="00A0797D">
        <w:rPr>
          <w:rFonts w:cstheme="minorHAnsi"/>
          <w:sz w:val="18"/>
          <w:szCs w:val="18"/>
        </w:rPr>
        <w:t xml:space="preserve"> is estimated to be one in 83 whereas in Europe the estimate is one in 400. </w:t>
      </w:r>
    </w:p>
  </w:footnote>
  <w:footnote w:id="21">
    <w:p w:rsidR="00784393" w:rsidRPr="00A0797D" w:rsidRDefault="00784393" w:rsidP="002A3977">
      <w:pPr>
        <w:shd w:val="clear" w:color="auto" w:fill="FFFFFF"/>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hyperlink r:id="rId6" w:history="1">
        <w:proofErr w:type="spellStart"/>
        <w:r w:rsidRPr="00A0797D">
          <w:rPr>
            <w:rFonts w:cstheme="minorHAnsi"/>
            <w:sz w:val="18"/>
            <w:szCs w:val="18"/>
          </w:rPr>
          <w:t>Bjerke</w:t>
        </w:r>
        <w:proofErr w:type="spellEnd"/>
        <w:r w:rsidRPr="00A0797D">
          <w:rPr>
            <w:rFonts w:cstheme="minorHAnsi"/>
            <w:sz w:val="18"/>
            <w:szCs w:val="18"/>
          </w:rPr>
          <w:t>-Kroll BT</w:t>
        </w:r>
      </w:hyperlink>
      <w:r w:rsidRPr="00A0797D">
        <w:rPr>
          <w:rFonts w:cstheme="minorHAnsi"/>
          <w:sz w:val="18"/>
          <w:szCs w:val="18"/>
        </w:rPr>
        <w:t xml:space="preserve">, </w:t>
      </w:r>
      <w:hyperlink r:id="rId7" w:history="1">
        <w:proofErr w:type="spellStart"/>
        <w:r w:rsidRPr="00A0797D">
          <w:rPr>
            <w:rFonts w:cstheme="minorHAnsi"/>
            <w:sz w:val="18"/>
            <w:szCs w:val="18"/>
          </w:rPr>
          <w:t>Sculco</w:t>
        </w:r>
        <w:proofErr w:type="spellEnd"/>
        <w:r w:rsidRPr="00A0797D">
          <w:rPr>
            <w:rFonts w:cstheme="minorHAnsi"/>
            <w:sz w:val="18"/>
            <w:szCs w:val="18"/>
          </w:rPr>
          <w:t xml:space="preserve"> PK</w:t>
        </w:r>
      </w:hyperlink>
      <w:r w:rsidRPr="00A0797D">
        <w:rPr>
          <w:rFonts w:cstheme="minorHAnsi"/>
          <w:sz w:val="18"/>
          <w:szCs w:val="18"/>
        </w:rPr>
        <w:t xml:space="preserve">, </w:t>
      </w:r>
      <w:hyperlink r:id="rId8" w:history="1">
        <w:proofErr w:type="spellStart"/>
        <w:r w:rsidRPr="00A0797D">
          <w:rPr>
            <w:rFonts w:cstheme="minorHAnsi"/>
            <w:sz w:val="18"/>
            <w:szCs w:val="18"/>
          </w:rPr>
          <w:t>McLawhorn</w:t>
        </w:r>
        <w:proofErr w:type="spellEnd"/>
        <w:r w:rsidRPr="00A0797D">
          <w:rPr>
            <w:rFonts w:cstheme="minorHAnsi"/>
            <w:sz w:val="18"/>
            <w:szCs w:val="18"/>
          </w:rPr>
          <w:t xml:space="preserve"> AS</w:t>
        </w:r>
      </w:hyperlink>
      <w:r w:rsidRPr="00A0797D">
        <w:rPr>
          <w:rFonts w:cstheme="minorHAnsi"/>
          <w:sz w:val="18"/>
          <w:szCs w:val="18"/>
        </w:rPr>
        <w:t xml:space="preserve">, </w:t>
      </w:r>
      <w:hyperlink r:id="rId9" w:history="1">
        <w:r w:rsidRPr="00A0797D">
          <w:rPr>
            <w:rFonts w:cstheme="minorHAnsi"/>
            <w:sz w:val="18"/>
            <w:szCs w:val="18"/>
          </w:rPr>
          <w:t>Christ AB</w:t>
        </w:r>
      </w:hyperlink>
      <w:r w:rsidRPr="00A0797D">
        <w:rPr>
          <w:rFonts w:cstheme="minorHAnsi"/>
          <w:sz w:val="18"/>
          <w:szCs w:val="18"/>
        </w:rPr>
        <w:t xml:space="preserve">, </w:t>
      </w:r>
      <w:hyperlink r:id="rId10" w:history="1">
        <w:proofErr w:type="spellStart"/>
        <w:r w:rsidRPr="00A0797D">
          <w:rPr>
            <w:rFonts w:cstheme="minorHAnsi"/>
            <w:sz w:val="18"/>
            <w:szCs w:val="18"/>
          </w:rPr>
          <w:t>Gladnick</w:t>
        </w:r>
        <w:proofErr w:type="spellEnd"/>
        <w:r w:rsidRPr="00A0797D">
          <w:rPr>
            <w:rFonts w:cstheme="minorHAnsi"/>
            <w:sz w:val="18"/>
            <w:szCs w:val="18"/>
          </w:rPr>
          <w:t xml:space="preserve"> BP</w:t>
        </w:r>
      </w:hyperlink>
      <w:r w:rsidRPr="00A0797D">
        <w:rPr>
          <w:rFonts w:cstheme="minorHAnsi"/>
          <w:sz w:val="18"/>
          <w:szCs w:val="18"/>
        </w:rPr>
        <w:t xml:space="preserve">, </w:t>
      </w:r>
      <w:hyperlink r:id="rId11" w:history="1">
        <w:proofErr w:type="spellStart"/>
        <w:r w:rsidRPr="00A0797D">
          <w:rPr>
            <w:rFonts w:cstheme="minorHAnsi"/>
            <w:sz w:val="18"/>
            <w:szCs w:val="18"/>
          </w:rPr>
          <w:t>Mayman</w:t>
        </w:r>
        <w:proofErr w:type="spellEnd"/>
        <w:r w:rsidRPr="00A0797D">
          <w:rPr>
            <w:rFonts w:cstheme="minorHAnsi"/>
            <w:sz w:val="18"/>
            <w:szCs w:val="18"/>
          </w:rPr>
          <w:t xml:space="preserve"> </w:t>
        </w:r>
        <w:proofErr w:type="spellStart"/>
        <w:r w:rsidRPr="00A0797D">
          <w:rPr>
            <w:rFonts w:cstheme="minorHAnsi"/>
            <w:sz w:val="18"/>
            <w:szCs w:val="18"/>
          </w:rPr>
          <w:t>DJ</w:t>
        </w:r>
      </w:hyperlink>
      <w:r w:rsidRPr="00A0797D">
        <w:rPr>
          <w:rFonts w:cstheme="minorHAnsi"/>
          <w:sz w:val="18"/>
          <w:szCs w:val="18"/>
        </w:rPr>
        <w:t>,”The</w:t>
      </w:r>
      <w:proofErr w:type="spellEnd"/>
      <w:r w:rsidRPr="00A0797D">
        <w:rPr>
          <w:rFonts w:cstheme="minorHAnsi"/>
          <w:sz w:val="18"/>
          <w:szCs w:val="18"/>
        </w:rPr>
        <w:t xml:space="preserve"> increased total cost associated with post-operative drains in total hip and knee </w:t>
      </w:r>
      <w:proofErr w:type="spellStart"/>
      <w:r w:rsidRPr="00A0797D">
        <w:rPr>
          <w:rFonts w:cstheme="minorHAnsi"/>
          <w:sz w:val="18"/>
          <w:szCs w:val="18"/>
        </w:rPr>
        <w:t>arthroplasty</w:t>
      </w:r>
      <w:proofErr w:type="spellEnd"/>
      <w:r w:rsidRPr="00A0797D">
        <w:rPr>
          <w:rFonts w:cstheme="minorHAnsi"/>
          <w:sz w:val="18"/>
          <w:szCs w:val="18"/>
        </w:rPr>
        <w:t xml:space="preserve">”, </w:t>
      </w:r>
      <w:hyperlink r:id="rId12" w:tooltip="The Journal of arthroplasty." w:history="1">
        <w:r w:rsidRPr="00A0797D">
          <w:rPr>
            <w:rFonts w:cstheme="minorHAnsi"/>
            <w:i/>
            <w:sz w:val="18"/>
            <w:szCs w:val="18"/>
          </w:rPr>
          <w:t xml:space="preserve">J </w:t>
        </w:r>
        <w:proofErr w:type="spellStart"/>
        <w:r w:rsidRPr="00A0797D">
          <w:rPr>
            <w:rFonts w:cstheme="minorHAnsi"/>
            <w:i/>
            <w:sz w:val="18"/>
            <w:szCs w:val="18"/>
          </w:rPr>
          <w:t>Arthroplasty</w:t>
        </w:r>
        <w:proofErr w:type="spellEnd"/>
        <w:r w:rsidRPr="00A0797D">
          <w:rPr>
            <w:rFonts w:cstheme="minorHAnsi"/>
            <w:sz w:val="18"/>
            <w:szCs w:val="18"/>
          </w:rPr>
          <w:t>.</w:t>
        </w:r>
      </w:hyperlink>
      <w:r w:rsidRPr="00A0797D">
        <w:rPr>
          <w:rFonts w:cstheme="minorHAnsi"/>
          <w:sz w:val="18"/>
          <w:szCs w:val="18"/>
        </w:rPr>
        <w:t xml:space="preserve"> 2014 May;29(5):895-9. </w:t>
      </w:r>
      <w:proofErr w:type="spellStart"/>
      <w:r w:rsidRPr="00A0797D">
        <w:rPr>
          <w:rFonts w:cstheme="minorHAnsi"/>
          <w:sz w:val="18"/>
          <w:szCs w:val="18"/>
        </w:rPr>
        <w:t>doi</w:t>
      </w:r>
      <w:proofErr w:type="spellEnd"/>
      <w:r w:rsidRPr="00A0797D">
        <w:rPr>
          <w:rFonts w:cstheme="minorHAnsi"/>
          <w:sz w:val="18"/>
          <w:szCs w:val="18"/>
        </w:rPr>
        <w:t xml:space="preserve">: 10.1016/j.arth.2013.10.027. </w:t>
      </w:r>
    </w:p>
  </w:footnote>
  <w:footnote w:id="22">
    <w:p w:rsidR="00784393" w:rsidRPr="00A0797D" w:rsidRDefault="00784393" w:rsidP="00532716">
      <w:pPr>
        <w:shd w:val="clear" w:color="auto" w:fill="FFFFFF"/>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hyperlink r:id="rId13" w:history="1">
        <w:r w:rsidRPr="00A0797D">
          <w:rPr>
            <w:rFonts w:cstheme="minorHAnsi"/>
            <w:sz w:val="18"/>
            <w:szCs w:val="18"/>
          </w:rPr>
          <w:t>Carson JL</w:t>
        </w:r>
      </w:hyperlink>
      <w:r w:rsidRPr="00A0797D">
        <w:rPr>
          <w:rFonts w:cstheme="minorHAnsi"/>
          <w:sz w:val="18"/>
          <w:szCs w:val="18"/>
        </w:rPr>
        <w:t xml:space="preserve">, </w:t>
      </w:r>
      <w:hyperlink r:id="rId14" w:history="1">
        <w:r w:rsidRPr="00A0797D">
          <w:rPr>
            <w:rFonts w:cstheme="minorHAnsi"/>
            <w:sz w:val="18"/>
            <w:szCs w:val="18"/>
          </w:rPr>
          <w:t>Grossman BJ</w:t>
        </w:r>
      </w:hyperlink>
      <w:r w:rsidRPr="00A0797D">
        <w:rPr>
          <w:rFonts w:cstheme="minorHAnsi"/>
          <w:sz w:val="18"/>
          <w:szCs w:val="18"/>
        </w:rPr>
        <w:t xml:space="preserve">, </w:t>
      </w:r>
      <w:hyperlink r:id="rId15" w:history="1">
        <w:proofErr w:type="spellStart"/>
        <w:r w:rsidRPr="00A0797D">
          <w:rPr>
            <w:rFonts w:cstheme="minorHAnsi"/>
            <w:sz w:val="18"/>
            <w:szCs w:val="18"/>
          </w:rPr>
          <w:t>Kleinman</w:t>
        </w:r>
        <w:proofErr w:type="spellEnd"/>
        <w:r w:rsidRPr="00A0797D">
          <w:rPr>
            <w:rFonts w:cstheme="minorHAnsi"/>
            <w:sz w:val="18"/>
            <w:szCs w:val="18"/>
          </w:rPr>
          <w:t xml:space="preserve"> S</w:t>
        </w:r>
      </w:hyperlink>
      <w:r w:rsidRPr="00A0797D">
        <w:rPr>
          <w:rFonts w:cstheme="minorHAnsi"/>
          <w:sz w:val="18"/>
          <w:szCs w:val="18"/>
        </w:rPr>
        <w:t xml:space="preserve">, </w:t>
      </w:r>
      <w:hyperlink r:id="rId16" w:history="1">
        <w:proofErr w:type="spellStart"/>
        <w:r w:rsidRPr="00A0797D">
          <w:rPr>
            <w:rFonts w:cstheme="minorHAnsi"/>
            <w:sz w:val="18"/>
            <w:szCs w:val="18"/>
          </w:rPr>
          <w:t>Tinmouth</w:t>
        </w:r>
        <w:proofErr w:type="spellEnd"/>
        <w:r w:rsidRPr="00A0797D">
          <w:rPr>
            <w:rFonts w:cstheme="minorHAnsi"/>
            <w:sz w:val="18"/>
            <w:szCs w:val="18"/>
          </w:rPr>
          <w:t xml:space="preserve"> AT</w:t>
        </w:r>
      </w:hyperlink>
      <w:r w:rsidRPr="00A0797D">
        <w:rPr>
          <w:rFonts w:cstheme="minorHAnsi"/>
          <w:sz w:val="18"/>
          <w:szCs w:val="18"/>
        </w:rPr>
        <w:t xml:space="preserve">, </w:t>
      </w:r>
      <w:hyperlink r:id="rId17" w:history="1">
        <w:r w:rsidRPr="00A0797D">
          <w:rPr>
            <w:rFonts w:cstheme="minorHAnsi"/>
            <w:sz w:val="18"/>
            <w:szCs w:val="18"/>
          </w:rPr>
          <w:t>Marques MB</w:t>
        </w:r>
      </w:hyperlink>
      <w:r w:rsidRPr="00A0797D">
        <w:rPr>
          <w:rFonts w:cstheme="minorHAnsi"/>
          <w:sz w:val="18"/>
          <w:szCs w:val="18"/>
        </w:rPr>
        <w:t xml:space="preserve">, </w:t>
      </w:r>
      <w:hyperlink r:id="rId18" w:history="1">
        <w:r w:rsidRPr="00A0797D">
          <w:rPr>
            <w:rFonts w:cstheme="minorHAnsi"/>
            <w:sz w:val="18"/>
            <w:szCs w:val="18"/>
          </w:rPr>
          <w:t>Fung MK</w:t>
        </w:r>
      </w:hyperlink>
      <w:r w:rsidRPr="00A0797D">
        <w:rPr>
          <w:rFonts w:cstheme="minorHAnsi"/>
          <w:sz w:val="18"/>
          <w:szCs w:val="18"/>
        </w:rPr>
        <w:t xml:space="preserve">, </w:t>
      </w:r>
      <w:hyperlink r:id="rId19" w:history="1">
        <w:r w:rsidRPr="00A0797D">
          <w:rPr>
            <w:rFonts w:cstheme="minorHAnsi"/>
            <w:sz w:val="18"/>
            <w:szCs w:val="18"/>
          </w:rPr>
          <w:t>Holcomb JB</w:t>
        </w:r>
      </w:hyperlink>
      <w:r w:rsidRPr="00A0797D">
        <w:rPr>
          <w:rFonts w:cstheme="minorHAnsi"/>
          <w:sz w:val="18"/>
          <w:szCs w:val="18"/>
        </w:rPr>
        <w:t xml:space="preserve">, </w:t>
      </w:r>
      <w:hyperlink r:id="rId20" w:history="1">
        <w:proofErr w:type="spellStart"/>
        <w:r w:rsidRPr="00A0797D">
          <w:rPr>
            <w:rFonts w:cstheme="minorHAnsi"/>
            <w:sz w:val="18"/>
            <w:szCs w:val="18"/>
          </w:rPr>
          <w:t>Illoh</w:t>
        </w:r>
        <w:proofErr w:type="spellEnd"/>
        <w:r w:rsidRPr="00A0797D">
          <w:rPr>
            <w:rFonts w:cstheme="minorHAnsi"/>
            <w:sz w:val="18"/>
            <w:szCs w:val="18"/>
          </w:rPr>
          <w:t xml:space="preserve"> O</w:t>
        </w:r>
      </w:hyperlink>
      <w:r w:rsidRPr="00A0797D">
        <w:rPr>
          <w:rFonts w:cstheme="minorHAnsi"/>
          <w:sz w:val="18"/>
          <w:szCs w:val="18"/>
        </w:rPr>
        <w:t xml:space="preserve">, </w:t>
      </w:r>
      <w:hyperlink r:id="rId21" w:history="1">
        <w:r w:rsidRPr="00A0797D">
          <w:rPr>
            <w:rFonts w:cstheme="minorHAnsi"/>
            <w:sz w:val="18"/>
            <w:szCs w:val="18"/>
          </w:rPr>
          <w:t>Kaplan LJ</w:t>
        </w:r>
      </w:hyperlink>
      <w:r w:rsidRPr="00A0797D">
        <w:rPr>
          <w:rFonts w:cstheme="minorHAnsi"/>
          <w:sz w:val="18"/>
          <w:szCs w:val="18"/>
        </w:rPr>
        <w:t xml:space="preserve">, </w:t>
      </w:r>
      <w:hyperlink r:id="rId22" w:history="1">
        <w:r w:rsidRPr="00A0797D">
          <w:rPr>
            <w:rFonts w:cstheme="minorHAnsi"/>
            <w:sz w:val="18"/>
            <w:szCs w:val="18"/>
          </w:rPr>
          <w:t>Katz LM</w:t>
        </w:r>
      </w:hyperlink>
      <w:r w:rsidRPr="00A0797D">
        <w:rPr>
          <w:rFonts w:cstheme="minorHAnsi"/>
          <w:sz w:val="18"/>
          <w:szCs w:val="18"/>
        </w:rPr>
        <w:t xml:space="preserve">, </w:t>
      </w:r>
      <w:hyperlink r:id="rId23" w:history="1">
        <w:proofErr w:type="spellStart"/>
        <w:r w:rsidRPr="00A0797D">
          <w:rPr>
            <w:rFonts w:cstheme="minorHAnsi"/>
            <w:sz w:val="18"/>
            <w:szCs w:val="18"/>
          </w:rPr>
          <w:t>Rao</w:t>
        </w:r>
        <w:proofErr w:type="spellEnd"/>
        <w:r w:rsidRPr="00A0797D">
          <w:rPr>
            <w:rFonts w:cstheme="minorHAnsi"/>
            <w:sz w:val="18"/>
            <w:szCs w:val="18"/>
          </w:rPr>
          <w:t xml:space="preserve"> SV</w:t>
        </w:r>
      </w:hyperlink>
      <w:r w:rsidRPr="00A0797D">
        <w:rPr>
          <w:rFonts w:cstheme="minorHAnsi"/>
          <w:sz w:val="18"/>
          <w:szCs w:val="18"/>
        </w:rPr>
        <w:t xml:space="preserve">, </w:t>
      </w:r>
      <w:hyperlink r:id="rId24" w:history="1">
        <w:proofErr w:type="spellStart"/>
        <w:r w:rsidRPr="00A0797D">
          <w:rPr>
            <w:rFonts w:cstheme="minorHAnsi"/>
            <w:sz w:val="18"/>
            <w:szCs w:val="18"/>
          </w:rPr>
          <w:t>Roback</w:t>
        </w:r>
        <w:proofErr w:type="spellEnd"/>
        <w:r w:rsidRPr="00A0797D">
          <w:rPr>
            <w:rFonts w:cstheme="minorHAnsi"/>
            <w:sz w:val="18"/>
            <w:szCs w:val="18"/>
          </w:rPr>
          <w:t xml:space="preserve"> JD</w:t>
        </w:r>
      </w:hyperlink>
      <w:r w:rsidRPr="00A0797D">
        <w:rPr>
          <w:rFonts w:cstheme="minorHAnsi"/>
          <w:sz w:val="18"/>
          <w:szCs w:val="18"/>
        </w:rPr>
        <w:t xml:space="preserve">, </w:t>
      </w:r>
      <w:hyperlink r:id="rId25" w:history="1">
        <w:proofErr w:type="spellStart"/>
        <w:r w:rsidRPr="00A0797D">
          <w:rPr>
            <w:rFonts w:cstheme="minorHAnsi"/>
            <w:sz w:val="18"/>
            <w:szCs w:val="18"/>
          </w:rPr>
          <w:t>Shander</w:t>
        </w:r>
        <w:proofErr w:type="spellEnd"/>
        <w:r w:rsidRPr="00A0797D">
          <w:rPr>
            <w:rFonts w:cstheme="minorHAnsi"/>
            <w:sz w:val="18"/>
            <w:szCs w:val="18"/>
          </w:rPr>
          <w:t xml:space="preserve"> A</w:t>
        </w:r>
      </w:hyperlink>
      <w:r w:rsidRPr="00A0797D">
        <w:rPr>
          <w:rFonts w:cstheme="minorHAnsi"/>
          <w:sz w:val="18"/>
          <w:szCs w:val="18"/>
        </w:rPr>
        <w:t xml:space="preserve">, </w:t>
      </w:r>
      <w:hyperlink r:id="rId26" w:history="1">
        <w:proofErr w:type="spellStart"/>
        <w:r w:rsidRPr="00A0797D">
          <w:rPr>
            <w:rFonts w:cstheme="minorHAnsi"/>
            <w:sz w:val="18"/>
            <w:szCs w:val="18"/>
          </w:rPr>
          <w:t>Tobian</w:t>
        </w:r>
        <w:proofErr w:type="spellEnd"/>
        <w:r w:rsidRPr="00A0797D">
          <w:rPr>
            <w:rFonts w:cstheme="minorHAnsi"/>
            <w:sz w:val="18"/>
            <w:szCs w:val="18"/>
          </w:rPr>
          <w:t xml:space="preserve"> AA</w:t>
        </w:r>
      </w:hyperlink>
      <w:r w:rsidRPr="00A0797D">
        <w:rPr>
          <w:rFonts w:cstheme="minorHAnsi"/>
          <w:sz w:val="18"/>
          <w:szCs w:val="18"/>
        </w:rPr>
        <w:t xml:space="preserve">, </w:t>
      </w:r>
      <w:hyperlink r:id="rId27" w:history="1">
        <w:r w:rsidRPr="00A0797D">
          <w:rPr>
            <w:rFonts w:cstheme="minorHAnsi"/>
            <w:sz w:val="18"/>
            <w:szCs w:val="18"/>
          </w:rPr>
          <w:t>Weinstein R</w:t>
        </w:r>
      </w:hyperlink>
      <w:r w:rsidRPr="00A0797D">
        <w:rPr>
          <w:rFonts w:cstheme="minorHAnsi"/>
          <w:sz w:val="18"/>
          <w:szCs w:val="18"/>
        </w:rPr>
        <w:t xml:space="preserve">, </w:t>
      </w:r>
      <w:hyperlink r:id="rId28" w:history="1">
        <w:proofErr w:type="spellStart"/>
        <w:r w:rsidRPr="00A0797D">
          <w:rPr>
            <w:rFonts w:cstheme="minorHAnsi"/>
            <w:sz w:val="18"/>
            <w:szCs w:val="18"/>
          </w:rPr>
          <w:t>Swinton</w:t>
        </w:r>
        <w:proofErr w:type="spellEnd"/>
        <w:r w:rsidRPr="00A0797D">
          <w:rPr>
            <w:rFonts w:cstheme="minorHAnsi"/>
            <w:sz w:val="18"/>
            <w:szCs w:val="18"/>
          </w:rPr>
          <w:t xml:space="preserve"> McLaughlin LG</w:t>
        </w:r>
      </w:hyperlink>
      <w:r w:rsidRPr="00A0797D">
        <w:rPr>
          <w:rFonts w:cstheme="minorHAnsi"/>
          <w:sz w:val="18"/>
          <w:szCs w:val="18"/>
        </w:rPr>
        <w:t xml:space="preserve">, </w:t>
      </w:r>
      <w:hyperlink r:id="rId29" w:history="1">
        <w:proofErr w:type="spellStart"/>
        <w:r w:rsidRPr="00A0797D">
          <w:rPr>
            <w:rFonts w:cstheme="minorHAnsi"/>
            <w:sz w:val="18"/>
            <w:szCs w:val="18"/>
          </w:rPr>
          <w:t>Djulbegovic</w:t>
        </w:r>
        <w:proofErr w:type="spellEnd"/>
        <w:r w:rsidRPr="00A0797D">
          <w:rPr>
            <w:rFonts w:cstheme="minorHAnsi"/>
            <w:sz w:val="18"/>
            <w:szCs w:val="18"/>
          </w:rPr>
          <w:t xml:space="preserve"> B</w:t>
        </w:r>
      </w:hyperlink>
      <w:r w:rsidRPr="00A0797D">
        <w:rPr>
          <w:rFonts w:cstheme="minorHAnsi"/>
          <w:sz w:val="18"/>
          <w:szCs w:val="18"/>
        </w:rPr>
        <w:t xml:space="preserve">; </w:t>
      </w:r>
      <w:hyperlink r:id="rId30" w:history="1">
        <w:r w:rsidRPr="00A0797D">
          <w:rPr>
            <w:rFonts w:cstheme="minorHAnsi"/>
            <w:sz w:val="18"/>
            <w:szCs w:val="18"/>
          </w:rPr>
          <w:t>Clinical Transfusion Medicine Committee of the AABB</w:t>
        </w:r>
      </w:hyperlink>
      <w:r w:rsidRPr="00A0797D">
        <w:rPr>
          <w:rFonts w:cstheme="minorHAnsi"/>
          <w:sz w:val="18"/>
          <w:szCs w:val="18"/>
        </w:rPr>
        <w:t>; with 23 collaborators, “Red blood cell transfusion: a clinical practice guideline from the AABB”</w:t>
      </w:r>
      <w:r w:rsidRPr="00A0797D">
        <w:rPr>
          <w:rFonts w:cstheme="minorHAnsi"/>
          <w:b/>
          <w:sz w:val="18"/>
          <w:szCs w:val="18"/>
        </w:rPr>
        <w:t>,</w:t>
      </w:r>
      <w:r w:rsidRPr="00A0797D">
        <w:rPr>
          <w:rFonts w:cstheme="minorHAnsi"/>
          <w:sz w:val="18"/>
          <w:szCs w:val="18"/>
        </w:rPr>
        <w:t xml:space="preserve"> </w:t>
      </w:r>
      <w:hyperlink r:id="rId31" w:tooltip="Annals of internal medicine." w:history="1">
        <w:r w:rsidRPr="00A0797D">
          <w:rPr>
            <w:rFonts w:cstheme="minorHAnsi"/>
            <w:i/>
            <w:sz w:val="18"/>
            <w:szCs w:val="18"/>
          </w:rPr>
          <w:t>Ann Intern Med</w:t>
        </w:r>
        <w:r w:rsidRPr="00A0797D">
          <w:rPr>
            <w:rFonts w:cstheme="minorHAnsi"/>
            <w:sz w:val="18"/>
            <w:szCs w:val="18"/>
            <w:u w:val="single"/>
          </w:rPr>
          <w:t>.</w:t>
        </w:r>
      </w:hyperlink>
      <w:r w:rsidRPr="00A0797D">
        <w:rPr>
          <w:rFonts w:cstheme="minorHAnsi"/>
          <w:sz w:val="18"/>
          <w:szCs w:val="18"/>
        </w:rPr>
        <w:t xml:space="preserve"> 2012 Jul 3;157(1):49-58. </w:t>
      </w:r>
      <w:proofErr w:type="spellStart"/>
      <w:r w:rsidRPr="00A0797D">
        <w:rPr>
          <w:rFonts w:cstheme="minorHAnsi"/>
          <w:sz w:val="18"/>
          <w:szCs w:val="18"/>
        </w:rPr>
        <w:t>doi</w:t>
      </w:r>
      <w:proofErr w:type="spellEnd"/>
      <w:r w:rsidRPr="00A0797D">
        <w:rPr>
          <w:rFonts w:cstheme="minorHAnsi"/>
          <w:sz w:val="18"/>
          <w:szCs w:val="18"/>
        </w:rPr>
        <w:t>: 10.7326/0003-4819-157-1-201206190-00429.</w:t>
      </w:r>
    </w:p>
  </w:footnote>
  <w:footnote w:id="23">
    <w:p w:rsidR="00784393" w:rsidRPr="00A0797D" w:rsidRDefault="00784393" w:rsidP="00857D28">
      <w:pPr>
        <w:pStyle w:val="Heading3"/>
        <w:spacing w:before="0" w:line="240" w:lineRule="auto"/>
        <w:rPr>
          <w:rFonts w:asciiTheme="minorHAnsi" w:hAnsiTheme="minorHAnsi" w:cstheme="minorHAnsi"/>
          <w:sz w:val="18"/>
          <w:szCs w:val="18"/>
        </w:rPr>
      </w:pPr>
      <w:r w:rsidRPr="00A0797D">
        <w:rPr>
          <w:rStyle w:val="FootnoteReference"/>
          <w:rFonts w:asciiTheme="minorHAnsi" w:hAnsiTheme="minorHAnsi" w:cstheme="minorHAnsi"/>
          <w:color w:val="auto"/>
          <w:sz w:val="18"/>
          <w:szCs w:val="18"/>
        </w:rPr>
        <w:footnoteRef/>
      </w:r>
      <w:r w:rsidRPr="00A0797D">
        <w:rPr>
          <w:rFonts w:asciiTheme="minorHAnsi" w:hAnsiTheme="minorHAnsi" w:cstheme="minorHAnsi"/>
          <w:color w:val="auto"/>
          <w:sz w:val="18"/>
          <w:szCs w:val="18"/>
        </w:rPr>
        <w:t xml:space="preserve"> </w:t>
      </w:r>
      <w:r w:rsidRPr="00A0797D">
        <w:rPr>
          <w:rStyle w:val="Emphasis"/>
          <w:rFonts w:asciiTheme="minorHAnsi" w:hAnsiTheme="minorHAnsi" w:cstheme="minorHAnsi"/>
          <w:b w:val="0"/>
          <w:i w:val="0"/>
          <w:color w:val="auto"/>
          <w:sz w:val="18"/>
          <w:szCs w:val="18"/>
          <w:lang w:val="en"/>
        </w:rPr>
        <w:t xml:space="preserve">Jonathan </w:t>
      </w:r>
      <w:proofErr w:type="spellStart"/>
      <w:r w:rsidRPr="00A0797D">
        <w:rPr>
          <w:rStyle w:val="Emphasis"/>
          <w:rFonts w:asciiTheme="minorHAnsi" w:hAnsiTheme="minorHAnsi" w:cstheme="minorHAnsi"/>
          <w:b w:val="0"/>
          <w:i w:val="0"/>
          <w:color w:val="auto"/>
          <w:sz w:val="18"/>
          <w:szCs w:val="18"/>
          <w:lang w:val="en"/>
        </w:rPr>
        <w:t>Bortinger</w:t>
      </w:r>
      <w:proofErr w:type="spellEnd"/>
      <w:r w:rsidRPr="00A0797D">
        <w:rPr>
          <w:rStyle w:val="Emphasis"/>
          <w:rFonts w:asciiTheme="minorHAnsi" w:hAnsiTheme="minorHAnsi" w:cstheme="minorHAnsi"/>
          <w:b w:val="0"/>
          <w:i w:val="0"/>
          <w:color w:val="auto"/>
          <w:sz w:val="18"/>
          <w:szCs w:val="18"/>
          <w:lang w:val="en"/>
        </w:rPr>
        <w:t xml:space="preserve">, Alexander R. </w:t>
      </w:r>
      <w:proofErr w:type="spellStart"/>
      <w:r w:rsidRPr="00A0797D">
        <w:rPr>
          <w:rStyle w:val="Emphasis"/>
          <w:rFonts w:asciiTheme="minorHAnsi" w:hAnsiTheme="minorHAnsi" w:cstheme="minorHAnsi"/>
          <w:b w:val="0"/>
          <w:i w:val="0"/>
          <w:color w:val="auto"/>
          <w:sz w:val="18"/>
          <w:szCs w:val="18"/>
          <w:lang w:val="en"/>
        </w:rPr>
        <w:t>Carbo</w:t>
      </w:r>
      <w:proofErr w:type="spellEnd"/>
      <w:r w:rsidRPr="00A0797D">
        <w:rPr>
          <w:rStyle w:val="Emphasis"/>
          <w:rFonts w:asciiTheme="minorHAnsi" w:hAnsiTheme="minorHAnsi" w:cstheme="minorHAnsi"/>
          <w:b w:val="0"/>
          <w:i w:val="0"/>
          <w:color w:val="auto"/>
          <w:sz w:val="18"/>
          <w:szCs w:val="18"/>
          <w:lang w:val="en"/>
        </w:rPr>
        <w:t xml:space="preserve">, </w:t>
      </w:r>
      <w:r w:rsidRPr="00A0797D">
        <w:rPr>
          <w:rFonts w:asciiTheme="minorHAnsi" w:hAnsiTheme="minorHAnsi" w:cstheme="minorHAnsi"/>
          <w:b w:val="0"/>
          <w:color w:val="auto"/>
          <w:sz w:val="18"/>
          <w:szCs w:val="18"/>
          <w:lang w:val="en"/>
        </w:rPr>
        <w:t xml:space="preserve">“When to Order Red Blood Cell Transfusion for Patients with Anemia”, </w:t>
      </w:r>
      <w:hyperlink r:id="rId32" w:history="1">
        <w:r w:rsidRPr="00A0797D">
          <w:rPr>
            <w:rStyle w:val="Emphasis"/>
            <w:rFonts w:asciiTheme="minorHAnsi" w:hAnsiTheme="minorHAnsi" w:cstheme="minorHAnsi"/>
            <w:b w:val="0"/>
            <w:color w:val="auto"/>
            <w:sz w:val="18"/>
            <w:szCs w:val="18"/>
            <w:lang w:val="en"/>
          </w:rPr>
          <w:t xml:space="preserve">The Hospitalist, </w:t>
        </w:r>
        <w:r w:rsidRPr="00A0797D">
          <w:rPr>
            <w:rStyle w:val="Hyperlink"/>
            <w:rFonts w:asciiTheme="minorHAnsi" w:hAnsiTheme="minorHAnsi" w:cstheme="minorHAnsi"/>
            <w:b w:val="0"/>
            <w:color w:val="auto"/>
            <w:sz w:val="18"/>
            <w:szCs w:val="18"/>
            <w:u w:val="none"/>
            <w:lang w:val="en"/>
          </w:rPr>
          <w:t xml:space="preserve">June 2014 </w:t>
        </w:r>
      </w:hyperlink>
    </w:p>
  </w:footnote>
  <w:footnote w:id="24">
    <w:p w:rsidR="00784393" w:rsidRPr="00A0797D" w:rsidRDefault="00784393" w:rsidP="00DB490C">
      <w:pPr>
        <w:pStyle w:val="Heading3"/>
        <w:spacing w:before="0" w:line="240" w:lineRule="auto"/>
        <w:rPr>
          <w:rFonts w:asciiTheme="minorHAnsi" w:hAnsiTheme="minorHAnsi" w:cstheme="minorHAnsi"/>
          <w:sz w:val="18"/>
          <w:szCs w:val="18"/>
        </w:rPr>
      </w:pPr>
      <w:r w:rsidRPr="00A0797D">
        <w:rPr>
          <w:rStyle w:val="FootnoteReference"/>
          <w:rFonts w:asciiTheme="minorHAnsi" w:hAnsiTheme="minorHAnsi" w:cstheme="minorHAnsi"/>
          <w:color w:val="auto"/>
          <w:sz w:val="18"/>
          <w:szCs w:val="18"/>
        </w:rPr>
        <w:footnoteRef/>
      </w:r>
      <w:r w:rsidRPr="00A0797D">
        <w:rPr>
          <w:rFonts w:asciiTheme="minorHAnsi" w:hAnsiTheme="minorHAnsi" w:cstheme="minorHAnsi"/>
          <w:color w:val="auto"/>
          <w:sz w:val="18"/>
          <w:szCs w:val="18"/>
        </w:rPr>
        <w:t xml:space="preserve"> </w:t>
      </w:r>
      <w:proofErr w:type="spellStart"/>
      <w:r w:rsidRPr="00A0797D">
        <w:rPr>
          <w:rFonts w:asciiTheme="minorHAnsi" w:hAnsiTheme="minorHAnsi" w:cstheme="minorHAnsi"/>
          <w:b w:val="0"/>
          <w:color w:val="auto"/>
          <w:sz w:val="18"/>
          <w:szCs w:val="18"/>
        </w:rPr>
        <w:t>Qaseem</w:t>
      </w:r>
      <w:proofErr w:type="spellEnd"/>
      <w:r w:rsidRPr="00A0797D">
        <w:rPr>
          <w:rFonts w:asciiTheme="minorHAnsi" w:hAnsiTheme="minorHAnsi" w:cstheme="minorHAnsi"/>
          <w:b w:val="0"/>
          <w:color w:val="auto"/>
          <w:sz w:val="18"/>
          <w:szCs w:val="18"/>
        </w:rPr>
        <w:t xml:space="preserve"> A, Humphrey LL, </w:t>
      </w:r>
      <w:proofErr w:type="spellStart"/>
      <w:r w:rsidRPr="00A0797D">
        <w:rPr>
          <w:rFonts w:asciiTheme="minorHAnsi" w:hAnsiTheme="minorHAnsi" w:cstheme="minorHAnsi"/>
          <w:b w:val="0"/>
          <w:color w:val="auto"/>
          <w:sz w:val="18"/>
          <w:szCs w:val="18"/>
        </w:rPr>
        <w:t>Fitterman</w:t>
      </w:r>
      <w:proofErr w:type="spellEnd"/>
      <w:r w:rsidRPr="00A0797D">
        <w:rPr>
          <w:rFonts w:asciiTheme="minorHAnsi" w:hAnsiTheme="minorHAnsi" w:cstheme="minorHAnsi"/>
          <w:b w:val="0"/>
          <w:color w:val="auto"/>
          <w:sz w:val="18"/>
          <w:szCs w:val="18"/>
        </w:rPr>
        <w:t xml:space="preserve"> N, Starkey M, </w:t>
      </w:r>
      <w:proofErr w:type="spellStart"/>
      <w:r w:rsidRPr="00A0797D">
        <w:rPr>
          <w:rFonts w:asciiTheme="minorHAnsi" w:hAnsiTheme="minorHAnsi" w:cstheme="minorHAnsi"/>
          <w:b w:val="0"/>
          <w:color w:val="auto"/>
          <w:sz w:val="18"/>
          <w:szCs w:val="18"/>
        </w:rPr>
        <w:t>Shekelle</w:t>
      </w:r>
      <w:proofErr w:type="spellEnd"/>
      <w:r w:rsidRPr="00A0797D">
        <w:rPr>
          <w:rFonts w:asciiTheme="minorHAnsi" w:hAnsiTheme="minorHAnsi" w:cstheme="minorHAnsi"/>
          <w:b w:val="0"/>
          <w:color w:val="auto"/>
          <w:sz w:val="18"/>
          <w:szCs w:val="18"/>
        </w:rPr>
        <w:t xml:space="preserve"> P. “Treatment of </w:t>
      </w:r>
      <w:proofErr w:type="spellStart"/>
      <w:r w:rsidRPr="00A0797D">
        <w:rPr>
          <w:rFonts w:asciiTheme="minorHAnsi" w:hAnsiTheme="minorHAnsi" w:cstheme="minorHAnsi"/>
          <w:b w:val="0"/>
          <w:color w:val="auto"/>
          <w:sz w:val="18"/>
          <w:szCs w:val="18"/>
        </w:rPr>
        <w:t>anemia</w:t>
      </w:r>
      <w:proofErr w:type="spellEnd"/>
      <w:r w:rsidRPr="00A0797D">
        <w:rPr>
          <w:rFonts w:asciiTheme="minorHAnsi" w:hAnsiTheme="minorHAnsi" w:cstheme="minorHAnsi"/>
          <w:b w:val="0"/>
          <w:color w:val="auto"/>
          <w:sz w:val="18"/>
          <w:szCs w:val="18"/>
        </w:rPr>
        <w:t xml:space="preserve"> in patients with heart disease: a clinical practice guideline from the American College of Physicians”, </w:t>
      </w:r>
      <w:r w:rsidRPr="00A0797D">
        <w:rPr>
          <w:rFonts w:asciiTheme="minorHAnsi" w:hAnsiTheme="minorHAnsi" w:cstheme="minorHAnsi"/>
          <w:b w:val="0"/>
          <w:i/>
          <w:color w:val="auto"/>
          <w:sz w:val="18"/>
          <w:szCs w:val="18"/>
        </w:rPr>
        <w:t>Ann Intern Med.</w:t>
      </w:r>
      <w:r w:rsidRPr="00A0797D">
        <w:rPr>
          <w:rFonts w:asciiTheme="minorHAnsi" w:hAnsiTheme="minorHAnsi" w:cstheme="minorHAnsi"/>
          <w:b w:val="0"/>
          <w:color w:val="auto"/>
          <w:sz w:val="18"/>
          <w:szCs w:val="18"/>
        </w:rPr>
        <w:t xml:space="preserve"> 2013;159(11):770-779; or </w:t>
      </w:r>
      <w:r w:rsidRPr="00A0797D">
        <w:rPr>
          <w:rStyle w:val="Emphasis"/>
          <w:rFonts w:asciiTheme="minorHAnsi" w:hAnsiTheme="minorHAnsi" w:cstheme="minorHAnsi"/>
          <w:b w:val="0"/>
          <w:i w:val="0"/>
          <w:color w:val="auto"/>
          <w:sz w:val="18"/>
          <w:szCs w:val="18"/>
          <w:lang w:val="en"/>
        </w:rPr>
        <w:t xml:space="preserve">Julieann F. Grant, </w:t>
      </w:r>
      <w:proofErr w:type="spellStart"/>
      <w:r w:rsidRPr="00A0797D">
        <w:rPr>
          <w:rStyle w:val="Emphasis"/>
          <w:rFonts w:asciiTheme="minorHAnsi" w:hAnsiTheme="minorHAnsi" w:cstheme="minorHAnsi"/>
          <w:b w:val="0"/>
          <w:i w:val="0"/>
          <w:color w:val="auto"/>
          <w:sz w:val="18"/>
          <w:szCs w:val="18"/>
          <w:lang w:val="en"/>
        </w:rPr>
        <w:t>D’Anna</w:t>
      </w:r>
      <w:proofErr w:type="spellEnd"/>
      <w:r w:rsidRPr="00A0797D">
        <w:rPr>
          <w:rStyle w:val="Emphasis"/>
          <w:rFonts w:asciiTheme="minorHAnsi" w:hAnsiTheme="minorHAnsi" w:cstheme="minorHAnsi"/>
          <w:b w:val="0"/>
          <w:i w:val="0"/>
          <w:color w:val="auto"/>
          <w:sz w:val="18"/>
          <w:szCs w:val="18"/>
          <w:lang w:val="en"/>
        </w:rPr>
        <w:t xml:space="preserve"> Saul, Alexis N. Lopez, Anita L. Hart, Mark A. </w:t>
      </w:r>
      <w:proofErr w:type="spellStart"/>
      <w:r w:rsidRPr="00A0797D">
        <w:rPr>
          <w:rStyle w:val="Emphasis"/>
          <w:rFonts w:asciiTheme="minorHAnsi" w:hAnsiTheme="minorHAnsi" w:cstheme="minorHAnsi"/>
          <w:b w:val="0"/>
          <w:i w:val="0"/>
          <w:color w:val="auto"/>
          <w:sz w:val="18"/>
          <w:szCs w:val="18"/>
          <w:lang w:val="en"/>
        </w:rPr>
        <w:t>McQuillan</w:t>
      </w:r>
      <w:proofErr w:type="spellEnd"/>
      <w:r w:rsidRPr="00A0797D">
        <w:rPr>
          <w:rStyle w:val="Emphasis"/>
          <w:rFonts w:asciiTheme="minorHAnsi" w:hAnsiTheme="minorHAnsi" w:cstheme="minorHAnsi"/>
          <w:b w:val="0"/>
          <w:i w:val="0"/>
          <w:color w:val="auto"/>
          <w:sz w:val="18"/>
          <w:szCs w:val="18"/>
          <w:lang w:val="en"/>
        </w:rPr>
        <w:t>, “</w:t>
      </w:r>
      <w:r w:rsidRPr="00A0797D">
        <w:rPr>
          <w:rFonts w:asciiTheme="minorHAnsi" w:hAnsiTheme="minorHAnsi" w:cstheme="minorHAnsi"/>
          <w:b w:val="0"/>
          <w:color w:val="auto"/>
          <w:sz w:val="18"/>
          <w:szCs w:val="18"/>
          <w:lang w:val="en"/>
        </w:rPr>
        <w:t xml:space="preserve">American College of Physicians Releases Clinical Practice Guideline for Treating Anemia in Heart Disease Patients, </w:t>
      </w:r>
      <w:hyperlink r:id="rId33" w:history="1">
        <w:r w:rsidRPr="00A0797D">
          <w:rPr>
            <w:rStyle w:val="Emphasis"/>
            <w:rFonts w:asciiTheme="minorHAnsi" w:hAnsiTheme="minorHAnsi" w:cstheme="minorHAnsi"/>
            <w:b w:val="0"/>
            <w:color w:val="auto"/>
            <w:sz w:val="18"/>
            <w:szCs w:val="18"/>
            <w:lang w:val="en"/>
          </w:rPr>
          <w:t xml:space="preserve">The Hospitalist, </w:t>
        </w:r>
        <w:r w:rsidRPr="00A0797D">
          <w:rPr>
            <w:rStyle w:val="Hyperlink"/>
            <w:rFonts w:asciiTheme="minorHAnsi" w:hAnsiTheme="minorHAnsi" w:cstheme="minorHAnsi"/>
            <w:b w:val="0"/>
            <w:color w:val="auto"/>
            <w:sz w:val="18"/>
            <w:szCs w:val="18"/>
            <w:u w:val="none"/>
            <w:lang w:val="en"/>
          </w:rPr>
          <w:t xml:space="preserve">June 2014 </w:t>
        </w:r>
      </w:hyperlink>
    </w:p>
  </w:footnote>
  <w:footnote w:id="25">
    <w:p w:rsidR="00784393" w:rsidRPr="00A0797D" w:rsidRDefault="00784393" w:rsidP="00DB490C">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This was described as a weak recommendation based on evidence of low quality</w:t>
      </w:r>
    </w:p>
  </w:footnote>
  <w:footnote w:id="26">
    <w:p w:rsidR="00784393" w:rsidRPr="00A0797D" w:rsidRDefault="00784393" w:rsidP="00DB490C">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This was described as a strong recommendation, based on evidence of moderate quality</w:t>
      </w:r>
    </w:p>
  </w:footnote>
  <w:footnote w:id="27">
    <w:p w:rsidR="00784393" w:rsidRPr="00A0797D" w:rsidRDefault="00784393" w:rsidP="00755D86">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proofErr w:type="spellStart"/>
      <w:r w:rsidRPr="00A0797D">
        <w:rPr>
          <w:rFonts w:eastAsia="Times New Roman" w:cstheme="minorHAnsi"/>
          <w:sz w:val="18"/>
          <w:szCs w:val="18"/>
        </w:rPr>
        <w:t>GeneviÃ¨ve</w:t>
      </w:r>
      <w:proofErr w:type="spellEnd"/>
      <w:r w:rsidRPr="00A0797D">
        <w:rPr>
          <w:rFonts w:eastAsia="Times New Roman" w:cstheme="minorHAnsi"/>
          <w:sz w:val="18"/>
          <w:szCs w:val="18"/>
        </w:rPr>
        <w:t xml:space="preserve"> Du Pont-</w:t>
      </w:r>
      <w:proofErr w:type="spellStart"/>
      <w:r w:rsidRPr="00A0797D">
        <w:rPr>
          <w:rFonts w:eastAsia="Times New Roman" w:cstheme="minorHAnsi"/>
          <w:sz w:val="18"/>
          <w:szCs w:val="18"/>
        </w:rPr>
        <w:t>Thibodeau</w:t>
      </w:r>
      <w:proofErr w:type="spellEnd"/>
      <w:r w:rsidRPr="00A0797D">
        <w:rPr>
          <w:rFonts w:eastAsia="Times New Roman" w:cstheme="minorHAnsi"/>
          <w:sz w:val="18"/>
          <w:szCs w:val="18"/>
        </w:rPr>
        <w:t xml:space="preserve">, Karen Harrington, Jacques </w:t>
      </w:r>
      <w:proofErr w:type="spellStart"/>
      <w:r w:rsidRPr="00A0797D">
        <w:rPr>
          <w:rFonts w:eastAsia="Times New Roman" w:cstheme="minorHAnsi"/>
          <w:sz w:val="18"/>
          <w:szCs w:val="18"/>
        </w:rPr>
        <w:t>Lacroix</w:t>
      </w:r>
      <w:proofErr w:type="spellEnd"/>
      <w:r w:rsidRPr="00A0797D">
        <w:rPr>
          <w:rFonts w:eastAsia="Times New Roman" w:cstheme="minorHAnsi"/>
          <w:sz w:val="18"/>
          <w:szCs w:val="18"/>
        </w:rPr>
        <w:t>, “</w:t>
      </w:r>
      <w:proofErr w:type="spellStart"/>
      <w:r w:rsidRPr="00A0797D">
        <w:rPr>
          <w:rFonts w:eastAsia="Times New Roman" w:cstheme="minorHAnsi"/>
          <w:bCs/>
          <w:sz w:val="18"/>
          <w:szCs w:val="18"/>
        </w:rPr>
        <w:t>Anemia</w:t>
      </w:r>
      <w:proofErr w:type="spellEnd"/>
      <w:r w:rsidRPr="00A0797D">
        <w:rPr>
          <w:rFonts w:eastAsia="Times New Roman" w:cstheme="minorHAnsi"/>
          <w:bCs/>
          <w:sz w:val="18"/>
          <w:szCs w:val="18"/>
        </w:rPr>
        <w:t xml:space="preserve"> and red blood cell transfusion in critically ill cardiac patients”</w:t>
      </w:r>
      <w:r w:rsidRPr="00A0797D">
        <w:rPr>
          <w:rFonts w:eastAsia="Times New Roman" w:cstheme="minorHAnsi"/>
          <w:sz w:val="18"/>
          <w:szCs w:val="18"/>
        </w:rPr>
        <w:t xml:space="preserve">, </w:t>
      </w:r>
      <w:r w:rsidRPr="00A0797D">
        <w:rPr>
          <w:rFonts w:eastAsia="Times New Roman" w:cstheme="minorHAnsi"/>
          <w:i/>
          <w:sz w:val="18"/>
          <w:szCs w:val="18"/>
        </w:rPr>
        <w:t>Annals of Intensive Care</w:t>
      </w:r>
      <w:r w:rsidRPr="00A0797D">
        <w:rPr>
          <w:rFonts w:eastAsia="Times New Roman" w:cstheme="minorHAnsi"/>
          <w:sz w:val="18"/>
          <w:szCs w:val="18"/>
        </w:rPr>
        <w:t xml:space="preserve"> 2014, 4:16</w:t>
      </w:r>
    </w:p>
  </w:footnote>
  <w:footnote w:id="28">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proofErr w:type="spellStart"/>
      <w:r w:rsidRPr="00A0797D">
        <w:rPr>
          <w:rFonts w:cstheme="minorHAnsi"/>
          <w:sz w:val="18"/>
          <w:szCs w:val="18"/>
        </w:rPr>
        <w:t>Asim</w:t>
      </w:r>
      <w:proofErr w:type="spellEnd"/>
      <w:r w:rsidRPr="00A0797D">
        <w:rPr>
          <w:rFonts w:cstheme="minorHAnsi"/>
          <w:sz w:val="18"/>
          <w:szCs w:val="18"/>
        </w:rPr>
        <w:t xml:space="preserve"> </w:t>
      </w:r>
      <w:proofErr w:type="spellStart"/>
      <w:r w:rsidRPr="00A0797D">
        <w:rPr>
          <w:rFonts w:cstheme="minorHAnsi"/>
          <w:sz w:val="18"/>
          <w:szCs w:val="18"/>
        </w:rPr>
        <w:t>Alam</w:t>
      </w:r>
      <w:proofErr w:type="spellEnd"/>
      <w:r w:rsidRPr="00A0797D">
        <w:rPr>
          <w:rFonts w:cstheme="minorHAnsi"/>
          <w:sz w:val="18"/>
          <w:szCs w:val="18"/>
        </w:rPr>
        <w:t xml:space="preserve">, Mary Huang, </w:t>
      </w:r>
      <w:proofErr w:type="spellStart"/>
      <w:r w:rsidRPr="00A0797D">
        <w:rPr>
          <w:rFonts w:cstheme="minorHAnsi"/>
          <w:sz w:val="18"/>
          <w:szCs w:val="18"/>
        </w:rPr>
        <w:t>xQi</w:t>
      </w:r>
      <w:proofErr w:type="spellEnd"/>
      <w:r w:rsidRPr="00A0797D">
        <w:rPr>
          <w:rFonts w:cstheme="minorHAnsi"/>
          <w:sz w:val="18"/>
          <w:szCs w:val="18"/>
        </w:rPr>
        <w:t xml:space="preserve">-Long Yi, </w:t>
      </w:r>
      <w:proofErr w:type="spellStart"/>
      <w:r w:rsidRPr="00A0797D">
        <w:rPr>
          <w:rFonts w:cstheme="minorHAnsi"/>
          <w:sz w:val="18"/>
          <w:szCs w:val="18"/>
        </w:rPr>
        <w:t>Yulia</w:t>
      </w:r>
      <w:proofErr w:type="spellEnd"/>
      <w:r w:rsidRPr="00A0797D">
        <w:rPr>
          <w:rFonts w:cstheme="minorHAnsi"/>
          <w:sz w:val="18"/>
          <w:szCs w:val="18"/>
        </w:rPr>
        <w:t xml:space="preserve"> Lin, Barbara </w:t>
      </w:r>
      <w:proofErr w:type="spellStart"/>
      <w:r w:rsidRPr="00A0797D">
        <w:rPr>
          <w:rFonts w:cstheme="minorHAnsi"/>
          <w:sz w:val="18"/>
          <w:szCs w:val="18"/>
        </w:rPr>
        <w:t>Hannach.Published</w:t>
      </w:r>
      <w:proofErr w:type="spellEnd"/>
      <w:r w:rsidRPr="00A0797D">
        <w:rPr>
          <w:rFonts w:cstheme="minorHAnsi"/>
          <w:sz w:val="18"/>
          <w:szCs w:val="18"/>
        </w:rPr>
        <w:t xml:space="preserve"> Online: April 18, 2014 DOI:  </w:t>
      </w:r>
      <w:hyperlink r:id="rId34" w:history="1">
        <w:r w:rsidRPr="00A0797D">
          <w:rPr>
            <w:rStyle w:val="Hyperlink"/>
            <w:rFonts w:cstheme="minorHAnsi"/>
            <w:sz w:val="18"/>
            <w:szCs w:val="18"/>
          </w:rPr>
          <w:t>http://dx.doi.org/10.1016/j.transci.2014.04.008</w:t>
        </w:r>
      </w:hyperlink>
    </w:p>
  </w:footnote>
  <w:footnote w:id="29">
    <w:p w:rsidR="00784393" w:rsidRPr="00A0797D" w:rsidRDefault="00784393" w:rsidP="00BF43C0">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Claudia Robertson, professor, neurosurgery, Baylor College of Medicine, </w:t>
      </w:r>
      <w:proofErr w:type="spellStart"/>
      <w:r w:rsidRPr="00A0797D">
        <w:rPr>
          <w:rFonts w:cstheme="minorHAnsi"/>
          <w:sz w:val="18"/>
          <w:szCs w:val="18"/>
        </w:rPr>
        <w:t>Houston,Texas</w:t>
      </w:r>
      <w:proofErr w:type="spellEnd"/>
      <w:r w:rsidRPr="00A0797D">
        <w:rPr>
          <w:rFonts w:cstheme="minorHAnsi"/>
          <w:sz w:val="18"/>
          <w:szCs w:val="18"/>
        </w:rPr>
        <w:t xml:space="preserve">; July 2, 2014, </w:t>
      </w:r>
      <w:r w:rsidRPr="00A0797D">
        <w:rPr>
          <w:rFonts w:cstheme="minorHAnsi"/>
          <w:i/>
          <w:iCs/>
          <w:sz w:val="18"/>
          <w:szCs w:val="18"/>
        </w:rPr>
        <w:t>Journal of the American Medical Association.</w:t>
      </w:r>
    </w:p>
  </w:footnote>
  <w:footnote w:id="30">
    <w:p w:rsidR="005038BE" w:rsidRPr="00A0797D" w:rsidRDefault="005038BE" w:rsidP="005038BE">
      <w:pPr>
        <w:pStyle w:val="NormalWeb"/>
        <w:spacing w:before="0" w:beforeAutospacing="0" w:after="0" w:afterAutospacing="0"/>
        <w:rPr>
          <w:rFonts w:asciiTheme="minorHAnsi" w:hAnsiTheme="minorHAnsi" w:cstheme="minorHAnsi"/>
          <w:sz w:val="18"/>
          <w:szCs w:val="18"/>
        </w:rPr>
      </w:pPr>
      <w:r w:rsidRPr="00A0797D">
        <w:rPr>
          <w:rStyle w:val="FootnoteReference"/>
          <w:rFonts w:asciiTheme="minorHAnsi" w:hAnsiTheme="minorHAnsi" w:cstheme="minorHAnsi"/>
          <w:sz w:val="18"/>
          <w:szCs w:val="18"/>
        </w:rPr>
        <w:footnoteRef/>
      </w:r>
      <w:r w:rsidRPr="00A0797D">
        <w:rPr>
          <w:rFonts w:asciiTheme="minorHAnsi" w:hAnsiTheme="minorHAnsi" w:cstheme="minorHAnsi"/>
          <w:sz w:val="18"/>
          <w:szCs w:val="18"/>
        </w:rPr>
        <w:t xml:space="preserve"> </w:t>
      </w:r>
      <w:proofErr w:type="spellStart"/>
      <w:r w:rsidRPr="00A0797D">
        <w:rPr>
          <w:rFonts w:asciiTheme="minorHAnsi" w:hAnsiTheme="minorHAnsi" w:cstheme="minorHAnsi"/>
          <w:sz w:val="18"/>
          <w:szCs w:val="18"/>
        </w:rPr>
        <w:t>Perel</w:t>
      </w:r>
      <w:proofErr w:type="spellEnd"/>
      <w:r w:rsidRPr="00A0797D">
        <w:rPr>
          <w:rFonts w:asciiTheme="minorHAnsi" w:hAnsiTheme="minorHAnsi" w:cstheme="minorHAnsi"/>
          <w:sz w:val="18"/>
          <w:szCs w:val="18"/>
        </w:rPr>
        <w:t xml:space="preserve"> P, Clayton T, Altman DG, Croft P, Douglas I, et al. (2014) “Red Blood Cell Transfusion and Mortality in Trauma Patients: Risk-Stratified Analysis of an Observational Study”. </w:t>
      </w:r>
      <w:proofErr w:type="spellStart"/>
      <w:r w:rsidRPr="00A0797D">
        <w:rPr>
          <w:rFonts w:asciiTheme="minorHAnsi" w:hAnsiTheme="minorHAnsi" w:cstheme="minorHAnsi"/>
          <w:i/>
          <w:iCs/>
          <w:sz w:val="18"/>
          <w:szCs w:val="18"/>
        </w:rPr>
        <w:t>PLoS</w:t>
      </w:r>
      <w:proofErr w:type="spellEnd"/>
      <w:r w:rsidRPr="00A0797D">
        <w:rPr>
          <w:rFonts w:asciiTheme="minorHAnsi" w:hAnsiTheme="minorHAnsi" w:cstheme="minorHAnsi"/>
          <w:i/>
          <w:iCs/>
          <w:sz w:val="18"/>
          <w:szCs w:val="18"/>
        </w:rPr>
        <w:t xml:space="preserve"> Med</w:t>
      </w:r>
      <w:r w:rsidRPr="00A0797D">
        <w:rPr>
          <w:rFonts w:asciiTheme="minorHAnsi" w:hAnsiTheme="minorHAnsi" w:cstheme="minorHAnsi"/>
          <w:sz w:val="18"/>
          <w:szCs w:val="18"/>
        </w:rPr>
        <w:t xml:space="preserve"> 11(6): e1001664. </w:t>
      </w:r>
      <w:hyperlink r:id="rId35" w:tgtFrame="_blank" w:history="1">
        <w:r w:rsidRPr="00A0797D">
          <w:rPr>
            <w:rStyle w:val="Hyperlink"/>
            <w:rFonts w:asciiTheme="minorHAnsi" w:hAnsiTheme="minorHAnsi" w:cstheme="minorHAnsi"/>
            <w:color w:val="auto"/>
            <w:sz w:val="18"/>
            <w:szCs w:val="18"/>
          </w:rPr>
          <w:t>DOI: 10.1371/journal.pmed.1001664</w:t>
        </w:r>
      </w:hyperlink>
    </w:p>
  </w:footnote>
  <w:footnote w:id="31">
    <w:p w:rsidR="005038BE" w:rsidRPr="00A0797D" w:rsidRDefault="005038BE" w:rsidP="005038BE">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The researchers used data from the CRASH-2 trial which evaluated the effect of </w:t>
      </w:r>
      <w:proofErr w:type="spellStart"/>
      <w:r w:rsidRPr="00A0797D">
        <w:rPr>
          <w:rFonts w:cstheme="minorHAnsi"/>
          <w:sz w:val="18"/>
          <w:szCs w:val="18"/>
        </w:rPr>
        <w:t>tranexamic</w:t>
      </w:r>
      <w:proofErr w:type="spellEnd"/>
      <w:r w:rsidRPr="00A0797D">
        <w:rPr>
          <w:rFonts w:cstheme="minorHAnsi"/>
          <w:sz w:val="18"/>
          <w:szCs w:val="18"/>
        </w:rPr>
        <w:t xml:space="preserve"> acid in reducing blood loss in patients with trauma. This covered 20,127 patients with significant bleeding from 274 hospitals in 40 countries. The researchers evaluated the association between receiving versus not receiving RNCs with all-cause mortality by 28 days post trauma. They stratified their findings by predicted risk of death based on clinical observations at admission. They found that those at greatest predicted risk of dying (&gt;50%) had a smaller chance of death from all causes if they were given RBCs.  For those in the 21%–50% risk group there was found to be no significant difference in their chance of dying based on whether they were given RBCs or not.  However, for those predicted to have a 6%–20% chance of death their observed chance of death was higher if they received RBCs.  For those whose predicted risk was below 6%, the actual odds of dying associated with receiving RBCs was even higher. In absolute figures, compared with no RBC transfusion, transfusion was associated with 5.1 more deaths per 100 patients in the patient group with the lowest predicted mortality risk but with 11.9 fewer deaths per 100 patients in the group with the highest predicted mortality risk.</w:t>
      </w:r>
    </w:p>
  </w:footnote>
  <w:footnote w:id="32">
    <w:p w:rsidR="00BF3410" w:rsidRPr="00A0797D" w:rsidRDefault="00BF3410" w:rsidP="00BF3410">
      <w:pPr>
        <w:shd w:val="clear" w:color="auto" w:fill="FFFFFF"/>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hyperlink r:id="rId36" w:history="1">
        <w:r w:rsidRPr="00A0797D">
          <w:rPr>
            <w:rStyle w:val="name"/>
            <w:rFonts w:cstheme="minorHAnsi"/>
            <w:bCs/>
            <w:color w:val="333333"/>
            <w:sz w:val="18"/>
            <w:szCs w:val="18"/>
            <w:lang w:val="en"/>
          </w:rPr>
          <w:t xml:space="preserve">Margaret M. </w:t>
        </w:r>
        <w:proofErr w:type="spellStart"/>
        <w:r w:rsidRPr="00A0797D">
          <w:rPr>
            <w:rStyle w:val="name"/>
            <w:rFonts w:cstheme="minorHAnsi"/>
            <w:bCs/>
            <w:color w:val="333333"/>
            <w:sz w:val="18"/>
            <w:szCs w:val="18"/>
            <w:lang w:val="en"/>
          </w:rPr>
          <w:t>Lashof</w:t>
        </w:r>
        <w:proofErr w:type="spellEnd"/>
        <w:r w:rsidRPr="00A0797D">
          <w:rPr>
            <w:rStyle w:val="name"/>
            <w:rFonts w:cstheme="minorHAnsi"/>
            <w:bCs/>
            <w:color w:val="333333"/>
            <w:sz w:val="18"/>
            <w:szCs w:val="18"/>
            <w:lang w:val="en"/>
          </w:rPr>
          <w:t>-Sullivan</w:t>
        </w:r>
      </w:hyperlink>
      <w:r w:rsidRPr="00A0797D">
        <w:rPr>
          <w:rFonts w:cstheme="minorHAnsi"/>
          <w:bCs/>
          <w:color w:val="403838"/>
          <w:sz w:val="18"/>
          <w:szCs w:val="18"/>
          <w:lang w:val="en"/>
        </w:rPr>
        <w:t xml:space="preserve">, </w:t>
      </w:r>
      <w:hyperlink r:id="rId37" w:history="1">
        <w:r w:rsidRPr="00A0797D">
          <w:rPr>
            <w:rStyle w:val="name"/>
            <w:rFonts w:cstheme="minorHAnsi"/>
            <w:bCs/>
            <w:color w:val="333333"/>
            <w:sz w:val="18"/>
            <w:szCs w:val="18"/>
            <w:lang w:val="en"/>
          </w:rPr>
          <w:t xml:space="preserve">Erin </w:t>
        </w:r>
        <w:proofErr w:type="spellStart"/>
        <w:r w:rsidRPr="00A0797D">
          <w:rPr>
            <w:rStyle w:val="name"/>
            <w:rFonts w:cstheme="minorHAnsi"/>
            <w:bCs/>
            <w:color w:val="333333"/>
            <w:sz w:val="18"/>
            <w:szCs w:val="18"/>
            <w:lang w:val="en"/>
          </w:rPr>
          <w:t>Shoffstall</w:t>
        </w:r>
        <w:proofErr w:type="spellEnd"/>
      </w:hyperlink>
      <w:r w:rsidRPr="00A0797D">
        <w:rPr>
          <w:rFonts w:cstheme="minorHAnsi"/>
          <w:bCs/>
          <w:color w:val="403838"/>
          <w:sz w:val="18"/>
          <w:szCs w:val="18"/>
          <w:lang w:val="en"/>
        </w:rPr>
        <w:t xml:space="preserve">, </w:t>
      </w:r>
      <w:hyperlink r:id="rId38" w:history="1">
        <w:proofErr w:type="spellStart"/>
        <w:r w:rsidRPr="00A0797D">
          <w:rPr>
            <w:rStyle w:val="name"/>
            <w:rFonts w:cstheme="minorHAnsi"/>
            <w:bCs/>
            <w:color w:val="333333"/>
            <w:sz w:val="18"/>
            <w:szCs w:val="18"/>
            <w:lang w:val="en"/>
          </w:rPr>
          <w:t>Kristyn</w:t>
        </w:r>
        <w:proofErr w:type="spellEnd"/>
        <w:r w:rsidRPr="00A0797D">
          <w:rPr>
            <w:rStyle w:val="name"/>
            <w:rFonts w:cstheme="minorHAnsi"/>
            <w:bCs/>
            <w:color w:val="333333"/>
            <w:sz w:val="18"/>
            <w:szCs w:val="18"/>
            <w:lang w:val="en"/>
          </w:rPr>
          <w:t xml:space="preserve"> T. Atkins</w:t>
        </w:r>
      </w:hyperlink>
      <w:r w:rsidRPr="00A0797D">
        <w:rPr>
          <w:rFonts w:cstheme="minorHAnsi"/>
          <w:bCs/>
          <w:color w:val="403838"/>
          <w:sz w:val="18"/>
          <w:szCs w:val="18"/>
          <w:lang w:val="en"/>
        </w:rPr>
        <w:t xml:space="preserve">, </w:t>
      </w:r>
      <w:hyperlink r:id="rId39" w:history="1">
        <w:r w:rsidRPr="00A0797D">
          <w:rPr>
            <w:rStyle w:val="name"/>
            <w:rFonts w:cstheme="minorHAnsi"/>
            <w:bCs/>
            <w:color w:val="333333"/>
            <w:sz w:val="18"/>
            <w:szCs w:val="18"/>
            <w:lang w:val="en"/>
          </w:rPr>
          <w:t>Nickolas Keane</w:t>
        </w:r>
      </w:hyperlink>
      <w:r w:rsidRPr="00A0797D">
        <w:rPr>
          <w:rFonts w:cstheme="minorHAnsi"/>
          <w:bCs/>
          <w:color w:val="403838"/>
          <w:sz w:val="18"/>
          <w:szCs w:val="18"/>
          <w:lang w:val="en"/>
        </w:rPr>
        <w:t xml:space="preserve">, </w:t>
      </w:r>
      <w:hyperlink r:id="rId40" w:history="1">
        <w:r w:rsidRPr="00A0797D">
          <w:rPr>
            <w:rStyle w:val="name"/>
            <w:rFonts w:cstheme="minorHAnsi"/>
            <w:bCs/>
            <w:color w:val="333333"/>
            <w:sz w:val="18"/>
            <w:szCs w:val="18"/>
            <w:lang w:val="en"/>
          </w:rPr>
          <w:t xml:space="preserve">Cynthia </w:t>
        </w:r>
        <w:proofErr w:type="spellStart"/>
        <w:r w:rsidRPr="00A0797D">
          <w:rPr>
            <w:rStyle w:val="name"/>
            <w:rFonts w:cstheme="minorHAnsi"/>
            <w:bCs/>
            <w:color w:val="333333"/>
            <w:sz w:val="18"/>
            <w:szCs w:val="18"/>
            <w:lang w:val="en"/>
          </w:rPr>
          <w:t>Bir</w:t>
        </w:r>
        <w:proofErr w:type="spellEnd"/>
      </w:hyperlink>
      <w:r w:rsidRPr="00A0797D">
        <w:rPr>
          <w:rFonts w:cstheme="minorHAnsi"/>
          <w:bCs/>
          <w:color w:val="403838"/>
          <w:sz w:val="18"/>
          <w:szCs w:val="18"/>
          <w:lang w:val="en"/>
        </w:rPr>
        <w:t xml:space="preserve">, </w:t>
      </w:r>
      <w:hyperlink r:id="rId41" w:history="1">
        <w:r w:rsidRPr="00A0797D">
          <w:rPr>
            <w:rStyle w:val="name"/>
            <w:rFonts w:cstheme="minorHAnsi"/>
            <w:bCs/>
            <w:sz w:val="18"/>
            <w:szCs w:val="18"/>
            <w:lang w:val="en"/>
          </w:rPr>
          <w:t xml:space="preserve">Pamela </w:t>
        </w:r>
        <w:proofErr w:type="spellStart"/>
        <w:r w:rsidRPr="00A0797D">
          <w:rPr>
            <w:rStyle w:val="name"/>
            <w:rFonts w:cstheme="minorHAnsi"/>
            <w:bCs/>
            <w:sz w:val="18"/>
            <w:szCs w:val="18"/>
            <w:lang w:val="en"/>
          </w:rPr>
          <w:t>VandeVord</w:t>
        </w:r>
        <w:proofErr w:type="spellEnd"/>
      </w:hyperlink>
      <w:r w:rsidRPr="00A0797D">
        <w:rPr>
          <w:rFonts w:cstheme="minorHAnsi"/>
          <w:bCs/>
          <w:sz w:val="18"/>
          <w:szCs w:val="18"/>
          <w:lang w:val="en"/>
        </w:rPr>
        <w:t xml:space="preserve">, and </w:t>
      </w:r>
      <w:hyperlink r:id="rId42" w:history="1">
        <w:r w:rsidRPr="00A0797D">
          <w:rPr>
            <w:rStyle w:val="name"/>
            <w:rFonts w:cstheme="minorHAnsi"/>
            <w:bCs/>
            <w:sz w:val="18"/>
            <w:szCs w:val="18"/>
            <w:lang w:val="en"/>
          </w:rPr>
          <w:t xml:space="preserve">Erin B. </w:t>
        </w:r>
        <w:proofErr w:type="spellStart"/>
        <w:r w:rsidRPr="00A0797D">
          <w:rPr>
            <w:rStyle w:val="name"/>
            <w:rFonts w:cstheme="minorHAnsi"/>
            <w:bCs/>
            <w:sz w:val="18"/>
            <w:szCs w:val="18"/>
            <w:lang w:val="en"/>
          </w:rPr>
          <w:t>Lavik</w:t>
        </w:r>
        <w:proofErr w:type="spellEnd"/>
      </w:hyperlink>
      <w:r w:rsidRPr="00A0797D">
        <w:rPr>
          <w:rStyle w:val="name"/>
          <w:rFonts w:cstheme="minorHAnsi"/>
          <w:bCs/>
          <w:sz w:val="18"/>
          <w:szCs w:val="18"/>
          <w:lang w:val="en"/>
        </w:rPr>
        <w:t>, “</w:t>
      </w:r>
      <w:r w:rsidRPr="00A0797D">
        <w:rPr>
          <w:rFonts w:cstheme="minorHAnsi"/>
          <w:bCs/>
          <w:kern w:val="36"/>
          <w:sz w:val="18"/>
          <w:szCs w:val="18"/>
          <w:lang w:val="en"/>
        </w:rPr>
        <w:t>Intravenously administered nanoparticles increase survival following blast trauma”,</w:t>
      </w:r>
      <w:r w:rsidRPr="00A0797D">
        <w:rPr>
          <w:rFonts w:eastAsia="Times New Roman" w:cstheme="minorHAnsi"/>
          <w:sz w:val="18"/>
          <w:szCs w:val="18"/>
          <w:lang w:val="en" w:eastAsia="en-AU"/>
        </w:rPr>
        <w:t xml:space="preserve"> </w:t>
      </w:r>
      <w:proofErr w:type="spellStart"/>
      <w:r w:rsidRPr="00A0797D">
        <w:rPr>
          <w:rFonts w:eastAsia="Times New Roman" w:cstheme="minorHAnsi"/>
          <w:sz w:val="18"/>
          <w:szCs w:val="18"/>
          <w:lang w:val="en" w:eastAsia="en-AU"/>
        </w:rPr>
        <w:t>doi</w:t>
      </w:r>
      <w:proofErr w:type="spellEnd"/>
      <w:r w:rsidRPr="00A0797D">
        <w:rPr>
          <w:rFonts w:eastAsia="Times New Roman" w:cstheme="minorHAnsi"/>
          <w:sz w:val="18"/>
          <w:szCs w:val="18"/>
          <w:lang w:val="en" w:eastAsia="en-AU"/>
        </w:rPr>
        <w:t>: 10.1073/pnas.1406979111</w:t>
      </w:r>
    </w:p>
  </w:footnote>
  <w:footnote w:id="33">
    <w:p w:rsidR="00BF3410" w:rsidRPr="00A0797D" w:rsidRDefault="00BF3410" w:rsidP="00BF3410">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Steven M Frank, Jack O </w:t>
      </w:r>
      <w:proofErr w:type="spellStart"/>
      <w:r w:rsidRPr="00A0797D">
        <w:rPr>
          <w:rFonts w:cstheme="minorHAnsi"/>
          <w:sz w:val="18"/>
          <w:szCs w:val="18"/>
        </w:rPr>
        <w:t>WaseyIan</w:t>
      </w:r>
      <w:proofErr w:type="spellEnd"/>
      <w:r w:rsidRPr="00A0797D">
        <w:rPr>
          <w:rFonts w:cstheme="minorHAnsi"/>
          <w:sz w:val="18"/>
          <w:szCs w:val="18"/>
        </w:rPr>
        <w:t xml:space="preserve">, M Dwyer, </w:t>
      </w:r>
      <w:proofErr w:type="spellStart"/>
      <w:r w:rsidRPr="00A0797D">
        <w:rPr>
          <w:rFonts w:cstheme="minorHAnsi"/>
          <w:sz w:val="18"/>
          <w:szCs w:val="18"/>
        </w:rPr>
        <w:t>Ziya</w:t>
      </w:r>
      <w:proofErr w:type="spellEnd"/>
      <w:r w:rsidRPr="00A0797D">
        <w:rPr>
          <w:rFonts w:cstheme="minorHAnsi"/>
          <w:sz w:val="18"/>
          <w:szCs w:val="18"/>
        </w:rPr>
        <w:t xml:space="preserve"> L </w:t>
      </w:r>
      <w:proofErr w:type="spellStart"/>
      <w:r w:rsidRPr="00A0797D">
        <w:rPr>
          <w:rFonts w:cstheme="minorHAnsi"/>
          <w:sz w:val="18"/>
          <w:szCs w:val="18"/>
        </w:rPr>
        <w:t>Gokaslan</w:t>
      </w:r>
      <w:proofErr w:type="spellEnd"/>
      <w:r w:rsidRPr="00A0797D">
        <w:rPr>
          <w:rFonts w:cstheme="minorHAnsi"/>
          <w:sz w:val="18"/>
          <w:szCs w:val="18"/>
        </w:rPr>
        <w:t xml:space="preserve">, Paul M Ness, </w:t>
      </w:r>
      <w:proofErr w:type="spellStart"/>
      <w:r w:rsidRPr="00A0797D">
        <w:rPr>
          <w:rFonts w:cstheme="minorHAnsi"/>
          <w:sz w:val="18"/>
          <w:szCs w:val="18"/>
        </w:rPr>
        <w:t>Khaled</w:t>
      </w:r>
      <w:proofErr w:type="spellEnd"/>
      <w:r w:rsidRPr="00A0797D">
        <w:rPr>
          <w:rFonts w:cstheme="minorHAnsi"/>
          <w:sz w:val="18"/>
          <w:szCs w:val="18"/>
        </w:rPr>
        <w:t xml:space="preserve"> M </w:t>
      </w:r>
      <w:proofErr w:type="spellStart"/>
      <w:r w:rsidRPr="00A0797D">
        <w:rPr>
          <w:rFonts w:cstheme="minorHAnsi"/>
          <w:sz w:val="18"/>
          <w:szCs w:val="18"/>
        </w:rPr>
        <w:t>Kebaish</w:t>
      </w:r>
      <w:proofErr w:type="spellEnd"/>
      <w:r w:rsidRPr="00A0797D">
        <w:rPr>
          <w:rFonts w:cstheme="minorHAnsi"/>
          <w:sz w:val="18"/>
          <w:szCs w:val="18"/>
        </w:rPr>
        <w:t xml:space="preserve">, in </w:t>
      </w:r>
      <w:r w:rsidRPr="00A0797D">
        <w:rPr>
          <w:rFonts w:cstheme="minorHAnsi"/>
          <w:i/>
          <w:sz w:val="18"/>
          <w:szCs w:val="18"/>
        </w:rPr>
        <w:t>Journal of Orthopaedic Surgery and Research</w:t>
      </w:r>
      <w:r w:rsidRPr="00A0797D">
        <w:rPr>
          <w:rFonts w:cstheme="minorHAnsi"/>
          <w:sz w:val="18"/>
          <w:szCs w:val="18"/>
        </w:rPr>
        <w:t xml:space="preserve"> 2014, 9:50</w:t>
      </w:r>
    </w:p>
  </w:footnote>
  <w:footnote w:id="34">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The FDA established this designation to accelerate the development and review of drugs for serious or life-threatening conditions if preliminary clinical evidence indicates the therapy may demonstrate a substantial improvement over existing therapies on one or more clinically significant endpoints.</w:t>
      </w:r>
    </w:p>
  </w:footnote>
  <w:footnote w:id="35">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The company presented phase I data at the American Heart Association Scientific Sessions in 2013.</w:t>
      </w:r>
    </w:p>
  </w:footnote>
  <w:footnote w:id="36">
    <w:p w:rsidR="00784393" w:rsidRPr="00A0797D" w:rsidRDefault="00784393" w:rsidP="00F30CCA">
      <w:pPr>
        <w:pStyle w:val="FootnoteText"/>
        <w:rPr>
          <w:rFonts w:cstheme="minorHAnsi"/>
          <w:sz w:val="18"/>
          <w:szCs w:val="18"/>
        </w:rPr>
      </w:pPr>
      <w:r w:rsidRPr="00A0797D">
        <w:rPr>
          <w:rStyle w:val="FootnoteReference"/>
          <w:rFonts w:cstheme="minorHAnsi"/>
          <w:sz w:val="18"/>
          <w:szCs w:val="18"/>
        </w:rPr>
        <w:footnoteRef/>
      </w:r>
      <w:proofErr w:type="spellStart"/>
      <w:r w:rsidRPr="00A0797D">
        <w:rPr>
          <w:rFonts w:cstheme="minorHAnsi"/>
          <w:sz w:val="18"/>
          <w:szCs w:val="18"/>
        </w:rPr>
        <w:t>Cregg</w:t>
      </w:r>
      <w:proofErr w:type="spellEnd"/>
      <w:r w:rsidRPr="00A0797D">
        <w:rPr>
          <w:rFonts w:cstheme="minorHAnsi"/>
          <w:sz w:val="18"/>
          <w:szCs w:val="18"/>
        </w:rPr>
        <w:t xml:space="preserve"> J, et al. "</w:t>
      </w:r>
      <w:proofErr w:type="spellStart"/>
      <w:r w:rsidRPr="00A0797D">
        <w:rPr>
          <w:rFonts w:cstheme="minorHAnsi"/>
          <w:sz w:val="18"/>
          <w:szCs w:val="18"/>
        </w:rPr>
        <w:t>Venothromboembolism</w:t>
      </w:r>
      <w:proofErr w:type="spellEnd"/>
      <w:r w:rsidRPr="00A0797D">
        <w:rPr>
          <w:rFonts w:cstheme="minorHAnsi"/>
          <w:sz w:val="18"/>
          <w:szCs w:val="18"/>
        </w:rPr>
        <w:t xml:space="preserve"> Prophylaxis" AANP 2014 (American Association of Nurse Practitioners)</w:t>
      </w:r>
    </w:p>
  </w:footnote>
  <w:footnote w:id="37">
    <w:p w:rsidR="00784393" w:rsidRPr="00A0797D" w:rsidRDefault="00784393">
      <w:pPr>
        <w:pStyle w:val="FootnoteText"/>
        <w:rPr>
          <w:rFonts w:cstheme="minorHAnsi"/>
          <w:i/>
          <w:sz w:val="18"/>
          <w:szCs w:val="18"/>
        </w:rPr>
      </w:pPr>
      <w:r w:rsidRPr="00A0797D">
        <w:rPr>
          <w:rStyle w:val="FootnoteReference"/>
          <w:rFonts w:cstheme="minorHAnsi"/>
          <w:sz w:val="18"/>
          <w:szCs w:val="18"/>
        </w:rPr>
        <w:footnoteRef/>
      </w:r>
      <w:r w:rsidRPr="00A0797D">
        <w:rPr>
          <w:rFonts w:cstheme="minorHAnsi"/>
          <w:sz w:val="18"/>
          <w:szCs w:val="18"/>
        </w:rPr>
        <w:t xml:space="preserve"> led by Dr Patrick Provost of </w:t>
      </w:r>
      <w:proofErr w:type="spellStart"/>
      <w:r w:rsidRPr="00A0797D">
        <w:rPr>
          <w:rFonts w:cstheme="minorHAnsi"/>
          <w:sz w:val="18"/>
          <w:szCs w:val="18"/>
        </w:rPr>
        <w:t>Université</w:t>
      </w:r>
      <w:proofErr w:type="spellEnd"/>
      <w:r w:rsidRPr="00A0797D">
        <w:rPr>
          <w:rFonts w:cstheme="minorHAnsi"/>
          <w:sz w:val="18"/>
          <w:szCs w:val="18"/>
        </w:rPr>
        <w:t xml:space="preserve"> Laval's Faculty of Medicine and the CHU de Québec Research </w:t>
      </w:r>
      <w:proofErr w:type="spellStart"/>
      <w:r w:rsidRPr="00A0797D">
        <w:rPr>
          <w:rFonts w:cstheme="minorHAnsi"/>
          <w:sz w:val="18"/>
          <w:szCs w:val="18"/>
        </w:rPr>
        <w:t>Center</w:t>
      </w:r>
      <w:proofErr w:type="spellEnd"/>
      <w:r w:rsidRPr="00A0797D">
        <w:rPr>
          <w:rFonts w:cstheme="minorHAnsi"/>
          <w:sz w:val="18"/>
          <w:szCs w:val="18"/>
        </w:rPr>
        <w:t xml:space="preserve">, and published in the journal </w:t>
      </w:r>
      <w:r w:rsidRPr="00A0797D">
        <w:rPr>
          <w:rFonts w:cstheme="minorHAnsi"/>
          <w:i/>
          <w:sz w:val="18"/>
          <w:szCs w:val="18"/>
        </w:rPr>
        <w:t>Platelets</w:t>
      </w:r>
    </w:p>
  </w:footnote>
  <w:footnote w:id="38">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Published June 18 in </w:t>
      </w:r>
      <w:r w:rsidRPr="00A0797D">
        <w:rPr>
          <w:rFonts w:cstheme="minorHAnsi"/>
          <w:sz w:val="18"/>
          <w:szCs w:val="18"/>
          <w:lang w:val="en"/>
        </w:rPr>
        <w:t xml:space="preserve">the </w:t>
      </w:r>
      <w:r w:rsidRPr="00A0797D">
        <w:rPr>
          <w:rFonts w:cstheme="minorHAnsi"/>
          <w:i/>
          <w:iCs/>
          <w:sz w:val="18"/>
          <w:szCs w:val="18"/>
          <w:lang w:val="en"/>
        </w:rPr>
        <w:t>Journal of the American Medical Association</w:t>
      </w:r>
    </w:p>
  </w:footnote>
  <w:footnote w:id="39">
    <w:p w:rsidR="00784393" w:rsidRPr="00A0797D" w:rsidRDefault="00784393" w:rsidP="00FB3369">
      <w:pPr>
        <w:pStyle w:val="Heading2"/>
        <w:spacing w:before="0" w:line="240" w:lineRule="auto"/>
        <w:rPr>
          <w:rFonts w:asciiTheme="minorHAnsi" w:hAnsiTheme="minorHAnsi" w:cstheme="minorHAnsi"/>
          <w:sz w:val="18"/>
          <w:szCs w:val="18"/>
        </w:rPr>
      </w:pPr>
      <w:r w:rsidRPr="00A0797D">
        <w:rPr>
          <w:rStyle w:val="FootnoteReference"/>
          <w:rFonts w:asciiTheme="minorHAnsi" w:hAnsiTheme="minorHAnsi" w:cstheme="minorHAnsi"/>
          <w:color w:val="auto"/>
          <w:sz w:val="18"/>
          <w:szCs w:val="18"/>
        </w:rPr>
        <w:footnoteRef/>
      </w:r>
      <w:r w:rsidRPr="00A0797D">
        <w:rPr>
          <w:rFonts w:asciiTheme="minorHAnsi" w:hAnsiTheme="minorHAnsi" w:cstheme="minorHAnsi"/>
          <w:color w:val="auto"/>
          <w:sz w:val="18"/>
          <w:szCs w:val="18"/>
        </w:rPr>
        <w:t xml:space="preserve"> </w:t>
      </w:r>
      <w:r w:rsidRPr="00A0797D">
        <w:rPr>
          <w:rStyle w:val="redtxts4"/>
          <w:rFonts w:asciiTheme="minorHAnsi" w:hAnsiTheme="minorHAnsi" w:cstheme="minorHAnsi"/>
          <w:b w:val="0"/>
          <w:color w:val="auto"/>
          <w:sz w:val="18"/>
          <w:szCs w:val="18"/>
          <w:lang w:val="en"/>
        </w:rPr>
        <w:t xml:space="preserve">Ben Wang, </w:t>
      </w:r>
      <w:proofErr w:type="spellStart"/>
      <w:r w:rsidRPr="00A0797D">
        <w:rPr>
          <w:rStyle w:val="redtxts4"/>
          <w:rFonts w:asciiTheme="minorHAnsi" w:hAnsiTheme="minorHAnsi" w:cstheme="minorHAnsi"/>
          <w:b w:val="0"/>
          <w:color w:val="auto"/>
          <w:sz w:val="18"/>
          <w:szCs w:val="18"/>
          <w:lang w:val="en"/>
        </w:rPr>
        <w:t>Guangchuan</w:t>
      </w:r>
      <w:proofErr w:type="spellEnd"/>
      <w:r w:rsidRPr="00A0797D">
        <w:rPr>
          <w:rStyle w:val="redtxts4"/>
          <w:rFonts w:asciiTheme="minorHAnsi" w:hAnsiTheme="minorHAnsi" w:cstheme="minorHAnsi"/>
          <w:b w:val="0"/>
          <w:color w:val="auto"/>
          <w:sz w:val="18"/>
          <w:szCs w:val="18"/>
          <w:lang w:val="en"/>
        </w:rPr>
        <w:t xml:space="preserve"> Wang, </w:t>
      </w:r>
      <w:proofErr w:type="spellStart"/>
      <w:r w:rsidRPr="00A0797D">
        <w:rPr>
          <w:rStyle w:val="redtxts4"/>
          <w:rFonts w:asciiTheme="minorHAnsi" w:hAnsiTheme="minorHAnsi" w:cstheme="minorHAnsi"/>
          <w:b w:val="0"/>
          <w:color w:val="auto"/>
          <w:sz w:val="18"/>
          <w:szCs w:val="18"/>
          <w:lang w:val="en"/>
        </w:rPr>
        <w:t>Binjie</w:t>
      </w:r>
      <w:proofErr w:type="spellEnd"/>
      <w:r w:rsidRPr="00A0797D">
        <w:rPr>
          <w:rStyle w:val="redtxts4"/>
          <w:rFonts w:asciiTheme="minorHAnsi" w:hAnsiTheme="minorHAnsi" w:cstheme="minorHAnsi"/>
          <w:b w:val="0"/>
          <w:color w:val="auto"/>
          <w:sz w:val="18"/>
          <w:szCs w:val="18"/>
          <w:lang w:val="en"/>
        </w:rPr>
        <w:t xml:space="preserve"> Zhao, </w:t>
      </w:r>
      <w:proofErr w:type="spellStart"/>
      <w:r w:rsidRPr="00A0797D">
        <w:rPr>
          <w:rStyle w:val="redtxts4"/>
          <w:rFonts w:asciiTheme="minorHAnsi" w:hAnsiTheme="minorHAnsi" w:cstheme="minorHAnsi"/>
          <w:b w:val="0"/>
          <w:color w:val="auto"/>
          <w:sz w:val="18"/>
          <w:szCs w:val="18"/>
          <w:lang w:val="en"/>
        </w:rPr>
        <w:t>Jiajun</w:t>
      </w:r>
      <w:proofErr w:type="spellEnd"/>
      <w:r w:rsidRPr="00A0797D">
        <w:rPr>
          <w:rStyle w:val="redtxts4"/>
          <w:rFonts w:asciiTheme="minorHAnsi" w:hAnsiTheme="minorHAnsi" w:cstheme="minorHAnsi"/>
          <w:b w:val="0"/>
          <w:color w:val="auto"/>
          <w:sz w:val="18"/>
          <w:szCs w:val="18"/>
          <w:lang w:val="en"/>
        </w:rPr>
        <w:t xml:space="preserve"> Chen, </w:t>
      </w:r>
      <w:proofErr w:type="spellStart"/>
      <w:r w:rsidRPr="00A0797D">
        <w:rPr>
          <w:rStyle w:val="redtxts4"/>
          <w:rFonts w:asciiTheme="minorHAnsi" w:hAnsiTheme="minorHAnsi" w:cstheme="minorHAnsi"/>
          <w:b w:val="0"/>
          <w:color w:val="auto"/>
          <w:sz w:val="18"/>
          <w:szCs w:val="18"/>
          <w:lang w:val="en"/>
        </w:rPr>
        <w:t>Xueyun</w:t>
      </w:r>
      <w:proofErr w:type="spellEnd"/>
      <w:r w:rsidRPr="00A0797D">
        <w:rPr>
          <w:rStyle w:val="redtxts4"/>
          <w:rFonts w:asciiTheme="minorHAnsi" w:hAnsiTheme="minorHAnsi" w:cstheme="minorHAnsi"/>
          <w:b w:val="0"/>
          <w:color w:val="auto"/>
          <w:sz w:val="18"/>
          <w:szCs w:val="18"/>
          <w:lang w:val="en"/>
        </w:rPr>
        <w:t xml:space="preserve"> Zhang and </w:t>
      </w:r>
      <w:proofErr w:type="spellStart"/>
      <w:r w:rsidRPr="00A0797D">
        <w:rPr>
          <w:rStyle w:val="redtxts4"/>
          <w:rFonts w:asciiTheme="minorHAnsi" w:hAnsiTheme="minorHAnsi" w:cstheme="minorHAnsi"/>
          <w:b w:val="0"/>
          <w:color w:val="auto"/>
          <w:sz w:val="18"/>
          <w:szCs w:val="18"/>
          <w:lang w:val="en"/>
        </w:rPr>
        <w:t>Ruikang</w:t>
      </w:r>
      <w:proofErr w:type="spellEnd"/>
      <w:r w:rsidRPr="00A0797D">
        <w:rPr>
          <w:rStyle w:val="redtxts4"/>
          <w:rFonts w:asciiTheme="minorHAnsi" w:hAnsiTheme="minorHAnsi" w:cstheme="minorHAnsi"/>
          <w:b w:val="0"/>
          <w:color w:val="auto"/>
          <w:sz w:val="18"/>
          <w:szCs w:val="18"/>
          <w:lang w:val="en"/>
        </w:rPr>
        <w:t xml:space="preserve"> Tang</w:t>
      </w:r>
      <w:r w:rsidR="001F5245" w:rsidRPr="00A0797D">
        <w:rPr>
          <w:rStyle w:val="redtxts4"/>
          <w:rFonts w:asciiTheme="minorHAnsi" w:hAnsiTheme="minorHAnsi" w:cstheme="minorHAnsi"/>
          <w:color w:val="auto"/>
          <w:sz w:val="18"/>
          <w:szCs w:val="18"/>
          <w:lang w:val="en"/>
        </w:rPr>
        <w:t xml:space="preserve">, </w:t>
      </w:r>
      <w:bookmarkStart w:id="17" w:name="C4SC01120A"/>
      <w:r w:rsidRPr="00A0797D">
        <w:rPr>
          <w:rFonts w:asciiTheme="minorHAnsi" w:hAnsiTheme="minorHAnsi" w:cstheme="minorHAnsi"/>
          <w:b w:val="0"/>
          <w:color w:val="auto"/>
          <w:sz w:val="18"/>
          <w:szCs w:val="18"/>
          <w:lang w:val="en"/>
        </w:rPr>
        <w:t>“</w:t>
      </w:r>
      <w:proofErr w:type="spellStart"/>
      <w:r w:rsidR="00B66177" w:rsidRPr="00A0797D">
        <w:rPr>
          <w:rFonts w:asciiTheme="minorHAnsi" w:hAnsiTheme="minorHAnsi" w:cstheme="minorHAnsi"/>
          <w:sz w:val="18"/>
          <w:szCs w:val="18"/>
        </w:rPr>
        <w:fldChar w:fldCharType="begin"/>
      </w:r>
      <w:r w:rsidR="00B66177" w:rsidRPr="00A0797D">
        <w:rPr>
          <w:rFonts w:asciiTheme="minorHAnsi" w:hAnsiTheme="minorHAnsi" w:cstheme="minorHAnsi"/>
          <w:sz w:val="18"/>
          <w:szCs w:val="18"/>
        </w:rPr>
        <w:instrText xml:space="preserve"> HYPERLINK "http://pubs.rsc.org/en/content/articlelanding/2014/sc/c4sc01120a" </w:instrText>
      </w:r>
      <w:r w:rsidR="00B66177" w:rsidRPr="00A0797D">
        <w:rPr>
          <w:rFonts w:asciiTheme="minorHAnsi" w:hAnsiTheme="minorHAnsi" w:cstheme="minorHAnsi"/>
          <w:sz w:val="18"/>
          <w:szCs w:val="18"/>
        </w:rPr>
        <w:fldChar w:fldCharType="separate"/>
      </w:r>
      <w:r w:rsidRPr="00A0797D">
        <w:rPr>
          <w:rStyle w:val="Hyperlink"/>
          <w:rFonts w:asciiTheme="minorHAnsi" w:hAnsiTheme="minorHAnsi" w:cstheme="minorHAnsi"/>
          <w:b w:val="0"/>
          <w:color w:val="auto"/>
          <w:sz w:val="18"/>
          <w:szCs w:val="18"/>
          <w:u w:val="none"/>
          <w:lang w:val="en"/>
        </w:rPr>
        <w:t>Antigenically</w:t>
      </w:r>
      <w:proofErr w:type="spellEnd"/>
      <w:r w:rsidRPr="00A0797D">
        <w:rPr>
          <w:rStyle w:val="Hyperlink"/>
          <w:rFonts w:asciiTheme="minorHAnsi" w:hAnsiTheme="minorHAnsi" w:cstheme="minorHAnsi"/>
          <w:b w:val="0"/>
          <w:color w:val="auto"/>
          <w:sz w:val="18"/>
          <w:szCs w:val="18"/>
          <w:u w:val="none"/>
          <w:lang w:val="en"/>
        </w:rPr>
        <w:t xml:space="preserve"> shielded universal red blood cells by </w:t>
      </w:r>
      <w:proofErr w:type="spellStart"/>
      <w:r w:rsidRPr="00A0797D">
        <w:rPr>
          <w:rStyle w:val="Hyperlink"/>
          <w:rFonts w:asciiTheme="minorHAnsi" w:hAnsiTheme="minorHAnsi" w:cstheme="minorHAnsi"/>
          <w:b w:val="0"/>
          <w:color w:val="auto"/>
          <w:sz w:val="18"/>
          <w:szCs w:val="18"/>
          <w:u w:val="none"/>
          <w:lang w:val="en"/>
        </w:rPr>
        <w:t>polydopamine</w:t>
      </w:r>
      <w:proofErr w:type="spellEnd"/>
      <w:r w:rsidRPr="00A0797D">
        <w:rPr>
          <w:rStyle w:val="Hyperlink"/>
          <w:rFonts w:asciiTheme="minorHAnsi" w:hAnsiTheme="minorHAnsi" w:cstheme="minorHAnsi"/>
          <w:b w:val="0"/>
          <w:color w:val="auto"/>
          <w:sz w:val="18"/>
          <w:szCs w:val="18"/>
          <w:u w:val="none"/>
          <w:lang w:val="en"/>
        </w:rPr>
        <w:t>-based cell surface engineering</w:t>
      </w:r>
      <w:r w:rsidR="00B66177" w:rsidRPr="00A0797D">
        <w:rPr>
          <w:rStyle w:val="Hyperlink"/>
          <w:rFonts w:asciiTheme="minorHAnsi" w:hAnsiTheme="minorHAnsi" w:cstheme="minorHAnsi"/>
          <w:b w:val="0"/>
          <w:color w:val="auto"/>
          <w:sz w:val="18"/>
          <w:szCs w:val="18"/>
          <w:u w:val="none"/>
          <w:lang w:val="en"/>
        </w:rPr>
        <w:fldChar w:fldCharType="end"/>
      </w:r>
      <w:bookmarkEnd w:id="17"/>
      <w:r w:rsidRPr="00A0797D">
        <w:rPr>
          <w:rFonts w:asciiTheme="minorHAnsi" w:hAnsiTheme="minorHAnsi" w:cstheme="minorHAnsi"/>
          <w:b w:val="0"/>
          <w:color w:val="auto"/>
          <w:sz w:val="18"/>
          <w:szCs w:val="18"/>
          <w:lang w:val="en"/>
        </w:rPr>
        <w:t xml:space="preserve">”, in the </w:t>
      </w:r>
      <w:r w:rsidRPr="00A0797D">
        <w:rPr>
          <w:rFonts w:asciiTheme="minorHAnsi" w:hAnsiTheme="minorHAnsi" w:cstheme="minorHAnsi"/>
          <w:b w:val="0"/>
          <w:color w:val="auto"/>
          <w:sz w:val="18"/>
          <w:szCs w:val="18"/>
        </w:rPr>
        <w:t xml:space="preserve">May 15, 2014, issue of </w:t>
      </w:r>
      <w:r w:rsidRPr="00A0797D">
        <w:rPr>
          <w:rFonts w:asciiTheme="minorHAnsi" w:hAnsiTheme="minorHAnsi" w:cstheme="minorHAnsi"/>
          <w:b w:val="0"/>
          <w:i/>
          <w:color w:val="auto"/>
          <w:sz w:val="18"/>
          <w:szCs w:val="18"/>
        </w:rPr>
        <w:t>Chemical Science</w:t>
      </w:r>
      <w:r w:rsidRPr="00A0797D">
        <w:rPr>
          <w:rFonts w:asciiTheme="minorHAnsi" w:hAnsiTheme="minorHAnsi" w:cstheme="minorHAnsi"/>
          <w:b w:val="0"/>
          <w:color w:val="auto"/>
          <w:sz w:val="18"/>
          <w:szCs w:val="18"/>
        </w:rPr>
        <w:t>, the journal of the  Royal Society of Chemistry (RSC)</w:t>
      </w:r>
      <w:r w:rsidRPr="00A0797D">
        <w:rPr>
          <w:rFonts w:asciiTheme="minorHAnsi" w:hAnsiTheme="minorHAnsi" w:cstheme="minorHAnsi"/>
          <w:b w:val="0"/>
          <w:color w:val="auto"/>
          <w:sz w:val="18"/>
          <w:szCs w:val="18"/>
          <w:lang w:val="en"/>
        </w:rPr>
        <w:t xml:space="preserve">. </w:t>
      </w:r>
      <w:r w:rsidRPr="00A0797D">
        <w:rPr>
          <w:rStyle w:val="Strong"/>
          <w:rFonts w:asciiTheme="minorHAnsi" w:hAnsiTheme="minorHAnsi" w:cstheme="minorHAnsi"/>
          <w:color w:val="auto"/>
          <w:sz w:val="18"/>
          <w:szCs w:val="18"/>
          <w:lang w:val="en"/>
        </w:rPr>
        <w:t xml:space="preserve">DOI: </w:t>
      </w:r>
      <w:r w:rsidRPr="00A0797D">
        <w:rPr>
          <w:rFonts w:asciiTheme="minorHAnsi" w:hAnsiTheme="minorHAnsi" w:cstheme="minorHAnsi"/>
          <w:b w:val="0"/>
          <w:color w:val="auto"/>
          <w:sz w:val="18"/>
          <w:szCs w:val="18"/>
          <w:lang w:val="en"/>
        </w:rPr>
        <w:t>10.1039/C4SC01120A</w:t>
      </w:r>
    </w:p>
  </w:footnote>
  <w:footnote w:id="40">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In the US, the FDA has so far declined to approve HBOC. It has said in a statement “… cell free </w:t>
      </w:r>
      <w:proofErr w:type="spellStart"/>
      <w:r w:rsidRPr="00A0797D">
        <w:rPr>
          <w:rFonts w:cstheme="minorHAnsi"/>
          <w:sz w:val="18"/>
          <w:szCs w:val="18"/>
        </w:rPr>
        <w:t>Hb</w:t>
      </w:r>
      <w:proofErr w:type="spellEnd"/>
      <w:r w:rsidRPr="00A0797D">
        <w:rPr>
          <w:rFonts w:cstheme="minorHAnsi"/>
          <w:sz w:val="18"/>
          <w:szCs w:val="18"/>
        </w:rPr>
        <w:t xml:space="preserve"> can cause high blood pressure; </w:t>
      </w:r>
      <w:proofErr w:type="spellStart"/>
      <w:r w:rsidRPr="00A0797D">
        <w:rPr>
          <w:rFonts w:cstheme="minorHAnsi"/>
          <w:sz w:val="18"/>
          <w:szCs w:val="18"/>
        </w:rPr>
        <w:t>Hb</w:t>
      </w:r>
      <w:proofErr w:type="spellEnd"/>
      <w:r w:rsidRPr="00A0797D">
        <w:rPr>
          <w:rFonts w:cstheme="minorHAnsi"/>
          <w:sz w:val="18"/>
          <w:szCs w:val="18"/>
        </w:rPr>
        <w:t xml:space="preserve"> can also escape the blood vessels and damage the kidneys and other organs ….Therefore, FDA has not approved any HBOCs for use in the United States, and the regulatory agencies of most other countries also have not approved HBOCs.” </w:t>
      </w:r>
      <w:r w:rsidRPr="00A0797D">
        <w:rPr>
          <w:rFonts w:cstheme="minorHAnsi"/>
          <w:i/>
          <w:sz w:val="18"/>
          <w:szCs w:val="18"/>
          <w:lang w:val="en"/>
        </w:rPr>
        <w:t>Evaluating the Safety and Efficacy of Hemoglobin-based Blood Substitutes,</w:t>
      </w:r>
      <w:r w:rsidRPr="00A0797D">
        <w:rPr>
          <w:rFonts w:cstheme="minorHAnsi"/>
          <w:sz w:val="18"/>
          <w:szCs w:val="18"/>
          <w:lang w:val="en"/>
        </w:rPr>
        <w:t xml:space="preserve"> last updated 14 May 2013.</w:t>
      </w:r>
    </w:p>
  </w:footnote>
  <w:footnote w:id="41">
    <w:p w:rsidR="00784393" w:rsidRPr="00A0797D" w:rsidRDefault="00784393" w:rsidP="00422C29">
      <w:pPr>
        <w:shd w:val="clear" w:color="auto" w:fill="FFFFFF"/>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hyperlink r:id="rId43" w:history="1">
        <w:proofErr w:type="spellStart"/>
        <w:r w:rsidRPr="00A0797D">
          <w:rPr>
            <w:rFonts w:cstheme="minorHAnsi"/>
            <w:sz w:val="18"/>
            <w:szCs w:val="18"/>
          </w:rPr>
          <w:t>Nobre</w:t>
        </w:r>
        <w:proofErr w:type="spellEnd"/>
        <w:r w:rsidRPr="00A0797D">
          <w:rPr>
            <w:rFonts w:cstheme="minorHAnsi"/>
            <w:sz w:val="18"/>
            <w:szCs w:val="18"/>
          </w:rPr>
          <w:t xml:space="preserve"> FA</w:t>
        </w:r>
      </w:hyperlink>
      <w:r w:rsidRPr="00A0797D">
        <w:rPr>
          <w:rFonts w:cstheme="minorHAnsi"/>
          <w:sz w:val="18"/>
          <w:szCs w:val="18"/>
        </w:rPr>
        <w:t xml:space="preserve">, </w:t>
      </w:r>
      <w:hyperlink r:id="rId44" w:history="1">
        <w:r w:rsidRPr="00A0797D">
          <w:rPr>
            <w:rFonts w:cstheme="minorHAnsi"/>
            <w:sz w:val="18"/>
            <w:szCs w:val="18"/>
          </w:rPr>
          <w:t>Gonzalez IG</w:t>
        </w:r>
      </w:hyperlink>
      <w:r w:rsidRPr="00A0797D">
        <w:rPr>
          <w:rFonts w:cstheme="minorHAnsi"/>
          <w:sz w:val="18"/>
          <w:szCs w:val="18"/>
        </w:rPr>
        <w:t xml:space="preserve">, </w:t>
      </w:r>
      <w:hyperlink r:id="rId45" w:history="1">
        <w:proofErr w:type="spellStart"/>
        <w:r w:rsidRPr="00A0797D">
          <w:rPr>
            <w:rFonts w:cstheme="minorHAnsi"/>
            <w:sz w:val="18"/>
            <w:szCs w:val="18"/>
          </w:rPr>
          <w:t>Simão</w:t>
        </w:r>
        <w:proofErr w:type="spellEnd"/>
        <w:r w:rsidRPr="00A0797D">
          <w:rPr>
            <w:rFonts w:cstheme="minorHAnsi"/>
            <w:sz w:val="18"/>
            <w:szCs w:val="18"/>
          </w:rPr>
          <w:t xml:space="preserve"> RM</w:t>
        </w:r>
      </w:hyperlink>
      <w:r w:rsidRPr="00A0797D">
        <w:rPr>
          <w:rFonts w:cstheme="minorHAnsi"/>
          <w:sz w:val="18"/>
          <w:szCs w:val="18"/>
        </w:rPr>
        <w:t xml:space="preserve">, </w:t>
      </w:r>
      <w:hyperlink r:id="rId46" w:history="1">
        <w:r w:rsidRPr="00A0797D">
          <w:rPr>
            <w:rFonts w:cstheme="minorHAnsi"/>
            <w:sz w:val="18"/>
            <w:szCs w:val="18"/>
          </w:rPr>
          <w:t xml:space="preserve">de </w:t>
        </w:r>
        <w:proofErr w:type="spellStart"/>
        <w:r w:rsidRPr="00A0797D">
          <w:rPr>
            <w:rFonts w:cstheme="minorHAnsi"/>
            <w:sz w:val="18"/>
            <w:szCs w:val="18"/>
          </w:rPr>
          <w:t>Moraes</w:t>
        </w:r>
        <w:proofErr w:type="spellEnd"/>
        <w:r w:rsidRPr="00A0797D">
          <w:rPr>
            <w:rFonts w:cstheme="minorHAnsi"/>
            <w:sz w:val="18"/>
            <w:szCs w:val="18"/>
          </w:rPr>
          <w:t xml:space="preserve"> Pinto MI</w:t>
        </w:r>
      </w:hyperlink>
      <w:r w:rsidRPr="00A0797D">
        <w:rPr>
          <w:rFonts w:cstheme="minorHAnsi"/>
          <w:sz w:val="18"/>
          <w:szCs w:val="18"/>
        </w:rPr>
        <w:t xml:space="preserve">, </w:t>
      </w:r>
      <w:hyperlink r:id="rId47" w:history="1">
        <w:r w:rsidRPr="00A0797D">
          <w:rPr>
            <w:rFonts w:cstheme="minorHAnsi"/>
            <w:sz w:val="18"/>
            <w:szCs w:val="18"/>
          </w:rPr>
          <w:t>Costa-</w:t>
        </w:r>
        <w:proofErr w:type="spellStart"/>
        <w:r w:rsidRPr="00A0797D">
          <w:rPr>
            <w:rFonts w:cstheme="minorHAnsi"/>
            <w:sz w:val="18"/>
            <w:szCs w:val="18"/>
          </w:rPr>
          <w:t>Carvalho</w:t>
        </w:r>
        <w:proofErr w:type="spellEnd"/>
        <w:r w:rsidRPr="00A0797D">
          <w:rPr>
            <w:rFonts w:cstheme="minorHAnsi"/>
            <w:sz w:val="18"/>
            <w:szCs w:val="18"/>
          </w:rPr>
          <w:t xml:space="preserve"> BT</w:t>
        </w:r>
      </w:hyperlink>
      <w:r w:rsidRPr="00A0797D">
        <w:rPr>
          <w:rFonts w:cstheme="minorHAnsi"/>
          <w:sz w:val="18"/>
          <w:szCs w:val="18"/>
        </w:rPr>
        <w:t>, “Antibody levels to tetanus, diphtheria, measles and varicella in patients with primary immunodeficiency undergoing intravenous immunoglobulin therapy: a prospective study”</w:t>
      </w:r>
      <w:r w:rsidRPr="00A0797D">
        <w:rPr>
          <w:rFonts w:cstheme="minorHAnsi"/>
          <w:b/>
          <w:sz w:val="18"/>
          <w:szCs w:val="18"/>
        </w:rPr>
        <w:t xml:space="preserve">, </w:t>
      </w:r>
      <w:hyperlink r:id="rId48" w:tooltip="BMC immunology." w:history="1">
        <w:r w:rsidRPr="00A0797D">
          <w:rPr>
            <w:rFonts w:cstheme="minorHAnsi"/>
            <w:i/>
            <w:sz w:val="18"/>
            <w:szCs w:val="18"/>
          </w:rPr>
          <w:t xml:space="preserve">BMC </w:t>
        </w:r>
        <w:proofErr w:type="spellStart"/>
        <w:r w:rsidRPr="00A0797D">
          <w:rPr>
            <w:rFonts w:cstheme="minorHAnsi"/>
            <w:i/>
            <w:sz w:val="18"/>
            <w:szCs w:val="18"/>
          </w:rPr>
          <w:t>Immunol</w:t>
        </w:r>
        <w:proofErr w:type="spellEnd"/>
        <w:r w:rsidRPr="00A0797D">
          <w:rPr>
            <w:rFonts w:cstheme="minorHAnsi"/>
            <w:i/>
            <w:sz w:val="18"/>
            <w:szCs w:val="18"/>
          </w:rPr>
          <w:t>.</w:t>
        </w:r>
      </w:hyperlink>
      <w:r w:rsidRPr="00A0797D">
        <w:rPr>
          <w:rFonts w:cstheme="minorHAnsi"/>
          <w:sz w:val="18"/>
          <w:szCs w:val="18"/>
        </w:rPr>
        <w:t xml:space="preserve"> 2014 Jun 21;15:26. </w:t>
      </w:r>
      <w:proofErr w:type="spellStart"/>
      <w:r w:rsidRPr="00A0797D">
        <w:rPr>
          <w:rFonts w:cstheme="minorHAnsi"/>
          <w:sz w:val="18"/>
          <w:szCs w:val="18"/>
        </w:rPr>
        <w:t>doi</w:t>
      </w:r>
      <w:proofErr w:type="spellEnd"/>
      <w:r w:rsidRPr="00A0797D">
        <w:rPr>
          <w:rFonts w:cstheme="minorHAnsi"/>
          <w:sz w:val="18"/>
          <w:szCs w:val="18"/>
        </w:rPr>
        <w:t>: 10.1186/1471-2172-15-26.</w:t>
      </w:r>
    </w:p>
  </w:footnote>
  <w:footnote w:id="42">
    <w:p w:rsidR="00784393" w:rsidRPr="00A0797D" w:rsidRDefault="00784393" w:rsidP="003646FF">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r w:rsidRPr="00A0797D">
        <w:rPr>
          <w:rFonts w:cstheme="minorHAnsi"/>
          <w:iCs/>
          <w:sz w:val="18"/>
          <w:szCs w:val="18"/>
        </w:rPr>
        <w:t xml:space="preserve">“The PlA1/A2 Polymorphism of Glycoprotein </w:t>
      </w:r>
      <w:proofErr w:type="spellStart"/>
      <w:r w:rsidRPr="00A0797D">
        <w:rPr>
          <w:rFonts w:cstheme="minorHAnsi"/>
          <w:iCs/>
          <w:sz w:val="18"/>
          <w:szCs w:val="18"/>
        </w:rPr>
        <w:t>IIIa</w:t>
      </w:r>
      <w:proofErr w:type="spellEnd"/>
      <w:r w:rsidRPr="00A0797D">
        <w:rPr>
          <w:rFonts w:cstheme="minorHAnsi"/>
          <w:iCs/>
          <w:sz w:val="18"/>
          <w:szCs w:val="18"/>
        </w:rPr>
        <w:t xml:space="preserve"> as a Risk Factor for Myocardial Infarction: a Meta-Analysis'</w:t>
      </w:r>
      <w:r w:rsidRPr="00A0797D">
        <w:rPr>
          <w:rStyle w:val="Hyperlink"/>
          <w:rFonts w:cstheme="minorHAnsi"/>
          <w:iCs/>
          <w:color w:val="auto"/>
          <w:sz w:val="18"/>
          <w:szCs w:val="18"/>
          <w:u w:val="none"/>
        </w:rPr>
        <w:t xml:space="preserve">” and </w:t>
      </w:r>
      <w:r w:rsidRPr="00A0797D">
        <w:rPr>
          <w:rStyle w:val="Hyperlink"/>
          <w:rFonts w:cstheme="minorHAnsi"/>
          <w:i/>
          <w:iCs/>
          <w:color w:val="auto"/>
          <w:sz w:val="18"/>
          <w:szCs w:val="18"/>
          <w:u w:val="none"/>
        </w:rPr>
        <w:t>“</w:t>
      </w:r>
      <w:r w:rsidRPr="00A0797D">
        <w:rPr>
          <w:rFonts w:cstheme="minorHAnsi"/>
          <w:iCs/>
          <w:sz w:val="18"/>
          <w:szCs w:val="18"/>
        </w:rPr>
        <w:t xml:space="preserve">The PlA1/A2 Polymorphism of Glycoprotein </w:t>
      </w:r>
      <w:proofErr w:type="spellStart"/>
      <w:r w:rsidRPr="00A0797D">
        <w:rPr>
          <w:rFonts w:cstheme="minorHAnsi"/>
          <w:iCs/>
          <w:sz w:val="18"/>
          <w:szCs w:val="18"/>
        </w:rPr>
        <w:t>IIIa</w:t>
      </w:r>
      <w:proofErr w:type="spellEnd"/>
      <w:r w:rsidRPr="00A0797D">
        <w:rPr>
          <w:rFonts w:cstheme="minorHAnsi"/>
          <w:iCs/>
          <w:sz w:val="18"/>
          <w:szCs w:val="18"/>
        </w:rPr>
        <w:t xml:space="preserve"> as a Risk Factor for Stroke: a Systematic Review and Meta-Analysis” in </w:t>
      </w:r>
      <w:hyperlink r:id="rId49" w:history="1">
        <w:proofErr w:type="spellStart"/>
        <w:r w:rsidRPr="00A0797D">
          <w:rPr>
            <w:rStyle w:val="Hyperlink"/>
            <w:rFonts w:cstheme="minorHAnsi"/>
            <w:i/>
            <w:iCs/>
            <w:color w:val="auto"/>
            <w:sz w:val="18"/>
            <w:szCs w:val="18"/>
            <w:u w:val="none"/>
          </w:rPr>
          <w:t>PLoS</w:t>
        </w:r>
        <w:proofErr w:type="spellEnd"/>
        <w:r w:rsidRPr="00A0797D">
          <w:rPr>
            <w:rStyle w:val="Hyperlink"/>
            <w:rFonts w:cstheme="minorHAnsi"/>
            <w:i/>
            <w:iCs/>
            <w:color w:val="auto"/>
            <w:sz w:val="18"/>
            <w:szCs w:val="18"/>
            <w:u w:val="none"/>
          </w:rPr>
          <w:t xml:space="preserve"> ONE</w:t>
        </w:r>
      </w:hyperlink>
      <w:r w:rsidR="001F5245" w:rsidRPr="00A0797D">
        <w:rPr>
          <w:rStyle w:val="Hyperlink"/>
          <w:rFonts w:cstheme="minorHAnsi"/>
          <w:i/>
          <w:iCs/>
          <w:color w:val="auto"/>
          <w:sz w:val="18"/>
          <w:szCs w:val="18"/>
          <w:u w:val="none"/>
        </w:rPr>
        <w:t>.</w:t>
      </w:r>
    </w:p>
  </w:footnote>
  <w:footnote w:id="43">
    <w:p w:rsidR="005F79EE" w:rsidRPr="00A0797D" w:rsidRDefault="005F79EE" w:rsidP="005F79EE">
      <w:pPr>
        <w:shd w:val="clear" w:color="auto" w:fill="FFFFFF"/>
        <w:spacing w:after="0" w:line="240" w:lineRule="auto"/>
        <w:outlineLvl w:val="1"/>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Caroline </w:t>
      </w:r>
      <w:proofErr w:type="spellStart"/>
      <w:r w:rsidRPr="00A0797D">
        <w:rPr>
          <w:rFonts w:cstheme="minorHAnsi"/>
          <w:sz w:val="18"/>
          <w:szCs w:val="18"/>
        </w:rPr>
        <w:t>Lacroux</w:t>
      </w:r>
      <w:proofErr w:type="spellEnd"/>
      <w:r w:rsidRPr="00A0797D">
        <w:rPr>
          <w:rFonts w:cstheme="minorHAnsi"/>
          <w:sz w:val="18"/>
          <w:szCs w:val="18"/>
        </w:rPr>
        <w:t xml:space="preserve">, Emmanuel </w:t>
      </w:r>
      <w:proofErr w:type="spellStart"/>
      <w:r w:rsidRPr="00A0797D">
        <w:rPr>
          <w:rFonts w:cstheme="minorHAnsi"/>
          <w:sz w:val="18"/>
          <w:szCs w:val="18"/>
        </w:rPr>
        <w:t>Comoy</w:t>
      </w:r>
      <w:proofErr w:type="spellEnd"/>
      <w:r w:rsidRPr="00A0797D">
        <w:rPr>
          <w:rFonts w:cstheme="minorHAnsi"/>
          <w:sz w:val="18"/>
          <w:szCs w:val="18"/>
        </w:rPr>
        <w:t xml:space="preserve">, Mohammed, Armand </w:t>
      </w:r>
      <w:proofErr w:type="spellStart"/>
      <w:r w:rsidRPr="00A0797D">
        <w:rPr>
          <w:rFonts w:cstheme="minorHAnsi"/>
          <w:sz w:val="18"/>
          <w:szCs w:val="18"/>
        </w:rPr>
        <w:t>Perret-Liaudet</w:t>
      </w:r>
      <w:proofErr w:type="spellEnd"/>
      <w:r w:rsidRPr="00A0797D">
        <w:rPr>
          <w:rFonts w:cstheme="minorHAnsi"/>
          <w:sz w:val="18"/>
          <w:szCs w:val="18"/>
        </w:rPr>
        <w:t xml:space="preserve">, </w:t>
      </w:r>
      <w:proofErr w:type="spellStart"/>
      <w:r w:rsidRPr="00A0797D">
        <w:rPr>
          <w:rFonts w:cstheme="minorHAnsi"/>
          <w:sz w:val="18"/>
          <w:szCs w:val="18"/>
        </w:rPr>
        <w:t>Séverine</w:t>
      </w:r>
      <w:proofErr w:type="spellEnd"/>
      <w:r w:rsidRPr="00A0797D">
        <w:rPr>
          <w:rFonts w:cstheme="minorHAnsi"/>
          <w:sz w:val="18"/>
          <w:szCs w:val="18"/>
        </w:rPr>
        <w:t xml:space="preserve"> </w:t>
      </w:r>
      <w:proofErr w:type="spellStart"/>
      <w:r w:rsidRPr="00A0797D">
        <w:rPr>
          <w:rFonts w:cstheme="minorHAnsi"/>
          <w:sz w:val="18"/>
          <w:szCs w:val="18"/>
        </w:rPr>
        <w:t>Lugan</w:t>
      </w:r>
      <w:proofErr w:type="spellEnd"/>
      <w:r w:rsidRPr="00A0797D">
        <w:rPr>
          <w:rFonts w:cstheme="minorHAnsi"/>
          <w:sz w:val="18"/>
          <w:szCs w:val="18"/>
        </w:rPr>
        <w:t xml:space="preserve">, Claire </w:t>
      </w:r>
      <w:proofErr w:type="spellStart"/>
      <w:r w:rsidRPr="00A0797D">
        <w:rPr>
          <w:rFonts w:cstheme="minorHAnsi"/>
          <w:sz w:val="18"/>
          <w:szCs w:val="18"/>
        </w:rPr>
        <w:t>Litaise</w:t>
      </w:r>
      <w:proofErr w:type="spellEnd"/>
      <w:r w:rsidRPr="00A0797D">
        <w:rPr>
          <w:rFonts w:cstheme="minorHAnsi"/>
          <w:sz w:val="18"/>
          <w:szCs w:val="18"/>
        </w:rPr>
        <w:t xml:space="preserve">, Hugh Simmons, </w:t>
      </w:r>
      <w:proofErr w:type="spellStart"/>
      <w:r w:rsidRPr="00A0797D">
        <w:rPr>
          <w:rFonts w:cstheme="minorHAnsi"/>
          <w:sz w:val="18"/>
          <w:szCs w:val="18"/>
        </w:rPr>
        <w:t>Christelle</w:t>
      </w:r>
      <w:proofErr w:type="spellEnd"/>
      <w:r w:rsidRPr="00A0797D">
        <w:rPr>
          <w:rFonts w:cstheme="minorHAnsi"/>
          <w:sz w:val="18"/>
          <w:szCs w:val="18"/>
        </w:rPr>
        <w:t xml:space="preserve"> Jas-Duval, Isabelle </w:t>
      </w:r>
      <w:proofErr w:type="spellStart"/>
      <w:r w:rsidRPr="00A0797D">
        <w:rPr>
          <w:rFonts w:cstheme="minorHAnsi"/>
          <w:sz w:val="18"/>
          <w:szCs w:val="18"/>
        </w:rPr>
        <w:t>Lantier</w:t>
      </w:r>
      <w:proofErr w:type="spellEnd"/>
      <w:r w:rsidRPr="00A0797D">
        <w:rPr>
          <w:rFonts w:cstheme="minorHAnsi"/>
          <w:sz w:val="18"/>
          <w:szCs w:val="18"/>
        </w:rPr>
        <w:t xml:space="preserve">, Vincent </w:t>
      </w:r>
      <w:proofErr w:type="spellStart"/>
      <w:r w:rsidRPr="00A0797D">
        <w:rPr>
          <w:rFonts w:cstheme="minorHAnsi"/>
          <w:sz w:val="18"/>
          <w:szCs w:val="18"/>
        </w:rPr>
        <w:t>Béringue</w:t>
      </w:r>
      <w:proofErr w:type="spellEnd"/>
      <w:r w:rsidRPr="00A0797D">
        <w:rPr>
          <w:rFonts w:cstheme="minorHAnsi"/>
          <w:sz w:val="18"/>
          <w:szCs w:val="18"/>
        </w:rPr>
        <w:t xml:space="preserve">, Martin </w:t>
      </w:r>
      <w:proofErr w:type="spellStart"/>
      <w:r w:rsidRPr="00A0797D">
        <w:rPr>
          <w:rFonts w:cstheme="minorHAnsi"/>
          <w:sz w:val="18"/>
          <w:szCs w:val="18"/>
        </w:rPr>
        <w:t>Groschup</w:t>
      </w:r>
      <w:proofErr w:type="spellEnd"/>
      <w:r w:rsidRPr="00A0797D">
        <w:rPr>
          <w:rFonts w:cstheme="minorHAnsi"/>
          <w:sz w:val="18"/>
          <w:szCs w:val="18"/>
        </w:rPr>
        <w:t xml:space="preserve">, Guillaume </w:t>
      </w:r>
      <w:proofErr w:type="spellStart"/>
      <w:r w:rsidRPr="00A0797D">
        <w:rPr>
          <w:rFonts w:cstheme="minorHAnsi"/>
          <w:sz w:val="18"/>
          <w:szCs w:val="18"/>
        </w:rPr>
        <w:t>Fichet</w:t>
      </w:r>
      <w:proofErr w:type="spellEnd"/>
      <w:r w:rsidRPr="00A0797D">
        <w:rPr>
          <w:rFonts w:cstheme="minorHAnsi"/>
          <w:sz w:val="18"/>
          <w:szCs w:val="18"/>
        </w:rPr>
        <w:t xml:space="preserve">, Pierrette </w:t>
      </w:r>
      <w:proofErr w:type="spellStart"/>
      <w:r w:rsidRPr="00A0797D">
        <w:rPr>
          <w:rFonts w:cstheme="minorHAnsi"/>
          <w:sz w:val="18"/>
          <w:szCs w:val="18"/>
        </w:rPr>
        <w:t>Costes</w:t>
      </w:r>
      <w:proofErr w:type="spellEnd"/>
      <w:r w:rsidRPr="00A0797D">
        <w:rPr>
          <w:rFonts w:cstheme="minorHAnsi"/>
          <w:sz w:val="18"/>
          <w:szCs w:val="18"/>
        </w:rPr>
        <w:t xml:space="preserve">, Nathalie </w:t>
      </w:r>
      <w:proofErr w:type="spellStart"/>
      <w:r w:rsidRPr="00A0797D">
        <w:rPr>
          <w:rFonts w:cstheme="minorHAnsi"/>
          <w:sz w:val="18"/>
          <w:szCs w:val="18"/>
        </w:rPr>
        <w:t>Streichenberger</w:t>
      </w:r>
      <w:proofErr w:type="spellEnd"/>
      <w:r w:rsidRPr="00A0797D">
        <w:rPr>
          <w:rFonts w:cstheme="minorHAnsi"/>
          <w:sz w:val="18"/>
          <w:szCs w:val="18"/>
        </w:rPr>
        <w:t xml:space="preserve">, Frederic </w:t>
      </w:r>
      <w:proofErr w:type="spellStart"/>
      <w:r w:rsidRPr="00A0797D">
        <w:rPr>
          <w:rFonts w:cstheme="minorHAnsi"/>
          <w:sz w:val="18"/>
          <w:szCs w:val="18"/>
        </w:rPr>
        <w:t>Lantier</w:t>
      </w:r>
      <w:proofErr w:type="spellEnd"/>
      <w:r w:rsidRPr="00A0797D">
        <w:rPr>
          <w:rFonts w:cstheme="minorHAnsi"/>
          <w:sz w:val="18"/>
          <w:szCs w:val="18"/>
        </w:rPr>
        <w:t xml:space="preserve">, Jean Philippe </w:t>
      </w:r>
      <w:proofErr w:type="spellStart"/>
      <w:r w:rsidRPr="00A0797D">
        <w:rPr>
          <w:rFonts w:cstheme="minorHAnsi"/>
          <w:sz w:val="18"/>
          <w:szCs w:val="18"/>
        </w:rPr>
        <w:t>Deslys</w:t>
      </w:r>
      <w:proofErr w:type="spellEnd"/>
      <w:r w:rsidRPr="00A0797D">
        <w:rPr>
          <w:rFonts w:cstheme="minorHAnsi"/>
          <w:sz w:val="18"/>
          <w:szCs w:val="18"/>
        </w:rPr>
        <w:t xml:space="preserve">, Didier </w:t>
      </w:r>
      <w:proofErr w:type="spellStart"/>
      <w:r w:rsidRPr="00A0797D">
        <w:rPr>
          <w:rFonts w:cstheme="minorHAnsi"/>
          <w:sz w:val="18"/>
          <w:szCs w:val="18"/>
        </w:rPr>
        <w:t>Vilette</w:t>
      </w:r>
      <w:proofErr w:type="spellEnd"/>
      <w:r w:rsidRPr="00A0797D">
        <w:rPr>
          <w:rFonts w:cstheme="minorHAnsi"/>
          <w:sz w:val="18"/>
          <w:szCs w:val="18"/>
        </w:rPr>
        <w:t xml:space="preserve">, Olivier </w:t>
      </w:r>
      <w:proofErr w:type="spellStart"/>
      <w:r w:rsidRPr="00A0797D">
        <w:rPr>
          <w:rFonts w:cstheme="minorHAnsi"/>
          <w:sz w:val="18"/>
          <w:szCs w:val="18"/>
        </w:rPr>
        <w:t>Andréoletti</w:t>
      </w:r>
      <w:proofErr w:type="spellEnd"/>
      <w:r w:rsidRPr="00A0797D">
        <w:rPr>
          <w:rFonts w:cstheme="minorHAnsi"/>
          <w:sz w:val="18"/>
          <w:szCs w:val="18"/>
          <w:lang w:val="en" w:eastAsia="en-AU"/>
        </w:rPr>
        <w:t>, “</w:t>
      </w:r>
      <w:r w:rsidRPr="00A0797D">
        <w:rPr>
          <w:rFonts w:eastAsia="Times New Roman" w:cstheme="minorHAnsi"/>
          <w:kern w:val="36"/>
          <w:sz w:val="18"/>
          <w:szCs w:val="18"/>
          <w:lang w:val="en" w:eastAsia="en-AU"/>
        </w:rPr>
        <w:t xml:space="preserve">Preclinical Detection of Variant CJD and BSE Prions in Blood”, </w:t>
      </w:r>
      <w:proofErr w:type="spellStart"/>
      <w:r w:rsidRPr="00A0797D">
        <w:rPr>
          <w:rFonts w:eastAsia="Times New Roman" w:cstheme="minorHAnsi"/>
          <w:i/>
          <w:kern w:val="36"/>
          <w:sz w:val="18"/>
          <w:szCs w:val="18"/>
          <w:lang w:val="en" w:eastAsia="en-AU"/>
        </w:rPr>
        <w:t>PloS</w:t>
      </w:r>
      <w:proofErr w:type="spellEnd"/>
      <w:r w:rsidRPr="00A0797D">
        <w:rPr>
          <w:rFonts w:eastAsia="Times New Roman" w:cstheme="minorHAnsi"/>
          <w:i/>
          <w:kern w:val="36"/>
          <w:sz w:val="18"/>
          <w:szCs w:val="18"/>
          <w:lang w:val="en" w:eastAsia="en-AU"/>
        </w:rPr>
        <w:t xml:space="preserve"> Pathogens</w:t>
      </w:r>
      <w:r w:rsidRPr="00A0797D">
        <w:rPr>
          <w:rFonts w:eastAsia="Times New Roman" w:cstheme="minorHAnsi"/>
          <w:kern w:val="36"/>
          <w:sz w:val="18"/>
          <w:szCs w:val="18"/>
          <w:lang w:val="en" w:eastAsia="en-AU"/>
        </w:rPr>
        <w:t xml:space="preserve">, </w:t>
      </w:r>
      <w:r w:rsidRPr="00A0797D">
        <w:rPr>
          <w:rFonts w:eastAsia="Times New Roman" w:cstheme="minorHAnsi"/>
          <w:sz w:val="18"/>
          <w:szCs w:val="18"/>
          <w:lang w:val="en" w:eastAsia="en-AU"/>
        </w:rPr>
        <w:t>June 12, 2014</w:t>
      </w:r>
      <w:r w:rsidRPr="00A0797D">
        <w:rPr>
          <w:rFonts w:eastAsia="Times New Roman" w:cstheme="minorHAnsi"/>
          <w:kern w:val="36"/>
          <w:sz w:val="18"/>
          <w:szCs w:val="18"/>
          <w:lang w:val="en" w:eastAsia="en-AU"/>
        </w:rPr>
        <w:t xml:space="preserve">. </w:t>
      </w:r>
      <w:r w:rsidRPr="00A0797D">
        <w:rPr>
          <w:rFonts w:eastAsia="Times New Roman" w:cstheme="minorHAnsi"/>
          <w:sz w:val="18"/>
          <w:szCs w:val="18"/>
          <w:lang w:val="en" w:eastAsia="en-AU"/>
        </w:rPr>
        <w:t>DOI: 10.1371/journal.ppat.1004202</w:t>
      </w:r>
      <w:r w:rsidR="001F5245" w:rsidRPr="00A0797D">
        <w:rPr>
          <w:rFonts w:eastAsia="Times New Roman" w:cstheme="minorHAnsi"/>
          <w:sz w:val="18"/>
          <w:szCs w:val="18"/>
          <w:lang w:val="en" w:eastAsia="en-AU"/>
        </w:rPr>
        <w:t>.</w:t>
      </w:r>
    </w:p>
  </w:footnote>
  <w:footnote w:id="44">
    <w:p w:rsidR="00784393" w:rsidRPr="00A0797D" w:rsidRDefault="00784393" w:rsidP="00CF7E5F">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r w:rsidRPr="00A0797D">
        <w:rPr>
          <w:rFonts w:eastAsia="Times New Roman" w:cstheme="minorHAnsi"/>
          <w:sz w:val="18"/>
          <w:szCs w:val="18"/>
          <w:lang w:eastAsia="en-AU"/>
        </w:rPr>
        <w:t>In the trial, the vaccine reduced the number of severe cases by 88.5 per cent.</w:t>
      </w:r>
    </w:p>
  </w:footnote>
  <w:footnote w:id="45">
    <w:p w:rsidR="00784393" w:rsidRPr="00A0797D" w:rsidRDefault="00784393" w:rsidP="0075380C">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From 2006 to 2013 an average of 28</w:t>
      </w:r>
      <w:hyperlink r:id="rId50" w:history="1">
        <w:r w:rsidRPr="00A0797D">
          <w:rPr>
            <w:rStyle w:val="Hyperlink"/>
            <w:rFonts w:cstheme="minorHAnsi"/>
            <w:color w:val="auto"/>
            <w:sz w:val="18"/>
            <w:szCs w:val="18"/>
            <w:u w:val="none"/>
          </w:rPr>
          <w:t xml:space="preserve"> returning travellers were </w:t>
        </w:r>
      </w:hyperlink>
      <w:r w:rsidRPr="00A0797D">
        <w:rPr>
          <w:rFonts w:cstheme="minorHAnsi"/>
          <w:sz w:val="18"/>
          <w:szCs w:val="18"/>
        </w:rPr>
        <w:t xml:space="preserve">diagnosed with </w:t>
      </w:r>
      <w:proofErr w:type="spellStart"/>
      <w:r w:rsidRPr="00A0797D">
        <w:rPr>
          <w:rFonts w:cstheme="minorHAnsi"/>
          <w:sz w:val="18"/>
          <w:szCs w:val="18"/>
        </w:rPr>
        <w:t>chikungunya</w:t>
      </w:r>
      <w:proofErr w:type="spellEnd"/>
      <w:r w:rsidRPr="00A0797D">
        <w:rPr>
          <w:rFonts w:cstheme="minorHAnsi"/>
          <w:sz w:val="18"/>
          <w:szCs w:val="18"/>
        </w:rPr>
        <w:t xml:space="preserve"> in the US every year. They were usually returning from Asia.</w:t>
      </w:r>
    </w:p>
  </w:footnote>
  <w:footnote w:id="46">
    <w:p w:rsidR="00784393" w:rsidRPr="00A0797D" w:rsidRDefault="00784393">
      <w:pPr>
        <w:pStyle w:val="FootnoteText"/>
        <w:rPr>
          <w:rFonts w:cstheme="minorHAnsi"/>
          <w:i/>
          <w:sz w:val="18"/>
          <w:szCs w:val="18"/>
        </w:rPr>
      </w:pPr>
      <w:r w:rsidRPr="00A0797D">
        <w:rPr>
          <w:rStyle w:val="FootnoteReference"/>
          <w:rFonts w:cstheme="minorHAnsi"/>
          <w:sz w:val="18"/>
          <w:szCs w:val="18"/>
        </w:rPr>
        <w:footnoteRef/>
      </w:r>
      <w:r w:rsidRPr="00A0797D">
        <w:rPr>
          <w:rFonts w:cstheme="minorHAnsi"/>
          <w:sz w:val="18"/>
          <w:szCs w:val="18"/>
        </w:rPr>
        <w:t xml:space="preserve"> Their study was published online in the journal </w:t>
      </w:r>
      <w:r w:rsidRPr="00A0797D">
        <w:rPr>
          <w:rFonts w:cstheme="minorHAnsi"/>
          <w:i/>
          <w:sz w:val="18"/>
          <w:szCs w:val="18"/>
        </w:rPr>
        <w:t>Molecular Therapy.</w:t>
      </w:r>
    </w:p>
  </w:footnote>
  <w:footnote w:id="47">
    <w:p w:rsidR="003404BD" w:rsidRPr="00A0797D" w:rsidRDefault="003404BD" w:rsidP="003404BD">
      <w:pPr>
        <w:pStyle w:val="NormalWeb"/>
        <w:spacing w:before="0" w:beforeAutospacing="0" w:after="0" w:afterAutospacing="0"/>
        <w:rPr>
          <w:rFonts w:asciiTheme="minorHAnsi" w:hAnsiTheme="minorHAnsi" w:cstheme="minorHAnsi"/>
          <w:sz w:val="18"/>
          <w:szCs w:val="18"/>
        </w:rPr>
      </w:pPr>
      <w:r w:rsidRPr="00A0797D">
        <w:rPr>
          <w:rStyle w:val="FootnoteReference"/>
          <w:rFonts w:asciiTheme="minorHAnsi" w:hAnsiTheme="minorHAnsi" w:cstheme="minorHAnsi"/>
          <w:sz w:val="18"/>
          <w:szCs w:val="18"/>
        </w:rPr>
        <w:footnoteRef/>
      </w:r>
      <w:r w:rsidRPr="00A0797D">
        <w:rPr>
          <w:rFonts w:asciiTheme="minorHAnsi" w:hAnsiTheme="minorHAnsi" w:cstheme="minorHAnsi"/>
          <w:sz w:val="18"/>
          <w:szCs w:val="18"/>
        </w:rPr>
        <w:t xml:space="preserve"> led by scientists at the Free University of Brussels, the International Livestock Research Institute, Oxford University and the Chinese Centre for Disease Control and Prevention and published in the journal </w:t>
      </w:r>
      <w:r w:rsidRPr="00A0797D">
        <w:rPr>
          <w:rFonts w:asciiTheme="minorHAnsi" w:hAnsiTheme="minorHAnsi" w:cstheme="minorHAnsi"/>
          <w:i/>
          <w:sz w:val="18"/>
          <w:szCs w:val="18"/>
        </w:rPr>
        <w:t>Nature Communications</w:t>
      </w:r>
      <w:r w:rsidRPr="00A0797D">
        <w:rPr>
          <w:rFonts w:asciiTheme="minorHAnsi" w:hAnsiTheme="minorHAnsi" w:cstheme="minorHAnsi"/>
          <w:sz w:val="18"/>
          <w:szCs w:val="18"/>
        </w:rPr>
        <w:t>.</w:t>
      </w:r>
    </w:p>
  </w:footnote>
  <w:footnote w:id="48">
    <w:p w:rsidR="00784393" w:rsidRPr="00A0797D" w:rsidRDefault="00784393" w:rsidP="00A5709D">
      <w:pPr>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Researchers at the University of Wisconsin-Madison, led by </w:t>
      </w:r>
      <w:hyperlink r:id="rId51" w:history="1">
        <w:r w:rsidRPr="00A0797D">
          <w:rPr>
            <w:rStyle w:val="Hyperlink"/>
            <w:rFonts w:cstheme="minorHAnsi"/>
            <w:color w:val="auto"/>
            <w:sz w:val="18"/>
            <w:szCs w:val="18"/>
            <w:u w:val="none"/>
          </w:rPr>
          <w:t>Yoshihiro Kawaoka</w:t>
        </w:r>
      </w:hyperlink>
      <w:r w:rsidRPr="00A0797D">
        <w:rPr>
          <w:rFonts w:cstheme="minorHAnsi"/>
          <w:sz w:val="18"/>
          <w:szCs w:val="18"/>
        </w:rPr>
        <w:t xml:space="preserve">, used reverse genetics to build the virus from fragments of wild bird flu strains, and mutated it to make it airborne. See Watanabe T, </w:t>
      </w:r>
      <w:proofErr w:type="spellStart"/>
      <w:r w:rsidRPr="00A0797D">
        <w:rPr>
          <w:rFonts w:cstheme="minorHAnsi"/>
          <w:sz w:val="18"/>
          <w:szCs w:val="18"/>
        </w:rPr>
        <w:t>Zhong</w:t>
      </w:r>
      <w:proofErr w:type="spellEnd"/>
      <w:r w:rsidRPr="00A0797D">
        <w:rPr>
          <w:rFonts w:cstheme="minorHAnsi"/>
          <w:sz w:val="18"/>
          <w:szCs w:val="18"/>
        </w:rPr>
        <w:t xml:space="preserve"> G, Russel CA, et al. “Circulating avian influenza viruses closely related to the 1918 virus have pandemic potential”, </w:t>
      </w:r>
      <w:r w:rsidRPr="00A0797D">
        <w:rPr>
          <w:rFonts w:cstheme="minorHAnsi"/>
          <w:i/>
          <w:sz w:val="18"/>
          <w:szCs w:val="18"/>
        </w:rPr>
        <w:t>Cell Host &amp; Microbe</w:t>
      </w:r>
      <w:r w:rsidRPr="00A0797D">
        <w:rPr>
          <w:rFonts w:cstheme="minorHAnsi"/>
          <w:sz w:val="18"/>
          <w:szCs w:val="18"/>
        </w:rPr>
        <w:t>; 15(6): 692-705; available at &lt;</w:t>
      </w:r>
      <w:hyperlink r:id="rId52" w:history="1">
        <w:r w:rsidRPr="00A0797D">
          <w:rPr>
            <w:rStyle w:val="Hyperlink"/>
            <w:rFonts w:cstheme="minorHAnsi"/>
            <w:sz w:val="18"/>
            <w:szCs w:val="18"/>
          </w:rPr>
          <w:t>http://dx.doi.org/10.1016/j.chom.2014.05.006</w:t>
        </w:r>
      </w:hyperlink>
      <w:r w:rsidRPr="00A0797D">
        <w:rPr>
          <w:rFonts w:cstheme="minorHAnsi"/>
          <w:sz w:val="18"/>
          <w:szCs w:val="18"/>
        </w:rPr>
        <w:t>&gt;</w:t>
      </w:r>
    </w:p>
  </w:footnote>
  <w:footnote w:id="49">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r w:rsidRPr="00A0797D">
        <w:rPr>
          <w:rFonts w:eastAsia="Times New Roman" w:cstheme="minorHAnsi"/>
          <w:sz w:val="18"/>
          <w:szCs w:val="18"/>
          <w:lang w:eastAsia="en-AU"/>
        </w:rPr>
        <w:t>A few days earlier the health ministry had revised statistics back to 2012, and increased the death toll thus far from 190 to 282, while the number of infections had been increased from 575 to 688.</w:t>
      </w:r>
    </w:p>
  </w:footnote>
  <w:footnote w:id="50">
    <w:p w:rsidR="00784393" w:rsidRPr="00A0797D" w:rsidRDefault="00784393">
      <w:pPr>
        <w:pStyle w:val="FootnoteText"/>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The study appeared ahead of print online in the </w:t>
      </w:r>
      <w:r w:rsidRPr="00A0797D">
        <w:rPr>
          <w:rFonts w:cstheme="minorHAnsi"/>
          <w:i/>
          <w:iCs/>
          <w:sz w:val="18"/>
          <w:szCs w:val="18"/>
        </w:rPr>
        <w:t xml:space="preserve">American Journal of </w:t>
      </w:r>
      <w:proofErr w:type="spellStart"/>
      <w:r w:rsidRPr="00A0797D">
        <w:rPr>
          <w:rFonts w:cstheme="minorHAnsi"/>
          <w:i/>
          <w:iCs/>
          <w:sz w:val="18"/>
          <w:szCs w:val="18"/>
        </w:rPr>
        <w:t>Roentgenology</w:t>
      </w:r>
      <w:proofErr w:type="spellEnd"/>
    </w:p>
  </w:footnote>
  <w:footnote w:id="51">
    <w:p w:rsidR="00784393" w:rsidRPr="00A0797D" w:rsidRDefault="00784393" w:rsidP="00A5709D">
      <w:pPr>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hyperlink r:id="rId53" w:tgtFrame="_new" w:history="1">
        <w:r w:rsidRPr="00A0797D">
          <w:rPr>
            <w:rStyle w:val="Hyperlink"/>
            <w:rFonts w:cstheme="minorHAnsi"/>
            <w:color w:val="auto"/>
            <w:sz w:val="18"/>
            <w:szCs w:val="18"/>
            <w:u w:val="none"/>
          </w:rPr>
          <w:t>Tang XC.</w:t>
        </w:r>
        <w:r w:rsidRPr="00A0797D">
          <w:rPr>
            <w:rStyle w:val="Emphasis"/>
            <w:rFonts w:cstheme="minorHAnsi"/>
            <w:sz w:val="18"/>
            <w:szCs w:val="18"/>
          </w:rPr>
          <w:t xml:space="preserve"> </w:t>
        </w:r>
        <w:proofErr w:type="spellStart"/>
        <w:r w:rsidRPr="00A0797D">
          <w:rPr>
            <w:rStyle w:val="Emphasis"/>
            <w:rFonts w:cstheme="minorHAnsi"/>
            <w:sz w:val="18"/>
            <w:szCs w:val="18"/>
          </w:rPr>
          <w:t>Proc</w:t>
        </w:r>
        <w:proofErr w:type="spellEnd"/>
        <w:r w:rsidRPr="00A0797D">
          <w:rPr>
            <w:rStyle w:val="Emphasis"/>
            <w:rFonts w:cstheme="minorHAnsi"/>
            <w:sz w:val="18"/>
            <w:szCs w:val="18"/>
          </w:rPr>
          <w:t xml:space="preserve"> </w:t>
        </w:r>
        <w:proofErr w:type="spellStart"/>
        <w:r w:rsidRPr="00A0797D">
          <w:rPr>
            <w:rStyle w:val="Emphasis"/>
            <w:rFonts w:cstheme="minorHAnsi"/>
            <w:sz w:val="18"/>
            <w:szCs w:val="18"/>
          </w:rPr>
          <w:t>Natl</w:t>
        </w:r>
        <w:proofErr w:type="spellEnd"/>
        <w:r w:rsidRPr="00A0797D">
          <w:rPr>
            <w:rStyle w:val="Emphasis"/>
            <w:rFonts w:cstheme="minorHAnsi"/>
            <w:sz w:val="18"/>
            <w:szCs w:val="18"/>
          </w:rPr>
          <w:t xml:space="preserve"> </w:t>
        </w:r>
        <w:proofErr w:type="spellStart"/>
        <w:r w:rsidRPr="00A0797D">
          <w:rPr>
            <w:rStyle w:val="Emphasis"/>
            <w:rFonts w:cstheme="minorHAnsi"/>
            <w:sz w:val="18"/>
            <w:szCs w:val="18"/>
          </w:rPr>
          <w:t>Acad</w:t>
        </w:r>
        <w:proofErr w:type="spellEnd"/>
        <w:r w:rsidRPr="00A0797D">
          <w:rPr>
            <w:rStyle w:val="Emphasis"/>
            <w:rFonts w:cstheme="minorHAnsi"/>
            <w:sz w:val="18"/>
            <w:szCs w:val="18"/>
          </w:rPr>
          <w:t xml:space="preserve"> </w:t>
        </w:r>
        <w:proofErr w:type="spellStart"/>
        <w:r w:rsidRPr="00A0797D">
          <w:rPr>
            <w:rStyle w:val="Emphasis"/>
            <w:rFonts w:cstheme="minorHAnsi"/>
            <w:sz w:val="18"/>
            <w:szCs w:val="18"/>
          </w:rPr>
          <w:t>Sci</w:t>
        </w:r>
        <w:proofErr w:type="spellEnd"/>
        <w:r w:rsidRPr="00A0797D">
          <w:rPr>
            <w:rStyle w:val="Emphasis"/>
            <w:rFonts w:cstheme="minorHAnsi"/>
            <w:sz w:val="18"/>
            <w:szCs w:val="18"/>
          </w:rPr>
          <w:t xml:space="preserve"> USA. </w:t>
        </w:r>
        <w:r w:rsidRPr="00A0797D">
          <w:rPr>
            <w:rStyle w:val="Hyperlink"/>
            <w:rFonts w:cstheme="minorHAnsi"/>
            <w:color w:val="auto"/>
            <w:sz w:val="18"/>
            <w:szCs w:val="18"/>
            <w:u w:val="none"/>
          </w:rPr>
          <w:t>2014;111:E2018-2016.</w:t>
        </w:r>
      </w:hyperlink>
    </w:p>
  </w:footnote>
  <w:footnote w:id="52">
    <w:p w:rsidR="00784393" w:rsidRPr="00A0797D" w:rsidRDefault="00784393" w:rsidP="00AB7B2C">
      <w:pPr>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Their study was published in </w:t>
      </w:r>
      <w:r w:rsidRPr="00A0797D">
        <w:rPr>
          <w:rStyle w:val="Emphasis"/>
          <w:rFonts w:cstheme="minorHAnsi"/>
          <w:sz w:val="18"/>
          <w:szCs w:val="18"/>
        </w:rPr>
        <w:t>Antimicrobial Agents and Chemotherapy</w:t>
      </w:r>
      <w:r w:rsidRPr="00A0797D">
        <w:rPr>
          <w:rFonts w:cstheme="minorHAnsi"/>
          <w:sz w:val="18"/>
          <w:szCs w:val="18"/>
        </w:rPr>
        <w:t xml:space="preserve">, a journal from the American Society for Microbiology </w:t>
      </w:r>
      <w:hyperlink r:id="rId54" w:tgtFrame="_new" w:history="1">
        <w:proofErr w:type="spellStart"/>
        <w:r w:rsidRPr="00A0797D">
          <w:rPr>
            <w:rStyle w:val="Hyperlink"/>
            <w:rFonts w:cstheme="minorHAnsi"/>
            <w:color w:val="auto"/>
            <w:sz w:val="18"/>
            <w:szCs w:val="18"/>
            <w:u w:val="none"/>
          </w:rPr>
          <w:t>Dyall</w:t>
        </w:r>
        <w:proofErr w:type="spellEnd"/>
        <w:r w:rsidRPr="00A0797D">
          <w:rPr>
            <w:rStyle w:val="Hyperlink"/>
            <w:rFonts w:cstheme="minorHAnsi"/>
            <w:color w:val="auto"/>
            <w:sz w:val="18"/>
            <w:szCs w:val="18"/>
            <w:u w:val="none"/>
          </w:rPr>
          <w:t xml:space="preserve"> J. </w:t>
        </w:r>
        <w:proofErr w:type="spellStart"/>
        <w:r w:rsidRPr="00A0797D">
          <w:rPr>
            <w:rStyle w:val="Emphasis"/>
            <w:rFonts w:cstheme="minorHAnsi"/>
            <w:sz w:val="18"/>
            <w:szCs w:val="18"/>
          </w:rPr>
          <w:t>Antimicrob</w:t>
        </w:r>
        <w:proofErr w:type="spellEnd"/>
        <w:r w:rsidRPr="00A0797D">
          <w:rPr>
            <w:rStyle w:val="Emphasis"/>
            <w:rFonts w:cstheme="minorHAnsi"/>
            <w:sz w:val="18"/>
            <w:szCs w:val="18"/>
          </w:rPr>
          <w:t xml:space="preserve"> Agents </w:t>
        </w:r>
        <w:proofErr w:type="spellStart"/>
        <w:r w:rsidRPr="00A0797D">
          <w:rPr>
            <w:rStyle w:val="Emphasis"/>
            <w:rFonts w:cstheme="minorHAnsi"/>
            <w:sz w:val="18"/>
            <w:szCs w:val="18"/>
          </w:rPr>
          <w:t>Chemother</w:t>
        </w:r>
        <w:proofErr w:type="spellEnd"/>
        <w:r w:rsidRPr="00A0797D">
          <w:rPr>
            <w:rStyle w:val="Hyperlink"/>
            <w:rFonts w:cstheme="minorHAnsi"/>
            <w:color w:val="auto"/>
            <w:sz w:val="18"/>
            <w:szCs w:val="18"/>
            <w:u w:val="none"/>
          </w:rPr>
          <w:t>. 2014;doi:10.1128/AAC.03036-14.</w:t>
        </w:r>
      </w:hyperlink>
      <w:r w:rsidRPr="00A0797D">
        <w:rPr>
          <w:rFonts w:cstheme="minorHAnsi"/>
          <w:sz w:val="18"/>
          <w:szCs w:val="18"/>
        </w:rPr>
        <w:t xml:space="preserve"> </w:t>
      </w:r>
    </w:p>
  </w:footnote>
  <w:footnote w:id="53">
    <w:p w:rsidR="00784393" w:rsidRPr="00A0797D" w:rsidRDefault="00784393" w:rsidP="00EB796E">
      <w:pPr>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r w:rsidRPr="00A0797D">
        <w:rPr>
          <w:rStyle w:val="Emphasis"/>
          <w:rFonts w:cstheme="minorHAnsi"/>
          <w:sz w:val="18"/>
          <w:szCs w:val="18"/>
        </w:rPr>
        <w:t xml:space="preserve">A </w:t>
      </w:r>
      <w:proofErr w:type="spellStart"/>
      <w:r w:rsidRPr="00A0797D">
        <w:rPr>
          <w:rStyle w:val="Emphasis"/>
          <w:rFonts w:cstheme="minorHAnsi"/>
          <w:sz w:val="18"/>
          <w:szCs w:val="18"/>
        </w:rPr>
        <w:t>Eurosurveillance</w:t>
      </w:r>
      <w:proofErr w:type="spellEnd"/>
      <w:r w:rsidRPr="00A0797D">
        <w:rPr>
          <w:rFonts w:cstheme="minorHAnsi"/>
          <w:sz w:val="18"/>
          <w:szCs w:val="18"/>
        </w:rPr>
        <w:t xml:space="preserve"> report on camel milk in Qatar says that there was MERS-</w:t>
      </w:r>
      <w:proofErr w:type="spellStart"/>
      <w:r w:rsidRPr="00A0797D">
        <w:rPr>
          <w:rFonts w:cstheme="minorHAnsi"/>
          <w:sz w:val="18"/>
          <w:szCs w:val="18"/>
        </w:rPr>
        <w:t>CoV</w:t>
      </w:r>
      <w:proofErr w:type="spellEnd"/>
      <w:r w:rsidRPr="00A0797D">
        <w:rPr>
          <w:rFonts w:cstheme="minorHAnsi"/>
          <w:sz w:val="18"/>
          <w:szCs w:val="18"/>
        </w:rPr>
        <w:t xml:space="preserve"> RNA in the milk of five out of seven camels that were shedding the virus. This matched the inference in a report filed earlier by QATAR with the World Organization for Animal health (OIE). In the other </w:t>
      </w:r>
      <w:proofErr w:type="spellStart"/>
      <w:r w:rsidRPr="00A0797D">
        <w:rPr>
          <w:rStyle w:val="Emphasis"/>
          <w:rFonts w:cstheme="minorHAnsi"/>
          <w:sz w:val="18"/>
          <w:szCs w:val="18"/>
        </w:rPr>
        <w:t>Eurosurveillance</w:t>
      </w:r>
      <w:proofErr w:type="spellEnd"/>
      <w:r w:rsidRPr="00A0797D">
        <w:rPr>
          <w:rFonts w:cstheme="minorHAnsi"/>
          <w:sz w:val="18"/>
          <w:szCs w:val="18"/>
        </w:rPr>
        <w:t xml:space="preserve"> study, scientists tested recent camel samples from Egypt and Australia, and also Saudi Arabian camel samples collected in 1993. MERS-</w:t>
      </w:r>
      <w:proofErr w:type="spellStart"/>
      <w:r w:rsidRPr="00A0797D">
        <w:rPr>
          <w:rFonts w:cstheme="minorHAnsi"/>
          <w:sz w:val="18"/>
          <w:szCs w:val="18"/>
        </w:rPr>
        <w:t>CoV</w:t>
      </w:r>
      <w:proofErr w:type="spellEnd"/>
      <w:r w:rsidRPr="00A0797D">
        <w:rPr>
          <w:rFonts w:cstheme="minorHAnsi"/>
          <w:sz w:val="18"/>
          <w:szCs w:val="18"/>
        </w:rPr>
        <w:t xml:space="preserve"> or a very similar virus existed in camels in 1993. No evidence of MERS-</w:t>
      </w:r>
      <w:proofErr w:type="spellStart"/>
      <w:r w:rsidRPr="00A0797D">
        <w:rPr>
          <w:rFonts w:cstheme="minorHAnsi"/>
          <w:sz w:val="18"/>
          <w:szCs w:val="18"/>
        </w:rPr>
        <w:t>CoV</w:t>
      </w:r>
      <w:proofErr w:type="spellEnd"/>
      <w:r w:rsidRPr="00A0797D">
        <w:rPr>
          <w:rFonts w:cstheme="minorHAnsi"/>
          <w:sz w:val="18"/>
          <w:szCs w:val="18"/>
        </w:rPr>
        <w:t xml:space="preserve"> was found in Australian camels. </w:t>
      </w:r>
    </w:p>
  </w:footnote>
  <w:footnote w:id="54">
    <w:p w:rsidR="00784393" w:rsidRPr="00A0797D" w:rsidRDefault="00784393" w:rsidP="00A5709D">
      <w:pPr>
        <w:spacing w:after="0" w:line="240" w:lineRule="auto"/>
        <w:rPr>
          <w:rFonts w:cstheme="minorHAnsi"/>
          <w:sz w:val="18"/>
          <w:szCs w:val="18"/>
        </w:rPr>
      </w:pPr>
      <w:r w:rsidRPr="00A0797D">
        <w:rPr>
          <w:rStyle w:val="FootnoteReference"/>
          <w:rFonts w:cstheme="minorHAnsi"/>
          <w:sz w:val="18"/>
          <w:szCs w:val="18"/>
        </w:rPr>
        <w:footnoteRef/>
      </w:r>
      <w:r w:rsidRPr="00A0797D">
        <w:rPr>
          <w:rFonts w:cstheme="minorHAnsi"/>
          <w:sz w:val="18"/>
          <w:szCs w:val="18"/>
        </w:rPr>
        <w:t xml:space="preserve"> </w:t>
      </w:r>
      <w:proofErr w:type="spellStart"/>
      <w:r w:rsidRPr="00A0797D">
        <w:rPr>
          <w:rFonts w:cstheme="minorHAnsi"/>
          <w:sz w:val="18"/>
          <w:szCs w:val="18"/>
        </w:rPr>
        <w:t>Parechovirus</w:t>
      </w:r>
      <w:proofErr w:type="spellEnd"/>
      <w:r w:rsidRPr="00A0797D">
        <w:rPr>
          <w:rFonts w:cstheme="minorHAnsi"/>
          <w:sz w:val="18"/>
          <w:szCs w:val="18"/>
        </w:rPr>
        <w:t xml:space="preserve"> usually causes mild respiratory or gastrointestinal symptoms in babies, but in some young infants complications can include hepatitis or encephalitis. Queensland Children's Medical Research Institute paediatric infectious diseases director Professor Theo </w:t>
      </w:r>
      <w:proofErr w:type="spellStart"/>
      <w:r w:rsidRPr="00A0797D">
        <w:rPr>
          <w:rFonts w:cstheme="minorHAnsi"/>
          <w:sz w:val="18"/>
          <w:szCs w:val="18"/>
        </w:rPr>
        <w:t>Sloots</w:t>
      </w:r>
      <w:proofErr w:type="spellEnd"/>
      <w:r w:rsidRPr="00A0797D">
        <w:rPr>
          <w:rFonts w:cstheme="minorHAnsi"/>
          <w:sz w:val="18"/>
          <w:szCs w:val="18"/>
        </w:rPr>
        <w:t xml:space="preserve"> said the virus "affects the brains of young children, and in severe cases can result in death." The virus spreads through respiratory droplets, saliva or faeces, with young babies at most risk.</w:t>
      </w:r>
    </w:p>
  </w:footnote>
  <w:footnote w:id="55">
    <w:p w:rsidR="00784393" w:rsidRPr="00A0797D" w:rsidRDefault="00784393" w:rsidP="00A1545A">
      <w:pPr>
        <w:pStyle w:val="PlainText"/>
        <w:rPr>
          <w:rFonts w:asciiTheme="minorHAnsi" w:hAnsiTheme="minorHAnsi" w:cstheme="minorHAnsi"/>
          <w:sz w:val="18"/>
          <w:szCs w:val="18"/>
        </w:rPr>
      </w:pPr>
      <w:r w:rsidRPr="00A0797D">
        <w:rPr>
          <w:rStyle w:val="FootnoteReference"/>
          <w:rFonts w:asciiTheme="minorHAnsi" w:hAnsiTheme="minorHAnsi" w:cstheme="minorHAnsi"/>
          <w:sz w:val="18"/>
          <w:szCs w:val="18"/>
        </w:rPr>
        <w:footnoteRef/>
      </w:r>
      <w:r w:rsidRPr="00A0797D">
        <w:rPr>
          <w:rFonts w:asciiTheme="minorHAnsi" w:hAnsiTheme="minorHAnsi" w:cstheme="minorHAnsi"/>
          <w:sz w:val="18"/>
          <w:szCs w:val="18"/>
        </w:rPr>
        <w:t xml:space="preserve"> In 2011  the national notification rate for </w:t>
      </w:r>
      <w:proofErr w:type="spellStart"/>
      <w:r w:rsidRPr="00A0797D">
        <w:rPr>
          <w:rFonts w:asciiTheme="minorHAnsi" w:hAnsiTheme="minorHAnsi" w:cstheme="minorHAnsi"/>
          <w:sz w:val="18"/>
          <w:szCs w:val="18"/>
        </w:rPr>
        <w:t>gonococcal</w:t>
      </w:r>
      <w:proofErr w:type="spellEnd"/>
      <w:r w:rsidRPr="00A0797D">
        <w:rPr>
          <w:rFonts w:asciiTheme="minorHAnsi" w:hAnsiTheme="minorHAnsi" w:cstheme="minorHAnsi"/>
          <w:sz w:val="18"/>
          <w:szCs w:val="18"/>
        </w:rPr>
        <w:t xml:space="preserve"> disease for people aged 15 years and over was 65 per 100 000 population, an increase from 40 per 100 000 in 2001</w:t>
      </w:r>
    </w:p>
    <w:p w:rsidR="00784393" w:rsidRPr="00A0797D" w:rsidRDefault="00784393" w:rsidP="00A1545A">
      <w:pPr>
        <w:pStyle w:val="PlainText"/>
        <w:rPr>
          <w:rFonts w:asciiTheme="minorHAnsi" w:hAnsiTheme="minorHAnsi" w:cstheme="minorHAnsi"/>
          <w:sz w:val="18"/>
          <w:szCs w:val="18"/>
        </w:rPr>
      </w:pPr>
      <w:r w:rsidRPr="00A0797D">
        <w:rPr>
          <w:rFonts w:asciiTheme="minorHAnsi" w:hAnsiTheme="minorHAnsi" w:cstheme="minorHAnsi"/>
          <w:sz w:val="18"/>
          <w:szCs w:val="18"/>
        </w:rPr>
        <w:t>(&lt;</w:t>
      </w:r>
      <w:hyperlink r:id="rId55" w:history="1">
        <w:r w:rsidRPr="00A0797D">
          <w:rPr>
            <w:rStyle w:val="Hyperlink"/>
            <w:rFonts w:asciiTheme="minorHAnsi" w:eastAsia="HYGothic-Extra" w:hAnsiTheme="minorHAnsi" w:cstheme="minorHAnsi"/>
            <w:sz w:val="18"/>
            <w:szCs w:val="18"/>
          </w:rPr>
          <w:t>http://www.abs.gov.au/AUSSTATS/abs@.nsf/Lookup/4102.0Main+Features10Jun+2012</w:t>
        </w:r>
      </w:hyperlink>
      <w:r w:rsidRPr="00A0797D">
        <w:rPr>
          <w:rFonts w:asciiTheme="minorHAnsi" w:hAnsiTheme="minorHAnsi" w:cstheme="minorHAnsi"/>
          <w:sz w:val="18"/>
          <w:szCs w:val="18"/>
        </w:rPr>
        <w:t>&gt;).</w:t>
      </w:r>
    </w:p>
    <w:p w:rsidR="00784393" w:rsidRPr="00A0797D" w:rsidRDefault="00784393" w:rsidP="00A1545A">
      <w:pPr>
        <w:pStyle w:val="PlainText"/>
        <w:rPr>
          <w:rFonts w:asciiTheme="minorHAnsi" w:hAnsiTheme="minorHAnsi" w:cstheme="minorHAnsi"/>
          <w:sz w:val="18"/>
          <w:szCs w:val="18"/>
        </w:rPr>
      </w:pPr>
      <w:r w:rsidRPr="00A0797D">
        <w:rPr>
          <w:rFonts w:asciiTheme="minorHAnsi" w:hAnsiTheme="minorHAnsi" w:cstheme="minorHAnsi"/>
          <w:sz w:val="18"/>
          <w:szCs w:val="18"/>
        </w:rPr>
        <w:t xml:space="preserve">More men than women are diagnosed with </w:t>
      </w:r>
      <w:proofErr w:type="spellStart"/>
      <w:r w:rsidRPr="00A0797D">
        <w:rPr>
          <w:rFonts w:asciiTheme="minorHAnsi" w:hAnsiTheme="minorHAnsi" w:cstheme="minorHAnsi"/>
          <w:sz w:val="18"/>
          <w:szCs w:val="18"/>
        </w:rPr>
        <w:t>gonorrhea</w:t>
      </w:r>
      <w:proofErr w:type="spellEnd"/>
      <w:r w:rsidRPr="00A0797D">
        <w:rPr>
          <w:rFonts w:asciiTheme="minorHAnsi" w:hAnsiTheme="minorHAnsi" w:cstheme="minorHAnsi"/>
          <w:sz w:val="18"/>
          <w:szCs w:val="18"/>
        </w:rPr>
        <w:t xml:space="preserve">, and the rate of diagnosis is 21 times greater in Aboriginal and Torres Strait Islander peoples than in the non-indigenous population ( </w:t>
      </w:r>
      <w:proofErr w:type="spellStart"/>
      <w:r w:rsidRPr="00A0797D">
        <w:rPr>
          <w:rFonts w:asciiTheme="minorHAnsi" w:hAnsiTheme="minorHAnsi" w:cstheme="minorHAnsi"/>
          <w:sz w:val="18"/>
          <w:szCs w:val="18"/>
        </w:rPr>
        <w:t>see"Sexually</w:t>
      </w:r>
      <w:proofErr w:type="spellEnd"/>
      <w:r w:rsidRPr="00A0797D">
        <w:rPr>
          <w:rFonts w:asciiTheme="minorHAnsi" w:hAnsiTheme="minorHAnsi" w:cstheme="minorHAnsi"/>
          <w:sz w:val="18"/>
          <w:szCs w:val="18"/>
        </w:rPr>
        <w:t xml:space="preserve"> transmissible and blood-borne infections in Australia: the 2013 Surveillance Reports", available at</w:t>
      </w:r>
    </w:p>
    <w:p w:rsidR="00784393" w:rsidRPr="00A0797D" w:rsidRDefault="00784393" w:rsidP="00564E07">
      <w:pPr>
        <w:pStyle w:val="PlainText"/>
        <w:rPr>
          <w:rFonts w:asciiTheme="minorHAnsi" w:hAnsiTheme="minorHAnsi" w:cstheme="minorHAnsi"/>
        </w:rPr>
      </w:pPr>
      <w:r w:rsidRPr="00A0797D">
        <w:rPr>
          <w:rFonts w:asciiTheme="minorHAnsi" w:hAnsiTheme="minorHAnsi" w:cstheme="minorHAnsi"/>
          <w:sz w:val="18"/>
          <w:szCs w:val="18"/>
        </w:rPr>
        <w:t>&lt;</w:t>
      </w:r>
      <w:hyperlink r:id="rId56" w:history="1">
        <w:r w:rsidRPr="00A0797D">
          <w:rPr>
            <w:rStyle w:val="Hyperlink"/>
            <w:rFonts w:asciiTheme="minorHAnsi" w:eastAsia="HYGothic-Extra" w:hAnsiTheme="minorHAnsi" w:cstheme="minorHAnsi"/>
            <w:sz w:val="18"/>
            <w:szCs w:val="18"/>
          </w:rPr>
          <w:t>http://www.kirby.unsw.edu.au/news/sexually-transmissible-and-blood-borne-infections-australia-2013-surveillance-reports</w:t>
        </w:r>
      </w:hyperlink>
      <w:r w:rsidRPr="00A0797D">
        <w:rPr>
          <w:rFonts w:asciiTheme="minorHAnsi" w:hAnsiTheme="minorHAnsi" w:cstheme="minorHAnsi"/>
          <w:sz w:val="18"/>
          <w:szCs w:val="18"/>
        </w:rPr>
        <w:t>&gt;)</w:t>
      </w:r>
      <w:r w:rsidRPr="00A0797D">
        <w:rPr>
          <w:rFonts w:asciiTheme="minorHAnsi" w:hAnsiTheme="minorHAnsi" w:cstheme="minorHAns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nsid w:val="02593548"/>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8379D6"/>
    <w:multiLevelType w:val="multilevel"/>
    <w:tmpl w:val="C610E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12F3A"/>
    <w:multiLevelType w:val="multilevel"/>
    <w:tmpl w:val="E9B6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B31D2"/>
    <w:multiLevelType w:val="multilevel"/>
    <w:tmpl w:val="E950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E0AD4"/>
    <w:multiLevelType w:val="multilevel"/>
    <w:tmpl w:val="B0DC9D92"/>
    <w:lvl w:ilvl="0">
      <w:start w:val="1"/>
      <w:numFmt w:val="decimal"/>
      <w:lvlText w:val="%1)"/>
      <w:lvlJc w:val="left"/>
      <w:pPr>
        <w:ind w:left="360" w:hanging="360"/>
      </w:pPr>
      <w:rPr>
        <w:rFonts w:hint="default"/>
      </w:rPr>
    </w:lvl>
    <w:lvl w:ilvl="1">
      <w:start w:val="2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C97762"/>
    <w:multiLevelType w:val="multilevel"/>
    <w:tmpl w:val="E59A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F87390"/>
    <w:multiLevelType w:val="multilevel"/>
    <w:tmpl w:val="7620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AE75C2"/>
    <w:multiLevelType w:val="hybridMultilevel"/>
    <w:tmpl w:val="73C00F74"/>
    <w:lvl w:ilvl="0" w:tplc="4F26F70C">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D1E3446"/>
    <w:multiLevelType w:val="multilevel"/>
    <w:tmpl w:val="493E2A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2350FC5"/>
    <w:multiLevelType w:val="multilevel"/>
    <w:tmpl w:val="AE68693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511D99"/>
    <w:multiLevelType w:val="multilevel"/>
    <w:tmpl w:val="0D027E24"/>
    <w:lvl w:ilvl="0">
      <w:start w:val="1"/>
      <w:numFmt w:val="decimal"/>
      <w:lvlText w:val="%1)"/>
      <w:lvlJc w:val="left"/>
      <w:pPr>
        <w:ind w:left="360" w:hanging="360"/>
      </w:pPr>
      <w:rPr>
        <w:rFonts w:hint="default"/>
      </w:rPr>
    </w:lvl>
    <w:lvl w:ilvl="1">
      <w:start w:val="9"/>
      <w:numFmt w:val="lowerLetter"/>
      <w:lvlText w:val="%2)"/>
      <w:lvlJc w:val="left"/>
      <w:pPr>
        <w:ind w:left="502"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406379"/>
    <w:multiLevelType w:val="multilevel"/>
    <w:tmpl w:val="A84AA53E"/>
    <w:lvl w:ilvl="0">
      <w:start w:val="1"/>
      <w:numFmt w:val="decimal"/>
      <w:lvlText w:val="%1)"/>
      <w:lvlJc w:val="left"/>
      <w:pPr>
        <w:ind w:left="360" w:hanging="360"/>
      </w:pPr>
      <w:rPr>
        <w:rFonts w:hint="default"/>
      </w:rPr>
    </w:lvl>
    <w:lvl w:ilvl="1">
      <w:start w:val="13"/>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E57D9E"/>
    <w:multiLevelType w:val="multilevel"/>
    <w:tmpl w:val="E59AC7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83067A"/>
    <w:multiLevelType w:val="multilevel"/>
    <w:tmpl w:val="2F02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A7C7D"/>
    <w:multiLevelType w:val="multilevel"/>
    <w:tmpl w:val="3AE2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72F69"/>
    <w:multiLevelType w:val="multilevel"/>
    <w:tmpl w:val="2CC6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0778CF"/>
    <w:multiLevelType w:val="multilevel"/>
    <w:tmpl w:val="FCC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4654BB"/>
    <w:multiLevelType w:val="multilevel"/>
    <w:tmpl w:val="194AB31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1A6348F"/>
    <w:multiLevelType w:val="multilevel"/>
    <w:tmpl w:val="3690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86190"/>
    <w:multiLevelType w:val="multilevel"/>
    <w:tmpl w:val="494A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D7BF3"/>
    <w:multiLevelType w:val="multilevel"/>
    <w:tmpl w:val="C79095E2"/>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DB015A3"/>
    <w:multiLevelType w:val="multilevel"/>
    <w:tmpl w:val="849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444633"/>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E956369"/>
    <w:multiLevelType w:val="multilevel"/>
    <w:tmpl w:val="BD38AC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0D535DC"/>
    <w:multiLevelType w:val="multilevel"/>
    <w:tmpl w:val="FCA6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FD73FA"/>
    <w:multiLevelType w:val="multilevel"/>
    <w:tmpl w:val="F934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4F69EE"/>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DED17FD"/>
    <w:multiLevelType w:val="multilevel"/>
    <w:tmpl w:val="0BF6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3F2327"/>
    <w:multiLevelType w:val="hybridMultilevel"/>
    <w:tmpl w:val="6FA6C4B0"/>
    <w:lvl w:ilvl="0" w:tplc="2EA6E4F8">
      <w:start w:val="1"/>
      <w:numFmt w:val="decimal"/>
      <w:pStyle w:val="TOC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515282A"/>
    <w:multiLevelType w:val="multilevel"/>
    <w:tmpl w:val="381A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4A140B"/>
    <w:multiLevelType w:val="multilevel"/>
    <w:tmpl w:val="1AC6A2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8740F3"/>
    <w:multiLevelType w:val="multilevel"/>
    <w:tmpl w:val="20D298D6"/>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F9D2230"/>
    <w:multiLevelType w:val="multilevel"/>
    <w:tmpl w:val="7206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867721"/>
    <w:multiLevelType w:val="multilevel"/>
    <w:tmpl w:val="167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D66F6F"/>
    <w:multiLevelType w:val="multilevel"/>
    <w:tmpl w:val="A03E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E073F"/>
    <w:multiLevelType w:val="multilevel"/>
    <w:tmpl w:val="4DA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2E4B3D"/>
    <w:multiLevelType w:val="multilevel"/>
    <w:tmpl w:val="50FC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1"/>
  </w:num>
  <w:num w:numId="6">
    <w:abstractNumId w:val="8"/>
  </w:num>
  <w:num w:numId="7">
    <w:abstractNumId w:val="18"/>
  </w:num>
  <w:num w:numId="8">
    <w:abstractNumId w:val="10"/>
  </w:num>
  <w:num w:numId="9">
    <w:abstractNumId w:val="11"/>
  </w:num>
  <w:num w:numId="10">
    <w:abstractNumId w:val="4"/>
  </w:num>
  <w:num w:numId="11">
    <w:abstractNumId w:val="9"/>
  </w:num>
  <w:num w:numId="12">
    <w:abstractNumId w:val="27"/>
  </w:num>
  <w:num w:numId="13">
    <w:abstractNumId w:val="24"/>
  </w:num>
  <w:num w:numId="14">
    <w:abstractNumId w:val="23"/>
  </w:num>
  <w:num w:numId="15">
    <w:abstractNumId w:val="29"/>
  </w:num>
  <w:num w:numId="16">
    <w:abstractNumId w:val="12"/>
  </w:num>
  <w:num w:numId="17">
    <w:abstractNumId w:val="36"/>
  </w:num>
  <w:num w:numId="18">
    <w:abstractNumId w:val="7"/>
  </w:num>
  <w:num w:numId="19">
    <w:abstractNumId w:val="32"/>
  </w:num>
  <w:num w:numId="20">
    <w:abstractNumId w:val="17"/>
  </w:num>
  <w:num w:numId="21">
    <w:abstractNumId w:val="28"/>
  </w:num>
  <w:num w:numId="22">
    <w:abstractNumId w:val="14"/>
  </w:num>
  <w:num w:numId="23">
    <w:abstractNumId w:val="1"/>
  </w:num>
  <w:num w:numId="24">
    <w:abstractNumId w:val="20"/>
  </w:num>
  <w:num w:numId="25">
    <w:abstractNumId w:val="15"/>
  </w:num>
  <w:num w:numId="26">
    <w:abstractNumId w:val="22"/>
  </w:num>
  <w:num w:numId="27">
    <w:abstractNumId w:val="16"/>
  </w:num>
  <w:num w:numId="28">
    <w:abstractNumId w:val="34"/>
  </w:num>
  <w:num w:numId="29">
    <w:abstractNumId w:val="37"/>
  </w:num>
  <w:num w:numId="30">
    <w:abstractNumId w:val="26"/>
  </w:num>
  <w:num w:numId="31">
    <w:abstractNumId w:val="35"/>
  </w:num>
  <w:num w:numId="32">
    <w:abstractNumId w:val="2"/>
  </w:num>
  <w:num w:numId="33">
    <w:abstractNumId w:val="30"/>
  </w:num>
  <w:num w:numId="34">
    <w:abstractNumId w:val="3"/>
  </w:num>
  <w:num w:numId="35">
    <w:abstractNumId w:val="25"/>
  </w:num>
  <w:num w:numId="36">
    <w:abstractNumId w:val="6"/>
  </w:num>
  <w:num w:numId="37">
    <w:abstractNumId w:val="19"/>
  </w:num>
  <w:num w:numId="38">
    <w:abstractNumId w:val="33"/>
  </w:num>
  <w:num w:numId="3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10851"/>
    <w:rsid w:val="0001127D"/>
    <w:rsid w:val="000128E1"/>
    <w:rsid w:val="000139AE"/>
    <w:rsid w:val="000143C5"/>
    <w:rsid w:val="00020508"/>
    <w:rsid w:val="0002531E"/>
    <w:rsid w:val="00032145"/>
    <w:rsid w:val="00035948"/>
    <w:rsid w:val="000405AD"/>
    <w:rsid w:val="00046E73"/>
    <w:rsid w:val="00051A93"/>
    <w:rsid w:val="0005682D"/>
    <w:rsid w:val="00060875"/>
    <w:rsid w:val="00077805"/>
    <w:rsid w:val="00077E58"/>
    <w:rsid w:val="00081C2B"/>
    <w:rsid w:val="0008344E"/>
    <w:rsid w:val="00092B59"/>
    <w:rsid w:val="000938FA"/>
    <w:rsid w:val="00096C54"/>
    <w:rsid w:val="00096E37"/>
    <w:rsid w:val="000A11B7"/>
    <w:rsid w:val="000A4254"/>
    <w:rsid w:val="000B0252"/>
    <w:rsid w:val="000B19B3"/>
    <w:rsid w:val="000B7E04"/>
    <w:rsid w:val="000D0F32"/>
    <w:rsid w:val="000D66AC"/>
    <w:rsid w:val="000D6904"/>
    <w:rsid w:val="000D7F41"/>
    <w:rsid w:val="000E09E1"/>
    <w:rsid w:val="000E65AF"/>
    <w:rsid w:val="000F3102"/>
    <w:rsid w:val="000F3CB9"/>
    <w:rsid w:val="00102652"/>
    <w:rsid w:val="001073A7"/>
    <w:rsid w:val="00111354"/>
    <w:rsid w:val="00113F3A"/>
    <w:rsid w:val="0011435F"/>
    <w:rsid w:val="00137AF1"/>
    <w:rsid w:val="001443FC"/>
    <w:rsid w:val="00145592"/>
    <w:rsid w:val="001505BB"/>
    <w:rsid w:val="00167F25"/>
    <w:rsid w:val="00185227"/>
    <w:rsid w:val="00186B62"/>
    <w:rsid w:val="00187C61"/>
    <w:rsid w:val="0019151B"/>
    <w:rsid w:val="001A20BD"/>
    <w:rsid w:val="001A2F04"/>
    <w:rsid w:val="001A6DD1"/>
    <w:rsid w:val="001B3309"/>
    <w:rsid w:val="001B716F"/>
    <w:rsid w:val="001C2106"/>
    <w:rsid w:val="001C6294"/>
    <w:rsid w:val="001D118E"/>
    <w:rsid w:val="001D6E08"/>
    <w:rsid w:val="001E2C64"/>
    <w:rsid w:val="001E458C"/>
    <w:rsid w:val="001F0B9C"/>
    <w:rsid w:val="001F3787"/>
    <w:rsid w:val="001F40A9"/>
    <w:rsid w:val="001F5245"/>
    <w:rsid w:val="001F5FA3"/>
    <w:rsid w:val="00200371"/>
    <w:rsid w:val="00202435"/>
    <w:rsid w:val="00211DF2"/>
    <w:rsid w:val="00216FF9"/>
    <w:rsid w:val="0022672A"/>
    <w:rsid w:val="00232A8C"/>
    <w:rsid w:val="00236A8B"/>
    <w:rsid w:val="00256ADF"/>
    <w:rsid w:val="00260DE0"/>
    <w:rsid w:val="00263826"/>
    <w:rsid w:val="00264754"/>
    <w:rsid w:val="00270CA2"/>
    <w:rsid w:val="0029237F"/>
    <w:rsid w:val="002928E2"/>
    <w:rsid w:val="002975AB"/>
    <w:rsid w:val="00297E91"/>
    <w:rsid w:val="002A3977"/>
    <w:rsid w:val="002B6CE7"/>
    <w:rsid w:val="002C0736"/>
    <w:rsid w:val="002C26B0"/>
    <w:rsid w:val="002C7367"/>
    <w:rsid w:val="002D2EA1"/>
    <w:rsid w:val="002E0F45"/>
    <w:rsid w:val="002E1ADA"/>
    <w:rsid w:val="002E5796"/>
    <w:rsid w:val="002E7150"/>
    <w:rsid w:val="002F0F9D"/>
    <w:rsid w:val="002F5595"/>
    <w:rsid w:val="003019D8"/>
    <w:rsid w:val="003038DE"/>
    <w:rsid w:val="003047AD"/>
    <w:rsid w:val="00310742"/>
    <w:rsid w:val="00325A99"/>
    <w:rsid w:val="00336982"/>
    <w:rsid w:val="003404BD"/>
    <w:rsid w:val="003443EE"/>
    <w:rsid w:val="00354D57"/>
    <w:rsid w:val="003569BD"/>
    <w:rsid w:val="003646FF"/>
    <w:rsid w:val="00365430"/>
    <w:rsid w:val="00372589"/>
    <w:rsid w:val="00374EA4"/>
    <w:rsid w:val="003763F5"/>
    <w:rsid w:val="00381E6E"/>
    <w:rsid w:val="0038522F"/>
    <w:rsid w:val="003858C8"/>
    <w:rsid w:val="0039125E"/>
    <w:rsid w:val="003A0A72"/>
    <w:rsid w:val="003A2B46"/>
    <w:rsid w:val="003B0CA2"/>
    <w:rsid w:val="003B277C"/>
    <w:rsid w:val="003B4849"/>
    <w:rsid w:val="003C2471"/>
    <w:rsid w:val="003C7176"/>
    <w:rsid w:val="003D3480"/>
    <w:rsid w:val="003D4F53"/>
    <w:rsid w:val="003D754B"/>
    <w:rsid w:val="003F42AD"/>
    <w:rsid w:val="00400E21"/>
    <w:rsid w:val="00403DEF"/>
    <w:rsid w:val="0040699F"/>
    <w:rsid w:val="004101A6"/>
    <w:rsid w:val="004126ED"/>
    <w:rsid w:val="00413F04"/>
    <w:rsid w:val="00420794"/>
    <w:rsid w:val="00422C29"/>
    <w:rsid w:val="0042718E"/>
    <w:rsid w:val="00445230"/>
    <w:rsid w:val="00446464"/>
    <w:rsid w:val="004468EC"/>
    <w:rsid w:val="00457D3E"/>
    <w:rsid w:val="00461A9E"/>
    <w:rsid w:val="00461F6F"/>
    <w:rsid w:val="00473116"/>
    <w:rsid w:val="0047433D"/>
    <w:rsid w:val="00480A27"/>
    <w:rsid w:val="00483BF8"/>
    <w:rsid w:val="004B06E5"/>
    <w:rsid w:val="004B0F1C"/>
    <w:rsid w:val="004C0163"/>
    <w:rsid w:val="004C0AB7"/>
    <w:rsid w:val="004C5FCC"/>
    <w:rsid w:val="004D01A7"/>
    <w:rsid w:val="004D0377"/>
    <w:rsid w:val="004D7494"/>
    <w:rsid w:val="005038BE"/>
    <w:rsid w:val="0050419F"/>
    <w:rsid w:val="00506EA2"/>
    <w:rsid w:val="005071F5"/>
    <w:rsid w:val="00512848"/>
    <w:rsid w:val="00517B35"/>
    <w:rsid w:val="00524BDD"/>
    <w:rsid w:val="005277C8"/>
    <w:rsid w:val="00532716"/>
    <w:rsid w:val="005334A2"/>
    <w:rsid w:val="0054269D"/>
    <w:rsid w:val="0054594C"/>
    <w:rsid w:val="0055355B"/>
    <w:rsid w:val="00562CB8"/>
    <w:rsid w:val="005646FE"/>
    <w:rsid w:val="00564E07"/>
    <w:rsid w:val="005711BB"/>
    <w:rsid w:val="00586088"/>
    <w:rsid w:val="00591F4C"/>
    <w:rsid w:val="005950CC"/>
    <w:rsid w:val="005A05A9"/>
    <w:rsid w:val="005A37AD"/>
    <w:rsid w:val="005A45E1"/>
    <w:rsid w:val="005C097D"/>
    <w:rsid w:val="005C2AA3"/>
    <w:rsid w:val="005C50B6"/>
    <w:rsid w:val="005D1D3D"/>
    <w:rsid w:val="005D269B"/>
    <w:rsid w:val="005D5DA5"/>
    <w:rsid w:val="005D7C6B"/>
    <w:rsid w:val="005E4BDF"/>
    <w:rsid w:val="005F1B47"/>
    <w:rsid w:val="005F79EE"/>
    <w:rsid w:val="00600CE7"/>
    <w:rsid w:val="006053A1"/>
    <w:rsid w:val="00622ACA"/>
    <w:rsid w:val="00625769"/>
    <w:rsid w:val="006277D5"/>
    <w:rsid w:val="006325E9"/>
    <w:rsid w:val="00641164"/>
    <w:rsid w:val="00642740"/>
    <w:rsid w:val="00656BF6"/>
    <w:rsid w:val="006721C1"/>
    <w:rsid w:val="00674C35"/>
    <w:rsid w:val="0067602A"/>
    <w:rsid w:val="00686527"/>
    <w:rsid w:val="006877C1"/>
    <w:rsid w:val="006A01BA"/>
    <w:rsid w:val="006A22B6"/>
    <w:rsid w:val="006A5B51"/>
    <w:rsid w:val="006A7393"/>
    <w:rsid w:val="006B11CF"/>
    <w:rsid w:val="006B4128"/>
    <w:rsid w:val="006C7CE7"/>
    <w:rsid w:val="006D0365"/>
    <w:rsid w:val="006D1F3C"/>
    <w:rsid w:val="006E15CD"/>
    <w:rsid w:val="006E495D"/>
    <w:rsid w:val="006E6834"/>
    <w:rsid w:val="006F4993"/>
    <w:rsid w:val="00702FDC"/>
    <w:rsid w:val="00714CF4"/>
    <w:rsid w:val="007328FE"/>
    <w:rsid w:val="00750092"/>
    <w:rsid w:val="00751C35"/>
    <w:rsid w:val="0075380C"/>
    <w:rsid w:val="00755D86"/>
    <w:rsid w:val="0075698F"/>
    <w:rsid w:val="00771108"/>
    <w:rsid w:val="00772928"/>
    <w:rsid w:val="00776CC9"/>
    <w:rsid w:val="007807E5"/>
    <w:rsid w:val="00784393"/>
    <w:rsid w:val="00784AE8"/>
    <w:rsid w:val="007934D3"/>
    <w:rsid w:val="00793B98"/>
    <w:rsid w:val="007945C5"/>
    <w:rsid w:val="0079515B"/>
    <w:rsid w:val="00795A3B"/>
    <w:rsid w:val="007A3CE4"/>
    <w:rsid w:val="007A5BAA"/>
    <w:rsid w:val="007A73D7"/>
    <w:rsid w:val="007B62CA"/>
    <w:rsid w:val="007B7C72"/>
    <w:rsid w:val="007C53DC"/>
    <w:rsid w:val="007C577F"/>
    <w:rsid w:val="007C72ED"/>
    <w:rsid w:val="007D12AD"/>
    <w:rsid w:val="007D7DB0"/>
    <w:rsid w:val="007E2C72"/>
    <w:rsid w:val="007E3D7A"/>
    <w:rsid w:val="007E5975"/>
    <w:rsid w:val="007E6444"/>
    <w:rsid w:val="007E751D"/>
    <w:rsid w:val="007F0517"/>
    <w:rsid w:val="007F4D88"/>
    <w:rsid w:val="00800E6B"/>
    <w:rsid w:val="008057A0"/>
    <w:rsid w:val="00805E4D"/>
    <w:rsid w:val="00822658"/>
    <w:rsid w:val="00830FE2"/>
    <w:rsid w:val="00831C6D"/>
    <w:rsid w:val="00832D11"/>
    <w:rsid w:val="00832ED4"/>
    <w:rsid w:val="00837F96"/>
    <w:rsid w:val="00846333"/>
    <w:rsid w:val="00850010"/>
    <w:rsid w:val="008528C7"/>
    <w:rsid w:val="0085397E"/>
    <w:rsid w:val="00857D28"/>
    <w:rsid w:val="00860602"/>
    <w:rsid w:val="0086241E"/>
    <w:rsid w:val="00862627"/>
    <w:rsid w:val="00865A1D"/>
    <w:rsid w:val="00871B1D"/>
    <w:rsid w:val="00872271"/>
    <w:rsid w:val="008741B4"/>
    <w:rsid w:val="00874204"/>
    <w:rsid w:val="0087614C"/>
    <w:rsid w:val="00877A07"/>
    <w:rsid w:val="00892CCA"/>
    <w:rsid w:val="008A05AE"/>
    <w:rsid w:val="008B0DBD"/>
    <w:rsid w:val="008B55AF"/>
    <w:rsid w:val="008C11EE"/>
    <w:rsid w:val="008C2E01"/>
    <w:rsid w:val="008C3455"/>
    <w:rsid w:val="008C5744"/>
    <w:rsid w:val="008D6DF0"/>
    <w:rsid w:val="008D78A4"/>
    <w:rsid w:val="008E6DEA"/>
    <w:rsid w:val="008F034A"/>
    <w:rsid w:val="008F20E6"/>
    <w:rsid w:val="008F296D"/>
    <w:rsid w:val="008F4E3E"/>
    <w:rsid w:val="008F6C74"/>
    <w:rsid w:val="00900AC3"/>
    <w:rsid w:val="009011AA"/>
    <w:rsid w:val="009013D5"/>
    <w:rsid w:val="009069DA"/>
    <w:rsid w:val="00911CE5"/>
    <w:rsid w:val="009336B3"/>
    <w:rsid w:val="00937292"/>
    <w:rsid w:val="00940D3A"/>
    <w:rsid w:val="00942032"/>
    <w:rsid w:val="009438E6"/>
    <w:rsid w:val="00950065"/>
    <w:rsid w:val="0095257F"/>
    <w:rsid w:val="00975513"/>
    <w:rsid w:val="0097585A"/>
    <w:rsid w:val="00982FB8"/>
    <w:rsid w:val="00983D75"/>
    <w:rsid w:val="0098720E"/>
    <w:rsid w:val="00991B7C"/>
    <w:rsid w:val="009A343B"/>
    <w:rsid w:val="009B0CB6"/>
    <w:rsid w:val="009C0967"/>
    <w:rsid w:val="009C3858"/>
    <w:rsid w:val="009E2405"/>
    <w:rsid w:val="009E6DC9"/>
    <w:rsid w:val="009E6F9E"/>
    <w:rsid w:val="00A003B3"/>
    <w:rsid w:val="00A035C9"/>
    <w:rsid w:val="00A04C52"/>
    <w:rsid w:val="00A0797D"/>
    <w:rsid w:val="00A1386A"/>
    <w:rsid w:val="00A14F5B"/>
    <w:rsid w:val="00A1545A"/>
    <w:rsid w:val="00A217B7"/>
    <w:rsid w:val="00A32B4F"/>
    <w:rsid w:val="00A33C89"/>
    <w:rsid w:val="00A40410"/>
    <w:rsid w:val="00A42E2A"/>
    <w:rsid w:val="00A4489D"/>
    <w:rsid w:val="00A5709D"/>
    <w:rsid w:val="00A71043"/>
    <w:rsid w:val="00A727DE"/>
    <w:rsid w:val="00A77BF2"/>
    <w:rsid w:val="00A83426"/>
    <w:rsid w:val="00A85355"/>
    <w:rsid w:val="00A90EB9"/>
    <w:rsid w:val="00A9558B"/>
    <w:rsid w:val="00AA03DF"/>
    <w:rsid w:val="00AB0EE0"/>
    <w:rsid w:val="00AB40DB"/>
    <w:rsid w:val="00AB5F9E"/>
    <w:rsid w:val="00AB7B2C"/>
    <w:rsid w:val="00AC006A"/>
    <w:rsid w:val="00AC0288"/>
    <w:rsid w:val="00AC0972"/>
    <w:rsid w:val="00AD0F11"/>
    <w:rsid w:val="00AD1A26"/>
    <w:rsid w:val="00AD2168"/>
    <w:rsid w:val="00AD3BA4"/>
    <w:rsid w:val="00AD5006"/>
    <w:rsid w:val="00AF0190"/>
    <w:rsid w:val="00AF1A45"/>
    <w:rsid w:val="00AF3075"/>
    <w:rsid w:val="00AF73AB"/>
    <w:rsid w:val="00B0176B"/>
    <w:rsid w:val="00B02846"/>
    <w:rsid w:val="00B139C3"/>
    <w:rsid w:val="00B16875"/>
    <w:rsid w:val="00B23C7B"/>
    <w:rsid w:val="00B340F5"/>
    <w:rsid w:val="00B41E28"/>
    <w:rsid w:val="00B468EA"/>
    <w:rsid w:val="00B53C22"/>
    <w:rsid w:val="00B53E0E"/>
    <w:rsid w:val="00B63D95"/>
    <w:rsid w:val="00B66177"/>
    <w:rsid w:val="00B67690"/>
    <w:rsid w:val="00B707C2"/>
    <w:rsid w:val="00B711B1"/>
    <w:rsid w:val="00B71BA9"/>
    <w:rsid w:val="00B75C80"/>
    <w:rsid w:val="00B804B1"/>
    <w:rsid w:val="00B85F2E"/>
    <w:rsid w:val="00B95E25"/>
    <w:rsid w:val="00BA005B"/>
    <w:rsid w:val="00BA16AC"/>
    <w:rsid w:val="00BB1FA7"/>
    <w:rsid w:val="00BB3CFE"/>
    <w:rsid w:val="00BB4B6C"/>
    <w:rsid w:val="00BC433F"/>
    <w:rsid w:val="00BC4D82"/>
    <w:rsid w:val="00BC6B8F"/>
    <w:rsid w:val="00BC74A6"/>
    <w:rsid w:val="00BD5175"/>
    <w:rsid w:val="00BD5945"/>
    <w:rsid w:val="00BE34FB"/>
    <w:rsid w:val="00BF0E30"/>
    <w:rsid w:val="00BF11A9"/>
    <w:rsid w:val="00BF3410"/>
    <w:rsid w:val="00BF43C0"/>
    <w:rsid w:val="00C07826"/>
    <w:rsid w:val="00C07F02"/>
    <w:rsid w:val="00C14613"/>
    <w:rsid w:val="00C219D8"/>
    <w:rsid w:val="00C24F7C"/>
    <w:rsid w:val="00C30116"/>
    <w:rsid w:val="00C3307A"/>
    <w:rsid w:val="00C364A5"/>
    <w:rsid w:val="00C43706"/>
    <w:rsid w:val="00C53547"/>
    <w:rsid w:val="00C61096"/>
    <w:rsid w:val="00C6217E"/>
    <w:rsid w:val="00C6562F"/>
    <w:rsid w:val="00C84A08"/>
    <w:rsid w:val="00C868A9"/>
    <w:rsid w:val="00C86A49"/>
    <w:rsid w:val="00C94A7B"/>
    <w:rsid w:val="00C969A2"/>
    <w:rsid w:val="00CA3703"/>
    <w:rsid w:val="00CA44D1"/>
    <w:rsid w:val="00CA4D4A"/>
    <w:rsid w:val="00CA5FB2"/>
    <w:rsid w:val="00CB2E03"/>
    <w:rsid w:val="00CC27DB"/>
    <w:rsid w:val="00CE1854"/>
    <w:rsid w:val="00CF00FF"/>
    <w:rsid w:val="00CF3A96"/>
    <w:rsid w:val="00CF7E5F"/>
    <w:rsid w:val="00D022C6"/>
    <w:rsid w:val="00D1243D"/>
    <w:rsid w:val="00D1483A"/>
    <w:rsid w:val="00D1796D"/>
    <w:rsid w:val="00D27E07"/>
    <w:rsid w:val="00D457D7"/>
    <w:rsid w:val="00D54169"/>
    <w:rsid w:val="00D57AA0"/>
    <w:rsid w:val="00D60DA3"/>
    <w:rsid w:val="00D72584"/>
    <w:rsid w:val="00D74DD1"/>
    <w:rsid w:val="00D75EE3"/>
    <w:rsid w:val="00D76B9F"/>
    <w:rsid w:val="00D815FE"/>
    <w:rsid w:val="00D840F0"/>
    <w:rsid w:val="00D850F4"/>
    <w:rsid w:val="00D859CD"/>
    <w:rsid w:val="00D86389"/>
    <w:rsid w:val="00D91DE3"/>
    <w:rsid w:val="00D9528B"/>
    <w:rsid w:val="00D96383"/>
    <w:rsid w:val="00D966F0"/>
    <w:rsid w:val="00DB217B"/>
    <w:rsid w:val="00DB490C"/>
    <w:rsid w:val="00DB71D8"/>
    <w:rsid w:val="00DC0A9E"/>
    <w:rsid w:val="00DC4E7A"/>
    <w:rsid w:val="00DC7E5B"/>
    <w:rsid w:val="00DC7F41"/>
    <w:rsid w:val="00DD7D6D"/>
    <w:rsid w:val="00DE0369"/>
    <w:rsid w:val="00DE2146"/>
    <w:rsid w:val="00DF239E"/>
    <w:rsid w:val="00DF531C"/>
    <w:rsid w:val="00DF60DF"/>
    <w:rsid w:val="00E01844"/>
    <w:rsid w:val="00E10881"/>
    <w:rsid w:val="00E21A1C"/>
    <w:rsid w:val="00E2472F"/>
    <w:rsid w:val="00E26B70"/>
    <w:rsid w:val="00E2753F"/>
    <w:rsid w:val="00E27646"/>
    <w:rsid w:val="00E50AD2"/>
    <w:rsid w:val="00E56E43"/>
    <w:rsid w:val="00E635EC"/>
    <w:rsid w:val="00E655F8"/>
    <w:rsid w:val="00E75F84"/>
    <w:rsid w:val="00E7643F"/>
    <w:rsid w:val="00E804C4"/>
    <w:rsid w:val="00E93330"/>
    <w:rsid w:val="00E977E2"/>
    <w:rsid w:val="00EA71B3"/>
    <w:rsid w:val="00EB796E"/>
    <w:rsid w:val="00EC7D33"/>
    <w:rsid w:val="00ED2DD5"/>
    <w:rsid w:val="00ED357F"/>
    <w:rsid w:val="00ED6BF3"/>
    <w:rsid w:val="00EE1DFE"/>
    <w:rsid w:val="00EE5CAD"/>
    <w:rsid w:val="00EF0681"/>
    <w:rsid w:val="00EF3C40"/>
    <w:rsid w:val="00EF72C8"/>
    <w:rsid w:val="00F00FD2"/>
    <w:rsid w:val="00F02757"/>
    <w:rsid w:val="00F06FF8"/>
    <w:rsid w:val="00F07B70"/>
    <w:rsid w:val="00F20714"/>
    <w:rsid w:val="00F27CFB"/>
    <w:rsid w:val="00F30A44"/>
    <w:rsid w:val="00F30CCA"/>
    <w:rsid w:val="00F42B55"/>
    <w:rsid w:val="00F4791A"/>
    <w:rsid w:val="00F530C7"/>
    <w:rsid w:val="00F53846"/>
    <w:rsid w:val="00F53FC4"/>
    <w:rsid w:val="00F64C1A"/>
    <w:rsid w:val="00F64C9E"/>
    <w:rsid w:val="00F66FE6"/>
    <w:rsid w:val="00F7100D"/>
    <w:rsid w:val="00F77FD8"/>
    <w:rsid w:val="00F80936"/>
    <w:rsid w:val="00F854C5"/>
    <w:rsid w:val="00F93A86"/>
    <w:rsid w:val="00FA4ACC"/>
    <w:rsid w:val="00FA7324"/>
    <w:rsid w:val="00FB3369"/>
    <w:rsid w:val="00FC0969"/>
    <w:rsid w:val="00FC12D9"/>
    <w:rsid w:val="00FD3741"/>
    <w:rsid w:val="00FD7F71"/>
    <w:rsid w:val="00FE1555"/>
    <w:rsid w:val="00FE1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B0DB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3646FF"/>
    <w:pPr>
      <w:numPr>
        <w:numId w:val="15"/>
      </w:numPr>
      <w:tabs>
        <w:tab w:val="left" w:pos="440"/>
        <w:tab w:val="right" w:leader="dot" w:pos="9016"/>
      </w:tabs>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storyheadline">
    <w:name w:val="story_headline"/>
    <w:basedOn w:val="DefaultParagraphFont"/>
    <w:rsid w:val="00365430"/>
  </w:style>
  <w:style w:type="character" w:customStyle="1" w:styleId="converted-anchor">
    <w:name w:val="converted-anchor"/>
    <w:basedOn w:val="DefaultParagraphFont"/>
    <w:rsid w:val="000D0F32"/>
  </w:style>
  <w:style w:type="character" w:customStyle="1" w:styleId="Heading8Char">
    <w:name w:val="Heading 8 Char"/>
    <w:basedOn w:val="DefaultParagraphFont"/>
    <w:link w:val="Heading8"/>
    <w:uiPriority w:val="9"/>
    <w:semiHidden/>
    <w:rsid w:val="008B0DBD"/>
    <w:rPr>
      <w:rFonts w:asciiTheme="majorHAnsi" w:eastAsiaTheme="majorEastAsia" w:hAnsiTheme="majorHAnsi" w:cstheme="majorBidi"/>
      <w:color w:val="404040" w:themeColor="text1" w:themeTint="BF"/>
      <w:sz w:val="20"/>
      <w:szCs w:val="20"/>
    </w:rPr>
  </w:style>
  <w:style w:type="paragraph" w:customStyle="1" w:styleId="citation">
    <w:name w:val="citation"/>
    <w:basedOn w:val="Normal"/>
    <w:rsid w:val="006A5B51"/>
    <w:pPr>
      <w:spacing w:after="180" w:line="300" w:lineRule="atLeast"/>
    </w:pPr>
    <w:rPr>
      <w:rFonts w:ascii="Times New Roman" w:hAnsi="Times New Roman" w:cs="Times New Roman"/>
      <w:caps/>
      <w:sz w:val="21"/>
      <w:szCs w:val="21"/>
      <w:lang w:eastAsia="en-AU"/>
    </w:rPr>
  </w:style>
  <w:style w:type="paragraph" w:customStyle="1" w:styleId="hs1">
    <w:name w:val="hs1"/>
    <w:basedOn w:val="Normal"/>
    <w:rsid w:val="003C2471"/>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6">
    <w:name w:val="hs16"/>
    <w:basedOn w:val="DefaultParagraphFont"/>
    <w:rsid w:val="003C2471"/>
    <w:rPr>
      <w:sz w:val="20"/>
      <w:szCs w:val="20"/>
    </w:rPr>
  </w:style>
  <w:style w:type="character" w:customStyle="1" w:styleId="hs41">
    <w:name w:val="hs41"/>
    <w:basedOn w:val="DefaultParagraphFont"/>
    <w:rsid w:val="003C2471"/>
    <w:rPr>
      <w:color w:val="000000"/>
    </w:rPr>
  </w:style>
  <w:style w:type="character" w:customStyle="1" w:styleId="hs51">
    <w:name w:val="hs51"/>
    <w:basedOn w:val="DefaultParagraphFont"/>
    <w:rsid w:val="003C2471"/>
    <w:rPr>
      <w:color w:val="000000"/>
      <w:sz w:val="20"/>
      <w:szCs w:val="20"/>
    </w:rPr>
  </w:style>
  <w:style w:type="paragraph" w:customStyle="1" w:styleId="advert-txt">
    <w:name w:val="advert-txt"/>
    <w:basedOn w:val="Normal"/>
    <w:uiPriority w:val="99"/>
    <w:semiHidden/>
    <w:rsid w:val="00AD3BA4"/>
    <w:pPr>
      <w:spacing w:before="30" w:after="240" w:line="240" w:lineRule="auto"/>
      <w:ind w:hanging="18913"/>
    </w:pPr>
    <w:rPr>
      <w:rFonts w:ascii="Times New Roman" w:hAnsi="Times New Roman" w:cs="Times New Roman"/>
      <w:sz w:val="18"/>
      <w:szCs w:val="18"/>
      <w:lang w:eastAsia="en-AU"/>
    </w:rPr>
  </w:style>
  <w:style w:type="character" w:customStyle="1" w:styleId="label1">
    <w:name w:val="label1"/>
    <w:basedOn w:val="DefaultParagraphFont"/>
    <w:rsid w:val="00AD3BA4"/>
    <w:rPr>
      <w:b/>
      <w:bCs/>
      <w:color w:val="FFFFFF"/>
      <w:sz w:val="16"/>
      <w:szCs w:val="16"/>
      <w:shd w:val="clear" w:color="auto" w:fill="999999"/>
      <w:vertAlign w:val="baseline"/>
    </w:rPr>
  </w:style>
  <w:style w:type="character" w:customStyle="1" w:styleId="xn-location">
    <w:name w:val="xn-location"/>
    <w:basedOn w:val="DefaultParagraphFont"/>
    <w:rsid w:val="00AD3BA4"/>
  </w:style>
  <w:style w:type="character" w:customStyle="1" w:styleId="xn-chron">
    <w:name w:val="xn-chron"/>
    <w:basedOn w:val="DefaultParagraphFont"/>
    <w:rsid w:val="00AD3BA4"/>
  </w:style>
  <w:style w:type="character" w:customStyle="1" w:styleId="xn-money">
    <w:name w:val="xn-money"/>
    <w:basedOn w:val="DefaultParagraphFont"/>
    <w:rsid w:val="00AD3BA4"/>
  </w:style>
  <w:style w:type="character" w:customStyle="1" w:styleId="xn-org">
    <w:name w:val="xn-org"/>
    <w:basedOn w:val="DefaultParagraphFont"/>
    <w:rsid w:val="00AD3BA4"/>
  </w:style>
  <w:style w:type="paragraph" w:customStyle="1" w:styleId="pubdate">
    <w:name w:val="pubdate"/>
    <w:basedOn w:val="Normal"/>
    <w:rsid w:val="00AD3BA4"/>
    <w:pPr>
      <w:spacing w:after="0" w:line="240" w:lineRule="auto"/>
    </w:pPr>
    <w:rPr>
      <w:rFonts w:ascii="Arial" w:eastAsia="Times New Roman" w:hAnsi="Arial" w:cs="Arial"/>
      <w:color w:val="666666"/>
      <w:sz w:val="21"/>
      <w:szCs w:val="21"/>
      <w:lang w:eastAsia="en-AU"/>
    </w:rPr>
  </w:style>
  <w:style w:type="character" w:customStyle="1" w:styleId="submitted5">
    <w:name w:val="submitted5"/>
    <w:basedOn w:val="DefaultParagraphFont"/>
    <w:rsid w:val="00AD3BA4"/>
  </w:style>
  <w:style w:type="character" w:customStyle="1" w:styleId="submitted-by4">
    <w:name w:val="submitted-by4"/>
    <w:basedOn w:val="DefaultParagraphFont"/>
    <w:rsid w:val="00AD3BA4"/>
  </w:style>
  <w:style w:type="character" w:customStyle="1" w:styleId="submitted-date9">
    <w:name w:val="submitted-date9"/>
    <w:basedOn w:val="DefaultParagraphFont"/>
    <w:rsid w:val="00AD3BA4"/>
    <w:rPr>
      <w:rFonts w:ascii="Georgia" w:hAnsi="Georgia" w:hint="default"/>
      <w:i/>
      <w:iCs/>
      <w:color w:val="777777"/>
    </w:rPr>
  </w:style>
  <w:style w:type="character" w:customStyle="1" w:styleId="updated-date3">
    <w:name w:val="updated-date3"/>
    <w:basedOn w:val="DefaultParagraphFont"/>
    <w:rsid w:val="00AD3BA4"/>
    <w:rPr>
      <w:i/>
      <w:iCs/>
      <w:color w:val="999999"/>
    </w:rPr>
  </w:style>
  <w:style w:type="character" w:customStyle="1" w:styleId="redtxts4">
    <w:name w:val="red_txt_s4"/>
    <w:basedOn w:val="DefaultParagraphFont"/>
    <w:rsid w:val="00F42B55"/>
  </w:style>
  <w:style w:type="character" w:styleId="FollowedHyperlink">
    <w:name w:val="FollowedHyperlink"/>
    <w:basedOn w:val="DefaultParagraphFont"/>
    <w:uiPriority w:val="99"/>
    <w:semiHidden/>
    <w:unhideWhenUsed/>
    <w:rsid w:val="00236A8B"/>
    <w:rPr>
      <w:color w:val="800080" w:themeColor="followedHyperlink"/>
      <w:u w:val="single"/>
    </w:rPr>
  </w:style>
  <w:style w:type="character" w:customStyle="1" w:styleId="name">
    <w:name w:val="name"/>
    <w:basedOn w:val="DefaultParagraphFont"/>
    <w:rsid w:val="00167F25"/>
  </w:style>
  <w:style w:type="character" w:customStyle="1" w:styleId="contrib-degrees">
    <w:name w:val="contrib-degrees"/>
    <w:basedOn w:val="DefaultParagraphFont"/>
    <w:rsid w:val="00167F25"/>
  </w:style>
  <w:style w:type="character" w:customStyle="1" w:styleId="toctoggle">
    <w:name w:val="toctoggle"/>
    <w:basedOn w:val="DefaultParagraphFont"/>
    <w:rsid w:val="008D6DF0"/>
  </w:style>
  <w:style w:type="character" w:customStyle="1" w:styleId="tocnumber2">
    <w:name w:val="tocnumber2"/>
    <w:basedOn w:val="DefaultParagraphFont"/>
    <w:rsid w:val="008D6DF0"/>
  </w:style>
  <w:style w:type="character" w:customStyle="1" w:styleId="toctext">
    <w:name w:val="toctext"/>
    <w:basedOn w:val="DefaultParagraphFont"/>
    <w:rsid w:val="008D6DF0"/>
  </w:style>
  <w:style w:type="character" w:customStyle="1" w:styleId="mw-headline">
    <w:name w:val="mw-headline"/>
    <w:basedOn w:val="DefaultParagraphFont"/>
    <w:rsid w:val="008D6DF0"/>
  </w:style>
  <w:style w:type="character" w:customStyle="1" w:styleId="mw-editsection1">
    <w:name w:val="mw-editsection1"/>
    <w:basedOn w:val="DefaultParagraphFont"/>
    <w:rsid w:val="008D6DF0"/>
  </w:style>
  <w:style w:type="character" w:customStyle="1" w:styleId="mw-editsection-bracket">
    <w:name w:val="mw-editsection-bracket"/>
    <w:basedOn w:val="DefaultParagraphFont"/>
    <w:rsid w:val="008D6DF0"/>
  </w:style>
  <w:style w:type="character" w:customStyle="1" w:styleId="ui-ncbitoggler-master-text">
    <w:name w:val="ui-ncbitoggler-master-text"/>
    <w:basedOn w:val="DefaultParagraphFont"/>
    <w:rsid w:val="00F53FC4"/>
  </w:style>
  <w:style w:type="paragraph" w:styleId="TOC2">
    <w:name w:val="toc 2"/>
    <w:basedOn w:val="Normal"/>
    <w:next w:val="Normal"/>
    <w:autoRedefine/>
    <w:uiPriority w:val="39"/>
    <w:unhideWhenUsed/>
    <w:rsid w:val="00010851"/>
    <w:pPr>
      <w:spacing w:after="100"/>
      <w:ind w:left="220"/>
    </w:pPr>
  </w:style>
  <w:style w:type="character" w:customStyle="1" w:styleId="email1">
    <w:name w:val="email1"/>
    <w:basedOn w:val="DefaultParagraphFont"/>
    <w:rsid w:val="00A32B4F"/>
  </w:style>
  <w:style w:type="character" w:customStyle="1" w:styleId="person">
    <w:name w:val="person"/>
    <w:basedOn w:val="DefaultParagraphFont"/>
    <w:rsid w:val="00A32B4F"/>
  </w:style>
  <w:style w:type="character" w:customStyle="1" w:styleId="close3">
    <w:name w:val="close3"/>
    <w:basedOn w:val="DefaultParagraphFont"/>
    <w:rsid w:val="00A32B4F"/>
    <w:rPr>
      <w:vanish w:val="0"/>
      <w:webHidden w:val="0"/>
      <w:color w:val="FFFFFF"/>
      <w:specVanish w:val="0"/>
    </w:rPr>
  </w:style>
  <w:style w:type="character" w:customStyle="1" w:styleId="equal-contrib4">
    <w:name w:val="equal-contrib4"/>
    <w:basedOn w:val="DefaultParagraphFont"/>
    <w:rsid w:val="00A32B4F"/>
  </w:style>
  <w:style w:type="character" w:customStyle="1" w:styleId="ellipsis">
    <w:name w:val="ellipsis"/>
    <w:basedOn w:val="DefaultParagraphFont"/>
    <w:rsid w:val="00A32B4F"/>
  </w:style>
  <w:style w:type="character" w:customStyle="1" w:styleId="corresponding2">
    <w:name w:val="corresponding2"/>
    <w:basedOn w:val="DefaultParagraphFont"/>
    <w:rsid w:val="00A32B4F"/>
  </w:style>
  <w:style w:type="character" w:customStyle="1" w:styleId="action">
    <w:name w:val="action"/>
    <w:basedOn w:val="DefaultParagraphFont"/>
    <w:rsid w:val="00A32B4F"/>
  </w:style>
  <w:style w:type="paragraph" w:customStyle="1" w:styleId="ui-ncbi-toggler-slave">
    <w:name w:val="ui-ncbi-toggler-slave"/>
    <w:basedOn w:val="Normal"/>
    <w:rsid w:val="00D859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lack">
    <w:name w:val="black"/>
    <w:basedOn w:val="DefaultParagraphFont"/>
    <w:rsid w:val="00D859CD"/>
  </w:style>
  <w:style w:type="paragraph" w:styleId="z-TopofForm">
    <w:name w:val="HTML Top of Form"/>
    <w:basedOn w:val="Normal"/>
    <w:next w:val="Normal"/>
    <w:link w:val="z-TopofFormChar"/>
    <w:hidden/>
    <w:uiPriority w:val="99"/>
    <w:semiHidden/>
    <w:unhideWhenUsed/>
    <w:rsid w:val="00C07F0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07F0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C07F0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07F02"/>
    <w:rPr>
      <w:rFonts w:ascii="Arial" w:eastAsia="Times New Roman" w:hAnsi="Arial" w:cs="Arial"/>
      <w:vanish/>
      <w:sz w:val="16"/>
      <w:szCs w:val="16"/>
      <w:lang w:eastAsia="en-AU"/>
    </w:rPr>
  </w:style>
  <w:style w:type="paragraph" w:styleId="HTMLAddress">
    <w:name w:val="HTML Address"/>
    <w:basedOn w:val="Normal"/>
    <w:link w:val="HTMLAddressChar"/>
    <w:uiPriority w:val="99"/>
    <w:semiHidden/>
    <w:unhideWhenUsed/>
    <w:rsid w:val="00F80936"/>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F80936"/>
    <w:rPr>
      <w:rFonts w:ascii="Times New Roman" w:eastAsia="Times New Roman" w:hAnsi="Times New Roman" w:cs="Times New Roman"/>
      <w:i/>
      <w:iCs/>
      <w:sz w:val="24"/>
      <w:szCs w:val="24"/>
      <w:lang w:eastAsia="en-AU"/>
    </w:rPr>
  </w:style>
  <w:style w:type="character" w:customStyle="1" w:styleId="variant-indicator1">
    <w:name w:val="variant-indicator1"/>
    <w:basedOn w:val="DefaultParagraphFont"/>
    <w:rsid w:val="00F80936"/>
  </w:style>
  <w:style w:type="character" w:customStyle="1" w:styleId="xref-sep3">
    <w:name w:val="xref-sep3"/>
    <w:basedOn w:val="DefaultParagraphFont"/>
    <w:rsid w:val="00F80936"/>
  </w:style>
  <w:style w:type="character" w:customStyle="1" w:styleId="doi1">
    <w:name w:val="doi1"/>
    <w:basedOn w:val="DefaultParagraphFont"/>
    <w:rsid w:val="006A22B6"/>
  </w:style>
  <w:style w:type="character" w:customStyle="1" w:styleId="btext">
    <w:name w:val="btext"/>
    <w:basedOn w:val="DefaultParagraphFont"/>
    <w:rsid w:val="006A2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B0DB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3646FF"/>
    <w:pPr>
      <w:numPr>
        <w:numId w:val="15"/>
      </w:numPr>
      <w:tabs>
        <w:tab w:val="left" w:pos="440"/>
        <w:tab w:val="right" w:leader="dot" w:pos="9016"/>
      </w:tabs>
      <w:spacing w:after="100"/>
    </w:pPr>
  </w:style>
  <w:style w:type="paragraph" w:styleId="TOC3">
    <w:name w:val="toc 3"/>
    <w:basedOn w:val="Normal"/>
    <w:next w:val="Normal"/>
    <w:autoRedefine/>
    <w:uiPriority w:val="39"/>
    <w:unhideWhenUsed/>
    <w:rsid w:val="00051A93"/>
    <w:pPr>
      <w:spacing w:after="100"/>
      <w:ind w:left="440"/>
    </w:p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storyheadline">
    <w:name w:val="story_headline"/>
    <w:basedOn w:val="DefaultParagraphFont"/>
    <w:rsid w:val="00365430"/>
  </w:style>
  <w:style w:type="character" w:customStyle="1" w:styleId="converted-anchor">
    <w:name w:val="converted-anchor"/>
    <w:basedOn w:val="DefaultParagraphFont"/>
    <w:rsid w:val="000D0F32"/>
  </w:style>
  <w:style w:type="character" w:customStyle="1" w:styleId="Heading8Char">
    <w:name w:val="Heading 8 Char"/>
    <w:basedOn w:val="DefaultParagraphFont"/>
    <w:link w:val="Heading8"/>
    <w:uiPriority w:val="9"/>
    <w:semiHidden/>
    <w:rsid w:val="008B0DBD"/>
    <w:rPr>
      <w:rFonts w:asciiTheme="majorHAnsi" w:eastAsiaTheme="majorEastAsia" w:hAnsiTheme="majorHAnsi" w:cstheme="majorBidi"/>
      <w:color w:val="404040" w:themeColor="text1" w:themeTint="BF"/>
      <w:sz w:val="20"/>
      <w:szCs w:val="20"/>
    </w:rPr>
  </w:style>
  <w:style w:type="paragraph" w:customStyle="1" w:styleId="citation">
    <w:name w:val="citation"/>
    <w:basedOn w:val="Normal"/>
    <w:rsid w:val="006A5B51"/>
    <w:pPr>
      <w:spacing w:after="180" w:line="300" w:lineRule="atLeast"/>
    </w:pPr>
    <w:rPr>
      <w:rFonts w:ascii="Times New Roman" w:hAnsi="Times New Roman" w:cs="Times New Roman"/>
      <w:caps/>
      <w:sz w:val="21"/>
      <w:szCs w:val="21"/>
      <w:lang w:eastAsia="en-AU"/>
    </w:rPr>
  </w:style>
  <w:style w:type="paragraph" w:customStyle="1" w:styleId="hs1">
    <w:name w:val="hs1"/>
    <w:basedOn w:val="Normal"/>
    <w:rsid w:val="003C2471"/>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6">
    <w:name w:val="hs16"/>
    <w:basedOn w:val="DefaultParagraphFont"/>
    <w:rsid w:val="003C2471"/>
    <w:rPr>
      <w:sz w:val="20"/>
      <w:szCs w:val="20"/>
    </w:rPr>
  </w:style>
  <w:style w:type="character" w:customStyle="1" w:styleId="hs41">
    <w:name w:val="hs41"/>
    <w:basedOn w:val="DefaultParagraphFont"/>
    <w:rsid w:val="003C2471"/>
    <w:rPr>
      <w:color w:val="000000"/>
    </w:rPr>
  </w:style>
  <w:style w:type="character" w:customStyle="1" w:styleId="hs51">
    <w:name w:val="hs51"/>
    <w:basedOn w:val="DefaultParagraphFont"/>
    <w:rsid w:val="003C2471"/>
    <w:rPr>
      <w:color w:val="000000"/>
      <w:sz w:val="20"/>
      <w:szCs w:val="20"/>
    </w:rPr>
  </w:style>
  <w:style w:type="paragraph" w:customStyle="1" w:styleId="advert-txt">
    <w:name w:val="advert-txt"/>
    <w:basedOn w:val="Normal"/>
    <w:uiPriority w:val="99"/>
    <w:semiHidden/>
    <w:rsid w:val="00AD3BA4"/>
    <w:pPr>
      <w:spacing w:before="30" w:after="240" w:line="240" w:lineRule="auto"/>
      <w:ind w:hanging="18913"/>
    </w:pPr>
    <w:rPr>
      <w:rFonts w:ascii="Times New Roman" w:hAnsi="Times New Roman" w:cs="Times New Roman"/>
      <w:sz w:val="18"/>
      <w:szCs w:val="18"/>
      <w:lang w:eastAsia="en-AU"/>
    </w:rPr>
  </w:style>
  <w:style w:type="character" w:customStyle="1" w:styleId="label1">
    <w:name w:val="label1"/>
    <w:basedOn w:val="DefaultParagraphFont"/>
    <w:rsid w:val="00AD3BA4"/>
    <w:rPr>
      <w:b/>
      <w:bCs/>
      <w:color w:val="FFFFFF"/>
      <w:sz w:val="16"/>
      <w:szCs w:val="16"/>
      <w:shd w:val="clear" w:color="auto" w:fill="999999"/>
      <w:vertAlign w:val="baseline"/>
    </w:rPr>
  </w:style>
  <w:style w:type="character" w:customStyle="1" w:styleId="xn-location">
    <w:name w:val="xn-location"/>
    <w:basedOn w:val="DefaultParagraphFont"/>
    <w:rsid w:val="00AD3BA4"/>
  </w:style>
  <w:style w:type="character" w:customStyle="1" w:styleId="xn-chron">
    <w:name w:val="xn-chron"/>
    <w:basedOn w:val="DefaultParagraphFont"/>
    <w:rsid w:val="00AD3BA4"/>
  </w:style>
  <w:style w:type="character" w:customStyle="1" w:styleId="xn-money">
    <w:name w:val="xn-money"/>
    <w:basedOn w:val="DefaultParagraphFont"/>
    <w:rsid w:val="00AD3BA4"/>
  </w:style>
  <w:style w:type="character" w:customStyle="1" w:styleId="xn-org">
    <w:name w:val="xn-org"/>
    <w:basedOn w:val="DefaultParagraphFont"/>
    <w:rsid w:val="00AD3BA4"/>
  </w:style>
  <w:style w:type="paragraph" w:customStyle="1" w:styleId="pubdate">
    <w:name w:val="pubdate"/>
    <w:basedOn w:val="Normal"/>
    <w:rsid w:val="00AD3BA4"/>
    <w:pPr>
      <w:spacing w:after="0" w:line="240" w:lineRule="auto"/>
    </w:pPr>
    <w:rPr>
      <w:rFonts w:ascii="Arial" w:eastAsia="Times New Roman" w:hAnsi="Arial" w:cs="Arial"/>
      <w:color w:val="666666"/>
      <w:sz w:val="21"/>
      <w:szCs w:val="21"/>
      <w:lang w:eastAsia="en-AU"/>
    </w:rPr>
  </w:style>
  <w:style w:type="character" w:customStyle="1" w:styleId="submitted5">
    <w:name w:val="submitted5"/>
    <w:basedOn w:val="DefaultParagraphFont"/>
    <w:rsid w:val="00AD3BA4"/>
  </w:style>
  <w:style w:type="character" w:customStyle="1" w:styleId="submitted-by4">
    <w:name w:val="submitted-by4"/>
    <w:basedOn w:val="DefaultParagraphFont"/>
    <w:rsid w:val="00AD3BA4"/>
  </w:style>
  <w:style w:type="character" w:customStyle="1" w:styleId="submitted-date9">
    <w:name w:val="submitted-date9"/>
    <w:basedOn w:val="DefaultParagraphFont"/>
    <w:rsid w:val="00AD3BA4"/>
    <w:rPr>
      <w:rFonts w:ascii="Georgia" w:hAnsi="Georgia" w:hint="default"/>
      <w:i/>
      <w:iCs/>
      <w:color w:val="777777"/>
    </w:rPr>
  </w:style>
  <w:style w:type="character" w:customStyle="1" w:styleId="updated-date3">
    <w:name w:val="updated-date3"/>
    <w:basedOn w:val="DefaultParagraphFont"/>
    <w:rsid w:val="00AD3BA4"/>
    <w:rPr>
      <w:i/>
      <w:iCs/>
      <w:color w:val="999999"/>
    </w:rPr>
  </w:style>
  <w:style w:type="character" w:customStyle="1" w:styleId="redtxts4">
    <w:name w:val="red_txt_s4"/>
    <w:basedOn w:val="DefaultParagraphFont"/>
    <w:rsid w:val="00F42B55"/>
  </w:style>
  <w:style w:type="character" w:styleId="FollowedHyperlink">
    <w:name w:val="FollowedHyperlink"/>
    <w:basedOn w:val="DefaultParagraphFont"/>
    <w:uiPriority w:val="99"/>
    <w:semiHidden/>
    <w:unhideWhenUsed/>
    <w:rsid w:val="00236A8B"/>
    <w:rPr>
      <w:color w:val="800080" w:themeColor="followedHyperlink"/>
      <w:u w:val="single"/>
    </w:rPr>
  </w:style>
  <w:style w:type="character" w:customStyle="1" w:styleId="name">
    <w:name w:val="name"/>
    <w:basedOn w:val="DefaultParagraphFont"/>
    <w:rsid w:val="00167F25"/>
  </w:style>
  <w:style w:type="character" w:customStyle="1" w:styleId="contrib-degrees">
    <w:name w:val="contrib-degrees"/>
    <w:basedOn w:val="DefaultParagraphFont"/>
    <w:rsid w:val="00167F25"/>
  </w:style>
  <w:style w:type="character" w:customStyle="1" w:styleId="toctoggle">
    <w:name w:val="toctoggle"/>
    <w:basedOn w:val="DefaultParagraphFont"/>
    <w:rsid w:val="008D6DF0"/>
  </w:style>
  <w:style w:type="character" w:customStyle="1" w:styleId="tocnumber2">
    <w:name w:val="tocnumber2"/>
    <w:basedOn w:val="DefaultParagraphFont"/>
    <w:rsid w:val="008D6DF0"/>
  </w:style>
  <w:style w:type="character" w:customStyle="1" w:styleId="toctext">
    <w:name w:val="toctext"/>
    <w:basedOn w:val="DefaultParagraphFont"/>
    <w:rsid w:val="008D6DF0"/>
  </w:style>
  <w:style w:type="character" w:customStyle="1" w:styleId="mw-headline">
    <w:name w:val="mw-headline"/>
    <w:basedOn w:val="DefaultParagraphFont"/>
    <w:rsid w:val="008D6DF0"/>
  </w:style>
  <w:style w:type="character" w:customStyle="1" w:styleId="mw-editsection1">
    <w:name w:val="mw-editsection1"/>
    <w:basedOn w:val="DefaultParagraphFont"/>
    <w:rsid w:val="008D6DF0"/>
  </w:style>
  <w:style w:type="character" w:customStyle="1" w:styleId="mw-editsection-bracket">
    <w:name w:val="mw-editsection-bracket"/>
    <w:basedOn w:val="DefaultParagraphFont"/>
    <w:rsid w:val="008D6DF0"/>
  </w:style>
  <w:style w:type="character" w:customStyle="1" w:styleId="ui-ncbitoggler-master-text">
    <w:name w:val="ui-ncbitoggler-master-text"/>
    <w:basedOn w:val="DefaultParagraphFont"/>
    <w:rsid w:val="00F53FC4"/>
  </w:style>
  <w:style w:type="paragraph" w:styleId="TOC2">
    <w:name w:val="toc 2"/>
    <w:basedOn w:val="Normal"/>
    <w:next w:val="Normal"/>
    <w:autoRedefine/>
    <w:uiPriority w:val="39"/>
    <w:unhideWhenUsed/>
    <w:rsid w:val="00010851"/>
    <w:pPr>
      <w:spacing w:after="100"/>
      <w:ind w:left="220"/>
    </w:pPr>
  </w:style>
  <w:style w:type="character" w:customStyle="1" w:styleId="email1">
    <w:name w:val="email1"/>
    <w:basedOn w:val="DefaultParagraphFont"/>
    <w:rsid w:val="00A32B4F"/>
  </w:style>
  <w:style w:type="character" w:customStyle="1" w:styleId="person">
    <w:name w:val="person"/>
    <w:basedOn w:val="DefaultParagraphFont"/>
    <w:rsid w:val="00A32B4F"/>
  </w:style>
  <w:style w:type="character" w:customStyle="1" w:styleId="close3">
    <w:name w:val="close3"/>
    <w:basedOn w:val="DefaultParagraphFont"/>
    <w:rsid w:val="00A32B4F"/>
    <w:rPr>
      <w:vanish w:val="0"/>
      <w:webHidden w:val="0"/>
      <w:color w:val="FFFFFF"/>
      <w:specVanish w:val="0"/>
    </w:rPr>
  </w:style>
  <w:style w:type="character" w:customStyle="1" w:styleId="equal-contrib4">
    <w:name w:val="equal-contrib4"/>
    <w:basedOn w:val="DefaultParagraphFont"/>
    <w:rsid w:val="00A32B4F"/>
  </w:style>
  <w:style w:type="character" w:customStyle="1" w:styleId="ellipsis">
    <w:name w:val="ellipsis"/>
    <w:basedOn w:val="DefaultParagraphFont"/>
    <w:rsid w:val="00A32B4F"/>
  </w:style>
  <w:style w:type="character" w:customStyle="1" w:styleId="corresponding2">
    <w:name w:val="corresponding2"/>
    <w:basedOn w:val="DefaultParagraphFont"/>
    <w:rsid w:val="00A32B4F"/>
  </w:style>
  <w:style w:type="character" w:customStyle="1" w:styleId="action">
    <w:name w:val="action"/>
    <w:basedOn w:val="DefaultParagraphFont"/>
    <w:rsid w:val="00A32B4F"/>
  </w:style>
  <w:style w:type="paragraph" w:customStyle="1" w:styleId="ui-ncbi-toggler-slave">
    <w:name w:val="ui-ncbi-toggler-slave"/>
    <w:basedOn w:val="Normal"/>
    <w:rsid w:val="00D859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lack">
    <w:name w:val="black"/>
    <w:basedOn w:val="DefaultParagraphFont"/>
    <w:rsid w:val="00D859CD"/>
  </w:style>
  <w:style w:type="paragraph" w:styleId="z-TopofForm">
    <w:name w:val="HTML Top of Form"/>
    <w:basedOn w:val="Normal"/>
    <w:next w:val="Normal"/>
    <w:link w:val="z-TopofFormChar"/>
    <w:hidden/>
    <w:uiPriority w:val="99"/>
    <w:semiHidden/>
    <w:unhideWhenUsed/>
    <w:rsid w:val="00C07F0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07F0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C07F0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07F02"/>
    <w:rPr>
      <w:rFonts w:ascii="Arial" w:eastAsia="Times New Roman" w:hAnsi="Arial" w:cs="Arial"/>
      <w:vanish/>
      <w:sz w:val="16"/>
      <w:szCs w:val="16"/>
      <w:lang w:eastAsia="en-AU"/>
    </w:rPr>
  </w:style>
  <w:style w:type="paragraph" w:styleId="HTMLAddress">
    <w:name w:val="HTML Address"/>
    <w:basedOn w:val="Normal"/>
    <w:link w:val="HTMLAddressChar"/>
    <w:uiPriority w:val="99"/>
    <w:semiHidden/>
    <w:unhideWhenUsed/>
    <w:rsid w:val="00F80936"/>
    <w:pPr>
      <w:spacing w:after="0" w:line="240" w:lineRule="auto"/>
    </w:pPr>
    <w:rPr>
      <w:rFonts w:ascii="Times New Roman" w:eastAsia="Times New Roman" w:hAnsi="Times New Roman" w:cs="Times New Roman"/>
      <w:i/>
      <w:iCs/>
      <w:sz w:val="24"/>
      <w:szCs w:val="24"/>
      <w:lang w:eastAsia="en-AU"/>
    </w:rPr>
  </w:style>
  <w:style w:type="character" w:customStyle="1" w:styleId="HTMLAddressChar">
    <w:name w:val="HTML Address Char"/>
    <w:basedOn w:val="DefaultParagraphFont"/>
    <w:link w:val="HTMLAddress"/>
    <w:uiPriority w:val="99"/>
    <w:semiHidden/>
    <w:rsid w:val="00F80936"/>
    <w:rPr>
      <w:rFonts w:ascii="Times New Roman" w:eastAsia="Times New Roman" w:hAnsi="Times New Roman" w:cs="Times New Roman"/>
      <w:i/>
      <w:iCs/>
      <w:sz w:val="24"/>
      <w:szCs w:val="24"/>
      <w:lang w:eastAsia="en-AU"/>
    </w:rPr>
  </w:style>
  <w:style w:type="character" w:customStyle="1" w:styleId="variant-indicator1">
    <w:name w:val="variant-indicator1"/>
    <w:basedOn w:val="DefaultParagraphFont"/>
    <w:rsid w:val="00F80936"/>
  </w:style>
  <w:style w:type="character" w:customStyle="1" w:styleId="xref-sep3">
    <w:name w:val="xref-sep3"/>
    <w:basedOn w:val="DefaultParagraphFont"/>
    <w:rsid w:val="00F80936"/>
  </w:style>
  <w:style w:type="character" w:customStyle="1" w:styleId="doi1">
    <w:name w:val="doi1"/>
    <w:basedOn w:val="DefaultParagraphFont"/>
    <w:rsid w:val="006A22B6"/>
  </w:style>
  <w:style w:type="character" w:customStyle="1" w:styleId="btext">
    <w:name w:val="btext"/>
    <w:basedOn w:val="DefaultParagraphFont"/>
    <w:rsid w:val="006A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3989">
      <w:bodyDiv w:val="1"/>
      <w:marLeft w:val="0"/>
      <w:marRight w:val="0"/>
      <w:marTop w:val="0"/>
      <w:marBottom w:val="0"/>
      <w:divBdr>
        <w:top w:val="none" w:sz="0" w:space="0" w:color="auto"/>
        <w:left w:val="none" w:sz="0" w:space="0" w:color="auto"/>
        <w:bottom w:val="none" w:sz="0" w:space="0" w:color="auto"/>
        <w:right w:val="none" w:sz="0" w:space="0" w:color="auto"/>
      </w:divBdr>
      <w:divsChild>
        <w:div w:id="1944918538">
          <w:marLeft w:val="0"/>
          <w:marRight w:val="0"/>
          <w:marTop w:val="0"/>
          <w:marBottom w:val="0"/>
          <w:divBdr>
            <w:top w:val="none" w:sz="0" w:space="0" w:color="auto"/>
            <w:left w:val="none" w:sz="0" w:space="0" w:color="auto"/>
            <w:bottom w:val="none" w:sz="0" w:space="0" w:color="auto"/>
            <w:right w:val="none" w:sz="0" w:space="0" w:color="auto"/>
          </w:divBdr>
          <w:divsChild>
            <w:div w:id="661128218">
              <w:marLeft w:val="0"/>
              <w:marRight w:val="0"/>
              <w:marTop w:val="0"/>
              <w:marBottom w:val="0"/>
              <w:divBdr>
                <w:top w:val="none" w:sz="0" w:space="0" w:color="auto"/>
                <w:left w:val="none" w:sz="0" w:space="0" w:color="auto"/>
                <w:bottom w:val="none" w:sz="0" w:space="0" w:color="auto"/>
                <w:right w:val="none" w:sz="0" w:space="0" w:color="auto"/>
              </w:divBdr>
              <w:divsChild>
                <w:div w:id="275410259">
                  <w:marLeft w:val="0"/>
                  <w:marRight w:val="0"/>
                  <w:marTop w:val="0"/>
                  <w:marBottom w:val="0"/>
                  <w:divBdr>
                    <w:top w:val="none" w:sz="0" w:space="0" w:color="auto"/>
                    <w:left w:val="none" w:sz="0" w:space="0" w:color="auto"/>
                    <w:bottom w:val="none" w:sz="0" w:space="0" w:color="auto"/>
                    <w:right w:val="none" w:sz="0" w:space="0" w:color="auto"/>
                  </w:divBdr>
                  <w:divsChild>
                    <w:div w:id="1071654538">
                      <w:marLeft w:val="0"/>
                      <w:marRight w:val="0"/>
                      <w:marTop w:val="0"/>
                      <w:marBottom w:val="0"/>
                      <w:divBdr>
                        <w:top w:val="none" w:sz="0" w:space="0" w:color="auto"/>
                        <w:left w:val="none" w:sz="0" w:space="0" w:color="auto"/>
                        <w:bottom w:val="none" w:sz="0" w:space="0" w:color="auto"/>
                        <w:right w:val="none" w:sz="0" w:space="0" w:color="auto"/>
                      </w:divBdr>
                      <w:divsChild>
                        <w:div w:id="393625990">
                          <w:marLeft w:val="0"/>
                          <w:marRight w:val="0"/>
                          <w:marTop w:val="0"/>
                          <w:marBottom w:val="0"/>
                          <w:divBdr>
                            <w:top w:val="none" w:sz="0" w:space="0" w:color="auto"/>
                            <w:left w:val="none" w:sz="0" w:space="0" w:color="auto"/>
                            <w:bottom w:val="none" w:sz="0" w:space="0" w:color="auto"/>
                            <w:right w:val="none" w:sz="0" w:space="0" w:color="auto"/>
                          </w:divBdr>
                          <w:divsChild>
                            <w:div w:id="1677145219">
                              <w:marLeft w:val="0"/>
                              <w:marRight w:val="0"/>
                              <w:marTop w:val="0"/>
                              <w:marBottom w:val="0"/>
                              <w:divBdr>
                                <w:top w:val="none" w:sz="0" w:space="0" w:color="auto"/>
                                <w:left w:val="none" w:sz="0" w:space="0" w:color="auto"/>
                                <w:bottom w:val="none" w:sz="0" w:space="0" w:color="auto"/>
                                <w:right w:val="none" w:sz="0" w:space="0" w:color="auto"/>
                              </w:divBdr>
                              <w:divsChild>
                                <w:div w:id="595288293">
                                  <w:marLeft w:val="0"/>
                                  <w:marRight w:val="0"/>
                                  <w:marTop w:val="0"/>
                                  <w:marBottom w:val="0"/>
                                  <w:divBdr>
                                    <w:top w:val="none" w:sz="0" w:space="0" w:color="auto"/>
                                    <w:left w:val="none" w:sz="0" w:space="0" w:color="auto"/>
                                    <w:bottom w:val="none" w:sz="0" w:space="0" w:color="auto"/>
                                    <w:right w:val="none" w:sz="0" w:space="0" w:color="auto"/>
                                  </w:divBdr>
                                  <w:divsChild>
                                    <w:div w:id="637492478">
                                      <w:marLeft w:val="0"/>
                                      <w:marRight w:val="0"/>
                                      <w:marTop w:val="0"/>
                                      <w:marBottom w:val="0"/>
                                      <w:divBdr>
                                        <w:top w:val="none" w:sz="0" w:space="0" w:color="auto"/>
                                        <w:left w:val="none" w:sz="0" w:space="0" w:color="auto"/>
                                        <w:bottom w:val="none" w:sz="0" w:space="0" w:color="auto"/>
                                        <w:right w:val="none" w:sz="0" w:space="0" w:color="auto"/>
                                      </w:divBdr>
                                      <w:divsChild>
                                        <w:div w:id="2030715012">
                                          <w:marLeft w:val="0"/>
                                          <w:marRight w:val="0"/>
                                          <w:marTop w:val="0"/>
                                          <w:marBottom w:val="0"/>
                                          <w:divBdr>
                                            <w:top w:val="none" w:sz="0" w:space="0" w:color="auto"/>
                                            <w:left w:val="none" w:sz="0" w:space="0" w:color="auto"/>
                                            <w:bottom w:val="none" w:sz="0" w:space="0" w:color="auto"/>
                                            <w:right w:val="none" w:sz="0" w:space="0" w:color="auto"/>
                                          </w:divBdr>
                                          <w:divsChild>
                                            <w:div w:id="2107072161">
                                              <w:marLeft w:val="0"/>
                                              <w:marRight w:val="0"/>
                                              <w:marTop w:val="0"/>
                                              <w:marBottom w:val="0"/>
                                              <w:divBdr>
                                                <w:top w:val="none" w:sz="0" w:space="0" w:color="auto"/>
                                                <w:left w:val="none" w:sz="0" w:space="0" w:color="auto"/>
                                                <w:bottom w:val="none" w:sz="0" w:space="0" w:color="auto"/>
                                                <w:right w:val="none" w:sz="0" w:space="0" w:color="auto"/>
                                              </w:divBdr>
                                              <w:divsChild>
                                                <w:div w:id="1315918090">
                                                  <w:marLeft w:val="0"/>
                                                  <w:marRight w:val="0"/>
                                                  <w:marTop w:val="0"/>
                                                  <w:marBottom w:val="0"/>
                                                  <w:divBdr>
                                                    <w:top w:val="none" w:sz="0" w:space="0" w:color="auto"/>
                                                    <w:left w:val="none" w:sz="0" w:space="0" w:color="auto"/>
                                                    <w:bottom w:val="none" w:sz="0" w:space="0" w:color="auto"/>
                                                    <w:right w:val="none" w:sz="0" w:space="0" w:color="auto"/>
                                                  </w:divBdr>
                                                  <w:divsChild>
                                                    <w:div w:id="744062353">
                                                      <w:marLeft w:val="0"/>
                                                      <w:marRight w:val="0"/>
                                                      <w:marTop w:val="0"/>
                                                      <w:marBottom w:val="0"/>
                                                      <w:divBdr>
                                                        <w:top w:val="none" w:sz="0" w:space="0" w:color="auto"/>
                                                        <w:left w:val="none" w:sz="0" w:space="0" w:color="auto"/>
                                                        <w:bottom w:val="none" w:sz="0" w:space="0" w:color="auto"/>
                                                        <w:right w:val="none" w:sz="0" w:space="0" w:color="auto"/>
                                                      </w:divBdr>
                                                      <w:divsChild>
                                                        <w:div w:id="646082742">
                                                          <w:marLeft w:val="0"/>
                                                          <w:marRight w:val="0"/>
                                                          <w:marTop w:val="0"/>
                                                          <w:marBottom w:val="0"/>
                                                          <w:divBdr>
                                                            <w:top w:val="none" w:sz="0" w:space="0" w:color="auto"/>
                                                            <w:left w:val="none" w:sz="0" w:space="0" w:color="auto"/>
                                                            <w:bottom w:val="none" w:sz="0" w:space="0" w:color="auto"/>
                                                            <w:right w:val="none" w:sz="0" w:space="0" w:color="auto"/>
                                                          </w:divBdr>
                                                          <w:divsChild>
                                                            <w:div w:id="682971119">
                                                              <w:marLeft w:val="0"/>
                                                              <w:marRight w:val="0"/>
                                                              <w:marTop w:val="0"/>
                                                              <w:marBottom w:val="0"/>
                                                              <w:divBdr>
                                                                <w:top w:val="none" w:sz="0" w:space="0" w:color="auto"/>
                                                                <w:left w:val="none" w:sz="0" w:space="0" w:color="auto"/>
                                                                <w:bottom w:val="none" w:sz="0" w:space="0" w:color="auto"/>
                                                                <w:right w:val="none" w:sz="0" w:space="0" w:color="auto"/>
                                                              </w:divBdr>
                                                              <w:divsChild>
                                                                <w:div w:id="1830629921">
                                                                  <w:marLeft w:val="0"/>
                                                                  <w:marRight w:val="0"/>
                                                                  <w:marTop w:val="0"/>
                                                                  <w:marBottom w:val="0"/>
                                                                  <w:divBdr>
                                                                    <w:top w:val="none" w:sz="0" w:space="0" w:color="auto"/>
                                                                    <w:left w:val="none" w:sz="0" w:space="0" w:color="auto"/>
                                                                    <w:bottom w:val="none" w:sz="0" w:space="0" w:color="auto"/>
                                                                    <w:right w:val="none" w:sz="0" w:space="0" w:color="auto"/>
                                                                  </w:divBdr>
                                                                  <w:divsChild>
                                                                    <w:div w:id="2126730749">
                                                                      <w:marLeft w:val="0"/>
                                                                      <w:marRight w:val="0"/>
                                                                      <w:marTop w:val="0"/>
                                                                      <w:marBottom w:val="0"/>
                                                                      <w:divBdr>
                                                                        <w:top w:val="none" w:sz="0" w:space="0" w:color="auto"/>
                                                                        <w:left w:val="none" w:sz="0" w:space="0" w:color="auto"/>
                                                                        <w:bottom w:val="none" w:sz="0" w:space="0" w:color="auto"/>
                                                                        <w:right w:val="none" w:sz="0" w:space="0" w:color="auto"/>
                                                                      </w:divBdr>
                                                                      <w:divsChild>
                                                                        <w:div w:id="1898010650">
                                                                          <w:marLeft w:val="0"/>
                                                                          <w:marRight w:val="0"/>
                                                                          <w:marTop w:val="0"/>
                                                                          <w:marBottom w:val="0"/>
                                                                          <w:divBdr>
                                                                            <w:top w:val="none" w:sz="0" w:space="0" w:color="auto"/>
                                                                            <w:left w:val="none" w:sz="0" w:space="0" w:color="auto"/>
                                                                            <w:bottom w:val="none" w:sz="0" w:space="0" w:color="auto"/>
                                                                            <w:right w:val="none" w:sz="0" w:space="0" w:color="auto"/>
                                                                          </w:divBdr>
                                                                        </w:div>
                                                                        <w:div w:id="1914125550">
                                                                          <w:marLeft w:val="0"/>
                                                                          <w:marRight w:val="0"/>
                                                                          <w:marTop w:val="0"/>
                                                                          <w:marBottom w:val="0"/>
                                                                          <w:divBdr>
                                                                            <w:top w:val="none" w:sz="0" w:space="0" w:color="auto"/>
                                                                            <w:left w:val="none" w:sz="0" w:space="0" w:color="auto"/>
                                                                            <w:bottom w:val="none" w:sz="0" w:space="0" w:color="auto"/>
                                                                            <w:right w:val="none" w:sz="0" w:space="0" w:color="auto"/>
                                                                          </w:divBdr>
                                                                          <w:divsChild>
                                                                            <w:div w:id="149173565">
                                                                              <w:marLeft w:val="0"/>
                                                                              <w:marRight w:val="0"/>
                                                                              <w:marTop w:val="0"/>
                                                                              <w:marBottom w:val="0"/>
                                                                              <w:divBdr>
                                                                                <w:top w:val="none" w:sz="0" w:space="0" w:color="auto"/>
                                                                                <w:left w:val="none" w:sz="0" w:space="0" w:color="auto"/>
                                                                                <w:bottom w:val="none" w:sz="0" w:space="0" w:color="auto"/>
                                                                                <w:right w:val="none" w:sz="0" w:space="0" w:color="auto"/>
                                                                              </w:divBdr>
                                                                              <w:divsChild>
                                                                                <w:div w:id="2139298669">
                                                                                  <w:marLeft w:val="0"/>
                                                                                  <w:marRight w:val="0"/>
                                                                                  <w:marTop w:val="0"/>
                                                                                  <w:marBottom w:val="0"/>
                                                                                  <w:divBdr>
                                                                                    <w:top w:val="none" w:sz="0" w:space="0" w:color="auto"/>
                                                                                    <w:left w:val="none" w:sz="0" w:space="0" w:color="auto"/>
                                                                                    <w:bottom w:val="none" w:sz="0" w:space="0" w:color="auto"/>
                                                                                    <w:right w:val="none" w:sz="0" w:space="0" w:color="auto"/>
                                                                                  </w:divBdr>
                                                                                </w:div>
                                                                                <w:div w:id="1090659377">
                                                                                  <w:marLeft w:val="0"/>
                                                                                  <w:marRight w:val="0"/>
                                                                                  <w:marTop w:val="0"/>
                                                                                  <w:marBottom w:val="0"/>
                                                                                  <w:divBdr>
                                                                                    <w:top w:val="none" w:sz="0" w:space="0" w:color="auto"/>
                                                                                    <w:left w:val="none" w:sz="0" w:space="0" w:color="auto"/>
                                                                                    <w:bottom w:val="none" w:sz="0" w:space="0" w:color="auto"/>
                                                                                    <w:right w:val="none" w:sz="0" w:space="0" w:color="auto"/>
                                                                                  </w:divBdr>
                                                                                </w:div>
                                                                              </w:divsChild>
                                                                            </w:div>
                                                                            <w:div w:id="670258802">
                                                                              <w:marLeft w:val="0"/>
                                                                              <w:marRight w:val="0"/>
                                                                              <w:marTop w:val="0"/>
                                                                              <w:marBottom w:val="0"/>
                                                                              <w:divBdr>
                                                                                <w:top w:val="none" w:sz="0" w:space="0" w:color="auto"/>
                                                                                <w:left w:val="none" w:sz="0" w:space="0" w:color="auto"/>
                                                                                <w:bottom w:val="none" w:sz="0" w:space="0" w:color="auto"/>
                                                                                <w:right w:val="none" w:sz="0" w:space="0" w:color="auto"/>
                                                                              </w:divBdr>
                                                                              <w:divsChild>
                                                                                <w:div w:id="942421047">
                                                                                  <w:marLeft w:val="0"/>
                                                                                  <w:marRight w:val="0"/>
                                                                                  <w:marTop w:val="0"/>
                                                                                  <w:marBottom w:val="0"/>
                                                                                  <w:divBdr>
                                                                                    <w:top w:val="none" w:sz="0" w:space="0" w:color="auto"/>
                                                                                    <w:left w:val="none" w:sz="0" w:space="0" w:color="auto"/>
                                                                                    <w:bottom w:val="none" w:sz="0" w:space="0" w:color="auto"/>
                                                                                    <w:right w:val="none" w:sz="0" w:space="0" w:color="auto"/>
                                                                                  </w:divBdr>
                                                                                  <w:divsChild>
                                                                                    <w:div w:id="1538932131">
                                                                                      <w:marLeft w:val="0"/>
                                                                                      <w:marRight w:val="0"/>
                                                                                      <w:marTop w:val="0"/>
                                                                                      <w:marBottom w:val="0"/>
                                                                                      <w:divBdr>
                                                                                        <w:top w:val="none" w:sz="0" w:space="0" w:color="auto"/>
                                                                                        <w:left w:val="none" w:sz="0" w:space="0" w:color="auto"/>
                                                                                        <w:bottom w:val="none" w:sz="0" w:space="0" w:color="auto"/>
                                                                                        <w:right w:val="none" w:sz="0" w:space="0" w:color="auto"/>
                                                                                      </w:divBdr>
                                                                                      <w:divsChild>
                                                                                        <w:div w:id="18692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9236">
      <w:bodyDiv w:val="1"/>
      <w:marLeft w:val="0"/>
      <w:marRight w:val="0"/>
      <w:marTop w:val="0"/>
      <w:marBottom w:val="0"/>
      <w:divBdr>
        <w:top w:val="none" w:sz="0" w:space="0" w:color="auto"/>
        <w:left w:val="none" w:sz="0" w:space="0" w:color="auto"/>
        <w:bottom w:val="none" w:sz="0" w:space="0" w:color="auto"/>
        <w:right w:val="none" w:sz="0" w:space="0" w:color="auto"/>
      </w:divBdr>
      <w:divsChild>
        <w:div w:id="1809514820">
          <w:marLeft w:val="0"/>
          <w:marRight w:val="1"/>
          <w:marTop w:val="0"/>
          <w:marBottom w:val="0"/>
          <w:divBdr>
            <w:top w:val="none" w:sz="0" w:space="0" w:color="auto"/>
            <w:left w:val="none" w:sz="0" w:space="0" w:color="auto"/>
            <w:bottom w:val="none" w:sz="0" w:space="0" w:color="auto"/>
            <w:right w:val="none" w:sz="0" w:space="0" w:color="auto"/>
          </w:divBdr>
          <w:divsChild>
            <w:div w:id="1660117632">
              <w:marLeft w:val="0"/>
              <w:marRight w:val="0"/>
              <w:marTop w:val="0"/>
              <w:marBottom w:val="0"/>
              <w:divBdr>
                <w:top w:val="none" w:sz="0" w:space="0" w:color="auto"/>
                <w:left w:val="none" w:sz="0" w:space="0" w:color="auto"/>
                <w:bottom w:val="none" w:sz="0" w:space="0" w:color="auto"/>
                <w:right w:val="none" w:sz="0" w:space="0" w:color="auto"/>
              </w:divBdr>
              <w:divsChild>
                <w:div w:id="1971205610">
                  <w:marLeft w:val="0"/>
                  <w:marRight w:val="1"/>
                  <w:marTop w:val="0"/>
                  <w:marBottom w:val="0"/>
                  <w:divBdr>
                    <w:top w:val="none" w:sz="0" w:space="0" w:color="auto"/>
                    <w:left w:val="none" w:sz="0" w:space="0" w:color="auto"/>
                    <w:bottom w:val="none" w:sz="0" w:space="0" w:color="auto"/>
                    <w:right w:val="none" w:sz="0" w:space="0" w:color="auto"/>
                  </w:divBdr>
                  <w:divsChild>
                    <w:div w:id="1474561544">
                      <w:marLeft w:val="0"/>
                      <w:marRight w:val="0"/>
                      <w:marTop w:val="0"/>
                      <w:marBottom w:val="0"/>
                      <w:divBdr>
                        <w:top w:val="none" w:sz="0" w:space="0" w:color="auto"/>
                        <w:left w:val="none" w:sz="0" w:space="0" w:color="auto"/>
                        <w:bottom w:val="none" w:sz="0" w:space="0" w:color="auto"/>
                        <w:right w:val="none" w:sz="0" w:space="0" w:color="auto"/>
                      </w:divBdr>
                      <w:divsChild>
                        <w:div w:id="1823159331">
                          <w:marLeft w:val="0"/>
                          <w:marRight w:val="0"/>
                          <w:marTop w:val="0"/>
                          <w:marBottom w:val="0"/>
                          <w:divBdr>
                            <w:top w:val="none" w:sz="0" w:space="0" w:color="auto"/>
                            <w:left w:val="none" w:sz="0" w:space="0" w:color="auto"/>
                            <w:bottom w:val="none" w:sz="0" w:space="0" w:color="auto"/>
                            <w:right w:val="none" w:sz="0" w:space="0" w:color="auto"/>
                          </w:divBdr>
                          <w:divsChild>
                            <w:div w:id="2094888828">
                              <w:marLeft w:val="0"/>
                              <w:marRight w:val="0"/>
                              <w:marTop w:val="0"/>
                              <w:marBottom w:val="0"/>
                              <w:divBdr>
                                <w:top w:val="none" w:sz="0" w:space="0" w:color="auto"/>
                                <w:left w:val="none" w:sz="0" w:space="0" w:color="auto"/>
                                <w:bottom w:val="none" w:sz="0" w:space="0" w:color="auto"/>
                                <w:right w:val="none" w:sz="0" w:space="0" w:color="auto"/>
                              </w:divBdr>
                            </w:div>
                          </w:divsChild>
                        </w:div>
                        <w:div w:id="1099791634">
                          <w:marLeft w:val="0"/>
                          <w:marRight w:val="0"/>
                          <w:marTop w:val="0"/>
                          <w:marBottom w:val="0"/>
                          <w:divBdr>
                            <w:top w:val="none" w:sz="0" w:space="0" w:color="auto"/>
                            <w:left w:val="none" w:sz="0" w:space="0" w:color="auto"/>
                            <w:bottom w:val="none" w:sz="0" w:space="0" w:color="auto"/>
                            <w:right w:val="none" w:sz="0" w:space="0" w:color="auto"/>
                          </w:divBdr>
                          <w:divsChild>
                            <w:div w:id="1115293114">
                              <w:marLeft w:val="0"/>
                              <w:marRight w:val="0"/>
                              <w:marTop w:val="120"/>
                              <w:marBottom w:val="360"/>
                              <w:divBdr>
                                <w:top w:val="none" w:sz="0" w:space="0" w:color="auto"/>
                                <w:left w:val="none" w:sz="0" w:space="0" w:color="auto"/>
                                <w:bottom w:val="none" w:sz="0" w:space="0" w:color="auto"/>
                                <w:right w:val="none" w:sz="0" w:space="0" w:color="auto"/>
                              </w:divBdr>
                              <w:divsChild>
                                <w:div w:id="727458663">
                                  <w:marLeft w:val="0"/>
                                  <w:marRight w:val="0"/>
                                  <w:marTop w:val="0"/>
                                  <w:marBottom w:val="0"/>
                                  <w:divBdr>
                                    <w:top w:val="none" w:sz="0" w:space="0" w:color="auto"/>
                                    <w:left w:val="none" w:sz="0" w:space="0" w:color="auto"/>
                                    <w:bottom w:val="none" w:sz="0" w:space="0" w:color="auto"/>
                                    <w:right w:val="none" w:sz="0" w:space="0" w:color="auto"/>
                                  </w:divBdr>
                                </w:div>
                                <w:div w:id="819232288">
                                  <w:marLeft w:val="0"/>
                                  <w:marRight w:val="0"/>
                                  <w:marTop w:val="0"/>
                                  <w:marBottom w:val="0"/>
                                  <w:divBdr>
                                    <w:top w:val="none" w:sz="0" w:space="0" w:color="auto"/>
                                    <w:left w:val="none" w:sz="0" w:space="0" w:color="auto"/>
                                    <w:bottom w:val="none" w:sz="0" w:space="0" w:color="auto"/>
                                    <w:right w:val="none" w:sz="0" w:space="0" w:color="auto"/>
                                  </w:divBdr>
                                </w:div>
                                <w:div w:id="1782845327">
                                  <w:marLeft w:val="0"/>
                                  <w:marRight w:val="0"/>
                                  <w:marTop w:val="0"/>
                                  <w:marBottom w:val="0"/>
                                  <w:divBdr>
                                    <w:top w:val="none" w:sz="0" w:space="0" w:color="auto"/>
                                    <w:left w:val="none" w:sz="0" w:space="0" w:color="auto"/>
                                    <w:bottom w:val="none" w:sz="0" w:space="0" w:color="auto"/>
                                    <w:right w:val="none" w:sz="0" w:space="0" w:color="auto"/>
                                  </w:divBdr>
                                  <w:divsChild>
                                    <w:div w:id="988708605">
                                      <w:marLeft w:val="0"/>
                                      <w:marRight w:val="0"/>
                                      <w:marTop w:val="0"/>
                                      <w:marBottom w:val="0"/>
                                      <w:divBdr>
                                        <w:top w:val="none" w:sz="0" w:space="0" w:color="auto"/>
                                        <w:left w:val="none" w:sz="0" w:space="0" w:color="auto"/>
                                        <w:bottom w:val="none" w:sz="0" w:space="0" w:color="auto"/>
                                        <w:right w:val="none" w:sz="0" w:space="0" w:color="auto"/>
                                      </w:divBdr>
                                    </w:div>
                                  </w:divsChild>
                                </w:div>
                                <w:div w:id="1497915287">
                                  <w:marLeft w:val="0"/>
                                  <w:marRight w:val="0"/>
                                  <w:marTop w:val="0"/>
                                  <w:marBottom w:val="0"/>
                                  <w:divBdr>
                                    <w:top w:val="none" w:sz="0" w:space="0" w:color="auto"/>
                                    <w:left w:val="none" w:sz="0" w:space="0" w:color="auto"/>
                                    <w:bottom w:val="none" w:sz="0" w:space="0" w:color="auto"/>
                                    <w:right w:val="none" w:sz="0" w:space="0" w:color="auto"/>
                                  </w:divBdr>
                                  <w:divsChild>
                                    <w:div w:id="20164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411404">
      <w:bodyDiv w:val="1"/>
      <w:marLeft w:val="0"/>
      <w:marRight w:val="0"/>
      <w:marTop w:val="0"/>
      <w:marBottom w:val="0"/>
      <w:divBdr>
        <w:top w:val="none" w:sz="0" w:space="0" w:color="auto"/>
        <w:left w:val="none" w:sz="0" w:space="0" w:color="auto"/>
        <w:bottom w:val="none" w:sz="0" w:space="0" w:color="auto"/>
        <w:right w:val="none" w:sz="0" w:space="0" w:color="auto"/>
      </w:divBdr>
      <w:divsChild>
        <w:div w:id="641620822">
          <w:marLeft w:val="0"/>
          <w:marRight w:val="0"/>
          <w:marTop w:val="0"/>
          <w:marBottom w:val="0"/>
          <w:divBdr>
            <w:top w:val="none" w:sz="0" w:space="0" w:color="auto"/>
            <w:left w:val="none" w:sz="0" w:space="0" w:color="auto"/>
            <w:bottom w:val="none" w:sz="0" w:space="0" w:color="auto"/>
            <w:right w:val="none" w:sz="0" w:space="0" w:color="auto"/>
          </w:divBdr>
          <w:divsChild>
            <w:div w:id="393089289">
              <w:marLeft w:val="0"/>
              <w:marRight w:val="0"/>
              <w:marTop w:val="0"/>
              <w:marBottom w:val="0"/>
              <w:divBdr>
                <w:top w:val="none" w:sz="0" w:space="0" w:color="auto"/>
                <w:left w:val="none" w:sz="0" w:space="0" w:color="auto"/>
                <w:bottom w:val="none" w:sz="0" w:space="0" w:color="auto"/>
                <w:right w:val="none" w:sz="0" w:space="0" w:color="auto"/>
              </w:divBdr>
              <w:divsChild>
                <w:div w:id="184901336">
                  <w:marLeft w:val="0"/>
                  <w:marRight w:val="0"/>
                  <w:marTop w:val="0"/>
                  <w:marBottom w:val="0"/>
                  <w:divBdr>
                    <w:top w:val="none" w:sz="0" w:space="0" w:color="auto"/>
                    <w:left w:val="none" w:sz="0" w:space="0" w:color="auto"/>
                    <w:bottom w:val="none" w:sz="0" w:space="0" w:color="auto"/>
                    <w:right w:val="none" w:sz="0" w:space="0" w:color="auto"/>
                  </w:divBdr>
                  <w:divsChild>
                    <w:div w:id="1320697077">
                      <w:marLeft w:val="0"/>
                      <w:marRight w:val="0"/>
                      <w:marTop w:val="0"/>
                      <w:marBottom w:val="0"/>
                      <w:divBdr>
                        <w:top w:val="none" w:sz="0" w:space="0" w:color="auto"/>
                        <w:left w:val="none" w:sz="0" w:space="0" w:color="auto"/>
                        <w:bottom w:val="none" w:sz="0" w:space="0" w:color="auto"/>
                        <w:right w:val="none" w:sz="0" w:space="0" w:color="auto"/>
                      </w:divBdr>
                      <w:divsChild>
                        <w:div w:id="4134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91669">
      <w:bodyDiv w:val="1"/>
      <w:marLeft w:val="0"/>
      <w:marRight w:val="0"/>
      <w:marTop w:val="0"/>
      <w:marBottom w:val="0"/>
      <w:divBdr>
        <w:top w:val="none" w:sz="0" w:space="0" w:color="auto"/>
        <w:left w:val="none" w:sz="0" w:space="0" w:color="auto"/>
        <w:bottom w:val="none" w:sz="0" w:space="0" w:color="auto"/>
        <w:right w:val="none" w:sz="0" w:space="0" w:color="auto"/>
      </w:divBdr>
      <w:divsChild>
        <w:div w:id="995642601">
          <w:marLeft w:val="0"/>
          <w:marRight w:val="0"/>
          <w:marTop w:val="15"/>
          <w:marBottom w:val="0"/>
          <w:divBdr>
            <w:top w:val="single" w:sz="6" w:space="0" w:color="B6BBBF"/>
            <w:left w:val="none" w:sz="0" w:space="0" w:color="auto"/>
            <w:bottom w:val="none" w:sz="0" w:space="0" w:color="auto"/>
            <w:right w:val="none" w:sz="0" w:space="0" w:color="auto"/>
          </w:divBdr>
          <w:divsChild>
            <w:div w:id="18395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7614">
      <w:bodyDiv w:val="1"/>
      <w:marLeft w:val="0"/>
      <w:marRight w:val="0"/>
      <w:marTop w:val="0"/>
      <w:marBottom w:val="0"/>
      <w:divBdr>
        <w:top w:val="none" w:sz="0" w:space="0" w:color="auto"/>
        <w:left w:val="none" w:sz="0" w:space="0" w:color="auto"/>
        <w:bottom w:val="none" w:sz="0" w:space="0" w:color="auto"/>
        <w:right w:val="none" w:sz="0" w:space="0" w:color="auto"/>
      </w:divBdr>
      <w:divsChild>
        <w:div w:id="1378965995">
          <w:marLeft w:val="0"/>
          <w:marRight w:val="0"/>
          <w:marTop w:val="0"/>
          <w:marBottom w:val="0"/>
          <w:divBdr>
            <w:top w:val="none" w:sz="0" w:space="0" w:color="auto"/>
            <w:left w:val="none" w:sz="0" w:space="0" w:color="auto"/>
            <w:bottom w:val="none" w:sz="0" w:space="0" w:color="auto"/>
            <w:right w:val="none" w:sz="0" w:space="0" w:color="auto"/>
          </w:divBdr>
          <w:divsChild>
            <w:div w:id="1205018174">
              <w:marLeft w:val="0"/>
              <w:marRight w:val="0"/>
              <w:marTop w:val="0"/>
              <w:marBottom w:val="0"/>
              <w:divBdr>
                <w:top w:val="none" w:sz="0" w:space="0" w:color="auto"/>
                <w:left w:val="none" w:sz="0" w:space="0" w:color="auto"/>
                <w:bottom w:val="none" w:sz="0" w:space="0" w:color="auto"/>
                <w:right w:val="none" w:sz="0" w:space="0" w:color="auto"/>
              </w:divBdr>
              <w:divsChild>
                <w:div w:id="307252704">
                  <w:marLeft w:val="0"/>
                  <w:marRight w:val="0"/>
                  <w:marTop w:val="0"/>
                  <w:marBottom w:val="0"/>
                  <w:divBdr>
                    <w:top w:val="none" w:sz="0" w:space="0" w:color="auto"/>
                    <w:left w:val="none" w:sz="0" w:space="0" w:color="auto"/>
                    <w:bottom w:val="none" w:sz="0" w:space="0" w:color="auto"/>
                    <w:right w:val="none" w:sz="0" w:space="0" w:color="auto"/>
                  </w:divBdr>
                  <w:divsChild>
                    <w:div w:id="1308705580">
                      <w:marLeft w:val="0"/>
                      <w:marRight w:val="0"/>
                      <w:marTop w:val="0"/>
                      <w:marBottom w:val="0"/>
                      <w:divBdr>
                        <w:top w:val="none" w:sz="0" w:space="0" w:color="auto"/>
                        <w:left w:val="none" w:sz="0" w:space="0" w:color="auto"/>
                        <w:bottom w:val="none" w:sz="0" w:space="0" w:color="auto"/>
                        <w:right w:val="none" w:sz="0" w:space="0" w:color="auto"/>
                      </w:divBdr>
                      <w:divsChild>
                        <w:div w:id="1945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5899">
                  <w:marLeft w:val="0"/>
                  <w:marRight w:val="0"/>
                  <w:marTop w:val="0"/>
                  <w:marBottom w:val="0"/>
                  <w:divBdr>
                    <w:top w:val="none" w:sz="0" w:space="0" w:color="auto"/>
                    <w:left w:val="none" w:sz="0" w:space="0" w:color="auto"/>
                    <w:bottom w:val="none" w:sz="0" w:space="0" w:color="auto"/>
                    <w:right w:val="none" w:sz="0" w:space="0" w:color="auto"/>
                  </w:divBdr>
                  <w:divsChild>
                    <w:div w:id="1526598361">
                      <w:marLeft w:val="0"/>
                      <w:marRight w:val="0"/>
                      <w:marTop w:val="0"/>
                      <w:marBottom w:val="0"/>
                      <w:divBdr>
                        <w:top w:val="none" w:sz="0" w:space="0" w:color="auto"/>
                        <w:left w:val="none" w:sz="0" w:space="0" w:color="auto"/>
                        <w:bottom w:val="none" w:sz="0" w:space="0" w:color="auto"/>
                        <w:right w:val="none" w:sz="0" w:space="0" w:color="auto"/>
                      </w:divBdr>
                      <w:divsChild>
                        <w:div w:id="1824615214">
                          <w:marLeft w:val="0"/>
                          <w:marRight w:val="0"/>
                          <w:marTop w:val="0"/>
                          <w:marBottom w:val="0"/>
                          <w:divBdr>
                            <w:top w:val="none" w:sz="0" w:space="0" w:color="auto"/>
                            <w:left w:val="none" w:sz="0" w:space="0" w:color="auto"/>
                            <w:bottom w:val="none" w:sz="0" w:space="0" w:color="auto"/>
                            <w:right w:val="none" w:sz="0" w:space="0" w:color="auto"/>
                          </w:divBdr>
                          <w:divsChild>
                            <w:div w:id="328212785">
                              <w:marLeft w:val="0"/>
                              <w:marRight w:val="0"/>
                              <w:marTop w:val="0"/>
                              <w:marBottom w:val="0"/>
                              <w:divBdr>
                                <w:top w:val="none" w:sz="0" w:space="0" w:color="auto"/>
                                <w:left w:val="none" w:sz="0" w:space="0" w:color="auto"/>
                                <w:bottom w:val="none" w:sz="0" w:space="0" w:color="auto"/>
                                <w:right w:val="none" w:sz="0" w:space="0" w:color="auto"/>
                              </w:divBdr>
                              <w:divsChild>
                                <w:div w:id="875581947">
                                  <w:marLeft w:val="0"/>
                                  <w:marRight w:val="0"/>
                                  <w:marTop w:val="0"/>
                                  <w:marBottom w:val="0"/>
                                  <w:divBdr>
                                    <w:top w:val="none" w:sz="0" w:space="0" w:color="auto"/>
                                    <w:left w:val="none" w:sz="0" w:space="0" w:color="auto"/>
                                    <w:bottom w:val="none" w:sz="0" w:space="0" w:color="auto"/>
                                    <w:right w:val="none" w:sz="0" w:space="0" w:color="auto"/>
                                  </w:divBdr>
                                </w:div>
                                <w:div w:id="1469127832">
                                  <w:marLeft w:val="0"/>
                                  <w:marRight w:val="0"/>
                                  <w:marTop w:val="0"/>
                                  <w:marBottom w:val="0"/>
                                  <w:divBdr>
                                    <w:top w:val="none" w:sz="0" w:space="0" w:color="auto"/>
                                    <w:left w:val="none" w:sz="0" w:space="0" w:color="auto"/>
                                    <w:bottom w:val="none" w:sz="0" w:space="0" w:color="auto"/>
                                    <w:right w:val="none" w:sz="0" w:space="0" w:color="auto"/>
                                  </w:divBdr>
                                </w:div>
                                <w:div w:id="706486000">
                                  <w:marLeft w:val="0"/>
                                  <w:marRight w:val="0"/>
                                  <w:marTop w:val="0"/>
                                  <w:marBottom w:val="0"/>
                                  <w:divBdr>
                                    <w:top w:val="none" w:sz="0" w:space="0" w:color="auto"/>
                                    <w:left w:val="none" w:sz="0" w:space="0" w:color="auto"/>
                                    <w:bottom w:val="none" w:sz="0" w:space="0" w:color="auto"/>
                                    <w:right w:val="none" w:sz="0" w:space="0" w:color="auto"/>
                                  </w:divBdr>
                                </w:div>
                                <w:div w:id="1243641439">
                                  <w:marLeft w:val="0"/>
                                  <w:marRight w:val="0"/>
                                  <w:marTop w:val="0"/>
                                  <w:marBottom w:val="0"/>
                                  <w:divBdr>
                                    <w:top w:val="none" w:sz="0" w:space="0" w:color="auto"/>
                                    <w:left w:val="none" w:sz="0" w:space="0" w:color="auto"/>
                                    <w:bottom w:val="none" w:sz="0" w:space="0" w:color="auto"/>
                                    <w:right w:val="none" w:sz="0" w:space="0" w:color="auto"/>
                                  </w:divBdr>
                                </w:div>
                                <w:div w:id="11656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83916">
      <w:bodyDiv w:val="1"/>
      <w:marLeft w:val="0"/>
      <w:marRight w:val="0"/>
      <w:marTop w:val="0"/>
      <w:marBottom w:val="0"/>
      <w:divBdr>
        <w:top w:val="none" w:sz="0" w:space="0" w:color="auto"/>
        <w:left w:val="none" w:sz="0" w:space="0" w:color="auto"/>
        <w:bottom w:val="none" w:sz="0" w:space="0" w:color="auto"/>
        <w:right w:val="none" w:sz="0" w:space="0" w:color="auto"/>
      </w:divBdr>
      <w:divsChild>
        <w:div w:id="268392776">
          <w:marLeft w:val="0"/>
          <w:marRight w:val="0"/>
          <w:marTop w:val="0"/>
          <w:marBottom w:val="0"/>
          <w:divBdr>
            <w:top w:val="none" w:sz="0" w:space="0" w:color="auto"/>
            <w:left w:val="none" w:sz="0" w:space="0" w:color="auto"/>
            <w:bottom w:val="none" w:sz="0" w:space="0" w:color="auto"/>
            <w:right w:val="none" w:sz="0" w:space="0" w:color="auto"/>
          </w:divBdr>
          <w:divsChild>
            <w:div w:id="1171682796">
              <w:marLeft w:val="0"/>
              <w:marRight w:val="0"/>
              <w:marTop w:val="0"/>
              <w:marBottom w:val="0"/>
              <w:divBdr>
                <w:top w:val="none" w:sz="0" w:space="0" w:color="auto"/>
                <w:left w:val="none" w:sz="0" w:space="0" w:color="auto"/>
                <w:bottom w:val="none" w:sz="0" w:space="0" w:color="auto"/>
                <w:right w:val="none" w:sz="0" w:space="0" w:color="auto"/>
              </w:divBdr>
              <w:divsChild>
                <w:div w:id="386806596">
                  <w:marLeft w:val="0"/>
                  <w:marRight w:val="0"/>
                  <w:marTop w:val="0"/>
                  <w:marBottom w:val="0"/>
                  <w:divBdr>
                    <w:top w:val="none" w:sz="0" w:space="0" w:color="auto"/>
                    <w:left w:val="none" w:sz="0" w:space="0" w:color="auto"/>
                    <w:bottom w:val="none" w:sz="0" w:space="0" w:color="auto"/>
                    <w:right w:val="none" w:sz="0" w:space="0" w:color="auto"/>
                  </w:divBdr>
                  <w:divsChild>
                    <w:div w:id="638801059">
                      <w:marLeft w:val="0"/>
                      <w:marRight w:val="0"/>
                      <w:marTop w:val="0"/>
                      <w:marBottom w:val="0"/>
                      <w:divBdr>
                        <w:top w:val="none" w:sz="0" w:space="0" w:color="auto"/>
                        <w:left w:val="none" w:sz="0" w:space="0" w:color="auto"/>
                        <w:bottom w:val="none" w:sz="0" w:space="0" w:color="auto"/>
                        <w:right w:val="none" w:sz="0" w:space="0" w:color="auto"/>
                      </w:divBdr>
                      <w:divsChild>
                        <w:div w:id="501504878">
                          <w:marLeft w:val="0"/>
                          <w:marRight w:val="0"/>
                          <w:marTop w:val="0"/>
                          <w:marBottom w:val="0"/>
                          <w:divBdr>
                            <w:top w:val="none" w:sz="0" w:space="0" w:color="auto"/>
                            <w:left w:val="none" w:sz="0" w:space="0" w:color="auto"/>
                            <w:bottom w:val="none" w:sz="0" w:space="0" w:color="auto"/>
                            <w:right w:val="none" w:sz="0" w:space="0" w:color="auto"/>
                          </w:divBdr>
                          <w:divsChild>
                            <w:div w:id="1815442986">
                              <w:marLeft w:val="0"/>
                              <w:marRight w:val="0"/>
                              <w:marTop w:val="0"/>
                              <w:marBottom w:val="0"/>
                              <w:divBdr>
                                <w:top w:val="none" w:sz="0" w:space="0" w:color="auto"/>
                                <w:left w:val="none" w:sz="0" w:space="0" w:color="auto"/>
                                <w:bottom w:val="none" w:sz="0" w:space="0" w:color="auto"/>
                                <w:right w:val="none" w:sz="0" w:space="0" w:color="auto"/>
                              </w:divBdr>
                            </w:div>
                            <w:div w:id="1387602621">
                              <w:marLeft w:val="0"/>
                              <w:marRight w:val="0"/>
                              <w:marTop w:val="0"/>
                              <w:marBottom w:val="0"/>
                              <w:divBdr>
                                <w:top w:val="none" w:sz="0" w:space="0" w:color="auto"/>
                                <w:left w:val="none" w:sz="0" w:space="0" w:color="auto"/>
                                <w:bottom w:val="none" w:sz="0" w:space="0" w:color="auto"/>
                                <w:right w:val="none" w:sz="0" w:space="0" w:color="auto"/>
                              </w:divBdr>
                            </w:div>
                            <w:div w:id="10407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26316">
      <w:bodyDiv w:val="1"/>
      <w:marLeft w:val="0"/>
      <w:marRight w:val="0"/>
      <w:marTop w:val="0"/>
      <w:marBottom w:val="0"/>
      <w:divBdr>
        <w:top w:val="none" w:sz="0" w:space="0" w:color="auto"/>
        <w:left w:val="none" w:sz="0" w:space="0" w:color="auto"/>
        <w:bottom w:val="none" w:sz="0" w:space="0" w:color="auto"/>
        <w:right w:val="none" w:sz="0" w:space="0" w:color="auto"/>
      </w:divBdr>
      <w:divsChild>
        <w:div w:id="428506806">
          <w:marLeft w:val="0"/>
          <w:marRight w:val="0"/>
          <w:marTop w:val="0"/>
          <w:marBottom w:val="0"/>
          <w:divBdr>
            <w:top w:val="none" w:sz="0" w:space="0" w:color="auto"/>
            <w:left w:val="none" w:sz="0" w:space="0" w:color="auto"/>
            <w:bottom w:val="none" w:sz="0" w:space="0" w:color="auto"/>
            <w:right w:val="none" w:sz="0" w:space="0" w:color="auto"/>
          </w:divBdr>
          <w:divsChild>
            <w:div w:id="1532765871">
              <w:marLeft w:val="0"/>
              <w:marRight w:val="0"/>
              <w:marTop w:val="0"/>
              <w:marBottom w:val="0"/>
              <w:divBdr>
                <w:top w:val="none" w:sz="0" w:space="0" w:color="auto"/>
                <w:left w:val="none" w:sz="0" w:space="0" w:color="auto"/>
                <w:bottom w:val="none" w:sz="0" w:space="0" w:color="auto"/>
                <w:right w:val="none" w:sz="0" w:space="0" w:color="auto"/>
              </w:divBdr>
              <w:divsChild>
                <w:div w:id="1945116406">
                  <w:marLeft w:val="0"/>
                  <w:marRight w:val="0"/>
                  <w:marTop w:val="0"/>
                  <w:marBottom w:val="0"/>
                  <w:divBdr>
                    <w:top w:val="none" w:sz="0" w:space="0" w:color="auto"/>
                    <w:left w:val="none" w:sz="0" w:space="0" w:color="auto"/>
                    <w:bottom w:val="none" w:sz="0" w:space="0" w:color="auto"/>
                    <w:right w:val="none" w:sz="0" w:space="0" w:color="auto"/>
                  </w:divBdr>
                  <w:divsChild>
                    <w:div w:id="58403926">
                      <w:marLeft w:val="0"/>
                      <w:marRight w:val="0"/>
                      <w:marTop w:val="0"/>
                      <w:marBottom w:val="0"/>
                      <w:divBdr>
                        <w:top w:val="none" w:sz="0" w:space="0" w:color="auto"/>
                        <w:left w:val="none" w:sz="0" w:space="0" w:color="auto"/>
                        <w:bottom w:val="none" w:sz="0" w:space="0" w:color="auto"/>
                        <w:right w:val="none" w:sz="0" w:space="0" w:color="auto"/>
                      </w:divBdr>
                      <w:divsChild>
                        <w:div w:id="1966421286">
                          <w:marLeft w:val="0"/>
                          <w:marRight w:val="0"/>
                          <w:marTop w:val="0"/>
                          <w:marBottom w:val="0"/>
                          <w:divBdr>
                            <w:top w:val="none" w:sz="0" w:space="0" w:color="auto"/>
                            <w:left w:val="none" w:sz="0" w:space="0" w:color="auto"/>
                            <w:bottom w:val="none" w:sz="0" w:space="0" w:color="auto"/>
                            <w:right w:val="none" w:sz="0" w:space="0" w:color="auto"/>
                          </w:divBdr>
                          <w:divsChild>
                            <w:div w:id="1468205867">
                              <w:marLeft w:val="0"/>
                              <w:marRight w:val="0"/>
                              <w:marTop w:val="0"/>
                              <w:marBottom w:val="0"/>
                              <w:divBdr>
                                <w:top w:val="none" w:sz="0" w:space="0" w:color="auto"/>
                                <w:left w:val="none" w:sz="0" w:space="0" w:color="auto"/>
                                <w:bottom w:val="none" w:sz="0" w:space="0" w:color="auto"/>
                                <w:right w:val="none" w:sz="0" w:space="0" w:color="auto"/>
                              </w:divBdr>
                              <w:divsChild>
                                <w:div w:id="1838301040">
                                  <w:marLeft w:val="0"/>
                                  <w:marRight w:val="0"/>
                                  <w:marTop w:val="0"/>
                                  <w:marBottom w:val="0"/>
                                  <w:divBdr>
                                    <w:top w:val="none" w:sz="0" w:space="0" w:color="auto"/>
                                    <w:left w:val="none" w:sz="0" w:space="0" w:color="auto"/>
                                    <w:bottom w:val="none" w:sz="0" w:space="0" w:color="auto"/>
                                    <w:right w:val="none" w:sz="0" w:space="0" w:color="auto"/>
                                  </w:divBdr>
                                </w:div>
                              </w:divsChild>
                            </w:div>
                            <w:div w:id="1598176501">
                              <w:marLeft w:val="0"/>
                              <w:marRight w:val="0"/>
                              <w:marTop w:val="0"/>
                              <w:marBottom w:val="0"/>
                              <w:divBdr>
                                <w:top w:val="none" w:sz="0" w:space="0" w:color="auto"/>
                                <w:left w:val="none" w:sz="0" w:space="0" w:color="auto"/>
                                <w:bottom w:val="none" w:sz="0" w:space="0" w:color="auto"/>
                                <w:right w:val="none" w:sz="0" w:space="0" w:color="auto"/>
                              </w:divBdr>
                              <w:divsChild>
                                <w:div w:id="1938321982">
                                  <w:marLeft w:val="0"/>
                                  <w:marRight w:val="0"/>
                                  <w:marTop w:val="0"/>
                                  <w:marBottom w:val="0"/>
                                  <w:divBdr>
                                    <w:top w:val="none" w:sz="0" w:space="0" w:color="auto"/>
                                    <w:left w:val="none" w:sz="0" w:space="0" w:color="auto"/>
                                    <w:bottom w:val="none" w:sz="0" w:space="0" w:color="auto"/>
                                    <w:right w:val="none" w:sz="0" w:space="0" w:color="auto"/>
                                  </w:divBdr>
                                </w:div>
                              </w:divsChild>
                            </w:div>
                            <w:div w:id="1935431886">
                              <w:marLeft w:val="0"/>
                              <w:marRight w:val="0"/>
                              <w:marTop w:val="0"/>
                              <w:marBottom w:val="0"/>
                              <w:divBdr>
                                <w:top w:val="none" w:sz="0" w:space="0" w:color="auto"/>
                                <w:left w:val="none" w:sz="0" w:space="0" w:color="auto"/>
                                <w:bottom w:val="none" w:sz="0" w:space="0" w:color="auto"/>
                                <w:right w:val="none" w:sz="0" w:space="0" w:color="auto"/>
                              </w:divBdr>
                              <w:divsChild>
                                <w:div w:id="562565154">
                                  <w:marLeft w:val="0"/>
                                  <w:marRight w:val="0"/>
                                  <w:marTop w:val="0"/>
                                  <w:marBottom w:val="0"/>
                                  <w:divBdr>
                                    <w:top w:val="none" w:sz="0" w:space="0" w:color="auto"/>
                                    <w:left w:val="none" w:sz="0" w:space="0" w:color="auto"/>
                                    <w:bottom w:val="none" w:sz="0" w:space="0" w:color="auto"/>
                                    <w:right w:val="none" w:sz="0" w:space="0" w:color="auto"/>
                                  </w:divBdr>
                                </w:div>
                              </w:divsChild>
                            </w:div>
                            <w:div w:id="1632243375">
                              <w:marLeft w:val="0"/>
                              <w:marRight w:val="0"/>
                              <w:marTop w:val="0"/>
                              <w:marBottom w:val="0"/>
                              <w:divBdr>
                                <w:top w:val="none" w:sz="0" w:space="0" w:color="auto"/>
                                <w:left w:val="none" w:sz="0" w:space="0" w:color="auto"/>
                                <w:bottom w:val="none" w:sz="0" w:space="0" w:color="auto"/>
                                <w:right w:val="none" w:sz="0" w:space="0" w:color="auto"/>
                              </w:divBdr>
                              <w:divsChild>
                                <w:div w:id="1982149705">
                                  <w:marLeft w:val="0"/>
                                  <w:marRight w:val="0"/>
                                  <w:marTop w:val="0"/>
                                  <w:marBottom w:val="0"/>
                                  <w:divBdr>
                                    <w:top w:val="none" w:sz="0" w:space="0" w:color="auto"/>
                                    <w:left w:val="none" w:sz="0" w:space="0" w:color="auto"/>
                                    <w:bottom w:val="none" w:sz="0" w:space="0" w:color="auto"/>
                                    <w:right w:val="none" w:sz="0" w:space="0" w:color="auto"/>
                                  </w:divBdr>
                                </w:div>
                              </w:divsChild>
                            </w:div>
                            <w:div w:id="2064214047">
                              <w:marLeft w:val="0"/>
                              <w:marRight w:val="0"/>
                              <w:marTop w:val="0"/>
                              <w:marBottom w:val="0"/>
                              <w:divBdr>
                                <w:top w:val="none" w:sz="0" w:space="0" w:color="auto"/>
                                <w:left w:val="none" w:sz="0" w:space="0" w:color="auto"/>
                                <w:bottom w:val="none" w:sz="0" w:space="0" w:color="auto"/>
                                <w:right w:val="none" w:sz="0" w:space="0" w:color="auto"/>
                              </w:divBdr>
                              <w:divsChild>
                                <w:div w:id="1578590201">
                                  <w:marLeft w:val="0"/>
                                  <w:marRight w:val="0"/>
                                  <w:marTop w:val="0"/>
                                  <w:marBottom w:val="0"/>
                                  <w:divBdr>
                                    <w:top w:val="none" w:sz="0" w:space="0" w:color="auto"/>
                                    <w:left w:val="none" w:sz="0" w:space="0" w:color="auto"/>
                                    <w:bottom w:val="none" w:sz="0" w:space="0" w:color="auto"/>
                                    <w:right w:val="none" w:sz="0" w:space="0" w:color="auto"/>
                                  </w:divBdr>
                                </w:div>
                              </w:divsChild>
                            </w:div>
                            <w:div w:id="120851067">
                              <w:marLeft w:val="0"/>
                              <w:marRight w:val="0"/>
                              <w:marTop w:val="0"/>
                              <w:marBottom w:val="0"/>
                              <w:divBdr>
                                <w:top w:val="none" w:sz="0" w:space="0" w:color="auto"/>
                                <w:left w:val="none" w:sz="0" w:space="0" w:color="auto"/>
                                <w:bottom w:val="none" w:sz="0" w:space="0" w:color="auto"/>
                                <w:right w:val="none" w:sz="0" w:space="0" w:color="auto"/>
                              </w:divBdr>
                              <w:divsChild>
                                <w:div w:id="139739427">
                                  <w:marLeft w:val="0"/>
                                  <w:marRight w:val="0"/>
                                  <w:marTop w:val="0"/>
                                  <w:marBottom w:val="0"/>
                                  <w:divBdr>
                                    <w:top w:val="none" w:sz="0" w:space="0" w:color="auto"/>
                                    <w:left w:val="none" w:sz="0" w:space="0" w:color="auto"/>
                                    <w:bottom w:val="none" w:sz="0" w:space="0" w:color="auto"/>
                                    <w:right w:val="none" w:sz="0" w:space="0" w:color="auto"/>
                                  </w:divBdr>
                                </w:div>
                              </w:divsChild>
                            </w:div>
                            <w:div w:id="1141264134">
                              <w:marLeft w:val="0"/>
                              <w:marRight w:val="0"/>
                              <w:marTop w:val="0"/>
                              <w:marBottom w:val="0"/>
                              <w:divBdr>
                                <w:top w:val="none" w:sz="0" w:space="0" w:color="auto"/>
                                <w:left w:val="none" w:sz="0" w:space="0" w:color="auto"/>
                                <w:bottom w:val="none" w:sz="0" w:space="0" w:color="auto"/>
                                <w:right w:val="none" w:sz="0" w:space="0" w:color="auto"/>
                              </w:divBdr>
                              <w:divsChild>
                                <w:div w:id="557127887">
                                  <w:marLeft w:val="0"/>
                                  <w:marRight w:val="0"/>
                                  <w:marTop w:val="0"/>
                                  <w:marBottom w:val="0"/>
                                  <w:divBdr>
                                    <w:top w:val="none" w:sz="0" w:space="0" w:color="auto"/>
                                    <w:left w:val="none" w:sz="0" w:space="0" w:color="auto"/>
                                    <w:bottom w:val="none" w:sz="0" w:space="0" w:color="auto"/>
                                    <w:right w:val="none" w:sz="0" w:space="0" w:color="auto"/>
                                  </w:divBdr>
                                </w:div>
                              </w:divsChild>
                            </w:div>
                            <w:div w:id="1946618725">
                              <w:marLeft w:val="0"/>
                              <w:marRight w:val="0"/>
                              <w:marTop w:val="0"/>
                              <w:marBottom w:val="0"/>
                              <w:divBdr>
                                <w:top w:val="none" w:sz="0" w:space="0" w:color="auto"/>
                                <w:left w:val="none" w:sz="0" w:space="0" w:color="auto"/>
                                <w:bottom w:val="none" w:sz="0" w:space="0" w:color="auto"/>
                                <w:right w:val="none" w:sz="0" w:space="0" w:color="auto"/>
                              </w:divBdr>
                              <w:divsChild>
                                <w:div w:id="1137642486">
                                  <w:marLeft w:val="0"/>
                                  <w:marRight w:val="0"/>
                                  <w:marTop w:val="0"/>
                                  <w:marBottom w:val="0"/>
                                  <w:divBdr>
                                    <w:top w:val="none" w:sz="0" w:space="0" w:color="auto"/>
                                    <w:left w:val="none" w:sz="0" w:space="0" w:color="auto"/>
                                    <w:bottom w:val="none" w:sz="0" w:space="0" w:color="auto"/>
                                    <w:right w:val="none" w:sz="0" w:space="0" w:color="auto"/>
                                  </w:divBdr>
                                </w:div>
                              </w:divsChild>
                            </w:div>
                            <w:div w:id="1826776570">
                              <w:marLeft w:val="0"/>
                              <w:marRight w:val="0"/>
                              <w:marTop w:val="0"/>
                              <w:marBottom w:val="0"/>
                              <w:divBdr>
                                <w:top w:val="none" w:sz="0" w:space="0" w:color="auto"/>
                                <w:left w:val="none" w:sz="0" w:space="0" w:color="auto"/>
                                <w:bottom w:val="none" w:sz="0" w:space="0" w:color="auto"/>
                                <w:right w:val="none" w:sz="0" w:space="0" w:color="auto"/>
                              </w:divBdr>
                              <w:divsChild>
                                <w:div w:id="476184759">
                                  <w:marLeft w:val="0"/>
                                  <w:marRight w:val="0"/>
                                  <w:marTop w:val="0"/>
                                  <w:marBottom w:val="0"/>
                                  <w:divBdr>
                                    <w:top w:val="none" w:sz="0" w:space="0" w:color="auto"/>
                                    <w:left w:val="none" w:sz="0" w:space="0" w:color="auto"/>
                                    <w:bottom w:val="none" w:sz="0" w:space="0" w:color="auto"/>
                                    <w:right w:val="none" w:sz="0" w:space="0" w:color="auto"/>
                                  </w:divBdr>
                                </w:div>
                              </w:divsChild>
                            </w:div>
                            <w:div w:id="1565138404">
                              <w:marLeft w:val="0"/>
                              <w:marRight w:val="0"/>
                              <w:marTop w:val="0"/>
                              <w:marBottom w:val="0"/>
                              <w:divBdr>
                                <w:top w:val="none" w:sz="0" w:space="0" w:color="auto"/>
                                <w:left w:val="none" w:sz="0" w:space="0" w:color="auto"/>
                                <w:bottom w:val="none" w:sz="0" w:space="0" w:color="auto"/>
                                <w:right w:val="none" w:sz="0" w:space="0" w:color="auto"/>
                              </w:divBdr>
                              <w:divsChild>
                                <w:div w:id="1061560588">
                                  <w:marLeft w:val="0"/>
                                  <w:marRight w:val="0"/>
                                  <w:marTop w:val="0"/>
                                  <w:marBottom w:val="0"/>
                                  <w:divBdr>
                                    <w:top w:val="none" w:sz="0" w:space="0" w:color="auto"/>
                                    <w:left w:val="none" w:sz="0" w:space="0" w:color="auto"/>
                                    <w:bottom w:val="none" w:sz="0" w:space="0" w:color="auto"/>
                                    <w:right w:val="none" w:sz="0" w:space="0" w:color="auto"/>
                                  </w:divBdr>
                                </w:div>
                              </w:divsChild>
                            </w:div>
                            <w:div w:id="577901783">
                              <w:marLeft w:val="0"/>
                              <w:marRight w:val="0"/>
                              <w:marTop w:val="0"/>
                              <w:marBottom w:val="0"/>
                              <w:divBdr>
                                <w:top w:val="none" w:sz="0" w:space="0" w:color="auto"/>
                                <w:left w:val="none" w:sz="0" w:space="0" w:color="auto"/>
                                <w:bottom w:val="none" w:sz="0" w:space="0" w:color="auto"/>
                                <w:right w:val="none" w:sz="0" w:space="0" w:color="auto"/>
                              </w:divBdr>
                              <w:divsChild>
                                <w:div w:id="1020624205">
                                  <w:marLeft w:val="0"/>
                                  <w:marRight w:val="0"/>
                                  <w:marTop w:val="0"/>
                                  <w:marBottom w:val="0"/>
                                  <w:divBdr>
                                    <w:top w:val="none" w:sz="0" w:space="0" w:color="auto"/>
                                    <w:left w:val="none" w:sz="0" w:space="0" w:color="auto"/>
                                    <w:bottom w:val="none" w:sz="0" w:space="0" w:color="auto"/>
                                    <w:right w:val="none" w:sz="0" w:space="0" w:color="auto"/>
                                  </w:divBdr>
                                </w:div>
                              </w:divsChild>
                            </w:div>
                            <w:div w:id="1425178594">
                              <w:marLeft w:val="0"/>
                              <w:marRight w:val="0"/>
                              <w:marTop w:val="0"/>
                              <w:marBottom w:val="0"/>
                              <w:divBdr>
                                <w:top w:val="none" w:sz="0" w:space="0" w:color="auto"/>
                                <w:left w:val="none" w:sz="0" w:space="0" w:color="auto"/>
                                <w:bottom w:val="none" w:sz="0" w:space="0" w:color="auto"/>
                                <w:right w:val="none" w:sz="0" w:space="0" w:color="auto"/>
                              </w:divBdr>
                              <w:divsChild>
                                <w:div w:id="480393466">
                                  <w:marLeft w:val="0"/>
                                  <w:marRight w:val="0"/>
                                  <w:marTop w:val="0"/>
                                  <w:marBottom w:val="0"/>
                                  <w:divBdr>
                                    <w:top w:val="none" w:sz="0" w:space="0" w:color="auto"/>
                                    <w:left w:val="none" w:sz="0" w:space="0" w:color="auto"/>
                                    <w:bottom w:val="none" w:sz="0" w:space="0" w:color="auto"/>
                                    <w:right w:val="none" w:sz="0" w:space="0" w:color="auto"/>
                                  </w:divBdr>
                                </w:div>
                              </w:divsChild>
                            </w:div>
                            <w:div w:id="1591156086">
                              <w:marLeft w:val="0"/>
                              <w:marRight w:val="0"/>
                              <w:marTop w:val="0"/>
                              <w:marBottom w:val="0"/>
                              <w:divBdr>
                                <w:top w:val="none" w:sz="0" w:space="0" w:color="auto"/>
                                <w:left w:val="none" w:sz="0" w:space="0" w:color="auto"/>
                                <w:bottom w:val="none" w:sz="0" w:space="0" w:color="auto"/>
                                <w:right w:val="none" w:sz="0" w:space="0" w:color="auto"/>
                              </w:divBdr>
                              <w:divsChild>
                                <w:div w:id="1015231324">
                                  <w:marLeft w:val="0"/>
                                  <w:marRight w:val="0"/>
                                  <w:marTop w:val="0"/>
                                  <w:marBottom w:val="0"/>
                                  <w:divBdr>
                                    <w:top w:val="none" w:sz="0" w:space="0" w:color="auto"/>
                                    <w:left w:val="none" w:sz="0" w:space="0" w:color="auto"/>
                                    <w:bottom w:val="none" w:sz="0" w:space="0" w:color="auto"/>
                                    <w:right w:val="none" w:sz="0" w:space="0" w:color="auto"/>
                                  </w:divBdr>
                                </w:div>
                              </w:divsChild>
                            </w:div>
                            <w:div w:id="1862205515">
                              <w:marLeft w:val="0"/>
                              <w:marRight w:val="0"/>
                              <w:marTop w:val="0"/>
                              <w:marBottom w:val="0"/>
                              <w:divBdr>
                                <w:top w:val="none" w:sz="0" w:space="0" w:color="auto"/>
                                <w:left w:val="none" w:sz="0" w:space="0" w:color="auto"/>
                                <w:bottom w:val="none" w:sz="0" w:space="0" w:color="auto"/>
                                <w:right w:val="none" w:sz="0" w:space="0" w:color="auto"/>
                              </w:divBdr>
                              <w:divsChild>
                                <w:div w:id="1213074906">
                                  <w:marLeft w:val="0"/>
                                  <w:marRight w:val="0"/>
                                  <w:marTop w:val="0"/>
                                  <w:marBottom w:val="0"/>
                                  <w:divBdr>
                                    <w:top w:val="none" w:sz="0" w:space="0" w:color="auto"/>
                                    <w:left w:val="none" w:sz="0" w:space="0" w:color="auto"/>
                                    <w:bottom w:val="none" w:sz="0" w:space="0" w:color="auto"/>
                                    <w:right w:val="none" w:sz="0" w:space="0" w:color="auto"/>
                                  </w:divBdr>
                                </w:div>
                              </w:divsChild>
                            </w:div>
                            <w:div w:id="1767537391">
                              <w:marLeft w:val="0"/>
                              <w:marRight w:val="0"/>
                              <w:marTop w:val="0"/>
                              <w:marBottom w:val="0"/>
                              <w:divBdr>
                                <w:top w:val="none" w:sz="0" w:space="0" w:color="auto"/>
                                <w:left w:val="none" w:sz="0" w:space="0" w:color="auto"/>
                                <w:bottom w:val="none" w:sz="0" w:space="0" w:color="auto"/>
                                <w:right w:val="none" w:sz="0" w:space="0" w:color="auto"/>
                              </w:divBdr>
                              <w:divsChild>
                                <w:div w:id="1212115728">
                                  <w:marLeft w:val="0"/>
                                  <w:marRight w:val="0"/>
                                  <w:marTop w:val="0"/>
                                  <w:marBottom w:val="0"/>
                                  <w:divBdr>
                                    <w:top w:val="none" w:sz="0" w:space="0" w:color="auto"/>
                                    <w:left w:val="none" w:sz="0" w:space="0" w:color="auto"/>
                                    <w:bottom w:val="none" w:sz="0" w:space="0" w:color="auto"/>
                                    <w:right w:val="none" w:sz="0" w:space="0" w:color="auto"/>
                                  </w:divBdr>
                                </w:div>
                              </w:divsChild>
                            </w:div>
                            <w:div w:id="932396206">
                              <w:marLeft w:val="0"/>
                              <w:marRight w:val="0"/>
                              <w:marTop w:val="0"/>
                              <w:marBottom w:val="0"/>
                              <w:divBdr>
                                <w:top w:val="none" w:sz="0" w:space="0" w:color="auto"/>
                                <w:left w:val="none" w:sz="0" w:space="0" w:color="auto"/>
                                <w:bottom w:val="none" w:sz="0" w:space="0" w:color="auto"/>
                                <w:right w:val="none" w:sz="0" w:space="0" w:color="auto"/>
                              </w:divBdr>
                              <w:divsChild>
                                <w:div w:id="1117020602">
                                  <w:marLeft w:val="0"/>
                                  <w:marRight w:val="0"/>
                                  <w:marTop w:val="0"/>
                                  <w:marBottom w:val="0"/>
                                  <w:divBdr>
                                    <w:top w:val="none" w:sz="0" w:space="0" w:color="auto"/>
                                    <w:left w:val="none" w:sz="0" w:space="0" w:color="auto"/>
                                    <w:bottom w:val="none" w:sz="0" w:space="0" w:color="auto"/>
                                    <w:right w:val="none" w:sz="0" w:space="0" w:color="auto"/>
                                  </w:divBdr>
                                </w:div>
                              </w:divsChild>
                            </w:div>
                            <w:div w:id="1727802202">
                              <w:marLeft w:val="0"/>
                              <w:marRight w:val="0"/>
                              <w:marTop w:val="0"/>
                              <w:marBottom w:val="0"/>
                              <w:divBdr>
                                <w:top w:val="none" w:sz="0" w:space="0" w:color="auto"/>
                                <w:left w:val="none" w:sz="0" w:space="0" w:color="auto"/>
                                <w:bottom w:val="none" w:sz="0" w:space="0" w:color="auto"/>
                                <w:right w:val="none" w:sz="0" w:space="0" w:color="auto"/>
                              </w:divBdr>
                              <w:divsChild>
                                <w:div w:id="1758287530">
                                  <w:marLeft w:val="0"/>
                                  <w:marRight w:val="0"/>
                                  <w:marTop w:val="0"/>
                                  <w:marBottom w:val="0"/>
                                  <w:divBdr>
                                    <w:top w:val="none" w:sz="0" w:space="0" w:color="auto"/>
                                    <w:left w:val="none" w:sz="0" w:space="0" w:color="auto"/>
                                    <w:bottom w:val="none" w:sz="0" w:space="0" w:color="auto"/>
                                    <w:right w:val="none" w:sz="0" w:space="0" w:color="auto"/>
                                  </w:divBdr>
                                </w:div>
                              </w:divsChild>
                            </w:div>
                            <w:div w:id="160974077">
                              <w:marLeft w:val="0"/>
                              <w:marRight w:val="0"/>
                              <w:marTop w:val="0"/>
                              <w:marBottom w:val="0"/>
                              <w:divBdr>
                                <w:top w:val="none" w:sz="0" w:space="0" w:color="auto"/>
                                <w:left w:val="none" w:sz="0" w:space="0" w:color="auto"/>
                                <w:bottom w:val="none" w:sz="0" w:space="0" w:color="auto"/>
                                <w:right w:val="none" w:sz="0" w:space="0" w:color="auto"/>
                              </w:divBdr>
                              <w:divsChild>
                                <w:div w:id="101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811148">
      <w:bodyDiv w:val="1"/>
      <w:marLeft w:val="0"/>
      <w:marRight w:val="0"/>
      <w:marTop w:val="0"/>
      <w:marBottom w:val="0"/>
      <w:divBdr>
        <w:top w:val="none" w:sz="0" w:space="0" w:color="auto"/>
        <w:left w:val="none" w:sz="0" w:space="0" w:color="auto"/>
        <w:bottom w:val="none" w:sz="0" w:space="0" w:color="auto"/>
        <w:right w:val="none" w:sz="0" w:space="0" w:color="auto"/>
      </w:divBdr>
      <w:divsChild>
        <w:div w:id="894582694">
          <w:marLeft w:val="0"/>
          <w:marRight w:val="1"/>
          <w:marTop w:val="0"/>
          <w:marBottom w:val="0"/>
          <w:divBdr>
            <w:top w:val="none" w:sz="0" w:space="0" w:color="auto"/>
            <w:left w:val="none" w:sz="0" w:space="0" w:color="auto"/>
            <w:bottom w:val="none" w:sz="0" w:space="0" w:color="auto"/>
            <w:right w:val="none" w:sz="0" w:space="0" w:color="auto"/>
          </w:divBdr>
          <w:divsChild>
            <w:div w:id="1621691027">
              <w:marLeft w:val="0"/>
              <w:marRight w:val="0"/>
              <w:marTop w:val="0"/>
              <w:marBottom w:val="0"/>
              <w:divBdr>
                <w:top w:val="none" w:sz="0" w:space="0" w:color="auto"/>
                <w:left w:val="none" w:sz="0" w:space="0" w:color="auto"/>
                <w:bottom w:val="none" w:sz="0" w:space="0" w:color="auto"/>
                <w:right w:val="none" w:sz="0" w:space="0" w:color="auto"/>
              </w:divBdr>
              <w:divsChild>
                <w:div w:id="2112241888">
                  <w:marLeft w:val="0"/>
                  <w:marRight w:val="1"/>
                  <w:marTop w:val="0"/>
                  <w:marBottom w:val="0"/>
                  <w:divBdr>
                    <w:top w:val="none" w:sz="0" w:space="0" w:color="auto"/>
                    <w:left w:val="none" w:sz="0" w:space="0" w:color="auto"/>
                    <w:bottom w:val="none" w:sz="0" w:space="0" w:color="auto"/>
                    <w:right w:val="none" w:sz="0" w:space="0" w:color="auto"/>
                  </w:divBdr>
                  <w:divsChild>
                    <w:div w:id="288442797">
                      <w:marLeft w:val="0"/>
                      <w:marRight w:val="0"/>
                      <w:marTop w:val="0"/>
                      <w:marBottom w:val="0"/>
                      <w:divBdr>
                        <w:top w:val="none" w:sz="0" w:space="0" w:color="auto"/>
                        <w:left w:val="none" w:sz="0" w:space="0" w:color="auto"/>
                        <w:bottom w:val="none" w:sz="0" w:space="0" w:color="auto"/>
                        <w:right w:val="none" w:sz="0" w:space="0" w:color="auto"/>
                      </w:divBdr>
                      <w:divsChild>
                        <w:div w:id="254290700">
                          <w:marLeft w:val="0"/>
                          <w:marRight w:val="0"/>
                          <w:marTop w:val="0"/>
                          <w:marBottom w:val="0"/>
                          <w:divBdr>
                            <w:top w:val="none" w:sz="0" w:space="0" w:color="auto"/>
                            <w:left w:val="none" w:sz="0" w:space="0" w:color="auto"/>
                            <w:bottom w:val="none" w:sz="0" w:space="0" w:color="auto"/>
                            <w:right w:val="none" w:sz="0" w:space="0" w:color="auto"/>
                          </w:divBdr>
                          <w:divsChild>
                            <w:div w:id="224805232">
                              <w:marLeft w:val="0"/>
                              <w:marRight w:val="0"/>
                              <w:marTop w:val="120"/>
                              <w:marBottom w:val="360"/>
                              <w:divBdr>
                                <w:top w:val="none" w:sz="0" w:space="0" w:color="auto"/>
                                <w:left w:val="none" w:sz="0" w:space="0" w:color="auto"/>
                                <w:bottom w:val="none" w:sz="0" w:space="0" w:color="auto"/>
                                <w:right w:val="none" w:sz="0" w:space="0" w:color="auto"/>
                              </w:divBdr>
                              <w:divsChild>
                                <w:div w:id="1311206487">
                                  <w:marLeft w:val="0"/>
                                  <w:marRight w:val="0"/>
                                  <w:marTop w:val="0"/>
                                  <w:marBottom w:val="0"/>
                                  <w:divBdr>
                                    <w:top w:val="none" w:sz="0" w:space="0" w:color="auto"/>
                                    <w:left w:val="none" w:sz="0" w:space="0" w:color="auto"/>
                                    <w:bottom w:val="none" w:sz="0" w:space="0" w:color="auto"/>
                                    <w:right w:val="none" w:sz="0" w:space="0" w:color="auto"/>
                                  </w:divBdr>
                                </w:div>
                                <w:div w:id="1916355944">
                                  <w:marLeft w:val="0"/>
                                  <w:marRight w:val="0"/>
                                  <w:marTop w:val="0"/>
                                  <w:marBottom w:val="0"/>
                                  <w:divBdr>
                                    <w:top w:val="none" w:sz="0" w:space="0" w:color="auto"/>
                                    <w:left w:val="none" w:sz="0" w:space="0" w:color="auto"/>
                                    <w:bottom w:val="none" w:sz="0" w:space="0" w:color="auto"/>
                                    <w:right w:val="none" w:sz="0" w:space="0" w:color="auto"/>
                                  </w:divBdr>
                                </w:div>
                                <w:div w:id="1345548208">
                                  <w:marLeft w:val="0"/>
                                  <w:marRight w:val="0"/>
                                  <w:marTop w:val="0"/>
                                  <w:marBottom w:val="0"/>
                                  <w:divBdr>
                                    <w:top w:val="none" w:sz="0" w:space="0" w:color="auto"/>
                                    <w:left w:val="none" w:sz="0" w:space="0" w:color="auto"/>
                                    <w:bottom w:val="none" w:sz="0" w:space="0" w:color="auto"/>
                                    <w:right w:val="none" w:sz="0" w:space="0" w:color="auto"/>
                                  </w:divBdr>
                                  <w:divsChild>
                                    <w:div w:id="1327904006">
                                      <w:marLeft w:val="0"/>
                                      <w:marRight w:val="0"/>
                                      <w:marTop w:val="0"/>
                                      <w:marBottom w:val="0"/>
                                      <w:divBdr>
                                        <w:top w:val="none" w:sz="0" w:space="0" w:color="auto"/>
                                        <w:left w:val="none" w:sz="0" w:space="0" w:color="auto"/>
                                        <w:bottom w:val="none" w:sz="0" w:space="0" w:color="auto"/>
                                        <w:right w:val="none" w:sz="0" w:space="0" w:color="auto"/>
                                      </w:divBdr>
                                    </w:div>
                                  </w:divsChild>
                                </w:div>
                                <w:div w:id="400098611">
                                  <w:marLeft w:val="0"/>
                                  <w:marRight w:val="0"/>
                                  <w:marTop w:val="0"/>
                                  <w:marBottom w:val="0"/>
                                  <w:divBdr>
                                    <w:top w:val="none" w:sz="0" w:space="0" w:color="auto"/>
                                    <w:left w:val="none" w:sz="0" w:space="0" w:color="auto"/>
                                    <w:bottom w:val="none" w:sz="0" w:space="0" w:color="auto"/>
                                    <w:right w:val="none" w:sz="0" w:space="0" w:color="auto"/>
                                  </w:divBdr>
                                  <w:divsChild>
                                    <w:div w:id="16359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397267">
      <w:bodyDiv w:val="1"/>
      <w:marLeft w:val="0"/>
      <w:marRight w:val="0"/>
      <w:marTop w:val="0"/>
      <w:marBottom w:val="0"/>
      <w:divBdr>
        <w:top w:val="none" w:sz="0" w:space="0" w:color="auto"/>
        <w:left w:val="none" w:sz="0" w:space="0" w:color="auto"/>
        <w:bottom w:val="none" w:sz="0" w:space="0" w:color="auto"/>
        <w:right w:val="none" w:sz="0" w:space="0" w:color="auto"/>
      </w:divBdr>
      <w:divsChild>
        <w:div w:id="843859688">
          <w:marLeft w:val="0"/>
          <w:marRight w:val="1"/>
          <w:marTop w:val="0"/>
          <w:marBottom w:val="0"/>
          <w:divBdr>
            <w:top w:val="none" w:sz="0" w:space="0" w:color="auto"/>
            <w:left w:val="none" w:sz="0" w:space="0" w:color="auto"/>
            <w:bottom w:val="none" w:sz="0" w:space="0" w:color="auto"/>
            <w:right w:val="none" w:sz="0" w:space="0" w:color="auto"/>
          </w:divBdr>
          <w:divsChild>
            <w:div w:id="687757189">
              <w:marLeft w:val="0"/>
              <w:marRight w:val="0"/>
              <w:marTop w:val="0"/>
              <w:marBottom w:val="0"/>
              <w:divBdr>
                <w:top w:val="none" w:sz="0" w:space="0" w:color="auto"/>
                <w:left w:val="none" w:sz="0" w:space="0" w:color="auto"/>
                <w:bottom w:val="none" w:sz="0" w:space="0" w:color="auto"/>
                <w:right w:val="none" w:sz="0" w:space="0" w:color="auto"/>
              </w:divBdr>
              <w:divsChild>
                <w:div w:id="1911303622">
                  <w:marLeft w:val="0"/>
                  <w:marRight w:val="1"/>
                  <w:marTop w:val="0"/>
                  <w:marBottom w:val="0"/>
                  <w:divBdr>
                    <w:top w:val="none" w:sz="0" w:space="0" w:color="auto"/>
                    <w:left w:val="none" w:sz="0" w:space="0" w:color="auto"/>
                    <w:bottom w:val="none" w:sz="0" w:space="0" w:color="auto"/>
                    <w:right w:val="none" w:sz="0" w:space="0" w:color="auto"/>
                  </w:divBdr>
                  <w:divsChild>
                    <w:div w:id="520777872">
                      <w:marLeft w:val="0"/>
                      <w:marRight w:val="0"/>
                      <w:marTop w:val="0"/>
                      <w:marBottom w:val="0"/>
                      <w:divBdr>
                        <w:top w:val="none" w:sz="0" w:space="0" w:color="auto"/>
                        <w:left w:val="none" w:sz="0" w:space="0" w:color="auto"/>
                        <w:bottom w:val="none" w:sz="0" w:space="0" w:color="auto"/>
                        <w:right w:val="none" w:sz="0" w:space="0" w:color="auto"/>
                      </w:divBdr>
                      <w:divsChild>
                        <w:div w:id="922180780">
                          <w:marLeft w:val="0"/>
                          <w:marRight w:val="0"/>
                          <w:marTop w:val="0"/>
                          <w:marBottom w:val="0"/>
                          <w:divBdr>
                            <w:top w:val="none" w:sz="0" w:space="0" w:color="auto"/>
                            <w:left w:val="none" w:sz="0" w:space="0" w:color="auto"/>
                            <w:bottom w:val="none" w:sz="0" w:space="0" w:color="auto"/>
                            <w:right w:val="none" w:sz="0" w:space="0" w:color="auto"/>
                          </w:divBdr>
                          <w:divsChild>
                            <w:div w:id="1305895681">
                              <w:marLeft w:val="0"/>
                              <w:marRight w:val="0"/>
                              <w:marTop w:val="0"/>
                              <w:marBottom w:val="0"/>
                              <w:divBdr>
                                <w:top w:val="none" w:sz="0" w:space="0" w:color="auto"/>
                                <w:left w:val="none" w:sz="0" w:space="0" w:color="auto"/>
                                <w:bottom w:val="none" w:sz="0" w:space="0" w:color="auto"/>
                                <w:right w:val="none" w:sz="0" w:space="0" w:color="auto"/>
                              </w:divBdr>
                            </w:div>
                          </w:divsChild>
                        </w:div>
                        <w:div w:id="1000695222">
                          <w:marLeft w:val="0"/>
                          <w:marRight w:val="0"/>
                          <w:marTop w:val="0"/>
                          <w:marBottom w:val="0"/>
                          <w:divBdr>
                            <w:top w:val="none" w:sz="0" w:space="0" w:color="auto"/>
                            <w:left w:val="none" w:sz="0" w:space="0" w:color="auto"/>
                            <w:bottom w:val="none" w:sz="0" w:space="0" w:color="auto"/>
                            <w:right w:val="none" w:sz="0" w:space="0" w:color="auto"/>
                          </w:divBdr>
                          <w:divsChild>
                            <w:div w:id="950476877">
                              <w:marLeft w:val="0"/>
                              <w:marRight w:val="0"/>
                              <w:marTop w:val="120"/>
                              <w:marBottom w:val="360"/>
                              <w:divBdr>
                                <w:top w:val="none" w:sz="0" w:space="0" w:color="auto"/>
                                <w:left w:val="none" w:sz="0" w:space="0" w:color="auto"/>
                                <w:bottom w:val="none" w:sz="0" w:space="0" w:color="auto"/>
                                <w:right w:val="none" w:sz="0" w:space="0" w:color="auto"/>
                              </w:divBdr>
                              <w:divsChild>
                                <w:div w:id="1717318773">
                                  <w:marLeft w:val="0"/>
                                  <w:marRight w:val="0"/>
                                  <w:marTop w:val="0"/>
                                  <w:marBottom w:val="0"/>
                                  <w:divBdr>
                                    <w:top w:val="none" w:sz="0" w:space="0" w:color="auto"/>
                                    <w:left w:val="none" w:sz="0" w:space="0" w:color="auto"/>
                                    <w:bottom w:val="none" w:sz="0" w:space="0" w:color="auto"/>
                                    <w:right w:val="none" w:sz="0" w:space="0" w:color="auto"/>
                                  </w:divBdr>
                                </w:div>
                                <w:div w:id="10226572">
                                  <w:marLeft w:val="0"/>
                                  <w:marRight w:val="0"/>
                                  <w:marTop w:val="0"/>
                                  <w:marBottom w:val="0"/>
                                  <w:divBdr>
                                    <w:top w:val="none" w:sz="0" w:space="0" w:color="auto"/>
                                    <w:left w:val="none" w:sz="0" w:space="0" w:color="auto"/>
                                    <w:bottom w:val="none" w:sz="0" w:space="0" w:color="auto"/>
                                    <w:right w:val="none" w:sz="0" w:space="0" w:color="auto"/>
                                  </w:divBdr>
                                </w:div>
                                <w:div w:id="1625767978">
                                  <w:marLeft w:val="0"/>
                                  <w:marRight w:val="0"/>
                                  <w:marTop w:val="0"/>
                                  <w:marBottom w:val="0"/>
                                  <w:divBdr>
                                    <w:top w:val="none" w:sz="0" w:space="0" w:color="auto"/>
                                    <w:left w:val="none" w:sz="0" w:space="0" w:color="auto"/>
                                    <w:bottom w:val="none" w:sz="0" w:space="0" w:color="auto"/>
                                    <w:right w:val="none" w:sz="0" w:space="0" w:color="auto"/>
                                  </w:divBdr>
                                  <w:divsChild>
                                    <w:div w:id="2077123036">
                                      <w:marLeft w:val="0"/>
                                      <w:marRight w:val="0"/>
                                      <w:marTop w:val="0"/>
                                      <w:marBottom w:val="0"/>
                                      <w:divBdr>
                                        <w:top w:val="none" w:sz="0" w:space="0" w:color="auto"/>
                                        <w:left w:val="none" w:sz="0" w:space="0" w:color="auto"/>
                                        <w:bottom w:val="none" w:sz="0" w:space="0" w:color="auto"/>
                                        <w:right w:val="none" w:sz="0" w:space="0" w:color="auto"/>
                                      </w:divBdr>
                                    </w:div>
                                  </w:divsChild>
                                </w:div>
                                <w:div w:id="1496189421">
                                  <w:marLeft w:val="0"/>
                                  <w:marRight w:val="0"/>
                                  <w:marTop w:val="0"/>
                                  <w:marBottom w:val="0"/>
                                  <w:divBdr>
                                    <w:top w:val="none" w:sz="0" w:space="0" w:color="auto"/>
                                    <w:left w:val="none" w:sz="0" w:space="0" w:color="auto"/>
                                    <w:bottom w:val="none" w:sz="0" w:space="0" w:color="auto"/>
                                    <w:right w:val="none" w:sz="0" w:space="0" w:color="auto"/>
                                  </w:divBdr>
                                  <w:divsChild>
                                    <w:div w:id="1861578445">
                                      <w:marLeft w:val="0"/>
                                      <w:marRight w:val="0"/>
                                      <w:marTop w:val="0"/>
                                      <w:marBottom w:val="0"/>
                                      <w:divBdr>
                                        <w:top w:val="none" w:sz="0" w:space="0" w:color="auto"/>
                                        <w:left w:val="none" w:sz="0" w:space="0" w:color="auto"/>
                                        <w:bottom w:val="none" w:sz="0" w:space="0" w:color="auto"/>
                                        <w:right w:val="none" w:sz="0" w:space="0" w:color="auto"/>
                                      </w:divBdr>
                                    </w:div>
                                  </w:divsChild>
                                </w:div>
                                <w:div w:id="1052189696">
                                  <w:marLeft w:val="0"/>
                                  <w:marRight w:val="0"/>
                                  <w:marTop w:val="0"/>
                                  <w:marBottom w:val="0"/>
                                  <w:divBdr>
                                    <w:top w:val="none" w:sz="0" w:space="0" w:color="auto"/>
                                    <w:left w:val="none" w:sz="0" w:space="0" w:color="auto"/>
                                    <w:bottom w:val="none" w:sz="0" w:space="0" w:color="auto"/>
                                    <w:right w:val="none" w:sz="0" w:space="0" w:color="auto"/>
                                  </w:divBdr>
                                  <w:divsChild>
                                    <w:div w:id="11537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958718">
      <w:bodyDiv w:val="1"/>
      <w:marLeft w:val="0"/>
      <w:marRight w:val="0"/>
      <w:marTop w:val="0"/>
      <w:marBottom w:val="0"/>
      <w:divBdr>
        <w:top w:val="none" w:sz="0" w:space="0" w:color="auto"/>
        <w:left w:val="none" w:sz="0" w:space="0" w:color="auto"/>
        <w:bottom w:val="none" w:sz="0" w:space="0" w:color="auto"/>
        <w:right w:val="none" w:sz="0" w:space="0" w:color="auto"/>
      </w:divBdr>
      <w:divsChild>
        <w:div w:id="1544249183">
          <w:marLeft w:val="0"/>
          <w:marRight w:val="1"/>
          <w:marTop w:val="0"/>
          <w:marBottom w:val="0"/>
          <w:divBdr>
            <w:top w:val="none" w:sz="0" w:space="0" w:color="auto"/>
            <w:left w:val="none" w:sz="0" w:space="0" w:color="auto"/>
            <w:bottom w:val="none" w:sz="0" w:space="0" w:color="auto"/>
            <w:right w:val="none" w:sz="0" w:space="0" w:color="auto"/>
          </w:divBdr>
          <w:divsChild>
            <w:div w:id="1458140761">
              <w:marLeft w:val="0"/>
              <w:marRight w:val="0"/>
              <w:marTop w:val="0"/>
              <w:marBottom w:val="0"/>
              <w:divBdr>
                <w:top w:val="none" w:sz="0" w:space="0" w:color="auto"/>
                <w:left w:val="none" w:sz="0" w:space="0" w:color="auto"/>
                <w:bottom w:val="none" w:sz="0" w:space="0" w:color="auto"/>
                <w:right w:val="none" w:sz="0" w:space="0" w:color="auto"/>
              </w:divBdr>
              <w:divsChild>
                <w:div w:id="1669480421">
                  <w:marLeft w:val="0"/>
                  <w:marRight w:val="1"/>
                  <w:marTop w:val="0"/>
                  <w:marBottom w:val="0"/>
                  <w:divBdr>
                    <w:top w:val="none" w:sz="0" w:space="0" w:color="auto"/>
                    <w:left w:val="none" w:sz="0" w:space="0" w:color="auto"/>
                    <w:bottom w:val="none" w:sz="0" w:space="0" w:color="auto"/>
                    <w:right w:val="none" w:sz="0" w:space="0" w:color="auto"/>
                  </w:divBdr>
                  <w:divsChild>
                    <w:div w:id="288366266">
                      <w:marLeft w:val="0"/>
                      <w:marRight w:val="0"/>
                      <w:marTop w:val="0"/>
                      <w:marBottom w:val="0"/>
                      <w:divBdr>
                        <w:top w:val="none" w:sz="0" w:space="0" w:color="auto"/>
                        <w:left w:val="none" w:sz="0" w:space="0" w:color="auto"/>
                        <w:bottom w:val="none" w:sz="0" w:space="0" w:color="auto"/>
                        <w:right w:val="none" w:sz="0" w:space="0" w:color="auto"/>
                      </w:divBdr>
                      <w:divsChild>
                        <w:div w:id="1086459628">
                          <w:marLeft w:val="0"/>
                          <w:marRight w:val="0"/>
                          <w:marTop w:val="0"/>
                          <w:marBottom w:val="0"/>
                          <w:divBdr>
                            <w:top w:val="none" w:sz="0" w:space="0" w:color="auto"/>
                            <w:left w:val="none" w:sz="0" w:space="0" w:color="auto"/>
                            <w:bottom w:val="none" w:sz="0" w:space="0" w:color="auto"/>
                            <w:right w:val="none" w:sz="0" w:space="0" w:color="auto"/>
                          </w:divBdr>
                          <w:divsChild>
                            <w:div w:id="1608654858">
                              <w:marLeft w:val="0"/>
                              <w:marRight w:val="0"/>
                              <w:marTop w:val="120"/>
                              <w:marBottom w:val="360"/>
                              <w:divBdr>
                                <w:top w:val="none" w:sz="0" w:space="0" w:color="auto"/>
                                <w:left w:val="none" w:sz="0" w:space="0" w:color="auto"/>
                                <w:bottom w:val="none" w:sz="0" w:space="0" w:color="auto"/>
                                <w:right w:val="none" w:sz="0" w:space="0" w:color="auto"/>
                              </w:divBdr>
                              <w:divsChild>
                                <w:div w:id="730693081">
                                  <w:marLeft w:val="0"/>
                                  <w:marRight w:val="0"/>
                                  <w:marTop w:val="0"/>
                                  <w:marBottom w:val="0"/>
                                  <w:divBdr>
                                    <w:top w:val="none" w:sz="0" w:space="0" w:color="auto"/>
                                    <w:left w:val="none" w:sz="0" w:space="0" w:color="auto"/>
                                    <w:bottom w:val="none" w:sz="0" w:space="0" w:color="auto"/>
                                    <w:right w:val="none" w:sz="0" w:space="0" w:color="auto"/>
                                  </w:divBdr>
                                </w:div>
                                <w:div w:id="191384384">
                                  <w:marLeft w:val="0"/>
                                  <w:marRight w:val="0"/>
                                  <w:marTop w:val="0"/>
                                  <w:marBottom w:val="0"/>
                                  <w:divBdr>
                                    <w:top w:val="none" w:sz="0" w:space="0" w:color="auto"/>
                                    <w:left w:val="none" w:sz="0" w:space="0" w:color="auto"/>
                                    <w:bottom w:val="none" w:sz="0" w:space="0" w:color="auto"/>
                                    <w:right w:val="none" w:sz="0" w:space="0" w:color="auto"/>
                                  </w:divBdr>
                                </w:div>
                                <w:div w:id="846363971">
                                  <w:marLeft w:val="0"/>
                                  <w:marRight w:val="0"/>
                                  <w:marTop w:val="0"/>
                                  <w:marBottom w:val="0"/>
                                  <w:divBdr>
                                    <w:top w:val="none" w:sz="0" w:space="0" w:color="auto"/>
                                    <w:left w:val="none" w:sz="0" w:space="0" w:color="auto"/>
                                    <w:bottom w:val="none" w:sz="0" w:space="0" w:color="auto"/>
                                    <w:right w:val="none" w:sz="0" w:space="0" w:color="auto"/>
                                  </w:divBdr>
                                  <w:divsChild>
                                    <w:div w:id="956181905">
                                      <w:marLeft w:val="0"/>
                                      <w:marRight w:val="0"/>
                                      <w:marTop w:val="0"/>
                                      <w:marBottom w:val="0"/>
                                      <w:divBdr>
                                        <w:top w:val="none" w:sz="0" w:space="0" w:color="auto"/>
                                        <w:left w:val="none" w:sz="0" w:space="0" w:color="auto"/>
                                        <w:bottom w:val="none" w:sz="0" w:space="0" w:color="auto"/>
                                        <w:right w:val="none" w:sz="0" w:space="0" w:color="auto"/>
                                      </w:divBdr>
                                    </w:div>
                                  </w:divsChild>
                                </w:div>
                                <w:div w:id="1549877779">
                                  <w:marLeft w:val="0"/>
                                  <w:marRight w:val="0"/>
                                  <w:marTop w:val="0"/>
                                  <w:marBottom w:val="0"/>
                                  <w:divBdr>
                                    <w:top w:val="none" w:sz="0" w:space="0" w:color="auto"/>
                                    <w:left w:val="none" w:sz="0" w:space="0" w:color="auto"/>
                                    <w:bottom w:val="none" w:sz="0" w:space="0" w:color="auto"/>
                                    <w:right w:val="none" w:sz="0" w:space="0" w:color="auto"/>
                                  </w:divBdr>
                                  <w:divsChild>
                                    <w:div w:id="4986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084">
      <w:bodyDiv w:val="1"/>
      <w:marLeft w:val="0"/>
      <w:marRight w:val="0"/>
      <w:marTop w:val="0"/>
      <w:marBottom w:val="0"/>
      <w:divBdr>
        <w:top w:val="none" w:sz="0" w:space="0" w:color="auto"/>
        <w:left w:val="none" w:sz="0" w:space="0" w:color="auto"/>
        <w:bottom w:val="none" w:sz="0" w:space="0" w:color="auto"/>
        <w:right w:val="none" w:sz="0" w:space="0" w:color="auto"/>
      </w:divBdr>
      <w:divsChild>
        <w:div w:id="1534464981">
          <w:marLeft w:val="0"/>
          <w:marRight w:val="1"/>
          <w:marTop w:val="0"/>
          <w:marBottom w:val="0"/>
          <w:divBdr>
            <w:top w:val="none" w:sz="0" w:space="0" w:color="auto"/>
            <w:left w:val="none" w:sz="0" w:space="0" w:color="auto"/>
            <w:bottom w:val="none" w:sz="0" w:space="0" w:color="auto"/>
            <w:right w:val="none" w:sz="0" w:space="0" w:color="auto"/>
          </w:divBdr>
          <w:divsChild>
            <w:div w:id="1466120685">
              <w:marLeft w:val="0"/>
              <w:marRight w:val="0"/>
              <w:marTop w:val="0"/>
              <w:marBottom w:val="0"/>
              <w:divBdr>
                <w:top w:val="none" w:sz="0" w:space="0" w:color="auto"/>
                <w:left w:val="none" w:sz="0" w:space="0" w:color="auto"/>
                <w:bottom w:val="none" w:sz="0" w:space="0" w:color="auto"/>
                <w:right w:val="none" w:sz="0" w:space="0" w:color="auto"/>
              </w:divBdr>
              <w:divsChild>
                <w:div w:id="1025710207">
                  <w:marLeft w:val="0"/>
                  <w:marRight w:val="1"/>
                  <w:marTop w:val="0"/>
                  <w:marBottom w:val="0"/>
                  <w:divBdr>
                    <w:top w:val="none" w:sz="0" w:space="0" w:color="auto"/>
                    <w:left w:val="none" w:sz="0" w:space="0" w:color="auto"/>
                    <w:bottom w:val="none" w:sz="0" w:space="0" w:color="auto"/>
                    <w:right w:val="none" w:sz="0" w:space="0" w:color="auto"/>
                  </w:divBdr>
                  <w:divsChild>
                    <w:div w:id="1910647115">
                      <w:marLeft w:val="0"/>
                      <w:marRight w:val="0"/>
                      <w:marTop w:val="0"/>
                      <w:marBottom w:val="0"/>
                      <w:divBdr>
                        <w:top w:val="none" w:sz="0" w:space="0" w:color="auto"/>
                        <w:left w:val="none" w:sz="0" w:space="0" w:color="auto"/>
                        <w:bottom w:val="none" w:sz="0" w:space="0" w:color="auto"/>
                        <w:right w:val="none" w:sz="0" w:space="0" w:color="auto"/>
                      </w:divBdr>
                      <w:divsChild>
                        <w:div w:id="1496457411">
                          <w:marLeft w:val="0"/>
                          <w:marRight w:val="0"/>
                          <w:marTop w:val="0"/>
                          <w:marBottom w:val="0"/>
                          <w:divBdr>
                            <w:top w:val="none" w:sz="0" w:space="0" w:color="auto"/>
                            <w:left w:val="none" w:sz="0" w:space="0" w:color="auto"/>
                            <w:bottom w:val="none" w:sz="0" w:space="0" w:color="auto"/>
                            <w:right w:val="none" w:sz="0" w:space="0" w:color="auto"/>
                          </w:divBdr>
                          <w:divsChild>
                            <w:div w:id="34232565">
                              <w:marLeft w:val="0"/>
                              <w:marRight w:val="0"/>
                              <w:marTop w:val="0"/>
                              <w:marBottom w:val="0"/>
                              <w:divBdr>
                                <w:top w:val="none" w:sz="0" w:space="0" w:color="auto"/>
                                <w:left w:val="none" w:sz="0" w:space="0" w:color="auto"/>
                                <w:bottom w:val="none" w:sz="0" w:space="0" w:color="auto"/>
                                <w:right w:val="none" w:sz="0" w:space="0" w:color="auto"/>
                              </w:divBdr>
                            </w:div>
                          </w:divsChild>
                        </w:div>
                        <w:div w:id="746876605">
                          <w:marLeft w:val="0"/>
                          <w:marRight w:val="0"/>
                          <w:marTop w:val="0"/>
                          <w:marBottom w:val="0"/>
                          <w:divBdr>
                            <w:top w:val="none" w:sz="0" w:space="0" w:color="auto"/>
                            <w:left w:val="none" w:sz="0" w:space="0" w:color="auto"/>
                            <w:bottom w:val="none" w:sz="0" w:space="0" w:color="auto"/>
                            <w:right w:val="none" w:sz="0" w:space="0" w:color="auto"/>
                          </w:divBdr>
                          <w:divsChild>
                            <w:div w:id="1485705288">
                              <w:marLeft w:val="0"/>
                              <w:marRight w:val="0"/>
                              <w:marTop w:val="120"/>
                              <w:marBottom w:val="360"/>
                              <w:divBdr>
                                <w:top w:val="none" w:sz="0" w:space="0" w:color="auto"/>
                                <w:left w:val="none" w:sz="0" w:space="0" w:color="auto"/>
                                <w:bottom w:val="none" w:sz="0" w:space="0" w:color="auto"/>
                                <w:right w:val="none" w:sz="0" w:space="0" w:color="auto"/>
                              </w:divBdr>
                              <w:divsChild>
                                <w:div w:id="2086300368">
                                  <w:marLeft w:val="0"/>
                                  <w:marRight w:val="0"/>
                                  <w:marTop w:val="0"/>
                                  <w:marBottom w:val="0"/>
                                  <w:divBdr>
                                    <w:top w:val="none" w:sz="0" w:space="0" w:color="auto"/>
                                    <w:left w:val="none" w:sz="0" w:space="0" w:color="auto"/>
                                    <w:bottom w:val="none" w:sz="0" w:space="0" w:color="auto"/>
                                    <w:right w:val="none" w:sz="0" w:space="0" w:color="auto"/>
                                  </w:divBdr>
                                </w:div>
                                <w:div w:id="1562253556">
                                  <w:marLeft w:val="0"/>
                                  <w:marRight w:val="0"/>
                                  <w:marTop w:val="0"/>
                                  <w:marBottom w:val="0"/>
                                  <w:divBdr>
                                    <w:top w:val="none" w:sz="0" w:space="0" w:color="auto"/>
                                    <w:left w:val="none" w:sz="0" w:space="0" w:color="auto"/>
                                    <w:bottom w:val="none" w:sz="0" w:space="0" w:color="auto"/>
                                    <w:right w:val="none" w:sz="0" w:space="0" w:color="auto"/>
                                  </w:divBdr>
                                </w:div>
                                <w:div w:id="923219537">
                                  <w:marLeft w:val="0"/>
                                  <w:marRight w:val="0"/>
                                  <w:marTop w:val="0"/>
                                  <w:marBottom w:val="0"/>
                                  <w:divBdr>
                                    <w:top w:val="none" w:sz="0" w:space="0" w:color="auto"/>
                                    <w:left w:val="none" w:sz="0" w:space="0" w:color="auto"/>
                                    <w:bottom w:val="none" w:sz="0" w:space="0" w:color="auto"/>
                                    <w:right w:val="none" w:sz="0" w:space="0" w:color="auto"/>
                                  </w:divBdr>
                                  <w:divsChild>
                                    <w:div w:id="1469202004">
                                      <w:marLeft w:val="0"/>
                                      <w:marRight w:val="0"/>
                                      <w:marTop w:val="0"/>
                                      <w:marBottom w:val="0"/>
                                      <w:divBdr>
                                        <w:top w:val="none" w:sz="0" w:space="0" w:color="auto"/>
                                        <w:left w:val="none" w:sz="0" w:space="0" w:color="auto"/>
                                        <w:bottom w:val="none" w:sz="0" w:space="0" w:color="auto"/>
                                        <w:right w:val="none" w:sz="0" w:space="0" w:color="auto"/>
                                      </w:divBdr>
                                    </w:div>
                                  </w:divsChild>
                                </w:div>
                                <w:div w:id="1671715673">
                                  <w:marLeft w:val="0"/>
                                  <w:marRight w:val="0"/>
                                  <w:marTop w:val="0"/>
                                  <w:marBottom w:val="0"/>
                                  <w:divBdr>
                                    <w:top w:val="none" w:sz="0" w:space="0" w:color="auto"/>
                                    <w:left w:val="none" w:sz="0" w:space="0" w:color="auto"/>
                                    <w:bottom w:val="none" w:sz="0" w:space="0" w:color="auto"/>
                                    <w:right w:val="none" w:sz="0" w:space="0" w:color="auto"/>
                                  </w:divBdr>
                                  <w:divsChild>
                                    <w:div w:id="1168865227">
                                      <w:marLeft w:val="0"/>
                                      <w:marRight w:val="0"/>
                                      <w:marTop w:val="0"/>
                                      <w:marBottom w:val="0"/>
                                      <w:divBdr>
                                        <w:top w:val="none" w:sz="0" w:space="0" w:color="auto"/>
                                        <w:left w:val="none" w:sz="0" w:space="0" w:color="auto"/>
                                        <w:bottom w:val="none" w:sz="0" w:space="0" w:color="auto"/>
                                        <w:right w:val="none" w:sz="0" w:space="0" w:color="auto"/>
                                      </w:divBdr>
                                    </w:div>
                                  </w:divsChild>
                                </w:div>
                                <w:div w:id="1003632416">
                                  <w:marLeft w:val="0"/>
                                  <w:marRight w:val="0"/>
                                  <w:marTop w:val="0"/>
                                  <w:marBottom w:val="0"/>
                                  <w:divBdr>
                                    <w:top w:val="none" w:sz="0" w:space="0" w:color="auto"/>
                                    <w:left w:val="none" w:sz="0" w:space="0" w:color="auto"/>
                                    <w:bottom w:val="none" w:sz="0" w:space="0" w:color="auto"/>
                                    <w:right w:val="none" w:sz="0" w:space="0" w:color="auto"/>
                                  </w:divBdr>
                                  <w:divsChild>
                                    <w:div w:id="1979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34237">
      <w:bodyDiv w:val="1"/>
      <w:marLeft w:val="0"/>
      <w:marRight w:val="0"/>
      <w:marTop w:val="0"/>
      <w:marBottom w:val="0"/>
      <w:divBdr>
        <w:top w:val="none" w:sz="0" w:space="0" w:color="auto"/>
        <w:left w:val="none" w:sz="0" w:space="0" w:color="auto"/>
        <w:bottom w:val="none" w:sz="0" w:space="0" w:color="auto"/>
        <w:right w:val="none" w:sz="0" w:space="0" w:color="auto"/>
      </w:divBdr>
      <w:divsChild>
        <w:div w:id="1516264103">
          <w:marLeft w:val="0"/>
          <w:marRight w:val="0"/>
          <w:marTop w:val="0"/>
          <w:marBottom w:val="0"/>
          <w:divBdr>
            <w:top w:val="none" w:sz="0" w:space="0" w:color="auto"/>
            <w:left w:val="none" w:sz="0" w:space="0" w:color="auto"/>
            <w:bottom w:val="none" w:sz="0" w:space="0" w:color="auto"/>
            <w:right w:val="none" w:sz="0" w:space="0" w:color="auto"/>
          </w:divBdr>
          <w:divsChild>
            <w:div w:id="2042316444">
              <w:marLeft w:val="0"/>
              <w:marRight w:val="0"/>
              <w:marTop w:val="0"/>
              <w:marBottom w:val="0"/>
              <w:divBdr>
                <w:top w:val="none" w:sz="0" w:space="0" w:color="auto"/>
                <w:left w:val="none" w:sz="0" w:space="0" w:color="auto"/>
                <w:bottom w:val="none" w:sz="0" w:space="0" w:color="auto"/>
                <w:right w:val="none" w:sz="0" w:space="0" w:color="auto"/>
              </w:divBdr>
              <w:divsChild>
                <w:div w:id="2146269316">
                  <w:marLeft w:val="0"/>
                  <w:marRight w:val="0"/>
                  <w:marTop w:val="0"/>
                  <w:marBottom w:val="0"/>
                  <w:divBdr>
                    <w:top w:val="none" w:sz="0" w:space="0" w:color="auto"/>
                    <w:left w:val="none" w:sz="0" w:space="0" w:color="auto"/>
                    <w:bottom w:val="none" w:sz="0" w:space="0" w:color="auto"/>
                    <w:right w:val="none" w:sz="0" w:space="0" w:color="auto"/>
                  </w:divBdr>
                  <w:divsChild>
                    <w:div w:id="852765228">
                      <w:marLeft w:val="0"/>
                      <w:marRight w:val="0"/>
                      <w:marTop w:val="0"/>
                      <w:marBottom w:val="0"/>
                      <w:divBdr>
                        <w:top w:val="none" w:sz="0" w:space="0" w:color="auto"/>
                        <w:left w:val="none" w:sz="0" w:space="0" w:color="auto"/>
                        <w:bottom w:val="none" w:sz="0" w:space="0" w:color="auto"/>
                        <w:right w:val="none" w:sz="0" w:space="0" w:color="auto"/>
                      </w:divBdr>
                      <w:divsChild>
                        <w:div w:id="634142072">
                          <w:marLeft w:val="0"/>
                          <w:marRight w:val="0"/>
                          <w:marTop w:val="0"/>
                          <w:marBottom w:val="0"/>
                          <w:divBdr>
                            <w:top w:val="none" w:sz="0" w:space="0" w:color="auto"/>
                            <w:left w:val="none" w:sz="0" w:space="0" w:color="auto"/>
                            <w:bottom w:val="none" w:sz="0" w:space="0" w:color="auto"/>
                            <w:right w:val="none" w:sz="0" w:space="0" w:color="auto"/>
                          </w:divBdr>
                          <w:divsChild>
                            <w:div w:id="900671428">
                              <w:marLeft w:val="0"/>
                              <w:marRight w:val="0"/>
                              <w:marTop w:val="0"/>
                              <w:marBottom w:val="0"/>
                              <w:divBdr>
                                <w:top w:val="none" w:sz="0" w:space="0" w:color="auto"/>
                                <w:left w:val="none" w:sz="0" w:space="0" w:color="auto"/>
                                <w:bottom w:val="none" w:sz="0" w:space="0" w:color="auto"/>
                                <w:right w:val="none" w:sz="0" w:space="0" w:color="auto"/>
                              </w:divBdr>
                              <w:divsChild>
                                <w:div w:id="366377111">
                                  <w:marLeft w:val="0"/>
                                  <w:marRight w:val="0"/>
                                  <w:marTop w:val="0"/>
                                  <w:marBottom w:val="0"/>
                                  <w:divBdr>
                                    <w:top w:val="none" w:sz="0" w:space="0" w:color="auto"/>
                                    <w:left w:val="none" w:sz="0" w:space="0" w:color="auto"/>
                                    <w:bottom w:val="none" w:sz="0" w:space="0" w:color="auto"/>
                                    <w:right w:val="none" w:sz="0" w:space="0" w:color="auto"/>
                                  </w:divBdr>
                                </w:div>
                                <w:div w:id="17744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481267">
      <w:bodyDiv w:val="1"/>
      <w:marLeft w:val="0"/>
      <w:marRight w:val="0"/>
      <w:marTop w:val="0"/>
      <w:marBottom w:val="0"/>
      <w:divBdr>
        <w:top w:val="none" w:sz="0" w:space="0" w:color="auto"/>
        <w:left w:val="none" w:sz="0" w:space="0" w:color="auto"/>
        <w:bottom w:val="none" w:sz="0" w:space="0" w:color="auto"/>
        <w:right w:val="none" w:sz="0" w:space="0" w:color="auto"/>
      </w:divBdr>
      <w:divsChild>
        <w:div w:id="213739610">
          <w:marLeft w:val="0"/>
          <w:marRight w:val="0"/>
          <w:marTop w:val="0"/>
          <w:marBottom w:val="0"/>
          <w:divBdr>
            <w:top w:val="none" w:sz="0" w:space="0" w:color="auto"/>
            <w:left w:val="none" w:sz="0" w:space="0" w:color="auto"/>
            <w:bottom w:val="none" w:sz="0" w:space="0" w:color="auto"/>
            <w:right w:val="none" w:sz="0" w:space="0" w:color="auto"/>
          </w:divBdr>
          <w:divsChild>
            <w:div w:id="2131630816">
              <w:marLeft w:val="0"/>
              <w:marRight w:val="0"/>
              <w:marTop w:val="0"/>
              <w:marBottom w:val="0"/>
              <w:divBdr>
                <w:top w:val="none" w:sz="0" w:space="0" w:color="auto"/>
                <w:left w:val="none" w:sz="0" w:space="0" w:color="auto"/>
                <w:bottom w:val="none" w:sz="0" w:space="0" w:color="auto"/>
                <w:right w:val="none" w:sz="0" w:space="0" w:color="auto"/>
              </w:divBdr>
              <w:divsChild>
                <w:div w:id="766732108">
                  <w:marLeft w:val="0"/>
                  <w:marRight w:val="0"/>
                  <w:marTop w:val="0"/>
                  <w:marBottom w:val="0"/>
                  <w:divBdr>
                    <w:top w:val="none" w:sz="0" w:space="0" w:color="auto"/>
                    <w:left w:val="none" w:sz="0" w:space="0" w:color="auto"/>
                    <w:bottom w:val="none" w:sz="0" w:space="0" w:color="auto"/>
                    <w:right w:val="none" w:sz="0" w:space="0" w:color="auto"/>
                  </w:divBdr>
                  <w:divsChild>
                    <w:div w:id="1401556207">
                      <w:marLeft w:val="0"/>
                      <w:marRight w:val="0"/>
                      <w:marTop w:val="0"/>
                      <w:marBottom w:val="0"/>
                      <w:divBdr>
                        <w:top w:val="none" w:sz="0" w:space="0" w:color="auto"/>
                        <w:left w:val="none" w:sz="0" w:space="0" w:color="auto"/>
                        <w:bottom w:val="none" w:sz="0" w:space="0" w:color="auto"/>
                        <w:right w:val="none" w:sz="0" w:space="0" w:color="auto"/>
                      </w:divBdr>
                      <w:divsChild>
                        <w:div w:id="1888755733">
                          <w:marLeft w:val="0"/>
                          <w:marRight w:val="0"/>
                          <w:marTop w:val="0"/>
                          <w:marBottom w:val="0"/>
                          <w:divBdr>
                            <w:top w:val="none" w:sz="0" w:space="0" w:color="auto"/>
                            <w:left w:val="none" w:sz="0" w:space="0" w:color="auto"/>
                            <w:bottom w:val="none" w:sz="0" w:space="0" w:color="auto"/>
                            <w:right w:val="none" w:sz="0" w:space="0" w:color="auto"/>
                          </w:divBdr>
                          <w:divsChild>
                            <w:div w:id="3881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device.com/company/alung-technologies-inc" TargetMode="External"/><Relationship Id="rId18" Type="http://schemas.openxmlformats.org/officeDocument/2006/relationships/hyperlink" Target="http://medicalxpress.com/tags/genetic+materi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oo.ox.ac.uk/people/view/may_r.htm" TargetMode="External"/><Relationship Id="rId7" Type="http://schemas.openxmlformats.org/officeDocument/2006/relationships/footnotes" Target="footnotes.xml"/><Relationship Id="rId12" Type="http://schemas.openxmlformats.org/officeDocument/2006/relationships/hyperlink" Target="http://www.cslbehring.com/" TargetMode="External"/><Relationship Id="rId17" Type="http://schemas.openxmlformats.org/officeDocument/2006/relationships/hyperlink" Target="file:///C:\Cardiology\VenousThrombosis\" TargetMode="External"/><Relationship Id="rId25" Type="http://schemas.openxmlformats.org/officeDocument/2006/relationships/hyperlink" Target="http://www.healio.com/infectious-disease/emerging-diseases/news/online/%7Bb17430d9-479f-47da-8b2a-c2fd2bab69fc%7D/sars-10-years-later-gaps-in-global-capacity-coordination-remain" TargetMode="External"/><Relationship Id="rId2" Type="http://schemas.openxmlformats.org/officeDocument/2006/relationships/numbering" Target="numbering.xml"/><Relationship Id="rId16" Type="http://schemas.openxmlformats.org/officeDocument/2006/relationships/hyperlink" Target="http://www.transfusionguidelines.org.uk/uk-transfusion-committees/national-blood-transfusion-committee/patient-blood-management" TargetMode="External"/><Relationship Id="rId20" Type="http://schemas.openxmlformats.org/officeDocument/2006/relationships/hyperlink" Target="http://medicalxpress.com/tags/strok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il.seekingalpha.com:80/track?type=click&amp;mailingid=1790173&amp;messageid=EM_2900&amp;databaseid=&amp;serial=EM_2900O1790173O1402174606.ff5a3146445ef75ed22ed4f561214664&amp;emailid=susan.bambrick%40nba.gov.au&amp;userid=2550971&amp;extra=&amp;&amp;&amp;3000&amp;&amp;&amp;http://en.wikipedia.org/wiki/Perioperative" TargetMode="External"/><Relationship Id="rId24" Type="http://schemas.openxmlformats.org/officeDocument/2006/relationships/hyperlink" Target="file:///C:\health\Pneumonia.aspx" TargetMode="External"/><Relationship Id="rId5" Type="http://schemas.openxmlformats.org/officeDocument/2006/relationships/settings" Target="settings.xml"/><Relationship Id="rId15" Type="http://schemas.openxmlformats.org/officeDocument/2006/relationships/hyperlink" Target="http://www.ninds.nih.gov/" TargetMode="External"/><Relationship Id="rId23" Type="http://schemas.openxmlformats.org/officeDocument/2006/relationships/hyperlink" Target="https://www.pasteur.fr/ip/easysite/pasteur/en/research/scientific-departments/virology/units-and-groups/molecular-retrovirology" TargetMode="External"/><Relationship Id="rId28" Type="http://schemas.openxmlformats.org/officeDocument/2006/relationships/theme" Target="theme/theme1.xml"/><Relationship Id="rId10" Type="http://schemas.openxmlformats.org/officeDocument/2006/relationships/hyperlink" Target="http://email.seekingalpha.com:80/track?type=click&amp;mailingid=1790173&amp;messageid=EM_2900&amp;databaseid=&amp;serial=EM_2900O1790173O1402174606.ff5a3146445ef75ed22ed4f561214664&amp;emailid=susan.bambrick%40nba.gov.au&amp;userid=2550971&amp;extra=&amp;&amp;&amp;3000&amp;&amp;&amp;http://www.biogenidec.com/therapies_eloctate.aspx?ID=20259" TargetMode="External"/><Relationship Id="rId19" Type="http://schemas.openxmlformats.org/officeDocument/2006/relationships/hyperlink" Target="http://medicalxpress.com/tags/blood+clots/" TargetMode="External"/><Relationship Id="rId4" Type="http://schemas.microsoft.com/office/2007/relationships/stylesWithEffects" Target="stylesWithEffects.xml"/><Relationship Id="rId9" Type="http://schemas.openxmlformats.org/officeDocument/2006/relationships/hyperlink" Target="http://email.seekingalpha.com:80/track?type=click&amp;mailingid=1790173&amp;messageid=EM_2900&amp;databaseid=&amp;serial=EM_2900O1790173O1402174606.ff5a3146445ef75ed22ed4f561214664&amp;emailid=susan.bambrick%40nba.gov.au&amp;userid=2550971&amp;extra=&amp;&amp;&amp;3000&amp;&amp;&amp;http://www.biogenidec.com/therapies_eloctate.aspx?ID=20259" TargetMode="External"/><Relationship Id="rId14" Type="http://schemas.openxmlformats.org/officeDocument/2006/relationships/hyperlink" Target="http://endomedix.com" TargetMode="External"/><Relationship Id="rId22" Type="http://schemas.openxmlformats.org/officeDocument/2006/relationships/hyperlink" Target="http://www.hsph.harvard.edu/marc-lipsitch/"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ncbi.nlm.nih.gov/pubmed?term=Carson%20JL%5BAuthor%5D&amp;cauthor=true&amp;cauthor_uid=22751760" TargetMode="External"/><Relationship Id="rId18" Type="http://schemas.openxmlformats.org/officeDocument/2006/relationships/hyperlink" Target="http://www.ncbi.nlm.nih.gov/pubmed?term=Fung%20MK%5BAuthor%5D&amp;cauthor=true&amp;cauthor_uid=22751760" TargetMode="External"/><Relationship Id="rId26" Type="http://schemas.openxmlformats.org/officeDocument/2006/relationships/hyperlink" Target="http://www.ncbi.nlm.nih.gov/pubmed?term=Tobian%20AA%5BAuthor%5D&amp;cauthor=true&amp;cauthor_uid=22751760" TargetMode="External"/><Relationship Id="rId39" Type="http://schemas.openxmlformats.org/officeDocument/2006/relationships/hyperlink" Target="http://www.pnas.org/search?author1=Nickolas+Keane&amp;sortspec=date&amp;submit=Submit" TargetMode="External"/><Relationship Id="rId21" Type="http://schemas.openxmlformats.org/officeDocument/2006/relationships/hyperlink" Target="http://www.ncbi.nlm.nih.gov/pubmed?term=Kaplan%20LJ%5BAuthor%5D&amp;cauthor=true&amp;cauthor_uid=22751760" TargetMode="External"/><Relationship Id="rId34" Type="http://schemas.openxmlformats.org/officeDocument/2006/relationships/hyperlink" Target="http://dx.doi.org/10.1016/j.transci.2014.04.008" TargetMode="External"/><Relationship Id="rId42" Type="http://schemas.openxmlformats.org/officeDocument/2006/relationships/hyperlink" Target="http://www.pnas.org/search?author1=Erin+B.+Lavik&amp;sortspec=date&amp;submit=Submit" TargetMode="External"/><Relationship Id="rId47" Type="http://schemas.openxmlformats.org/officeDocument/2006/relationships/hyperlink" Target="http://www.ncbi.nlm.nih.gov/pubmed?term=Costa-Carvalho%20BT%5BAuthor%5D&amp;cauthor=true&amp;cauthor_uid=24952415" TargetMode="External"/><Relationship Id="rId50" Type="http://schemas.openxmlformats.org/officeDocument/2006/relationships/hyperlink" Target="http://http/www.cdc.gov/chikungunya/geo/united-states.html" TargetMode="External"/><Relationship Id="rId55" Type="http://schemas.openxmlformats.org/officeDocument/2006/relationships/hyperlink" Target="http://www.abs.gov.au/AUSSTATS/abs@.nsf/Lookup/4102.0Main+Features10Jun+2012" TargetMode="External"/><Relationship Id="rId7" Type="http://schemas.openxmlformats.org/officeDocument/2006/relationships/hyperlink" Target="http://www.ncbi.nlm.nih.gov/pubmed?term=Sculco%20PK%5BAuthor%5D&amp;cauthor=true&amp;cauthor_uid=24360337" TargetMode="External"/><Relationship Id="rId12" Type="http://schemas.openxmlformats.org/officeDocument/2006/relationships/hyperlink" Target="http://www.ncbi.nlm.nih.gov/pubmed/24360337" TargetMode="External"/><Relationship Id="rId17" Type="http://schemas.openxmlformats.org/officeDocument/2006/relationships/hyperlink" Target="http://www.ncbi.nlm.nih.gov/pubmed?term=Marques%20MB%5BAuthor%5D&amp;cauthor=true&amp;cauthor_uid=22751760" TargetMode="External"/><Relationship Id="rId25" Type="http://schemas.openxmlformats.org/officeDocument/2006/relationships/hyperlink" Target="http://www.ncbi.nlm.nih.gov/pubmed?term=Shander%20A%5BAuthor%5D&amp;cauthor=true&amp;cauthor_uid=22751760" TargetMode="External"/><Relationship Id="rId33" Type="http://schemas.openxmlformats.org/officeDocument/2006/relationships/hyperlink" Target="http://www.the-hospitalist.org/details/print/6202431/June_2014.html" TargetMode="External"/><Relationship Id="rId38" Type="http://schemas.openxmlformats.org/officeDocument/2006/relationships/hyperlink" Target="http://www.pnas.org/search?author1=Kristyn+T.+Atkins&amp;sortspec=date&amp;submit=Submit" TargetMode="External"/><Relationship Id="rId46" Type="http://schemas.openxmlformats.org/officeDocument/2006/relationships/hyperlink" Target="http://www.ncbi.nlm.nih.gov/pubmed?term=de%20Moraes%20Pinto%20MI%5BAuthor%5D&amp;cauthor=true&amp;cauthor_uid=24952415" TargetMode="External"/><Relationship Id="rId2" Type="http://schemas.openxmlformats.org/officeDocument/2006/relationships/hyperlink" Target="http://stroke.ahajournals.org/search?author1=Daniel+Richter&amp;sortspec=date&amp;submit=Submit" TargetMode="External"/><Relationship Id="rId16" Type="http://schemas.openxmlformats.org/officeDocument/2006/relationships/hyperlink" Target="http://www.ncbi.nlm.nih.gov/pubmed?term=Tinmouth%20AT%5BAuthor%5D&amp;cauthor=true&amp;cauthor_uid=22751760" TargetMode="External"/><Relationship Id="rId20" Type="http://schemas.openxmlformats.org/officeDocument/2006/relationships/hyperlink" Target="http://www.ncbi.nlm.nih.gov/pubmed?term=Illoh%20O%5BAuthor%5D&amp;cauthor=true&amp;cauthor_uid=22751760" TargetMode="External"/><Relationship Id="rId29" Type="http://schemas.openxmlformats.org/officeDocument/2006/relationships/hyperlink" Target="http://www.ncbi.nlm.nih.gov/pubmed?term=Djulbegovic%20B%5BAuthor%5D&amp;cauthor=true&amp;cauthor_uid=22751760" TargetMode="External"/><Relationship Id="rId41" Type="http://schemas.openxmlformats.org/officeDocument/2006/relationships/hyperlink" Target="http://www.pnas.org/search?author1=Pamela+VandeVord&amp;sortspec=date&amp;submit=Submit" TargetMode="External"/><Relationship Id="rId54" Type="http://schemas.openxmlformats.org/officeDocument/2006/relationships/hyperlink" Target="http://aac.asm.org/content/early/2014/05/13/AAC.03036-14.full.pdf+html" TargetMode="External"/><Relationship Id="rId1" Type="http://schemas.openxmlformats.org/officeDocument/2006/relationships/hyperlink" Target="http://stroke.ahajournals.org/search?author1=Christina+Geisb%C3%BCsch&amp;sortspec=date&amp;submit=Submit" TargetMode="External"/><Relationship Id="rId6" Type="http://schemas.openxmlformats.org/officeDocument/2006/relationships/hyperlink" Target="http://www.ncbi.nlm.nih.gov/pubmed?term=Bjerke-Kroll%20BT%5BAuthor%5D&amp;cauthor=true&amp;cauthor_uid=24360337" TargetMode="External"/><Relationship Id="rId11" Type="http://schemas.openxmlformats.org/officeDocument/2006/relationships/hyperlink" Target="http://www.ncbi.nlm.nih.gov/pubmed?term=Mayman%20DJ%5BAuthor%5D&amp;cauthor=true&amp;cauthor_uid=24360337" TargetMode="External"/><Relationship Id="rId24" Type="http://schemas.openxmlformats.org/officeDocument/2006/relationships/hyperlink" Target="http://www.ncbi.nlm.nih.gov/pubmed?term=Roback%20JD%5BAuthor%5D&amp;cauthor=true&amp;cauthor_uid=22751760" TargetMode="External"/><Relationship Id="rId32" Type="http://schemas.openxmlformats.org/officeDocument/2006/relationships/hyperlink" Target="http://www.the-hospitalist.org/details/print/6202431/June_2014.html" TargetMode="External"/><Relationship Id="rId37" Type="http://schemas.openxmlformats.org/officeDocument/2006/relationships/hyperlink" Target="http://www.pnas.org/search?author1=Erin+Shoffstall&amp;sortspec=date&amp;submit=Submit" TargetMode="External"/><Relationship Id="rId40" Type="http://schemas.openxmlformats.org/officeDocument/2006/relationships/hyperlink" Target="http://www.pnas.org/search?author1=Cynthia+Bir&amp;sortspec=date&amp;submit=Submit" TargetMode="External"/><Relationship Id="rId45" Type="http://schemas.openxmlformats.org/officeDocument/2006/relationships/hyperlink" Target="http://www.ncbi.nlm.nih.gov/pubmed?term=Sim%C3%A3o%20RM%5BAuthor%5D&amp;cauthor=true&amp;cauthor_uid=24952415" TargetMode="External"/><Relationship Id="rId53" Type="http://schemas.openxmlformats.org/officeDocument/2006/relationships/hyperlink" Target="http://www.pnas.org/content/111/19/E2018.abstract?sid=d0a15d7e-7e18-4775-9361-b3e812ae1084" TargetMode="External"/><Relationship Id="rId5" Type="http://schemas.openxmlformats.org/officeDocument/2006/relationships/hyperlink" Target="http://stroke.ahajournals.org/search?author1=Simon+Nagel&amp;sortspec=date&amp;submit=Submit" TargetMode="External"/><Relationship Id="rId15" Type="http://schemas.openxmlformats.org/officeDocument/2006/relationships/hyperlink" Target="http://www.ncbi.nlm.nih.gov/pubmed?term=Kleinman%20S%5BAuthor%5D&amp;cauthor=true&amp;cauthor_uid=22751760" TargetMode="External"/><Relationship Id="rId23" Type="http://schemas.openxmlformats.org/officeDocument/2006/relationships/hyperlink" Target="http://www.ncbi.nlm.nih.gov/pubmed?term=Rao%20SV%5BAuthor%5D&amp;cauthor=true&amp;cauthor_uid=22751760" TargetMode="External"/><Relationship Id="rId28" Type="http://schemas.openxmlformats.org/officeDocument/2006/relationships/hyperlink" Target="http://www.ncbi.nlm.nih.gov/pubmed?term=Swinton%20McLaughlin%20LG%5BAuthor%5D&amp;cauthor=true&amp;cauthor_uid=22751760" TargetMode="External"/><Relationship Id="rId36" Type="http://schemas.openxmlformats.org/officeDocument/2006/relationships/hyperlink" Target="http://www.pnas.org/search?author1=Margaret+M.+Lashof-Sullivan&amp;sortspec=date&amp;submit=Submit" TargetMode="External"/><Relationship Id="rId49" Type="http://schemas.openxmlformats.org/officeDocument/2006/relationships/hyperlink" Target="http://medicalxpress.com/journals/plos-one/" TargetMode="External"/><Relationship Id="rId10" Type="http://schemas.openxmlformats.org/officeDocument/2006/relationships/hyperlink" Target="http://www.ncbi.nlm.nih.gov/pubmed?term=Gladnick%20BP%5BAuthor%5D&amp;cauthor=true&amp;cauthor_uid=24360337" TargetMode="External"/><Relationship Id="rId19" Type="http://schemas.openxmlformats.org/officeDocument/2006/relationships/hyperlink" Target="http://www.ncbi.nlm.nih.gov/pubmed?term=Holcomb%20JB%5BAuthor%5D&amp;cauthor=true&amp;cauthor_uid=22751760" TargetMode="External"/><Relationship Id="rId31" Type="http://schemas.openxmlformats.org/officeDocument/2006/relationships/hyperlink" Target="http://www.ncbi.nlm.nih.gov/pubmed/22751760" TargetMode="External"/><Relationship Id="rId44" Type="http://schemas.openxmlformats.org/officeDocument/2006/relationships/hyperlink" Target="http://www.ncbi.nlm.nih.gov/pubmed?term=Gonzalez%20IG%5BAuthor%5D&amp;cauthor=true&amp;cauthor_uid=24952415" TargetMode="External"/><Relationship Id="rId52" Type="http://schemas.openxmlformats.org/officeDocument/2006/relationships/hyperlink" Target="http://dx.doi.org/10.1016/j.chom.2014.05.006" TargetMode="External"/><Relationship Id="rId4" Type="http://schemas.openxmlformats.org/officeDocument/2006/relationships/hyperlink" Target="http://stroke.ahajournals.org/search?author1=Peter+A.+Ringleb&amp;sortspec=date&amp;submit=Submit" TargetMode="External"/><Relationship Id="rId9" Type="http://schemas.openxmlformats.org/officeDocument/2006/relationships/hyperlink" Target="http://www.ncbi.nlm.nih.gov/pubmed?term=Christ%20AB%5BAuthor%5D&amp;cauthor=true&amp;cauthor_uid=24360337" TargetMode="External"/><Relationship Id="rId14" Type="http://schemas.openxmlformats.org/officeDocument/2006/relationships/hyperlink" Target="http://www.ncbi.nlm.nih.gov/pubmed?term=Grossman%20BJ%5BAuthor%5D&amp;cauthor=true&amp;cauthor_uid=22751760" TargetMode="External"/><Relationship Id="rId22" Type="http://schemas.openxmlformats.org/officeDocument/2006/relationships/hyperlink" Target="http://www.ncbi.nlm.nih.gov/pubmed?term=Katz%20LM%5BAuthor%5D&amp;cauthor=true&amp;cauthor_uid=22751760" TargetMode="External"/><Relationship Id="rId27" Type="http://schemas.openxmlformats.org/officeDocument/2006/relationships/hyperlink" Target="http://www.ncbi.nlm.nih.gov/pubmed?term=Weinstein%20R%5BAuthor%5D&amp;cauthor=true&amp;cauthor_uid=22751760" TargetMode="External"/><Relationship Id="rId30" Type="http://schemas.openxmlformats.org/officeDocument/2006/relationships/hyperlink" Target="http://www.ncbi.nlm.nih.gov/pubmed?term=Clinical%20Transfusion%20Medicine%20Committee%20of%20the%20AABB%5BCorporate%20Author%5D" TargetMode="External"/><Relationship Id="rId35" Type="http://schemas.openxmlformats.org/officeDocument/2006/relationships/hyperlink" Target="http://dx.doi.org/10.1371/journal.pmed.1001664" TargetMode="External"/><Relationship Id="rId43" Type="http://schemas.openxmlformats.org/officeDocument/2006/relationships/hyperlink" Target="http://www.ncbi.nlm.nih.gov/pubmed?term=Nobre%20FA%5BAuthor%5D&amp;cauthor=true&amp;cauthor_uid=24952415" TargetMode="External"/><Relationship Id="rId48" Type="http://schemas.openxmlformats.org/officeDocument/2006/relationships/hyperlink" Target="http://www.ncbi.nlm.nih.gov/pubmed/24952415" TargetMode="External"/><Relationship Id="rId56" Type="http://schemas.openxmlformats.org/officeDocument/2006/relationships/hyperlink" Target="http://www.kirby.unsw.edu.au/news/sexually-transmissible-and-blood-borne-infections-australia-2013-surveillance-reports" TargetMode="External"/><Relationship Id="rId8" Type="http://schemas.openxmlformats.org/officeDocument/2006/relationships/hyperlink" Target="http://www.ncbi.nlm.nih.gov/pubmed?term=McLawhorn%20AS%5BAuthor%5D&amp;cauthor=true&amp;cauthor_uid=24360337" TargetMode="External"/><Relationship Id="rId51" Type="http://schemas.openxmlformats.org/officeDocument/2006/relationships/hyperlink" Target="http://www.vetmed.wisc.edu/people/kawaokay/" TargetMode="External"/><Relationship Id="rId3" Type="http://schemas.openxmlformats.org/officeDocument/2006/relationships/hyperlink" Target="http://stroke.ahajournals.org/search?author1=Christian+Herweh&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2C8E-8FBF-4BDA-893E-EEC6A504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7881</Words>
  <Characters>43583</Characters>
  <Application>Microsoft Office Word</Application>
  <DocSecurity>0</DocSecurity>
  <Lines>660</Lines>
  <Paragraphs>204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Anthrak, Louis</cp:lastModifiedBy>
  <cp:revision>5</cp:revision>
  <cp:lastPrinted>2013-02-19T03:56:00Z</cp:lastPrinted>
  <dcterms:created xsi:type="dcterms:W3CDTF">2014-07-24T05:34:00Z</dcterms:created>
  <dcterms:modified xsi:type="dcterms:W3CDTF">2014-07-24T05:43:00Z</dcterms:modified>
</cp:coreProperties>
</file>