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B07" w:rsidRDefault="00EF6B07" w:rsidP="00FC385F">
      <w:pPr>
        <w:pStyle w:val="Title"/>
      </w:pPr>
      <w:r>
        <w:t>Monitoring International Trends</w:t>
      </w:r>
    </w:p>
    <w:p w:rsidR="00EF6B07" w:rsidRDefault="00EF6B07" w:rsidP="00EF6B07">
      <w:pPr>
        <w:rPr>
          <w:rFonts w:ascii="Arial" w:hAnsi="Arial" w:cs="Arial"/>
          <w:b/>
        </w:rPr>
      </w:pPr>
      <w:r>
        <w:rPr>
          <w:rFonts w:ascii="Arial" w:hAnsi="Arial" w:cs="Arial"/>
          <w:b/>
        </w:rPr>
        <w:t xml:space="preserve">posted </w:t>
      </w:r>
      <w:r w:rsidR="00AE4986">
        <w:rPr>
          <w:rFonts w:ascii="Arial" w:hAnsi="Arial" w:cs="Arial"/>
          <w:b/>
        </w:rPr>
        <w:t xml:space="preserve">July-Aug </w:t>
      </w:r>
      <w:r w:rsidR="00D51BC6">
        <w:rPr>
          <w:rFonts w:ascii="Arial" w:hAnsi="Arial" w:cs="Arial"/>
          <w:b/>
        </w:rPr>
        <w:t>2018</w:t>
      </w:r>
    </w:p>
    <w:p w:rsidR="00EF6B07" w:rsidRPr="009F0249" w:rsidRDefault="00EF6B07" w:rsidP="00EF6B07">
      <w:pPr>
        <w:rPr>
          <w:rFonts w:ascii="Arial" w:hAnsi="Arial" w:cs="Arial"/>
          <w:sz w:val="22"/>
          <w:szCs w:val="22"/>
        </w:rPr>
      </w:pPr>
      <w:r w:rsidRPr="009F0249">
        <w:rPr>
          <w:rFonts w:ascii="Arial" w:hAnsi="Arial" w:cs="Arial"/>
          <w:sz w:val="22"/>
          <w:szCs w:val="22"/>
        </w:rPr>
        <w:t>The NBA monitors international developments that may influence the management of blood and blood products in Australia. Our focus is on:</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Potential new product developments and applications;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Global regulatory and blood practice trends;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Events that may have an impact on global supply, demand and pricing, such as changes in company structure, capacity, organisation and ownership; and</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Other emerging risks that could put financial or other pressures on the Australian sector.</w:t>
      </w:r>
    </w:p>
    <w:p w:rsidR="00EF6B07" w:rsidRPr="009F0249" w:rsidRDefault="00EF6B07" w:rsidP="00EF6B07">
      <w:pPr>
        <w:ind w:left="284"/>
        <w:rPr>
          <w:rFonts w:ascii="Arial" w:hAnsi="Arial" w:cs="Arial"/>
          <w:sz w:val="22"/>
          <w:szCs w:val="22"/>
        </w:rPr>
      </w:pPr>
    </w:p>
    <w:p w:rsidR="009C229C" w:rsidRDefault="007F6F0C" w:rsidP="00561F2C">
      <w:pPr>
        <w:rPr>
          <w:rFonts w:ascii="Arial" w:eastAsia="Arial" w:hAnsi="Arial" w:cs="Arial"/>
          <w:sz w:val="22"/>
          <w:szCs w:val="22"/>
        </w:rPr>
      </w:pPr>
      <w:r>
        <w:rPr>
          <w:rFonts w:ascii="Arial" w:hAnsi="Arial" w:cs="Arial"/>
          <w:sz w:val="22"/>
          <w:szCs w:val="22"/>
        </w:rPr>
        <w:t xml:space="preserve">Some </w:t>
      </w:r>
      <w:r w:rsidR="00561F2C" w:rsidRPr="009F0249">
        <w:rPr>
          <w:rFonts w:ascii="Arial" w:hAnsi="Arial" w:cs="Arial"/>
          <w:sz w:val="22"/>
          <w:szCs w:val="22"/>
        </w:rPr>
        <w:t xml:space="preserve">recent matters of interest appear </w:t>
      </w:r>
      <w:r w:rsidR="008E5712">
        <w:rPr>
          <w:rFonts w:ascii="Arial" w:hAnsi="Arial" w:cs="Arial"/>
          <w:sz w:val="22"/>
          <w:szCs w:val="22"/>
        </w:rPr>
        <w:t xml:space="preserve">on </w:t>
      </w:r>
      <w:r w:rsidR="00661DF9" w:rsidRPr="00025A14">
        <w:rPr>
          <w:rFonts w:ascii="Arial" w:hAnsi="Arial" w:cs="Arial"/>
          <w:sz w:val="22"/>
          <w:szCs w:val="22"/>
        </w:rPr>
        <w:t xml:space="preserve">pages </w:t>
      </w:r>
      <w:r w:rsidR="000C0AD9" w:rsidRPr="000C0AD9">
        <w:rPr>
          <w:rFonts w:ascii="Arial" w:hAnsi="Arial" w:cs="Arial"/>
          <w:sz w:val="22"/>
          <w:szCs w:val="22"/>
        </w:rPr>
        <w:t>6</w:t>
      </w:r>
      <w:r w:rsidR="00025A14" w:rsidRPr="000C0AD9">
        <w:rPr>
          <w:rFonts w:ascii="Arial" w:hAnsi="Arial" w:cs="Arial"/>
          <w:sz w:val="22"/>
          <w:szCs w:val="22"/>
        </w:rPr>
        <w:t xml:space="preserve"> </w:t>
      </w:r>
      <w:r w:rsidR="00661DF9" w:rsidRPr="000C0AD9">
        <w:rPr>
          <w:rFonts w:ascii="Arial" w:hAnsi="Arial" w:cs="Arial"/>
          <w:sz w:val="22"/>
          <w:szCs w:val="22"/>
        </w:rPr>
        <w:t>to 2</w:t>
      </w:r>
      <w:r w:rsidR="000C0AD9" w:rsidRPr="000C0AD9">
        <w:rPr>
          <w:rFonts w:ascii="Arial" w:hAnsi="Arial" w:cs="Arial"/>
          <w:sz w:val="22"/>
          <w:szCs w:val="22"/>
        </w:rPr>
        <w:t>2</w:t>
      </w:r>
      <w:r w:rsidR="00661DF9" w:rsidRPr="000C0AD9">
        <w:rPr>
          <w:rFonts w:ascii="Arial" w:hAnsi="Arial" w:cs="Arial"/>
          <w:sz w:val="22"/>
          <w:szCs w:val="22"/>
        </w:rPr>
        <w:t>.</w:t>
      </w:r>
      <w:r w:rsidR="00661DF9">
        <w:rPr>
          <w:rFonts w:ascii="Arial" w:hAnsi="Arial" w:cs="Arial"/>
          <w:sz w:val="22"/>
          <w:szCs w:val="22"/>
        </w:rPr>
        <w:t xml:space="preserve"> </w:t>
      </w:r>
      <w:r w:rsidR="00561F2C" w:rsidRPr="009F0249">
        <w:rPr>
          <w:rFonts w:ascii="Arial" w:hAnsi="Arial" w:cs="Arial"/>
          <w:sz w:val="22"/>
          <w:szCs w:val="22"/>
        </w:rPr>
        <w:t xml:space="preserve"> </w:t>
      </w:r>
      <w:r w:rsidR="00561F2C" w:rsidRPr="009F0249">
        <w:rPr>
          <w:rFonts w:ascii="Arial" w:eastAsia="Arial" w:hAnsi="Arial" w:cs="Arial"/>
          <w:sz w:val="22"/>
          <w:szCs w:val="22"/>
        </w:rPr>
        <w:t>Highlights</w:t>
      </w:r>
      <w:r w:rsidR="00561F2C" w:rsidRPr="009F0249">
        <w:rPr>
          <w:rFonts w:ascii="Arial" w:eastAsia="Arial" w:hAnsi="Arial" w:cs="Arial"/>
          <w:spacing w:val="-10"/>
          <w:sz w:val="22"/>
          <w:szCs w:val="22"/>
        </w:rPr>
        <w:t xml:space="preserve"> </w:t>
      </w:r>
      <w:r w:rsidR="009D62CF">
        <w:rPr>
          <w:rFonts w:ascii="Arial" w:eastAsia="Arial" w:hAnsi="Arial" w:cs="Arial"/>
          <w:spacing w:val="-10"/>
          <w:sz w:val="22"/>
          <w:szCs w:val="22"/>
        </w:rPr>
        <w:t>are listed below</w:t>
      </w:r>
      <w:r w:rsidR="00561F2C" w:rsidRPr="009F0249">
        <w:rPr>
          <w:rFonts w:ascii="Arial" w:eastAsia="Arial" w:hAnsi="Arial" w:cs="Arial"/>
          <w:sz w:val="22"/>
          <w:szCs w:val="22"/>
        </w:rPr>
        <w:t>:</w:t>
      </w:r>
    </w:p>
    <w:p w:rsidR="005C7B6F" w:rsidRDefault="005C7B6F" w:rsidP="00561F2C">
      <w:pPr>
        <w:rPr>
          <w:rFonts w:ascii="Arial" w:eastAsia="Arial" w:hAnsi="Arial" w:cs="Arial"/>
          <w:sz w:val="22"/>
          <w:szCs w:val="22"/>
        </w:rPr>
      </w:pPr>
    </w:p>
    <w:p w:rsidR="002B4D29" w:rsidRDefault="002B4D29" w:rsidP="002B4D29">
      <w:pPr>
        <w:pStyle w:val="Heading4"/>
        <w:rPr>
          <w:rStyle w:val="Strong"/>
          <w:rFonts w:ascii="Arial" w:eastAsia="Arial" w:hAnsi="Arial" w:cs="Arial"/>
          <w:i w:val="0"/>
          <w:color w:val="111CF7"/>
        </w:rPr>
      </w:pPr>
      <w:r w:rsidRPr="00E15C3A">
        <w:rPr>
          <w:rStyle w:val="Strong"/>
          <w:rFonts w:ascii="Arial" w:eastAsia="Arial" w:hAnsi="Arial" w:cs="Arial"/>
          <w:i w:val="0"/>
          <w:color w:val="111CF7"/>
        </w:rPr>
        <w:t>Products and</w:t>
      </w:r>
      <w:r>
        <w:rPr>
          <w:rStyle w:val="Strong"/>
          <w:rFonts w:ascii="Arial" w:eastAsia="Arial" w:hAnsi="Arial" w:cs="Arial"/>
          <w:color w:val="111CF7"/>
        </w:rPr>
        <w:t xml:space="preserve"> </w:t>
      </w:r>
      <w:r w:rsidRPr="00E15C3A">
        <w:rPr>
          <w:rStyle w:val="Strong"/>
          <w:rFonts w:ascii="Arial" w:eastAsia="Arial" w:hAnsi="Arial" w:cs="Arial"/>
          <w:i w:val="0"/>
          <w:color w:val="111CF7"/>
        </w:rPr>
        <w:t>Treatments</w:t>
      </w:r>
    </w:p>
    <w:p w:rsidR="002B4D29" w:rsidRPr="005505A1" w:rsidRDefault="002B4D29" w:rsidP="002B4D29">
      <w:pPr>
        <w:pStyle w:val="Heading4"/>
        <w:rPr>
          <w:rStyle w:val="Strong"/>
          <w:rFonts w:ascii="Arial" w:eastAsia="Arial" w:hAnsi="Arial" w:cs="Arial"/>
          <w:b w:val="0"/>
          <w:color w:val="111CF7"/>
          <w:u w:val="single"/>
        </w:rPr>
      </w:pPr>
      <w:r w:rsidRPr="005505A1">
        <w:rPr>
          <w:b/>
          <w:color w:val="7030A0"/>
          <w:u w:val="single"/>
        </w:rPr>
        <w:t>Treating Haemophilia</w:t>
      </w:r>
    </w:p>
    <w:p w:rsidR="003662D9" w:rsidRPr="003662D9" w:rsidRDefault="00A03182" w:rsidP="003662D9">
      <w:pPr>
        <w:numPr>
          <w:ilvl w:val="0"/>
          <w:numId w:val="2"/>
        </w:numPr>
        <w:tabs>
          <w:tab w:val="num" w:pos="284"/>
        </w:tabs>
        <w:ind w:left="284" w:hanging="284"/>
        <w:rPr>
          <w:rStyle w:val="Emphasis"/>
          <w:rFonts w:ascii="Arial" w:hAnsi="Arial" w:cs="Arial"/>
          <w:i w:val="0"/>
          <w:iCs w:val="0"/>
          <w:sz w:val="22"/>
          <w:szCs w:val="22"/>
        </w:rPr>
      </w:pPr>
      <w:r w:rsidRPr="00E16E96">
        <w:rPr>
          <w:rFonts w:ascii="Arial" w:hAnsi="Arial" w:cs="Arial"/>
          <w:sz w:val="22"/>
          <w:szCs w:val="22"/>
        </w:rPr>
        <w:t xml:space="preserve">Spark Therapeutics, with reference to its </w:t>
      </w:r>
      <w:r w:rsidRPr="00E16E96">
        <w:rPr>
          <w:rStyle w:val="Emphasis"/>
          <w:rFonts w:ascii="Arial" w:eastAsiaTheme="majorEastAsia" w:hAnsi="Arial" w:cs="Arial"/>
          <w:i w:val="0"/>
          <w:sz w:val="22"/>
          <w:szCs w:val="22"/>
        </w:rPr>
        <w:t>investigational gene</w:t>
      </w:r>
      <w:r w:rsidRPr="00E16E96">
        <w:rPr>
          <w:rStyle w:val="Emphasis"/>
          <w:rFonts w:ascii="Arial" w:eastAsiaTheme="majorEastAsia" w:hAnsi="Arial" w:cs="Arial"/>
          <w:sz w:val="22"/>
          <w:szCs w:val="22"/>
        </w:rPr>
        <w:t xml:space="preserve"> </w:t>
      </w:r>
      <w:r w:rsidRPr="00E16E96">
        <w:rPr>
          <w:rStyle w:val="Emphasis"/>
          <w:rFonts w:ascii="Arial" w:eastAsiaTheme="majorEastAsia" w:hAnsi="Arial" w:cs="Arial"/>
          <w:i w:val="0"/>
          <w:sz w:val="22"/>
          <w:szCs w:val="22"/>
        </w:rPr>
        <w:t xml:space="preserve">therapy </w:t>
      </w:r>
      <w:r w:rsidRPr="00E16E96">
        <w:rPr>
          <w:rFonts w:ascii="Arial" w:hAnsi="Arial" w:cs="Arial"/>
          <w:i/>
          <w:sz w:val="22"/>
          <w:szCs w:val="22"/>
        </w:rPr>
        <w:t>S</w:t>
      </w:r>
      <w:r w:rsidRPr="00E16E96">
        <w:rPr>
          <w:rFonts w:ascii="Arial" w:hAnsi="Arial" w:cs="Arial"/>
          <w:sz w:val="22"/>
          <w:szCs w:val="22"/>
        </w:rPr>
        <w:t>PK-8011</w:t>
      </w:r>
      <w:r w:rsidRPr="00E16E96">
        <w:rPr>
          <w:rStyle w:val="Emphasis"/>
          <w:rFonts w:ascii="Arial" w:eastAsiaTheme="majorEastAsia" w:hAnsi="Arial" w:cs="Arial"/>
          <w:sz w:val="22"/>
          <w:szCs w:val="22"/>
        </w:rPr>
        <w:t xml:space="preserve"> </w:t>
      </w:r>
      <w:r w:rsidRPr="00E16E96">
        <w:rPr>
          <w:rStyle w:val="Emphasis"/>
          <w:rFonts w:ascii="Arial" w:eastAsiaTheme="majorEastAsia" w:hAnsi="Arial" w:cs="Arial"/>
          <w:i w:val="0"/>
          <w:sz w:val="22"/>
          <w:szCs w:val="22"/>
        </w:rPr>
        <w:t>for haemophilia A</w:t>
      </w:r>
      <w:r w:rsidRPr="00E16E96">
        <w:rPr>
          <w:rStyle w:val="Emphasis"/>
          <w:rFonts w:ascii="Arial" w:eastAsiaTheme="majorEastAsia" w:hAnsi="Arial" w:cs="Arial"/>
          <w:sz w:val="22"/>
          <w:szCs w:val="22"/>
        </w:rPr>
        <w:t>, a</w:t>
      </w:r>
      <w:r w:rsidRPr="00E16E96">
        <w:rPr>
          <w:rFonts w:ascii="Arial" w:hAnsi="Arial" w:cs="Arial"/>
          <w:sz w:val="22"/>
          <w:szCs w:val="22"/>
        </w:rPr>
        <w:t>nnounced that as</w:t>
      </w:r>
      <w:r w:rsidRPr="00E16E96">
        <w:rPr>
          <w:rStyle w:val="Emphasis"/>
          <w:rFonts w:ascii="Arial" w:eastAsiaTheme="majorEastAsia" w:hAnsi="Arial" w:cs="Arial"/>
          <w:sz w:val="22"/>
          <w:szCs w:val="22"/>
        </w:rPr>
        <w:t xml:space="preserve"> </w:t>
      </w:r>
      <w:r w:rsidRPr="00E16E96">
        <w:rPr>
          <w:rStyle w:val="Emphasis"/>
          <w:rFonts w:ascii="Arial" w:eastAsiaTheme="majorEastAsia" w:hAnsi="Arial" w:cs="Arial"/>
          <w:i w:val="0"/>
          <w:sz w:val="22"/>
          <w:szCs w:val="22"/>
        </w:rPr>
        <w:t>of 13 July 2018, preliminary Phase I/ II data showed a</w:t>
      </w:r>
      <w:r w:rsidRPr="00E16E96">
        <w:rPr>
          <w:rStyle w:val="Emphasis"/>
          <w:rFonts w:ascii="Arial" w:hAnsi="Arial" w:cs="Arial"/>
          <w:i w:val="0"/>
          <w:sz w:val="22"/>
          <w:szCs w:val="22"/>
        </w:rPr>
        <w:t xml:space="preserve"> 97per cent reduction in annualized bleeding rate and 97 per cent reduction in annualized infusion rate across all 12 participants</w:t>
      </w:r>
      <w:r w:rsidRPr="00E16E96">
        <w:rPr>
          <w:rStyle w:val="Emphasis"/>
          <w:rFonts w:ascii="Arial" w:eastAsiaTheme="majorEastAsia" w:hAnsi="Arial" w:cs="Arial"/>
          <w:i w:val="0"/>
          <w:sz w:val="22"/>
          <w:szCs w:val="22"/>
        </w:rPr>
        <w:t>.</w:t>
      </w:r>
      <w:r w:rsidRPr="00E16E96">
        <w:rPr>
          <w:rStyle w:val="Emphasis"/>
          <w:rFonts w:ascii="Arial" w:hAnsi="Arial" w:cs="Arial"/>
          <w:i w:val="0"/>
          <w:sz w:val="22"/>
          <w:szCs w:val="22"/>
        </w:rPr>
        <w:t xml:space="preserve"> </w:t>
      </w:r>
    </w:p>
    <w:p w:rsidR="00A03182" w:rsidRPr="003662D9" w:rsidRDefault="00A03182" w:rsidP="003662D9">
      <w:pPr>
        <w:numPr>
          <w:ilvl w:val="0"/>
          <w:numId w:val="2"/>
        </w:numPr>
        <w:tabs>
          <w:tab w:val="num" w:pos="284"/>
        </w:tabs>
        <w:ind w:left="284" w:hanging="284"/>
        <w:rPr>
          <w:rFonts w:ascii="Arial" w:hAnsi="Arial" w:cs="Arial"/>
          <w:sz w:val="22"/>
          <w:szCs w:val="22"/>
        </w:rPr>
      </w:pPr>
      <w:proofErr w:type="spellStart"/>
      <w:r w:rsidRPr="003662D9">
        <w:rPr>
          <w:rFonts w:ascii="Arial" w:hAnsi="Arial" w:cs="Arial"/>
          <w:sz w:val="22"/>
          <w:szCs w:val="22"/>
        </w:rPr>
        <w:t>Sangamo</w:t>
      </w:r>
      <w:proofErr w:type="spellEnd"/>
      <w:r w:rsidRPr="003662D9">
        <w:rPr>
          <w:rFonts w:ascii="Arial" w:hAnsi="Arial" w:cs="Arial"/>
          <w:sz w:val="22"/>
          <w:szCs w:val="22"/>
        </w:rPr>
        <w:t xml:space="preserve"> Therapeutics announced positive preliminary data from the Phase I/II clinical trial evaluating SB-525, its gene therapy candidate for haemophilia A.  </w:t>
      </w:r>
    </w:p>
    <w:p w:rsidR="00A03182" w:rsidRPr="00CA40D8" w:rsidRDefault="00A03182" w:rsidP="003662D9">
      <w:pPr>
        <w:numPr>
          <w:ilvl w:val="0"/>
          <w:numId w:val="2"/>
        </w:numPr>
        <w:tabs>
          <w:tab w:val="num" w:pos="284"/>
        </w:tabs>
        <w:ind w:left="284" w:hanging="284"/>
        <w:rPr>
          <w:rFonts w:ascii="Arial" w:hAnsi="Arial" w:cs="Arial"/>
          <w:sz w:val="22"/>
          <w:szCs w:val="22"/>
        </w:rPr>
      </w:pPr>
      <w:proofErr w:type="spellStart"/>
      <w:r w:rsidRPr="003662D9">
        <w:rPr>
          <w:rFonts w:ascii="Arial" w:hAnsi="Arial" w:cs="Arial"/>
          <w:sz w:val="22"/>
          <w:szCs w:val="22"/>
        </w:rPr>
        <w:t>UniQure</w:t>
      </w:r>
      <w:proofErr w:type="spellEnd"/>
      <w:r w:rsidRPr="003662D9">
        <w:rPr>
          <w:rFonts w:ascii="Arial" w:hAnsi="Arial" w:cs="Arial"/>
          <w:sz w:val="22"/>
          <w:szCs w:val="22"/>
        </w:rPr>
        <w:t xml:space="preserve"> has enrolled the first patient in its registration trial of its gene therapy candidate for haemophilia B, AMT-061. A</w:t>
      </w:r>
      <w:r w:rsidRPr="00CA40D8">
        <w:rPr>
          <w:rFonts w:ascii="Arial" w:hAnsi="Arial" w:cs="Arial"/>
          <w:sz w:val="22"/>
          <w:szCs w:val="22"/>
        </w:rPr>
        <w:t xml:space="preserve">round 50 subjects will be recruited into the open-label HOPE-B trial.  </w:t>
      </w:r>
    </w:p>
    <w:p w:rsidR="00A03182" w:rsidRPr="00CA40D8" w:rsidRDefault="00A03182" w:rsidP="003662D9">
      <w:pPr>
        <w:numPr>
          <w:ilvl w:val="0"/>
          <w:numId w:val="2"/>
        </w:numPr>
        <w:tabs>
          <w:tab w:val="num" w:pos="284"/>
        </w:tabs>
        <w:ind w:left="284" w:hanging="284"/>
        <w:rPr>
          <w:rFonts w:ascii="Arial" w:hAnsi="Arial" w:cs="Arial"/>
          <w:sz w:val="22"/>
          <w:szCs w:val="22"/>
        </w:rPr>
      </w:pPr>
      <w:r w:rsidRPr="00CA40D8">
        <w:rPr>
          <w:rFonts w:ascii="Arial" w:hAnsi="Arial" w:cs="Arial"/>
          <w:sz w:val="22"/>
          <w:szCs w:val="22"/>
        </w:rPr>
        <w:t xml:space="preserve">A Spark Therapeutics/ Pfizer partnership </w:t>
      </w:r>
      <w:r w:rsidRPr="00E16E96">
        <w:rPr>
          <w:rFonts w:ascii="Arial" w:hAnsi="Arial" w:cs="Arial"/>
          <w:sz w:val="22"/>
          <w:szCs w:val="22"/>
        </w:rPr>
        <w:t xml:space="preserve">is </w:t>
      </w:r>
      <w:r w:rsidRPr="00CA40D8">
        <w:rPr>
          <w:rFonts w:ascii="Arial" w:hAnsi="Arial" w:cs="Arial"/>
          <w:sz w:val="22"/>
          <w:szCs w:val="22"/>
        </w:rPr>
        <w:t xml:space="preserve">in the planning stages for a phase III trial of their </w:t>
      </w:r>
      <w:hyperlink r:id="rId8" w:history="1">
        <w:r w:rsidRPr="003662D9">
          <w:rPr>
            <w:rFonts w:ascii="Arial" w:hAnsi="Arial" w:cs="Arial"/>
            <w:sz w:val="22"/>
            <w:szCs w:val="22"/>
          </w:rPr>
          <w:t>SPK-9001</w:t>
        </w:r>
      </w:hyperlink>
      <w:r w:rsidRPr="00CA40D8">
        <w:rPr>
          <w:rFonts w:ascii="Arial" w:hAnsi="Arial" w:cs="Arial"/>
          <w:sz w:val="22"/>
          <w:szCs w:val="22"/>
        </w:rPr>
        <w:t xml:space="preserve"> gene therapy for haemophilia B and has reported Phase I/II data showing that it could substantially reduce bleed rates and factor IX replacement use.</w:t>
      </w:r>
    </w:p>
    <w:p w:rsidR="00A03182" w:rsidRPr="00CA40D8" w:rsidRDefault="00A03182" w:rsidP="003662D9">
      <w:pPr>
        <w:numPr>
          <w:ilvl w:val="0"/>
          <w:numId w:val="2"/>
        </w:numPr>
        <w:tabs>
          <w:tab w:val="num" w:pos="284"/>
        </w:tabs>
        <w:ind w:left="284" w:hanging="284"/>
        <w:rPr>
          <w:rFonts w:ascii="Arial" w:hAnsi="Arial" w:cs="Arial"/>
          <w:sz w:val="22"/>
          <w:szCs w:val="22"/>
        </w:rPr>
      </w:pPr>
      <w:r w:rsidRPr="00CA40D8">
        <w:rPr>
          <w:rFonts w:ascii="Arial" w:hAnsi="Arial" w:cs="Arial"/>
          <w:sz w:val="22"/>
          <w:szCs w:val="22"/>
        </w:rPr>
        <w:t>UK start-up</w:t>
      </w:r>
      <w:r w:rsidR="0079239D">
        <w:rPr>
          <w:rFonts w:ascii="Arial" w:hAnsi="Arial" w:cs="Arial"/>
          <w:sz w:val="22"/>
          <w:szCs w:val="22"/>
        </w:rPr>
        <w:t>,</w:t>
      </w:r>
      <w:r w:rsidRPr="00CA40D8">
        <w:rPr>
          <w:rFonts w:ascii="Arial" w:hAnsi="Arial" w:cs="Arial"/>
          <w:sz w:val="22"/>
          <w:szCs w:val="22"/>
        </w:rPr>
        <w:t xml:space="preserve"> </w:t>
      </w:r>
      <w:hyperlink r:id="rId9" w:history="1">
        <w:r w:rsidRPr="003662D9">
          <w:rPr>
            <w:rFonts w:ascii="Arial" w:hAnsi="Arial" w:cs="Arial"/>
            <w:sz w:val="22"/>
            <w:szCs w:val="22"/>
          </w:rPr>
          <w:t>Freeline Therapeutics</w:t>
        </w:r>
      </w:hyperlink>
      <w:r w:rsidRPr="00CA40D8">
        <w:rPr>
          <w:rFonts w:ascii="Arial" w:hAnsi="Arial" w:cs="Arial"/>
          <w:sz w:val="22"/>
          <w:szCs w:val="22"/>
        </w:rPr>
        <w:t>, has just raised around $US 112  million to advance its haemophilia B gene therapy candidate which showed promise in early clinical trials.</w:t>
      </w:r>
    </w:p>
    <w:p w:rsidR="00A03182" w:rsidRPr="00CA40D8" w:rsidRDefault="00A03182" w:rsidP="003662D9">
      <w:pPr>
        <w:numPr>
          <w:ilvl w:val="0"/>
          <w:numId w:val="2"/>
        </w:numPr>
        <w:tabs>
          <w:tab w:val="num" w:pos="284"/>
        </w:tabs>
        <w:ind w:left="284" w:hanging="284"/>
        <w:rPr>
          <w:rFonts w:ascii="Arial" w:hAnsi="Arial" w:cs="Arial"/>
          <w:sz w:val="22"/>
          <w:szCs w:val="22"/>
        </w:rPr>
      </w:pPr>
      <w:r w:rsidRPr="00CA40D8">
        <w:rPr>
          <w:rFonts w:ascii="Arial" w:hAnsi="Arial" w:cs="Arial"/>
          <w:sz w:val="22"/>
          <w:szCs w:val="22"/>
        </w:rPr>
        <w:t xml:space="preserve">Catalyst Biosciences announced updated preliminary data from its open-label Phase II/ III clinical trial evaluating subcutaneously administered prophylactic </w:t>
      </w:r>
      <w:r w:rsidR="002955E1">
        <w:rPr>
          <w:rFonts w:ascii="Arial" w:hAnsi="Arial" w:cs="Arial"/>
          <w:sz w:val="22"/>
          <w:szCs w:val="22"/>
        </w:rPr>
        <w:t>f</w:t>
      </w:r>
      <w:r w:rsidRPr="00CA40D8">
        <w:rPr>
          <w:rFonts w:ascii="Arial" w:hAnsi="Arial" w:cs="Arial"/>
          <w:sz w:val="22"/>
          <w:szCs w:val="22"/>
        </w:rPr>
        <w:t xml:space="preserve">actor </w:t>
      </w:r>
      <w:proofErr w:type="spellStart"/>
      <w:r w:rsidRPr="00CA40D8">
        <w:rPr>
          <w:rFonts w:ascii="Arial" w:hAnsi="Arial" w:cs="Arial"/>
          <w:sz w:val="22"/>
          <w:szCs w:val="22"/>
        </w:rPr>
        <w:t>VIIa</w:t>
      </w:r>
      <w:proofErr w:type="spellEnd"/>
      <w:r w:rsidRPr="00CA40D8">
        <w:rPr>
          <w:rFonts w:ascii="Arial" w:hAnsi="Arial" w:cs="Arial"/>
          <w:sz w:val="22"/>
          <w:szCs w:val="22"/>
        </w:rPr>
        <w:t xml:space="preserve"> variant </w:t>
      </w:r>
      <w:proofErr w:type="spellStart"/>
      <w:r w:rsidRPr="00CA40D8">
        <w:rPr>
          <w:rFonts w:ascii="Arial" w:hAnsi="Arial" w:cs="Arial"/>
          <w:sz w:val="22"/>
          <w:szCs w:val="22"/>
        </w:rPr>
        <w:t>marzeptacog</w:t>
      </w:r>
      <w:proofErr w:type="spellEnd"/>
      <w:r w:rsidRPr="00CA40D8">
        <w:rPr>
          <w:rFonts w:ascii="Arial" w:hAnsi="Arial" w:cs="Arial"/>
          <w:sz w:val="22"/>
          <w:szCs w:val="22"/>
        </w:rPr>
        <w:t xml:space="preserve"> alfa (activated) (</w:t>
      </w:r>
      <w:proofErr w:type="spellStart"/>
      <w:r w:rsidRPr="00CA40D8">
        <w:rPr>
          <w:rFonts w:ascii="Arial" w:hAnsi="Arial" w:cs="Arial"/>
          <w:sz w:val="22"/>
          <w:szCs w:val="22"/>
        </w:rPr>
        <w:t>MarzAA</w:t>
      </w:r>
      <w:proofErr w:type="spellEnd"/>
      <w:r w:rsidRPr="00CA40D8">
        <w:rPr>
          <w:rFonts w:ascii="Arial" w:hAnsi="Arial" w:cs="Arial"/>
          <w:sz w:val="22"/>
          <w:szCs w:val="22"/>
        </w:rPr>
        <w:t xml:space="preserve">) for the treatment of haemophilia A or B patients with inhibitors. </w:t>
      </w:r>
    </w:p>
    <w:p w:rsidR="00A03182" w:rsidRPr="00CA40D8" w:rsidRDefault="00A03182" w:rsidP="003662D9">
      <w:pPr>
        <w:numPr>
          <w:ilvl w:val="0"/>
          <w:numId w:val="2"/>
        </w:numPr>
        <w:tabs>
          <w:tab w:val="num" w:pos="284"/>
        </w:tabs>
        <w:ind w:left="284" w:hanging="284"/>
        <w:rPr>
          <w:rFonts w:ascii="Arial" w:hAnsi="Arial" w:cs="Arial"/>
          <w:sz w:val="22"/>
          <w:szCs w:val="22"/>
        </w:rPr>
      </w:pPr>
      <w:r w:rsidRPr="00CA40D8">
        <w:rPr>
          <w:rFonts w:ascii="Arial" w:hAnsi="Arial" w:cs="Arial"/>
          <w:sz w:val="22"/>
          <w:szCs w:val="22"/>
        </w:rPr>
        <w:t xml:space="preserve">A review study says several genetic and environmental factors can play a role in the development of inhibitors against treatment with factor VIII in </w:t>
      </w:r>
      <w:hyperlink r:id="rId10" w:history="1">
        <w:r w:rsidRPr="003662D9">
          <w:rPr>
            <w:rFonts w:ascii="Arial" w:hAnsi="Arial" w:cs="Arial"/>
            <w:sz w:val="22"/>
            <w:szCs w:val="22"/>
          </w:rPr>
          <w:t>haemophilia A</w:t>
        </w:r>
      </w:hyperlink>
      <w:r w:rsidRPr="00CA40D8">
        <w:rPr>
          <w:rFonts w:ascii="Arial" w:hAnsi="Arial" w:cs="Arial"/>
          <w:sz w:val="22"/>
          <w:szCs w:val="22"/>
        </w:rPr>
        <w:t xml:space="preserve"> patients. </w:t>
      </w:r>
    </w:p>
    <w:p w:rsidR="002B4D29" w:rsidRPr="002E1ECB" w:rsidRDefault="00A03182" w:rsidP="002E1ECB">
      <w:pPr>
        <w:numPr>
          <w:ilvl w:val="0"/>
          <w:numId w:val="2"/>
        </w:numPr>
        <w:tabs>
          <w:tab w:val="num" w:pos="284"/>
        </w:tabs>
        <w:ind w:left="284" w:hanging="284"/>
        <w:rPr>
          <w:rFonts w:ascii="Arial" w:hAnsi="Arial" w:cs="Arial"/>
          <w:sz w:val="22"/>
          <w:szCs w:val="22"/>
        </w:rPr>
      </w:pPr>
      <w:r w:rsidRPr="00CA40D8">
        <w:rPr>
          <w:rFonts w:ascii="Arial" w:hAnsi="Arial" w:cs="Arial"/>
          <w:sz w:val="22"/>
          <w:szCs w:val="22"/>
        </w:rPr>
        <w:t xml:space="preserve">A study has reported that, although moderate to severe </w:t>
      </w:r>
      <w:hyperlink r:id="rId11" w:history="1">
        <w:r w:rsidRPr="00E16E96">
          <w:rPr>
            <w:rFonts w:ascii="Arial" w:hAnsi="Arial" w:cs="Arial"/>
            <w:sz w:val="22"/>
            <w:szCs w:val="22"/>
          </w:rPr>
          <w:t>haemophilia</w:t>
        </w:r>
      </w:hyperlink>
      <w:r w:rsidRPr="00CA40D8">
        <w:rPr>
          <w:rFonts w:ascii="Arial" w:hAnsi="Arial" w:cs="Arial"/>
          <w:sz w:val="22"/>
          <w:szCs w:val="22"/>
        </w:rPr>
        <w:t xml:space="preserve"> patients are generally thought to be protected against the development of cardiovascular disease, cardiovascular-related events can still occur in this patient population</w:t>
      </w:r>
      <w:r w:rsidRPr="001B743B">
        <w:rPr>
          <w:rFonts w:ascii="Arial" w:hAnsi="Arial" w:cs="Arial"/>
          <w:sz w:val="22"/>
          <w:szCs w:val="22"/>
        </w:rPr>
        <w:t xml:space="preserve">.  </w:t>
      </w:r>
      <w:r w:rsidRPr="002E1ECB">
        <w:rPr>
          <w:rFonts w:ascii="Arial" w:hAnsi="Arial" w:cs="Arial"/>
          <w:sz w:val="22"/>
          <w:szCs w:val="22"/>
        </w:rPr>
        <w:t xml:space="preserve">. </w:t>
      </w:r>
    </w:p>
    <w:p w:rsidR="00F41F66" w:rsidRPr="00497797" w:rsidRDefault="002B4D29" w:rsidP="00497797">
      <w:pPr>
        <w:pStyle w:val="Heading4"/>
        <w:rPr>
          <w:rFonts w:ascii="Arial" w:eastAsia="Arial" w:hAnsi="Arial" w:cs="Arial"/>
          <w:bCs/>
          <w:color w:val="7030A0"/>
          <w:u w:val="single"/>
        </w:rPr>
      </w:pPr>
      <w:r w:rsidRPr="005505A1">
        <w:rPr>
          <w:b/>
          <w:color w:val="7030A0"/>
          <w:u w:val="single"/>
        </w:rPr>
        <w:t>Treating beta thalassemia and sickle cell disease</w:t>
      </w:r>
    </w:p>
    <w:p w:rsidR="00497797" w:rsidRPr="005D5167" w:rsidRDefault="00497797" w:rsidP="00497797">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Scientists have used gene editing to correct the genetic blood disorder β-thalassemia, in mouse foetuses, </w:t>
      </w:r>
      <w:r w:rsidRPr="00064547">
        <w:rPr>
          <w:rFonts w:ascii="Arial" w:hAnsi="Arial" w:cs="Arial"/>
          <w:i/>
          <w:sz w:val="22"/>
          <w:szCs w:val="22"/>
        </w:rPr>
        <w:t>in utero</w:t>
      </w:r>
      <w:r w:rsidRPr="005D5167">
        <w:rPr>
          <w:rFonts w:ascii="Arial" w:hAnsi="Arial" w:cs="Arial"/>
          <w:sz w:val="22"/>
          <w:szCs w:val="22"/>
        </w:rPr>
        <w:t xml:space="preserve">.  </w:t>
      </w:r>
    </w:p>
    <w:p w:rsidR="00497797" w:rsidRPr="00F84D94" w:rsidRDefault="00497797" w:rsidP="00497797">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Celgene Corporation and </w:t>
      </w:r>
      <w:proofErr w:type="spellStart"/>
      <w:r w:rsidRPr="005D5167">
        <w:rPr>
          <w:rFonts w:ascii="Arial" w:hAnsi="Arial" w:cs="Arial"/>
          <w:sz w:val="22"/>
          <w:szCs w:val="22"/>
        </w:rPr>
        <w:t>Acceleron</w:t>
      </w:r>
      <w:proofErr w:type="spellEnd"/>
      <w:r w:rsidRPr="005D5167">
        <w:rPr>
          <w:rFonts w:ascii="Arial" w:hAnsi="Arial" w:cs="Arial"/>
          <w:sz w:val="22"/>
          <w:szCs w:val="22"/>
        </w:rPr>
        <w:t xml:space="preserve"> Pharma announced results from a phase III study (BELIEVE) of their drug </w:t>
      </w:r>
      <w:proofErr w:type="spellStart"/>
      <w:r w:rsidRPr="005D5167">
        <w:rPr>
          <w:rFonts w:ascii="Arial" w:hAnsi="Arial" w:cs="Arial"/>
          <w:sz w:val="22"/>
          <w:szCs w:val="22"/>
        </w:rPr>
        <w:t>Luspatercept</w:t>
      </w:r>
      <w:proofErr w:type="spellEnd"/>
      <w:r w:rsidRPr="005D5167">
        <w:rPr>
          <w:rFonts w:ascii="Arial" w:hAnsi="Arial" w:cs="Arial"/>
          <w:sz w:val="22"/>
          <w:szCs w:val="22"/>
        </w:rPr>
        <w:t xml:space="preserve"> in adults with transfusion- dependent beta-thalassemia. </w:t>
      </w:r>
    </w:p>
    <w:p w:rsidR="00497797" w:rsidRPr="005D5167" w:rsidRDefault="00497797" w:rsidP="00497797">
      <w:pPr>
        <w:numPr>
          <w:ilvl w:val="0"/>
          <w:numId w:val="2"/>
        </w:numPr>
        <w:tabs>
          <w:tab w:val="num" w:pos="284"/>
        </w:tabs>
        <w:ind w:left="284" w:hanging="284"/>
        <w:rPr>
          <w:rFonts w:ascii="Arial" w:hAnsi="Arial" w:cs="Arial"/>
          <w:sz w:val="22"/>
          <w:szCs w:val="22"/>
        </w:rPr>
      </w:pPr>
      <w:r w:rsidRPr="00F84D94">
        <w:rPr>
          <w:rFonts w:ascii="Arial" w:hAnsi="Arial" w:cs="Arial"/>
          <w:sz w:val="22"/>
          <w:szCs w:val="22"/>
        </w:rPr>
        <w:t xml:space="preserve">Part A of a Phase III trial of </w:t>
      </w:r>
      <w:hyperlink r:id="rId12" w:history="1">
        <w:r w:rsidRPr="00F84D94">
          <w:rPr>
            <w:rFonts w:ascii="Arial" w:hAnsi="Arial" w:cs="Arial"/>
            <w:sz w:val="22"/>
            <w:szCs w:val="22"/>
          </w:rPr>
          <w:t>Global Blood Therapeutics’</w:t>
        </w:r>
      </w:hyperlink>
      <w:r w:rsidRPr="00F84D94">
        <w:rPr>
          <w:rFonts w:ascii="Arial" w:hAnsi="Arial" w:cs="Arial"/>
          <w:sz w:val="22"/>
          <w:szCs w:val="22"/>
        </w:rPr>
        <w:t xml:space="preserve">  </w:t>
      </w:r>
      <w:hyperlink r:id="rId13" w:history="1">
        <w:proofErr w:type="spellStart"/>
        <w:r w:rsidRPr="00F84D94">
          <w:rPr>
            <w:rFonts w:ascii="Arial" w:hAnsi="Arial" w:cs="Arial"/>
            <w:sz w:val="22"/>
            <w:szCs w:val="22"/>
          </w:rPr>
          <w:t>voxelotor</w:t>
        </w:r>
        <w:proofErr w:type="spellEnd"/>
      </w:hyperlink>
      <w:r w:rsidRPr="00F84D94">
        <w:rPr>
          <w:rFonts w:ascii="Arial" w:hAnsi="Arial" w:cs="Arial"/>
          <w:sz w:val="22"/>
          <w:szCs w:val="22"/>
        </w:rPr>
        <w:t xml:space="preserve">  has suggested that once-daily treatment can effectively increase the amount of haemoglobin in about</w:t>
      </w:r>
      <w:r w:rsidRPr="005D5167">
        <w:rPr>
          <w:rFonts w:ascii="Arial" w:hAnsi="Arial" w:cs="Arial"/>
          <w:sz w:val="22"/>
          <w:szCs w:val="22"/>
        </w:rPr>
        <w:t xml:space="preserve"> 58 per cent of patients with in just 12 weeks. </w:t>
      </w:r>
    </w:p>
    <w:p w:rsidR="002C0A67" w:rsidRDefault="00544498" w:rsidP="00F65ABD">
      <w:pPr>
        <w:pStyle w:val="Heading4"/>
        <w:rPr>
          <w:b/>
          <w:color w:val="7030A0"/>
          <w:u w:val="single"/>
        </w:rPr>
      </w:pPr>
      <w:r>
        <w:rPr>
          <w:b/>
          <w:color w:val="7030A0"/>
          <w:u w:val="single"/>
        </w:rPr>
        <w:t>Other products</w:t>
      </w:r>
    </w:p>
    <w:p w:rsidR="00AE11E8" w:rsidRPr="005D5167" w:rsidRDefault="00AE11E8" w:rsidP="00AE11E8">
      <w:pPr>
        <w:numPr>
          <w:ilvl w:val="0"/>
          <w:numId w:val="2"/>
        </w:numPr>
        <w:tabs>
          <w:tab w:val="num" w:pos="284"/>
        </w:tabs>
        <w:ind w:left="284" w:hanging="284"/>
        <w:rPr>
          <w:rFonts w:ascii="Arial" w:hAnsi="Arial" w:cs="Arial"/>
          <w:sz w:val="22"/>
          <w:szCs w:val="22"/>
        </w:rPr>
      </w:pPr>
      <w:proofErr w:type="spellStart"/>
      <w:r w:rsidRPr="005D5167">
        <w:rPr>
          <w:rFonts w:ascii="Arial" w:hAnsi="Arial" w:cs="Arial"/>
          <w:sz w:val="22"/>
          <w:szCs w:val="22"/>
        </w:rPr>
        <w:t>Apellis</w:t>
      </w:r>
      <w:proofErr w:type="spellEnd"/>
      <w:r w:rsidRPr="005D5167">
        <w:rPr>
          <w:rFonts w:ascii="Arial" w:hAnsi="Arial" w:cs="Arial"/>
          <w:sz w:val="22"/>
          <w:szCs w:val="22"/>
        </w:rPr>
        <w:t xml:space="preserve"> Pharmaceuticals has a new drug under development for the treatment of paroxysmal nocturnal h</w:t>
      </w:r>
      <w:r w:rsidR="002655FB">
        <w:rPr>
          <w:rFonts w:ascii="Arial" w:hAnsi="Arial" w:cs="Arial"/>
          <w:sz w:val="22"/>
          <w:szCs w:val="22"/>
        </w:rPr>
        <w:t>a</w:t>
      </w:r>
      <w:r w:rsidRPr="005D5167">
        <w:rPr>
          <w:rFonts w:ascii="Arial" w:hAnsi="Arial" w:cs="Arial"/>
          <w:sz w:val="22"/>
          <w:szCs w:val="22"/>
        </w:rPr>
        <w:t>emoglobinuria.</w:t>
      </w:r>
    </w:p>
    <w:p w:rsidR="00AE11E8" w:rsidRPr="005D5167" w:rsidRDefault="00AE11E8" w:rsidP="00506750">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Scientists have identified an enzyme that can boost platelet production and may work as a therapeutic for thrombocytopaenia.</w:t>
      </w:r>
    </w:p>
    <w:p w:rsidR="00AE11E8" w:rsidRPr="005D5167" w:rsidRDefault="00AE11E8" w:rsidP="00506750">
      <w:pPr>
        <w:numPr>
          <w:ilvl w:val="0"/>
          <w:numId w:val="2"/>
        </w:numPr>
        <w:tabs>
          <w:tab w:val="num" w:pos="284"/>
        </w:tabs>
        <w:ind w:left="284" w:hanging="284"/>
        <w:rPr>
          <w:rFonts w:ascii="Arial" w:hAnsi="Arial" w:cs="Arial"/>
          <w:sz w:val="22"/>
          <w:szCs w:val="22"/>
        </w:rPr>
      </w:pPr>
      <w:proofErr w:type="spellStart"/>
      <w:r w:rsidRPr="005D5167">
        <w:rPr>
          <w:rFonts w:ascii="Arial" w:hAnsi="Arial" w:cs="Arial"/>
          <w:sz w:val="22"/>
          <w:szCs w:val="22"/>
        </w:rPr>
        <w:t>Cytotect</w:t>
      </w:r>
      <w:proofErr w:type="spellEnd"/>
      <w:r w:rsidRPr="005D5167">
        <w:rPr>
          <w:rFonts w:ascii="Arial" w:hAnsi="Arial" w:cs="Arial"/>
          <w:sz w:val="22"/>
          <w:szCs w:val="22"/>
        </w:rPr>
        <w:t xml:space="preserve"> CP is a cytomegalovirus (CMV)-specific hyperimmunoglobulin prepared by Biotest with a high antibody titre against CMV. A study has credited it with a strong reduction of maternal-foetal CMV transmission (in pregnant women who are infected with CMV for the first time). </w:t>
      </w:r>
    </w:p>
    <w:p w:rsidR="00F65ABD" w:rsidRPr="00F65ABD" w:rsidRDefault="00F65ABD" w:rsidP="00F65ABD"/>
    <w:p w:rsidR="002B4D29" w:rsidRDefault="002B4D29" w:rsidP="002B4D29">
      <w:pPr>
        <w:rPr>
          <w:rStyle w:val="Strong"/>
          <w:rFonts w:ascii="Arial" w:hAnsi="Arial" w:cs="Arial"/>
          <w:color w:val="111CF7"/>
        </w:rPr>
      </w:pPr>
      <w:r w:rsidRPr="00025A14">
        <w:rPr>
          <w:rStyle w:val="Strong"/>
          <w:rFonts w:ascii="Arial" w:hAnsi="Arial" w:cs="Arial"/>
          <w:color w:val="111CF7"/>
        </w:rPr>
        <w:t>Safety and Patient Blood Management</w:t>
      </w:r>
      <w:r w:rsidRPr="005E4C00">
        <w:rPr>
          <w:rStyle w:val="Strong"/>
          <w:rFonts w:ascii="Arial" w:hAnsi="Arial" w:cs="Arial"/>
          <w:color w:val="111CF7"/>
        </w:rPr>
        <w:t xml:space="preserve"> </w:t>
      </w:r>
    </w:p>
    <w:p w:rsidR="00F90138" w:rsidRPr="00BA60ED" w:rsidRDefault="002B4D29" w:rsidP="00BA60ED">
      <w:pPr>
        <w:pStyle w:val="Heading4"/>
        <w:rPr>
          <w:rFonts w:ascii="Arial" w:eastAsia="Arial" w:hAnsi="Arial" w:cs="Arial"/>
          <w:bCs/>
          <w:color w:val="111CF7"/>
          <w:u w:val="single"/>
        </w:rPr>
      </w:pPr>
      <w:r>
        <w:rPr>
          <w:b/>
          <w:color w:val="7030A0"/>
          <w:u w:val="single"/>
        </w:rPr>
        <w:t>Appropriate Transfusion</w:t>
      </w:r>
    </w:p>
    <w:p w:rsidR="00BA60ED" w:rsidRPr="005D5167" w:rsidRDefault="00BA60ED" w:rsidP="00BA60ED">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Researchers have developed a method of maintaining water and water-based solutions in their liquid form for long periods of time and at temperatures far below the usual freezing point, and so without damage from minute shards of ice crystals.  They have demonstrated the feasibility of more than doubling the amount of time red blood cells can be stored. </w:t>
      </w:r>
    </w:p>
    <w:p w:rsidR="00BA60ED" w:rsidRPr="005D5167" w:rsidRDefault="00BA60ED" w:rsidP="00BA60ED">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A  study has found that, in the laboratory, enzymes made by bacteria in the human digestive tract can strip the </w:t>
      </w:r>
      <w:r w:rsidRPr="007B7093">
        <w:rPr>
          <w:rFonts w:ascii="Arial" w:hAnsi="Arial" w:cs="Arial"/>
          <w:sz w:val="22"/>
          <w:szCs w:val="22"/>
        </w:rPr>
        <w:t xml:space="preserve">antigens that </w:t>
      </w:r>
      <w:hyperlink r:id="rId14" w:history="1">
        <w:r w:rsidRPr="007B7093">
          <w:rPr>
            <w:rFonts w:ascii="Arial" w:hAnsi="Arial" w:cs="Arial"/>
            <w:sz w:val="22"/>
            <w:szCs w:val="22"/>
          </w:rPr>
          <w:t>determine blood type</w:t>
        </w:r>
      </w:hyperlink>
      <w:r w:rsidRPr="005D5167">
        <w:rPr>
          <w:rFonts w:ascii="Arial" w:hAnsi="Arial" w:cs="Arial"/>
          <w:sz w:val="22"/>
          <w:szCs w:val="22"/>
        </w:rPr>
        <w:t xml:space="preserve"> from the surface of red blood cells.  </w:t>
      </w:r>
    </w:p>
    <w:p w:rsidR="00BA60ED" w:rsidRPr="005D5167" w:rsidRDefault="00BA60ED" w:rsidP="00BA60ED">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Researchers studying TRALI (Transfusion Related Acute Lung Injury) observed that in mice the composition of the gastrointestinal flora drives the pathogenic immune response in the lungs during TRALI. </w:t>
      </w:r>
    </w:p>
    <w:p w:rsidR="002B4D29" w:rsidRPr="00BA60ED" w:rsidRDefault="00BA60ED" w:rsidP="00BA60ED">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The FDA has revised its policy for testing all donated blood and blood products for Zika virus.</w:t>
      </w:r>
    </w:p>
    <w:p w:rsidR="00F90138" w:rsidRPr="005505A1" w:rsidRDefault="00F90138" w:rsidP="00F90138">
      <w:pPr>
        <w:pStyle w:val="Heading4"/>
        <w:rPr>
          <w:rStyle w:val="Strong"/>
          <w:rFonts w:ascii="Arial" w:eastAsia="Arial" w:hAnsi="Arial" w:cs="Arial"/>
          <w:b w:val="0"/>
          <w:color w:val="111CF7"/>
          <w:u w:val="single"/>
        </w:rPr>
      </w:pPr>
      <w:r>
        <w:rPr>
          <w:b/>
          <w:color w:val="7030A0"/>
          <w:u w:val="single"/>
        </w:rPr>
        <w:t>Other</w:t>
      </w:r>
    </w:p>
    <w:p w:rsidR="0041329F" w:rsidRPr="005D5167" w:rsidRDefault="0041329F" w:rsidP="0041329F">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Researchers found that prophylactic </w:t>
      </w:r>
      <w:r w:rsidRPr="00FD6354">
        <w:rPr>
          <w:rFonts w:ascii="Arial" w:hAnsi="Arial" w:cs="Arial"/>
          <w:sz w:val="22"/>
          <w:szCs w:val="22"/>
        </w:rPr>
        <w:t xml:space="preserve">administration of </w:t>
      </w:r>
      <w:hyperlink r:id="rId15" w:tgtFrame="_blank" w:history="1">
        <w:r w:rsidRPr="00FD6354">
          <w:rPr>
            <w:rFonts w:ascii="Arial" w:hAnsi="Arial" w:cs="Arial"/>
            <w:sz w:val="22"/>
            <w:szCs w:val="22"/>
          </w:rPr>
          <w:t>tranexamic acid</w:t>
        </w:r>
      </w:hyperlink>
      <w:r w:rsidRPr="00FD6354">
        <w:rPr>
          <w:rFonts w:ascii="Arial" w:hAnsi="Arial" w:cs="Arial"/>
          <w:sz w:val="22"/>
          <w:szCs w:val="22"/>
        </w:rPr>
        <w:t xml:space="preserve"> did not</w:t>
      </w:r>
      <w:r w:rsidRPr="005D5167">
        <w:rPr>
          <w:rFonts w:ascii="Arial" w:hAnsi="Arial" w:cs="Arial"/>
          <w:sz w:val="22"/>
          <w:szCs w:val="22"/>
        </w:rPr>
        <w:t xml:space="preserve"> reduce postpartum haemorrhage among women with vaginal delivery receiving prophylactic oxytocin.</w:t>
      </w:r>
    </w:p>
    <w:p w:rsidR="0041329F" w:rsidRPr="005D5167" w:rsidRDefault="0041329F" w:rsidP="0041329F">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Researchers concluded that in patients undergoing rhinoplasty, preoperative administration of tranexamic acid is safe and might lessen intraoperative bleeding, postoperative eyelid oedema and ecchymosis.</w:t>
      </w:r>
    </w:p>
    <w:p w:rsidR="0041329F" w:rsidRPr="005D5167" w:rsidRDefault="0041329F" w:rsidP="0041329F">
      <w:pPr>
        <w:numPr>
          <w:ilvl w:val="0"/>
          <w:numId w:val="2"/>
        </w:numPr>
        <w:tabs>
          <w:tab w:val="num" w:pos="284"/>
        </w:tabs>
        <w:ind w:left="284" w:hanging="284"/>
        <w:rPr>
          <w:rFonts w:ascii="Arial" w:hAnsi="Arial" w:cs="Arial"/>
          <w:sz w:val="22"/>
          <w:szCs w:val="22"/>
        </w:rPr>
      </w:pPr>
      <w:proofErr w:type="spellStart"/>
      <w:r w:rsidRPr="005D5167">
        <w:rPr>
          <w:rFonts w:ascii="Arial" w:hAnsi="Arial" w:cs="Arial"/>
          <w:sz w:val="22"/>
          <w:szCs w:val="22"/>
        </w:rPr>
        <w:t>VarmX</w:t>
      </w:r>
      <w:proofErr w:type="spellEnd"/>
      <w:r w:rsidRPr="005D5167">
        <w:rPr>
          <w:rFonts w:ascii="Arial" w:hAnsi="Arial" w:cs="Arial"/>
          <w:sz w:val="22"/>
          <w:szCs w:val="22"/>
        </w:rPr>
        <w:t xml:space="preserve"> is developing </w:t>
      </w:r>
      <w:proofErr w:type="spellStart"/>
      <w:r w:rsidRPr="005D5167">
        <w:rPr>
          <w:rFonts w:ascii="Arial" w:hAnsi="Arial" w:cs="Arial"/>
          <w:sz w:val="22"/>
          <w:szCs w:val="22"/>
        </w:rPr>
        <w:t>PseudoXa</w:t>
      </w:r>
      <w:proofErr w:type="spellEnd"/>
      <w:r w:rsidRPr="005D5167">
        <w:rPr>
          <w:rFonts w:ascii="Arial" w:hAnsi="Arial" w:cs="Arial"/>
          <w:sz w:val="22"/>
          <w:szCs w:val="22"/>
        </w:rPr>
        <w:t xml:space="preserve"> to stop or prevent bleeding in patients taking anti-coagulants in the form of synthetic factor </w:t>
      </w:r>
      <w:proofErr w:type="spellStart"/>
      <w:r w:rsidRPr="005D5167">
        <w:rPr>
          <w:rFonts w:ascii="Arial" w:hAnsi="Arial" w:cs="Arial"/>
          <w:sz w:val="22"/>
          <w:szCs w:val="22"/>
        </w:rPr>
        <w:t>Xa</w:t>
      </w:r>
      <w:proofErr w:type="spellEnd"/>
      <w:r w:rsidRPr="005D5167">
        <w:rPr>
          <w:rFonts w:ascii="Arial" w:hAnsi="Arial" w:cs="Arial"/>
          <w:sz w:val="22"/>
          <w:szCs w:val="22"/>
        </w:rPr>
        <w:t xml:space="preserve"> inhibitors.  The drug is based on research into the properties of a snake venom and of human factor X.   </w:t>
      </w:r>
    </w:p>
    <w:p w:rsidR="0041329F" w:rsidRPr="005D5167" w:rsidRDefault="0041329F" w:rsidP="0041329F">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A research team has developed a simple and quick method for detecting the impurity in heparin. </w:t>
      </w:r>
    </w:p>
    <w:p w:rsidR="0041329F" w:rsidRPr="005D5167" w:rsidRDefault="0041329F" w:rsidP="0041329F">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A study found that, despite the move towards non-vitamin K antagonist oral anticoagulants (NOACs) for the prevention of thromboembolic disease, transition is not smooth for some patients and about 5 per cent will revert to warfarin within six months. </w:t>
      </w:r>
    </w:p>
    <w:p w:rsidR="0041329F" w:rsidRPr="0041329F" w:rsidRDefault="0041329F" w:rsidP="0041329F">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Danish registry data demonstrated a lower risk for myocardial infarction in patients with atrial fibrillation initially treated with a non–vitamin K antagonist oral anticoagulant (NOAC) versus a vitamin K antagonist. </w:t>
      </w:r>
    </w:p>
    <w:p w:rsidR="0041329F" w:rsidRPr="005D5167" w:rsidRDefault="0041329F" w:rsidP="0041329F">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Researchers reported that in patients with atrial fibrillation the risk for stroke and major bleeding in users of the direct oral anticoagulant rivaroxaban (Xarelto) was </w:t>
      </w:r>
      <w:proofErr w:type="gramStart"/>
      <w:r w:rsidRPr="005D5167">
        <w:rPr>
          <w:rFonts w:ascii="Arial" w:hAnsi="Arial" w:cs="Arial"/>
          <w:sz w:val="22"/>
          <w:szCs w:val="22"/>
        </w:rPr>
        <w:t>similar to</w:t>
      </w:r>
      <w:proofErr w:type="gramEnd"/>
      <w:r w:rsidRPr="005D5167">
        <w:rPr>
          <w:rFonts w:ascii="Arial" w:hAnsi="Arial" w:cs="Arial"/>
          <w:sz w:val="22"/>
          <w:szCs w:val="22"/>
        </w:rPr>
        <w:t xml:space="preserve"> or less than that recorded in the pivotal clinical trials.</w:t>
      </w:r>
    </w:p>
    <w:p w:rsidR="0041329F" w:rsidRPr="001346B0" w:rsidRDefault="0041329F" w:rsidP="0041329F">
      <w:pPr>
        <w:numPr>
          <w:ilvl w:val="0"/>
          <w:numId w:val="2"/>
        </w:numPr>
        <w:tabs>
          <w:tab w:val="num" w:pos="284"/>
        </w:tabs>
        <w:ind w:left="284" w:hanging="284"/>
        <w:rPr>
          <w:rFonts w:ascii="Arial" w:hAnsi="Arial" w:cs="Arial"/>
          <w:sz w:val="22"/>
          <w:szCs w:val="22"/>
        </w:rPr>
      </w:pPr>
      <w:r w:rsidRPr="00921CA9">
        <w:rPr>
          <w:rFonts w:ascii="Arial" w:hAnsi="Arial" w:cs="Arial"/>
          <w:sz w:val="22"/>
          <w:szCs w:val="22"/>
        </w:rPr>
        <w:t>A Phase II trial of hepcidin to regulate iron absorption in haemochromatosis patients aims to compare weekly dosing of a synthetic human hepcidin versus placebo on markers of iron metabolism.</w:t>
      </w:r>
    </w:p>
    <w:p w:rsidR="0041329F" w:rsidRPr="0041329F" w:rsidRDefault="0041329F" w:rsidP="0041329F">
      <w:pPr>
        <w:numPr>
          <w:ilvl w:val="0"/>
          <w:numId w:val="2"/>
        </w:numPr>
        <w:tabs>
          <w:tab w:val="num" w:pos="284"/>
        </w:tabs>
        <w:ind w:left="284" w:hanging="284"/>
        <w:rPr>
          <w:rFonts w:ascii="Arial" w:hAnsi="Arial" w:cs="Arial"/>
          <w:sz w:val="22"/>
          <w:szCs w:val="22"/>
        </w:rPr>
      </w:pPr>
      <w:r w:rsidRPr="00921CA9">
        <w:rPr>
          <w:rFonts w:ascii="Arial" w:hAnsi="Arial" w:cs="Arial"/>
          <w:sz w:val="22"/>
          <w:szCs w:val="22"/>
        </w:rPr>
        <w:t>A study has reported that infusions of large doses of intravenous iron may be a safe approach for patients with low oxygen levels in their blood due to </w:t>
      </w:r>
      <w:hyperlink r:id="rId16" w:history="1">
        <w:r w:rsidRPr="0041329F">
          <w:rPr>
            <w:rFonts w:ascii="Arial" w:hAnsi="Arial" w:cs="Arial"/>
            <w:sz w:val="22"/>
            <w:szCs w:val="22"/>
          </w:rPr>
          <w:t>pulmonary hypertension</w:t>
        </w:r>
      </w:hyperlink>
      <w:r w:rsidRPr="00921CA9">
        <w:rPr>
          <w:rFonts w:ascii="Arial" w:hAnsi="Arial" w:cs="Arial"/>
          <w:sz w:val="22"/>
          <w:szCs w:val="22"/>
        </w:rPr>
        <w:t xml:space="preserve"> and/or </w:t>
      </w:r>
      <w:hyperlink r:id="rId17" w:history="1">
        <w:r w:rsidRPr="0041329F">
          <w:rPr>
            <w:rFonts w:ascii="Arial" w:hAnsi="Arial" w:cs="Arial"/>
            <w:sz w:val="22"/>
            <w:szCs w:val="22"/>
          </w:rPr>
          <w:t>congenital heart disease</w:t>
        </w:r>
      </w:hyperlink>
      <w:r w:rsidRPr="0041329F">
        <w:rPr>
          <w:rFonts w:ascii="Arial" w:hAnsi="Arial" w:cs="Arial"/>
          <w:sz w:val="22"/>
          <w:szCs w:val="22"/>
        </w:rPr>
        <w:t>.</w:t>
      </w:r>
    </w:p>
    <w:p w:rsidR="0041329F" w:rsidRPr="001346B0" w:rsidRDefault="0041329F" w:rsidP="0041329F">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Researchers have studied the role of chronic obstructive pulmonary disease (COPD) as an independent risk factor for complications after total knee and hip arthroplasty.  They concluded COPD was associated with an increased length of hospital stay, a higher risk of pneumonia and wound infection, higher general complications, and an increased need for red blood cell transfusion. </w:t>
      </w:r>
    </w:p>
    <w:p w:rsidR="002B4D29" w:rsidRPr="001D322B" w:rsidRDefault="002B4D29" w:rsidP="002B4D29">
      <w:pPr>
        <w:ind w:left="284"/>
        <w:rPr>
          <w:rFonts w:ascii="Arial" w:hAnsi="Arial" w:cs="Arial"/>
          <w:sz w:val="22"/>
          <w:szCs w:val="22"/>
        </w:rPr>
      </w:pPr>
    </w:p>
    <w:p w:rsidR="00DF7E95" w:rsidRPr="00BA45F5" w:rsidRDefault="002B4D29" w:rsidP="00BA45F5">
      <w:pPr>
        <w:rPr>
          <w:rFonts w:eastAsia="Arial"/>
          <w:color w:val="111CF7"/>
        </w:rPr>
      </w:pPr>
      <w:r w:rsidRPr="00025A14">
        <w:rPr>
          <w:rStyle w:val="Strong"/>
          <w:rFonts w:ascii="Arial" w:eastAsia="Arial" w:hAnsi="Arial" w:cs="Arial"/>
          <w:color w:val="111CF7"/>
        </w:rPr>
        <w:t>Regulatory matters</w:t>
      </w:r>
    </w:p>
    <w:p w:rsidR="00BA45F5" w:rsidRPr="005D5167" w:rsidRDefault="00BA45F5" w:rsidP="00BA45F5">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The US Food and Drug Administration (FDA) approved Shire’s </w:t>
      </w:r>
      <w:proofErr w:type="spellStart"/>
      <w:r w:rsidRPr="005D5167">
        <w:rPr>
          <w:rFonts w:ascii="Arial" w:hAnsi="Arial" w:cs="Arial"/>
          <w:sz w:val="22"/>
          <w:szCs w:val="22"/>
        </w:rPr>
        <w:t>Takhzyro</w:t>
      </w:r>
      <w:proofErr w:type="spellEnd"/>
      <w:r w:rsidRPr="005D5167">
        <w:rPr>
          <w:rFonts w:ascii="Arial" w:hAnsi="Arial" w:cs="Arial"/>
          <w:sz w:val="22"/>
          <w:szCs w:val="22"/>
        </w:rPr>
        <w:t xml:space="preserve"> for hereditary angioedema prophylaxis in patients 12 years of age and older. </w:t>
      </w:r>
    </w:p>
    <w:p w:rsidR="00BA45F5" w:rsidRPr="005D5167" w:rsidRDefault="00BA45F5" w:rsidP="00BA45F5">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The FDA has granted emergency use authorization to the Department of </w:t>
      </w:r>
      <w:proofErr w:type="spellStart"/>
      <w:r w:rsidRPr="005D5167">
        <w:rPr>
          <w:rFonts w:ascii="Arial" w:hAnsi="Arial" w:cs="Arial"/>
          <w:sz w:val="22"/>
          <w:szCs w:val="22"/>
        </w:rPr>
        <w:t>Defense</w:t>
      </w:r>
      <w:proofErr w:type="spellEnd"/>
      <w:r w:rsidRPr="005D5167">
        <w:rPr>
          <w:rFonts w:ascii="Arial" w:hAnsi="Arial" w:cs="Arial"/>
          <w:sz w:val="22"/>
          <w:szCs w:val="22"/>
        </w:rPr>
        <w:t xml:space="preserve"> to use freeze-dried plasma manufactured by France’s Armed Forces Blood Transfusion Centre (CTSA). </w:t>
      </w:r>
    </w:p>
    <w:p w:rsidR="00BA45F5" w:rsidRPr="005D5167" w:rsidRDefault="00BA45F5" w:rsidP="00BA45F5">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Health Canada approved Roche’s </w:t>
      </w:r>
      <w:proofErr w:type="spellStart"/>
      <w:r w:rsidRPr="005D5167">
        <w:rPr>
          <w:rFonts w:ascii="Arial" w:hAnsi="Arial" w:cs="Arial"/>
          <w:sz w:val="22"/>
          <w:szCs w:val="22"/>
        </w:rPr>
        <w:t>Hemlibra</w:t>
      </w:r>
      <w:proofErr w:type="spellEnd"/>
      <w:r w:rsidRPr="005D5167">
        <w:rPr>
          <w:rFonts w:ascii="Arial" w:hAnsi="Arial" w:cs="Arial"/>
          <w:sz w:val="22"/>
          <w:szCs w:val="22"/>
        </w:rPr>
        <w:t xml:space="preserve"> (</w:t>
      </w:r>
      <w:proofErr w:type="spellStart"/>
      <w:r w:rsidRPr="005D5167">
        <w:rPr>
          <w:rFonts w:ascii="Arial" w:hAnsi="Arial" w:cs="Arial"/>
          <w:sz w:val="22"/>
          <w:szCs w:val="22"/>
        </w:rPr>
        <w:t>emicizumab</w:t>
      </w:r>
      <w:proofErr w:type="spellEnd"/>
      <w:r w:rsidRPr="005D5167">
        <w:rPr>
          <w:rFonts w:ascii="Arial" w:hAnsi="Arial" w:cs="Arial"/>
          <w:sz w:val="22"/>
          <w:szCs w:val="22"/>
        </w:rPr>
        <w:t xml:space="preserve">) for haemophilia A for patients with factor VIII inhibitors as routine prophylaxis to prevent bleeding or reduce the frequency of bleeding episodes. </w:t>
      </w:r>
    </w:p>
    <w:p w:rsidR="00BA45F5" w:rsidRPr="005D5167" w:rsidRDefault="00BA45F5" w:rsidP="00BA45F5">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NHS England has approved the reimbursement of </w:t>
      </w:r>
      <w:proofErr w:type="spellStart"/>
      <w:r w:rsidRPr="005D5167">
        <w:rPr>
          <w:rFonts w:ascii="Arial" w:hAnsi="Arial" w:cs="Arial"/>
          <w:sz w:val="22"/>
          <w:szCs w:val="22"/>
        </w:rPr>
        <w:t>Hemlibra</w:t>
      </w:r>
      <w:proofErr w:type="spellEnd"/>
      <w:r w:rsidRPr="005D5167">
        <w:rPr>
          <w:rFonts w:ascii="Arial" w:hAnsi="Arial" w:cs="Arial"/>
          <w:sz w:val="22"/>
          <w:szCs w:val="22"/>
        </w:rPr>
        <w:t xml:space="preserve"> (</w:t>
      </w:r>
      <w:proofErr w:type="spellStart"/>
      <w:r w:rsidRPr="005D5167">
        <w:rPr>
          <w:rFonts w:ascii="Arial" w:hAnsi="Arial" w:cs="Arial"/>
          <w:sz w:val="22"/>
          <w:szCs w:val="22"/>
        </w:rPr>
        <w:t>emicizumab</w:t>
      </w:r>
      <w:proofErr w:type="spellEnd"/>
      <w:r w:rsidRPr="005D5167">
        <w:rPr>
          <w:rFonts w:ascii="Arial" w:hAnsi="Arial" w:cs="Arial"/>
          <w:sz w:val="22"/>
          <w:szCs w:val="22"/>
        </w:rPr>
        <w:t xml:space="preserve">) for the prevention of bleeding episodes in adults and children with haemophilia A who have factor VIII inhibitors.  </w:t>
      </w:r>
    </w:p>
    <w:p w:rsidR="002B4D29" w:rsidRPr="00662995" w:rsidRDefault="00BA45F5" w:rsidP="00662995">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The Committee for Medicinal Products for Human Use (CHMP) of the European Medicines Agency (EMA) has issued a positive opinion recommending the granting of marketing authorization in the European Union for Shire’s VEYVONDI [</w:t>
      </w:r>
      <w:proofErr w:type="spellStart"/>
      <w:r w:rsidRPr="005D5167">
        <w:rPr>
          <w:rFonts w:ascii="Arial" w:hAnsi="Arial" w:cs="Arial"/>
          <w:sz w:val="22"/>
          <w:szCs w:val="22"/>
        </w:rPr>
        <w:t>vonicog</w:t>
      </w:r>
      <w:proofErr w:type="spellEnd"/>
      <w:r w:rsidRPr="005D5167">
        <w:rPr>
          <w:rFonts w:ascii="Arial" w:hAnsi="Arial" w:cs="Arial"/>
          <w:sz w:val="22"/>
          <w:szCs w:val="22"/>
        </w:rPr>
        <w:t xml:space="preserve"> alfa, recombinant von Willebrand factor] (</w:t>
      </w:r>
      <w:proofErr w:type="spellStart"/>
      <w:r w:rsidRPr="005D5167">
        <w:rPr>
          <w:rFonts w:ascii="Arial" w:hAnsi="Arial" w:cs="Arial"/>
          <w:sz w:val="22"/>
          <w:szCs w:val="22"/>
        </w:rPr>
        <w:t>rVWF</w:t>
      </w:r>
      <w:proofErr w:type="spellEnd"/>
      <w:r w:rsidRPr="005D5167">
        <w:rPr>
          <w:rFonts w:ascii="Arial" w:hAnsi="Arial" w:cs="Arial"/>
          <w:sz w:val="22"/>
          <w:szCs w:val="22"/>
        </w:rPr>
        <w:t>), for the treatment of bleeding events and treatment/prevention of surgical bleeding in adults (age 18 and older) with von Willebrand disease (VWD) when desmopressin treatment alone is ineffective or not indicated.</w:t>
      </w:r>
    </w:p>
    <w:p w:rsidR="00FE1870" w:rsidRDefault="00FE1870" w:rsidP="00FE1870">
      <w:pPr>
        <w:ind w:left="284"/>
        <w:rPr>
          <w:rStyle w:val="Strong"/>
          <w:rFonts w:ascii="Arial" w:eastAsia="Arial" w:hAnsi="Arial" w:cs="Arial"/>
          <w:color w:val="111CF7"/>
        </w:rPr>
      </w:pPr>
      <w:bookmarkStart w:id="0" w:name="_Toc519871240"/>
    </w:p>
    <w:p w:rsidR="002B4D29" w:rsidRPr="00FE1870" w:rsidRDefault="002B4D29" w:rsidP="00FE1870">
      <w:pPr>
        <w:rPr>
          <w:rStyle w:val="Strong"/>
        </w:rPr>
      </w:pPr>
      <w:r w:rsidRPr="00FE1870">
        <w:rPr>
          <w:rStyle w:val="Strong"/>
          <w:rFonts w:ascii="Arial" w:hAnsi="Arial" w:cs="Arial"/>
          <w:color w:val="111CF7"/>
        </w:rPr>
        <w:t>Company news</w:t>
      </w:r>
      <w:bookmarkEnd w:id="0"/>
    </w:p>
    <w:p w:rsidR="00536D33" w:rsidRPr="005D5167" w:rsidRDefault="00536D33" w:rsidP="00536D33">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Roche has sold rights to its monoclonal antibody </w:t>
      </w:r>
      <w:proofErr w:type="spellStart"/>
      <w:r w:rsidRPr="005D5167">
        <w:rPr>
          <w:rFonts w:ascii="Arial" w:hAnsi="Arial" w:cs="Arial"/>
          <w:sz w:val="22"/>
          <w:szCs w:val="22"/>
        </w:rPr>
        <w:t>inclacumab</w:t>
      </w:r>
      <w:proofErr w:type="spellEnd"/>
      <w:r w:rsidRPr="005D5167">
        <w:rPr>
          <w:rFonts w:ascii="Arial" w:hAnsi="Arial" w:cs="Arial"/>
          <w:sz w:val="22"/>
          <w:szCs w:val="22"/>
        </w:rPr>
        <w:t xml:space="preserve"> to Global Blood Therapeutics, which intends to develop the treatment for </w:t>
      </w:r>
      <w:proofErr w:type="spellStart"/>
      <w:r w:rsidRPr="005D5167">
        <w:rPr>
          <w:rFonts w:ascii="Arial" w:hAnsi="Arial" w:cs="Arial"/>
          <w:sz w:val="22"/>
          <w:szCs w:val="22"/>
        </w:rPr>
        <w:t>vaso</w:t>
      </w:r>
      <w:proofErr w:type="spellEnd"/>
      <w:r w:rsidRPr="005D5167">
        <w:rPr>
          <w:rFonts w:ascii="Arial" w:hAnsi="Arial" w:cs="Arial"/>
          <w:sz w:val="22"/>
          <w:szCs w:val="22"/>
        </w:rPr>
        <w:t xml:space="preserve">-occlusive crises in patients with sickle cell disease.  </w:t>
      </w:r>
    </w:p>
    <w:p w:rsidR="00536D33" w:rsidRPr="005D5167" w:rsidRDefault="00536D33" w:rsidP="00536D33">
      <w:pPr>
        <w:numPr>
          <w:ilvl w:val="0"/>
          <w:numId w:val="2"/>
        </w:numPr>
        <w:tabs>
          <w:tab w:val="num" w:pos="284"/>
        </w:tabs>
        <w:ind w:left="284" w:hanging="284"/>
        <w:rPr>
          <w:rFonts w:ascii="Arial" w:hAnsi="Arial" w:cs="Arial"/>
          <w:sz w:val="22"/>
          <w:szCs w:val="22"/>
        </w:rPr>
      </w:pPr>
      <w:r w:rsidRPr="00536D33">
        <w:rPr>
          <w:rFonts w:ascii="Arial" w:hAnsi="Arial" w:cs="Arial"/>
          <w:sz w:val="22"/>
          <w:szCs w:val="22"/>
        </w:rPr>
        <w:t xml:space="preserve">CSL has announced that its full year results saw the company’s net profit increase by 30 per cent. </w:t>
      </w:r>
    </w:p>
    <w:p w:rsidR="00536D33" w:rsidRPr="005D5167" w:rsidRDefault="00536D33" w:rsidP="00536D33">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Express Scripts has been in talks with </w:t>
      </w:r>
      <w:proofErr w:type="spellStart"/>
      <w:r w:rsidRPr="005D5167">
        <w:rPr>
          <w:rFonts w:ascii="Arial" w:hAnsi="Arial" w:cs="Arial"/>
          <w:sz w:val="22"/>
          <w:szCs w:val="22"/>
        </w:rPr>
        <w:t>Biomarin</w:t>
      </w:r>
      <w:proofErr w:type="spellEnd"/>
      <w:r w:rsidRPr="005D5167">
        <w:rPr>
          <w:rFonts w:ascii="Arial" w:hAnsi="Arial" w:cs="Arial"/>
          <w:sz w:val="22"/>
          <w:szCs w:val="22"/>
        </w:rPr>
        <w:t xml:space="preserve"> Pharmaceutical, Spark Therapeutics, and Bluebird Bio </w:t>
      </w:r>
      <w:proofErr w:type="gramStart"/>
      <w:r w:rsidRPr="005D5167">
        <w:rPr>
          <w:rFonts w:ascii="Arial" w:hAnsi="Arial" w:cs="Arial"/>
          <w:sz w:val="22"/>
          <w:szCs w:val="22"/>
        </w:rPr>
        <w:t>in an effort to</w:t>
      </w:r>
      <w:proofErr w:type="gramEnd"/>
      <w:r w:rsidRPr="005D5167">
        <w:rPr>
          <w:rFonts w:ascii="Arial" w:hAnsi="Arial" w:cs="Arial"/>
          <w:sz w:val="22"/>
          <w:szCs w:val="22"/>
        </w:rPr>
        <w:t xml:space="preserve"> win exclusive distribution rights to their haemophilia gene therapies if/ when they become available, perhaps in 2019 and 2020.  </w:t>
      </w:r>
    </w:p>
    <w:p w:rsidR="00536D33" w:rsidRPr="005D5167" w:rsidRDefault="00536D33" w:rsidP="00536D33">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For the second quarter of 2018, sales of </w:t>
      </w:r>
      <w:proofErr w:type="spellStart"/>
      <w:r w:rsidRPr="005D5167">
        <w:rPr>
          <w:rFonts w:ascii="Arial" w:hAnsi="Arial" w:cs="Arial"/>
          <w:sz w:val="22"/>
          <w:szCs w:val="22"/>
        </w:rPr>
        <w:t>NovoSeven</w:t>
      </w:r>
      <w:proofErr w:type="spellEnd"/>
      <w:r w:rsidRPr="005D5167">
        <w:rPr>
          <w:rFonts w:ascii="Arial" w:hAnsi="Arial" w:cs="Arial"/>
          <w:sz w:val="22"/>
          <w:szCs w:val="22"/>
        </w:rPr>
        <w:t xml:space="preserve"> (</w:t>
      </w:r>
      <w:proofErr w:type="spellStart"/>
      <w:r w:rsidRPr="005D5167">
        <w:rPr>
          <w:rFonts w:ascii="Arial" w:hAnsi="Arial" w:cs="Arial"/>
          <w:sz w:val="22"/>
          <w:szCs w:val="22"/>
        </w:rPr>
        <w:t>NovoNordisk’s</w:t>
      </w:r>
      <w:proofErr w:type="spellEnd"/>
      <w:r w:rsidRPr="005D5167">
        <w:rPr>
          <w:rFonts w:ascii="Arial" w:hAnsi="Arial" w:cs="Arial"/>
          <w:sz w:val="22"/>
          <w:szCs w:val="22"/>
        </w:rPr>
        <w:t xml:space="preserve"> recombinant factor </w:t>
      </w:r>
      <w:proofErr w:type="spellStart"/>
      <w:proofErr w:type="gramStart"/>
      <w:r w:rsidRPr="005D5167">
        <w:rPr>
          <w:rFonts w:ascii="Arial" w:hAnsi="Arial" w:cs="Arial"/>
          <w:sz w:val="22"/>
          <w:szCs w:val="22"/>
        </w:rPr>
        <w:t>VIIa</w:t>
      </w:r>
      <w:proofErr w:type="spellEnd"/>
      <w:r w:rsidRPr="005D5167">
        <w:rPr>
          <w:rFonts w:ascii="Arial" w:hAnsi="Arial" w:cs="Arial"/>
          <w:sz w:val="22"/>
          <w:szCs w:val="22"/>
        </w:rPr>
        <w:t xml:space="preserve"> )</w:t>
      </w:r>
      <w:proofErr w:type="gramEnd"/>
      <w:r w:rsidRPr="005D5167">
        <w:rPr>
          <w:rFonts w:ascii="Arial" w:hAnsi="Arial" w:cs="Arial"/>
          <w:sz w:val="22"/>
          <w:szCs w:val="22"/>
        </w:rPr>
        <w:t xml:space="preserve"> were down 14 per cent in  comparison with the same quarter in 2017).</w:t>
      </w:r>
    </w:p>
    <w:p w:rsidR="00536D33" w:rsidRPr="005D5167" w:rsidRDefault="00BD3ED5" w:rsidP="00536D33">
      <w:pPr>
        <w:numPr>
          <w:ilvl w:val="0"/>
          <w:numId w:val="2"/>
        </w:numPr>
        <w:tabs>
          <w:tab w:val="num" w:pos="284"/>
        </w:tabs>
        <w:ind w:left="284" w:hanging="284"/>
        <w:rPr>
          <w:rFonts w:ascii="Arial" w:hAnsi="Arial" w:cs="Arial"/>
          <w:sz w:val="22"/>
          <w:szCs w:val="22"/>
        </w:rPr>
      </w:pPr>
      <w:hyperlink r:id="rId18" w:history="1">
        <w:proofErr w:type="spellStart"/>
        <w:r w:rsidR="00536D33" w:rsidRPr="00026819">
          <w:rPr>
            <w:rFonts w:ascii="Arial" w:hAnsi="Arial" w:cs="Arial"/>
            <w:sz w:val="22"/>
            <w:szCs w:val="22"/>
          </w:rPr>
          <w:t>CytoSorbents</w:t>
        </w:r>
        <w:proofErr w:type="spellEnd"/>
      </w:hyperlink>
      <w:r w:rsidR="00536D33" w:rsidRPr="005D5167">
        <w:rPr>
          <w:rFonts w:ascii="Arial" w:hAnsi="Arial" w:cs="Arial"/>
          <w:sz w:val="22"/>
          <w:szCs w:val="22"/>
        </w:rPr>
        <w:t xml:space="preserve">  has been awarded further funding from the US government to commercialize its </w:t>
      </w:r>
      <w:proofErr w:type="spellStart"/>
      <w:r w:rsidR="00536D33" w:rsidRPr="005D5167">
        <w:rPr>
          <w:rFonts w:ascii="Arial" w:hAnsi="Arial" w:cs="Arial"/>
          <w:sz w:val="22"/>
          <w:szCs w:val="22"/>
        </w:rPr>
        <w:t>HemoDefend</w:t>
      </w:r>
      <w:proofErr w:type="spellEnd"/>
      <w:r w:rsidR="00536D33" w:rsidRPr="005D5167">
        <w:rPr>
          <w:rFonts w:ascii="Arial" w:hAnsi="Arial" w:cs="Arial"/>
          <w:sz w:val="22"/>
          <w:szCs w:val="22"/>
        </w:rPr>
        <w:t xml:space="preserve"> red blood cell transfusion filter. </w:t>
      </w:r>
    </w:p>
    <w:p w:rsidR="002B4D29" w:rsidRPr="00990158" w:rsidRDefault="002B4D29" w:rsidP="002B4D29">
      <w:pPr>
        <w:ind w:left="284"/>
        <w:rPr>
          <w:rFonts w:ascii="Arial" w:hAnsi="Arial" w:cs="Arial"/>
          <w:sz w:val="22"/>
          <w:szCs w:val="22"/>
        </w:rPr>
      </w:pPr>
    </w:p>
    <w:p w:rsidR="002B4D29" w:rsidRPr="00D151FC" w:rsidRDefault="002B4D29" w:rsidP="002B4D29">
      <w:pPr>
        <w:rPr>
          <w:rStyle w:val="Strong"/>
          <w:rFonts w:ascii="Arial" w:hAnsi="Arial" w:cs="Arial"/>
          <w:color w:val="111CF7"/>
        </w:rPr>
      </w:pPr>
      <w:r w:rsidRPr="00D151FC">
        <w:rPr>
          <w:rStyle w:val="Strong"/>
          <w:rFonts w:ascii="Arial" w:hAnsi="Arial" w:cs="Arial"/>
          <w:color w:val="111CF7"/>
        </w:rPr>
        <w:t>Country news</w:t>
      </w:r>
    </w:p>
    <w:p w:rsidR="00F93AC2" w:rsidRPr="00F93AC2" w:rsidRDefault="00F93AC2" w:rsidP="00F93AC2">
      <w:pPr>
        <w:numPr>
          <w:ilvl w:val="0"/>
          <w:numId w:val="2"/>
        </w:numPr>
        <w:tabs>
          <w:tab w:val="num" w:pos="284"/>
        </w:tabs>
        <w:ind w:left="284" w:hanging="284"/>
        <w:rPr>
          <w:rFonts w:ascii="Arial" w:hAnsi="Arial" w:cs="Arial"/>
          <w:sz w:val="22"/>
          <w:szCs w:val="22"/>
        </w:rPr>
      </w:pPr>
      <w:r w:rsidRPr="00F93AC2">
        <w:rPr>
          <w:rFonts w:ascii="Arial" w:hAnsi="Arial" w:cs="Arial"/>
          <w:sz w:val="22"/>
          <w:szCs w:val="22"/>
        </w:rPr>
        <w:t>In Australia, researchers have said that the pr</w:t>
      </w:r>
      <w:r w:rsidR="00555C26">
        <w:rPr>
          <w:rFonts w:ascii="Arial" w:hAnsi="Arial" w:cs="Arial"/>
          <w:sz w:val="22"/>
          <w:szCs w:val="22"/>
        </w:rPr>
        <w:t xml:space="preserve">oportion </w:t>
      </w:r>
      <w:r w:rsidRPr="00F93AC2">
        <w:rPr>
          <w:rFonts w:ascii="Arial" w:hAnsi="Arial" w:cs="Arial"/>
          <w:sz w:val="22"/>
          <w:szCs w:val="22"/>
        </w:rPr>
        <w:t xml:space="preserve">of northern indigenous infants suffering from inadequate red blood cells and stunted growth is "unexpectedly high."  </w:t>
      </w:r>
    </w:p>
    <w:p w:rsidR="00F93AC2" w:rsidRPr="00F93AC2" w:rsidRDefault="00F93AC2" w:rsidP="00F93AC2">
      <w:pPr>
        <w:numPr>
          <w:ilvl w:val="0"/>
          <w:numId w:val="2"/>
        </w:numPr>
        <w:tabs>
          <w:tab w:val="num" w:pos="284"/>
        </w:tabs>
        <w:ind w:left="284" w:hanging="284"/>
        <w:rPr>
          <w:rFonts w:ascii="Arial" w:hAnsi="Arial" w:cs="Arial"/>
          <w:sz w:val="22"/>
          <w:szCs w:val="22"/>
        </w:rPr>
      </w:pPr>
      <w:r w:rsidRPr="00F93AC2">
        <w:rPr>
          <w:rFonts w:ascii="Arial" w:hAnsi="Arial" w:cs="Arial"/>
          <w:sz w:val="22"/>
          <w:szCs w:val="22"/>
        </w:rPr>
        <w:t xml:space="preserve">The UAE will host the seventh International Genetic Disorders Conference, which will discuss the latest advances in detection and management of genetic diseases.  </w:t>
      </w:r>
    </w:p>
    <w:p w:rsidR="00F93AC2" w:rsidRPr="00F93AC2" w:rsidRDefault="00F93AC2" w:rsidP="00F93AC2">
      <w:pPr>
        <w:numPr>
          <w:ilvl w:val="0"/>
          <w:numId w:val="2"/>
        </w:numPr>
        <w:tabs>
          <w:tab w:val="num" w:pos="284"/>
        </w:tabs>
        <w:ind w:left="284" w:hanging="284"/>
        <w:rPr>
          <w:rFonts w:ascii="Arial" w:hAnsi="Arial" w:cs="Arial"/>
          <w:sz w:val="22"/>
          <w:szCs w:val="22"/>
        </w:rPr>
      </w:pPr>
      <w:r w:rsidRPr="00F93AC2">
        <w:rPr>
          <w:rFonts w:ascii="Arial" w:hAnsi="Arial" w:cs="Arial"/>
          <w:sz w:val="22"/>
          <w:szCs w:val="22"/>
        </w:rPr>
        <w:t>An analysis found that expanding testing in emergency departments for hepatitis C virus beyond typical high-risk populations was an effective measure to screen undiagnosed patients who may have otherwise gone without treatment.</w:t>
      </w:r>
    </w:p>
    <w:p w:rsidR="00F93AC2" w:rsidRPr="00F93AC2" w:rsidRDefault="00F93AC2" w:rsidP="00F93AC2">
      <w:pPr>
        <w:numPr>
          <w:ilvl w:val="0"/>
          <w:numId w:val="2"/>
        </w:numPr>
        <w:tabs>
          <w:tab w:val="num" w:pos="284"/>
        </w:tabs>
        <w:ind w:left="284" w:hanging="284"/>
        <w:rPr>
          <w:rFonts w:ascii="Arial" w:hAnsi="Arial" w:cs="Arial"/>
          <w:sz w:val="22"/>
          <w:szCs w:val="22"/>
        </w:rPr>
      </w:pPr>
      <w:r w:rsidRPr="00F93AC2">
        <w:rPr>
          <w:rFonts w:ascii="Arial" w:hAnsi="Arial" w:cs="Arial"/>
          <w:sz w:val="22"/>
          <w:szCs w:val="22"/>
        </w:rPr>
        <w:t xml:space="preserve">The FDA announced the addition of Lassa fever, chikungunya virus disease, rabies and cryptococcal meningitis to its list of tropical diseases. </w:t>
      </w:r>
    </w:p>
    <w:p w:rsidR="002B4D29" w:rsidRPr="006C7963" w:rsidRDefault="002B4D29" w:rsidP="00F93AC2">
      <w:pPr>
        <w:ind w:left="284"/>
        <w:rPr>
          <w:rFonts w:ascii="Arial" w:hAnsi="Arial" w:cs="Arial"/>
          <w:sz w:val="22"/>
          <w:szCs w:val="22"/>
        </w:rPr>
      </w:pPr>
      <w:r w:rsidRPr="00B5531B">
        <w:rPr>
          <w:rFonts w:ascii="Arial" w:hAnsi="Arial" w:cs="Arial"/>
          <w:sz w:val="22"/>
          <w:szCs w:val="22"/>
        </w:rPr>
        <w:t xml:space="preserve"> </w:t>
      </w:r>
    </w:p>
    <w:p w:rsidR="002B4D29" w:rsidRPr="00BC093E" w:rsidRDefault="002B4D29" w:rsidP="002B4D29">
      <w:pPr>
        <w:rPr>
          <w:rStyle w:val="Strong"/>
          <w:rFonts w:ascii="Arial" w:hAnsi="Arial" w:cs="Arial"/>
          <w:color w:val="111CF7"/>
        </w:rPr>
      </w:pPr>
      <w:r>
        <w:rPr>
          <w:rStyle w:val="Strong"/>
          <w:rFonts w:ascii="Arial" w:hAnsi="Arial" w:cs="Arial"/>
          <w:color w:val="111CF7"/>
        </w:rPr>
        <w:t>Research not included elsewhere</w:t>
      </w:r>
    </w:p>
    <w:p w:rsidR="000609F6" w:rsidRPr="005D5167" w:rsidRDefault="000609F6" w:rsidP="000609F6">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The </w:t>
      </w:r>
      <w:proofErr w:type="spellStart"/>
      <w:r w:rsidRPr="005D5167">
        <w:rPr>
          <w:rFonts w:ascii="Arial" w:hAnsi="Arial" w:cs="Arial"/>
          <w:sz w:val="22"/>
          <w:szCs w:val="22"/>
        </w:rPr>
        <w:t>Wellcome</w:t>
      </w:r>
      <w:proofErr w:type="spellEnd"/>
      <w:r w:rsidRPr="005D5167">
        <w:rPr>
          <w:rFonts w:ascii="Arial" w:hAnsi="Arial" w:cs="Arial"/>
          <w:sz w:val="22"/>
          <w:szCs w:val="22"/>
        </w:rPr>
        <w:t xml:space="preserve"> Trust announced a $US 332 million Leap Fund, to finance "bold ideas" considered too risky for traditional funding streams.  </w:t>
      </w:r>
    </w:p>
    <w:p w:rsidR="000609F6" w:rsidRPr="005D5167" w:rsidRDefault="000609F6" w:rsidP="000609F6">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The </w:t>
      </w:r>
      <w:hyperlink r:id="rId19" w:history="1">
        <w:r w:rsidRPr="000609F6">
          <w:rPr>
            <w:rFonts w:ascii="Arial" w:hAnsi="Arial" w:cs="Arial"/>
            <w:sz w:val="22"/>
            <w:szCs w:val="22"/>
          </w:rPr>
          <w:t>Icahn School of Medicine </w:t>
        </w:r>
      </w:hyperlink>
      <w:r w:rsidRPr="005D5167">
        <w:rPr>
          <w:rFonts w:ascii="Arial" w:hAnsi="Arial" w:cs="Arial"/>
          <w:sz w:val="22"/>
          <w:szCs w:val="22"/>
        </w:rPr>
        <w:t xml:space="preserve">at Mount Sinai Hospital in New York City is to test a new approach for treating </w:t>
      </w:r>
      <w:hyperlink r:id="rId20" w:history="1">
        <w:r w:rsidRPr="000609F6">
          <w:rPr>
            <w:rFonts w:ascii="Arial" w:hAnsi="Arial" w:cs="Arial"/>
            <w:sz w:val="22"/>
            <w:szCs w:val="22"/>
          </w:rPr>
          <w:t>sickle cell disease</w:t>
        </w:r>
      </w:hyperlink>
      <w:r w:rsidRPr="005D5167">
        <w:rPr>
          <w:rFonts w:ascii="Arial" w:hAnsi="Arial" w:cs="Arial"/>
          <w:sz w:val="22"/>
          <w:szCs w:val="22"/>
        </w:rPr>
        <w:t>. Inhaled corticosteroids mean anti-inflammatory medication can be delivered directly to the patient’s lungs.</w:t>
      </w:r>
    </w:p>
    <w:p w:rsidR="000609F6" w:rsidRPr="005D5167" w:rsidRDefault="000609F6" w:rsidP="000609F6">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A study reports that infarcted hearts in monkeys experienced some recovery after being treated with human embryonic stem cells.</w:t>
      </w:r>
    </w:p>
    <w:p w:rsidR="000609F6" w:rsidRPr="005D5167" w:rsidRDefault="000609F6" w:rsidP="000609F6">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Scientists plan to conduct a clinical test using platelets grown from induced pluripotent stem cells to treat aplastic anaemia.  </w:t>
      </w:r>
    </w:p>
    <w:p w:rsidR="002B4D29" w:rsidRPr="000609F6" w:rsidRDefault="000609F6" w:rsidP="000609F6">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Researchers report that </w:t>
      </w:r>
      <w:r w:rsidRPr="0062191B">
        <w:rPr>
          <w:rFonts w:ascii="Arial" w:hAnsi="Arial" w:cs="Arial"/>
          <w:sz w:val="22"/>
          <w:szCs w:val="22"/>
        </w:rPr>
        <w:t xml:space="preserve">children with </w:t>
      </w:r>
      <w:hyperlink r:id="rId21" w:history="1">
        <w:r w:rsidRPr="0062191B">
          <w:rPr>
            <w:rFonts w:ascii="Arial" w:hAnsi="Arial" w:cs="Arial"/>
            <w:sz w:val="22"/>
            <w:szCs w:val="22"/>
          </w:rPr>
          <w:t>sickle cell disease</w:t>
        </w:r>
      </w:hyperlink>
      <w:r w:rsidRPr="0062191B">
        <w:rPr>
          <w:rFonts w:ascii="Arial" w:hAnsi="Arial" w:cs="Arial"/>
          <w:sz w:val="22"/>
          <w:szCs w:val="22"/>
        </w:rPr>
        <w:t xml:space="preserve"> who</w:t>
      </w:r>
      <w:r w:rsidRPr="005D5167">
        <w:rPr>
          <w:rFonts w:ascii="Arial" w:hAnsi="Arial" w:cs="Arial"/>
          <w:sz w:val="22"/>
          <w:szCs w:val="22"/>
        </w:rPr>
        <w:t xml:space="preserve"> experience obstructive sleep </w:t>
      </w:r>
      <w:proofErr w:type="spellStart"/>
      <w:r w:rsidRPr="005D5167">
        <w:rPr>
          <w:rFonts w:ascii="Arial" w:hAnsi="Arial" w:cs="Arial"/>
          <w:sz w:val="22"/>
          <w:szCs w:val="22"/>
        </w:rPr>
        <w:t>apnea</w:t>
      </w:r>
      <w:proofErr w:type="spellEnd"/>
      <w:r w:rsidRPr="005D5167">
        <w:rPr>
          <w:rFonts w:ascii="Arial" w:hAnsi="Arial" w:cs="Arial"/>
          <w:sz w:val="22"/>
          <w:szCs w:val="22"/>
        </w:rPr>
        <w:t xml:space="preserve"> are at risk of developing additional health problems.</w:t>
      </w:r>
    </w:p>
    <w:p w:rsidR="002B4D29" w:rsidRDefault="002B4D29" w:rsidP="002B4D29">
      <w:pPr>
        <w:rPr>
          <w:rStyle w:val="Strong"/>
          <w:rFonts w:ascii="Arial" w:hAnsi="Arial" w:cs="Arial"/>
          <w:color w:val="111CF7"/>
        </w:rPr>
      </w:pPr>
    </w:p>
    <w:p w:rsidR="00666764" w:rsidRDefault="002B4D29" w:rsidP="00666764">
      <w:pPr>
        <w:rPr>
          <w:rFonts w:ascii="Arial" w:hAnsi="Arial" w:cs="Arial"/>
          <w:sz w:val="22"/>
          <w:szCs w:val="22"/>
        </w:rPr>
      </w:pPr>
      <w:r w:rsidRPr="00C372D1">
        <w:rPr>
          <w:rStyle w:val="Strong"/>
          <w:rFonts w:ascii="Arial" w:hAnsi="Arial" w:cs="Arial"/>
          <w:color w:val="111CF7"/>
        </w:rPr>
        <w:t>Infectious diseases</w:t>
      </w:r>
      <w:r w:rsidRPr="00A07C29">
        <w:rPr>
          <w:rFonts w:ascii="Arial" w:hAnsi="Arial" w:cs="Arial"/>
          <w:sz w:val="22"/>
          <w:szCs w:val="22"/>
        </w:rPr>
        <w:t xml:space="preserve"> </w:t>
      </w:r>
    </w:p>
    <w:p w:rsidR="002B4D29" w:rsidRDefault="002B4D29" w:rsidP="002B4D29">
      <w:pPr>
        <w:rPr>
          <w:rFonts w:ascii="Arial" w:hAnsi="Arial" w:cs="Arial"/>
          <w:sz w:val="22"/>
          <w:szCs w:val="22"/>
        </w:rPr>
      </w:pPr>
      <w:r w:rsidRPr="00666764">
        <w:rPr>
          <w:i/>
          <w:color w:val="7030A0"/>
          <w:u w:val="single"/>
        </w:rPr>
        <w:t>Mosquito-borne diseases</w:t>
      </w:r>
    </w:p>
    <w:p w:rsidR="004D0FD8" w:rsidRPr="004D0FD8" w:rsidRDefault="004D0FD8" w:rsidP="004D0FD8">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SMK Diagnostics is developing a device to improve the speed, specificity, sensitivity, and portability of testing techniques for a range of mosquito-borne viruses.  </w:t>
      </w:r>
    </w:p>
    <w:p w:rsidR="004D0FD8" w:rsidRPr="005D5167" w:rsidRDefault="004D0FD8" w:rsidP="004D0FD8">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Hong Kong is concerned about an outbreak of dengue fever.</w:t>
      </w:r>
    </w:p>
    <w:p w:rsidR="004D0FD8" w:rsidRPr="00A360E5" w:rsidRDefault="004D0FD8" w:rsidP="004D0FD8">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A study has shown how one lineage of the dengue virus comes to prevail over another, an important understanding in vaccine design.</w:t>
      </w:r>
    </w:p>
    <w:p w:rsidR="004D0FD8" w:rsidRPr="005D5167" w:rsidRDefault="004D0FD8" w:rsidP="004D0FD8">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A report by scientists at six different primate research centres suggests that Zika-related miscarriage or stillbirth may be more common than previously thought in women infected in early pregnancy.  </w:t>
      </w:r>
    </w:p>
    <w:p w:rsidR="004D0FD8" w:rsidRPr="005D5167" w:rsidRDefault="004D0FD8" w:rsidP="004D0FD8">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A report from the US </w:t>
      </w:r>
      <w:proofErr w:type="spellStart"/>
      <w:r w:rsidRPr="005D5167">
        <w:rPr>
          <w:rFonts w:ascii="Arial" w:hAnsi="Arial" w:cs="Arial"/>
          <w:sz w:val="22"/>
          <w:szCs w:val="22"/>
        </w:rPr>
        <w:t>Centers</w:t>
      </w:r>
      <w:proofErr w:type="spellEnd"/>
      <w:r w:rsidRPr="005D5167">
        <w:rPr>
          <w:rFonts w:ascii="Arial" w:hAnsi="Arial" w:cs="Arial"/>
          <w:sz w:val="22"/>
          <w:szCs w:val="22"/>
        </w:rPr>
        <w:t xml:space="preserve"> for Disease Control and Prevention said about 1 in 7 babies exposed to Zika in the womb appear to have significant, ongoing health issues.</w:t>
      </w:r>
    </w:p>
    <w:p w:rsidR="004D0FD8" w:rsidRPr="005D5167" w:rsidRDefault="004D0FD8" w:rsidP="004D0FD8">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Researchers recommend that before engaging in unprotected sex, men with possible Zika virus exposure who are planning to conceive with their partner wait for three months or more after onset of symptoms (if symptomatic) or their last possible exposure to Zika virus (if asymptomatic). </w:t>
      </w:r>
    </w:p>
    <w:p w:rsidR="004D0FD8" w:rsidRPr="004D0FD8" w:rsidRDefault="004D0FD8" w:rsidP="004D0FD8">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Vaccinations have started in a first-in-human trial of an experimental live, attenuated Zika virus vaccine developed by scientists at the US National Institute of Allergy and Infectious Diseases (NIAID). </w:t>
      </w:r>
    </w:p>
    <w:p w:rsidR="004D0FD8" w:rsidRPr="005D5167" w:rsidRDefault="004D0FD8" w:rsidP="004D0FD8">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The FDA approved a new drug for the prevention of malaria</w:t>
      </w:r>
      <w:r w:rsidR="00107A54">
        <w:rPr>
          <w:rFonts w:ascii="Arial" w:hAnsi="Arial" w:cs="Arial"/>
          <w:sz w:val="22"/>
          <w:szCs w:val="22"/>
        </w:rPr>
        <w:t>:</w:t>
      </w:r>
      <w:r w:rsidRPr="005D5167">
        <w:rPr>
          <w:rFonts w:ascii="Arial" w:hAnsi="Arial" w:cs="Arial"/>
          <w:sz w:val="22"/>
          <w:szCs w:val="22"/>
        </w:rPr>
        <w:t xml:space="preserve"> </w:t>
      </w:r>
      <w:proofErr w:type="spellStart"/>
      <w:r w:rsidRPr="005D5167">
        <w:rPr>
          <w:rFonts w:ascii="Arial" w:hAnsi="Arial" w:cs="Arial"/>
          <w:sz w:val="22"/>
          <w:szCs w:val="22"/>
        </w:rPr>
        <w:t>Arakoda</w:t>
      </w:r>
      <w:proofErr w:type="spellEnd"/>
      <w:r w:rsidRPr="005D5167">
        <w:rPr>
          <w:rFonts w:ascii="Arial" w:hAnsi="Arial" w:cs="Arial"/>
          <w:sz w:val="22"/>
          <w:szCs w:val="22"/>
        </w:rPr>
        <w:t xml:space="preserve"> (tafenoquine) tablets for patients aged 18 years and older.</w:t>
      </w:r>
    </w:p>
    <w:p w:rsidR="002B4D29" w:rsidRDefault="002B4D29" w:rsidP="002B4D29">
      <w:pPr>
        <w:pStyle w:val="Heading4"/>
        <w:rPr>
          <w:b/>
          <w:color w:val="7030A0"/>
          <w:u w:val="single"/>
        </w:rPr>
      </w:pPr>
      <w:bookmarkStart w:id="1" w:name="_Toc519871253"/>
      <w:r>
        <w:rPr>
          <w:b/>
          <w:color w:val="7030A0"/>
          <w:u w:val="single"/>
        </w:rPr>
        <w:t>Influenza</w:t>
      </w:r>
    </w:p>
    <w:p w:rsidR="00D107FA" w:rsidRPr="005D5167" w:rsidRDefault="00D107FA" w:rsidP="002E600A">
      <w:pPr>
        <w:numPr>
          <w:ilvl w:val="0"/>
          <w:numId w:val="2"/>
        </w:numPr>
        <w:tabs>
          <w:tab w:val="num" w:pos="284"/>
        </w:tabs>
        <w:ind w:left="284" w:hanging="284"/>
        <w:rPr>
          <w:rFonts w:ascii="Arial" w:hAnsi="Arial" w:cs="Arial"/>
          <w:sz w:val="22"/>
          <w:szCs w:val="22"/>
        </w:rPr>
      </w:pPr>
      <w:proofErr w:type="spellStart"/>
      <w:r w:rsidRPr="005D5167">
        <w:rPr>
          <w:rFonts w:ascii="Arial" w:hAnsi="Arial" w:cs="Arial"/>
          <w:sz w:val="22"/>
          <w:szCs w:val="22"/>
        </w:rPr>
        <w:t>BiondVax</w:t>
      </w:r>
      <w:proofErr w:type="spellEnd"/>
      <w:r w:rsidRPr="005D5167">
        <w:rPr>
          <w:rFonts w:ascii="Arial" w:hAnsi="Arial" w:cs="Arial"/>
          <w:sz w:val="22"/>
          <w:szCs w:val="22"/>
        </w:rPr>
        <w:t xml:space="preserve"> Pharmaceuticals initiated a pivotal clinical efficacy Phase III trial of the M-001 universal flu vaccine candidate. </w:t>
      </w:r>
    </w:p>
    <w:p w:rsidR="00D107FA" w:rsidRPr="005D5167" w:rsidRDefault="00D107FA" w:rsidP="002E600A">
      <w:pPr>
        <w:numPr>
          <w:ilvl w:val="0"/>
          <w:numId w:val="2"/>
        </w:numPr>
        <w:tabs>
          <w:tab w:val="num" w:pos="284"/>
        </w:tabs>
        <w:ind w:left="284" w:hanging="284"/>
        <w:rPr>
          <w:rFonts w:ascii="Arial" w:hAnsi="Arial" w:cs="Arial"/>
          <w:sz w:val="22"/>
          <w:szCs w:val="22"/>
        </w:rPr>
      </w:pPr>
      <w:proofErr w:type="spellStart"/>
      <w:r w:rsidRPr="005D5167">
        <w:rPr>
          <w:rFonts w:ascii="Arial" w:hAnsi="Arial" w:cs="Arial"/>
          <w:sz w:val="22"/>
          <w:szCs w:val="22"/>
        </w:rPr>
        <w:t>BioNTech</w:t>
      </w:r>
      <w:proofErr w:type="spellEnd"/>
      <w:r w:rsidRPr="005D5167">
        <w:rPr>
          <w:rFonts w:ascii="Arial" w:hAnsi="Arial" w:cs="Arial"/>
          <w:sz w:val="22"/>
          <w:szCs w:val="22"/>
        </w:rPr>
        <w:t xml:space="preserve"> AG has partnered with Pfizer to develop mRNA-based flu vaccines.</w:t>
      </w:r>
    </w:p>
    <w:p w:rsidR="00D107FA" w:rsidRPr="005D5167" w:rsidRDefault="00D107FA" w:rsidP="002E600A">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A study involving data from nine countries determined that, apart from elevated narcolepsy levels after 2009-10 pandemic flu vaccination campaigns in Sweden, there was no association between narcolepsy and AS03- or MF59-adjuvanted 2009 H1N1 (pH1N1) flu vaccines in children or adults.</w:t>
      </w:r>
    </w:p>
    <w:p w:rsidR="00D107FA" w:rsidRPr="005D5167" w:rsidRDefault="00D107FA" w:rsidP="002E600A">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On 20 August China confirmed its twentieth human case of H5N6 avian flu, this time in Guangxi province.</w:t>
      </w:r>
    </w:p>
    <w:p w:rsidR="002B4D29" w:rsidRPr="004A3004" w:rsidRDefault="002B4D29" w:rsidP="004A3004">
      <w:pPr>
        <w:pStyle w:val="Heading4"/>
        <w:rPr>
          <w:b/>
          <w:color w:val="7030A0"/>
          <w:u w:val="single"/>
        </w:rPr>
      </w:pPr>
      <w:r w:rsidRPr="004A3004">
        <w:rPr>
          <w:b/>
          <w:color w:val="7030A0"/>
          <w:u w:val="single"/>
        </w:rPr>
        <w:t>Middle East respiratory syndrome coronavirus (MERS-</w:t>
      </w:r>
      <w:proofErr w:type="spellStart"/>
      <w:r w:rsidRPr="004A3004">
        <w:rPr>
          <w:b/>
          <w:color w:val="7030A0"/>
          <w:u w:val="single"/>
        </w:rPr>
        <w:t>CoV</w:t>
      </w:r>
      <w:proofErr w:type="spellEnd"/>
      <w:r w:rsidRPr="004A3004">
        <w:rPr>
          <w:b/>
          <w:color w:val="7030A0"/>
          <w:u w:val="single"/>
        </w:rPr>
        <w:t>)</w:t>
      </w:r>
    </w:p>
    <w:p w:rsidR="00DC73BB" w:rsidRPr="005D5167" w:rsidRDefault="00DC73BB" w:rsidP="00DC73BB">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By the end of June 2018, a total of 2229 laboratory-conﬁrmed cases of MERS-</w:t>
      </w:r>
      <w:proofErr w:type="spellStart"/>
      <w:r w:rsidRPr="005D5167">
        <w:rPr>
          <w:rFonts w:ascii="Arial" w:hAnsi="Arial" w:cs="Arial"/>
          <w:sz w:val="22"/>
          <w:szCs w:val="22"/>
        </w:rPr>
        <w:t>CoV</w:t>
      </w:r>
      <w:proofErr w:type="spellEnd"/>
      <w:r w:rsidRPr="005D5167">
        <w:rPr>
          <w:rFonts w:ascii="Arial" w:hAnsi="Arial" w:cs="Arial"/>
          <w:sz w:val="22"/>
          <w:szCs w:val="22"/>
        </w:rPr>
        <w:t>, including 791 deaths had been reported globally; the majority were from Saudi Arabia</w:t>
      </w:r>
      <w:r w:rsidR="006030C0">
        <w:rPr>
          <w:rFonts w:ascii="Arial" w:hAnsi="Arial" w:cs="Arial"/>
          <w:sz w:val="22"/>
          <w:szCs w:val="22"/>
        </w:rPr>
        <w:t>.</w:t>
      </w:r>
    </w:p>
    <w:p w:rsidR="00DC73BB" w:rsidRPr="005D5167" w:rsidRDefault="00DC73BB" w:rsidP="00DC73BB">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A new study suggests that more than half of primary cases of MERS-</w:t>
      </w:r>
      <w:proofErr w:type="spellStart"/>
      <w:r w:rsidRPr="005D5167">
        <w:rPr>
          <w:rFonts w:ascii="Arial" w:hAnsi="Arial" w:cs="Arial"/>
          <w:sz w:val="22"/>
          <w:szCs w:val="22"/>
        </w:rPr>
        <w:t>CoV</w:t>
      </w:r>
      <w:proofErr w:type="spellEnd"/>
      <w:r w:rsidRPr="005D5167">
        <w:rPr>
          <w:rFonts w:ascii="Arial" w:hAnsi="Arial" w:cs="Arial"/>
          <w:sz w:val="22"/>
          <w:szCs w:val="22"/>
        </w:rPr>
        <w:t xml:space="preserve"> occur in people who have direct contact with dromedary camels.</w:t>
      </w:r>
    </w:p>
    <w:p w:rsidR="00DC73BB" w:rsidRPr="005D5167" w:rsidRDefault="00DC73BB" w:rsidP="00DC73BB">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Mid-year, </w:t>
      </w:r>
      <w:proofErr w:type="spellStart"/>
      <w:r w:rsidRPr="005D5167">
        <w:rPr>
          <w:rFonts w:ascii="Arial" w:hAnsi="Arial" w:cs="Arial"/>
          <w:sz w:val="22"/>
          <w:szCs w:val="22"/>
        </w:rPr>
        <w:t>Inovio</w:t>
      </w:r>
      <w:proofErr w:type="spellEnd"/>
      <w:r w:rsidRPr="005D5167">
        <w:rPr>
          <w:rFonts w:ascii="Arial" w:hAnsi="Arial" w:cs="Arial"/>
          <w:sz w:val="22"/>
          <w:szCs w:val="22"/>
        </w:rPr>
        <w:t xml:space="preserve"> announced positive Phase I results of its </w:t>
      </w:r>
      <w:hyperlink r:id="rId22" w:tgtFrame="_blank" w:history="1">
        <w:r w:rsidRPr="00DC73BB">
          <w:t>vaccine study</w:t>
        </w:r>
      </w:hyperlink>
      <w:r w:rsidRPr="00DC73BB">
        <w:rPr>
          <w:rFonts w:ascii="Arial" w:hAnsi="Arial" w:cs="Arial"/>
          <w:sz w:val="22"/>
          <w:szCs w:val="22"/>
        </w:rPr>
        <w:t xml:space="preserve"> </w:t>
      </w:r>
      <w:r w:rsidRPr="005D5167">
        <w:rPr>
          <w:rFonts w:ascii="Arial" w:hAnsi="Arial" w:cs="Arial"/>
          <w:sz w:val="22"/>
          <w:szCs w:val="22"/>
        </w:rPr>
        <w:t xml:space="preserve">with INO-4700 against MERS. </w:t>
      </w:r>
    </w:p>
    <w:p w:rsidR="00DC73BB" w:rsidRPr="005D5167" w:rsidRDefault="00DC73BB" w:rsidP="00DC73BB">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The Coalition for Epidemic Preparedness Innovations (CEPI) awarded up to $US 36 million to IDT </w:t>
      </w:r>
      <w:proofErr w:type="spellStart"/>
      <w:r w:rsidRPr="005D5167">
        <w:rPr>
          <w:rFonts w:ascii="Arial" w:hAnsi="Arial" w:cs="Arial"/>
          <w:sz w:val="22"/>
          <w:szCs w:val="22"/>
        </w:rPr>
        <w:t>Biologika</w:t>
      </w:r>
      <w:proofErr w:type="spellEnd"/>
      <w:r w:rsidRPr="005D5167">
        <w:rPr>
          <w:rFonts w:ascii="Arial" w:hAnsi="Arial" w:cs="Arial"/>
          <w:sz w:val="22"/>
          <w:szCs w:val="22"/>
        </w:rPr>
        <w:t xml:space="preserve"> to develop a vaccine against MERS. </w:t>
      </w:r>
    </w:p>
    <w:p w:rsidR="00DC73BB" w:rsidRPr="005D5167" w:rsidRDefault="00DC73BB" w:rsidP="00DC73BB">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Researchers from the US National Institute of Allergy and Infectious Diseases (NIAID) showed how MERS-</w:t>
      </w:r>
      <w:proofErr w:type="spellStart"/>
      <w:r w:rsidRPr="005D5167">
        <w:rPr>
          <w:rFonts w:ascii="Arial" w:hAnsi="Arial" w:cs="Arial"/>
          <w:sz w:val="22"/>
          <w:szCs w:val="22"/>
        </w:rPr>
        <w:t>CoV</w:t>
      </w:r>
      <w:proofErr w:type="spellEnd"/>
      <w:r w:rsidRPr="005D5167">
        <w:rPr>
          <w:rFonts w:ascii="Arial" w:hAnsi="Arial" w:cs="Arial"/>
          <w:sz w:val="22"/>
          <w:szCs w:val="22"/>
        </w:rPr>
        <w:t xml:space="preserve"> adapts to infect cells of a new species, which suggests that other coronaviruses might also be able to do so.</w:t>
      </w:r>
    </w:p>
    <w:p w:rsidR="002B4D29" w:rsidRDefault="002B4D29" w:rsidP="002B4D29">
      <w:pPr>
        <w:tabs>
          <w:tab w:val="num" w:pos="284"/>
        </w:tabs>
        <w:rPr>
          <w:i/>
          <w:color w:val="7030A0"/>
          <w:u w:val="single"/>
        </w:rPr>
      </w:pPr>
      <w:r>
        <w:rPr>
          <w:i/>
          <w:color w:val="7030A0"/>
          <w:u w:val="single"/>
        </w:rPr>
        <w:t xml:space="preserve">Ebola </w:t>
      </w:r>
    </w:p>
    <w:p w:rsidR="00EE4E72" w:rsidRPr="005D5167" w:rsidRDefault="00EE4E72" w:rsidP="00EE4E72">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By 20 August as the Ebola crisis worsened in the Congo</w:t>
      </w:r>
      <w:r w:rsidRPr="00EE4E72">
        <w:rPr>
          <w:rFonts w:ascii="Arial" w:hAnsi="Arial" w:cs="Arial"/>
          <w:sz w:val="22"/>
          <w:szCs w:val="22"/>
        </w:rPr>
        <w:t xml:space="preserve"> </w:t>
      </w:r>
      <w:r w:rsidRPr="005D5167">
        <w:rPr>
          <w:rFonts w:ascii="Arial" w:hAnsi="Arial" w:cs="Arial"/>
          <w:sz w:val="22"/>
          <w:szCs w:val="22"/>
        </w:rPr>
        <w:t>at least 90 people had been infected in the north</w:t>
      </w:r>
      <w:r w:rsidR="00691FD4">
        <w:rPr>
          <w:rFonts w:ascii="Arial" w:hAnsi="Arial" w:cs="Arial"/>
          <w:sz w:val="22"/>
          <w:szCs w:val="22"/>
        </w:rPr>
        <w:t xml:space="preserve"> of the country</w:t>
      </w:r>
      <w:r w:rsidRPr="005D5167">
        <w:rPr>
          <w:rFonts w:ascii="Arial" w:hAnsi="Arial" w:cs="Arial"/>
          <w:sz w:val="22"/>
          <w:szCs w:val="22"/>
        </w:rPr>
        <w:t>. Forty-nine people had died, including at least one health-care worker. A WHO spokesman said it was proving dif</w:t>
      </w:r>
      <w:r w:rsidR="00691FD4">
        <w:rPr>
          <w:rFonts w:ascii="Arial" w:hAnsi="Arial" w:cs="Arial"/>
          <w:sz w:val="22"/>
          <w:szCs w:val="22"/>
        </w:rPr>
        <w:t>f</w:t>
      </w:r>
      <w:r w:rsidRPr="005D5167">
        <w:rPr>
          <w:rFonts w:ascii="Arial" w:hAnsi="Arial" w:cs="Arial"/>
          <w:sz w:val="22"/>
          <w:szCs w:val="22"/>
        </w:rPr>
        <w:t>icult to roll out vaccine in a conflict zone. Health teams have started using the experimental monoclonal antibody treatment mAb114.</w:t>
      </w:r>
    </w:p>
    <w:p w:rsidR="00EE4E72" w:rsidRPr="005D5167" w:rsidRDefault="00EE4E72" w:rsidP="00EE4E72">
      <w:pPr>
        <w:numPr>
          <w:ilvl w:val="0"/>
          <w:numId w:val="2"/>
        </w:numPr>
        <w:tabs>
          <w:tab w:val="num" w:pos="284"/>
        </w:tabs>
        <w:ind w:left="284" w:hanging="284"/>
        <w:rPr>
          <w:rFonts w:ascii="Arial" w:hAnsi="Arial" w:cs="Arial"/>
          <w:color w:val="111CF7"/>
          <w:sz w:val="22"/>
          <w:szCs w:val="22"/>
        </w:rPr>
      </w:pPr>
      <w:r w:rsidRPr="005D5167">
        <w:rPr>
          <w:rFonts w:ascii="Arial" w:hAnsi="Arial" w:cs="Arial"/>
          <w:sz w:val="22"/>
          <w:szCs w:val="22"/>
        </w:rPr>
        <w:t xml:space="preserve">SAB Biotherapeutics announced that its anti-Ebola immunotherapy (SAB-139) provided “100 per cent protection against a lethal dose of the Ebola virus” in a recent animal study.  </w:t>
      </w:r>
    </w:p>
    <w:p w:rsidR="002B4D29" w:rsidRPr="00872049" w:rsidRDefault="00587B01" w:rsidP="002B4D29">
      <w:pPr>
        <w:rPr>
          <w:rFonts w:ascii="Arial" w:hAnsi="Arial" w:cs="Arial"/>
          <w:i/>
          <w:sz w:val="22"/>
          <w:szCs w:val="22"/>
        </w:rPr>
      </w:pPr>
      <w:r>
        <w:rPr>
          <w:i/>
          <w:color w:val="7030A0"/>
          <w:u w:val="single"/>
        </w:rPr>
        <w:t>Other diseases</w:t>
      </w:r>
      <w:r w:rsidR="002B4D29" w:rsidRPr="00872049">
        <w:rPr>
          <w:rFonts w:ascii="Arial" w:hAnsi="Arial" w:cs="Arial"/>
          <w:i/>
          <w:sz w:val="22"/>
          <w:szCs w:val="22"/>
        </w:rPr>
        <w:t xml:space="preserve"> </w:t>
      </w:r>
    </w:p>
    <w:p w:rsidR="000556CF" w:rsidRPr="005D5167" w:rsidRDefault="000556CF" w:rsidP="000556CF">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WHO reported that more than 41,000 people in Europe were infected with measles in the first half of this year, already exceeding 12-month totals for any other year this decade.  </w:t>
      </w:r>
    </w:p>
    <w:p w:rsidR="000556CF" w:rsidRPr="005D5167" w:rsidRDefault="000556CF" w:rsidP="000556CF">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 xml:space="preserve">In the last decade more than 1,100 cases of syphilis have been recorded in Queensland’s north. </w:t>
      </w:r>
    </w:p>
    <w:p w:rsidR="000556CF" w:rsidRPr="005D5167" w:rsidRDefault="000556CF" w:rsidP="000556CF">
      <w:pPr>
        <w:numPr>
          <w:ilvl w:val="0"/>
          <w:numId w:val="2"/>
        </w:numPr>
        <w:tabs>
          <w:tab w:val="num" w:pos="284"/>
        </w:tabs>
        <w:ind w:left="284" w:hanging="284"/>
        <w:rPr>
          <w:rFonts w:ascii="Arial" w:hAnsi="Arial" w:cs="Arial"/>
          <w:sz w:val="22"/>
          <w:szCs w:val="22"/>
        </w:rPr>
      </w:pPr>
      <w:r w:rsidRPr="005D5167">
        <w:rPr>
          <w:rFonts w:ascii="Arial" w:hAnsi="Arial" w:cs="Arial"/>
          <w:sz w:val="22"/>
          <w:szCs w:val="22"/>
        </w:rPr>
        <w:t>Papua New Guinea recorded the fourth case of polio in an ongoing vaccine-derived poliovirus type 1 outbreak.</w:t>
      </w:r>
    </w:p>
    <w:bookmarkEnd w:id="1"/>
    <w:p w:rsidR="00AC1624" w:rsidRDefault="00AC1624" w:rsidP="00AC1624">
      <w:pPr>
        <w:ind w:left="284"/>
        <w:rPr>
          <w:rFonts w:ascii="Arial" w:hAnsi="Arial" w:cs="Arial"/>
          <w:sz w:val="22"/>
          <w:szCs w:val="22"/>
        </w:rPr>
      </w:pPr>
    </w:p>
    <w:bookmarkStart w:id="2" w:name="_Hlk483765578" w:displacedByCustomXml="next"/>
    <w:sdt>
      <w:sdtPr>
        <w:id w:val="-1582824615"/>
        <w:docPartObj>
          <w:docPartGallery w:val="Table of Contents"/>
          <w:docPartUnique/>
        </w:docPartObj>
      </w:sdtPr>
      <w:sdtEndPr>
        <w:rPr>
          <w:b/>
          <w:bCs/>
          <w:noProof/>
        </w:rPr>
      </w:sdtEndPr>
      <w:sdtContent>
        <w:p w:rsidR="003A7B6A" w:rsidRPr="00892FCB" w:rsidRDefault="003A7B6A" w:rsidP="00843263">
          <w:pPr>
            <w:rPr>
              <w:rStyle w:val="Strong"/>
              <w:sz w:val="32"/>
              <w:szCs w:val="32"/>
            </w:rPr>
          </w:pPr>
          <w:r w:rsidRPr="00892FCB">
            <w:rPr>
              <w:rStyle w:val="Strong"/>
              <w:sz w:val="32"/>
              <w:szCs w:val="32"/>
            </w:rPr>
            <w:t>Table of Contents</w:t>
          </w:r>
        </w:p>
        <w:p w:rsidR="00310AC7" w:rsidRDefault="003A7B6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r>
            <w:fldChar w:fldCharType="begin"/>
          </w:r>
          <w:r>
            <w:instrText xml:space="preserve"> TOC \o "1-3" \h \z \u </w:instrText>
          </w:r>
          <w:r>
            <w:fldChar w:fldCharType="separate"/>
          </w:r>
          <w:hyperlink w:anchor="_Toc523725274" w:history="1">
            <w:r w:rsidR="00310AC7" w:rsidRPr="00F53707">
              <w:rPr>
                <w:rStyle w:val="Hyperlink"/>
                <w:noProof/>
              </w:rPr>
              <w:t>1.</w:t>
            </w:r>
            <w:r w:rsidR="00310AC7">
              <w:rPr>
                <w:rFonts w:asciiTheme="minorHAnsi" w:eastAsiaTheme="minorEastAsia" w:hAnsiTheme="minorHAnsi" w:cstheme="minorBidi"/>
                <w:b w:val="0"/>
                <w:bCs w:val="0"/>
                <w:iCs w:val="0"/>
                <w:smallCaps w:val="0"/>
                <w:noProof/>
                <w:sz w:val="22"/>
                <w:szCs w:val="22"/>
              </w:rPr>
              <w:tab/>
            </w:r>
            <w:r w:rsidR="00310AC7" w:rsidRPr="00F53707">
              <w:rPr>
                <w:rStyle w:val="Hyperlink"/>
                <w:noProof/>
              </w:rPr>
              <w:t>Products and treatments</w:t>
            </w:r>
            <w:r w:rsidR="00310AC7">
              <w:rPr>
                <w:noProof/>
                <w:webHidden/>
              </w:rPr>
              <w:tab/>
            </w:r>
            <w:r w:rsidR="00310AC7">
              <w:rPr>
                <w:noProof/>
                <w:webHidden/>
              </w:rPr>
              <w:fldChar w:fldCharType="begin"/>
            </w:r>
            <w:r w:rsidR="00310AC7">
              <w:rPr>
                <w:noProof/>
                <w:webHidden/>
              </w:rPr>
              <w:instrText xml:space="preserve"> PAGEREF _Toc523725274 \h </w:instrText>
            </w:r>
            <w:r w:rsidR="00310AC7">
              <w:rPr>
                <w:noProof/>
                <w:webHidden/>
              </w:rPr>
            </w:r>
            <w:r w:rsidR="00310AC7">
              <w:rPr>
                <w:noProof/>
                <w:webHidden/>
              </w:rPr>
              <w:fldChar w:fldCharType="separate"/>
            </w:r>
            <w:r w:rsidR="00310AC7">
              <w:rPr>
                <w:noProof/>
                <w:webHidden/>
              </w:rPr>
              <w:t>6</w:t>
            </w:r>
            <w:r w:rsidR="00310AC7">
              <w:rPr>
                <w:noProof/>
                <w:webHidden/>
              </w:rPr>
              <w:fldChar w:fldCharType="end"/>
            </w:r>
          </w:hyperlink>
        </w:p>
        <w:p w:rsidR="00310AC7" w:rsidRDefault="00310AC7">
          <w:pPr>
            <w:pStyle w:val="TOC2"/>
            <w:rPr>
              <w:rFonts w:asciiTheme="minorHAnsi" w:eastAsiaTheme="minorEastAsia" w:hAnsiTheme="minorHAnsi" w:cstheme="minorBidi"/>
              <w:b w:val="0"/>
              <w:bCs w:val="0"/>
              <w:noProof/>
              <w:sz w:val="22"/>
              <w:szCs w:val="22"/>
            </w:rPr>
          </w:pPr>
          <w:hyperlink w:anchor="_Toc523725275" w:history="1">
            <w:r w:rsidRPr="00F53707">
              <w:rPr>
                <w:rStyle w:val="Hyperlink"/>
                <w:rFonts w:ascii="Cambria" w:hAnsi="Cambria"/>
                <w:noProof/>
              </w:rPr>
              <w:t>Treating haemophilia</w:t>
            </w:r>
            <w:r>
              <w:rPr>
                <w:noProof/>
                <w:webHidden/>
              </w:rPr>
              <w:tab/>
            </w:r>
            <w:r>
              <w:rPr>
                <w:noProof/>
                <w:webHidden/>
              </w:rPr>
              <w:fldChar w:fldCharType="begin"/>
            </w:r>
            <w:r>
              <w:rPr>
                <w:noProof/>
                <w:webHidden/>
              </w:rPr>
              <w:instrText xml:space="preserve"> PAGEREF _Toc523725275 \h </w:instrText>
            </w:r>
            <w:r>
              <w:rPr>
                <w:noProof/>
                <w:webHidden/>
              </w:rPr>
            </w:r>
            <w:r>
              <w:rPr>
                <w:noProof/>
                <w:webHidden/>
              </w:rPr>
              <w:fldChar w:fldCharType="separate"/>
            </w:r>
            <w:r>
              <w:rPr>
                <w:noProof/>
                <w:webHidden/>
              </w:rPr>
              <w:t>6</w:t>
            </w:r>
            <w:r>
              <w:rPr>
                <w:noProof/>
                <w:webHidden/>
              </w:rPr>
              <w:fldChar w:fldCharType="end"/>
            </w:r>
          </w:hyperlink>
        </w:p>
        <w:p w:rsidR="00310AC7" w:rsidRDefault="00310AC7">
          <w:pPr>
            <w:pStyle w:val="TOC2"/>
            <w:rPr>
              <w:rFonts w:asciiTheme="minorHAnsi" w:eastAsiaTheme="minorEastAsia" w:hAnsiTheme="minorHAnsi" w:cstheme="minorBidi"/>
              <w:b w:val="0"/>
              <w:bCs w:val="0"/>
              <w:noProof/>
              <w:sz w:val="22"/>
              <w:szCs w:val="22"/>
            </w:rPr>
          </w:pPr>
          <w:hyperlink w:anchor="_Toc523725276" w:history="1">
            <w:r w:rsidRPr="00F53707">
              <w:rPr>
                <w:rStyle w:val="Hyperlink"/>
                <w:rFonts w:ascii="Cambria" w:hAnsi="Cambria"/>
                <w:noProof/>
              </w:rPr>
              <w:t>Treating beta thalassemia and sickle cell disease</w:t>
            </w:r>
            <w:r>
              <w:rPr>
                <w:noProof/>
                <w:webHidden/>
              </w:rPr>
              <w:tab/>
            </w:r>
            <w:r>
              <w:rPr>
                <w:noProof/>
                <w:webHidden/>
              </w:rPr>
              <w:fldChar w:fldCharType="begin"/>
            </w:r>
            <w:r>
              <w:rPr>
                <w:noProof/>
                <w:webHidden/>
              </w:rPr>
              <w:instrText xml:space="preserve"> PAGEREF _Toc523725276 \h </w:instrText>
            </w:r>
            <w:r>
              <w:rPr>
                <w:noProof/>
                <w:webHidden/>
              </w:rPr>
            </w:r>
            <w:r>
              <w:rPr>
                <w:noProof/>
                <w:webHidden/>
              </w:rPr>
              <w:fldChar w:fldCharType="separate"/>
            </w:r>
            <w:r>
              <w:rPr>
                <w:noProof/>
                <w:webHidden/>
              </w:rPr>
              <w:t>7</w:t>
            </w:r>
            <w:r>
              <w:rPr>
                <w:noProof/>
                <w:webHidden/>
              </w:rPr>
              <w:fldChar w:fldCharType="end"/>
            </w:r>
          </w:hyperlink>
        </w:p>
        <w:p w:rsidR="00310AC7" w:rsidRDefault="00310AC7">
          <w:pPr>
            <w:pStyle w:val="TOC2"/>
            <w:rPr>
              <w:rFonts w:asciiTheme="minorHAnsi" w:eastAsiaTheme="minorEastAsia" w:hAnsiTheme="minorHAnsi" w:cstheme="minorBidi"/>
              <w:b w:val="0"/>
              <w:bCs w:val="0"/>
              <w:noProof/>
              <w:sz w:val="22"/>
              <w:szCs w:val="22"/>
            </w:rPr>
          </w:pPr>
          <w:hyperlink w:anchor="_Toc523725277" w:history="1">
            <w:r w:rsidRPr="00F53707">
              <w:rPr>
                <w:rStyle w:val="Hyperlink"/>
                <w:rFonts w:ascii="Cambria" w:hAnsi="Cambria" w:cs="Arial"/>
                <w:noProof/>
              </w:rPr>
              <w:t>Other products</w:t>
            </w:r>
            <w:r>
              <w:rPr>
                <w:noProof/>
                <w:webHidden/>
              </w:rPr>
              <w:tab/>
            </w:r>
            <w:r>
              <w:rPr>
                <w:noProof/>
                <w:webHidden/>
              </w:rPr>
              <w:fldChar w:fldCharType="begin"/>
            </w:r>
            <w:r>
              <w:rPr>
                <w:noProof/>
                <w:webHidden/>
              </w:rPr>
              <w:instrText xml:space="preserve"> PAGEREF _Toc523725277 \h </w:instrText>
            </w:r>
            <w:r>
              <w:rPr>
                <w:noProof/>
                <w:webHidden/>
              </w:rPr>
            </w:r>
            <w:r>
              <w:rPr>
                <w:noProof/>
                <w:webHidden/>
              </w:rPr>
              <w:fldChar w:fldCharType="separate"/>
            </w:r>
            <w:r>
              <w:rPr>
                <w:noProof/>
                <w:webHidden/>
              </w:rPr>
              <w:t>8</w:t>
            </w:r>
            <w:r>
              <w:rPr>
                <w:noProof/>
                <w:webHidden/>
              </w:rPr>
              <w:fldChar w:fldCharType="end"/>
            </w:r>
          </w:hyperlink>
        </w:p>
        <w:p w:rsidR="00310AC7" w:rsidRDefault="00310AC7">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3725278" w:history="1">
            <w:r w:rsidRPr="00F53707">
              <w:rPr>
                <w:rStyle w:val="Hyperlink"/>
                <w:noProof/>
              </w:rPr>
              <w:t>2.</w:t>
            </w:r>
            <w:r>
              <w:rPr>
                <w:rFonts w:asciiTheme="minorHAnsi" w:eastAsiaTheme="minorEastAsia" w:hAnsiTheme="minorHAnsi" w:cstheme="minorBidi"/>
                <w:b w:val="0"/>
                <w:bCs w:val="0"/>
                <w:iCs w:val="0"/>
                <w:smallCaps w:val="0"/>
                <w:noProof/>
                <w:sz w:val="22"/>
                <w:szCs w:val="22"/>
              </w:rPr>
              <w:tab/>
            </w:r>
            <w:r w:rsidRPr="00F53707">
              <w:rPr>
                <w:rStyle w:val="Hyperlink"/>
                <w:noProof/>
              </w:rPr>
              <w:t>Safety and patient blood management</w:t>
            </w:r>
            <w:r>
              <w:rPr>
                <w:noProof/>
                <w:webHidden/>
              </w:rPr>
              <w:tab/>
            </w:r>
            <w:r>
              <w:rPr>
                <w:noProof/>
                <w:webHidden/>
              </w:rPr>
              <w:fldChar w:fldCharType="begin"/>
            </w:r>
            <w:r>
              <w:rPr>
                <w:noProof/>
                <w:webHidden/>
              </w:rPr>
              <w:instrText xml:space="preserve"> PAGEREF _Toc523725278 \h </w:instrText>
            </w:r>
            <w:r>
              <w:rPr>
                <w:noProof/>
                <w:webHidden/>
              </w:rPr>
            </w:r>
            <w:r>
              <w:rPr>
                <w:noProof/>
                <w:webHidden/>
              </w:rPr>
              <w:fldChar w:fldCharType="separate"/>
            </w:r>
            <w:r>
              <w:rPr>
                <w:noProof/>
                <w:webHidden/>
              </w:rPr>
              <w:t>9</w:t>
            </w:r>
            <w:r>
              <w:rPr>
                <w:noProof/>
                <w:webHidden/>
              </w:rPr>
              <w:fldChar w:fldCharType="end"/>
            </w:r>
          </w:hyperlink>
        </w:p>
        <w:p w:rsidR="00310AC7" w:rsidRDefault="00310AC7">
          <w:pPr>
            <w:pStyle w:val="TOC2"/>
            <w:rPr>
              <w:rFonts w:asciiTheme="minorHAnsi" w:eastAsiaTheme="minorEastAsia" w:hAnsiTheme="minorHAnsi" w:cstheme="minorBidi"/>
              <w:b w:val="0"/>
              <w:bCs w:val="0"/>
              <w:noProof/>
              <w:sz w:val="22"/>
              <w:szCs w:val="22"/>
            </w:rPr>
          </w:pPr>
          <w:hyperlink w:anchor="_Toc523725279" w:history="1">
            <w:r w:rsidRPr="00F53707">
              <w:rPr>
                <w:rStyle w:val="Hyperlink"/>
                <w:rFonts w:ascii="Cambria" w:hAnsi="Cambria"/>
                <w:noProof/>
              </w:rPr>
              <w:t>Appropriate</w:t>
            </w:r>
            <w:r w:rsidRPr="00F53707">
              <w:rPr>
                <w:rStyle w:val="Hyperlink"/>
                <w:noProof/>
              </w:rPr>
              <w:t xml:space="preserve"> </w:t>
            </w:r>
            <w:r w:rsidRPr="00F53707">
              <w:rPr>
                <w:rStyle w:val="Hyperlink"/>
                <w:rFonts w:ascii="Cambria" w:hAnsi="Cambria"/>
                <w:noProof/>
              </w:rPr>
              <w:t>Transfusion</w:t>
            </w:r>
            <w:r>
              <w:rPr>
                <w:noProof/>
                <w:webHidden/>
              </w:rPr>
              <w:tab/>
            </w:r>
            <w:r>
              <w:rPr>
                <w:noProof/>
                <w:webHidden/>
              </w:rPr>
              <w:fldChar w:fldCharType="begin"/>
            </w:r>
            <w:r>
              <w:rPr>
                <w:noProof/>
                <w:webHidden/>
              </w:rPr>
              <w:instrText xml:space="preserve"> PAGEREF _Toc523725279 \h </w:instrText>
            </w:r>
            <w:r>
              <w:rPr>
                <w:noProof/>
                <w:webHidden/>
              </w:rPr>
            </w:r>
            <w:r>
              <w:rPr>
                <w:noProof/>
                <w:webHidden/>
              </w:rPr>
              <w:fldChar w:fldCharType="separate"/>
            </w:r>
            <w:r>
              <w:rPr>
                <w:noProof/>
                <w:webHidden/>
              </w:rPr>
              <w:t>9</w:t>
            </w:r>
            <w:r>
              <w:rPr>
                <w:noProof/>
                <w:webHidden/>
              </w:rPr>
              <w:fldChar w:fldCharType="end"/>
            </w:r>
          </w:hyperlink>
        </w:p>
        <w:p w:rsidR="00310AC7" w:rsidRDefault="00310AC7">
          <w:pPr>
            <w:pStyle w:val="TOC2"/>
            <w:rPr>
              <w:rFonts w:asciiTheme="minorHAnsi" w:eastAsiaTheme="minorEastAsia" w:hAnsiTheme="minorHAnsi" w:cstheme="minorBidi"/>
              <w:b w:val="0"/>
              <w:bCs w:val="0"/>
              <w:noProof/>
              <w:sz w:val="22"/>
              <w:szCs w:val="22"/>
            </w:rPr>
          </w:pPr>
          <w:hyperlink w:anchor="_Toc523725280" w:history="1">
            <w:r w:rsidRPr="00F53707">
              <w:rPr>
                <w:rStyle w:val="Hyperlink"/>
                <w:rFonts w:ascii="Cambria" w:hAnsi="Cambria"/>
                <w:noProof/>
              </w:rPr>
              <w:t>Other</w:t>
            </w:r>
            <w:r>
              <w:rPr>
                <w:noProof/>
                <w:webHidden/>
              </w:rPr>
              <w:tab/>
            </w:r>
            <w:r>
              <w:rPr>
                <w:noProof/>
                <w:webHidden/>
              </w:rPr>
              <w:fldChar w:fldCharType="begin"/>
            </w:r>
            <w:r>
              <w:rPr>
                <w:noProof/>
                <w:webHidden/>
              </w:rPr>
              <w:instrText xml:space="preserve"> PAGEREF _Toc523725280 \h </w:instrText>
            </w:r>
            <w:r>
              <w:rPr>
                <w:noProof/>
                <w:webHidden/>
              </w:rPr>
            </w:r>
            <w:r>
              <w:rPr>
                <w:noProof/>
                <w:webHidden/>
              </w:rPr>
              <w:fldChar w:fldCharType="separate"/>
            </w:r>
            <w:r>
              <w:rPr>
                <w:noProof/>
                <w:webHidden/>
              </w:rPr>
              <w:t>11</w:t>
            </w:r>
            <w:r>
              <w:rPr>
                <w:noProof/>
                <w:webHidden/>
              </w:rPr>
              <w:fldChar w:fldCharType="end"/>
            </w:r>
          </w:hyperlink>
        </w:p>
        <w:p w:rsidR="00310AC7" w:rsidRDefault="00310AC7">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3725281" w:history="1">
            <w:r w:rsidRPr="00F53707">
              <w:rPr>
                <w:rStyle w:val="Hyperlink"/>
                <w:noProof/>
              </w:rPr>
              <w:t>3.</w:t>
            </w:r>
            <w:r>
              <w:rPr>
                <w:rFonts w:asciiTheme="minorHAnsi" w:eastAsiaTheme="minorEastAsia" w:hAnsiTheme="minorHAnsi" w:cstheme="minorBidi"/>
                <w:b w:val="0"/>
                <w:bCs w:val="0"/>
                <w:iCs w:val="0"/>
                <w:smallCaps w:val="0"/>
                <w:noProof/>
                <w:sz w:val="22"/>
                <w:szCs w:val="22"/>
              </w:rPr>
              <w:tab/>
            </w:r>
            <w:r w:rsidRPr="00F53707">
              <w:rPr>
                <w:rStyle w:val="Hyperlink"/>
                <w:noProof/>
              </w:rPr>
              <w:t>Regulatory</w:t>
            </w:r>
            <w:r>
              <w:rPr>
                <w:noProof/>
                <w:webHidden/>
              </w:rPr>
              <w:tab/>
            </w:r>
            <w:r>
              <w:rPr>
                <w:noProof/>
                <w:webHidden/>
              </w:rPr>
              <w:fldChar w:fldCharType="begin"/>
            </w:r>
            <w:r>
              <w:rPr>
                <w:noProof/>
                <w:webHidden/>
              </w:rPr>
              <w:instrText xml:space="preserve"> PAGEREF _Toc523725281 \h </w:instrText>
            </w:r>
            <w:r>
              <w:rPr>
                <w:noProof/>
                <w:webHidden/>
              </w:rPr>
            </w:r>
            <w:r>
              <w:rPr>
                <w:noProof/>
                <w:webHidden/>
              </w:rPr>
              <w:fldChar w:fldCharType="separate"/>
            </w:r>
            <w:r>
              <w:rPr>
                <w:noProof/>
                <w:webHidden/>
              </w:rPr>
              <w:t>12</w:t>
            </w:r>
            <w:r>
              <w:rPr>
                <w:noProof/>
                <w:webHidden/>
              </w:rPr>
              <w:fldChar w:fldCharType="end"/>
            </w:r>
          </w:hyperlink>
        </w:p>
        <w:p w:rsidR="00310AC7" w:rsidRDefault="00310AC7">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3725282" w:history="1">
            <w:r w:rsidRPr="00F53707">
              <w:rPr>
                <w:rStyle w:val="Hyperlink"/>
                <w:noProof/>
              </w:rPr>
              <w:t>4.</w:t>
            </w:r>
            <w:r>
              <w:rPr>
                <w:rFonts w:asciiTheme="minorHAnsi" w:eastAsiaTheme="minorEastAsia" w:hAnsiTheme="minorHAnsi" w:cstheme="minorBidi"/>
                <w:b w:val="0"/>
                <w:bCs w:val="0"/>
                <w:iCs w:val="0"/>
                <w:smallCaps w:val="0"/>
                <w:noProof/>
                <w:sz w:val="22"/>
                <w:szCs w:val="22"/>
              </w:rPr>
              <w:tab/>
            </w:r>
            <w:r w:rsidRPr="00F53707">
              <w:rPr>
                <w:rStyle w:val="Hyperlink"/>
                <w:noProof/>
              </w:rPr>
              <w:t>Market structure and company news</w:t>
            </w:r>
            <w:r>
              <w:rPr>
                <w:noProof/>
                <w:webHidden/>
              </w:rPr>
              <w:tab/>
            </w:r>
            <w:r>
              <w:rPr>
                <w:noProof/>
                <w:webHidden/>
              </w:rPr>
              <w:fldChar w:fldCharType="begin"/>
            </w:r>
            <w:r>
              <w:rPr>
                <w:noProof/>
                <w:webHidden/>
              </w:rPr>
              <w:instrText xml:space="preserve"> PAGEREF _Toc523725282 \h </w:instrText>
            </w:r>
            <w:r>
              <w:rPr>
                <w:noProof/>
                <w:webHidden/>
              </w:rPr>
            </w:r>
            <w:r>
              <w:rPr>
                <w:noProof/>
                <w:webHidden/>
              </w:rPr>
              <w:fldChar w:fldCharType="separate"/>
            </w:r>
            <w:r>
              <w:rPr>
                <w:noProof/>
                <w:webHidden/>
              </w:rPr>
              <w:t>13</w:t>
            </w:r>
            <w:r>
              <w:rPr>
                <w:noProof/>
                <w:webHidden/>
              </w:rPr>
              <w:fldChar w:fldCharType="end"/>
            </w:r>
          </w:hyperlink>
        </w:p>
        <w:p w:rsidR="00310AC7" w:rsidRDefault="00310AC7">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3725283" w:history="1">
            <w:r w:rsidRPr="00F53707">
              <w:rPr>
                <w:rStyle w:val="Hyperlink"/>
                <w:noProof/>
              </w:rPr>
              <w:t>5.</w:t>
            </w:r>
            <w:r>
              <w:rPr>
                <w:rFonts w:asciiTheme="minorHAnsi" w:eastAsiaTheme="minorEastAsia" w:hAnsiTheme="minorHAnsi" w:cstheme="minorBidi"/>
                <w:b w:val="0"/>
                <w:bCs w:val="0"/>
                <w:iCs w:val="0"/>
                <w:smallCaps w:val="0"/>
                <w:noProof/>
                <w:sz w:val="22"/>
                <w:szCs w:val="22"/>
              </w:rPr>
              <w:tab/>
            </w:r>
            <w:r w:rsidRPr="00F53707">
              <w:rPr>
                <w:rStyle w:val="Hyperlink"/>
                <w:noProof/>
              </w:rPr>
              <w:t>Specific country events</w:t>
            </w:r>
            <w:r>
              <w:rPr>
                <w:noProof/>
                <w:webHidden/>
              </w:rPr>
              <w:tab/>
            </w:r>
            <w:r>
              <w:rPr>
                <w:noProof/>
                <w:webHidden/>
              </w:rPr>
              <w:fldChar w:fldCharType="begin"/>
            </w:r>
            <w:r>
              <w:rPr>
                <w:noProof/>
                <w:webHidden/>
              </w:rPr>
              <w:instrText xml:space="preserve"> PAGEREF _Toc523725283 \h </w:instrText>
            </w:r>
            <w:r>
              <w:rPr>
                <w:noProof/>
                <w:webHidden/>
              </w:rPr>
            </w:r>
            <w:r>
              <w:rPr>
                <w:noProof/>
                <w:webHidden/>
              </w:rPr>
              <w:fldChar w:fldCharType="separate"/>
            </w:r>
            <w:r>
              <w:rPr>
                <w:noProof/>
                <w:webHidden/>
              </w:rPr>
              <w:t>14</w:t>
            </w:r>
            <w:r>
              <w:rPr>
                <w:noProof/>
                <w:webHidden/>
              </w:rPr>
              <w:fldChar w:fldCharType="end"/>
            </w:r>
          </w:hyperlink>
        </w:p>
        <w:p w:rsidR="00310AC7" w:rsidRDefault="00310AC7">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3725284" w:history="1">
            <w:r w:rsidRPr="00F53707">
              <w:rPr>
                <w:rStyle w:val="Hyperlink"/>
                <w:noProof/>
              </w:rPr>
              <w:t>6.</w:t>
            </w:r>
            <w:r>
              <w:rPr>
                <w:rFonts w:asciiTheme="minorHAnsi" w:eastAsiaTheme="minorEastAsia" w:hAnsiTheme="minorHAnsi" w:cstheme="minorBidi"/>
                <w:b w:val="0"/>
                <w:bCs w:val="0"/>
                <w:iCs w:val="0"/>
                <w:smallCaps w:val="0"/>
                <w:noProof/>
                <w:sz w:val="22"/>
                <w:szCs w:val="22"/>
              </w:rPr>
              <w:tab/>
            </w:r>
            <w:r w:rsidRPr="00F53707">
              <w:rPr>
                <w:rStyle w:val="Hyperlink"/>
                <w:noProof/>
              </w:rPr>
              <w:t>Research not included elsewhere</w:t>
            </w:r>
            <w:r>
              <w:rPr>
                <w:noProof/>
                <w:webHidden/>
              </w:rPr>
              <w:tab/>
            </w:r>
            <w:r>
              <w:rPr>
                <w:noProof/>
                <w:webHidden/>
              </w:rPr>
              <w:fldChar w:fldCharType="begin"/>
            </w:r>
            <w:r>
              <w:rPr>
                <w:noProof/>
                <w:webHidden/>
              </w:rPr>
              <w:instrText xml:space="preserve"> PAGEREF _Toc523725284 \h </w:instrText>
            </w:r>
            <w:r>
              <w:rPr>
                <w:noProof/>
                <w:webHidden/>
              </w:rPr>
            </w:r>
            <w:r>
              <w:rPr>
                <w:noProof/>
                <w:webHidden/>
              </w:rPr>
              <w:fldChar w:fldCharType="separate"/>
            </w:r>
            <w:r>
              <w:rPr>
                <w:noProof/>
                <w:webHidden/>
              </w:rPr>
              <w:t>15</w:t>
            </w:r>
            <w:r>
              <w:rPr>
                <w:noProof/>
                <w:webHidden/>
              </w:rPr>
              <w:fldChar w:fldCharType="end"/>
            </w:r>
          </w:hyperlink>
        </w:p>
        <w:p w:rsidR="00310AC7" w:rsidRDefault="00310AC7">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3725285" w:history="1">
            <w:r w:rsidRPr="00F53707">
              <w:rPr>
                <w:rStyle w:val="Hyperlink"/>
                <w:noProof/>
              </w:rPr>
              <w:t>7.</w:t>
            </w:r>
            <w:r>
              <w:rPr>
                <w:rFonts w:asciiTheme="minorHAnsi" w:eastAsiaTheme="minorEastAsia" w:hAnsiTheme="minorHAnsi" w:cstheme="minorBidi"/>
                <w:b w:val="0"/>
                <w:bCs w:val="0"/>
                <w:iCs w:val="0"/>
                <w:smallCaps w:val="0"/>
                <w:noProof/>
                <w:sz w:val="22"/>
                <w:szCs w:val="22"/>
              </w:rPr>
              <w:tab/>
            </w:r>
            <w:r w:rsidRPr="00F53707">
              <w:rPr>
                <w:rStyle w:val="Hyperlink"/>
                <w:noProof/>
              </w:rPr>
              <w:t>Infectious diseases</w:t>
            </w:r>
            <w:r>
              <w:rPr>
                <w:noProof/>
                <w:webHidden/>
              </w:rPr>
              <w:tab/>
            </w:r>
            <w:r>
              <w:rPr>
                <w:noProof/>
                <w:webHidden/>
              </w:rPr>
              <w:fldChar w:fldCharType="begin"/>
            </w:r>
            <w:r>
              <w:rPr>
                <w:noProof/>
                <w:webHidden/>
              </w:rPr>
              <w:instrText xml:space="preserve"> PAGEREF _Toc523725285 \h </w:instrText>
            </w:r>
            <w:r>
              <w:rPr>
                <w:noProof/>
                <w:webHidden/>
              </w:rPr>
            </w:r>
            <w:r>
              <w:rPr>
                <w:noProof/>
                <w:webHidden/>
              </w:rPr>
              <w:fldChar w:fldCharType="separate"/>
            </w:r>
            <w:r>
              <w:rPr>
                <w:noProof/>
                <w:webHidden/>
              </w:rPr>
              <w:t>16</w:t>
            </w:r>
            <w:r>
              <w:rPr>
                <w:noProof/>
                <w:webHidden/>
              </w:rPr>
              <w:fldChar w:fldCharType="end"/>
            </w:r>
          </w:hyperlink>
        </w:p>
        <w:p w:rsidR="00310AC7" w:rsidRDefault="00310AC7">
          <w:pPr>
            <w:pStyle w:val="TOC2"/>
            <w:rPr>
              <w:rFonts w:asciiTheme="minorHAnsi" w:eastAsiaTheme="minorEastAsia" w:hAnsiTheme="minorHAnsi" w:cstheme="minorBidi"/>
              <w:b w:val="0"/>
              <w:bCs w:val="0"/>
              <w:noProof/>
              <w:sz w:val="22"/>
              <w:szCs w:val="22"/>
            </w:rPr>
          </w:pPr>
          <w:hyperlink w:anchor="_Toc523725286" w:history="1">
            <w:r w:rsidRPr="00F53707">
              <w:rPr>
                <w:rStyle w:val="Hyperlink"/>
                <w:rFonts w:ascii="Cambria" w:hAnsi="Cambria"/>
                <w:noProof/>
              </w:rPr>
              <w:t>Mosquito-borne diseases</w:t>
            </w:r>
            <w:r>
              <w:rPr>
                <w:noProof/>
                <w:webHidden/>
              </w:rPr>
              <w:tab/>
            </w:r>
            <w:r>
              <w:rPr>
                <w:noProof/>
                <w:webHidden/>
              </w:rPr>
              <w:fldChar w:fldCharType="begin"/>
            </w:r>
            <w:r>
              <w:rPr>
                <w:noProof/>
                <w:webHidden/>
              </w:rPr>
              <w:instrText xml:space="preserve"> PAGEREF _Toc523725286 \h </w:instrText>
            </w:r>
            <w:r>
              <w:rPr>
                <w:noProof/>
                <w:webHidden/>
              </w:rPr>
            </w:r>
            <w:r>
              <w:rPr>
                <w:noProof/>
                <w:webHidden/>
              </w:rPr>
              <w:fldChar w:fldCharType="separate"/>
            </w:r>
            <w:r>
              <w:rPr>
                <w:noProof/>
                <w:webHidden/>
              </w:rPr>
              <w:t>16</w:t>
            </w:r>
            <w:r>
              <w:rPr>
                <w:noProof/>
                <w:webHidden/>
              </w:rPr>
              <w:fldChar w:fldCharType="end"/>
            </w:r>
          </w:hyperlink>
        </w:p>
        <w:p w:rsidR="00310AC7" w:rsidRDefault="00310AC7">
          <w:pPr>
            <w:pStyle w:val="TOC3"/>
            <w:tabs>
              <w:tab w:val="right" w:leader="dot" w:pos="9016"/>
            </w:tabs>
            <w:rPr>
              <w:rFonts w:asciiTheme="minorHAnsi" w:eastAsiaTheme="minorEastAsia" w:hAnsiTheme="minorHAnsi" w:cstheme="minorBidi"/>
              <w:noProof/>
              <w:sz w:val="22"/>
              <w:szCs w:val="22"/>
            </w:rPr>
          </w:pPr>
          <w:hyperlink w:anchor="_Toc523725287" w:history="1">
            <w:r w:rsidRPr="00F53707">
              <w:rPr>
                <w:rStyle w:val="Hyperlink"/>
                <w:noProof/>
              </w:rPr>
              <w:t>Dengue and chikungunya</w:t>
            </w:r>
            <w:r>
              <w:rPr>
                <w:noProof/>
                <w:webHidden/>
              </w:rPr>
              <w:tab/>
            </w:r>
            <w:r>
              <w:rPr>
                <w:noProof/>
                <w:webHidden/>
              </w:rPr>
              <w:fldChar w:fldCharType="begin"/>
            </w:r>
            <w:r>
              <w:rPr>
                <w:noProof/>
                <w:webHidden/>
              </w:rPr>
              <w:instrText xml:space="preserve"> PAGEREF _Toc523725287 \h </w:instrText>
            </w:r>
            <w:r>
              <w:rPr>
                <w:noProof/>
                <w:webHidden/>
              </w:rPr>
            </w:r>
            <w:r>
              <w:rPr>
                <w:noProof/>
                <w:webHidden/>
              </w:rPr>
              <w:fldChar w:fldCharType="separate"/>
            </w:r>
            <w:r>
              <w:rPr>
                <w:noProof/>
                <w:webHidden/>
              </w:rPr>
              <w:t>16</w:t>
            </w:r>
            <w:r>
              <w:rPr>
                <w:noProof/>
                <w:webHidden/>
              </w:rPr>
              <w:fldChar w:fldCharType="end"/>
            </w:r>
          </w:hyperlink>
        </w:p>
        <w:p w:rsidR="00310AC7" w:rsidRDefault="00310AC7">
          <w:pPr>
            <w:pStyle w:val="TOC3"/>
            <w:tabs>
              <w:tab w:val="right" w:leader="dot" w:pos="9016"/>
            </w:tabs>
            <w:rPr>
              <w:rFonts w:asciiTheme="minorHAnsi" w:eastAsiaTheme="minorEastAsia" w:hAnsiTheme="minorHAnsi" w:cstheme="minorBidi"/>
              <w:noProof/>
              <w:sz w:val="22"/>
              <w:szCs w:val="22"/>
            </w:rPr>
          </w:pPr>
          <w:hyperlink w:anchor="_Toc523725288" w:history="1">
            <w:r w:rsidRPr="00F53707">
              <w:rPr>
                <w:rStyle w:val="Hyperlink"/>
                <w:noProof/>
              </w:rPr>
              <w:t>Zika</w:t>
            </w:r>
            <w:r>
              <w:rPr>
                <w:noProof/>
                <w:webHidden/>
              </w:rPr>
              <w:tab/>
            </w:r>
            <w:r>
              <w:rPr>
                <w:noProof/>
                <w:webHidden/>
              </w:rPr>
              <w:fldChar w:fldCharType="begin"/>
            </w:r>
            <w:r>
              <w:rPr>
                <w:noProof/>
                <w:webHidden/>
              </w:rPr>
              <w:instrText xml:space="preserve"> PAGEREF _Toc523725288 \h </w:instrText>
            </w:r>
            <w:r>
              <w:rPr>
                <w:noProof/>
                <w:webHidden/>
              </w:rPr>
            </w:r>
            <w:r>
              <w:rPr>
                <w:noProof/>
                <w:webHidden/>
              </w:rPr>
              <w:fldChar w:fldCharType="separate"/>
            </w:r>
            <w:r>
              <w:rPr>
                <w:noProof/>
                <w:webHidden/>
              </w:rPr>
              <w:t>17</w:t>
            </w:r>
            <w:r>
              <w:rPr>
                <w:noProof/>
                <w:webHidden/>
              </w:rPr>
              <w:fldChar w:fldCharType="end"/>
            </w:r>
          </w:hyperlink>
        </w:p>
        <w:p w:rsidR="00310AC7" w:rsidRDefault="00310AC7">
          <w:pPr>
            <w:pStyle w:val="TOC3"/>
            <w:tabs>
              <w:tab w:val="right" w:leader="dot" w:pos="9016"/>
            </w:tabs>
            <w:rPr>
              <w:rFonts w:asciiTheme="minorHAnsi" w:eastAsiaTheme="minorEastAsia" w:hAnsiTheme="minorHAnsi" w:cstheme="minorBidi"/>
              <w:noProof/>
              <w:sz w:val="22"/>
              <w:szCs w:val="22"/>
            </w:rPr>
          </w:pPr>
          <w:hyperlink w:anchor="_Toc523725289" w:history="1">
            <w:r w:rsidRPr="00F53707">
              <w:rPr>
                <w:rStyle w:val="Hyperlink"/>
                <w:noProof/>
              </w:rPr>
              <w:t>Malaria</w:t>
            </w:r>
            <w:r>
              <w:rPr>
                <w:noProof/>
                <w:webHidden/>
              </w:rPr>
              <w:tab/>
            </w:r>
            <w:r>
              <w:rPr>
                <w:noProof/>
                <w:webHidden/>
              </w:rPr>
              <w:fldChar w:fldCharType="begin"/>
            </w:r>
            <w:r>
              <w:rPr>
                <w:noProof/>
                <w:webHidden/>
              </w:rPr>
              <w:instrText xml:space="preserve"> PAGEREF _Toc523725289 \h </w:instrText>
            </w:r>
            <w:r>
              <w:rPr>
                <w:noProof/>
                <w:webHidden/>
              </w:rPr>
            </w:r>
            <w:r>
              <w:rPr>
                <w:noProof/>
                <w:webHidden/>
              </w:rPr>
              <w:fldChar w:fldCharType="separate"/>
            </w:r>
            <w:r>
              <w:rPr>
                <w:noProof/>
                <w:webHidden/>
              </w:rPr>
              <w:t>18</w:t>
            </w:r>
            <w:r>
              <w:rPr>
                <w:noProof/>
                <w:webHidden/>
              </w:rPr>
              <w:fldChar w:fldCharType="end"/>
            </w:r>
          </w:hyperlink>
        </w:p>
        <w:p w:rsidR="00310AC7" w:rsidRDefault="00310AC7">
          <w:pPr>
            <w:pStyle w:val="TOC2"/>
            <w:rPr>
              <w:rFonts w:asciiTheme="minorHAnsi" w:eastAsiaTheme="minorEastAsia" w:hAnsiTheme="minorHAnsi" w:cstheme="minorBidi"/>
              <w:b w:val="0"/>
              <w:bCs w:val="0"/>
              <w:noProof/>
              <w:sz w:val="22"/>
              <w:szCs w:val="22"/>
            </w:rPr>
          </w:pPr>
          <w:hyperlink w:anchor="_Toc523725290" w:history="1">
            <w:r w:rsidRPr="00F53707">
              <w:rPr>
                <w:rStyle w:val="Hyperlink"/>
                <w:rFonts w:ascii="Cambria" w:hAnsi="Cambria"/>
                <w:noProof/>
              </w:rPr>
              <w:t>Influenza</w:t>
            </w:r>
            <w:r>
              <w:rPr>
                <w:noProof/>
                <w:webHidden/>
              </w:rPr>
              <w:tab/>
            </w:r>
            <w:r>
              <w:rPr>
                <w:noProof/>
                <w:webHidden/>
              </w:rPr>
              <w:fldChar w:fldCharType="begin"/>
            </w:r>
            <w:r>
              <w:rPr>
                <w:noProof/>
                <w:webHidden/>
              </w:rPr>
              <w:instrText xml:space="preserve"> PAGEREF _Toc523725290 \h </w:instrText>
            </w:r>
            <w:r>
              <w:rPr>
                <w:noProof/>
                <w:webHidden/>
              </w:rPr>
            </w:r>
            <w:r>
              <w:rPr>
                <w:noProof/>
                <w:webHidden/>
              </w:rPr>
              <w:fldChar w:fldCharType="separate"/>
            </w:r>
            <w:r>
              <w:rPr>
                <w:noProof/>
                <w:webHidden/>
              </w:rPr>
              <w:t>18</w:t>
            </w:r>
            <w:r>
              <w:rPr>
                <w:noProof/>
                <w:webHidden/>
              </w:rPr>
              <w:fldChar w:fldCharType="end"/>
            </w:r>
          </w:hyperlink>
        </w:p>
        <w:p w:rsidR="00310AC7" w:rsidRDefault="00310AC7">
          <w:pPr>
            <w:pStyle w:val="TOC3"/>
            <w:tabs>
              <w:tab w:val="right" w:leader="dot" w:pos="9016"/>
            </w:tabs>
            <w:rPr>
              <w:rFonts w:asciiTheme="minorHAnsi" w:eastAsiaTheme="minorEastAsia" w:hAnsiTheme="minorHAnsi" w:cstheme="minorBidi"/>
              <w:noProof/>
              <w:sz w:val="22"/>
              <w:szCs w:val="22"/>
            </w:rPr>
          </w:pPr>
          <w:hyperlink w:anchor="_Toc523725291" w:history="1">
            <w:r w:rsidRPr="00F53707">
              <w:rPr>
                <w:rStyle w:val="Hyperlink"/>
                <w:noProof/>
              </w:rPr>
              <w:t>Seasonal influenza</w:t>
            </w:r>
            <w:r>
              <w:rPr>
                <w:noProof/>
                <w:webHidden/>
              </w:rPr>
              <w:tab/>
            </w:r>
            <w:r>
              <w:rPr>
                <w:noProof/>
                <w:webHidden/>
              </w:rPr>
              <w:fldChar w:fldCharType="begin"/>
            </w:r>
            <w:r>
              <w:rPr>
                <w:noProof/>
                <w:webHidden/>
              </w:rPr>
              <w:instrText xml:space="preserve"> PAGEREF _Toc523725291 \h </w:instrText>
            </w:r>
            <w:r>
              <w:rPr>
                <w:noProof/>
                <w:webHidden/>
              </w:rPr>
            </w:r>
            <w:r>
              <w:rPr>
                <w:noProof/>
                <w:webHidden/>
              </w:rPr>
              <w:fldChar w:fldCharType="separate"/>
            </w:r>
            <w:r>
              <w:rPr>
                <w:noProof/>
                <w:webHidden/>
              </w:rPr>
              <w:t>18</w:t>
            </w:r>
            <w:r>
              <w:rPr>
                <w:noProof/>
                <w:webHidden/>
              </w:rPr>
              <w:fldChar w:fldCharType="end"/>
            </w:r>
          </w:hyperlink>
        </w:p>
        <w:p w:rsidR="00310AC7" w:rsidRDefault="00310AC7">
          <w:pPr>
            <w:pStyle w:val="TOC3"/>
            <w:tabs>
              <w:tab w:val="right" w:leader="dot" w:pos="9016"/>
            </w:tabs>
            <w:rPr>
              <w:rFonts w:asciiTheme="minorHAnsi" w:eastAsiaTheme="minorEastAsia" w:hAnsiTheme="minorHAnsi" w:cstheme="minorBidi"/>
              <w:noProof/>
              <w:sz w:val="22"/>
              <w:szCs w:val="22"/>
            </w:rPr>
          </w:pPr>
          <w:hyperlink w:anchor="_Toc523725292" w:history="1">
            <w:r w:rsidRPr="00F53707">
              <w:rPr>
                <w:rStyle w:val="Hyperlink"/>
                <w:noProof/>
              </w:rPr>
              <w:t>Avian influenza</w:t>
            </w:r>
            <w:r>
              <w:rPr>
                <w:noProof/>
                <w:webHidden/>
              </w:rPr>
              <w:tab/>
            </w:r>
            <w:r>
              <w:rPr>
                <w:noProof/>
                <w:webHidden/>
              </w:rPr>
              <w:fldChar w:fldCharType="begin"/>
            </w:r>
            <w:r>
              <w:rPr>
                <w:noProof/>
                <w:webHidden/>
              </w:rPr>
              <w:instrText xml:space="preserve"> PAGEREF _Toc523725292 \h </w:instrText>
            </w:r>
            <w:r>
              <w:rPr>
                <w:noProof/>
                <w:webHidden/>
              </w:rPr>
            </w:r>
            <w:r>
              <w:rPr>
                <w:noProof/>
                <w:webHidden/>
              </w:rPr>
              <w:fldChar w:fldCharType="separate"/>
            </w:r>
            <w:r>
              <w:rPr>
                <w:noProof/>
                <w:webHidden/>
              </w:rPr>
              <w:t>18</w:t>
            </w:r>
            <w:r>
              <w:rPr>
                <w:noProof/>
                <w:webHidden/>
              </w:rPr>
              <w:fldChar w:fldCharType="end"/>
            </w:r>
          </w:hyperlink>
        </w:p>
        <w:p w:rsidR="00310AC7" w:rsidRDefault="00310AC7">
          <w:pPr>
            <w:pStyle w:val="TOC2"/>
            <w:rPr>
              <w:rFonts w:asciiTheme="minorHAnsi" w:eastAsiaTheme="minorEastAsia" w:hAnsiTheme="minorHAnsi" w:cstheme="minorBidi"/>
              <w:b w:val="0"/>
              <w:bCs w:val="0"/>
              <w:noProof/>
              <w:sz w:val="22"/>
              <w:szCs w:val="22"/>
            </w:rPr>
          </w:pPr>
          <w:hyperlink w:anchor="_Toc523725293" w:history="1">
            <w:r w:rsidRPr="00F53707">
              <w:rPr>
                <w:rStyle w:val="Hyperlink"/>
                <w:rFonts w:ascii="Cambria" w:hAnsi="Cambria"/>
                <w:noProof/>
              </w:rPr>
              <w:t>MERS-CoV (Middle Eastern respiratory syndrome coronavirus)</w:t>
            </w:r>
            <w:r>
              <w:rPr>
                <w:noProof/>
                <w:webHidden/>
              </w:rPr>
              <w:tab/>
            </w:r>
            <w:r>
              <w:rPr>
                <w:noProof/>
                <w:webHidden/>
              </w:rPr>
              <w:fldChar w:fldCharType="begin"/>
            </w:r>
            <w:r>
              <w:rPr>
                <w:noProof/>
                <w:webHidden/>
              </w:rPr>
              <w:instrText xml:space="preserve"> PAGEREF _Toc523725293 \h </w:instrText>
            </w:r>
            <w:r>
              <w:rPr>
                <w:noProof/>
                <w:webHidden/>
              </w:rPr>
            </w:r>
            <w:r>
              <w:rPr>
                <w:noProof/>
                <w:webHidden/>
              </w:rPr>
              <w:fldChar w:fldCharType="separate"/>
            </w:r>
            <w:r>
              <w:rPr>
                <w:noProof/>
                <w:webHidden/>
              </w:rPr>
              <w:t>18</w:t>
            </w:r>
            <w:r>
              <w:rPr>
                <w:noProof/>
                <w:webHidden/>
              </w:rPr>
              <w:fldChar w:fldCharType="end"/>
            </w:r>
          </w:hyperlink>
        </w:p>
        <w:p w:rsidR="00310AC7" w:rsidRDefault="00310AC7">
          <w:pPr>
            <w:pStyle w:val="TOC2"/>
            <w:rPr>
              <w:rFonts w:asciiTheme="minorHAnsi" w:eastAsiaTheme="minorEastAsia" w:hAnsiTheme="minorHAnsi" w:cstheme="minorBidi"/>
              <w:b w:val="0"/>
              <w:bCs w:val="0"/>
              <w:noProof/>
              <w:sz w:val="22"/>
              <w:szCs w:val="22"/>
            </w:rPr>
          </w:pPr>
          <w:hyperlink w:anchor="_Toc523725294" w:history="1">
            <w:r w:rsidRPr="00F53707">
              <w:rPr>
                <w:rStyle w:val="Hyperlink"/>
                <w:rFonts w:ascii="Cambria" w:hAnsi="Cambria"/>
                <w:noProof/>
              </w:rPr>
              <w:t>Ebola</w:t>
            </w:r>
            <w:r>
              <w:rPr>
                <w:noProof/>
                <w:webHidden/>
              </w:rPr>
              <w:tab/>
            </w:r>
            <w:r>
              <w:rPr>
                <w:noProof/>
                <w:webHidden/>
              </w:rPr>
              <w:fldChar w:fldCharType="begin"/>
            </w:r>
            <w:r>
              <w:rPr>
                <w:noProof/>
                <w:webHidden/>
              </w:rPr>
              <w:instrText xml:space="preserve"> PAGEREF _Toc523725294 \h </w:instrText>
            </w:r>
            <w:r>
              <w:rPr>
                <w:noProof/>
                <w:webHidden/>
              </w:rPr>
            </w:r>
            <w:r>
              <w:rPr>
                <w:noProof/>
                <w:webHidden/>
              </w:rPr>
              <w:fldChar w:fldCharType="separate"/>
            </w:r>
            <w:r>
              <w:rPr>
                <w:noProof/>
                <w:webHidden/>
              </w:rPr>
              <w:t>19</w:t>
            </w:r>
            <w:r>
              <w:rPr>
                <w:noProof/>
                <w:webHidden/>
              </w:rPr>
              <w:fldChar w:fldCharType="end"/>
            </w:r>
          </w:hyperlink>
        </w:p>
        <w:p w:rsidR="00310AC7" w:rsidRDefault="00310AC7">
          <w:pPr>
            <w:pStyle w:val="TOC2"/>
            <w:rPr>
              <w:rFonts w:asciiTheme="minorHAnsi" w:eastAsiaTheme="minorEastAsia" w:hAnsiTheme="minorHAnsi" w:cstheme="minorBidi"/>
              <w:b w:val="0"/>
              <w:bCs w:val="0"/>
              <w:noProof/>
              <w:sz w:val="22"/>
              <w:szCs w:val="22"/>
            </w:rPr>
          </w:pPr>
          <w:hyperlink w:anchor="_Toc523725295" w:history="1">
            <w:r w:rsidRPr="00F53707">
              <w:rPr>
                <w:rStyle w:val="Hyperlink"/>
                <w:rFonts w:ascii="Cambria" w:hAnsi="Cambria"/>
                <w:noProof/>
              </w:rPr>
              <w:t>Other diseases: occurrence, diagnosis, prevention and treatment</w:t>
            </w:r>
            <w:r>
              <w:rPr>
                <w:noProof/>
                <w:webHidden/>
              </w:rPr>
              <w:tab/>
            </w:r>
            <w:r>
              <w:rPr>
                <w:noProof/>
                <w:webHidden/>
              </w:rPr>
              <w:fldChar w:fldCharType="begin"/>
            </w:r>
            <w:r>
              <w:rPr>
                <w:noProof/>
                <w:webHidden/>
              </w:rPr>
              <w:instrText xml:space="preserve"> PAGEREF _Toc523725295 \h </w:instrText>
            </w:r>
            <w:r>
              <w:rPr>
                <w:noProof/>
                <w:webHidden/>
              </w:rPr>
            </w:r>
            <w:r>
              <w:rPr>
                <w:noProof/>
                <w:webHidden/>
              </w:rPr>
              <w:fldChar w:fldCharType="separate"/>
            </w:r>
            <w:r>
              <w:rPr>
                <w:noProof/>
                <w:webHidden/>
              </w:rPr>
              <w:t>21</w:t>
            </w:r>
            <w:r>
              <w:rPr>
                <w:noProof/>
                <w:webHidden/>
              </w:rPr>
              <w:fldChar w:fldCharType="end"/>
            </w:r>
          </w:hyperlink>
        </w:p>
        <w:p w:rsidR="003A7B6A" w:rsidRDefault="003A7B6A">
          <w:r>
            <w:rPr>
              <w:b/>
              <w:bCs/>
              <w:noProof/>
            </w:rPr>
            <w:fldChar w:fldCharType="end"/>
          </w:r>
        </w:p>
      </w:sdtContent>
    </w:sdt>
    <w:p w:rsidR="00EF6B07" w:rsidRDefault="00EF6B07" w:rsidP="00EF6B07">
      <w:pPr>
        <w:pStyle w:val="Heading1"/>
        <w:numPr>
          <w:ilvl w:val="0"/>
          <w:numId w:val="1"/>
        </w:numPr>
        <w:rPr>
          <w:color w:val="FF0000"/>
        </w:rPr>
      </w:pPr>
      <w:bookmarkStart w:id="3" w:name="_Toc523725274"/>
      <w:r>
        <w:rPr>
          <w:color w:val="FF0000"/>
        </w:rPr>
        <w:t xml:space="preserve">Products </w:t>
      </w:r>
      <w:r w:rsidR="002B0E49">
        <w:rPr>
          <w:color w:val="FF0000"/>
        </w:rPr>
        <w:t>and treatments</w:t>
      </w:r>
      <w:bookmarkEnd w:id="3"/>
      <w:r w:rsidR="002B0E49">
        <w:rPr>
          <w:color w:val="FF0000"/>
        </w:rPr>
        <w:t xml:space="preserve"> </w:t>
      </w:r>
    </w:p>
    <w:p w:rsidR="00EF6B07" w:rsidRDefault="00EF6B07" w:rsidP="00EF6B07">
      <w:pPr>
        <w:rPr>
          <w:rFonts w:ascii="Arial" w:hAnsi="Arial" w:cs="Arial"/>
          <w:i/>
        </w:rPr>
      </w:pPr>
      <w:r w:rsidRPr="00C14B27">
        <w:rPr>
          <w:rFonts w:ascii="Arial" w:hAnsi="Arial" w:cs="Arial"/>
          <w:i/>
        </w:rPr>
        <w:t>Here the NBA follows the progress in research and clinical trials that may</w:t>
      </w:r>
      <w:r w:rsidR="00765020">
        <w:rPr>
          <w:rFonts w:ascii="Arial" w:hAnsi="Arial" w:cs="Arial"/>
          <w:i/>
        </w:rPr>
        <w:t>,</w:t>
      </w:r>
      <w:r w:rsidRPr="00C14B27">
        <w:rPr>
          <w:rFonts w:ascii="Arial" w:hAnsi="Arial" w:cs="Arial"/>
          <w:i/>
        </w:rPr>
        <w:t xml:space="preserve"> within a reasonable timeframe</w:t>
      </w:r>
      <w:r w:rsidR="00765020">
        <w:rPr>
          <w:rFonts w:ascii="Arial" w:hAnsi="Arial" w:cs="Arial"/>
          <w:i/>
        </w:rPr>
        <w:t>,</w:t>
      </w:r>
      <w:r w:rsidRPr="00C14B27">
        <w:rPr>
          <w:rFonts w:ascii="Arial" w:hAnsi="Arial" w:cs="Arial"/>
          <w:i/>
        </w:rPr>
        <w:t xml:space="preserve"> </w:t>
      </w:r>
      <w:r w:rsidR="00765020">
        <w:rPr>
          <w:rFonts w:ascii="Arial" w:hAnsi="Arial" w:cs="Arial"/>
          <w:i/>
        </w:rPr>
        <w:t xml:space="preserve">either </w:t>
      </w:r>
      <w:r w:rsidRPr="00C14B27">
        <w:rPr>
          <w:rFonts w:ascii="Arial" w:hAnsi="Arial" w:cs="Arial"/>
          <w:i/>
        </w:rPr>
        <w:t xml:space="preserve">make new products </w:t>
      </w:r>
      <w:r w:rsidR="002B0E49">
        <w:rPr>
          <w:rFonts w:ascii="Arial" w:hAnsi="Arial" w:cs="Arial"/>
          <w:i/>
        </w:rPr>
        <w:t xml:space="preserve">and treatments </w:t>
      </w:r>
      <w:r w:rsidRPr="00C14B27">
        <w:rPr>
          <w:rFonts w:ascii="Arial" w:hAnsi="Arial" w:cs="Arial"/>
          <w:i/>
        </w:rPr>
        <w:t>available</w:t>
      </w:r>
      <w:r w:rsidR="00765020">
        <w:rPr>
          <w:rFonts w:ascii="Arial" w:hAnsi="Arial" w:cs="Arial"/>
          <w:i/>
        </w:rPr>
        <w:t xml:space="preserve"> </w:t>
      </w:r>
      <w:r w:rsidRPr="00C14B27">
        <w:rPr>
          <w:rFonts w:ascii="Arial" w:hAnsi="Arial" w:cs="Arial"/>
          <w:i/>
        </w:rPr>
        <w:t xml:space="preserve">or may lead to new uses or changes in use for existing products. </w:t>
      </w:r>
      <w:r>
        <w:rPr>
          <w:rFonts w:ascii="Arial" w:hAnsi="Arial" w:cs="Arial"/>
          <w:i/>
        </w:rPr>
        <w:t xml:space="preserve"> </w:t>
      </w:r>
    </w:p>
    <w:p w:rsidR="00EF6B07" w:rsidRPr="00D92C1A" w:rsidRDefault="002B0E49" w:rsidP="00EF6B07">
      <w:pPr>
        <w:pStyle w:val="Heading2"/>
        <w:rPr>
          <w:rFonts w:ascii="Cambria" w:hAnsi="Cambria"/>
          <w:color w:val="111CF7"/>
        </w:rPr>
      </w:pPr>
      <w:bookmarkStart w:id="4" w:name="_Toc523725275"/>
      <w:r w:rsidRPr="00D92C1A">
        <w:rPr>
          <w:rFonts w:ascii="Cambria" w:hAnsi="Cambria"/>
          <w:color w:val="111CF7"/>
        </w:rPr>
        <w:t>Treating</w:t>
      </w:r>
      <w:r w:rsidR="00EF6B07" w:rsidRPr="00D92C1A">
        <w:rPr>
          <w:rFonts w:ascii="Cambria" w:hAnsi="Cambria"/>
          <w:color w:val="111CF7"/>
        </w:rPr>
        <w:t xml:space="preserve"> </w:t>
      </w:r>
      <w:r w:rsidR="00641619">
        <w:rPr>
          <w:rFonts w:ascii="Cambria" w:hAnsi="Cambria"/>
          <w:color w:val="111CF7"/>
        </w:rPr>
        <w:t>haemophilia</w:t>
      </w:r>
      <w:bookmarkEnd w:id="4"/>
    </w:p>
    <w:p w:rsidR="00587B01" w:rsidRPr="008D0F4B" w:rsidRDefault="00587B01" w:rsidP="008D0F4B">
      <w:pPr>
        <w:rPr>
          <w:rFonts w:ascii="Arial" w:hAnsi="Arial" w:cs="Arial"/>
          <w:sz w:val="22"/>
          <w:szCs w:val="22"/>
        </w:rPr>
      </w:pPr>
    </w:p>
    <w:p w:rsidR="00874BC1" w:rsidRPr="00874BC1" w:rsidRDefault="00874BC1" w:rsidP="00874BC1">
      <w:pPr>
        <w:pStyle w:val="ListParagraph"/>
        <w:numPr>
          <w:ilvl w:val="1"/>
          <w:numId w:val="5"/>
        </w:numPr>
        <w:rPr>
          <w:rFonts w:ascii="Arial" w:hAnsi="Arial" w:cs="Arial"/>
          <w:i/>
          <w:sz w:val="22"/>
          <w:szCs w:val="22"/>
        </w:rPr>
      </w:pPr>
      <w:r w:rsidRPr="00874BC1">
        <w:rPr>
          <w:rFonts w:ascii="Arial" w:hAnsi="Arial" w:cs="Arial"/>
          <w:sz w:val="22"/>
          <w:szCs w:val="22"/>
        </w:rPr>
        <w:t>Spark Therapeutics, with reference to its</w:t>
      </w:r>
      <w:r w:rsidRPr="00874BC1">
        <w:rPr>
          <w:rFonts w:ascii="Arial" w:hAnsi="Arial" w:cs="Arial"/>
          <w:i/>
          <w:sz w:val="22"/>
          <w:szCs w:val="22"/>
        </w:rPr>
        <w:t xml:space="preserve"> </w:t>
      </w:r>
      <w:r w:rsidRPr="00874BC1">
        <w:rPr>
          <w:rStyle w:val="Emphasis"/>
          <w:rFonts w:ascii="Arial" w:eastAsiaTheme="majorEastAsia" w:hAnsi="Arial" w:cs="Arial"/>
          <w:i w:val="0"/>
          <w:sz w:val="22"/>
          <w:szCs w:val="22"/>
        </w:rPr>
        <w:t xml:space="preserve">investigational </w:t>
      </w:r>
      <w:r w:rsidR="002A6D2B">
        <w:rPr>
          <w:rStyle w:val="Emphasis"/>
          <w:rFonts w:ascii="Arial" w:eastAsiaTheme="majorEastAsia" w:hAnsi="Arial" w:cs="Arial"/>
          <w:i w:val="0"/>
          <w:sz w:val="22"/>
          <w:szCs w:val="22"/>
        </w:rPr>
        <w:t xml:space="preserve">gene therapy </w:t>
      </w:r>
      <w:r w:rsidRPr="00874BC1">
        <w:rPr>
          <w:rFonts w:ascii="Arial" w:hAnsi="Arial" w:cs="Arial"/>
          <w:sz w:val="22"/>
          <w:szCs w:val="22"/>
        </w:rPr>
        <w:t>SPK-8011</w:t>
      </w:r>
      <w:r w:rsidRPr="00874BC1">
        <w:rPr>
          <w:rStyle w:val="Emphasis"/>
          <w:rFonts w:ascii="Arial" w:eastAsiaTheme="majorEastAsia" w:hAnsi="Arial" w:cs="Arial"/>
          <w:sz w:val="22"/>
          <w:szCs w:val="22"/>
        </w:rPr>
        <w:t xml:space="preserve"> </w:t>
      </w:r>
      <w:r w:rsidRPr="00874BC1">
        <w:rPr>
          <w:rStyle w:val="Emphasis"/>
          <w:rFonts w:ascii="Arial" w:eastAsiaTheme="majorEastAsia" w:hAnsi="Arial" w:cs="Arial"/>
          <w:i w:val="0"/>
          <w:sz w:val="22"/>
          <w:szCs w:val="22"/>
        </w:rPr>
        <w:t xml:space="preserve">for haemophilia A, </w:t>
      </w:r>
      <w:r w:rsidRPr="00874BC1">
        <w:rPr>
          <w:rStyle w:val="Emphasis"/>
          <w:rFonts w:ascii="Arial" w:eastAsiaTheme="majorEastAsia" w:hAnsi="Arial" w:cs="Arial"/>
          <w:sz w:val="22"/>
          <w:szCs w:val="22"/>
        </w:rPr>
        <w:t>a</w:t>
      </w:r>
      <w:r w:rsidRPr="00874BC1">
        <w:rPr>
          <w:rFonts w:ascii="Arial" w:hAnsi="Arial" w:cs="Arial"/>
          <w:sz w:val="22"/>
          <w:szCs w:val="22"/>
        </w:rPr>
        <w:t>nnounced that as</w:t>
      </w:r>
      <w:r w:rsidRPr="00874BC1">
        <w:rPr>
          <w:rStyle w:val="Emphasis"/>
          <w:rFonts w:ascii="Arial" w:eastAsiaTheme="majorEastAsia" w:hAnsi="Arial" w:cs="Arial"/>
          <w:i w:val="0"/>
          <w:sz w:val="22"/>
          <w:szCs w:val="22"/>
        </w:rPr>
        <w:t xml:space="preserve"> of 13 July 2018, preliminary Phase I/ II data showed a</w:t>
      </w:r>
      <w:r w:rsidRPr="00874BC1">
        <w:rPr>
          <w:rStyle w:val="Emphasis"/>
          <w:rFonts w:ascii="Arial" w:hAnsi="Arial" w:cs="Arial"/>
          <w:i w:val="0"/>
          <w:sz w:val="22"/>
          <w:szCs w:val="22"/>
        </w:rPr>
        <w:t xml:space="preserve"> 97per cent reduction in annualized bleeding rate (ABR) and 97 per cent reduction in annualized infusion rate (AIR) across all 12 participants in the study</w:t>
      </w:r>
      <w:r w:rsidRPr="004B4002">
        <w:rPr>
          <w:rStyle w:val="FootnoteReference"/>
          <w:rFonts w:ascii="Arial" w:hAnsi="Arial" w:cs="Arial"/>
          <w:iCs/>
          <w:sz w:val="22"/>
          <w:szCs w:val="22"/>
        </w:rPr>
        <w:footnoteReference w:id="1"/>
      </w:r>
      <w:r w:rsidRPr="00874BC1">
        <w:rPr>
          <w:rFonts w:ascii="Arial" w:hAnsi="Arial" w:cs="Arial"/>
          <w:i/>
          <w:sz w:val="22"/>
          <w:szCs w:val="22"/>
        </w:rPr>
        <w:t>.</w:t>
      </w:r>
      <w:r w:rsidRPr="00874BC1">
        <w:rPr>
          <w:rFonts w:ascii="Arial" w:hAnsi="Arial" w:cs="Arial"/>
          <w:sz w:val="22"/>
          <w:szCs w:val="22"/>
        </w:rPr>
        <w:t xml:space="preserve"> Spark intends </w:t>
      </w:r>
      <w:r w:rsidRPr="00874BC1">
        <w:rPr>
          <w:rStyle w:val="Emphasis"/>
          <w:rFonts w:ascii="Arial" w:eastAsiaTheme="majorEastAsia" w:hAnsi="Arial" w:cs="Arial"/>
          <w:i w:val="0"/>
          <w:sz w:val="22"/>
          <w:szCs w:val="22"/>
        </w:rPr>
        <w:t xml:space="preserve">to take </w:t>
      </w:r>
      <w:r w:rsidRPr="00874BC1">
        <w:rPr>
          <w:rFonts w:ascii="Arial" w:hAnsi="Arial" w:cs="Arial"/>
          <w:sz w:val="22"/>
          <w:szCs w:val="22"/>
        </w:rPr>
        <w:t>SPK-8011</w:t>
      </w:r>
      <w:r w:rsidRPr="004B4002">
        <w:rPr>
          <w:rStyle w:val="FootnoteReference"/>
          <w:rFonts w:ascii="Arial" w:hAnsi="Arial" w:cs="Arial"/>
          <w:sz w:val="22"/>
          <w:szCs w:val="22"/>
        </w:rPr>
        <w:footnoteReference w:id="2"/>
      </w:r>
      <w:r w:rsidRPr="00874BC1">
        <w:rPr>
          <w:rFonts w:ascii="Arial" w:hAnsi="Arial" w:cs="Arial"/>
          <w:i/>
          <w:sz w:val="22"/>
          <w:szCs w:val="22"/>
        </w:rPr>
        <w:t xml:space="preserve"> </w:t>
      </w:r>
      <w:r w:rsidRPr="00874BC1">
        <w:rPr>
          <w:rStyle w:val="Emphasis"/>
          <w:rFonts w:ascii="Arial" w:eastAsiaTheme="majorEastAsia" w:hAnsi="Arial" w:cs="Arial"/>
          <w:i w:val="0"/>
          <w:sz w:val="22"/>
          <w:szCs w:val="22"/>
        </w:rPr>
        <w:t>into Phase III clinical trials, beginning with a run-in study in the fourth quarter of 2018.</w:t>
      </w:r>
    </w:p>
    <w:p w:rsidR="00ED0AFC" w:rsidRPr="00B94683" w:rsidRDefault="00ED0AFC" w:rsidP="00ED0AFC">
      <w:pPr>
        <w:pStyle w:val="NormalWeb"/>
        <w:numPr>
          <w:ilvl w:val="1"/>
          <w:numId w:val="5"/>
        </w:numPr>
        <w:rPr>
          <w:rFonts w:ascii="Arial" w:hAnsi="Arial" w:cs="Arial"/>
          <w:sz w:val="22"/>
          <w:szCs w:val="22"/>
        </w:rPr>
      </w:pPr>
      <w:r w:rsidRPr="00B94683">
        <w:rPr>
          <w:rFonts w:ascii="Arial" w:hAnsi="Arial" w:cs="Arial"/>
          <w:sz w:val="22"/>
          <w:szCs w:val="22"/>
        </w:rPr>
        <w:t xml:space="preserve">In terms of gene therapy for haemophilia, Spark's timeline places it behind BioMarin, </w:t>
      </w:r>
      <w:r w:rsidRPr="00AB7124">
        <w:rPr>
          <w:rFonts w:ascii="Arial" w:hAnsi="Arial" w:cs="Arial"/>
          <w:sz w:val="22"/>
          <w:szCs w:val="22"/>
        </w:rPr>
        <w:t>and slightly</w:t>
      </w:r>
      <w:r>
        <w:rPr>
          <w:rFonts w:ascii="Arial" w:hAnsi="Arial" w:cs="Arial"/>
        </w:rPr>
        <w:t xml:space="preserve"> </w:t>
      </w:r>
      <w:r w:rsidRPr="00B94683">
        <w:rPr>
          <w:rFonts w:ascii="Arial" w:hAnsi="Arial" w:cs="Arial"/>
          <w:sz w:val="22"/>
          <w:szCs w:val="22"/>
        </w:rPr>
        <w:t xml:space="preserve">ahead of </w:t>
      </w:r>
      <w:proofErr w:type="spellStart"/>
      <w:r w:rsidRPr="00B94683">
        <w:rPr>
          <w:rFonts w:ascii="Arial" w:hAnsi="Arial" w:cs="Arial"/>
          <w:sz w:val="22"/>
          <w:szCs w:val="22"/>
        </w:rPr>
        <w:t>Sangamo</w:t>
      </w:r>
      <w:proofErr w:type="spellEnd"/>
      <w:r w:rsidRPr="00B94683">
        <w:rPr>
          <w:rFonts w:ascii="Arial" w:hAnsi="Arial" w:cs="Arial"/>
          <w:sz w:val="22"/>
          <w:szCs w:val="22"/>
        </w:rPr>
        <w:t xml:space="preserve">. The therapy that proves safest may turn out to be the most successful. </w:t>
      </w:r>
    </w:p>
    <w:p w:rsidR="00FB0B86" w:rsidRPr="001D0A6E" w:rsidRDefault="00FB0B86" w:rsidP="00FB0B86">
      <w:pPr>
        <w:pStyle w:val="NormalWeb"/>
        <w:numPr>
          <w:ilvl w:val="1"/>
          <w:numId w:val="5"/>
        </w:numPr>
        <w:rPr>
          <w:rFonts w:ascii="Arial" w:hAnsi="Arial" w:cs="Arial"/>
          <w:sz w:val="22"/>
          <w:szCs w:val="22"/>
        </w:rPr>
      </w:pPr>
      <w:proofErr w:type="spellStart"/>
      <w:r w:rsidRPr="001D0A6E">
        <w:rPr>
          <w:rFonts w:ascii="Arial" w:hAnsi="Arial" w:cs="Arial"/>
          <w:sz w:val="22"/>
          <w:szCs w:val="22"/>
        </w:rPr>
        <w:t>Sangamo</w:t>
      </w:r>
      <w:proofErr w:type="spellEnd"/>
      <w:r w:rsidRPr="001D0A6E">
        <w:rPr>
          <w:rFonts w:ascii="Arial" w:hAnsi="Arial" w:cs="Arial"/>
          <w:sz w:val="22"/>
          <w:szCs w:val="22"/>
        </w:rPr>
        <w:t xml:space="preserve"> Therapeutics announced positive preliminary data from the Phase I/</w:t>
      </w:r>
      <w:r w:rsidR="00AB7124">
        <w:rPr>
          <w:rFonts w:ascii="Arial" w:hAnsi="Arial" w:cs="Arial"/>
          <w:sz w:val="22"/>
          <w:szCs w:val="22"/>
        </w:rPr>
        <w:t xml:space="preserve"> </w:t>
      </w:r>
      <w:r w:rsidRPr="001D0A6E">
        <w:rPr>
          <w:rFonts w:ascii="Arial" w:hAnsi="Arial" w:cs="Arial"/>
          <w:sz w:val="22"/>
          <w:szCs w:val="22"/>
        </w:rPr>
        <w:t>II clinical trial evaluating SB-525, its gene therapy candidate for haemophilia A</w:t>
      </w:r>
      <w:r w:rsidRPr="001D0A6E">
        <w:rPr>
          <w:rStyle w:val="FootnoteReference"/>
          <w:rFonts w:ascii="Arial" w:hAnsi="Arial" w:cs="Arial"/>
          <w:sz w:val="22"/>
          <w:szCs w:val="22"/>
        </w:rPr>
        <w:footnoteReference w:id="3"/>
      </w:r>
      <w:r w:rsidRPr="001D0A6E">
        <w:rPr>
          <w:rFonts w:ascii="Arial" w:hAnsi="Arial" w:cs="Arial"/>
          <w:sz w:val="22"/>
          <w:szCs w:val="22"/>
        </w:rPr>
        <w:t xml:space="preserve">.  The Alta study is an open-label, dose-ranging clinical trial designed to assess the safety and tolerability of SB-525 in up to 20 adult subjects with severe haemophilia A. Up to 8 August, five patients had been treated at three dose levels with a sixth patient scheduled for treatment before the end of the month. </w:t>
      </w:r>
      <w:proofErr w:type="spellStart"/>
      <w:r w:rsidRPr="001D0A6E">
        <w:rPr>
          <w:rFonts w:ascii="Arial" w:hAnsi="Arial" w:cs="Arial"/>
          <w:sz w:val="22"/>
          <w:szCs w:val="22"/>
        </w:rPr>
        <w:t>Sangamo</w:t>
      </w:r>
      <w:proofErr w:type="spellEnd"/>
      <w:r w:rsidRPr="001D0A6E">
        <w:rPr>
          <w:rFonts w:ascii="Arial" w:hAnsi="Arial" w:cs="Arial"/>
          <w:sz w:val="22"/>
          <w:szCs w:val="22"/>
        </w:rPr>
        <w:t xml:space="preserve"> said that so far SB-525 has been generally well tolerated with no treatment-related serious adverse events and no use of tapering courses of oral steroids. The company also said that a dose dependent effect had been observed in the study, with patients in the second dose cohort reporting reduced use of factor replacement. The first patient in the third dose cohort had attained therapeutic </w:t>
      </w:r>
      <w:r w:rsidR="00E6251F">
        <w:rPr>
          <w:rFonts w:ascii="Arial" w:hAnsi="Arial" w:cs="Arial"/>
          <w:sz w:val="22"/>
          <w:szCs w:val="22"/>
        </w:rPr>
        <w:t>f</w:t>
      </w:r>
      <w:r w:rsidRPr="001D0A6E">
        <w:rPr>
          <w:rFonts w:ascii="Arial" w:hAnsi="Arial" w:cs="Arial"/>
          <w:sz w:val="22"/>
          <w:szCs w:val="22"/>
        </w:rPr>
        <w:t xml:space="preserve">actor VIII activity levels.  </w:t>
      </w:r>
      <w:proofErr w:type="spellStart"/>
      <w:r w:rsidRPr="001D0A6E">
        <w:rPr>
          <w:rFonts w:ascii="Arial" w:hAnsi="Arial" w:cs="Arial"/>
          <w:sz w:val="22"/>
          <w:szCs w:val="22"/>
        </w:rPr>
        <w:t>Sangamo</w:t>
      </w:r>
      <w:proofErr w:type="spellEnd"/>
      <w:r w:rsidRPr="001D0A6E">
        <w:rPr>
          <w:rFonts w:ascii="Arial" w:hAnsi="Arial" w:cs="Arial"/>
          <w:sz w:val="22"/>
          <w:szCs w:val="22"/>
        </w:rPr>
        <w:t xml:space="preserve"> and Pfizer expect to present detailed data from the Alta study at a haematology conference in the fourth quarter of 2018.</w:t>
      </w:r>
    </w:p>
    <w:p w:rsidR="00D25249" w:rsidRDefault="00851214" w:rsidP="00D25249">
      <w:pPr>
        <w:pStyle w:val="NormalWeb"/>
        <w:numPr>
          <w:ilvl w:val="1"/>
          <w:numId w:val="5"/>
        </w:numPr>
        <w:rPr>
          <w:rFonts w:ascii="Arial" w:hAnsi="Arial" w:cs="Arial"/>
          <w:sz w:val="22"/>
          <w:szCs w:val="22"/>
        </w:rPr>
      </w:pPr>
      <w:r w:rsidRPr="00E14226">
        <w:rPr>
          <w:rStyle w:val="Strong"/>
          <w:rFonts w:ascii="Arial" w:hAnsi="Arial" w:cs="Arial"/>
          <w:b w:val="0"/>
          <w:sz w:val="22"/>
          <w:szCs w:val="22"/>
        </w:rPr>
        <w:t xml:space="preserve">Netherlands biotech </w:t>
      </w:r>
      <w:proofErr w:type="spellStart"/>
      <w:r w:rsidRPr="00E14226">
        <w:rPr>
          <w:rStyle w:val="Strong"/>
          <w:rFonts w:ascii="Arial" w:hAnsi="Arial" w:cs="Arial"/>
          <w:b w:val="0"/>
          <w:sz w:val="22"/>
          <w:szCs w:val="22"/>
        </w:rPr>
        <w:t>UniQure</w:t>
      </w:r>
      <w:proofErr w:type="spellEnd"/>
      <w:r w:rsidRPr="00E14226">
        <w:rPr>
          <w:rStyle w:val="Strong"/>
          <w:rFonts w:ascii="Arial" w:hAnsi="Arial" w:cs="Arial"/>
          <w:b w:val="0"/>
          <w:sz w:val="22"/>
          <w:szCs w:val="22"/>
        </w:rPr>
        <w:t xml:space="preserve"> has enrolled the first patient in its registration trial of its gene therapy candidate for haemophilia B, AMT-061</w:t>
      </w:r>
      <w:r w:rsidRPr="00E14226">
        <w:rPr>
          <w:rStyle w:val="FootnoteReference"/>
          <w:rFonts w:ascii="Arial" w:hAnsi="Arial" w:cs="Arial"/>
          <w:bCs/>
          <w:sz w:val="22"/>
          <w:szCs w:val="22"/>
        </w:rPr>
        <w:footnoteReference w:id="4"/>
      </w:r>
      <w:r w:rsidRPr="00E14226">
        <w:rPr>
          <w:rStyle w:val="Strong"/>
          <w:rFonts w:ascii="Arial" w:hAnsi="Arial" w:cs="Arial"/>
          <w:b w:val="0"/>
          <w:sz w:val="22"/>
          <w:szCs w:val="22"/>
        </w:rPr>
        <w:t>. A</w:t>
      </w:r>
      <w:r w:rsidRPr="00E14226">
        <w:rPr>
          <w:rFonts w:ascii="Arial" w:hAnsi="Arial" w:cs="Arial"/>
          <w:sz w:val="22"/>
          <w:szCs w:val="22"/>
        </w:rPr>
        <w:t xml:space="preserve">round 50 subjects will be recruited into the open-label HOPE-B trial.  AMT-061 is an adeno-associated virus (AAV) based gene therapy designed to deliver a gene sequence for clotting factor IX.  After a six-month run-in period to form a baseline picture of bleeding rates, the therapy is delivered by a single intravenous infusion. If successful, it could free haemophilia B patients from lifelong treatment with factor IX replacement drugs. The primary outcome measure in the study will be administration of AMT-061, with secondary endpoints including the need for </w:t>
      </w:r>
      <w:r w:rsidR="00E6251F">
        <w:rPr>
          <w:rFonts w:ascii="Arial" w:hAnsi="Arial" w:cs="Arial"/>
          <w:sz w:val="22"/>
          <w:szCs w:val="22"/>
        </w:rPr>
        <w:t>f</w:t>
      </w:r>
      <w:r w:rsidRPr="00E14226">
        <w:rPr>
          <w:rFonts w:ascii="Arial" w:hAnsi="Arial" w:cs="Arial"/>
          <w:sz w:val="22"/>
          <w:szCs w:val="22"/>
        </w:rPr>
        <w:t>actor IX replacement drugs and the annualised bleed rate. The study is expected to yield preliminary results in 2020, with interim data being released in 2019.</w:t>
      </w:r>
    </w:p>
    <w:p w:rsidR="00D25249" w:rsidRPr="00D25249" w:rsidRDefault="00D25249" w:rsidP="00D25249">
      <w:pPr>
        <w:pStyle w:val="NormalWeb"/>
        <w:numPr>
          <w:ilvl w:val="1"/>
          <w:numId w:val="5"/>
        </w:numPr>
        <w:rPr>
          <w:rFonts w:ascii="Arial" w:hAnsi="Arial" w:cs="Arial"/>
          <w:sz w:val="22"/>
          <w:szCs w:val="22"/>
        </w:rPr>
      </w:pPr>
      <w:proofErr w:type="spellStart"/>
      <w:r w:rsidRPr="00D25249">
        <w:rPr>
          <w:rFonts w:ascii="Arial" w:hAnsi="Arial" w:cs="Arial"/>
          <w:sz w:val="22"/>
          <w:szCs w:val="22"/>
        </w:rPr>
        <w:t>UniQure</w:t>
      </w:r>
      <w:proofErr w:type="spellEnd"/>
      <w:r w:rsidRPr="00D25249">
        <w:rPr>
          <w:rFonts w:ascii="Arial" w:hAnsi="Arial" w:cs="Arial"/>
          <w:sz w:val="22"/>
          <w:szCs w:val="22"/>
        </w:rPr>
        <w:t xml:space="preserve"> is just ahead of its main rival (a Spark Therapeutics/ Pfizer partnership) in the haemophilia B gene therapy race. </w:t>
      </w:r>
      <w:r w:rsidRPr="007D53CB">
        <w:rPr>
          <w:rFonts w:ascii="Arial" w:hAnsi="Arial" w:cs="Arial"/>
          <w:sz w:val="22"/>
          <w:szCs w:val="22"/>
        </w:rPr>
        <w:t xml:space="preserve">That partnership is in </w:t>
      </w:r>
      <w:r w:rsidRPr="00D25249">
        <w:rPr>
          <w:rFonts w:ascii="Arial" w:hAnsi="Arial" w:cs="Arial"/>
          <w:sz w:val="22"/>
          <w:szCs w:val="22"/>
        </w:rPr>
        <w:t xml:space="preserve">the planning stages for a phase III trial of their </w:t>
      </w:r>
      <w:hyperlink r:id="rId23" w:history="1">
        <w:r w:rsidRPr="00D25249">
          <w:rPr>
            <w:rStyle w:val="Hyperlink"/>
            <w:rFonts w:ascii="Arial" w:eastAsiaTheme="majorEastAsia" w:hAnsi="Arial" w:cs="Arial"/>
            <w:sz w:val="22"/>
            <w:szCs w:val="22"/>
          </w:rPr>
          <w:t>SPK-9001</w:t>
        </w:r>
      </w:hyperlink>
      <w:r w:rsidRPr="00D25249">
        <w:rPr>
          <w:rFonts w:ascii="Arial" w:hAnsi="Arial" w:cs="Arial"/>
          <w:color w:val="0000FF"/>
          <w:sz w:val="22"/>
          <w:szCs w:val="22"/>
        </w:rPr>
        <w:t xml:space="preserve"> </w:t>
      </w:r>
      <w:r w:rsidRPr="00D25249">
        <w:rPr>
          <w:rFonts w:ascii="Arial" w:hAnsi="Arial" w:cs="Arial"/>
          <w:sz w:val="22"/>
          <w:szCs w:val="22"/>
        </w:rPr>
        <w:t>therapy and has reported Phase I/</w:t>
      </w:r>
      <w:r w:rsidR="00E6251F">
        <w:rPr>
          <w:rFonts w:ascii="Arial" w:hAnsi="Arial" w:cs="Arial"/>
          <w:sz w:val="22"/>
          <w:szCs w:val="22"/>
        </w:rPr>
        <w:t xml:space="preserve"> </w:t>
      </w:r>
      <w:r w:rsidRPr="00D25249">
        <w:rPr>
          <w:rFonts w:ascii="Arial" w:hAnsi="Arial" w:cs="Arial"/>
          <w:sz w:val="22"/>
          <w:szCs w:val="22"/>
        </w:rPr>
        <w:t>II data showing that it could substantially reduce bleed rates and factor IX replacement use.</w:t>
      </w:r>
    </w:p>
    <w:p w:rsidR="0008448A" w:rsidRPr="0065345D" w:rsidRDefault="0008448A" w:rsidP="0008448A">
      <w:pPr>
        <w:pStyle w:val="NormalWeb"/>
        <w:numPr>
          <w:ilvl w:val="1"/>
          <w:numId w:val="5"/>
        </w:numPr>
        <w:rPr>
          <w:rFonts w:ascii="Arial" w:hAnsi="Arial" w:cs="Arial"/>
          <w:sz w:val="22"/>
          <w:szCs w:val="22"/>
        </w:rPr>
      </w:pPr>
      <w:r w:rsidRPr="0065345D">
        <w:rPr>
          <w:rFonts w:ascii="Arial" w:hAnsi="Arial" w:cs="Arial"/>
          <w:sz w:val="22"/>
          <w:szCs w:val="22"/>
        </w:rPr>
        <w:t xml:space="preserve">UK start-up </w:t>
      </w:r>
      <w:hyperlink r:id="rId24" w:history="1">
        <w:r w:rsidRPr="0065345D">
          <w:rPr>
            <w:rStyle w:val="Hyperlink"/>
            <w:rFonts w:ascii="Arial" w:eastAsiaTheme="majorEastAsia" w:hAnsi="Arial" w:cs="Arial"/>
            <w:sz w:val="22"/>
            <w:szCs w:val="22"/>
          </w:rPr>
          <w:t>Freeline Therapeutics</w:t>
        </w:r>
      </w:hyperlink>
      <w:r w:rsidRPr="0065345D">
        <w:rPr>
          <w:rFonts w:ascii="Arial" w:hAnsi="Arial" w:cs="Arial"/>
          <w:sz w:val="22"/>
          <w:szCs w:val="22"/>
        </w:rPr>
        <w:t>, has just raised around $US 112  million to advance its haemophilia B gene therapy candidate which showed promise in early clinical trials.</w:t>
      </w:r>
    </w:p>
    <w:p w:rsidR="00B94A15" w:rsidRPr="00B94A15" w:rsidRDefault="00B94A15" w:rsidP="00B94A15">
      <w:pPr>
        <w:pStyle w:val="NormalWeb"/>
        <w:numPr>
          <w:ilvl w:val="1"/>
          <w:numId w:val="5"/>
        </w:numPr>
        <w:rPr>
          <w:rFonts w:ascii="Arial" w:hAnsi="Arial" w:cs="Arial"/>
          <w:sz w:val="22"/>
          <w:szCs w:val="22"/>
        </w:rPr>
      </w:pPr>
      <w:r w:rsidRPr="00B94A15">
        <w:rPr>
          <w:rFonts w:ascii="Arial" w:hAnsi="Arial" w:cs="Arial"/>
          <w:sz w:val="22"/>
          <w:szCs w:val="22"/>
        </w:rPr>
        <w:t xml:space="preserve">Catalyst Biosciences issued an </w:t>
      </w:r>
      <w:hyperlink r:id="rId25" w:tgtFrame="_blank" w:history="1">
        <w:r w:rsidRPr="002D51E8">
          <w:rPr>
            <w:rStyle w:val="Hyperlink"/>
            <w:rFonts w:ascii="Arial" w:eastAsiaTheme="majorEastAsia" w:hAnsi="Arial" w:cs="Arial"/>
            <w:sz w:val="22"/>
            <w:szCs w:val="22"/>
          </w:rPr>
          <w:t xml:space="preserve">announcement </w:t>
        </w:r>
      </w:hyperlink>
      <w:r w:rsidRPr="002D51E8">
        <w:rPr>
          <w:rFonts w:ascii="Arial" w:hAnsi="Arial" w:cs="Arial"/>
          <w:sz w:val="22"/>
          <w:szCs w:val="22"/>
        </w:rPr>
        <w:t xml:space="preserve"> containing updated preliminary data from its open-label Phase II/</w:t>
      </w:r>
      <w:r w:rsidR="006D2B7A">
        <w:rPr>
          <w:rFonts w:ascii="Arial" w:hAnsi="Arial" w:cs="Arial"/>
          <w:sz w:val="22"/>
          <w:szCs w:val="22"/>
        </w:rPr>
        <w:t xml:space="preserve"> </w:t>
      </w:r>
      <w:r w:rsidRPr="002D51E8">
        <w:rPr>
          <w:rFonts w:ascii="Arial" w:hAnsi="Arial" w:cs="Arial"/>
          <w:sz w:val="22"/>
          <w:szCs w:val="22"/>
        </w:rPr>
        <w:t xml:space="preserve">III clinical trial evaluating subcutaneously administered prophylactic </w:t>
      </w:r>
      <w:r w:rsidR="006D2B7A">
        <w:rPr>
          <w:rFonts w:ascii="Arial" w:hAnsi="Arial" w:cs="Arial"/>
          <w:sz w:val="22"/>
          <w:szCs w:val="22"/>
        </w:rPr>
        <w:t>f</w:t>
      </w:r>
      <w:r w:rsidRPr="002D51E8">
        <w:rPr>
          <w:rFonts w:ascii="Arial" w:hAnsi="Arial" w:cs="Arial"/>
          <w:sz w:val="22"/>
          <w:szCs w:val="22"/>
        </w:rPr>
        <w:t xml:space="preserve">actor </w:t>
      </w:r>
      <w:proofErr w:type="spellStart"/>
      <w:r w:rsidRPr="002D51E8">
        <w:rPr>
          <w:rFonts w:ascii="Arial" w:hAnsi="Arial" w:cs="Arial"/>
          <w:sz w:val="22"/>
          <w:szCs w:val="22"/>
        </w:rPr>
        <w:t>VIIa</w:t>
      </w:r>
      <w:proofErr w:type="spellEnd"/>
      <w:r w:rsidRPr="002D51E8">
        <w:rPr>
          <w:rFonts w:ascii="Arial" w:hAnsi="Arial" w:cs="Arial"/>
          <w:sz w:val="22"/>
          <w:szCs w:val="22"/>
        </w:rPr>
        <w:t xml:space="preserve"> variant </w:t>
      </w:r>
      <w:proofErr w:type="spellStart"/>
      <w:r w:rsidRPr="002D51E8">
        <w:rPr>
          <w:rFonts w:ascii="Arial" w:hAnsi="Arial" w:cs="Arial"/>
          <w:sz w:val="22"/>
          <w:szCs w:val="22"/>
        </w:rPr>
        <w:t>marzeptacog</w:t>
      </w:r>
      <w:proofErr w:type="spellEnd"/>
      <w:r w:rsidRPr="002D51E8">
        <w:rPr>
          <w:rFonts w:ascii="Arial" w:hAnsi="Arial" w:cs="Arial"/>
          <w:sz w:val="22"/>
          <w:szCs w:val="22"/>
        </w:rPr>
        <w:t xml:space="preserve"> alfa (activated) (</w:t>
      </w:r>
      <w:proofErr w:type="spellStart"/>
      <w:r w:rsidRPr="002D51E8">
        <w:rPr>
          <w:rFonts w:ascii="Arial" w:hAnsi="Arial" w:cs="Arial"/>
          <w:sz w:val="22"/>
          <w:szCs w:val="22"/>
        </w:rPr>
        <w:t>MarzAA</w:t>
      </w:r>
      <w:proofErr w:type="spellEnd"/>
      <w:r w:rsidRPr="002D51E8">
        <w:rPr>
          <w:rFonts w:ascii="Arial" w:hAnsi="Arial" w:cs="Arial"/>
          <w:sz w:val="22"/>
          <w:szCs w:val="22"/>
        </w:rPr>
        <w:t xml:space="preserve">) for the treatment </w:t>
      </w:r>
      <w:r w:rsidRPr="00B94A15">
        <w:rPr>
          <w:rFonts w:ascii="Arial" w:hAnsi="Arial" w:cs="Arial"/>
          <w:sz w:val="22"/>
          <w:szCs w:val="22"/>
        </w:rPr>
        <w:t xml:space="preserve">of haemophilia A or B patients with inhibitors. The results were presented at the </w:t>
      </w:r>
      <w:proofErr w:type="spellStart"/>
      <w:r w:rsidRPr="00B94A15">
        <w:rPr>
          <w:rFonts w:ascii="Arial" w:hAnsi="Arial" w:cs="Arial"/>
          <w:sz w:val="22"/>
          <w:szCs w:val="22"/>
        </w:rPr>
        <w:t>Hemophilia</w:t>
      </w:r>
      <w:proofErr w:type="spellEnd"/>
      <w:r w:rsidRPr="00B94A15">
        <w:rPr>
          <w:rFonts w:ascii="Arial" w:hAnsi="Arial" w:cs="Arial"/>
          <w:sz w:val="22"/>
          <w:szCs w:val="22"/>
        </w:rPr>
        <w:t xml:space="preserve"> Drug Development Summit in Boston in August</w:t>
      </w:r>
      <w:r w:rsidRPr="00B94A15">
        <w:rPr>
          <w:rStyle w:val="FootnoteReference"/>
          <w:rFonts w:ascii="Arial" w:hAnsi="Arial" w:cs="Arial"/>
          <w:sz w:val="22"/>
          <w:szCs w:val="22"/>
        </w:rPr>
        <w:footnoteReference w:id="5"/>
      </w:r>
      <w:r w:rsidRPr="00B94A15">
        <w:rPr>
          <w:rFonts w:ascii="Arial" w:hAnsi="Arial" w:cs="Arial"/>
          <w:sz w:val="22"/>
          <w:szCs w:val="22"/>
        </w:rPr>
        <w:t>.</w:t>
      </w:r>
    </w:p>
    <w:p w:rsidR="00094FCC" w:rsidRPr="00A8562A" w:rsidRDefault="00094FCC" w:rsidP="00094FCC">
      <w:pPr>
        <w:pStyle w:val="NormalWeb"/>
        <w:numPr>
          <w:ilvl w:val="1"/>
          <w:numId w:val="5"/>
        </w:numPr>
        <w:rPr>
          <w:rFonts w:ascii="Arial" w:hAnsi="Arial" w:cs="Arial"/>
          <w:sz w:val="22"/>
          <w:szCs w:val="22"/>
        </w:rPr>
      </w:pPr>
      <w:r w:rsidRPr="00A8562A">
        <w:rPr>
          <w:rFonts w:ascii="Arial" w:hAnsi="Arial" w:cs="Arial"/>
          <w:sz w:val="22"/>
          <w:szCs w:val="22"/>
        </w:rPr>
        <w:t>A review study</w:t>
      </w:r>
      <w:r w:rsidRPr="00A8562A">
        <w:rPr>
          <w:rStyle w:val="FootnoteReference"/>
          <w:rFonts w:ascii="Arial" w:hAnsi="Arial" w:cs="Arial"/>
          <w:sz w:val="22"/>
          <w:szCs w:val="22"/>
        </w:rPr>
        <w:footnoteReference w:id="6"/>
      </w:r>
      <w:r w:rsidRPr="00A8562A">
        <w:rPr>
          <w:rFonts w:ascii="Arial" w:hAnsi="Arial" w:cs="Arial"/>
          <w:sz w:val="22"/>
          <w:szCs w:val="22"/>
        </w:rPr>
        <w:t xml:space="preserve"> says several genetic and environmental factors can play a role in the development of inhibitors against treatment with factor VIII in </w:t>
      </w:r>
      <w:hyperlink r:id="rId26" w:history="1">
        <w:r w:rsidRPr="00A8562A">
          <w:rPr>
            <w:rStyle w:val="Hyperlink"/>
            <w:rFonts w:ascii="Arial" w:eastAsiaTheme="majorEastAsia" w:hAnsi="Arial" w:cs="Arial"/>
            <w:color w:val="auto"/>
            <w:sz w:val="22"/>
            <w:szCs w:val="22"/>
            <w:u w:val="none"/>
          </w:rPr>
          <w:t>haemophilia A</w:t>
        </w:r>
      </w:hyperlink>
      <w:r w:rsidRPr="00A8562A">
        <w:rPr>
          <w:rFonts w:ascii="Arial" w:hAnsi="Arial" w:cs="Arial"/>
          <w:sz w:val="22"/>
          <w:szCs w:val="22"/>
        </w:rPr>
        <w:t xml:space="preserve"> patients. They stressed the need to develop predictive algorithms to determine which patients are at the highest risk for </w:t>
      </w:r>
      <w:proofErr w:type="gramStart"/>
      <w:r w:rsidRPr="00A8562A">
        <w:rPr>
          <w:rFonts w:ascii="Arial" w:hAnsi="Arial" w:cs="Arial"/>
          <w:sz w:val="22"/>
          <w:szCs w:val="22"/>
        </w:rPr>
        <w:t>inhibitor</w:t>
      </w:r>
      <w:r w:rsidR="00332B51">
        <w:rPr>
          <w:rFonts w:ascii="Arial" w:hAnsi="Arial" w:cs="Arial"/>
          <w:sz w:val="22"/>
          <w:szCs w:val="22"/>
        </w:rPr>
        <w:t>s</w:t>
      </w:r>
      <w:proofErr w:type="gramEnd"/>
      <w:r w:rsidRPr="00A8562A">
        <w:rPr>
          <w:rFonts w:ascii="Arial" w:hAnsi="Arial" w:cs="Arial"/>
          <w:sz w:val="22"/>
          <w:szCs w:val="22"/>
        </w:rPr>
        <w:t xml:space="preserve"> so their management may be improved.</w:t>
      </w:r>
    </w:p>
    <w:p w:rsidR="00027AB3" w:rsidRPr="00A17E98" w:rsidRDefault="00027AB3" w:rsidP="00027AB3">
      <w:pPr>
        <w:pStyle w:val="NormalWeb"/>
        <w:numPr>
          <w:ilvl w:val="1"/>
          <w:numId w:val="5"/>
        </w:numPr>
        <w:rPr>
          <w:rFonts w:ascii="Arial" w:hAnsi="Arial" w:cs="Arial"/>
          <w:sz w:val="22"/>
          <w:szCs w:val="22"/>
        </w:rPr>
      </w:pPr>
      <w:r w:rsidRPr="00A17E98">
        <w:rPr>
          <w:rFonts w:ascii="Arial" w:hAnsi="Arial" w:cs="Arial"/>
          <w:sz w:val="22"/>
          <w:szCs w:val="22"/>
        </w:rPr>
        <w:t>A study</w:t>
      </w:r>
      <w:r w:rsidRPr="00A17E98">
        <w:rPr>
          <w:rStyle w:val="FootnoteReference"/>
          <w:rFonts w:ascii="Arial" w:hAnsi="Arial" w:cs="Arial"/>
          <w:sz w:val="22"/>
          <w:szCs w:val="22"/>
        </w:rPr>
        <w:footnoteReference w:id="7"/>
      </w:r>
      <w:r w:rsidRPr="00A17E98">
        <w:rPr>
          <w:rFonts w:ascii="Arial" w:hAnsi="Arial" w:cs="Arial"/>
          <w:sz w:val="22"/>
          <w:szCs w:val="22"/>
        </w:rPr>
        <w:t xml:space="preserve"> has reported that, although moderate to severe </w:t>
      </w:r>
      <w:hyperlink r:id="rId27" w:history="1">
        <w:r w:rsidRPr="00A17E98">
          <w:rPr>
            <w:rStyle w:val="Hyperlink"/>
            <w:rFonts w:ascii="Arial" w:eastAsiaTheme="majorEastAsia" w:hAnsi="Arial" w:cs="Arial"/>
            <w:color w:val="auto"/>
            <w:sz w:val="22"/>
            <w:szCs w:val="22"/>
            <w:u w:val="none"/>
          </w:rPr>
          <w:t>haemophilia</w:t>
        </w:r>
      </w:hyperlink>
      <w:r w:rsidRPr="00A17E98">
        <w:rPr>
          <w:rFonts w:ascii="Arial" w:hAnsi="Arial" w:cs="Arial"/>
          <w:sz w:val="22"/>
          <w:szCs w:val="22"/>
        </w:rPr>
        <w:t xml:space="preserve"> patients are generally thought to be protected against the development of cardiovascular disease</w:t>
      </w:r>
      <w:r w:rsidRPr="00A17E98">
        <w:rPr>
          <w:rStyle w:val="FootnoteReference"/>
          <w:rFonts w:ascii="Arial" w:hAnsi="Arial" w:cs="Arial"/>
          <w:sz w:val="22"/>
          <w:szCs w:val="22"/>
        </w:rPr>
        <w:footnoteReference w:id="8"/>
      </w:r>
      <w:r w:rsidRPr="00A17E98">
        <w:rPr>
          <w:rFonts w:ascii="Arial" w:hAnsi="Arial" w:cs="Arial"/>
          <w:sz w:val="22"/>
          <w:szCs w:val="22"/>
        </w:rPr>
        <w:t xml:space="preserve">, cardiovascular-related events can still occur in this patient population.  Haemophilia patients can suffer from </w:t>
      </w:r>
      <w:hyperlink r:id="rId28" w:history="1">
        <w:r w:rsidRPr="00A17E98">
          <w:rPr>
            <w:rStyle w:val="Hyperlink"/>
            <w:rFonts w:ascii="Arial" w:eastAsiaTheme="majorEastAsia" w:hAnsi="Arial" w:cs="Arial"/>
            <w:sz w:val="22"/>
            <w:szCs w:val="22"/>
          </w:rPr>
          <w:t>atherosclerosis</w:t>
        </w:r>
      </w:hyperlink>
      <w:r w:rsidRPr="00A17E98">
        <w:rPr>
          <w:rFonts w:ascii="Arial" w:hAnsi="Arial" w:cs="Arial"/>
          <w:sz w:val="22"/>
          <w:szCs w:val="22"/>
        </w:rPr>
        <w:t xml:space="preserve">, or plaques in the arteries, at a similar rate to the general population, and  </w:t>
      </w:r>
      <w:hyperlink r:id="rId29" w:history="1">
        <w:r w:rsidRPr="00A17E98">
          <w:rPr>
            <w:rStyle w:val="Hyperlink"/>
            <w:rFonts w:ascii="Arial" w:eastAsiaTheme="majorEastAsia" w:hAnsi="Arial" w:cs="Arial"/>
            <w:sz w:val="22"/>
            <w:szCs w:val="22"/>
          </w:rPr>
          <w:t>hypertension</w:t>
        </w:r>
      </w:hyperlink>
      <w:r w:rsidRPr="00A17E98">
        <w:rPr>
          <w:rFonts w:ascii="Arial" w:hAnsi="Arial" w:cs="Arial"/>
          <w:color w:val="0000FF"/>
          <w:sz w:val="22"/>
          <w:szCs w:val="22"/>
        </w:rPr>
        <w:t>,</w:t>
      </w:r>
      <w:r w:rsidRPr="00A17E98">
        <w:rPr>
          <w:rFonts w:ascii="Arial" w:hAnsi="Arial" w:cs="Arial"/>
          <w:sz w:val="22"/>
          <w:szCs w:val="22"/>
        </w:rPr>
        <w:t xml:space="preserve"> or high blood pressure, is frequently present in men with severe haemophilia.</w:t>
      </w:r>
    </w:p>
    <w:p w:rsidR="002B0E49" w:rsidRPr="00D92C1A" w:rsidRDefault="002B0E49" w:rsidP="002B0E49">
      <w:pPr>
        <w:pStyle w:val="Heading2"/>
        <w:rPr>
          <w:rFonts w:ascii="Cambria" w:hAnsi="Cambria"/>
          <w:color w:val="111CF7"/>
        </w:rPr>
      </w:pPr>
      <w:bookmarkStart w:id="5" w:name="_Toc523725276"/>
      <w:r w:rsidRPr="00D92C1A">
        <w:rPr>
          <w:rFonts w:ascii="Cambria" w:hAnsi="Cambria"/>
          <w:color w:val="111CF7"/>
        </w:rPr>
        <w:t>Treating beta thalassemia and sickle cell disease</w:t>
      </w:r>
      <w:bookmarkEnd w:id="5"/>
    </w:p>
    <w:p w:rsidR="000A0B43" w:rsidRDefault="000A0B43" w:rsidP="000A0B43">
      <w:pPr>
        <w:pStyle w:val="ListParagraph"/>
        <w:rPr>
          <w:rFonts w:ascii="Arial" w:hAnsi="Arial" w:cs="Arial"/>
          <w:sz w:val="22"/>
          <w:szCs w:val="22"/>
        </w:rPr>
      </w:pPr>
    </w:p>
    <w:p w:rsidR="00902E04" w:rsidRPr="00902E04" w:rsidRDefault="00902E04" w:rsidP="00902E04">
      <w:pPr>
        <w:pStyle w:val="ListParagraph"/>
        <w:numPr>
          <w:ilvl w:val="1"/>
          <w:numId w:val="5"/>
        </w:numPr>
        <w:rPr>
          <w:rFonts w:ascii="Arial" w:hAnsi="Arial" w:cs="Arial"/>
          <w:sz w:val="22"/>
          <w:szCs w:val="22"/>
        </w:rPr>
      </w:pPr>
      <w:r w:rsidRPr="00902E04">
        <w:rPr>
          <w:rFonts w:ascii="Arial" w:hAnsi="Arial" w:cs="Arial"/>
          <w:sz w:val="22"/>
          <w:szCs w:val="22"/>
        </w:rPr>
        <w:t xml:space="preserve">Scientists at Yale University and Carnegie Mellon University have used gene editing to correct the genetic blood disorder β-thalassemia, in mouse foetuses, </w:t>
      </w:r>
      <w:r w:rsidRPr="00AC0315">
        <w:rPr>
          <w:rFonts w:ascii="Arial" w:hAnsi="Arial" w:cs="Arial"/>
          <w:i/>
          <w:sz w:val="22"/>
          <w:szCs w:val="22"/>
        </w:rPr>
        <w:t>in utero</w:t>
      </w:r>
      <w:r w:rsidRPr="00902E04">
        <w:rPr>
          <w:rFonts w:ascii="Arial" w:hAnsi="Arial" w:cs="Arial"/>
          <w:sz w:val="22"/>
          <w:szCs w:val="22"/>
        </w:rPr>
        <w:t>.  The approach was based on  peptide nucleic acid (PNA) technology</w:t>
      </w:r>
      <w:r w:rsidRPr="00335F15">
        <w:rPr>
          <w:rStyle w:val="FootnoteReference"/>
          <w:rFonts w:ascii="Arial" w:hAnsi="Arial" w:cs="Arial"/>
          <w:sz w:val="22"/>
          <w:szCs w:val="22"/>
        </w:rPr>
        <w:footnoteReference w:id="9"/>
      </w:r>
      <w:r w:rsidRPr="00902E04">
        <w:rPr>
          <w:rFonts w:ascii="Arial" w:hAnsi="Arial" w:cs="Arial"/>
          <w:sz w:val="22"/>
          <w:szCs w:val="22"/>
        </w:rPr>
        <w:t xml:space="preserve">, with no evidence of off-target effects that can occur with techniques, such as </w:t>
      </w:r>
      <w:hyperlink r:id="rId30" w:tgtFrame="_blank" w:history="1">
        <w:r w:rsidRPr="00902E04">
          <w:rPr>
            <w:rStyle w:val="Hyperlink"/>
            <w:rFonts w:ascii="Arial" w:eastAsiaTheme="majorEastAsia" w:hAnsi="Arial" w:cs="Arial"/>
            <w:sz w:val="22"/>
            <w:szCs w:val="22"/>
          </w:rPr>
          <w:t>CRISPR</w:t>
        </w:r>
      </w:hyperlink>
      <w:r w:rsidRPr="00902E04">
        <w:rPr>
          <w:rFonts w:ascii="Arial" w:hAnsi="Arial" w:cs="Arial"/>
          <w:color w:val="0000FF"/>
          <w:sz w:val="22"/>
          <w:szCs w:val="22"/>
        </w:rPr>
        <w:t>.</w:t>
      </w:r>
      <w:r w:rsidRPr="00902E04">
        <w:rPr>
          <w:rFonts w:ascii="Arial" w:hAnsi="Arial" w:cs="Arial"/>
          <w:color w:val="333333"/>
          <w:sz w:val="22"/>
          <w:szCs w:val="22"/>
        </w:rPr>
        <w:t xml:space="preserve">  </w:t>
      </w:r>
      <w:r w:rsidRPr="00902E04">
        <w:rPr>
          <w:rFonts w:ascii="Arial" w:hAnsi="Arial" w:cs="Arial"/>
          <w:sz w:val="22"/>
          <w:szCs w:val="22"/>
        </w:rPr>
        <w:t xml:space="preserve">Compared with untreated controls, the mice treated </w:t>
      </w:r>
      <w:r w:rsidRPr="00902E04">
        <w:rPr>
          <w:rFonts w:ascii="Arial" w:hAnsi="Arial" w:cs="Arial"/>
          <w:i/>
          <w:sz w:val="22"/>
          <w:szCs w:val="22"/>
        </w:rPr>
        <w:t>in utero</w:t>
      </w:r>
      <w:r w:rsidRPr="00902E04">
        <w:rPr>
          <w:rFonts w:ascii="Arial" w:hAnsi="Arial" w:cs="Arial"/>
          <w:sz w:val="22"/>
          <w:szCs w:val="22"/>
        </w:rPr>
        <w:t xml:space="preserve"> showed significant reductions in β-thalassemia symptoms, higher haemoglobin levels and increased long-term survival</w:t>
      </w:r>
      <w:r w:rsidRPr="00335F15">
        <w:rPr>
          <w:rStyle w:val="FootnoteReference"/>
          <w:rFonts w:ascii="Arial" w:hAnsi="Arial" w:cs="Arial"/>
          <w:sz w:val="22"/>
          <w:szCs w:val="22"/>
        </w:rPr>
        <w:footnoteReference w:id="10"/>
      </w:r>
      <w:r w:rsidRPr="00902E04">
        <w:rPr>
          <w:rFonts w:ascii="Arial" w:hAnsi="Arial" w:cs="Arial"/>
          <w:sz w:val="22"/>
          <w:szCs w:val="22"/>
        </w:rPr>
        <w:t xml:space="preserve">.  </w:t>
      </w:r>
    </w:p>
    <w:p w:rsidR="00CF3474" w:rsidRPr="00CF3474" w:rsidRDefault="00CF3474" w:rsidP="00CF3474">
      <w:pPr>
        <w:pStyle w:val="NormalWeb"/>
        <w:numPr>
          <w:ilvl w:val="1"/>
          <w:numId w:val="5"/>
        </w:numPr>
        <w:rPr>
          <w:rFonts w:ascii="Arial" w:hAnsi="Arial" w:cs="Arial"/>
          <w:sz w:val="22"/>
          <w:szCs w:val="22"/>
        </w:rPr>
      </w:pPr>
      <w:r w:rsidRPr="00CF3474">
        <w:rPr>
          <w:rFonts w:ascii="Arial" w:hAnsi="Arial" w:cs="Arial"/>
          <w:sz w:val="22"/>
          <w:szCs w:val="22"/>
        </w:rPr>
        <w:t xml:space="preserve">US-based companies Celgene Corporation and </w:t>
      </w:r>
      <w:proofErr w:type="spellStart"/>
      <w:r w:rsidRPr="00CF3474">
        <w:rPr>
          <w:rFonts w:ascii="Arial" w:hAnsi="Arial" w:cs="Arial"/>
          <w:sz w:val="22"/>
          <w:szCs w:val="22"/>
        </w:rPr>
        <w:t>Acceleron</w:t>
      </w:r>
      <w:proofErr w:type="spellEnd"/>
      <w:r w:rsidRPr="00CF3474">
        <w:rPr>
          <w:rFonts w:ascii="Arial" w:hAnsi="Arial" w:cs="Arial"/>
          <w:sz w:val="22"/>
          <w:szCs w:val="22"/>
        </w:rPr>
        <w:t xml:space="preserve"> Pharma announced results from a phase III, randomized, double-blind, multi-centre clinical study (BELIEVE) of their drug </w:t>
      </w:r>
      <w:proofErr w:type="spellStart"/>
      <w:r w:rsidRPr="00CF3474">
        <w:rPr>
          <w:rFonts w:ascii="Arial" w:hAnsi="Arial" w:cs="Arial"/>
          <w:sz w:val="22"/>
          <w:szCs w:val="22"/>
        </w:rPr>
        <w:t>Luspatercept</w:t>
      </w:r>
      <w:proofErr w:type="spellEnd"/>
      <w:r w:rsidRPr="00CF3474">
        <w:rPr>
          <w:rStyle w:val="FootnoteReference"/>
          <w:rFonts w:ascii="Arial" w:hAnsi="Arial" w:cs="Arial"/>
        </w:rPr>
        <w:footnoteReference w:id="11"/>
      </w:r>
      <w:r w:rsidRPr="00CF3474">
        <w:rPr>
          <w:rFonts w:ascii="Arial" w:hAnsi="Arial" w:cs="Arial"/>
          <w:sz w:val="22"/>
          <w:szCs w:val="22"/>
        </w:rPr>
        <w:t xml:space="preserve"> in adults with transfusion- dependent beta-thalassemia. They said </w:t>
      </w:r>
      <w:proofErr w:type="spellStart"/>
      <w:r w:rsidRPr="00CF3474">
        <w:rPr>
          <w:rFonts w:ascii="Arial" w:hAnsi="Arial" w:cs="Arial"/>
          <w:sz w:val="22"/>
          <w:szCs w:val="22"/>
        </w:rPr>
        <w:t>Luspatercept</w:t>
      </w:r>
      <w:proofErr w:type="spellEnd"/>
      <w:r w:rsidRPr="00CF3474">
        <w:rPr>
          <w:rFonts w:ascii="Arial" w:hAnsi="Arial" w:cs="Arial"/>
          <w:sz w:val="22"/>
          <w:szCs w:val="22"/>
        </w:rPr>
        <w:t xml:space="preserve"> achieved primary and all key secondary endpoints</w:t>
      </w:r>
      <w:r w:rsidRPr="00CF3474">
        <w:rPr>
          <w:rStyle w:val="FootnoteReference"/>
          <w:rFonts w:ascii="Arial" w:hAnsi="Arial" w:cs="Arial"/>
          <w:sz w:val="22"/>
          <w:szCs w:val="22"/>
        </w:rPr>
        <w:footnoteReference w:id="12"/>
      </w:r>
      <w:r w:rsidRPr="00CF3474">
        <w:rPr>
          <w:rFonts w:ascii="Arial" w:hAnsi="Arial" w:cs="Arial"/>
          <w:sz w:val="22"/>
          <w:szCs w:val="22"/>
        </w:rPr>
        <w:t xml:space="preserve">.  The companies plan to submit regulatory applications for </w:t>
      </w:r>
      <w:proofErr w:type="spellStart"/>
      <w:r w:rsidRPr="00CF3474">
        <w:rPr>
          <w:rFonts w:ascii="Arial" w:hAnsi="Arial" w:cs="Arial"/>
          <w:sz w:val="22"/>
          <w:szCs w:val="22"/>
        </w:rPr>
        <w:t>luspatercept</w:t>
      </w:r>
      <w:proofErr w:type="spellEnd"/>
      <w:r w:rsidRPr="00CF3474">
        <w:rPr>
          <w:rFonts w:ascii="Arial" w:hAnsi="Arial" w:cs="Arial"/>
          <w:sz w:val="22"/>
          <w:szCs w:val="22"/>
        </w:rPr>
        <w:t xml:space="preserve"> in the U</w:t>
      </w:r>
      <w:r w:rsidR="00952245">
        <w:rPr>
          <w:rFonts w:ascii="Arial" w:hAnsi="Arial" w:cs="Arial"/>
          <w:sz w:val="22"/>
          <w:szCs w:val="22"/>
        </w:rPr>
        <w:t>S</w:t>
      </w:r>
      <w:r w:rsidRPr="00CF3474">
        <w:rPr>
          <w:rFonts w:ascii="Arial" w:hAnsi="Arial" w:cs="Arial"/>
          <w:sz w:val="22"/>
          <w:szCs w:val="22"/>
        </w:rPr>
        <w:t xml:space="preserve"> and Europe in the first half of 2019</w:t>
      </w:r>
      <w:r w:rsidRPr="00CF3474">
        <w:rPr>
          <w:rStyle w:val="FootnoteReference"/>
          <w:rFonts w:ascii="Arial" w:hAnsi="Arial" w:cs="Arial"/>
          <w:sz w:val="22"/>
          <w:szCs w:val="22"/>
        </w:rPr>
        <w:footnoteReference w:id="13"/>
      </w:r>
      <w:r w:rsidRPr="00CF3474">
        <w:rPr>
          <w:rFonts w:ascii="Arial" w:hAnsi="Arial" w:cs="Arial"/>
          <w:sz w:val="22"/>
          <w:szCs w:val="22"/>
        </w:rPr>
        <w:t>.</w:t>
      </w:r>
    </w:p>
    <w:p w:rsidR="00B66DB7" w:rsidRPr="00B66DB7" w:rsidRDefault="00B66DB7" w:rsidP="00823A62">
      <w:pPr>
        <w:pStyle w:val="ListParagraph"/>
        <w:numPr>
          <w:ilvl w:val="1"/>
          <w:numId w:val="5"/>
        </w:numPr>
        <w:rPr>
          <w:rFonts w:ascii="Arial" w:hAnsi="Arial" w:cs="Arial"/>
          <w:sz w:val="22"/>
          <w:szCs w:val="22"/>
        </w:rPr>
      </w:pPr>
      <w:r w:rsidRPr="00B66DB7">
        <w:rPr>
          <w:rFonts w:ascii="Arial" w:hAnsi="Arial" w:cs="Arial"/>
          <w:sz w:val="22"/>
          <w:szCs w:val="22"/>
        </w:rPr>
        <w:t xml:space="preserve">In January 2018, the US Food and Drug Administration (FDA) granted </w:t>
      </w:r>
      <w:hyperlink r:id="rId31" w:history="1">
        <w:r w:rsidRPr="00B66DB7">
          <w:rPr>
            <w:rStyle w:val="Hyperlink"/>
            <w:rFonts w:ascii="Arial" w:eastAsiaTheme="majorEastAsia" w:hAnsi="Arial" w:cs="Arial"/>
            <w:sz w:val="22"/>
            <w:szCs w:val="22"/>
          </w:rPr>
          <w:t>Global Blood Therapeutics’</w:t>
        </w:r>
      </w:hyperlink>
      <w:r w:rsidRPr="00B66DB7">
        <w:rPr>
          <w:rFonts w:ascii="Arial" w:hAnsi="Arial" w:cs="Arial"/>
          <w:color w:val="0000FF"/>
          <w:sz w:val="22"/>
          <w:szCs w:val="22"/>
        </w:rPr>
        <w:t xml:space="preserve">  </w:t>
      </w:r>
      <w:hyperlink r:id="rId32" w:history="1">
        <w:proofErr w:type="spellStart"/>
        <w:r w:rsidRPr="00B66DB7">
          <w:rPr>
            <w:rStyle w:val="Hyperlink"/>
            <w:rFonts w:ascii="Arial" w:eastAsiaTheme="majorEastAsia" w:hAnsi="Arial" w:cs="Arial"/>
            <w:sz w:val="22"/>
            <w:szCs w:val="22"/>
          </w:rPr>
          <w:t>voxelotor</w:t>
        </w:r>
        <w:proofErr w:type="spellEnd"/>
      </w:hyperlink>
      <w:r w:rsidRPr="00B66DB7">
        <w:rPr>
          <w:rStyle w:val="Hyperlink"/>
          <w:rFonts w:ascii="Arial" w:eastAsiaTheme="majorEastAsia" w:hAnsi="Arial" w:cs="Arial"/>
          <w:sz w:val="22"/>
          <w:szCs w:val="22"/>
        </w:rPr>
        <w:t xml:space="preserve"> </w:t>
      </w:r>
      <w:r w:rsidRPr="00B66DB7">
        <w:rPr>
          <w:rFonts w:ascii="Arial" w:hAnsi="Arial" w:cs="Arial"/>
          <w:color w:val="0000FF"/>
          <w:sz w:val="22"/>
          <w:szCs w:val="22"/>
        </w:rPr>
        <w:t> </w:t>
      </w:r>
      <w:hyperlink r:id="rId33" w:history="1">
        <w:r w:rsidRPr="00B66DB7">
          <w:rPr>
            <w:rStyle w:val="Hyperlink"/>
            <w:rFonts w:ascii="Arial" w:eastAsiaTheme="majorEastAsia" w:hAnsi="Arial" w:cs="Arial"/>
            <w:sz w:val="22"/>
            <w:szCs w:val="22"/>
          </w:rPr>
          <w:t>breakthrough therapy designation</w:t>
        </w:r>
      </w:hyperlink>
      <w:r w:rsidRPr="00B66DB7">
        <w:rPr>
          <w:rFonts w:ascii="Arial" w:hAnsi="Arial" w:cs="Arial"/>
          <w:sz w:val="22"/>
          <w:szCs w:val="22"/>
        </w:rPr>
        <w:t xml:space="preserve">, in addition to the previously granted fast track, orphan drug, and rare paediatric disease designations given to </w:t>
      </w:r>
      <w:proofErr w:type="spellStart"/>
      <w:r w:rsidRPr="00B66DB7">
        <w:rPr>
          <w:rFonts w:ascii="Arial" w:hAnsi="Arial" w:cs="Arial"/>
          <w:sz w:val="22"/>
          <w:szCs w:val="22"/>
        </w:rPr>
        <w:t>voxelotor</w:t>
      </w:r>
      <w:proofErr w:type="spellEnd"/>
      <w:r w:rsidRPr="00B66DB7">
        <w:rPr>
          <w:rFonts w:ascii="Arial" w:hAnsi="Arial" w:cs="Arial"/>
          <w:sz w:val="22"/>
          <w:szCs w:val="22"/>
        </w:rPr>
        <w:t xml:space="preserve"> as a potential </w:t>
      </w:r>
      <w:hyperlink r:id="rId34" w:history="1">
        <w:r w:rsidRPr="00B66DB7">
          <w:rPr>
            <w:rStyle w:val="Hyperlink"/>
            <w:rFonts w:ascii="Arial" w:eastAsiaTheme="majorEastAsia" w:hAnsi="Arial" w:cs="Arial"/>
            <w:sz w:val="22"/>
            <w:szCs w:val="22"/>
          </w:rPr>
          <w:t>sickle cell</w:t>
        </w:r>
        <w:r w:rsidRPr="00B66DB7">
          <w:rPr>
            <w:rStyle w:val="Hyperlink"/>
            <w:rFonts w:ascii="Arial" w:eastAsiaTheme="majorEastAsia" w:hAnsi="Arial" w:cs="Arial"/>
            <w:color w:val="416ED2"/>
            <w:sz w:val="22"/>
            <w:szCs w:val="22"/>
          </w:rPr>
          <w:t xml:space="preserve"> </w:t>
        </w:r>
        <w:r w:rsidRPr="00B66DB7">
          <w:rPr>
            <w:rStyle w:val="Hyperlink"/>
            <w:rFonts w:ascii="Arial" w:eastAsiaTheme="majorEastAsia" w:hAnsi="Arial" w:cs="Arial"/>
            <w:sz w:val="22"/>
            <w:szCs w:val="22"/>
          </w:rPr>
          <w:t>disease</w:t>
        </w:r>
      </w:hyperlink>
      <w:r w:rsidRPr="00B66DB7">
        <w:rPr>
          <w:rFonts w:ascii="Arial" w:hAnsi="Arial" w:cs="Arial"/>
          <w:sz w:val="22"/>
          <w:szCs w:val="22"/>
        </w:rPr>
        <w:t xml:space="preserve"> (SCD) treatment. The </w:t>
      </w:r>
      <w:hyperlink r:id="rId35" w:history="1">
        <w:r w:rsidRPr="00B66DB7">
          <w:rPr>
            <w:rStyle w:val="Hyperlink"/>
            <w:rFonts w:ascii="Arial" w:eastAsiaTheme="majorEastAsia" w:hAnsi="Arial" w:cs="Arial"/>
            <w:sz w:val="22"/>
            <w:szCs w:val="22"/>
          </w:rPr>
          <w:t>European Medicines Agency</w:t>
        </w:r>
      </w:hyperlink>
      <w:r w:rsidRPr="00B66DB7">
        <w:rPr>
          <w:rFonts w:ascii="Arial" w:hAnsi="Arial" w:cs="Arial"/>
          <w:color w:val="0000FF"/>
          <w:sz w:val="22"/>
          <w:szCs w:val="22"/>
        </w:rPr>
        <w:t> </w:t>
      </w:r>
      <w:r w:rsidRPr="00B66DB7">
        <w:rPr>
          <w:rFonts w:ascii="Arial" w:hAnsi="Arial" w:cs="Arial"/>
          <w:sz w:val="22"/>
          <w:szCs w:val="22"/>
        </w:rPr>
        <w:t xml:space="preserve">also included </w:t>
      </w:r>
      <w:proofErr w:type="spellStart"/>
      <w:r w:rsidRPr="00B66DB7">
        <w:rPr>
          <w:rFonts w:ascii="Arial" w:hAnsi="Arial" w:cs="Arial"/>
          <w:sz w:val="22"/>
          <w:szCs w:val="22"/>
        </w:rPr>
        <w:t>volexotor</w:t>
      </w:r>
      <w:proofErr w:type="spellEnd"/>
      <w:r w:rsidR="00E20F7D">
        <w:rPr>
          <w:rStyle w:val="FootnoteReference"/>
          <w:rFonts w:ascii="Arial" w:hAnsi="Arial" w:cs="Arial"/>
          <w:sz w:val="22"/>
          <w:szCs w:val="22"/>
        </w:rPr>
        <w:footnoteReference w:id="14"/>
      </w:r>
      <w:r w:rsidRPr="00B66DB7">
        <w:rPr>
          <w:rFonts w:ascii="Arial" w:hAnsi="Arial" w:cs="Arial"/>
          <w:sz w:val="22"/>
          <w:szCs w:val="22"/>
        </w:rPr>
        <w:t xml:space="preserve"> in its </w:t>
      </w:r>
      <w:hyperlink r:id="rId36" w:history="1">
        <w:r w:rsidRPr="00B66DB7">
          <w:rPr>
            <w:rStyle w:val="Hyperlink"/>
            <w:rFonts w:ascii="Arial" w:eastAsiaTheme="majorEastAsia" w:hAnsi="Arial" w:cs="Arial"/>
            <w:sz w:val="22"/>
            <w:szCs w:val="22"/>
          </w:rPr>
          <w:t>Priority Medicines (PRIME)</w:t>
        </w:r>
      </w:hyperlink>
      <w:r w:rsidRPr="00B66DB7">
        <w:rPr>
          <w:rFonts w:ascii="Arial" w:hAnsi="Arial" w:cs="Arial"/>
          <w:color w:val="0000FF"/>
          <w:sz w:val="22"/>
          <w:szCs w:val="22"/>
        </w:rPr>
        <w:t xml:space="preserve"> </w:t>
      </w:r>
      <w:r w:rsidRPr="00B66DB7">
        <w:rPr>
          <w:rFonts w:ascii="Arial" w:hAnsi="Arial" w:cs="Arial"/>
          <w:sz w:val="22"/>
          <w:szCs w:val="22"/>
        </w:rPr>
        <w:t>program</w:t>
      </w:r>
      <w:r w:rsidRPr="002B13D3">
        <w:rPr>
          <w:rStyle w:val="FootnoteReference"/>
          <w:rFonts w:ascii="Arial" w:hAnsi="Arial" w:cs="Arial"/>
          <w:sz w:val="22"/>
          <w:szCs w:val="22"/>
        </w:rPr>
        <w:footnoteReference w:id="15"/>
      </w:r>
      <w:r w:rsidRPr="00B66DB7">
        <w:rPr>
          <w:rFonts w:ascii="Arial" w:hAnsi="Arial" w:cs="Arial"/>
          <w:sz w:val="22"/>
          <w:szCs w:val="22"/>
        </w:rPr>
        <w:t>. Now Part A of a Phase III trial has suggested that once-daily treatment can effectively increase the amount of haemoglobin in about 58 per cent of patients with in just 12 weeks</w:t>
      </w:r>
      <w:r w:rsidRPr="002B13D3">
        <w:rPr>
          <w:rStyle w:val="FootnoteReference"/>
          <w:rFonts w:ascii="Arial" w:hAnsi="Arial" w:cs="Arial"/>
          <w:sz w:val="22"/>
          <w:szCs w:val="22"/>
        </w:rPr>
        <w:footnoteReference w:id="16"/>
      </w:r>
      <w:r w:rsidRPr="00B66DB7">
        <w:rPr>
          <w:rFonts w:ascii="Arial" w:hAnsi="Arial" w:cs="Arial"/>
          <w:sz w:val="22"/>
          <w:szCs w:val="22"/>
        </w:rPr>
        <w:t xml:space="preserve">. Under its </w:t>
      </w:r>
      <w:hyperlink r:id="rId37" w:history="1">
        <w:r w:rsidRPr="00B66DB7">
          <w:rPr>
            <w:rStyle w:val="Hyperlink"/>
            <w:rFonts w:ascii="Arial" w:eastAsiaTheme="majorEastAsia" w:hAnsi="Arial" w:cs="Arial"/>
            <w:sz w:val="22"/>
            <w:szCs w:val="22"/>
          </w:rPr>
          <w:t>accelerated approval</w:t>
        </w:r>
      </w:hyperlink>
      <w:r w:rsidRPr="00B66DB7">
        <w:rPr>
          <w:rFonts w:ascii="Arial" w:hAnsi="Arial" w:cs="Arial"/>
          <w:sz w:val="22"/>
          <w:szCs w:val="22"/>
        </w:rPr>
        <w:t xml:space="preserve"> program, the FDA can grant early approval to therapies that show high potential to provide a clinical benefit for patients with serious or life-threatening diseases over existing therapeutic options. The company is still required to complete additional clinical studies to prove the anticipated benefits of the therapy.  Ted W. Love, president and CEO of GBT, said in a </w:t>
      </w:r>
      <w:hyperlink r:id="rId38" w:history="1">
        <w:r w:rsidRPr="00B66DB7">
          <w:rPr>
            <w:rStyle w:val="Hyperlink"/>
            <w:rFonts w:ascii="Arial" w:eastAsiaTheme="majorEastAsia" w:hAnsi="Arial" w:cs="Arial"/>
            <w:sz w:val="22"/>
            <w:szCs w:val="22"/>
          </w:rPr>
          <w:t>press release</w:t>
        </w:r>
      </w:hyperlink>
      <w:r w:rsidRPr="00B66DB7">
        <w:rPr>
          <w:rStyle w:val="Hyperlink"/>
          <w:rFonts w:ascii="Arial" w:eastAsiaTheme="majorEastAsia" w:hAnsi="Arial" w:cs="Arial"/>
          <w:color w:val="auto"/>
          <w:sz w:val="22"/>
          <w:szCs w:val="22"/>
        </w:rPr>
        <w:t xml:space="preserve">, </w:t>
      </w:r>
      <w:r w:rsidRPr="00B66DB7">
        <w:rPr>
          <w:rFonts w:ascii="Arial" w:hAnsi="Arial" w:cs="Arial"/>
          <w:sz w:val="22"/>
          <w:szCs w:val="22"/>
        </w:rPr>
        <w:t xml:space="preserve">“Based upon </w:t>
      </w:r>
      <w:proofErr w:type="spellStart"/>
      <w:r w:rsidRPr="00B66DB7">
        <w:rPr>
          <w:rFonts w:ascii="Arial" w:hAnsi="Arial" w:cs="Arial"/>
          <w:sz w:val="22"/>
          <w:szCs w:val="22"/>
        </w:rPr>
        <w:t>voxelotor’s</w:t>
      </w:r>
      <w:proofErr w:type="spellEnd"/>
      <w:r w:rsidRPr="00B66DB7">
        <w:rPr>
          <w:rFonts w:ascii="Arial" w:hAnsi="Arial" w:cs="Arial"/>
          <w:sz w:val="22"/>
          <w:szCs w:val="22"/>
        </w:rPr>
        <w:t xml:space="preserve"> robust impact on </w:t>
      </w:r>
      <w:proofErr w:type="spellStart"/>
      <w:r w:rsidRPr="00B66DB7">
        <w:rPr>
          <w:rFonts w:ascii="Arial" w:hAnsi="Arial" w:cs="Arial"/>
          <w:sz w:val="22"/>
          <w:szCs w:val="22"/>
        </w:rPr>
        <w:t>hemolytic</w:t>
      </w:r>
      <w:proofErr w:type="spellEnd"/>
      <w:r w:rsidRPr="00B66DB7">
        <w:rPr>
          <w:rFonts w:ascii="Arial" w:hAnsi="Arial" w:cs="Arial"/>
          <w:sz w:val="22"/>
          <w:szCs w:val="22"/>
        </w:rPr>
        <w:t xml:space="preserve"> </w:t>
      </w:r>
      <w:proofErr w:type="spellStart"/>
      <w:r w:rsidRPr="00B66DB7">
        <w:rPr>
          <w:rFonts w:ascii="Arial" w:hAnsi="Arial" w:cs="Arial"/>
          <w:sz w:val="22"/>
          <w:szCs w:val="22"/>
        </w:rPr>
        <w:t>anemia</w:t>
      </w:r>
      <w:proofErr w:type="spellEnd"/>
      <w:r w:rsidRPr="00B66DB7">
        <w:rPr>
          <w:rFonts w:ascii="Arial" w:hAnsi="Arial" w:cs="Arial"/>
          <w:sz w:val="22"/>
          <w:szCs w:val="22"/>
        </w:rPr>
        <w:t xml:space="preserve">, we believe it meets the standard for accelerated approval, and we look forward to providing further updates on our regulatory discussions as soon as possible, but no later than year-end”. </w:t>
      </w:r>
    </w:p>
    <w:p w:rsidR="003029DF" w:rsidRPr="00D92C1A" w:rsidRDefault="00EF6B07" w:rsidP="00D07DF9">
      <w:pPr>
        <w:pStyle w:val="Heading2"/>
        <w:rPr>
          <w:rFonts w:ascii="Cambria" w:hAnsi="Cambria" w:cs="Arial"/>
          <w:color w:val="111CF7"/>
        </w:rPr>
      </w:pPr>
      <w:bookmarkStart w:id="6" w:name="_Toc523725277"/>
      <w:r w:rsidRPr="00D92C1A">
        <w:rPr>
          <w:rFonts w:ascii="Cambria" w:hAnsi="Cambria" w:cs="Arial"/>
          <w:color w:val="111CF7"/>
        </w:rPr>
        <w:t xml:space="preserve">Other </w:t>
      </w:r>
      <w:r w:rsidR="00EC0295" w:rsidRPr="00D92C1A">
        <w:rPr>
          <w:rFonts w:ascii="Cambria" w:hAnsi="Cambria" w:cs="Arial"/>
          <w:color w:val="111CF7"/>
        </w:rPr>
        <w:t>products</w:t>
      </w:r>
      <w:bookmarkEnd w:id="6"/>
    </w:p>
    <w:p w:rsidR="00587B01" w:rsidRPr="00E035D5" w:rsidRDefault="00587B01" w:rsidP="00E035D5">
      <w:pPr>
        <w:rPr>
          <w:rFonts w:ascii="Arial" w:hAnsi="Arial" w:cs="Arial"/>
          <w:sz w:val="22"/>
          <w:szCs w:val="22"/>
        </w:rPr>
      </w:pPr>
    </w:p>
    <w:p w:rsidR="00FD72F8" w:rsidRPr="00FD72F8" w:rsidRDefault="00FD72F8" w:rsidP="00FD72F8">
      <w:pPr>
        <w:pStyle w:val="ListParagraph"/>
        <w:numPr>
          <w:ilvl w:val="1"/>
          <w:numId w:val="5"/>
        </w:numPr>
        <w:rPr>
          <w:rFonts w:ascii="Arial" w:hAnsi="Arial" w:cs="Arial"/>
          <w:sz w:val="22"/>
          <w:szCs w:val="22"/>
        </w:rPr>
      </w:pPr>
      <w:proofErr w:type="spellStart"/>
      <w:r w:rsidRPr="00FD72F8">
        <w:rPr>
          <w:rFonts w:ascii="Arial" w:hAnsi="Arial" w:cs="Arial"/>
          <w:sz w:val="22"/>
          <w:szCs w:val="22"/>
        </w:rPr>
        <w:t>Apellis</w:t>
      </w:r>
      <w:proofErr w:type="spellEnd"/>
      <w:r w:rsidRPr="00FD72F8">
        <w:rPr>
          <w:rFonts w:ascii="Arial" w:hAnsi="Arial" w:cs="Arial"/>
          <w:sz w:val="22"/>
          <w:szCs w:val="22"/>
        </w:rPr>
        <w:t xml:space="preserve"> Pharmaceuticals has a new drug under development for the treatment of paroxysmal nocturnal hemoglobinuria (PNH), a rare, acquired, life-threatening blood disease.  The company says </w:t>
      </w:r>
      <w:r w:rsidR="009F5BCD">
        <w:rPr>
          <w:rFonts w:ascii="Arial" w:hAnsi="Arial" w:cs="Arial"/>
          <w:sz w:val="22"/>
          <w:szCs w:val="22"/>
        </w:rPr>
        <w:t>the drug</w:t>
      </w:r>
      <w:r w:rsidRPr="00FD72F8">
        <w:rPr>
          <w:rFonts w:ascii="Arial" w:hAnsi="Arial" w:cs="Arial"/>
          <w:sz w:val="22"/>
          <w:szCs w:val="22"/>
        </w:rPr>
        <w:t xml:space="preserve"> has the potential to improve haemoglobin levels in patients currently being treated with </w:t>
      </w:r>
      <w:proofErr w:type="spellStart"/>
      <w:r w:rsidRPr="00FD72F8">
        <w:rPr>
          <w:rFonts w:ascii="Arial" w:hAnsi="Arial" w:cs="Arial"/>
          <w:sz w:val="22"/>
          <w:szCs w:val="22"/>
        </w:rPr>
        <w:t>eculizamab</w:t>
      </w:r>
      <w:proofErr w:type="spellEnd"/>
      <w:r w:rsidRPr="00FD72F8">
        <w:rPr>
          <w:rFonts w:ascii="Arial" w:hAnsi="Arial" w:cs="Arial"/>
          <w:sz w:val="22"/>
          <w:szCs w:val="22"/>
        </w:rPr>
        <w:t xml:space="preserve"> (</w:t>
      </w:r>
      <w:proofErr w:type="spellStart"/>
      <w:r w:rsidRPr="00FD72F8">
        <w:rPr>
          <w:rFonts w:ascii="Arial" w:hAnsi="Arial" w:cs="Arial"/>
          <w:sz w:val="22"/>
          <w:szCs w:val="22"/>
        </w:rPr>
        <w:t>Sol</w:t>
      </w:r>
      <w:r w:rsidR="00C14F2C">
        <w:rPr>
          <w:rFonts w:ascii="Arial" w:hAnsi="Arial" w:cs="Arial"/>
          <w:sz w:val="22"/>
          <w:szCs w:val="22"/>
        </w:rPr>
        <w:t>i</w:t>
      </w:r>
      <w:r w:rsidRPr="00FD72F8">
        <w:rPr>
          <w:rFonts w:ascii="Arial" w:hAnsi="Arial" w:cs="Arial"/>
          <w:sz w:val="22"/>
          <w:szCs w:val="22"/>
        </w:rPr>
        <w:t>ris</w:t>
      </w:r>
      <w:proofErr w:type="spellEnd"/>
      <w:r w:rsidRPr="00FD72F8">
        <w:rPr>
          <w:rFonts w:ascii="Arial" w:hAnsi="Arial" w:cs="Arial"/>
          <w:sz w:val="22"/>
          <w:szCs w:val="22"/>
        </w:rPr>
        <w:t>)</w:t>
      </w:r>
      <w:r w:rsidRPr="008F67B2">
        <w:rPr>
          <w:rStyle w:val="FootnoteReference"/>
          <w:rFonts w:ascii="Arial" w:hAnsi="Arial" w:cs="Arial"/>
          <w:sz w:val="22"/>
          <w:szCs w:val="22"/>
        </w:rPr>
        <w:footnoteReference w:id="17"/>
      </w:r>
      <w:r w:rsidRPr="00FD72F8">
        <w:rPr>
          <w:rFonts w:ascii="Arial" w:hAnsi="Arial" w:cs="Arial"/>
          <w:sz w:val="22"/>
          <w:szCs w:val="22"/>
        </w:rPr>
        <w:t>.</w:t>
      </w:r>
    </w:p>
    <w:p w:rsidR="00F41932" w:rsidRPr="00A52C68" w:rsidRDefault="00F41932" w:rsidP="00F41932">
      <w:pPr>
        <w:pStyle w:val="NormalWeb"/>
        <w:numPr>
          <w:ilvl w:val="1"/>
          <w:numId w:val="5"/>
        </w:numPr>
        <w:rPr>
          <w:rFonts w:ascii="Arial" w:hAnsi="Arial" w:cs="Arial"/>
          <w:sz w:val="22"/>
          <w:szCs w:val="22"/>
        </w:rPr>
      </w:pPr>
      <w:r w:rsidRPr="00A52C68">
        <w:rPr>
          <w:rFonts w:ascii="Arial" w:hAnsi="Arial" w:cs="Arial"/>
          <w:sz w:val="22"/>
          <w:szCs w:val="22"/>
        </w:rPr>
        <w:t>Scientists at the Scripps Research Institute have uncovered a new approach for treating thrombocytopenia. They identified an enzyme that can boost platelet production and may work as a future therapeutic</w:t>
      </w:r>
      <w:r w:rsidRPr="00A52C68">
        <w:rPr>
          <w:rStyle w:val="FootnoteReference"/>
          <w:rFonts w:ascii="Arial" w:hAnsi="Arial" w:cs="Arial"/>
          <w:sz w:val="22"/>
          <w:szCs w:val="22"/>
        </w:rPr>
        <w:footnoteReference w:id="18"/>
      </w:r>
      <w:r w:rsidRPr="00A52C68">
        <w:rPr>
          <w:rFonts w:ascii="Arial" w:hAnsi="Arial" w:cs="Arial"/>
          <w:sz w:val="22"/>
          <w:szCs w:val="22"/>
        </w:rPr>
        <w:t>.</w:t>
      </w:r>
    </w:p>
    <w:p w:rsidR="00885A0B" w:rsidRDefault="00360EC6" w:rsidP="00E37CCF">
      <w:pPr>
        <w:pStyle w:val="ListParagraph"/>
        <w:numPr>
          <w:ilvl w:val="1"/>
          <w:numId w:val="5"/>
        </w:numPr>
        <w:rPr>
          <w:rFonts w:ascii="Arial" w:hAnsi="Arial" w:cs="Arial"/>
          <w:sz w:val="22"/>
          <w:szCs w:val="22"/>
        </w:rPr>
      </w:pPr>
      <w:proofErr w:type="spellStart"/>
      <w:r w:rsidRPr="002E65BA">
        <w:rPr>
          <w:rFonts w:ascii="Arial" w:hAnsi="Arial" w:cs="Arial"/>
          <w:sz w:val="22"/>
          <w:szCs w:val="22"/>
        </w:rPr>
        <w:t>Cytotect</w:t>
      </w:r>
      <w:proofErr w:type="spellEnd"/>
      <w:r w:rsidR="00C82CB3">
        <w:rPr>
          <w:rFonts w:ascii="Arial" w:hAnsi="Arial" w:cs="Arial"/>
          <w:sz w:val="22"/>
          <w:szCs w:val="22"/>
        </w:rPr>
        <w:t xml:space="preserve"> </w:t>
      </w:r>
      <w:r w:rsidRPr="002E65BA">
        <w:rPr>
          <w:rFonts w:ascii="Arial" w:hAnsi="Arial" w:cs="Arial"/>
          <w:sz w:val="22"/>
          <w:szCs w:val="22"/>
        </w:rPr>
        <w:t>CP is a cytomegalovirus (CMV)-specific hyperimmunoglobulin prepared by Biotest with a high antibody titre against CMV. The product is approved for prophylaxis of clinical manifestations of CMV infection in patients subjected to immunosuppressive therapy, particularly in transplant recipients. Now a study coordinated by the University of Tübingen</w:t>
      </w:r>
      <w:r w:rsidRPr="002E65BA">
        <w:rPr>
          <w:rStyle w:val="FootnoteReference"/>
          <w:rFonts w:ascii="Arial" w:hAnsi="Arial" w:cs="Arial"/>
          <w:sz w:val="22"/>
          <w:szCs w:val="22"/>
        </w:rPr>
        <w:footnoteReference w:id="19"/>
      </w:r>
      <w:r w:rsidRPr="002E65BA">
        <w:rPr>
          <w:rFonts w:ascii="Arial" w:hAnsi="Arial" w:cs="Arial"/>
          <w:sz w:val="22"/>
          <w:szCs w:val="22"/>
        </w:rPr>
        <w:t xml:space="preserve"> shows strong reduction of maternal-foetal CMV transmission (in pregnant women who are infected with CMV for the first time) from 35.2 per cent to 2.5 per cent (primary endpoint). Transmission of CMV from pregnant women to the foetus is a major cause of post-natal complications (developmental disorders) in newborns.</w:t>
      </w:r>
    </w:p>
    <w:p w:rsidR="00F51E39" w:rsidRDefault="00F51E39" w:rsidP="00F51E39">
      <w:pPr>
        <w:pStyle w:val="NormalWeb"/>
        <w:numPr>
          <w:ilvl w:val="1"/>
          <w:numId w:val="5"/>
        </w:numPr>
        <w:rPr>
          <w:rFonts w:ascii="Arial" w:hAnsi="Arial" w:cs="Arial"/>
          <w:sz w:val="22"/>
          <w:szCs w:val="22"/>
        </w:rPr>
      </w:pPr>
      <w:r w:rsidRPr="00CF5220">
        <w:rPr>
          <w:rFonts w:ascii="Arial" w:hAnsi="Arial" w:cs="Arial"/>
          <w:sz w:val="22"/>
          <w:szCs w:val="22"/>
        </w:rPr>
        <w:t xml:space="preserve">A </w:t>
      </w:r>
      <w:hyperlink r:id="rId39" w:tgtFrame="_blank" w:history="1">
        <w:r w:rsidRPr="00CF5220">
          <w:rPr>
            <w:rStyle w:val="Hyperlink"/>
            <w:rFonts w:ascii="Arial" w:eastAsiaTheme="majorEastAsia" w:hAnsi="Arial" w:cs="Arial"/>
            <w:color w:val="471DF7"/>
            <w:sz w:val="22"/>
            <w:szCs w:val="22"/>
          </w:rPr>
          <w:t>randomized controlled trial</w:t>
        </w:r>
      </w:hyperlink>
      <w:r w:rsidRPr="00CF5220">
        <w:rPr>
          <w:rStyle w:val="Hyperlink"/>
          <w:rFonts w:ascii="Arial" w:eastAsiaTheme="majorEastAsia" w:hAnsi="Arial" w:cs="Arial"/>
          <w:color w:val="auto"/>
          <w:sz w:val="22"/>
          <w:szCs w:val="22"/>
        </w:rPr>
        <w:t xml:space="preserve"> </w:t>
      </w:r>
      <w:r w:rsidRPr="00013922">
        <w:rPr>
          <w:rStyle w:val="Hyperlink"/>
          <w:rFonts w:ascii="Arial" w:eastAsiaTheme="majorEastAsia" w:hAnsi="Arial" w:cs="Arial"/>
          <w:color w:val="auto"/>
          <w:sz w:val="22"/>
          <w:szCs w:val="22"/>
          <w:u w:val="none"/>
        </w:rPr>
        <w:t>concluded that o</w:t>
      </w:r>
      <w:r w:rsidRPr="00013922">
        <w:rPr>
          <w:rFonts w:ascii="Arial" w:hAnsi="Arial" w:cs="Arial"/>
          <w:sz w:val="22"/>
          <w:szCs w:val="22"/>
        </w:rPr>
        <w:t>ral</w:t>
      </w:r>
      <w:r w:rsidRPr="00CF5220">
        <w:rPr>
          <w:rFonts w:ascii="Arial" w:hAnsi="Arial" w:cs="Arial"/>
          <w:sz w:val="22"/>
          <w:szCs w:val="22"/>
        </w:rPr>
        <w:t xml:space="preserve"> fingolimod is no better than placebo for treating chronic inflammatory demyelinating polyradiculoneuropathy (CIDP)</w:t>
      </w:r>
      <w:r w:rsidRPr="00CF5220">
        <w:rPr>
          <w:rStyle w:val="FootnoteReference"/>
          <w:rFonts w:ascii="Arial" w:hAnsi="Arial" w:cs="Arial"/>
          <w:sz w:val="22"/>
          <w:szCs w:val="22"/>
        </w:rPr>
        <w:footnoteReference w:id="20"/>
      </w:r>
      <w:r w:rsidRPr="00CF5220">
        <w:rPr>
          <w:rFonts w:ascii="Arial" w:hAnsi="Arial" w:cs="Arial"/>
          <w:sz w:val="22"/>
          <w:szCs w:val="22"/>
        </w:rPr>
        <w:t>.  First author Richard Hughes</w:t>
      </w:r>
      <w:r w:rsidRPr="00CF5220">
        <w:rPr>
          <w:rStyle w:val="FootnoteReference"/>
          <w:rFonts w:ascii="Arial" w:hAnsi="Arial" w:cs="Arial"/>
          <w:sz w:val="22"/>
          <w:szCs w:val="22"/>
        </w:rPr>
        <w:footnoteReference w:id="21"/>
      </w:r>
      <w:r w:rsidRPr="00CF5220">
        <w:rPr>
          <w:rFonts w:ascii="Arial" w:hAnsi="Arial" w:cs="Arial"/>
          <w:sz w:val="22"/>
          <w:szCs w:val="22"/>
        </w:rPr>
        <w:t xml:space="preserve"> and colleagues wrote: “There is no evidence from randomised controlled trials that any immunomodulatory treatments other than corticosteroids, intravenous or subcutaneous immunoglobulin, and plasma exchange are beneficial in CIDP”.</w:t>
      </w:r>
    </w:p>
    <w:p w:rsidR="00285BAA" w:rsidRPr="00F262D1" w:rsidRDefault="00285BAA" w:rsidP="00285BAA">
      <w:pPr>
        <w:pStyle w:val="NormalWeb"/>
        <w:numPr>
          <w:ilvl w:val="1"/>
          <w:numId w:val="5"/>
        </w:numPr>
        <w:rPr>
          <w:rFonts w:ascii="Arial" w:hAnsi="Arial" w:cs="Arial"/>
          <w:sz w:val="22"/>
          <w:szCs w:val="22"/>
        </w:rPr>
      </w:pPr>
      <w:proofErr w:type="spellStart"/>
      <w:r w:rsidRPr="00F262D1">
        <w:rPr>
          <w:rFonts w:ascii="Arial" w:hAnsi="Arial" w:cs="Arial"/>
          <w:sz w:val="22"/>
          <w:szCs w:val="22"/>
        </w:rPr>
        <w:t>Kamada</w:t>
      </w:r>
      <w:proofErr w:type="spellEnd"/>
      <w:r w:rsidRPr="00F262D1">
        <w:rPr>
          <w:rFonts w:ascii="Arial" w:hAnsi="Arial" w:cs="Arial"/>
          <w:sz w:val="22"/>
          <w:szCs w:val="22"/>
        </w:rPr>
        <w:t xml:space="preserve"> has received positive scientific advice from the Committee for Medicinal Products for Human Use (CHMP) of the European Medicines Agency (EMA) related to the development plan for its planned pivotal Phase III study for its Inhaled Alpha-1 Antitrypsin therapy (Inhaled AAT) for the treatment of alpha-1 antitrypsin deficiency (AATD).  The CHMP concurs with the overall design of the proposed study, including its objectives, patient population, proposed endpoints and their clinical importance, and the safety monitoring plan. The Committee had some comments, which </w:t>
      </w:r>
      <w:proofErr w:type="spellStart"/>
      <w:r w:rsidRPr="00F262D1">
        <w:rPr>
          <w:rFonts w:ascii="Arial" w:hAnsi="Arial" w:cs="Arial"/>
          <w:sz w:val="22"/>
          <w:szCs w:val="22"/>
        </w:rPr>
        <w:t>Kamada</w:t>
      </w:r>
      <w:proofErr w:type="spellEnd"/>
      <w:r w:rsidRPr="00F262D1">
        <w:rPr>
          <w:rFonts w:ascii="Arial" w:hAnsi="Arial" w:cs="Arial"/>
          <w:sz w:val="22"/>
          <w:szCs w:val="22"/>
        </w:rPr>
        <w:t xml:space="preserve"> says it will address in the final study protocol.</w:t>
      </w:r>
    </w:p>
    <w:p w:rsidR="00285BAA" w:rsidRPr="000C0AD9" w:rsidRDefault="00EE26EB" w:rsidP="000C0AD9">
      <w:pPr>
        <w:pStyle w:val="NormalWeb"/>
        <w:numPr>
          <w:ilvl w:val="1"/>
          <w:numId w:val="5"/>
        </w:numPr>
        <w:rPr>
          <w:rFonts w:ascii="Arial" w:hAnsi="Arial" w:cs="Arial"/>
          <w:sz w:val="22"/>
          <w:szCs w:val="22"/>
        </w:rPr>
      </w:pPr>
      <w:r w:rsidRPr="00C005C8">
        <w:rPr>
          <w:rFonts w:ascii="Arial" w:hAnsi="Arial" w:cs="Arial"/>
          <w:sz w:val="22"/>
          <w:szCs w:val="22"/>
        </w:rPr>
        <w:t xml:space="preserve">Severe combined immunodeficiency (SCID), has several variations based on the exact cause for the abnormal functions of T and B cells. St. Jude Children’s Research Hospital in Memphis has a therapy, developed in the lab of its director of experimental haematology Brian Sorrentino, which targets the most common form: X-linked SCID. This </w:t>
      </w:r>
      <w:r w:rsidR="00207FBD">
        <w:rPr>
          <w:rFonts w:ascii="Arial" w:hAnsi="Arial" w:cs="Arial"/>
          <w:sz w:val="22"/>
          <w:szCs w:val="22"/>
        </w:rPr>
        <w:t xml:space="preserve">therapy </w:t>
      </w:r>
      <w:r w:rsidRPr="00C005C8">
        <w:rPr>
          <w:rFonts w:ascii="Arial" w:hAnsi="Arial" w:cs="Arial"/>
          <w:sz w:val="22"/>
          <w:szCs w:val="22"/>
        </w:rPr>
        <w:t>genetically modifies a patient’s own blood stem cells and reinfuses them, giving the patients a low dose of the cancer drug busulfan. The aim is not only to help patients live beyond infancy but to do so without regularly receiving intravenous immunoglobulin.</w:t>
      </w:r>
    </w:p>
    <w:p w:rsidR="00930AD1" w:rsidRDefault="00930AD1" w:rsidP="00930AD1">
      <w:pPr>
        <w:pStyle w:val="Heading1"/>
        <w:numPr>
          <w:ilvl w:val="0"/>
          <w:numId w:val="1"/>
        </w:numPr>
        <w:rPr>
          <w:color w:val="FF0000"/>
        </w:rPr>
      </w:pPr>
      <w:bookmarkStart w:id="7" w:name="_Toc523725278"/>
      <w:r>
        <w:rPr>
          <w:color w:val="FF0000"/>
        </w:rPr>
        <w:t>Safety and patient blood m</w:t>
      </w:r>
      <w:r w:rsidRPr="00D54169">
        <w:rPr>
          <w:color w:val="FF0000"/>
        </w:rPr>
        <w:t>anagement</w:t>
      </w:r>
      <w:bookmarkEnd w:id="7"/>
      <w:r>
        <w:rPr>
          <w:color w:val="FF0000"/>
        </w:rPr>
        <w:t xml:space="preserve"> </w:t>
      </w:r>
    </w:p>
    <w:p w:rsidR="00930AD1" w:rsidRDefault="00930AD1" w:rsidP="00930AD1">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rsidR="00EA395B" w:rsidRPr="0061258A" w:rsidRDefault="00930AD1" w:rsidP="00D35993">
      <w:pPr>
        <w:pStyle w:val="Heading2"/>
        <w:rPr>
          <w:rFonts w:ascii="Cambria" w:hAnsi="Cambria"/>
          <w:color w:val="111CF7"/>
        </w:rPr>
      </w:pPr>
      <w:bookmarkStart w:id="8" w:name="_Toc523725279"/>
      <w:r w:rsidRPr="00F413A8">
        <w:rPr>
          <w:rFonts w:ascii="Cambria" w:hAnsi="Cambria"/>
          <w:color w:val="111CF7"/>
        </w:rPr>
        <w:t>Appropriate</w:t>
      </w:r>
      <w:r w:rsidRPr="00D92C1A">
        <w:rPr>
          <w:color w:val="111CF7"/>
        </w:rPr>
        <w:t xml:space="preserve"> </w:t>
      </w:r>
      <w:r w:rsidRPr="0061258A">
        <w:rPr>
          <w:rFonts w:ascii="Cambria" w:hAnsi="Cambria"/>
          <w:color w:val="111CF7"/>
        </w:rPr>
        <w:t>Transfusion</w:t>
      </w:r>
      <w:bookmarkEnd w:id="8"/>
    </w:p>
    <w:p w:rsidR="00DC60DA" w:rsidRDefault="00DC60DA" w:rsidP="00DC60DA">
      <w:pPr>
        <w:pStyle w:val="ListParagraph"/>
        <w:rPr>
          <w:rFonts w:ascii="Arial" w:hAnsi="Arial" w:cs="Arial"/>
          <w:sz w:val="22"/>
          <w:szCs w:val="22"/>
        </w:rPr>
      </w:pPr>
    </w:p>
    <w:p w:rsidR="008E3022" w:rsidRDefault="008E3022" w:rsidP="008E3022">
      <w:pPr>
        <w:pStyle w:val="ListParagraph"/>
        <w:numPr>
          <w:ilvl w:val="1"/>
          <w:numId w:val="7"/>
        </w:numPr>
        <w:rPr>
          <w:rFonts w:ascii="Arial" w:hAnsi="Arial" w:cs="Arial"/>
          <w:sz w:val="22"/>
          <w:szCs w:val="22"/>
        </w:rPr>
      </w:pPr>
      <w:r w:rsidRPr="008E3022">
        <w:rPr>
          <w:rFonts w:ascii="Arial" w:hAnsi="Arial" w:cs="Arial"/>
          <w:sz w:val="22"/>
          <w:szCs w:val="22"/>
        </w:rPr>
        <w:t>Massachusetts General Hospital researchers have developed a method of maintaining water and water-based solutions in their liquid form for long periods of time and at temperatures far below the usual freezing point, and so without damage from minute shards of ice crystals</w:t>
      </w:r>
      <w:r w:rsidRPr="00A43852">
        <w:rPr>
          <w:rStyle w:val="FootnoteReference"/>
          <w:rFonts w:ascii="Arial" w:hAnsi="Arial" w:cs="Arial"/>
          <w:sz w:val="22"/>
          <w:szCs w:val="22"/>
        </w:rPr>
        <w:footnoteReference w:id="22"/>
      </w:r>
      <w:r w:rsidRPr="008E3022">
        <w:rPr>
          <w:rFonts w:ascii="Arial" w:hAnsi="Arial" w:cs="Arial"/>
          <w:sz w:val="22"/>
          <w:szCs w:val="22"/>
        </w:rPr>
        <w:t xml:space="preserve">.  They have demonstrated the feasibility of more than doubling the amount of time red blood cells can be stored. </w:t>
      </w:r>
    </w:p>
    <w:p w:rsidR="00CB1399" w:rsidRPr="0016556A" w:rsidRDefault="00CB1399" w:rsidP="00F85434">
      <w:pPr>
        <w:pStyle w:val="NormalWeb"/>
        <w:numPr>
          <w:ilvl w:val="1"/>
          <w:numId w:val="7"/>
        </w:numPr>
        <w:rPr>
          <w:rFonts w:ascii="Arial" w:hAnsi="Arial" w:cs="Arial"/>
          <w:sz w:val="22"/>
          <w:szCs w:val="22"/>
        </w:rPr>
      </w:pPr>
      <w:r w:rsidRPr="00F85434">
        <w:rPr>
          <w:rStyle w:val="Hyperlink"/>
          <w:rFonts w:ascii="Arial" w:eastAsiaTheme="majorEastAsia" w:hAnsi="Arial" w:cs="Arial"/>
          <w:color w:val="auto"/>
          <w:sz w:val="22"/>
          <w:szCs w:val="22"/>
          <w:u w:val="none"/>
        </w:rPr>
        <w:t xml:space="preserve">In blood collection and transfusion services, </w:t>
      </w:r>
      <w:hyperlink r:id="rId40" w:history="1">
        <w:r w:rsidRPr="0016556A">
          <w:rPr>
            <w:rStyle w:val="Hyperlink"/>
            <w:rFonts w:ascii="Arial" w:eastAsiaTheme="majorEastAsia" w:hAnsi="Arial" w:cs="Arial"/>
            <w:color w:val="471DF7"/>
            <w:sz w:val="22"/>
            <w:szCs w:val="22"/>
          </w:rPr>
          <w:t>type O blood is in high demand</w:t>
        </w:r>
      </w:hyperlink>
      <w:r w:rsidRPr="0016556A">
        <w:rPr>
          <w:rStyle w:val="Hyperlink"/>
          <w:rFonts w:ascii="Arial" w:eastAsiaTheme="majorEastAsia" w:hAnsi="Arial" w:cs="Arial"/>
          <w:color w:val="416ED2"/>
          <w:sz w:val="22"/>
          <w:szCs w:val="22"/>
        </w:rPr>
        <w:t>. I</w:t>
      </w:r>
      <w:r w:rsidRPr="0016556A">
        <w:rPr>
          <w:rFonts w:ascii="Arial" w:hAnsi="Arial" w:cs="Arial"/>
          <w:sz w:val="22"/>
          <w:szCs w:val="22"/>
        </w:rPr>
        <w:t xml:space="preserve">t does not have antigens on its cell membranes, so people of any blood type given a type O transfusion will not have an immune reaction to the red blood cells. Type O is known as the “universal” blood donor type.  Now a  study has found that, in the laboratory, enzymes made by bacteria in the human digestive tract can strip the sugars (antigens) that </w:t>
      </w:r>
      <w:hyperlink r:id="rId41" w:history="1">
        <w:r w:rsidRPr="0016556A">
          <w:rPr>
            <w:rStyle w:val="Hyperlink"/>
            <w:rFonts w:ascii="Arial" w:eastAsiaTheme="majorEastAsia" w:hAnsi="Arial" w:cs="Arial"/>
            <w:sz w:val="22"/>
            <w:szCs w:val="22"/>
          </w:rPr>
          <w:t>determine blood type</w:t>
        </w:r>
      </w:hyperlink>
      <w:r w:rsidRPr="0016556A">
        <w:rPr>
          <w:rFonts w:ascii="Arial" w:hAnsi="Arial" w:cs="Arial"/>
          <w:sz w:val="22"/>
          <w:szCs w:val="22"/>
        </w:rPr>
        <w:t xml:space="preserve"> from the surface of red blood cells.  Enzymes were already known which can convert type B blood to type O, but this recently identified group of enzymes is the first to convert type A to type O.  Lead study author Stephen Withers</w:t>
      </w:r>
      <w:r w:rsidRPr="0016556A">
        <w:rPr>
          <w:rStyle w:val="FootnoteReference"/>
          <w:rFonts w:ascii="Arial" w:hAnsi="Arial" w:cs="Arial"/>
          <w:sz w:val="22"/>
          <w:szCs w:val="22"/>
        </w:rPr>
        <w:footnoteReference w:id="23"/>
      </w:r>
      <w:r w:rsidRPr="0016556A">
        <w:rPr>
          <w:rFonts w:ascii="Arial" w:hAnsi="Arial" w:cs="Arial"/>
          <w:sz w:val="22"/>
          <w:szCs w:val="22"/>
        </w:rPr>
        <w:t xml:space="preserve"> recently</w:t>
      </w:r>
      <w:r w:rsidRPr="0016556A">
        <w:rPr>
          <w:rStyle w:val="FootnoteReference"/>
          <w:rFonts w:ascii="Arial" w:hAnsi="Arial" w:cs="Arial"/>
          <w:sz w:val="22"/>
          <w:szCs w:val="22"/>
        </w:rPr>
        <w:footnoteReference w:id="24"/>
      </w:r>
      <w:r w:rsidRPr="0016556A">
        <w:rPr>
          <w:rFonts w:ascii="Arial" w:hAnsi="Arial" w:cs="Arial"/>
          <w:sz w:val="22"/>
          <w:szCs w:val="22"/>
        </w:rPr>
        <w:t xml:space="preserve"> presented  </w:t>
      </w:r>
      <w:hyperlink r:id="rId42" w:history="1">
        <w:r w:rsidRPr="0016556A">
          <w:rPr>
            <w:rStyle w:val="Hyperlink"/>
            <w:rFonts w:ascii="Arial" w:eastAsiaTheme="majorEastAsia" w:hAnsi="Arial" w:cs="Arial"/>
            <w:color w:val="471DF7"/>
            <w:sz w:val="22"/>
            <w:szCs w:val="22"/>
          </w:rPr>
          <w:t>study results</w:t>
        </w:r>
      </w:hyperlink>
      <w:r w:rsidRPr="0016556A">
        <w:rPr>
          <w:rFonts w:ascii="Arial" w:hAnsi="Arial" w:cs="Arial"/>
          <w:color w:val="471DF7"/>
          <w:sz w:val="22"/>
          <w:szCs w:val="22"/>
        </w:rPr>
        <w:t xml:space="preserve"> </w:t>
      </w:r>
      <w:r w:rsidRPr="0016556A">
        <w:rPr>
          <w:rFonts w:ascii="Arial" w:hAnsi="Arial" w:cs="Arial"/>
          <w:sz w:val="22"/>
          <w:szCs w:val="22"/>
        </w:rPr>
        <w:t>showing that enzymes made with DNA extracted from human-gut microbes could remove type A and B antigens from red blood cells</w:t>
      </w:r>
      <w:r w:rsidRPr="0016556A">
        <w:rPr>
          <w:rStyle w:val="FootnoteReference"/>
          <w:rFonts w:ascii="Arial" w:hAnsi="Arial" w:cs="Arial"/>
          <w:sz w:val="22"/>
          <w:szCs w:val="22"/>
        </w:rPr>
        <w:footnoteReference w:id="25"/>
      </w:r>
      <w:r w:rsidRPr="0016556A">
        <w:rPr>
          <w:rFonts w:ascii="Arial" w:hAnsi="Arial" w:cs="Arial"/>
          <w:sz w:val="22"/>
          <w:szCs w:val="22"/>
        </w:rPr>
        <w:t xml:space="preserve">. </w:t>
      </w:r>
      <w:r w:rsidR="002C57F7">
        <w:rPr>
          <w:rFonts w:ascii="Arial" w:hAnsi="Arial" w:cs="Arial"/>
          <w:sz w:val="22"/>
          <w:szCs w:val="22"/>
        </w:rPr>
        <w:t xml:space="preserve"> </w:t>
      </w:r>
      <w:r w:rsidRPr="0016556A">
        <w:rPr>
          <w:rFonts w:ascii="Arial" w:hAnsi="Arial" w:cs="Arial"/>
          <w:sz w:val="22"/>
          <w:szCs w:val="22"/>
        </w:rPr>
        <w:t>Withers and his colleagues have already begun investigating enzyme safety in collaboration with haematologists and Canadian Blood Services. Cost will also need to be considered as a factor in adoption of the technique</w:t>
      </w:r>
      <w:r w:rsidRPr="0016556A">
        <w:rPr>
          <w:rStyle w:val="FootnoteReference"/>
          <w:rFonts w:ascii="Arial" w:hAnsi="Arial" w:cs="Arial"/>
          <w:sz w:val="22"/>
          <w:szCs w:val="22"/>
        </w:rPr>
        <w:footnoteReference w:id="26"/>
      </w:r>
      <w:r w:rsidRPr="0016556A">
        <w:rPr>
          <w:rFonts w:ascii="Arial" w:hAnsi="Arial" w:cs="Arial"/>
          <w:sz w:val="22"/>
          <w:szCs w:val="22"/>
        </w:rPr>
        <w:t>.</w:t>
      </w:r>
    </w:p>
    <w:p w:rsidR="00A35BD0" w:rsidRPr="00F34CFE" w:rsidRDefault="00A35BD0" w:rsidP="00A35BD0">
      <w:pPr>
        <w:pStyle w:val="NormalWeb"/>
        <w:numPr>
          <w:ilvl w:val="1"/>
          <w:numId w:val="7"/>
        </w:numPr>
        <w:rPr>
          <w:rFonts w:ascii="Arial" w:hAnsi="Arial" w:cs="Arial"/>
          <w:sz w:val="22"/>
          <w:szCs w:val="22"/>
        </w:rPr>
      </w:pPr>
      <w:r w:rsidRPr="00F34CFE">
        <w:rPr>
          <w:rFonts w:ascii="Arial" w:hAnsi="Arial" w:cs="Arial"/>
          <w:sz w:val="22"/>
          <w:szCs w:val="22"/>
        </w:rPr>
        <w:t>Researchers studying TRALI (Transfusion Related Acute Lung Injury)</w:t>
      </w:r>
      <w:r w:rsidRPr="00F34CFE">
        <w:rPr>
          <w:rStyle w:val="FootnoteReference"/>
          <w:rFonts w:ascii="Arial" w:hAnsi="Arial" w:cs="Arial"/>
          <w:sz w:val="22"/>
          <w:szCs w:val="22"/>
        </w:rPr>
        <w:footnoteReference w:id="27"/>
      </w:r>
      <w:r w:rsidRPr="00F34CFE">
        <w:rPr>
          <w:rFonts w:ascii="Arial" w:hAnsi="Arial" w:cs="Arial"/>
          <w:sz w:val="22"/>
          <w:szCs w:val="22"/>
        </w:rPr>
        <w:t xml:space="preserve">  observed that in mice the composition of the gastrointestinal flora drives the pathogenic immune response in the lungs during TRALI</w:t>
      </w:r>
      <w:r w:rsidRPr="00F34CFE">
        <w:rPr>
          <w:rStyle w:val="FootnoteReference"/>
          <w:rFonts w:ascii="Arial" w:hAnsi="Arial" w:cs="Arial"/>
          <w:sz w:val="22"/>
          <w:szCs w:val="22"/>
        </w:rPr>
        <w:footnoteReference w:id="28"/>
      </w:r>
      <w:r w:rsidRPr="00F34CFE">
        <w:rPr>
          <w:rFonts w:ascii="Arial" w:hAnsi="Arial" w:cs="Arial"/>
          <w:sz w:val="22"/>
          <w:szCs w:val="22"/>
        </w:rPr>
        <w:t>. The researchers studied two groups of mice. One group was kept in a sterile environment, with the gastrointestinal flora minimally affected by external factors. The other group was kept in a normal environment.  Lead investigator Professor John W. Semple</w:t>
      </w:r>
      <w:r w:rsidRPr="00F34CFE">
        <w:rPr>
          <w:rStyle w:val="FootnoteReference"/>
          <w:rFonts w:ascii="Arial" w:hAnsi="Arial" w:cs="Arial"/>
          <w:sz w:val="22"/>
          <w:szCs w:val="22"/>
        </w:rPr>
        <w:footnoteReference w:id="29"/>
      </w:r>
      <w:r w:rsidRPr="00F34CFE">
        <w:rPr>
          <w:rFonts w:ascii="Arial" w:hAnsi="Arial" w:cs="Arial"/>
          <w:sz w:val="22"/>
          <w:szCs w:val="22"/>
        </w:rPr>
        <w:t xml:space="preserve"> said: "We saw that the mice kept in a more sterile environment were resistant to TRALI development while the less sterile-raised mice developed severe TRALI”</w:t>
      </w:r>
      <w:r w:rsidR="00620A26">
        <w:rPr>
          <w:rFonts w:ascii="Arial" w:hAnsi="Arial" w:cs="Arial"/>
          <w:sz w:val="22"/>
          <w:szCs w:val="22"/>
        </w:rPr>
        <w:t>.  T</w:t>
      </w:r>
      <w:r w:rsidRPr="00F34CFE">
        <w:rPr>
          <w:rFonts w:ascii="Arial" w:hAnsi="Arial" w:cs="Arial"/>
          <w:sz w:val="22"/>
          <w:szCs w:val="22"/>
        </w:rPr>
        <w:t xml:space="preserve">he composition of the gastrointestinal flora was demonstrated to be significantly different between the two groups of mice, as was determined by genetic sequencing of the stool.  When the gastrointestinal flora </w:t>
      </w:r>
      <w:proofErr w:type="gramStart"/>
      <w:r w:rsidRPr="00F34CFE">
        <w:rPr>
          <w:rFonts w:ascii="Arial" w:hAnsi="Arial" w:cs="Arial"/>
          <w:sz w:val="22"/>
          <w:szCs w:val="22"/>
        </w:rPr>
        <w:t>were</w:t>
      </w:r>
      <w:proofErr w:type="gramEnd"/>
      <w:r w:rsidRPr="00F34CFE">
        <w:rPr>
          <w:rFonts w:ascii="Arial" w:hAnsi="Arial" w:cs="Arial"/>
          <w:sz w:val="22"/>
          <w:szCs w:val="22"/>
        </w:rPr>
        <w:t xml:space="preserve"> destroyed with several different types of antibiotics, the mice that suffered from TRALI no longer developed the disease. The researchers transplanted stool from mice that developed TRALI into mice that were resistant to TRALI. The resistant mice were then able to develop TRALI.  Researchers say it may be possible eventually to assess human risk for TRALI through analysis of gastrointestinal flora. </w:t>
      </w:r>
    </w:p>
    <w:p w:rsidR="00D56D7B" w:rsidRPr="00AF6474" w:rsidRDefault="00D56D7B" w:rsidP="00C9365C">
      <w:pPr>
        <w:pStyle w:val="NormalWeb"/>
        <w:numPr>
          <w:ilvl w:val="1"/>
          <w:numId w:val="7"/>
        </w:numPr>
        <w:rPr>
          <w:rFonts w:ascii="Arial" w:hAnsi="Arial" w:cs="Arial"/>
          <w:sz w:val="22"/>
          <w:szCs w:val="22"/>
        </w:rPr>
      </w:pPr>
      <w:r w:rsidRPr="00AF6474">
        <w:rPr>
          <w:rFonts w:ascii="Arial" w:hAnsi="Arial" w:cs="Arial"/>
          <w:sz w:val="22"/>
          <w:szCs w:val="22"/>
        </w:rPr>
        <w:t xml:space="preserve">The FDA has revised its policy for testing all donated blood and blood products for Zika virus. With the decrease in Zika cases in the US, concerns about cost effectiveness and a desire to make the process less burdensome, the agency released a </w:t>
      </w:r>
      <w:hyperlink r:id="rId43" w:tgtFrame="_blank" w:history="1">
        <w:r w:rsidRPr="00AF6474">
          <w:rPr>
            <w:rStyle w:val="Hyperlink"/>
            <w:rFonts w:ascii="Arial" w:eastAsiaTheme="majorEastAsia" w:hAnsi="Arial" w:cs="Arial"/>
            <w:sz w:val="22"/>
            <w:szCs w:val="22"/>
          </w:rPr>
          <w:t>revised final guidance document</w:t>
        </w:r>
      </w:hyperlink>
      <w:r w:rsidRPr="00AF6474">
        <w:rPr>
          <w:rFonts w:ascii="Arial" w:hAnsi="Arial" w:cs="Arial"/>
          <w:sz w:val="22"/>
          <w:szCs w:val="22"/>
        </w:rPr>
        <w:t xml:space="preserve"> explaining the new policy. </w:t>
      </w:r>
      <w:r w:rsidR="00312C44">
        <w:rPr>
          <w:rFonts w:ascii="Arial" w:hAnsi="Arial" w:cs="Arial"/>
          <w:sz w:val="22"/>
          <w:szCs w:val="22"/>
        </w:rPr>
        <w:t xml:space="preserve">It </w:t>
      </w:r>
      <w:r w:rsidRPr="00AF6474">
        <w:rPr>
          <w:rFonts w:ascii="Arial" w:hAnsi="Arial" w:cs="Arial"/>
          <w:sz w:val="22"/>
          <w:szCs w:val="22"/>
        </w:rPr>
        <w:t xml:space="preserve">said: "in order to comply with applicable testing regulations, blood establishments must continue to test all donated whole </w:t>
      </w:r>
      <w:r w:rsidR="00395D44">
        <w:rPr>
          <w:rFonts w:ascii="Arial" w:hAnsi="Arial" w:cs="Arial"/>
          <w:sz w:val="22"/>
          <w:szCs w:val="22"/>
        </w:rPr>
        <w:t>b</w:t>
      </w:r>
      <w:r w:rsidRPr="00AF6474">
        <w:rPr>
          <w:rFonts w:ascii="Arial" w:hAnsi="Arial" w:cs="Arial"/>
          <w:sz w:val="22"/>
          <w:szCs w:val="22"/>
        </w:rPr>
        <w:t xml:space="preserve">lood and blood components for Zika virus using a nucleic acid test." But they added that pooled donation using an FDA-licensed screening test may be </w:t>
      </w:r>
      <w:proofErr w:type="gramStart"/>
      <w:r w:rsidRPr="00AF6474">
        <w:rPr>
          <w:rFonts w:ascii="Arial" w:hAnsi="Arial" w:cs="Arial"/>
          <w:sz w:val="22"/>
          <w:szCs w:val="22"/>
        </w:rPr>
        <w:t>sufficient</w:t>
      </w:r>
      <w:proofErr w:type="gramEnd"/>
      <w:r w:rsidRPr="00AF6474">
        <w:rPr>
          <w:rFonts w:ascii="Arial" w:hAnsi="Arial" w:cs="Arial"/>
          <w:sz w:val="22"/>
          <w:szCs w:val="22"/>
        </w:rPr>
        <w:t>, unless there is a higher risk of local mosquito-borne transmission of the virus in a specific geographic area, which would trigger the need for individual donation testing.</w:t>
      </w:r>
    </w:p>
    <w:p w:rsidR="00CB1399" w:rsidRPr="008E3022" w:rsidRDefault="00CB1399" w:rsidP="00C9365C">
      <w:pPr>
        <w:pStyle w:val="ListParagraph"/>
        <w:rPr>
          <w:rFonts w:ascii="Arial" w:hAnsi="Arial" w:cs="Arial"/>
          <w:sz w:val="22"/>
          <w:szCs w:val="22"/>
        </w:rPr>
      </w:pPr>
    </w:p>
    <w:p w:rsidR="00930AD1" w:rsidRPr="008C1DE9" w:rsidRDefault="00930AD1" w:rsidP="00930AD1">
      <w:pPr>
        <w:pStyle w:val="Heading2"/>
        <w:rPr>
          <w:rFonts w:ascii="Cambria" w:hAnsi="Cambria" w:cs="Arial"/>
          <w:lang w:val="en"/>
        </w:rPr>
      </w:pPr>
      <w:bookmarkStart w:id="9" w:name="_Toc523725280"/>
      <w:r w:rsidRPr="008C1DE9">
        <w:rPr>
          <w:rFonts w:ascii="Cambria" w:hAnsi="Cambria"/>
          <w:color w:val="111CF7"/>
        </w:rPr>
        <w:t>Other</w:t>
      </w:r>
      <w:bookmarkEnd w:id="9"/>
      <w:r w:rsidRPr="008C1DE9">
        <w:rPr>
          <w:rFonts w:ascii="Cambria" w:hAnsi="Cambria" w:cs="Arial"/>
        </w:rPr>
        <w:t xml:space="preserve"> </w:t>
      </w:r>
    </w:p>
    <w:p w:rsidR="00DC60DA" w:rsidRPr="00DC60DA" w:rsidRDefault="00DC60DA" w:rsidP="00DC60DA">
      <w:pPr>
        <w:rPr>
          <w:rFonts w:ascii="Arial" w:hAnsi="Arial" w:cs="Arial"/>
          <w:color w:val="333333"/>
          <w:sz w:val="22"/>
          <w:szCs w:val="22"/>
          <w:lang w:val="en"/>
        </w:rPr>
      </w:pPr>
    </w:p>
    <w:p w:rsidR="00792B49" w:rsidRPr="00452BB5" w:rsidRDefault="00452BB5" w:rsidP="00452BB5">
      <w:pPr>
        <w:pStyle w:val="ListParagraph"/>
        <w:numPr>
          <w:ilvl w:val="1"/>
          <w:numId w:val="7"/>
        </w:numPr>
        <w:rPr>
          <w:rFonts w:ascii="Arial" w:hAnsi="Arial" w:cs="Arial"/>
          <w:sz w:val="22"/>
          <w:szCs w:val="22"/>
        </w:rPr>
      </w:pPr>
      <w:r w:rsidRPr="00452BB5">
        <w:rPr>
          <w:rFonts w:ascii="Arial" w:hAnsi="Arial" w:cs="Arial"/>
          <w:sz w:val="22"/>
          <w:szCs w:val="22"/>
        </w:rPr>
        <w:t>Researchers found</w:t>
      </w:r>
      <w:r w:rsidRPr="00D75E89">
        <w:rPr>
          <w:rStyle w:val="FootnoteReference"/>
          <w:rFonts w:ascii="Arial" w:hAnsi="Arial" w:cs="Arial"/>
          <w:sz w:val="22"/>
          <w:szCs w:val="22"/>
        </w:rPr>
        <w:footnoteReference w:id="30"/>
      </w:r>
      <w:r w:rsidRPr="00452BB5">
        <w:rPr>
          <w:rFonts w:ascii="Arial" w:hAnsi="Arial" w:cs="Arial"/>
          <w:sz w:val="22"/>
          <w:szCs w:val="22"/>
        </w:rPr>
        <w:t xml:space="preserve"> that prophylactic administration of </w:t>
      </w:r>
      <w:hyperlink r:id="rId44" w:tgtFrame="_blank" w:history="1">
        <w:r w:rsidRPr="00452BB5">
          <w:rPr>
            <w:rStyle w:val="Hyperlink"/>
            <w:rFonts w:ascii="Arial" w:eastAsiaTheme="majorEastAsia" w:hAnsi="Arial" w:cs="Arial"/>
            <w:sz w:val="22"/>
            <w:szCs w:val="22"/>
          </w:rPr>
          <w:t>tranexamic acid</w:t>
        </w:r>
      </w:hyperlink>
      <w:r w:rsidRPr="00452BB5">
        <w:rPr>
          <w:rFonts w:ascii="Arial" w:hAnsi="Arial" w:cs="Arial"/>
          <w:color w:val="0000FF"/>
          <w:sz w:val="22"/>
          <w:szCs w:val="22"/>
        </w:rPr>
        <w:t xml:space="preserve"> </w:t>
      </w:r>
      <w:r w:rsidRPr="00452BB5">
        <w:rPr>
          <w:rFonts w:ascii="Arial" w:hAnsi="Arial" w:cs="Arial"/>
          <w:sz w:val="22"/>
          <w:szCs w:val="22"/>
        </w:rPr>
        <w:t>did not reduce postpartum haemorrhage among women with vaginal delivery receiving prophylactic oxytocin.</w:t>
      </w:r>
    </w:p>
    <w:p w:rsidR="00A10DB4" w:rsidRDefault="00AC628A" w:rsidP="00A10DB4">
      <w:pPr>
        <w:pStyle w:val="NormalWeb"/>
        <w:numPr>
          <w:ilvl w:val="1"/>
          <w:numId w:val="7"/>
        </w:numPr>
        <w:rPr>
          <w:rFonts w:ascii="Arial" w:hAnsi="Arial" w:cs="Arial"/>
          <w:sz w:val="22"/>
          <w:szCs w:val="22"/>
        </w:rPr>
      </w:pPr>
      <w:r w:rsidRPr="00BF0504">
        <w:rPr>
          <w:rFonts w:ascii="Arial" w:hAnsi="Arial" w:cs="Arial"/>
          <w:sz w:val="22"/>
          <w:szCs w:val="22"/>
        </w:rPr>
        <w:t>Researchers examined</w:t>
      </w:r>
      <w:r w:rsidRPr="00BF0504">
        <w:rPr>
          <w:rStyle w:val="FootnoteReference"/>
          <w:rFonts w:ascii="Arial" w:hAnsi="Arial" w:cs="Arial"/>
          <w:sz w:val="22"/>
          <w:szCs w:val="22"/>
        </w:rPr>
        <w:footnoteReference w:id="31"/>
      </w:r>
      <w:r w:rsidRPr="00BF0504">
        <w:rPr>
          <w:rFonts w:ascii="Arial" w:hAnsi="Arial" w:cs="Arial"/>
          <w:sz w:val="22"/>
          <w:szCs w:val="22"/>
        </w:rPr>
        <w:t xml:space="preserve"> the outcomes of tranexamic acid use in rhinoplasty</w:t>
      </w:r>
      <w:r w:rsidRPr="00BF0504">
        <w:rPr>
          <w:rStyle w:val="FootnoteReference"/>
          <w:rFonts w:ascii="Arial" w:hAnsi="Arial" w:cs="Arial"/>
          <w:sz w:val="22"/>
          <w:szCs w:val="22"/>
        </w:rPr>
        <w:footnoteReference w:id="32"/>
      </w:r>
      <w:r w:rsidRPr="00BF0504">
        <w:rPr>
          <w:rFonts w:ascii="Arial" w:hAnsi="Arial" w:cs="Arial"/>
          <w:sz w:val="22"/>
          <w:szCs w:val="22"/>
        </w:rPr>
        <w:t>, concluding that in patients undergoing rhinoplasty, preoperative administration of tranexamic acid is safe and might lessen intraoperative bleeding, postoperative eyelid oedema and ecchymosis</w:t>
      </w:r>
      <w:r w:rsidRPr="00BF0504">
        <w:rPr>
          <w:rStyle w:val="FootnoteReference"/>
          <w:rFonts w:ascii="Arial" w:hAnsi="Arial" w:cs="Arial"/>
          <w:sz w:val="22"/>
          <w:szCs w:val="22"/>
        </w:rPr>
        <w:footnoteReference w:id="33"/>
      </w:r>
      <w:r w:rsidRPr="00BF0504">
        <w:rPr>
          <w:rFonts w:ascii="Arial" w:hAnsi="Arial" w:cs="Arial"/>
          <w:sz w:val="22"/>
          <w:szCs w:val="22"/>
        </w:rPr>
        <w:t>.</w:t>
      </w:r>
    </w:p>
    <w:p w:rsidR="00A10DB4" w:rsidRPr="00A10DB4" w:rsidRDefault="00A10DB4" w:rsidP="00A10DB4">
      <w:pPr>
        <w:pStyle w:val="NormalWeb"/>
        <w:numPr>
          <w:ilvl w:val="1"/>
          <w:numId w:val="7"/>
        </w:numPr>
        <w:rPr>
          <w:rFonts w:ascii="Arial" w:hAnsi="Arial" w:cs="Arial"/>
          <w:sz w:val="22"/>
          <w:szCs w:val="22"/>
        </w:rPr>
      </w:pPr>
      <w:r w:rsidRPr="00A10DB4">
        <w:rPr>
          <w:rFonts w:ascii="Arial" w:hAnsi="Arial" w:cs="Arial"/>
          <w:sz w:val="22"/>
          <w:szCs w:val="22"/>
        </w:rPr>
        <w:t xml:space="preserve">Netherlands-based </w:t>
      </w:r>
      <w:proofErr w:type="spellStart"/>
      <w:r w:rsidRPr="00A10DB4">
        <w:rPr>
          <w:rFonts w:ascii="Arial" w:hAnsi="Arial" w:cs="Arial"/>
          <w:sz w:val="22"/>
          <w:szCs w:val="22"/>
        </w:rPr>
        <w:t>VarmX</w:t>
      </w:r>
      <w:proofErr w:type="spellEnd"/>
      <w:r w:rsidRPr="00A10DB4">
        <w:rPr>
          <w:rFonts w:ascii="Arial" w:hAnsi="Arial" w:cs="Arial"/>
          <w:sz w:val="22"/>
          <w:szCs w:val="22"/>
        </w:rPr>
        <w:t xml:space="preserve"> is developing lead compound </w:t>
      </w:r>
      <w:proofErr w:type="spellStart"/>
      <w:r w:rsidRPr="00A10DB4">
        <w:rPr>
          <w:rFonts w:ascii="Arial" w:hAnsi="Arial" w:cs="Arial"/>
          <w:sz w:val="22"/>
          <w:szCs w:val="22"/>
        </w:rPr>
        <w:t>PseudoXa</w:t>
      </w:r>
      <w:proofErr w:type="spellEnd"/>
      <w:r w:rsidRPr="00A10DB4">
        <w:rPr>
          <w:rFonts w:ascii="Arial" w:hAnsi="Arial" w:cs="Arial"/>
          <w:sz w:val="22"/>
          <w:szCs w:val="22"/>
        </w:rPr>
        <w:t xml:space="preserve"> to stop or prevent bleeding in patients taking anti-coagulants in the form of synthetic factor </w:t>
      </w:r>
      <w:proofErr w:type="spellStart"/>
      <w:r w:rsidRPr="00A10DB4">
        <w:rPr>
          <w:rFonts w:ascii="Arial" w:hAnsi="Arial" w:cs="Arial"/>
          <w:sz w:val="22"/>
          <w:szCs w:val="22"/>
        </w:rPr>
        <w:t>Xa</w:t>
      </w:r>
      <w:proofErr w:type="spellEnd"/>
      <w:r w:rsidRPr="00A10DB4">
        <w:rPr>
          <w:rFonts w:ascii="Arial" w:hAnsi="Arial" w:cs="Arial"/>
          <w:sz w:val="22"/>
          <w:szCs w:val="22"/>
        </w:rPr>
        <w:t xml:space="preserve"> inhibitors.  The drug is based on research into the properties of a snake venom and of human factor X.   New financing will enable the company to advance </w:t>
      </w:r>
      <w:proofErr w:type="spellStart"/>
      <w:r w:rsidRPr="00A10DB4">
        <w:rPr>
          <w:rFonts w:ascii="Arial" w:hAnsi="Arial" w:cs="Arial"/>
          <w:sz w:val="22"/>
          <w:szCs w:val="22"/>
        </w:rPr>
        <w:t>PseudoXa</w:t>
      </w:r>
      <w:proofErr w:type="spellEnd"/>
      <w:r w:rsidRPr="00A10DB4">
        <w:rPr>
          <w:rFonts w:ascii="Arial" w:hAnsi="Arial" w:cs="Arial"/>
          <w:sz w:val="22"/>
          <w:szCs w:val="22"/>
        </w:rPr>
        <w:t xml:space="preserve"> as a factor </w:t>
      </w:r>
      <w:proofErr w:type="spellStart"/>
      <w:r w:rsidRPr="00A10DB4">
        <w:rPr>
          <w:rFonts w:ascii="Arial" w:hAnsi="Arial" w:cs="Arial"/>
          <w:sz w:val="22"/>
          <w:szCs w:val="22"/>
        </w:rPr>
        <w:t>Xa</w:t>
      </w:r>
      <w:proofErr w:type="spellEnd"/>
      <w:r w:rsidRPr="00A10DB4">
        <w:rPr>
          <w:rFonts w:ascii="Arial" w:hAnsi="Arial" w:cs="Arial"/>
          <w:sz w:val="22"/>
          <w:szCs w:val="22"/>
        </w:rPr>
        <w:t xml:space="preserve"> anti-coagulant reversal agent into human clinical studies.</w:t>
      </w:r>
    </w:p>
    <w:p w:rsidR="00A640E4" w:rsidRPr="005C13A1" w:rsidRDefault="00A640E4" w:rsidP="00A640E4">
      <w:pPr>
        <w:pStyle w:val="NormalWeb"/>
        <w:numPr>
          <w:ilvl w:val="1"/>
          <w:numId w:val="7"/>
        </w:numPr>
        <w:rPr>
          <w:rFonts w:ascii="Arial" w:hAnsi="Arial" w:cs="Arial"/>
          <w:sz w:val="22"/>
          <w:szCs w:val="22"/>
        </w:rPr>
      </w:pPr>
      <w:r w:rsidRPr="005C13A1">
        <w:rPr>
          <w:rFonts w:ascii="Arial" w:hAnsi="Arial" w:cs="Arial"/>
          <w:sz w:val="22"/>
          <w:szCs w:val="22"/>
        </w:rPr>
        <w:t xml:space="preserve">In 2008, a contaminant infiltrated the US supply of heparin, killing about 100 patients. The contaminant, structurally </w:t>
      </w:r>
      <w:proofErr w:type="gramStart"/>
      <w:r w:rsidRPr="005C13A1">
        <w:rPr>
          <w:rFonts w:ascii="Arial" w:hAnsi="Arial" w:cs="Arial"/>
          <w:sz w:val="22"/>
          <w:szCs w:val="22"/>
        </w:rPr>
        <w:t>similar to</w:t>
      </w:r>
      <w:proofErr w:type="gramEnd"/>
      <w:r w:rsidRPr="005C13A1">
        <w:rPr>
          <w:rFonts w:ascii="Arial" w:hAnsi="Arial" w:cs="Arial"/>
          <w:sz w:val="22"/>
          <w:szCs w:val="22"/>
        </w:rPr>
        <w:t xml:space="preserve"> heparin, was traced to a Chinese supplier.  Now Jason Dwyer</w:t>
      </w:r>
      <w:r w:rsidRPr="005C13A1">
        <w:rPr>
          <w:rStyle w:val="FootnoteReference"/>
          <w:rFonts w:ascii="Arial" w:hAnsi="Arial" w:cs="Arial"/>
          <w:sz w:val="22"/>
          <w:szCs w:val="22"/>
        </w:rPr>
        <w:footnoteReference w:id="34"/>
      </w:r>
      <w:r w:rsidRPr="005C13A1">
        <w:rPr>
          <w:rFonts w:ascii="Arial" w:hAnsi="Arial" w:cs="Arial"/>
          <w:sz w:val="22"/>
          <w:szCs w:val="22"/>
        </w:rPr>
        <w:t xml:space="preserve"> and his team have developed a simple and quick method for detecting the impurity in heparin, along with creating a process that could serve as a quality assurance tool elsewhere in the pharmaceutical industry</w:t>
      </w:r>
      <w:r w:rsidRPr="005C13A1">
        <w:rPr>
          <w:rStyle w:val="FootnoteReference"/>
          <w:rFonts w:ascii="Arial" w:hAnsi="Arial" w:cs="Arial"/>
          <w:sz w:val="22"/>
          <w:szCs w:val="22"/>
        </w:rPr>
        <w:footnoteReference w:id="35"/>
      </w:r>
      <w:r w:rsidRPr="005C13A1">
        <w:rPr>
          <w:rFonts w:ascii="Arial" w:hAnsi="Arial" w:cs="Arial"/>
          <w:sz w:val="22"/>
          <w:szCs w:val="22"/>
        </w:rPr>
        <w:t xml:space="preserve">.   </w:t>
      </w:r>
    </w:p>
    <w:p w:rsidR="0060159D" w:rsidRDefault="0060159D" w:rsidP="0060159D">
      <w:pPr>
        <w:pStyle w:val="NormalWeb"/>
        <w:numPr>
          <w:ilvl w:val="1"/>
          <w:numId w:val="7"/>
        </w:numPr>
        <w:rPr>
          <w:rFonts w:ascii="Arial" w:hAnsi="Arial" w:cs="Arial"/>
          <w:sz w:val="22"/>
          <w:szCs w:val="22"/>
        </w:rPr>
      </w:pPr>
      <w:r w:rsidRPr="008E6582">
        <w:rPr>
          <w:rFonts w:ascii="Arial" w:hAnsi="Arial" w:cs="Arial"/>
          <w:sz w:val="22"/>
          <w:szCs w:val="22"/>
        </w:rPr>
        <w:t xml:space="preserve">A Queensland </w:t>
      </w:r>
      <w:hyperlink r:id="rId45" w:history="1">
        <w:r w:rsidRPr="008E6582">
          <w:rPr>
            <w:rStyle w:val="Hyperlink"/>
            <w:rFonts w:ascii="Arial" w:eastAsiaTheme="majorEastAsia" w:hAnsi="Arial" w:cs="Arial"/>
            <w:sz w:val="22"/>
            <w:szCs w:val="22"/>
          </w:rPr>
          <w:t>study</w:t>
        </w:r>
      </w:hyperlink>
      <w:r w:rsidRPr="008E6582">
        <w:rPr>
          <w:rFonts w:ascii="Arial" w:hAnsi="Arial" w:cs="Arial"/>
          <w:color w:val="0000FF"/>
          <w:sz w:val="22"/>
          <w:szCs w:val="22"/>
        </w:rPr>
        <w:t xml:space="preserve"> </w:t>
      </w:r>
      <w:r w:rsidRPr="008E6582">
        <w:rPr>
          <w:rFonts w:ascii="Arial" w:hAnsi="Arial" w:cs="Arial"/>
          <w:sz w:val="22"/>
          <w:szCs w:val="22"/>
        </w:rPr>
        <w:t>of more than 3,000 patients in a warfarin program</w:t>
      </w:r>
      <w:r w:rsidRPr="008E6582">
        <w:rPr>
          <w:rStyle w:val="FootnoteReference"/>
          <w:rFonts w:ascii="Arial" w:hAnsi="Arial" w:cs="Arial"/>
          <w:sz w:val="22"/>
          <w:szCs w:val="22"/>
        </w:rPr>
        <w:footnoteReference w:id="36"/>
      </w:r>
      <w:r w:rsidRPr="008E6582">
        <w:rPr>
          <w:rFonts w:ascii="Arial" w:hAnsi="Arial" w:cs="Arial"/>
          <w:sz w:val="22"/>
          <w:szCs w:val="22"/>
        </w:rPr>
        <w:t xml:space="preserve"> found that, despite the move towards non-vitamin K antagonist oral anticoagulants (NOACs) for the prevention of thromboembolic disease, transition is not smooth for some patients and about 5 per cent will revert to warfarin within six months</w:t>
      </w:r>
      <w:r w:rsidRPr="008E6582">
        <w:rPr>
          <w:rStyle w:val="FootnoteReference"/>
          <w:rFonts w:ascii="Arial" w:hAnsi="Arial" w:cs="Arial"/>
          <w:sz w:val="22"/>
          <w:szCs w:val="22"/>
        </w:rPr>
        <w:footnoteReference w:id="37"/>
      </w:r>
      <w:r w:rsidRPr="008E6582">
        <w:rPr>
          <w:rFonts w:ascii="Arial" w:hAnsi="Arial" w:cs="Arial"/>
          <w:sz w:val="22"/>
          <w:szCs w:val="22"/>
        </w:rPr>
        <w:t xml:space="preserve">. </w:t>
      </w:r>
    </w:p>
    <w:p w:rsidR="003A5E14" w:rsidRPr="00DF44F6" w:rsidRDefault="003A5E14" w:rsidP="003A5E14">
      <w:pPr>
        <w:pStyle w:val="NormalWeb"/>
        <w:numPr>
          <w:ilvl w:val="1"/>
          <w:numId w:val="7"/>
        </w:numPr>
        <w:rPr>
          <w:rFonts w:ascii="Arial" w:hAnsi="Arial" w:cs="Arial"/>
          <w:color w:val="FF00FF"/>
          <w:sz w:val="22"/>
          <w:szCs w:val="22"/>
        </w:rPr>
      </w:pPr>
      <w:r w:rsidRPr="000F7CB0">
        <w:rPr>
          <w:rFonts w:ascii="Arial" w:hAnsi="Arial" w:cs="Arial"/>
          <w:sz w:val="22"/>
          <w:szCs w:val="22"/>
        </w:rPr>
        <w:t>Danish registry data demonstrated a lower risk for myocardial infarction in patients with atrial fibrillation initially treated with a non–vitamin K antagonist oral anticoagulant (NOAC) versus a vitamin K antagonist. Christina Ji-Young Lee</w:t>
      </w:r>
      <w:r w:rsidRPr="000F7CB0">
        <w:rPr>
          <w:rStyle w:val="FootnoteReference"/>
          <w:rFonts w:ascii="Arial" w:hAnsi="Arial" w:cs="Arial"/>
          <w:sz w:val="22"/>
          <w:szCs w:val="22"/>
        </w:rPr>
        <w:footnoteReference w:id="38"/>
      </w:r>
      <w:r w:rsidRPr="000F7CB0">
        <w:rPr>
          <w:rFonts w:ascii="Arial" w:hAnsi="Arial" w:cs="Arial"/>
          <w:sz w:val="22"/>
          <w:szCs w:val="22"/>
        </w:rPr>
        <w:t>, and colleagues, also reported that the risk for myocardial infarction was not significantly different between NOACs</w:t>
      </w:r>
      <w:r w:rsidRPr="000F7CB0">
        <w:rPr>
          <w:rStyle w:val="FootnoteReference"/>
          <w:rFonts w:ascii="Arial" w:hAnsi="Arial" w:cs="Arial"/>
          <w:sz w:val="22"/>
          <w:szCs w:val="22"/>
        </w:rPr>
        <w:footnoteReference w:id="39"/>
      </w:r>
      <w:r w:rsidRPr="000F7CB0">
        <w:rPr>
          <w:rFonts w:ascii="Arial" w:hAnsi="Arial" w:cs="Arial"/>
          <w:sz w:val="22"/>
          <w:szCs w:val="22"/>
        </w:rPr>
        <w:t xml:space="preserve">. </w:t>
      </w:r>
    </w:p>
    <w:p w:rsidR="00DF44F6" w:rsidRPr="00E45E9A" w:rsidRDefault="00DF44F6" w:rsidP="00DF44F6">
      <w:pPr>
        <w:pStyle w:val="NormalWeb"/>
        <w:numPr>
          <w:ilvl w:val="1"/>
          <w:numId w:val="7"/>
        </w:numPr>
        <w:rPr>
          <w:rFonts w:ascii="Arial" w:hAnsi="Arial" w:cs="Arial"/>
          <w:sz w:val="22"/>
          <w:szCs w:val="22"/>
        </w:rPr>
      </w:pPr>
      <w:r w:rsidRPr="00E45E9A">
        <w:rPr>
          <w:rFonts w:ascii="Arial" w:hAnsi="Arial" w:cs="Arial"/>
          <w:sz w:val="22"/>
          <w:szCs w:val="22"/>
        </w:rPr>
        <w:t>Researchers reported</w:t>
      </w:r>
      <w:r w:rsidRPr="00E45E9A">
        <w:rPr>
          <w:rStyle w:val="FootnoteReference"/>
          <w:rFonts w:ascii="Arial" w:hAnsi="Arial" w:cs="Arial"/>
          <w:sz w:val="22"/>
          <w:szCs w:val="22"/>
        </w:rPr>
        <w:footnoteReference w:id="40"/>
      </w:r>
      <w:r w:rsidRPr="00E45E9A">
        <w:rPr>
          <w:rFonts w:ascii="Arial" w:hAnsi="Arial" w:cs="Arial"/>
          <w:sz w:val="22"/>
          <w:szCs w:val="22"/>
        </w:rPr>
        <w:t xml:space="preserve"> that in a study including over 11,000 patients with atrial fibrillation from almost 50 countries, the risk for stroke and major bleeding in users of the direct oral anticoagulant rivaroxaban (Xarelto) was </w:t>
      </w:r>
      <w:proofErr w:type="gramStart"/>
      <w:r w:rsidRPr="00E45E9A">
        <w:rPr>
          <w:rFonts w:ascii="Arial" w:hAnsi="Arial" w:cs="Arial"/>
          <w:sz w:val="22"/>
          <w:szCs w:val="22"/>
        </w:rPr>
        <w:t>similar to</w:t>
      </w:r>
      <w:proofErr w:type="gramEnd"/>
      <w:r w:rsidRPr="00E45E9A">
        <w:rPr>
          <w:rFonts w:ascii="Arial" w:hAnsi="Arial" w:cs="Arial"/>
          <w:sz w:val="22"/>
          <w:szCs w:val="22"/>
        </w:rPr>
        <w:t xml:space="preserve"> or less than that recorded in the pivotal clinical trials.</w:t>
      </w:r>
    </w:p>
    <w:p w:rsidR="00A242D6" w:rsidRDefault="00A242D6" w:rsidP="00A242D6">
      <w:pPr>
        <w:pStyle w:val="NormalWeb"/>
        <w:numPr>
          <w:ilvl w:val="1"/>
          <w:numId w:val="7"/>
        </w:numPr>
        <w:rPr>
          <w:rFonts w:ascii="Arial" w:hAnsi="Arial" w:cs="Arial"/>
          <w:sz w:val="22"/>
          <w:szCs w:val="22"/>
        </w:rPr>
      </w:pPr>
      <w:r w:rsidRPr="008B1894">
        <w:rPr>
          <w:rFonts w:ascii="Arial" w:hAnsi="Arial" w:cs="Arial"/>
          <w:sz w:val="22"/>
          <w:szCs w:val="22"/>
        </w:rPr>
        <w:t>An international trial of hepcidin to regulate iron absorption in haemochromatosis patients includes sites in Brisbane, Sydney and Melbourne.  The Phase II trial aims to compare weekly dosing of a synthetic human hepcidin versus placebo on markers of iron metabolism.</w:t>
      </w:r>
    </w:p>
    <w:p w:rsidR="005B26C7" w:rsidRPr="000B1A11" w:rsidRDefault="005B26C7" w:rsidP="00A242D6">
      <w:pPr>
        <w:pStyle w:val="NormalWeb"/>
        <w:numPr>
          <w:ilvl w:val="1"/>
          <w:numId w:val="7"/>
        </w:numPr>
        <w:rPr>
          <w:rStyle w:val="Hyperlink"/>
          <w:rFonts w:ascii="Arial" w:hAnsi="Arial" w:cs="Arial"/>
          <w:color w:val="auto"/>
          <w:sz w:val="22"/>
          <w:szCs w:val="22"/>
          <w:u w:val="none"/>
        </w:rPr>
      </w:pPr>
      <w:r w:rsidRPr="00315E52">
        <w:rPr>
          <w:rFonts w:ascii="Arial" w:hAnsi="Arial" w:cs="Arial"/>
          <w:sz w:val="22"/>
          <w:szCs w:val="22"/>
        </w:rPr>
        <w:t>A study has reported</w:t>
      </w:r>
      <w:r w:rsidRPr="00315E52">
        <w:rPr>
          <w:rStyle w:val="FootnoteReference"/>
          <w:rFonts w:ascii="Arial" w:hAnsi="Arial" w:cs="Arial"/>
          <w:sz w:val="22"/>
          <w:szCs w:val="22"/>
        </w:rPr>
        <w:footnoteReference w:id="41"/>
      </w:r>
      <w:r w:rsidRPr="00315E52">
        <w:rPr>
          <w:rFonts w:ascii="Arial" w:hAnsi="Arial" w:cs="Arial"/>
          <w:sz w:val="22"/>
          <w:szCs w:val="22"/>
        </w:rPr>
        <w:t xml:space="preserve"> that infusions of large doses of intravenous iron may be a safe </w:t>
      </w:r>
      <w:hyperlink r:id="rId46" w:history="1">
        <w:r w:rsidRPr="00315E52">
          <w:rPr>
            <w:rStyle w:val="Hyperlink"/>
            <w:rFonts w:ascii="Arial" w:eastAsiaTheme="majorEastAsia" w:hAnsi="Arial" w:cs="Arial"/>
            <w:sz w:val="22"/>
            <w:szCs w:val="22"/>
          </w:rPr>
          <w:t>treatment</w:t>
        </w:r>
      </w:hyperlink>
      <w:r w:rsidRPr="00315E52">
        <w:rPr>
          <w:rFonts w:ascii="Arial" w:hAnsi="Arial" w:cs="Arial"/>
          <w:color w:val="0000FF"/>
          <w:sz w:val="22"/>
          <w:szCs w:val="22"/>
        </w:rPr>
        <w:t xml:space="preserve"> </w:t>
      </w:r>
      <w:r w:rsidRPr="00315E52">
        <w:rPr>
          <w:rFonts w:ascii="Arial" w:hAnsi="Arial" w:cs="Arial"/>
          <w:sz w:val="22"/>
          <w:szCs w:val="22"/>
        </w:rPr>
        <w:t>approach for patients with low oxygen levels in their blood due to </w:t>
      </w:r>
      <w:hyperlink r:id="rId47" w:history="1">
        <w:r w:rsidRPr="00315E52">
          <w:rPr>
            <w:rStyle w:val="Hyperlink"/>
            <w:rFonts w:ascii="Arial" w:eastAsiaTheme="majorEastAsia" w:hAnsi="Arial" w:cs="Arial"/>
            <w:sz w:val="22"/>
            <w:szCs w:val="22"/>
          </w:rPr>
          <w:t>pulmonary hypertension</w:t>
        </w:r>
      </w:hyperlink>
      <w:r w:rsidRPr="00315E52">
        <w:rPr>
          <w:rFonts w:ascii="Arial" w:hAnsi="Arial" w:cs="Arial"/>
          <w:sz w:val="22"/>
          <w:szCs w:val="22"/>
        </w:rPr>
        <w:t xml:space="preserve"> and/or </w:t>
      </w:r>
      <w:hyperlink r:id="rId48" w:history="1">
        <w:r w:rsidRPr="00315E52">
          <w:rPr>
            <w:rStyle w:val="Hyperlink"/>
            <w:rFonts w:ascii="Arial" w:eastAsiaTheme="majorEastAsia" w:hAnsi="Arial" w:cs="Arial"/>
            <w:sz w:val="22"/>
            <w:szCs w:val="22"/>
          </w:rPr>
          <w:t>congenital heart disease</w:t>
        </w:r>
      </w:hyperlink>
    </w:p>
    <w:p w:rsidR="000B1A11" w:rsidRPr="008B1894" w:rsidRDefault="000B1A11" w:rsidP="00A242D6">
      <w:pPr>
        <w:pStyle w:val="NormalWeb"/>
        <w:numPr>
          <w:ilvl w:val="1"/>
          <w:numId w:val="7"/>
        </w:numPr>
        <w:rPr>
          <w:rFonts w:ascii="Arial" w:hAnsi="Arial" w:cs="Arial"/>
          <w:sz w:val="22"/>
          <w:szCs w:val="22"/>
        </w:rPr>
      </w:pPr>
      <w:r w:rsidRPr="00824681">
        <w:rPr>
          <w:rFonts w:ascii="Arial" w:hAnsi="Arial" w:cs="Arial"/>
          <w:sz w:val="22"/>
          <w:szCs w:val="22"/>
        </w:rPr>
        <w:t>Researchers have studied the role of chronic obstructive pulmonary disease</w:t>
      </w:r>
      <w:r w:rsidRPr="00824681">
        <w:rPr>
          <w:rStyle w:val="FootnoteReference"/>
          <w:rFonts w:ascii="Arial" w:hAnsi="Arial" w:cs="Arial"/>
          <w:sz w:val="22"/>
          <w:szCs w:val="22"/>
        </w:rPr>
        <w:footnoteReference w:id="42"/>
      </w:r>
      <w:r w:rsidRPr="00824681">
        <w:rPr>
          <w:rFonts w:ascii="Arial" w:hAnsi="Arial" w:cs="Arial"/>
          <w:sz w:val="22"/>
          <w:szCs w:val="22"/>
        </w:rPr>
        <w:t xml:space="preserve"> (COPD) as an independent risk factor for complications after total knee and hip arthroplasty</w:t>
      </w:r>
      <w:r w:rsidRPr="00824681">
        <w:rPr>
          <w:rStyle w:val="FootnoteReference"/>
          <w:rFonts w:ascii="Arial" w:hAnsi="Arial" w:cs="Arial"/>
          <w:sz w:val="22"/>
          <w:szCs w:val="22"/>
        </w:rPr>
        <w:footnoteReference w:id="43"/>
      </w:r>
      <w:r w:rsidRPr="00824681">
        <w:rPr>
          <w:rFonts w:ascii="Arial" w:hAnsi="Arial" w:cs="Arial"/>
          <w:sz w:val="22"/>
          <w:szCs w:val="22"/>
        </w:rPr>
        <w:t>.  They concluded COPD was associated with an increased length of hospital stay, a higher risk of pneumonia and wound infection, higher general complications, and an increased need for red blood cell transfusion. They recommended strengthening the implementation of pneumonia prevention programs on surgical wards.</w:t>
      </w:r>
    </w:p>
    <w:p w:rsidR="00EF6B07" w:rsidRPr="006571A0" w:rsidRDefault="00EF6B07" w:rsidP="006571A0">
      <w:pPr>
        <w:pStyle w:val="Heading1"/>
        <w:numPr>
          <w:ilvl w:val="0"/>
          <w:numId w:val="1"/>
        </w:numPr>
        <w:rPr>
          <w:color w:val="FF0000"/>
        </w:rPr>
      </w:pPr>
      <w:bookmarkStart w:id="10" w:name="_Toc523725281"/>
      <w:r w:rsidRPr="006571A0">
        <w:rPr>
          <w:color w:val="FF0000"/>
        </w:rPr>
        <w:t>Regulatory</w:t>
      </w:r>
      <w:bookmarkEnd w:id="10"/>
    </w:p>
    <w:p w:rsidR="00EF6B07" w:rsidRDefault="00EF6B07" w:rsidP="00EF6B07">
      <w:pPr>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Pr>
          <w:rFonts w:ascii="Arial" w:hAnsi="Arial" w:cs="Arial"/>
          <w:i/>
        </w:rPr>
        <w:t xml:space="preserve">  </w:t>
      </w:r>
    </w:p>
    <w:p w:rsidR="008B3E9F" w:rsidRDefault="00C44DAD" w:rsidP="008B3E9F">
      <w:pPr>
        <w:pStyle w:val="NormalWeb"/>
        <w:numPr>
          <w:ilvl w:val="1"/>
          <w:numId w:val="8"/>
        </w:numPr>
        <w:spacing w:after="0" w:afterAutospacing="0"/>
        <w:rPr>
          <w:rFonts w:ascii="Arial" w:hAnsi="Arial" w:cs="Arial"/>
          <w:sz w:val="22"/>
          <w:szCs w:val="22"/>
        </w:rPr>
      </w:pPr>
      <w:r w:rsidRPr="00C44DAD">
        <w:rPr>
          <w:rFonts w:ascii="Arial" w:hAnsi="Arial" w:cs="Arial"/>
          <w:sz w:val="22"/>
          <w:szCs w:val="22"/>
        </w:rPr>
        <w:t xml:space="preserve">The US Food and Drug Administration (FDA) approved Shire’s </w:t>
      </w:r>
      <w:proofErr w:type="spellStart"/>
      <w:r w:rsidRPr="00C44DAD">
        <w:rPr>
          <w:rFonts w:ascii="Arial" w:hAnsi="Arial" w:cs="Arial"/>
          <w:sz w:val="22"/>
          <w:szCs w:val="22"/>
        </w:rPr>
        <w:t>Takhzyro</w:t>
      </w:r>
      <w:proofErr w:type="spellEnd"/>
      <w:r w:rsidRPr="00C44DAD">
        <w:rPr>
          <w:rFonts w:ascii="Arial" w:hAnsi="Arial" w:cs="Arial"/>
          <w:sz w:val="22"/>
          <w:szCs w:val="22"/>
        </w:rPr>
        <w:t xml:space="preserve"> for hereditary angioedema (HAE) prophylaxis in patients 12 years of age and older. The drug has IP protection to 2032 and orphan drug status. Approval for </w:t>
      </w:r>
      <w:proofErr w:type="spellStart"/>
      <w:r w:rsidRPr="00C44DAD">
        <w:rPr>
          <w:rFonts w:ascii="Arial" w:hAnsi="Arial" w:cs="Arial"/>
          <w:sz w:val="22"/>
          <w:szCs w:val="22"/>
        </w:rPr>
        <w:t>Takhzyro</w:t>
      </w:r>
      <w:proofErr w:type="spellEnd"/>
      <w:r w:rsidRPr="00C44DAD">
        <w:rPr>
          <w:rFonts w:ascii="Arial" w:hAnsi="Arial" w:cs="Arial"/>
          <w:sz w:val="22"/>
          <w:szCs w:val="22"/>
        </w:rPr>
        <w:t xml:space="preserve"> was based on Phase III data showing the drug, dosed every two weeks at 300 mg, could cut down the incidence of monthly attacks by 87 per cent. CSL’s </w:t>
      </w:r>
      <w:proofErr w:type="spellStart"/>
      <w:r w:rsidRPr="00C44DAD">
        <w:rPr>
          <w:rFonts w:ascii="Arial" w:hAnsi="Arial" w:cs="Arial"/>
          <w:sz w:val="22"/>
          <w:szCs w:val="22"/>
        </w:rPr>
        <w:t>Haegarda</w:t>
      </w:r>
      <w:proofErr w:type="spellEnd"/>
      <w:r w:rsidRPr="00C44DAD">
        <w:rPr>
          <w:rFonts w:ascii="Arial" w:hAnsi="Arial" w:cs="Arial"/>
          <w:sz w:val="22"/>
          <w:szCs w:val="22"/>
        </w:rPr>
        <w:t xml:space="preserve">, which was approved in 2017, showed a median reduction in monthly attacks of between 89 per cent and 95 per cent versus placebo. However, patients receive the Shire drug just once or twice a month, compared with twice a week for </w:t>
      </w:r>
      <w:proofErr w:type="spellStart"/>
      <w:r w:rsidRPr="00C44DAD">
        <w:rPr>
          <w:rFonts w:ascii="Arial" w:hAnsi="Arial" w:cs="Arial"/>
          <w:sz w:val="22"/>
          <w:szCs w:val="22"/>
        </w:rPr>
        <w:t>Haegarda</w:t>
      </w:r>
      <w:proofErr w:type="spellEnd"/>
      <w:r w:rsidRPr="00C44DAD">
        <w:rPr>
          <w:rFonts w:ascii="Arial" w:hAnsi="Arial" w:cs="Arial"/>
          <w:sz w:val="22"/>
          <w:szCs w:val="22"/>
        </w:rPr>
        <w:t xml:space="preserve">. Shire still has the drugs </w:t>
      </w:r>
      <w:proofErr w:type="spellStart"/>
      <w:r w:rsidRPr="00C44DAD">
        <w:rPr>
          <w:rFonts w:ascii="Arial" w:hAnsi="Arial" w:cs="Arial"/>
          <w:sz w:val="22"/>
          <w:szCs w:val="22"/>
        </w:rPr>
        <w:t>Cinryze</w:t>
      </w:r>
      <w:proofErr w:type="spellEnd"/>
      <w:r w:rsidRPr="00C44DAD">
        <w:rPr>
          <w:rFonts w:ascii="Arial" w:hAnsi="Arial" w:cs="Arial"/>
          <w:sz w:val="22"/>
          <w:szCs w:val="22"/>
        </w:rPr>
        <w:t xml:space="preserve"> and </w:t>
      </w:r>
      <w:proofErr w:type="spellStart"/>
      <w:r w:rsidRPr="00C44DAD">
        <w:rPr>
          <w:rFonts w:ascii="Arial" w:hAnsi="Arial" w:cs="Arial"/>
          <w:sz w:val="22"/>
          <w:szCs w:val="22"/>
        </w:rPr>
        <w:t>Firazyr</w:t>
      </w:r>
      <w:proofErr w:type="spellEnd"/>
      <w:r w:rsidRPr="00C44DAD">
        <w:rPr>
          <w:rFonts w:ascii="Arial" w:hAnsi="Arial" w:cs="Arial"/>
          <w:sz w:val="22"/>
          <w:szCs w:val="22"/>
        </w:rPr>
        <w:t xml:space="preserve"> within its </w:t>
      </w:r>
      <w:proofErr w:type="spellStart"/>
      <w:r w:rsidRPr="00C44DAD">
        <w:rPr>
          <w:rFonts w:ascii="Arial" w:hAnsi="Arial" w:cs="Arial"/>
          <w:sz w:val="22"/>
          <w:szCs w:val="22"/>
        </w:rPr>
        <w:t>portolio</w:t>
      </w:r>
      <w:proofErr w:type="spellEnd"/>
      <w:r w:rsidRPr="00C44DAD">
        <w:rPr>
          <w:rFonts w:ascii="Arial" w:hAnsi="Arial" w:cs="Arial"/>
          <w:sz w:val="22"/>
          <w:szCs w:val="22"/>
        </w:rPr>
        <w:t xml:space="preserve">, so it can charge a premium price for </w:t>
      </w:r>
      <w:proofErr w:type="spellStart"/>
      <w:r w:rsidRPr="00C44DAD">
        <w:rPr>
          <w:rFonts w:ascii="Arial" w:hAnsi="Arial" w:cs="Arial"/>
          <w:sz w:val="22"/>
          <w:szCs w:val="22"/>
        </w:rPr>
        <w:t>Takhzyro</w:t>
      </w:r>
      <w:proofErr w:type="spellEnd"/>
      <w:r w:rsidRPr="00C44DAD">
        <w:rPr>
          <w:rFonts w:ascii="Arial" w:hAnsi="Arial" w:cs="Arial"/>
          <w:sz w:val="22"/>
          <w:szCs w:val="22"/>
        </w:rPr>
        <w:t xml:space="preserve"> and use the older drugs to service the remainder of the market.  </w:t>
      </w:r>
      <w:proofErr w:type="spellStart"/>
      <w:r w:rsidRPr="00C44DAD">
        <w:rPr>
          <w:rFonts w:ascii="Arial" w:hAnsi="Arial" w:cs="Arial"/>
          <w:sz w:val="22"/>
          <w:szCs w:val="22"/>
        </w:rPr>
        <w:t>Takhzyro</w:t>
      </w:r>
      <w:proofErr w:type="spellEnd"/>
      <w:r w:rsidRPr="00C44DAD">
        <w:rPr>
          <w:rFonts w:ascii="Arial" w:hAnsi="Arial" w:cs="Arial"/>
          <w:sz w:val="22"/>
          <w:szCs w:val="22"/>
        </w:rPr>
        <w:t xml:space="preserve"> is the first monoclonal antibody to be approved in the US for HAE.  Shire obtained </w:t>
      </w:r>
      <w:proofErr w:type="spellStart"/>
      <w:r w:rsidRPr="00C44DAD">
        <w:rPr>
          <w:rFonts w:ascii="Arial" w:hAnsi="Arial" w:cs="Arial"/>
          <w:sz w:val="22"/>
          <w:szCs w:val="22"/>
        </w:rPr>
        <w:t>Takhzyro</w:t>
      </w:r>
      <w:proofErr w:type="spellEnd"/>
      <w:r w:rsidRPr="00C44DAD">
        <w:rPr>
          <w:rFonts w:ascii="Arial" w:hAnsi="Arial" w:cs="Arial"/>
          <w:sz w:val="22"/>
          <w:szCs w:val="22"/>
        </w:rPr>
        <w:t xml:space="preserve"> via its 2016 acquisition of </w:t>
      </w:r>
      <w:proofErr w:type="spellStart"/>
      <w:r w:rsidRPr="00C44DAD">
        <w:rPr>
          <w:rFonts w:ascii="Arial" w:hAnsi="Arial" w:cs="Arial"/>
          <w:sz w:val="22"/>
          <w:szCs w:val="22"/>
        </w:rPr>
        <w:t>Dyax</w:t>
      </w:r>
      <w:proofErr w:type="spellEnd"/>
      <w:r w:rsidRPr="00C44DAD">
        <w:rPr>
          <w:rFonts w:ascii="Arial" w:hAnsi="Arial" w:cs="Arial"/>
          <w:sz w:val="22"/>
          <w:szCs w:val="22"/>
        </w:rPr>
        <w:t xml:space="preserve"> Corporation. Under the terms of the acquisition, </w:t>
      </w:r>
      <w:proofErr w:type="spellStart"/>
      <w:r w:rsidRPr="00C44DAD">
        <w:rPr>
          <w:rFonts w:ascii="Arial" w:hAnsi="Arial" w:cs="Arial"/>
          <w:sz w:val="22"/>
          <w:szCs w:val="22"/>
        </w:rPr>
        <w:t>Dyax</w:t>
      </w:r>
      <w:proofErr w:type="spellEnd"/>
      <w:r w:rsidRPr="00C44DAD">
        <w:rPr>
          <w:rFonts w:ascii="Arial" w:hAnsi="Arial" w:cs="Arial"/>
          <w:sz w:val="22"/>
          <w:szCs w:val="22"/>
        </w:rPr>
        <w:t xml:space="preserve"> shareholders are eligible to receive a contingent value right (CVR) worth $US 646 million tied to the drug's US approval.</w:t>
      </w:r>
    </w:p>
    <w:p w:rsidR="00676C91" w:rsidRPr="007A0D25" w:rsidRDefault="00676C91" w:rsidP="007A0D25">
      <w:pPr>
        <w:pStyle w:val="ListParagraph"/>
        <w:numPr>
          <w:ilvl w:val="1"/>
          <w:numId w:val="8"/>
        </w:numPr>
        <w:rPr>
          <w:rFonts w:ascii="Arial" w:hAnsi="Arial" w:cs="Arial"/>
          <w:sz w:val="22"/>
          <w:szCs w:val="22"/>
        </w:rPr>
      </w:pPr>
      <w:r w:rsidRPr="00676C91">
        <w:rPr>
          <w:rFonts w:ascii="Arial" w:hAnsi="Arial" w:cs="Arial"/>
          <w:sz w:val="22"/>
          <w:szCs w:val="22"/>
        </w:rPr>
        <w:t xml:space="preserve">The FDA has granted emergency use authorization to the Department of </w:t>
      </w:r>
      <w:proofErr w:type="spellStart"/>
      <w:r w:rsidRPr="00676C91">
        <w:rPr>
          <w:rFonts w:ascii="Arial" w:hAnsi="Arial" w:cs="Arial"/>
          <w:sz w:val="22"/>
          <w:szCs w:val="22"/>
        </w:rPr>
        <w:t>Defense</w:t>
      </w:r>
      <w:proofErr w:type="spellEnd"/>
      <w:r w:rsidRPr="00676C91">
        <w:rPr>
          <w:rFonts w:ascii="Arial" w:hAnsi="Arial" w:cs="Arial"/>
          <w:sz w:val="22"/>
          <w:szCs w:val="22"/>
        </w:rPr>
        <w:t xml:space="preserve"> (DOD) to use freeze-dried plasma manufactured by France’s Armed Forces Blood Transfusion Centre (CTSA). The approval came six months after </w:t>
      </w:r>
      <w:r w:rsidR="00033F8E">
        <w:rPr>
          <w:rFonts w:ascii="Arial" w:hAnsi="Arial" w:cs="Arial"/>
          <w:sz w:val="22"/>
          <w:szCs w:val="22"/>
        </w:rPr>
        <w:t xml:space="preserve">the </w:t>
      </w:r>
      <w:r w:rsidRPr="00676C91">
        <w:rPr>
          <w:rFonts w:ascii="Arial" w:hAnsi="Arial" w:cs="Arial"/>
          <w:sz w:val="22"/>
          <w:szCs w:val="22"/>
        </w:rPr>
        <w:t xml:space="preserve">FDA and DOD’s Office of Health Affairs announced plans to implement a new framework to prioritize development of medical products for battlefield use, including by treating DOD medical development programs as if they have received FDA’s breakthrough therapy designation. </w:t>
      </w:r>
    </w:p>
    <w:p w:rsidR="0008484F" w:rsidRDefault="00401116" w:rsidP="008B3E9F">
      <w:pPr>
        <w:pStyle w:val="NormalWeb"/>
        <w:numPr>
          <w:ilvl w:val="1"/>
          <w:numId w:val="8"/>
        </w:numPr>
        <w:spacing w:after="0" w:afterAutospacing="0"/>
        <w:rPr>
          <w:rFonts w:ascii="Arial" w:hAnsi="Arial" w:cs="Arial"/>
          <w:sz w:val="22"/>
          <w:szCs w:val="22"/>
        </w:rPr>
      </w:pPr>
      <w:r>
        <w:rPr>
          <w:rFonts w:ascii="Arial" w:hAnsi="Arial" w:cs="Arial"/>
          <w:sz w:val="22"/>
          <w:szCs w:val="22"/>
        </w:rPr>
        <w:t xml:space="preserve">Health Canada approved Roche’s </w:t>
      </w:r>
      <w:proofErr w:type="spellStart"/>
      <w:r w:rsidRPr="00723DE4">
        <w:rPr>
          <w:rFonts w:ascii="Arial" w:hAnsi="Arial" w:cs="Arial"/>
          <w:sz w:val="22"/>
          <w:szCs w:val="22"/>
        </w:rPr>
        <w:t>He</w:t>
      </w:r>
      <w:r w:rsidR="00501FC0" w:rsidRPr="00723DE4">
        <w:rPr>
          <w:rFonts w:ascii="Arial" w:hAnsi="Arial" w:cs="Arial"/>
          <w:sz w:val="22"/>
          <w:szCs w:val="22"/>
        </w:rPr>
        <w:t>mlibra</w:t>
      </w:r>
      <w:proofErr w:type="spellEnd"/>
      <w:r w:rsidR="00501FC0" w:rsidRPr="00723DE4">
        <w:rPr>
          <w:rFonts w:ascii="Arial" w:hAnsi="Arial" w:cs="Arial"/>
          <w:sz w:val="22"/>
          <w:szCs w:val="22"/>
        </w:rPr>
        <w:t xml:space="preserve"> </w:t>
      </w:r>
      <w:r w:rsidR="004B19C0" w:rsidRPr="00723DE4">
        <w:rPr>
          <w:rFonts w:ascii="Arial" w:hAnsi="Arial" w:cs="Arial"/>
          <w:sz w:val="22"/>
          <w:szCs w:val="22"/>
        </w:rPr>
        <w:t>(</w:t>
      </w:r>
      <w:proofErr w:type="spellStart"/>
      <w:r w:rsidR="004B19C0" w:rsidRPr="00723DE4">
        <w:rPr>
          <w:rFonts w:ascii="Arial" w:hAnsi="Arial" w:cs="Arial"/>
          <w:sz w:val="22"/>
          <w:szCs w:val="22"/>
        </w:rPr>
        <w:t>emicizumab</w:t>
      </w:r>
      <w:proofErr w:type="spellEnd"/>
      <w:r w:rsidR="004B19C0" w:rsidRPr="00723DE4">
        <w:rPr>
          <w:rFonts w:ascii="Arial" w:hAnsi="Arial" w:cs="Arial"/>
          <w:sz w:val="22"/>
          <w:szCs w:val="22"/>
        </w:rPr>
        <w:t>)</w:t>
      </w:r>
      <w:r w:rsidR="00783ABA" w:rsidRPr="00723DE4">
        <w:rPr>
          <w:rFonts w:ascii="Arial" w:hAnsi="Arial" w:cs="Arial"/>
          <w:sz w:val="22"/>
          <w:szCs w:val="22"/>
        </w:rPr>
        <w:t xml:space="preserve"> for haemophilia A </w:t>
      </w:r>
      <w:r w:rsidR="00F57B9A" w:rsidRPr="00723DE4">
        <w:rPr>
          <w:rFonts w:ascii="Arial" w:hAnsi="Arial" w:cs="Arial"/>
          <w:sz w:val="22"/>
          <w:szCs w:val="22"/>
        </w:rPr>
        <w:t xml:space="preserve">for </w:t>
      </w:r>
      <w:r w:rsidR="00783ABA" w:rsidRPr="00723DE4">
        <w:rPr>
          <w:rFonts w:ascii="Arial" w:hAnsi="Arial" w:cs="Arial"/>
          <w:sz w:val="22"/>
          <w:szCs w:val="22"/>
        </w:rPr>
        <w:t>patients with factor VIII inhibitors as routine prophylaxis to prevent bleeding or reduce the frequency of bleeding episodes</w:t>
      </w:r>
      <w:r w:rsidR="009237EB">
        <w:rPr>
          <w:rFonts w:ascii="Arial" w:hAnsi="Arial" w:cs="Arial"/>
          <w:sz w:val="22"/>
          <w:szCs w:val="22"/>
        </w:rPr>
        <w:t>.</w:t>
      </w:r>
      <w:r w:rsidR="0008484F">
        <w:rPr>
          <w:rFonts w:ascii="Arial" w:hAnsi="Arial" w:cs="Arial"/>
          <w:sz w:val="22"/>
          <w:szCs w:val="22"/>
        </w:rPr>
        <w:t xml:space="preserve"> </w:t>
      </w:r>
    </w:p>
    <w:p w:rsidR="00BB1ECA" w:rsidRDefault="0008484F" w:rsidP="008B3E9F">
      <w:pPr>
        <w:pStyle w:val="NormalWeb"/>
        <w:numPr>
          <w:ilvl w:val="1"/>
          <w:numId w:val="8"/>
        </w:numPr>
        <w:spacing w:after="0" w:afterAutospacing="0"/>
        <w:rPr>
          <w:rFonts w:ascii="Arial" w:hAnsi="Arial" w:cs="Arial"/>
          <w:sz w:val="22"/>
          <w:szCs w:val="22"/>
        </w:rPr>
      </w:pPr>
      <w:r w:rsidRPr="0008484F">
        <w:rPr>
          <w:rFonts w:ascii="Arial" w:hAnsi="Arial" w:cs="Arial"/>
          <w:sz w:val="22"/>
          <w:szCs w:val="22"/>
        </w:rPr>
        <w:t xml:space="preserve">NHS England has approved the reimbursement of </w:t>
      </w:r>
      <w:proofErr w:type="spellStart"/>
      <w:r w:rsidRPr="0008484F">
        <w:rPr>
          <w:rFonts w:ascii="Arial" w:hAnsi="Arial" w:cs="Arial"/>
          <w:sz w:val="22"/>
          <w:szCs w:val="22"/>
        </w:rPr>
        <w:t>Hemlibra</w:t>
      </w:r>
      <w:proofErr w:type="spellEnd"/>
      <w:r w:rsidRPr="0008484F">
        <w:rPr>
          <w:rFonts w:ascii="Arial" w:hAnsi="Arial" w:cs="Arial"/>
          <w:sz w:val="22"/>
          <w:szCs w:val="22"/>
        </w:rPr>
        <w:t xml:space="preserve"> (</w:t>
      </w:r>
      <w:proofErr w:type="spellStart"/>
      <w:r w:rsidRPr="0008484F">
        <w:rPr>
          <w:rFonts w:ascii="Arial" w:hAnsi="Arial" w:cs="Arial"/>
          <w:sz w:val="22"/>
          <w:szCs w:val="22"/>
        </w:rPr>
        <w:t>emicizumab</w:t>
      </w:r>
      <w:proofErr w:type="spellEnd"/>
      <w:r w:rsidRPr="0008484F">
        <w:rPr>
          <w:rFonts w:ascii="Arial" w:hAnsi="Arial" w:cs="Arial"/>
          <w:sz w:val="22"/>
          <w:szCs w:val="22"/>
        </w:rPr>
        <w:t xml:space="preserve">) for the prevention of bleeding episodes in adults and children with haemophilia A who have factor VIII inhibitors.  </w:t>
      </w:r>
    </w:p>
    <w:p w:rsidR="00D80224" w:rsidRDefault="00A72C26" w:rsidP="00D313BA">
      <w:pPr>
        <w:pStyle w:val="NormalWeb"/>
        <w:numPr>
          <w:ilvl w:val="1"/>
          <w:numId w:val="8"/>
        </w:numPr>
        <w:spacing w:after="0" w:afterAutospacing="0"/>
        <w:rPr>
          <w:rFonts w:ascii="Arial" w:hAnsi="Arial" w:cs="Arial"/>
          <w:sz w:val="22"/>
          <w:szCs w:val="22"/>
        </w:rPr>
      </w:pPr>
      <w:r w:rsidRPr="00A72C26">
        <w:rPr>
          <w:rFonts w:ascii="Arial" w:hAnsi="Arial" w:cs="Arial"/>
          <w:sz w:val="22"/>
          <w:szCs w:val="22"/>
        </w:rPr>
        <w:t>The Committee for Medicinal Products for Human Use (CHMP) of the European Medicines Agency (EMA) has issued a positive opinion recommending the granting of marketing authorization in the European Union for Shire’s VEYVONDI [</w:t>
      </w:r>
      <w:proofErr w:type="spellStart"/>
      <w:r w:rsidRPr="00A72C26">
        <w:rPr>
          <w:rFonts w:ascii="Arial" w:hAnsi="Arial" w:cs="Arial"/>
          <w:sz w:val="22"/>
          <w:szCs w:val="22"/>
        </w:rPr>
        <w:t>vonicog</w:t>
      </w:r>
      <w:proofErr w:type="spellEnd"/>
      <w:r w:rsidRPr="00A72C26">
        <w:rPr>
          <w:rFonts w:ascii="Arial" w:hAnsi="Arial" w:cs="Arial"/>
          <w:sz w:val="22"/>
          <w:szCs w:val="22"/>
        </w:rPr>
        <w:t xml:space="preserve"> alfa, recombinant von Willebrand factor] (</w:t>
      </w:r>
      <w:proofErr w:type="spellStart"/>
      <w:r w:rsidRPr="00A72C26">
        <w:rPr>
          <w:rFonts w:ascii="Arial" w:hAnsi="Arial" w:cs="Arial"/>
          <w:sz w:val="22"/>
          <w:szCs w:val="22"/>
        </w:rPr>
        <w:t>rVWF</w:t>
      </w:r>
      <w:proofErr w:type="spellEnd"/>
      <w:r w:rsidRPr="00A72C26">
        <w:rPr>
          <w:rFonts w:ascii="Arial" w:hAnsi="Arial" w:cs="Arial"/>
          <w:sz w:val="22"/>
          <w:szCs w:val="22"/>
        </w:rPr>
        <w:t>), for the treatment of bleeding events and treatment/prevention of surgical bleeding in adults (age 18 and older) with von Willebrand disease (VWD) when desmopressin treatment alone is ineffective or not indicated.</w:t>
      </w:r>
    </w:p>
    <w:p w:rsidR="00C97ADD" w:rsidRPr="00A72C26" w:rsidRDefault="008B3E9F" w:rsidP="00D313BA">
      <w:pPr>
        <w:pStyle w:val="NormalWeb"/>
        <w:numPr>
          <w:ilvl w:val="1"/>
          <w:numId w:val="8"/>
        </w:numPr>
        <w:spacing w:after="0" w:afterAutospacing="0"/>
        <w:rPr>
          <w:rFonts w:ascii="Arial" w:hAnsi="Arial" w:cs="Arial"/>
          <w:sz w:val="22"/>
          <w:szCs w:val="22"/>
        </w:rPr>
      </w:pPr>
      <w:r w:rsidRPr="00A72C26">
        <w:rPr>
          <w:rFonts w:ascii="Arial" w:hAnsi="Arial" w:cs="Arial"/>
          <w:sz w:val="22"/>
          <w:szCs w:val="22"/>
        </w:rPr>
        <w:t xml:space="preserve">The FDA has </w:t>
      </w:r>
      <w:hyperlink r:id="rId49" w:tgtFrame="_blank" w:history="1">
        <w:r w:rsidRPr="00A72C26">
          <w:rPr>
            <w:rStyle w:val="Hyperlink"/>
            <w:rFonts w:ascii="Arial" w:eastAsiaTheme="majorEastAsia" w:hAnsi="Arial" w:cs="Arial"/>
            <w:color w:val="auto"/>
            <w:sz w:val="22"/>
            <w:szCs w:val="22"/>
            <w:u w:val="none"/>
          </w:rPr>
          <w:t>accepted</w:t>
        </w:r>
      </w:hyperlink>
      <w:r w:rsidRPr="00A72C26">
        <w:rPr>
          <w:rFonts w:ascii="Arial" w:hAnsi="Arial" w:cs="Arial"/>
          <w:sz w:val="22"/>
          <w:szCs w:val="22"/>
        </w:rPr>
        <w:t xml:space="preserve"> for review a Biologics License Application (BLA) from Alexion Pharmaceuticals for approval of ALXN1210, a long-acting C5 complement inhibitor, for the treatment of patients with paroxysmal nocturnal hemoglobinuria (PNH). The agency's action date is February 18, 2019. The European Medicines Agency (EMA) is reviewing the submission for the EU, and Alexion is also to seek approval in Japan.</w:t>
      </w:r>
    </w:p>
    <w:p w:rsidR="0037491C" w:rsidRPr="0037491C" w:rsidRDefault="00EF6B07" w:rsidP="0037491C">
      <w:pPr>
        <w:pStyle w:val="Heading1"/>
        <w:numPr>
          <w:ilvl w:val="0"/>
          <w:numId w:val="1"/>
        </w:numPr>
        <w:rPr>
          <w:color w:val="FF0000"/>
        </w:rPr>
      </w:pPr>
      <w:bookmarkStart w:id="11" w:name="_Toc523725282"/>
      <w:r w:rsidRPr="006571A0">
        <w:rPr>
          <w:color w:val="FF0000"/>
        </w:rPr>
        <w:t>Market structure and company news</w:t>
      </w:r>
      <w:bookmarkEnd w:id="11"/>
    </w:p>
    <w:p w:rsidR="00EF6B07" w:rsidRDefault="00EF6B07" w:rsidP="00EF6B07">
      <w:pPr>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rsidR="006E55B6" w:rsidRPr="001F56FB" w:rsidRDefault="0054320B" w:rsidP="001F56FB">
      <w:pPr>
        <w:pStyle w:val="NormalWeb"/>
        <w:numPr>
          <w:ilvl w:val="1"/>
          <w:numId w:val="6"/>
        </w:numPr>
        <w:rPr>
          <w:rFonts w:ascii="Arial" w:hAnsi="Arial" w:cs="Arial"/>
          <w:sz w:val="22"/>
          <w:szCs w:val="22"/>
        </w:rPr>
      </w:pPr>
      <w:r w:rsidRPr="0054320B">
        <w:rPr>
          <w:rFonts w:ascii="Arial" w:hAnsi="Arial" w:cs="Arial"/>
          <w:sz w:val="22"/>
          <w:szCs w:val="22"/>
        </w:rPr>
        <w:t xml:space="preserve">Roche has sold rights to its monoclonal antibody </w:t>
      </w:r>
      <w:proofErr w:type="spellStart"/>
      <w:r w:rsidRPr="0054320B">
        <w:rPr>
          <w:rFonts w:ascii="Arial" w:hAnsi="Arial" w:cs="Arial"/>
          <w:sz w:val="22"/>
          <w:szCs w:val="22"/>
        </w:rPr>
        <w:t>inclacumab</w:t>
      </w:r>
      <w:proofErr w:type="spellEnd"/>
      <w:r w:rsidRPr="0054320B">
        <w:rPr>
          <w:rFonts w:ascii="Arial" w:hAnsi="Arial" w:cs="Arial"/>
          <w:sz w:val="22"/>
          <w:szCs w:val="22"/>
        </w:rPr>
        <w:t xml:space="preserve"> to Global Blood Therapeutics, which intends to develop the treatment for </w:t>
      </w:r>
      <w:proofErr w:type="spellStart"/>
      <w:r w:rsidRPr="0054320B">
        <w:rPr>
          <w:rFonts w:ascii="Arial" w:hAnsi="Arial" w:cs="Arial"/>
          <w:sz w:val="22"/>
          <w:szCs w:val="22"/>
        </w:rPr>
        <w:t>vaso</w:t>
      </w:r>
      <w:proofErr w:type="spellEnd"/>
      <w:r w:rsidRPr="0054320B">
        <w:rPr>
          <w:rFonts w:ascii="Arial" w:hAnsi="Arial" w:cs="Arial"/>
          <w:sz w:val="22"/>
          <w:szCs w:val="22"/>
        </w:rPr>
        <w:t xml:space="preserve">-occlusive crises (VOC) in patients with sickle cell disease (SCD).  GBT will be responsible for all development, manufacturing, and commercialisation.  Roche will receive an upfront payment of $US 2.0 million, up to $US 125 million in development and commercialisation milestone payments for the SCD indication, plus sales-based royalties.  </w:t>
      </w:r>
      <w:proofErr w:type="spellStart"/>
      <w:r w:rsidRPr="0054320B">
        <w:rPr>
          <w:rFonts w:ascii="Arial" w:hAnsi="Arial" w:cs="Arial"/>
          <w:sz w:val="22"/>
          <w:szCs w:val="22"/>
        </w:rPr>
        <w:t>Inclacumab</w:t>
      </w:r>
      <w:proofErr w:type="spellEnd"/>
      <w:r w:rsidRPr="0054320B">
        <w:rPr>
          <w:rFonts w:ascii="Arial" w:hAnsi="Arial" w:cs="Arial"/>
          <w:sz w:val="22"/>
          <w:szCs w:val="22"/>
        </w:rPr>
        <w:t xml:space="preserve"> is a fully human monoclonal antibody designed to inhibit P-selectin, an adhesion molecule found on endothelial cells and platelets that contributes to the cell-cell interactions involved in the development of VOC.  Roche was initially developing the drug to treat coronary artery disease, but discontinued development following Phase II trials. However, GBT can rely on the safety data produced from these earlier clinical studies as it advances </w:t>
      </w:r>
      <w:proofErr w:type="spellStart"/>
      <w:r w:rsidRPr="0054320B">
        <w:rPr>
          <w:rFonts w:ascii="Arial" w:hAnsi="Arial" w:cs="Arial"/>
          <w:sz w:val="22"/>
          <w:szCs w:val="22"/>
        </w:rPr>
        <w:t>inclacumab</w:t>
      </w:r>
      <w:proofErr w:type="spellEnd"/>
      <w:r w:rsidRPr="0054320B">
        <w:rPr>
          <w:rFonts w:ascii="Arial" w:hAnsi="Arial" w:cs="Arial"/>
          <w:sz w:val="22"/>
          <w:szCs w:val="22"/>
        </w:rPr>
        <w:t xml:space="preserve"> in SCD.  Ted Love, GBT’s president and chief executive, said: “</w:t>
      </w:r>
      <w:proofErr w:type="spellStart"/>
      <w:r w:rsidRPr="0054320B">
        <w:rPr>
          <w:rFonts w:ascii="Arial" w:hAnsi="Arial" w:cs="Arial"/>
          <w:sz w:val="22"/>
          <w:szCs w:val="22"/>
        </w:rPr>
        <w:t>Inclacumab</w:t>
      </w:r>
      <w:proofErr w:type="spellEnd"/>
      <w:r w:rsidRPr="0054320B">
        <w:rPr>
          <w:rFonts w:ascii="Arial" w:hAnsi="Arial" w:cs="Arial"/>
          <w:sz w:val="22"/>
          <w:szCs w:val="22"/>
        </w:rPr>
        <w:t xml:space="preserve"> is an ideal complement to </w:t>
      </w:r>
      <w:proofErr w:type="spellStart"/>
      <w:r w:rsidRPr="0054320B">
        <w:rPr>
          <w:rFonts w:ascii="Arial" w:hAnsi="Arial" w:cs="Arial"/>
          <w:sz w:val="22"/>
          <w:szCs w:val="22"/>
        </w:rPr>
        <w:t>voxelotor</w:t>
      </w:r>
      <w:proofErr w:type="spellEnd"/>
      <w:r w:rsidRPr="0054320B">
        <w:rPr>
          <w:rFonts w:ascii="Arial" w:hAnsi="Arial" w:cs="Arial"/>
          <w:sz w:val="22"/>
          <w:szCs w:val="22"/>
        </w:rPr>
        <w:t xml:space="preserve">, our lead investigational oral, once-daily therapy, in Phase III clinical development for SCD. Like </w:t>
      </w:r>
      <w:proofErr w:type="spellStart"/>
      <w:r w:rsidRPr="0054320B">
        <w:rPr>
          <w:rFonts w:ascii="Arial" w:hAnsi="Arial" w:cs="Arial"/>
          <w:sz w:val="22"/>
          <w:szCs w:val="22"/>
        </w:rPr>
        <w:t>voxelotor</w:t>
      </w:r>
      <w:proofErr w:type="spellEnd"/>
      <w:r w:rsidRPr="0054320B">
        <w:rPr>
          <w:rFonts w:ascii="Arial" w:hAnsi="Arial" w:cs="Arial"/>
          <w:sz w:val="22"/>
          <w:szCs w:val="22"/>
        </w:rPr>
        <w:t xml:space="preserve">, </w:t>
      </w:r>
      <w:proofErr w:type="spellStart"/>
      <w:r w:rsidRPr="0054320B">
        <w:rPr>
          <w:rFonts w:ascii="Arial" w:hAnsi="Arial" w:cs="Arial"/>
          <w:sz w:val="22"/>
          <w:szCs w:val="22"/>
        </w:rPr>
        <w:t>inclacumab</w:t>
      </w:r>
      <w:proofErr w:type="spellEnd"/>
      <w:r w:rsidRPr="0054320B">
        <w:rPr>
          <w:rFonts w:ascii="Arial" w:hAnsi="Arial" w:cs="Arial"/>
          <w:sz w:val="22"/>
          <w:szCs w:val="22"/>
        </w:rPr>
        <w:t xml:space="preserve"> has a strong scientific rationale and has the potential to provide significant clinical benefit for SCD patients.” </w:t>
      </w:r>
    </w:p>
    <w:p w:rsidR="008B0AE8" w:rsidRPr="00E8124A" w:rsidRDefault="008B0AE8" w:rsidP="008B0AE8">
      <w:pPr>
        <w:pStyle w:val="NormalWeb"/>
        <w:numPr>
          <w:ilvl w:val="1"/>
          <w:numId w:val="6"/>
        </w:numPr>
        <w:rPr>
          <w:rFonts w:ascii="Arial" w:hAnsi="Arial" w:cs="Arial"/>
          <w:sz w:val="22"/>
          <w:szCs w:val="22"/>
        </w:rPr>
      </w:pPr>
      <w:r w:rsidRPr="00E8124A">
        <w:rPr>
          <w:rFonts w:ascii="Arial" w:hAnsi="Arial" w:cs="Arial"/>
          <w:bCs/>
          <w:sz w:val="22"/>
          <w:szCs w:val="22"/>
        </w:rPr>
        <w:t>CSL has announced that its full year results saw the company’s net profit increase by 30 per cent</w:t>
      </w:r>
      <w:r w:rsidRPr="00E8124A">
        <w:rPr>
          <w:rStyle w:val="FootnoteReference"/>
          <w:rFonts w:ascii="Arial" w:hAnsi="Arial" w:cs="Arial"/>
          <w:bCs/>
          <w:sz w:val="22"/>
          <w:szCs w:val="22"/>
        </w:rPr>
        <w:footnoteReference w:id="44"/>
      </w:r>
      <w:r w:rsidRPr="00E8124A">
        <w:rPr>
          <w:rFonts w:ascii="Arial" w:hAnsi="Arial" w:cs="Arial"/>
          <w:bCs/>
          <w:sz w:val="22"/>
          <w:szCs w:val="22"/>
        </w:rPr>
        <w:t xml:space="preserve">. Its </w:t>
      </w:r>
      <w:hyperlink r:id="rId50" w:tgtFrame="_blank" w:history="1">
        <w:r w:rsidRPr="00E8124A">
          <w:rPr>
            <w:rStyle w:val="Hyperlink"/>
            <w:rFonts w:ascii="Arial" w:eastAsiaTheme="majorEastAsia" w:hAnsi="Arial" w:cs="Arial"/>
            <w:sz w:val="22"/>
            <w:szCs w:val="22"/>
          </w:rPr>
          <w:t>press release</w:t>
        </w:r>
      </w:hyperlink>
      <w:r w:rsidRPr="00E8124A">
        <w:rPr>
          <w:rFonts w:ascii="Arial" w:hAnsi="Arial" w:cs="Arial"/>
          <w:color w:val="0000FF"/>
          <w:sz w:val="22"/>
          <w:szCs w:val="22"/>
        </w:rPr>
        <w:t xml:space="preserve">​ </w:t>
      </w:r>
      <w:r w:rsidRPr="00E8124A">
        <w:rPr>
          <w:rFonts w:ascii="Arial" w:hAnsi="Arial" w:cs="Arial"/>
          <w:sz w:val="22"/>
          <w:szCs w:val="22"/>
        </w:rPr>
        <w:t>announced</w:t>
      </w:r>
      <w:r w:rsidRPr="00E8124A">
        <w:rPr>
          <w:rFonts w:ascii="Arial" w:hAnsi="Arial" w:cs="Arial"/>
          <w:color w:val="0000FF"/>
          <w:sz w:val="22"/>
          <w:szCs w:val="22"/>
        </w:rPr>
        <w:t xml:space="preserve"> </w:t>
      </w:r>
      <w:r w:rsidRPr="00E8124A">
        <w:rPr>
          <w:rFonts w:ascii="Arial" w:hAnsi="Arial" w:cs="Arial"/>
          <w:sz w:val="22"/>
          <w:szCs w:val="22"/>
        </w:rPr>
        <w:t xml:space="preserve"> expected growth of 10-14 per cent for the year to come.  CSL Behring was responsible for most of the sales generated by the company ($US 6.6 billion in sales against total sales of $US 7.5 billion). CEO, Paul Perreault, said the launch of products such as </w:t>
      </w:r>
      <w:proofErr w:type="spellStart"/>
      <w:r w:rsidRPr="00E8124A">
        <w:rPr>
          <w:rFonts w:ascii="Arial" w:hAnsi="Arial" w:cs="Arial"/>
          <w:sz w:val="22"/>
          <w:szCs w:val="22"/>
        </w:rPr>
        <w:t>Haegarda</w:t>
      </w:r>
      <w:proofErr w:type="spellEnd"/>
      <w:r w:rsidRPr="00E8124A">
        <w:rPr>
          <w:rFonts w:ascii="Arial" w:hAnsi="Arial" w:cs="Arial"/>
          <w:sz w:val="22"/>
          <w:szCs w:val="22"/>
        </w:rPr>
        <w:t xml:space="preserve"> and </w:t>
      </w:r>
      <w:proofErr w:type="spellStart"/>
      <w:r w:rsidRPr="00E8124A">
        <w:rPr>
          <w:rFonts w:ascii="Arial" w:hAnsi="Arial" w:cs="Arial"/>
          <w:sz w:val="22"/>
          <w:szCs w:val="22"/>
        </w:rPr>
        <w:t>Idelvion</w:t>
      </w:r>
      <w:proofErr w:type="spellEnd"/>
      <w:r w:rsidRPr="00E8124A">
        <w:rPr>
          <w:rFonts w:ascii="Arial" w:hAnsi="Arial" w:cs="Arial"/>
          <w:sz w:val="22"/>
          <w:szCs w:val="22"/>
        </w:rPr>
        <w:t xml:space="preserve"> was part of the reason the company had seen such growth. He noted that it had opened 27 plasma collection centres in the US, as part of an expansion plan to bolster its CSL Plasma division – a subdivision of CSL Behring. The company had announced a 1.8million square-foot expansion on its site in </w:t>
      </w:r>
      <w:proofErr w:type="spellStart"/>
      <w:r w:rsidRPr="00E8124A">
        <w:rPr>
          <w:rFonts w:ascii="Arial" w:hAnsi="Arial" w:cs="Arial"/>
          <w:sz w:val="22"/>
          <w:szCs w:val="22"/>
        </w:rPr>
        <w:t>Kanakakee</w:t>
      </w:r>
      <w:proofErr w:type="spellEnd"/>
      <w:r w:rsidRPr="00E8124A">
        <w:rPr>
          <w:rFonts w:ascii="Arial" w:hAnsi="Arial" w:cs="Arial"/>
          <w:sz w:val="22"/>
          <w:szCs w:val="22"/>
        </w:rPr>
        <w:t>, Illinois.</w:t>
      </w:r>
    </w:p>
    <w:p w:rsidR="00185A85" w:rsidRPr="001F56FB" w:rsidRDefault="00DD31AD" w:rsidP="001F56FB">
      <w:pPr>
        <w:pStyle w:val="NormalWeb"/>
        <w:numPr>
          <w:ilvl w:val="1"/>
          <w:numId w:val="6"/>
        </w:numPr>
        <w:rPr>
          <w:rFonts w:ascii="Arial" w:hAnsi="Arial" w:cs="Arial"/>
          <w:sz w:val="22"/>
          <w:szCs w:val="22"/>
        </w:rPr>
      </w:pPr>
      <w:r w:rsidRPr="0005226E">
        <w:rPr>
          <w:rFonts w:ascii="Arial" w:hAnsi="Arial" w:cs="Arial"/>
          <w:sz w:val="22"/>
          <w:szCs w:val="22"/>
        </w:rPr>
        <w:t>I</w:t>
      </w:r>
      <w:r w:rsidR="006E55B6">
        <w:rPr>
          <w:rFonts w:ascii="Arial" w:hAnsi="Arial" w:cs="Arial"/>
          <w:sz w:val="22"/>
          <w:szCs w:val="22"/>
        </w:rPr>
        <w:t>n</w:t>
      </w:r>
      <w:r w:rsidRPr="0005226E">
        <w:rPr>
          <w:rFonts w:ascii="Arial" w:hAnsi="Arial" w:cs="Arial"/>
          <w:sz w:val="22"/>
          <w:szCs w:val="22"/>
        </w:rPr>
        <w:t xml:space="preserve"> the US Express Scripts has been in talks with </w:t>
      </w:r>
      <w:proofErr w:type="spellStart"/>
      <w:r w:rsidRPr="0005226E">
        <w:rPr>
          <w:rFonts w:ascii="Arial" w:hAnsi="Arial" w:cs="Arial"/>
          <w:sz w:val="22"/>
          <w:szCs w:val="22"/>
        </w:rPr>
        <w:t>Biomarin</w:t>
      </w:r>
      <w:proofErr w:type="spellEnd"/>
      <w:r w:rsidRPr="0005226E">
        <w:rPr>
          <w:rFonts w:ascii="Arial" w:hAnsi="Arial" w:cs="Arial"/>
          <w:sz w:val="22"/>
          <w:szCs w:val="22"/>
        </w:rPr>
        <w:t xml:space="preserve"> Pharmaceutical, Spark Therapeutics, and Bluebird Bio </w:t>
      </w:r>
      <w:proofErr w:type="gramStart"/>
      <w:r w:rsidRPr="0005226E">
        <w:rPr>
          <w:rFonts w:ascii="Arial" w:hAnsi="Arial" w:cs="Arial"/>
          <w:sz w:val="22"/>
          <w:szCs w:val="22"/>
        </w:rPr>
        <w:t>in an effort to</w:t>
      </w:r>
      <w:proofErr w:type="gramEnd"/>
      <w:r w:rsidRPr="0005226E">
        <w:rPr>
          <w:rFonts w:ascii="Arial" w:hAnsi="Arial" w:cs="Arial"/>
          <w:sz w:val="22"/>
          <w:szCs w:val="22"/>
        </w:rPr>
        <w:t xml:space="preserve"> win exclusive distribution rights to their haemophilia </w:t>
      </w:r>
      <w:r w:rsidR="008672A4">
        <w:rPr>
          <w:rFonts w:ascii="Arial" w:hAnsi="Arial" w:cs="Arial"/>
          <w:sz w:val="22"/>
          <w:szCs w:val="22"/>
        </w:rPr>
        <w:t xml:space="preserve">gene </w:t>
      </w:r>
      <w:r w:rsidRPr="0005226E">
        <w:rPr>
          <w:rFonts w:ascii="Arial" w:hAnsi="Arial" w:cs="Arial"/>
          <w:sz w:val="22"/>
          <w:szCs w:val="22"/>
        </w:rPr>
        <w:t xml:space="preserve">therapies if/ when they become available, perhaps in 2019 and 2020.  </w:t>
      </w:r>
    </w:p>
    <w:p w:rsidR="00CB124E" w:rsidRDefault="00990A25" w:rsidP="00185A85">
      <w:pPr>
        <w:pStyle w:val="NormalWeb"/>
        <w:numPr>
          <w:ilvl w:val="1"/>
          <w:numId w:val="6"/>
        </w:numPr>
        <w:rPr>
          <w:rFonts w:ascii="Arial" w:hAnsi="Arial" w:cs="Arial"/>
          <w:sz w:val="22"/>
          <w:szCs w:val="22"/>
        </w:rPr>
      </w:pPr>
      <w:r>
        <w:rPr>
          <w:rFonts w:ascii="Arial" w:hAnsi="Arial" w:cs="Arial"/>
          <w:sz w:val="22"/>
          <w:szCs w:val="22"/>
        </w:rPr>
        <w:t xml:space="preserve">For the second quarter of 2018, sales of </w:t>
      </w:r>
      <w:proofErr w:type="spellStart"/>
      <w:r>
        <w:rPr>
          <w:rFonts w:ascii="Arial" w:hAnsi="Arial" w:cs="Arial"/>
          <w:sz w:val="22"/>
          <w:szCs w:val="22"/>
        </w:rPr>
        <w:t>NovoSeven</w:t>
      </w:r>
      <w:proofErr w:type="spellEnd"/>
      <w:r w:rsidR="0045094A">
        <w:rPr>
          <w:rFonts w:ascii="Arial" w:hAnsi="Arial" w:cs="Arial"/>
          <w:sz w:val="22"/>
          <w:szCs w:val="22"/>
        </w:rPr>
        <w:t xml:space="preserve"> (</w:t>
      </w:r>
      <w:proofErr w:type="spellStart"/>
      <w:r w:rsidR="0045094A">
        <w:rPr>
          <w:rFonts w:ascii="Arial" w:hAnsi="Arial" w:cs="Arial"/>
          <w:sz w:val="22"/>
          <w:szCs w:val="22"/>
        </w:rPr>
        <w:t>NovoNordisk’s</w:t>
      </w:r>
      <w:proofErr w:type="spellEnd"/>
      <w:r w:rsidR="0045094A">
        <w:rPr>
          <w:rFonts w:ascii="Arial" w:hAnsi="Arial" w:cs="Arial"/>
          <w:sz w:val="22"/>
          <w:szCs w:val="22"/>
        </w:rPr>
        <w:t xml:space="preserve"> recombinant factor </w:t>
      </w:r>
      <w:proofErr w:type="spellStart"/>
      <w:proofErr w:type="gramStart"/>
      <w:r w:rsidR="0045094A">
        <w:rPr>
          <w:rFonts w:ascii="Arial" w:hAnsi="Arial" w:cs="Arial"/>
          <w:sz w:val="22"/>
          <w:szCs w:val="22"/>
        </w:rPr>
        <w:t>VIIa</w:t>
      </w:r>
      <w:proofErr w:type="spellEnd"/>
      <w:r w:rsidR="0045094A">
        <w:rPr>
          <w:rFonts w:ascii="Arial" w:hAnsi="Arial" w:cs="Arial"/>
          <w:sz w:val="22"/>
          <w:szCs w:val="22"/>
        </w:rPr>
        <w:t xml:space="preserve"> </w:t>
      </w:r>
      <w:r w:rsidR="00D144DC">
        <w:rPr>
          <w:rFonts w:ascii="Arial" w:hAnsi="Arial" w:cs="Arial"/>
          <w:sz w:val="22"/>
          <w:szCs w:val="22"/>
        </w:rPr>
        <w:t>)</w:t>
      </w:r>
      <w:proofErr w:type="gramEnd"/>
      <w:r w:rsidR="00D144DC">
        <w:rPr>
          <w:rFonts w:ascii="Arial" w:hAnsi="Arial" w:cs="Arial"/>
          <w:sz w:val="22"/>
          <w:szCs w:val="22"/>
        </w:rPr>
        <w:t xml:space="preserve"> were down 1</w:t>
      </w:r>
      <w:r w:rsidR="003F6A30">
        <w:rPr>
          <w:rFonts w:ascii="Arial" w:hAnsi="Arial" w:cs="Arial"/>
          <w:sz w:val="22"/>
          <w:szCs w:val="22"/>
        </w:rPr>
        <w:t xml:space="preserve">4 </w:t>
      </w:r>
      <w:r w:rsidR="00D144DC">
        <w:rPr>
          <w:rFonts w:ascii="Arial" w:hAnsi="Arial" w:cs="Arial"/>
          <w:sz w:val="22"/>
          <w:szCs w:val="22"/>
        </w:rPr>
        <w:t>per cent in  compa</w:t>
      </w:r>
      <w:r w:rsidR="003F6A30">
        <w:rPr>
          <w:rFonts w:ascii="Arial" w:hAnsi="Arial" w:cs="Arial"/>
          <w:sz w:val="22"/>
          <w:szCs w:val="22"/>
        </w:rPr>
        <w:t>r</w:t>
      </w:r>
      <w:r w:rsidR="00D144DC">
        <w:rPr>
          <w:rFonts w:ascii="Arial" w:hAnsi="Arial" w:cs="Arial"/>
          <w:sz w:val="22"/>
          <w:szCs w:val="22"/>
        </w:rPr>
        <w:t>ison with the same quarter in 2017</w:t>
      </w:r>
      <w:r w:rsidR="00CC4175">
        <w:rPr>
          <w:rFonts w:ascii="Arial" w:hAnsi="Arial" w:cs="Arial"/>
          <w:sz w:val="22"/>
          <w:szCs w:val="22"/>
        </w:rPr>
        <w:t>).</w:t>
      </w:r>
    </w:p>
    <w:p w:rsidR="00C275FA" w:rsidRPr="00C275FA" w:rsidRDefault="00C275FA" w:rsidP="00C275FA">
      <w:pPr>
        <w:pStyle w:val="ListParagraph"/>
        <w:numPr>
          <w:ilvl w:val="1"/>
          <w:numId w:val="6"/>
        </w:numPr>
        <w:rPr>
          <w:rFonts w:ascii="Arial" w:hAnsi="Arial" w:cs="Arial"/>
          <w:sz w:val="22"/>
          <w:szCs w:val="22"/>
        </w:rPr>
      </w:pPr>
      <w:r w:rsidRPr="00C275FA">
        <w:rPr>
          <w:rFonts w:ascii="Arial" w:hAnsi="Arial" w:cs="Arial"/>
          <w:sz w:val="22"/>
          <w:szCs w:val="22"/>
        </w:rPr>
        <w:t xml:space="preserve">In the first half of 2018, the Biotest Group reported revenue of EUR 200.7 million. This is an increase of 18 per cent </w:t>
      </w:r>
      <w:r w:rsidR="006D0C27">
        <w:rPr>
          <w:rFonts w:ascii="Arial" w:hAnsi="Arial" w:cs="Arial"/>
          <w:sz w:val="22"/>
          <w:szCs w:val="22"/>
        </w:rPr>
        <w:t xml:space="preserve">in </w:t>
      </w:r>
      <w:r w:rsidRPr="00C275FA">
        <w:rPr>
          <w:rFonts w:ascii="Arial" w:hAnsi="Arial" w:cs="Arial"/>
          <w:sz w:val="22"/>
          <w:szCs w:val="22"/>
        </w:rPr>
        <w:t xml:space="preserve">sales </w:t>
      </w:r>
      <w:r w:rsidR="006D0C27">
        <w:rPr>
          <w:rFonts w:ascii="Arial" w:hAnsi="Arial" w:cs="Arial"/>
          <w:sz w:val="22"/>
          <w:szCs w:val="22"/>
        </w:rPr>
        <w:t xml:space="preserve">over </w:t>
      </w:r>
      <w:r w:rsidRPr="00C275FA">
        <w:rPr>
          <w:rFonts w:ascii="Arial" w:hAnsi="Arial" w:cs="Arial"/>
          <w:sz w:val="22"/>
          <w:szCs w:val="22"/>
        </w:rPr>
        <w:t xml:space="preserve">the same period of the previous year, when the product recall of human albumin had a negative effect. Biotest completed the sale of its US companies on 1 August.  During the first half of 2018 Biotest further expanded its network of the Group's own plasma collection centres in Europe. There are </w:t>
      </w:r>
      <w:r w:rsidR="00FB5D02">
        <w:rPr>
          <w:rFonts w:ascii="Arial" w:hAnsi="Arial" w:cs="Arial"/>
          <w:sz w:val="22"/>
          <w:szCs w:val="22"/>
        </w:rPr>
        <w:t>n</w:t>
      </w:r>
      <w:r w:rsidRPr="00C275FA">
        <w:rPr>
          <w:rFonts w:ascii="Arial" w:hAnsi="Arial" w:cs="Arial"/>
          <w:sz w:val="22"/>
          <w:szCs w:val="22"/>
        </w:rPr>
        <w:t xml:space="preserve">ow 19 of these.  The first process system for purification of the </w:t>
      </w:r>
      <w:proofErr w:type="spellStart"/>
      <w:r w:rsidRPr="00C275FA">
        <w:rPr>
          <w:rFonts w:ascii="Arial" w:hAnsi="Arial" w:cs="Arial"/>
          <w:sz w:val="22"/>
          <w:szCs w:val="22"/>
        </w:rPr>
        <w:t>polyspecific</w:t>
      </w:r>
      <w:proofErr w:type="spellEnd"/>
      <w:r w:rsidRPr="00C275FA">
        <w:rPr>
          <w:rFonts w:ascii="Arial" w:hAnsi="Arial" w:cs="Arial"/>
          <w:sz w:val="22"/>
          <w:szCs w:val="22"/>
        </w:rPr>
        <w:t xml:space="preserve"> immunoglobulin IgG Next Generation was successfully qualified in June 2018 and transferred to Biotest.  For the 2018 financial year, the Board of Management expects sales of continuing operations to increase by a mid-single-digit percentage.</w:t>
      </w:r>
    </w:p>
    <w:p w:rsidR="00185A85" w:rsidRPr="00185A85" w:rsidRDefault="00185A85" w:rsidP="00185A85">
      <w:pPr>
        <w:pStyle w:val="NormalWeb"/>
        <w:numPr>
          <w:ilvl w:val="1"/>
          <w:numId w:val="6"/>
        </w:numPr>
        <w:rPr>
          <w:rFonts w:ascii="Arial" w:hAnsi="Arial" w:cs="Arial"/>
          <w:sz w:val="22"/>
          <w:szCs w:val="22"/>
        </w:rPr>
      </w:pPr>
      <w:proofErr w:type="spellStart"/>
      <w:r w:rsidRPr="00185A85">
        <w:rPr>
          <w:rFonts w:ascii="Arial" w:hAnsi="Arial" w:cs="Arial"/>
          <w:sz w:val="22"/>
          <w:szCs w:val="22"/>
        </w:rPr>
        <w:t>Rubius</w:t>
      </w:r>
      <w:proofErr w:type="spellEnd"/>
      <w:r w:rsidRPr="00185A85">
        <w:rPr>
          <w:rFonts w:ascii="Arial" w:hAnsi="Arial" w:cs="Arial"/>
          <w:sz w:val="22"/>
          <w:szCs w:val="22"/>
        </w:rPr>
        <w:t xml:space="preserve"> Therapeutics intends to raise $US 200 million in a sale of common stock. The company, based in Cambridge, Massachusetts, plans to develop treatments using red blood cells as the delivery mechanism.</w:t>
      </w:r>
    </w:p>
    <w:p w:rsidR="00C2092A" w:rsidRDefault="00C2092A" w:rsidP="00C2092A">
      <w:pPr>
        <w:pStyle w:val="NormalWeb"/>
        <w:numPr>
          <w:ilvl w:val="1"/>
          <w:numId w:val="6"/>
        </w:numPr>
        <w:rPr>
          <w:rFonts w:ascii="Arial" w:hAnsi="Arial" w:cs="Arial"/>
          <w:sz w:val="22"/>
          <w:szCs w:val="22"/>
        </w:rPr>
      </w:pPr>
      <w:r w:rsidRPr="003709B7">
        <w:rPr>
          <w:rFonts w:ascii="Arial" w:hAnsi="Arial" w:cs="Arial"/>
          <w:sz w:val="22"/>
          <w:szCs w:val="22"/>
        </w:rPr>
        <w:t>Principia Biopharma of San Francisco is raising $US 86.3 million to take its BTK inhibitor</w:t>
      </w:r>
      <w:r w:rsidRPr="003709B7">
        <w:rPr>
          <w:rStyle w:val="FootnoteReference"/>
          <w:rFonts w:ascii="Arial" w:hAnsi="Arial" w:cs="Arial"/>
          <w:sz w:val="22"/>
          <w:szCs w:val="22"/>
        </w:rPr>
        <w:footnoteReference w:id="45"/>
      </w:r>
      <w:r w:rsidRPr="003709B7">
        <w:rPr>
          <w:rFonts w:ascii="Arial" w:hAnsi="Arial" w:cs="Arial"/>
          <w:sz w:val="22"/>
          <w:szCs w:val="22"/>
        </w:rPr>
        <w:t xml:space="preserve"> into phase III trials. While the drug is currently in Phase II trials for the autoimmune skin disease pemphigus it is also being developed for the bleeding disorder immune thrombocytopenic purpura (ITP).</w:t>
      </w:r>
    </w:p>
    <w:p w:rsidR="0003728C" w:rsidRPr="00732B90" w:rsidRDefault="0003728C" w:rsidP="00732B90">
      <w:pPr>
        <w:pStyle w:val="NormalWeb"/>
        <w:numPr>
          <w:ilvl w:val="1"/>
          <w:numId w:val="6"/>
        </w:numPr>
        <w:rPr>
          <w:rFonts w:ascii="Arial" w:hAnsi="Arial" w:cs="Arial"/>
          <w:sz w:val="22"/>
          <w:szCs w:val="22"/>
        </w:rPr>
      </w:pPr>
      <w:r w:rsidRPr="009A337B">
        <w:rPr>
          <w:rFonts w:ascii="Arial" w:hAnsi="Arial" w:cs="Arial"/>
          <w:sz w:val="22"/>
          <w:szCs w:val="22"/>
        </w:rPr>
        <w:t xml:space="preserve">Avalon </w:t>
      </w:r>
      <w:proofErr w:type="spellStart"/>
      <w:r w:rsidRPr="009A337B">
        <w:rPr>
          <w:rFonts w:ascii="Arial" w:hAnsi="Arial" w:cs="Arial"/>
          <w:sz w:val="22"/>
          <w:szCs w:val="22"/>
        </w:rPr>
        <w:t>GloboCare</w:t>
      </w:r>
      <w:proofErr w:type="spellEnd"/>
      <w:r w:rsidRPr="009A337B">
        <w:rPr>
          <w:rFonts w:ascii="Arial" w:hAnsi="Arial" w:cs="Arial"/>
          <w:sz w:val="22"/>
          <w:szCs w:val="22"/>
        </w:rPr>
        <w:t xml:space="preserve"> announced a strategic partnership with Weill Cornell Medical College’s cGMP Cellular Therapy Facility and Laboratory for Advanced Cellular Engineering, to co-develop bio-production and standardization procedures for the procurement, storage, processing, clinical study protocols, and bio-banking of chimeric antigen receptor (CAR)-T therapy. </w:t>
      </w:r>
    </w:p>
    <w:p w:rsidR="00B640CE" w:rsidRPr="001F56FB" w:rsidRDefault="00BD3ED5" w:rsidP="001F56FB">
      <w:pPr>
        <w:pStyle w:val="NormalWeb"/>
        <w:numPr>
          <w:ilvl w:val="1"/>
          <w:numId w:val="6"/>
        </w:numPr>
        <w:rPr>
          <w:rFonts w:ascii="Arial" w:hAnsi="Arial" w:cs="Arial"/>
          <w:sz w:val="22"/>
          <w:szCs w:val="22"/>
        </w:rPr>
      </w:pPr>
      <w:hyperlink r:id="rId51" w:history="1">
        <w:proofErr w:type="spellStart"/>
        <w:r w:rsidR="0005483F" w:rsidRPr="0005483F">
          <w:rPr>
            <w:rStyle w:val="Hyperlink"/>
            <w:rFonts w:ascii="Arial" w:eastAsiaTheme="majorEastAsia" w:hAnsi="Arial" w:cs="Arial"/>
            <w:sz w:val="22"/>
            <w:szCs w:val="22"/>
          </w:rPr>
          <w:t>CytoSorbents</w:t>
        </w:r>
        <w:proofErr w:type="spellEnd"/>
      </w:hyperlink>
      <w:r w:rsidR="0005483F" w:rsidRPr="0005483F">
        <w:rPr>
          <w:rFonts w:ascii="Arial" w:hAnsi="Arial" w:cs="Arial"/>
          <w:sz w:val="22"/>
          <w:szCs w:val="22"/>
        </w:rPr>
        <w:t xml:space="preserve">  has been awarded a further round of funding from the US government to commercialize its </w:t>
      </w:r>
      <w:proofErr w:type="spellStart"/>
      <w:r w:rsidR="0005483F" w:rsidRPr="0005483F">
        <w:rPr>
          <w:rFonts w:ascii="Arial" w:hAnsi="Arial" w:cs="Arial"/>
          <w:sz w:val="22"/>
          <w:szCs w:val="22"/>
        </w:rPr>
        <w:t>HemoDefend</w:t>
      </w:r>
      <w:proofErr w:type="spellEnd"/>
      <w:r w:rsidR="0005483F" w:rsidRPr="0005483F">
        <w:rPr>
          <w:rFonts w:ascii="Arial" w:hAnsi="Arial" w:cs="Arial"/>
          <w:sz w:val="22"/>
          <w:szCs w:val="22"/>
        </w:rPr>
        <w:t xml:space="preserve"> red blood cell transfusion filter</w:t>
      </w:r>
      <w:r w:rsidR="0005483F" w:rsidRPr="0005483F">
        <w:rPr>
          <w:rStyle w:val="FootnoteReference"/>
          <w:rFonts w:ascii="Arial" w:hAnsi="Arial" w:cs="Arial"/>
          <w:sz w:val="22"/>
          <w:szCs w:val="22"/>
        </w:rPr>
        <w:footnoteReference w:id="46"/>
      </w:r>
      <w:r w:rsidR="0005483F" w:rsidRPr="0005483F">
        <w:rPr>
          <w:rFonts w:ascii="Arial" w:hAnsi="Arial" w:cs="Arial"/>
          <w:sz w:val="22"/>
          <w:szCs w:val="22"/>
        </w:rPr>
        <w:t xml:space="preserve">. </w:t>
      </w:r>
    </w:p>
    <w:p w:rsidR="0037491C" w:rsidRPr="0037491C" w:rsidRDefault="0037491C" w:rsidP="0037491C">
      <w:pPr>
        <w:pStyle w:val="Heading1"/>
        <w:numPr>
          <w:ilvl w:val="0"/>
          <w:numId w:val="1"/>
        </w:numPr>
        <w:rPr>
          <w:color w:val="FF0000"/>
        </w:rPr>
      </w:pPr>
      <w:bookmarkStart w:id="12" w:name="_Toc523725283"/>
      <w:r w:rsidRPr="0037491C">
        <w:rPr>
          <w:color w:val="FF0000"/>
        </w:rPr>
        <w:t xml:space="preserve">Specific country </w:t>
      </w:r>
      <w:r w:rsidR="00A96D0D">
        <w:rPr>
          <w:color w:val="FF0000"/>
        </w:rPr>
        <w:t>events</w:t>
      </w:r>
      <w:bookmarkEnd w:id="12"/>
    </w:p>
    <w:p w:rsidR="005D33DF" w:rsidRDefault="00E71919" w:rsidP="005D33DF">
      <w:pPr>
        <w:pStyle w:val="NormalWeb"/>
        <w:numPr>
          <w:ilvl w:val="1"/>
          <w:numId w:val="9"/>
        </w:numPr>
        <w:rPr>
          <w:rFonts w:ascii="Arial" w:hAnsi="Arial" w:cs="Arial"/>
          <w:sz w:val="22"/>
          <w:szCs w:val="22"/>
        </w:rPr>
      </w:pPr>
      <w:r>
        <w:rPr>
          <w:rFonts w:ascii="Arial" w:hAnsi="Arial" w:cs="Arial"/>
          <w:sz w:val="22"/>
          <w:szCs w:val="22"/>
        </w:rPr>
        <w:t>In Australia, r</w:t>
      </w:r>
      <w:r w:rsidR="00E37389" w:rsidRPr="00E71919">
        <w:rPr>
          <w:rFonts w:ascii="Arial" w:hAnsi="Arial" w:cs="Arial"/>
          <w:sz w:val="22"/>
          <w:szCs w:val="22"/>
        </w:rPr>
        <w:t xml:space="preserve">esearchers from institutions including the Menzies School of Health Research and Swinburne University of Technology have said that the prevalence of northern indigenous infants suffering from inadequate red blood cells and stunted growth is "unexpectedly high."  Their study involved infants and children aged six months to two years and found that 5 percent of them were underweight and 5 percent were overweight. The researchers wrote in the Australian Journal of Rural Health of "the need for continued preventive health programs focussed on ensuring adequate nutrition amongst infants, young children and their mothers" including “greater emphasis on maternal and pre-pregnancy health and nutrition." </w:t>
      </w:r>
    </w:p>
    <w:p w:rsidR="005D33DF" w:rsidRPr="005D33DF" w:rsidRDefault="005D33DF" w:rsidP="005D33DF">
      <w:pPr>
        <w:pStyle w:val="NormalWeb"/>
        <w:numPr>
          <w:ilvl w:val="1"/>
          <w:numId w:val="9"/>
        </w:numPr>
        <w:rPr>
          <w:rFonts w:ascii="Arial" w:hAnsi="Arial" w:cs="Arial"/>
          <w:sz w:val="22"/>
          <w:szCs w:val="22"/>
        </w:rPr>
      </w:pPr>
      <w:r w:rsidRPr="005D33DF">
        <w:rPr>
          <w:rFonts w:ascii="Arial" w:hAnsi="Arial" w:cs="Arial"/>
          <w:sz w:val="22"/>
          <w:szCs w:val="22"/>
        </w:rPr>
        <w:t>The UAE will host the seventh International Genetic Disorders Conference</w:t>
      </w:r>
      <w:r w:rsidRPr="00D622DC">
        <w:rPr>
          <w:rStyle w:val="FootnoteReference"/>
          <w:rFonts w:ascii="Arial" w:hAnsi="Arial" w:cs="Arial"/>
          <w:sz w:val="22"/>
          <w:szCs w:val="22"/>
        </w:rPr>
        <w:footnoteReference w:id="47"/>
      </w:r>
      <w:r w:rsidRPr="005D33DF">
        <w:rPr>
          <w:rFonts w:ascii="Arial" w:hAnsi="Arial" w:cs="Arial"/>
          <w:sz w:val="22"/>
          <w:szCs w:val="22"/>
        </w:rPr>
        <w:t>, which will discuss the latest advances in detection and management of genetic diseases.  The conference is organised by the UAE Genetic Diseases Association. Estimates suggest there are more than 400 genetic disorders in the UAE. The most common are blood disorders such as thalassaemia, sickle cell, anaemia, haemophilia and G6PD deficiency</w:t>
      </w:r>
      <w:r w:rsidRPr="00D622DC">
        <w:rPr>
          <w:rStyle w:val="FootnoteReference"/>
          <w:rFonts w:ascii="Arial" w:hAnsi="Arial" w:cs="Arial"/>
          <w:sz w:val="22"/>
          <w:szCs w:val="22"/>
        </w:rPr>
        <w:footnoteReference w:id="48"/>
      </w:r>
      <w:r w:rsidRPr="005D33DF">
        <w:rPr>
          <w:rFonts w:ascii="Arial" w:hAnsi="Arial" w:cs="Arial"/>
          <w:sz w:val="22"/>
          <w:szCs w:val="22"/>
        </w:rPr>
        <w:t xml:space="preserve">. At least 8.5 per cent of UAE's population are classified as thalassaemia minor or carry the gene. The government's mandatory pre-marital screening has been successful in significantly reducing the incidence of new cases.  Dr Maryam </w:t>
      </w:r>
      <w:proofErr w:type="spellStart"/>
      <w:r w:rsidRPr="005D33DF">
        <w:rPr>
          <w:rFonts w:ascii="Arial" w:hAnsi="Arial" w:cs="Arial"/>
          <w:sz w:val="22"/>
          <w:szCs w:val="22"/>
        </w:rPr>
        <w:t>Mattar</w:t>
      </w:r>
      <w:proofErr w:type="spellEnd"/>
      <w:r w:rsidRPr="005D33DF">
        <w:rPr>
          <w:rFonts w:ascii="Arial" w:hAnsi="Arial" w:cs="Arial"/>
          <w:sz w:val="22"/>
          <w:szCs w:val="22"/>
        </w:rPr>
        <w:t>, founder and chairwoman of the Emirates Genetic Diseases Association, said: "There is no doubt that early screening is fundamental in our fight against genetic disorders. The cost of genetic screening of thalassaemia is Dh120, and the cost of treating a patient is Dh35,000 per annum……Prevention is key in reducing the impact of genetic disorders, socially and economically, and is a long-term sustainable solution; especially in the UAE where a high per cent of the population is under 30 years of age."</w:t>
      </w:r>
    </w:p>
    <w:p w:rsidR="00300E57" w:rsidRPr="00143740" w:rsidRDefault="00300E57" w:rsidP="00300E57">
      <w:pPr>
        <w:pStyle w:val="NormalWeb"/>
        <w:numPr>
          <w:ilvl w:val="1"/>
          <w:numId w:val="9"/>
        </w:numPr>
        <w:rPr>
          <w:rFonts w:ascii="Arial" w:hAnsi="Arial" w:cs="Arial"/>
          <w:sz w:val="22"/>
          <w:szCs w:val="22"/>
        </w:rPr>
      </w:pPr>
      <w:r w:rsidRPr="00143740">
        <w:rPr>
          <w:rFonts w:ascii="Arial" w:hAnsi="Arial" w:cs="Arial"/>
          <w:sz w:val="22"/>
          <w:szCs w:val="22"/>
        </w:rPr>
        <w:t xml:space="preserve">In the US, specialty pharmacy </w:t>
      </w:r>
      <w:hyperlink r:id="rId52" w:tgtFrame="_blank" w:history="1">
        <w:r w:rsidRPr="00143740">
          <w:rPr>
            <w:rStyle w:val="Hyperlink"/>
            <w:rFonts w:ascii="Arial" w:eastAsiaTheme="majorEastAsia" w:hAnsi="Arial" w:cs="Arial"/>
            <w:color w:val="auto"/>
            <w:sz w:val="22"/>
            <w:szCs w:val="22"/>
            <w:u w:val="none"/>
          </w:rPr>
          <w:t xml:space="preserve">US </w:t>
        </w:r>
        <w:proofErr w:type="spellStart"/>
        <w:r w:rsidRPr="00143740">
          <w:rPr>
            <w:rStyle w:val="Hyperlink"/>
            <w:rFonts w:ascii="Arial" w:eastAsiaTheme="majorEastAsia" w:hAnsi="Arial" w:cs="Arial"/>
            <w:color w:val="auto"/>
            <w:sz w:val="22"/>
            <w:szCs w:val="22"/>
            <w:u w:val="none"/>
          </w:rPr>
          <w:t>Bioservices</w:t>
        </w:r>
        <w:proofErr w:type="spellEnd"/>
      </w:hyperlink>
      <w:r w:rsidRPr="00143740">
        <w:rPr>
          <w:rFonts w:ascii="Arial" w:hAnsi="Arial" w:cs="Arial"/>
          <w:sz w:val="22"/>
          <w:szCs w:val="22"/>
        </w:rPr>
        <w:t xml:space="preserve"> is piloting an in-home inventory-management program, with </w:t>
      </w:r>
      <w:hyperlink r:id="rId53" w:tgtFrame="_blank" w:history="1">
        <w:proofErr w:type="spellStart"/>
        <w:r w:rsidRPr="00143740">
          <w:rPr>
            <w:rStyle w:val="Hyperlink"/>
            <w:rFonts w:ascii="Arial" w:eastAsiaTheme="majorEastAsia" w:hAnsi="Arial" w:cs="Arial"/>
            <w:color w:val="auto"/>
            <w:sz w:val="22"/>
            <w:szCs w:val="22"/>
            <w:u w:val="none"/>
          </w:rPr>
          <w:t>MedImpact</w:t>
        </w:r>
        <w:proofErr w:type="spellEnd"/>
        <w:r w:rsidRPr="00143740">
          <w:rPr>
            <w:rStyle w:val="Hyperlink"/>
            <w:rFonts w:ascii="Arial" w:eastAsiaTheme="majorEastAsia" w:hAnsi="Arial" w:cs="Arial"/>
            <w:color w:val="auto"/>
            <w:sz w:val="22"/>
            <w:szCs w:val="22"/>
            <w:u w:val="none"/>
          </w:rPr>
          <w:t xml:space="preserve"> Healthcare Systems</w:t>
        </w:r>
      </w:hyperlink>
      <w:r w:rsidRPr="00143740">
        <w:rPr>
          <w:rFonts w:ascii="Arial" w:hAnsi="Arial" w:cs="Arial"/>
          <w:sz w:val="22"/>
          <w:szCs w:val="22"/>
        </w:rPr>
        <w:t xml:space="preserve">, for monitoring the at-home use of medications by patients with haemophilia. The system, consisting of </w:t>
      </w:r>
      <w:hyperlink r:id="rId54" w:history="1">
        <w:r w:rsidRPr="00143740">
          <w:rPr>
            <w:rStyle w:val="Hyperlink"/>
            <w:rFonts w:ascii="Arial" w:eastAsiaTheme="majorEastAsia" w:hAnsi="Arial" w:cs="Arial"/>
            <w:color w:val="auto"/>
            <w:sz w:val="22"/>
            <w:szCs w:val="22"/>
            <w:u w:val="none"/>
          </w:rPr>
          <w:t>passive</w:t>
        </w:r>
      </w:hyperlink>
      <w:r w:rsidRPr="00143740">
        <w:rPr>
          <w:rFonts w:ascii="Arial" w:hAnsi="Arial" w:cs="Arial"/>
          <w:sz w:val="22"/>
          <w:szCs w:val="22"/>
        </w:rPr>
        <w:t xml:space="preserve"> </w:t>
      </w:r>
      <w:hyperlink r:id="rId55" w:history="1">
        <w:r w:rsidRPr="00143740">
          <w:rPr>
            <w:rStyle w:val="Hyperlink"/>
            <w:rFonts w:ascii="Arial" w:eastAsiaTheme="majorEastAsia" w:hAnsi="Arial" w:cs="Arial"/>
            <w:color w:val="auto"/>
            <w:sz w:val="22"/>
            <w:szCs w:val="22"/>
            <w:u w:val="none"/>
          </w:rPr>
          <w:t>UHF</w:t>
        </w:r>
      </w:hyperlink>
      <w:r w:rsidRPr="00143740">
        <w:rPr>
          <w:rFonts w:ascii="Arial" w:hAnsi="Arial" w:cs="Arial"/>
          <w:sz w:val="22"/>
          <w:szCs w:val="22"/>
        </w:rPr>
        <w:t xml:space="preserve"> </w:t>
      </w:r>
      <w:hyperlink r:id="rId56" w:history="1">
        <w:r w:rsidRPr="00143740">
          <w:rPr>
            <w:rStyle w:val="Hyperlink"/>
            <w:rFonts w:ascii="Arial" w:eastAsiaTheme="majorEastAsia" w:hAnsi="Arial" w:cs="Arial"/>
            <w:color w:val="auto"/>
            <w:sz w:val="22"/>
            <w:szCs w:val="22"/>
            <w:u w:val="none"/>
          </w:rPr>
          <w:t>RFID</w:t>
        </w:r>
      </w:hyperlink>
      <w:r w:rsidRPr="00143740">
        <w:rPr>
          <w:rFonts w:ascii="Arial" w:hAnsi="Arial" w:cs="Arial"/>
          <w:sz w:val="22"/>
          <w:szCs w:val="22"/>
        </w:rPr>
        <w:t xml:space="preserve">-enabled coolers that track, in real time, which medications are being stored and which are being used, is intended to prevent the overstocking or expiration of medications. </w:t>
      </w:r>
    </w:p>
    <w:p w:rsidR="004A2024" w:rsidRPr="003F5F5E" w:rsidRDefault="0013382E" w:rsidP="003F5F5E">
      <w:pPr>
        <w:pStyle w:val="NormalWeb"/>
        <w:numPr>
          <w:ilvl w:val="1"/>
          <w:numId w:val="9"/>
        </w:numPr>
        <w:rPr>
          <w:rFonts w:ascii="Arial" w:hAnsi="Arial" w:cs="Arial"/>
          <w:sz w:val="22"/>
          <w:szCs w:val="22"/>
        </w:rPr>
      </w:pPr>
      <w:r w:rsidRPr="003F5F5E">
        <w:rPr>
          <w:rFonts w:ascii="Arial" w:hAnsi="Arial" w:cs="Arial"/>
          <w:sz w:val="22"/>
          <w:szCs w:val="22"/>
        </w:rPr>
        <w:t>A</w:t>
      </w:r>
      <w:r w:rsidR="009F7F39" w:rsidRPr="003F5F5E">
        <w:rPr>
          <w:rFonts w:ascii="Arial" w:hAnsi="Arial" w:cs="Arial"/>
          <w:sz w:val="22"/>
          <w:szCs w:val="22"/>
        </w:rPr>
        <w:t>n analysis</w:t>
      </w:r>
      <w:r w:rsidR="002C7642">
        <w:rPr>
          <w:rStyle w:val="FootnoteReference"/>
          <w:rFonts w:ascii="Arial" w:hAnsi="Arial" w:cs="Arial"/>
          <w:sz w:val="22"/>
          <w:szCs w:val="22"/>
        </w:rPr>
        <w:footnoteReference w:id="49"/>
      </w:r>
      <w:r w:rsidRPr="003F5F5E">
        <w:rPr>
          <w:rFonts w:ascii="Arial" w:hAnsi="Arial" w:cs="Arial"/>
          <w:sz w:val="22"/>
          <w:szCs w:val="22"/>
        </w:rPr>
        <w:t xml:space="preserve"> conducted </w:t>
      </w:r>
      <w:r w:rsidR="009F7F39" w:rsidRPr="003F5F5E">
        <w:rPr>
          <w:rFonts w:ascii="Arial" w:hAnsi="Arial" w:cs="Arial"/>
          <w:sz w:val="22"/>
          <w:szCs w:val="22"/>
        </w:rPr>
        <w:t xml:space="preserve">in the Boston </w:t>
      </w:r>
      <w:r w:rsidR="002755A6">
        <w:rPr>
          <w:rFonts w:ascii="Arial" w:hAnsi="Arial" w:cs="Arial"/>
          <w:sz w:val="22"/>
          <w:szCs w:val="22"/>
        </w:rPr>
        <w:t>M</w:t>
      </w:r>
      <w:r w:rsidR="0033652E" w:rsidRPr="003F5F5E">
        <w:rPr>
          <w:rFonts w:ascii="Arial" w:hAnsi="Arial" w:cs="Arial"/>
          <w:sz w:val="22"/>
          <w:szCs w:val="22"/>
        </w:rPr>
        <w:t xml:space="preserve">edical </w:t>
      </w:r>
      <w:proofErr w:type="spellStart"/>
      <w:r w:rsidR="0033652E" w:rsidRPr="003F5F5E">
        <w:rPr>
          <w:rFonts w:ascii="Arial" w:hAnsi="Arial" w:cs="Arial"/>
          <w:sz w:val="22"/>
          <w:szCs w:val="22"/>
        </w:rPr>
        <w:t>Center</w:t>
      </w:r>
      <w:proofErr w:type="spellEnd"/>
      <w:r w:rsidR="0033652E" w:rsidRPr="003F5F5E">
        <w:rPr>
          <w:rFonts w:ascii="Arial" w:hAnsi="Arial" w:cs="Arial"/>
          <w:sz w:val="22"/>
          <w:szCs w:val="22"/>
        </w:rPr>
        <w:t xml:space="preserve"> found that e</w:t>
      </w:r>
      <w:r w:rsidR="006058EF" w:rsidRPr="003F5F5E">
        <w:rPr>
          <w:rFonts w:ascii="Arial" w:hAnsi="Arial" w:cs="Arial"/>
          <w:sz w:val="22"/>
          <w:szCs w:val="22"/>
        </w:rPr>
        <w:t>xpanding testing in emergency departments for hepatitis C virus beyond typical high-risk populations was an effective measure to screen undiagnosed patients who may have otherwise gone without treatment</w:t>
      </w:r>
      <w:r w:rsidR="000E5B4E" w:rsidRPr="003F5F5E">
        <w:rPr>
          <w:rFonts w:ascii="Arial" w:hAnsi="Arial" w:cs="Arial"/>
          <w:sz w:val="22"/>
          <w:szCs w:val="22"/>
        </w:rPr>
        <w:t>.</w:t>
      </w:r>
    </w:p>
    <w:p w:rsidR="00CA093C" w:rsidRPr="0062319C" w:rsidRDefault="00CA093C" w:rsidP="00CA093C">
      <w:pPr>
        <w:pStyle w:val="NormalWeb"/>
        <w:numPr>
          <w:ilvl w:val="1"/>
          <w:numId w:val="9"/>
        </w:numPr>
        <w:rPr>
          <w:rFonts w:ascii="Arial" w:hAnsi="Arial" w:cs="Arial"/>
          <w:sz w:val="22"/>
          <w:szCs w:val="22"/>
        </w:rPr>
      </w:pPr>
      <w:r w:rsidRPr="0062319C">
        <w:rPr>
          <w:rFonts w:ascii="Arial" w:hAnsi="Arial" w:cs="Arial"/>
          <w:sz w:val="22"/>
          <w:szCs w:val="22"/>
        </w:rPr>
        <w:t>The FDA announced the addition of Lassa fever, chikungunya virus disease, rabies and cryptococcal meningitis to its list of tropical diseases. The tropical disease priority review voucher program is designed to encourage the development of new drug and biological products to prevent or treat certain tropical diseases</w:t>
      </w:r>
      <w:r w:rsidRPr="0062319C">
        <w:rPr>
          <w:rStyle w:val="FootnoteReference"/>
          <w:rFonts w:ascii="Arial" w:hAnsi="Arial" w:cs="Arial"/>
          <w:sz w:val="22"/>
          <w:szCs w:val="22"/>
        </w:rPr>
        <w:footnoteReference w:id="50"/>
      </w:r>
      <w:r w:rsidRPr="0062319C">
        <w:rPr>
          <w:rFonts w:ascii="Arial" w:hAnsi="Arial" w:cs="Arial"/>
          <w:sz w:val="22"/>
          <w:szCs w:val="22"/>
        </w:rPr>
        <w:t>.</w:t>
      </w:r>
    </w:p>
    <w:p w:rsidR="00A51A17" w:rsidRPr="0084482B" w:rsidRDefault="00225128" w:rsidP="00E37CCF">
      <w:pPr>
        <w:pStyle w:val="NormalWeb"/>
        <w:numPr>
          <w:ilvl w:val="1"/>
          <w:numId w:val="9"/>
        </w:numPr>
        <w:rPr>
          <w:rFonts w:ascii="Arial" w:hAnsi="Arial" w:cs="Arial"/>
          <w:sz w:val="22"/>
          <w:szCs w:val="22"/>
        </w:rPr>
      </w:pPr>
      <w:r w:rsidRPr="0084482B">
        <w:rPr>
          <w:rFonts w:ascii="Arial" w:hAnsi="Arial" w:cs="Arial"/>
          <w:sz w:val="22"/>
          <w:szCs w:val="22"/>
        </w:rPr>
        <w:t>In Brazil, Green Cro</w:t>
      </w:r>
      <w:r w:rsidR="000265A4" w:rsidRPr="0084482B">
        <w:rPr>
          <w:rFonts w:ascii="Arial" w:hAnsi="Arial" w:cs="Arial"/>
          <w:sz w:val="22"/>
          <w:szCs w:val="22"/>
        </w:rPr>
        <w:t>s</w:t>
      </w:r>
      <w:r w:rsidRPr="0084482B">
        <w:rPr>
          <w:rFonts w:ascii="Arial" w:hAnsi="Arial" w:cs="Arial"/>
          <w:sz w:val="22"/>
          <w:szCs w:val="22"/>
        </w:rPr>
        <w:t>s Corporation</w:t>
      </w:r>
      <w:r w:rsidR="000265A4" w:rsidRPr="0084482B">
        <w:rPr>
          <w:rFonts w:ascii="Arial" w:hAnsi="Arial" w:cs="Arial"/>
          <w:sz w:val="22"/>
          <w:szCs w:val="22"/>
        </w:rPr>
        <w:t xml:space="preserve"> of South Korea has established a local company</w:t>
      </w:r>
      <w:r w:rsidR="0084482B" w:rsidRPr="0084482B">
        <w:rPr>
          <w:rFonts w:ascii="Arial" w:hAnsi="Arial" w:cs="Arial"/>
          <w:sz w:val="22"/>
          <w:szCs w:val="22"/>
        </w:rPr>
        <w:t xml:space="preserve"> to expand its blood product business in the South American market.</w:t>
      </w:r>
    </w:p>
    <w:p w:rsidR="007D79AE" w:rsidRPr="00370CDF" w:rsidRDefault="00237002" w:rsidP="00120B02">
      <w:pPr>
        <w:pStyle w:val="Heading1"/>
        <w:numPr>
          <w:ilvl w:val="0"/>
          <w:numId w:val="1"/>
        </w:numPr>
        <w:rPr>
          <w:color w:val="FF0000"/>
        </w:rPr>
      </w:pPr>
      <w:bookmarkStart w:id="13" w:name="_Toc523725284"/>
      <w:r w:rsidRPr="00370CDF">
        <w:rPr>
          <w:color w:val="FF0000"/>
        </w:rPr>
        <w:t xml:space="preserve">Research </w:t>
      </w:r>
      <w:r w:rsidR="00E679DE" w:rsidRPr="00370CDF">
        <w:rPr>
          <w:color w:val="FF0000"/>
        </w:rPr>
        <w:t>n</w:t>
      </w:r>
      <w:r w:rsidRPr="00370CDF">
        <w:rPr>
          <w:color w:val="FF0000"/>
        </w:rPr>
        <w:t>ot included elsewhere</w:t>
      </w:r>
      <w:bookmarkEnd w:id="13"/>
    </w:p>
    <w:p w:rsidR="00102D8A" w:rsidRPr="006877BB" w:rsidRDefault="00237002" w:rsidP="006877BB">
      <w:pPr>
        <w:pStyle w:val="ListParagraph"/>
        <w:ind w:left="360"/>
      </w:pPr>
      <w:r w:rsidRPr="00237002">
        <w:rPr>
          <w:rFonts w:ascii="Arial" w:hAnsi="Arial" w:cs="Arial"/>
          <w:i/>
        </w:rPr>
        <w:t xml:space="preserve">A wide range of scientific research has some potential to affect the use of blood and blood products.  However, research projects have time horizons which vary from “useful tomorrow” to “at least ten years away”.  Likelihood of success of </w:t>
      </w:r>
      <w:proofErr w:type="gramStart"/>
      <w:r w:rsidRPr="00237002">
        <w:rPr>
          <w:rFonts w:ascii="Arial" w:hAnsi="Arial" w:cs="Arial"/>
          <w:i/>
        </w:rPr>
        <w:t>particular projects</w:t>
      </w:r>
      <w:proofErr w:type="gramEnd"/>
      <w:r w:rsidRPr="00237002">
        <w:rPr>
          <w:rFonts w:ascii="Arial" w:hAnsi="Arial" w:cs="Arial"/>
          <w:i/>
        </w:rPr>
        <w:t xml:space="preserve"> varies, and even research which achieves its desired scientific outcomes may not lead to scaled-up production, clinical trials, regulatory approval and market development.  </w:t>
      </w:r>
    </w:p>
    <w:p w:rsidR="00806638" w:rsidRPr="00806638" w:rsidRDefault="00806638" w:rsidP="00806638">
      <w:pPr>
        <w:pStyle w:val="ListParagraph"/>
        <w:spacing w:after="240"/>
        <w:rPr>
          <w:rStyle w:val="Strong"/>
          <w:rFonts w:ascii="Arial" w:hAnsi="Arial" w:cs="Arial"/>
          <w:b w:val="0"/>
          <w:bCs w:val="0"/>
          <w:sz w:val="22"/>
          <w:szCs w:val="22"/>
        </w:rPr>
      </w:pPr>
    </w:p>
    <w:p w:rsidR="0099309A" w:rsidRPr="0099309A" w:rsidRDefault="0099309A" w:rsidP="0099309A">
      <w:pPr>
        <w:pStyle w:val="ListParagraph"/>
        <w:numPr>
          <w:ilvl w:val="1"/>
          <w:numId w:val="9"/>
        </w:numPr>
        <w:spacing w:after="240"/>
        <w:rPr>
          <w:rFonts w:ascii="Arial" w:hAnsi="Arial" w:cs="Arial"/>
          <w:sz w:val="22"/>
          <w:szCs w:val="22"/>
        </w:rPr>
      </w:pPr>
      <w:r w:rsidRPr="0099309A">
        <w:rPr>
          <w:rFonts w:ascii="Arial" w:hAnsi="Arial" w:cs="Arial"/>
          <w:sz w:val="22"/>
          <w:szCs w:val="22"/>
        </w:rPr>
        <w:t xml:space="preserve">The </w:t>
      </w:r>
      <w:proofErr w:type="spellStart"/>
      <w:r w:rsidRPr="0099309A">
        <w:rPr>
          <w:rFonts w:ascii="Arial" w:hAnsi="Arial" w:cs="Arial"/>
          <w:sz w:val="22"/>
          <w:szCs w:val="22"/>
        </w:rPr>
        <w:t>Wellcome</w:t>
      </w:r>
      <w:proofErr w:type="spellEnd"/>
      <w:r w:rsidRPr="0099309A">
        <w:rPr>
          <w:rFonts w:ascii="Arial" w:hAnsi="Arial" w:cs="Arial"/>
          <w:sz w:val="22"/>
          <w:szCs w:val="22"/>
        </w:rPr>
        <w:t xml:space="preserve"> Trust announced a £250 million ($US 332 million) Leap Fund, intended to finance "bold ideas" that may be considered too risky for traditional funding streams.  It will support research that is not a sure enough bet for more traditional funding bodies, </w:t>
      </w:r>
      <w:proofErr w:type="spellStart"/>
      <w:r w:rsidRPr="0099309A">
        <w:rPr>
          <w:rFonts w:ascii="Arial" w:hAnsi="Arial" w:cs="Arial"/>
          <w:sz w:val="22"/>
          <w:szCs w:val="22"/>
        </w:rPr>
        <w:t>Wellcome’s</w:t>
      </w:r>
      <w:proofErr w:type="spellEnd"/>
      <w:r w:rsidRPr="0099309A">
        <w:rPr>
          <w:rFonts w:ascii="Arial" w:hAnsi="Arial" w:cs="Arial"/>
          <w:sz w:val="22"/>
          <w:szCs w:val="22"/>
        </w:rPr>
        <w:t xml:space="preserve"> director, Dr. Jeremy Farrar, said in an interview.  Established funding bodies — like the US National Institutes of Health or Britain’s Medical Research Council — are “a little bit conservative, because funding is </w:t>
      </w:r>
      <w:proofErr w:type="gramStart"/>
      <w:r w:rsidRPr="0099309A">
        <w:rPr>
          <w:rFonts w:ascii="Arial" w:hAnsi="Arial" w:cs="Arial"/>
          <w:sz w:val="22"/>
          <w:szCs w:val="22"/>
        </w:rPr>
        <w:t>tight</w:t>
      </w:r>
      <w:proofErr w:type="gramEnd"/>
      <w:r w:rsidRPr="0099309A">
        <w:rPr>
          <w:rFonts w:ascii="Arial" w:hAnsi="Arial" w:cs="Arial"/>
          <w:sz w:val="22"/>
          <w:szCs w:val="22"/>
        </w:rPr>
        <w:t xml:space="preserve"> and people want to fund things that they really think are going to work,” he said.  The Leap Fund aims to deliver breakthroughs on a 5- to 10-year timetable. It will begin in 2020 on an initial 5-year run, during which it will account for 5 per cent of </w:t>
      </w:r>
      <w:proofErr w:type="spellStart"/>
      <w:r w:rsidRPr="0099309A">
        <w:rPr>
          <w:rFonts w:ascii="Arial" w:hAnsi="Arial" w:cs="Arial"/>
          <w:sz w:val="22"/>
          <w:szCs w:val="22"/>
        </w:rPr>
        <w:t>Wellcome's</w:t>
      </w:r>
      <w:proofErr w:type="spellEnd"/>
      <w:r w:rsidRPr="0099309A">
        <w:rPr>
          <w:rFonts w:ascii="Arial" w:hAnsi="Arial" w:cs="Arial"/>
          <w:sz w:val="22"/>
          <w:szCs w:val="22"/>
        </w:rPr>
        <w:t xml:space="preserve"> funds. Leap funding will not replace or duplicate any of </w:t>
      </w:r>
      <w:proofErr w:type="spellStart"/>
      <w:r w:rsidRPr="0099309A">
        <w:rPr>
          <w:rFonts w:ascii="Arial" w:hAnsi="Arial" w:cs="Arial"/>
          <w:sz w:val="22"/>
          <w:szCs w:val="22"/>
        </w:rPr>
        <w:t>Wellcome's</w:t>
      </w:r>
      <w:proofErr w:type="spellEnd"/>
      <w:r w:rsidRPr="0099309A">
        <w:rPr>
          <w:rFonts w:ascii="Arial" w:hAnsi="Arial" w:cs="Arial"/>
          <w:sz w:val="22"/>
          <w:szCs w:val="22"/>
        </w:rPr>
        <w:t xml:space="preserve"> current research funding schemes.</w:t>
      </w:r>
    </w:p>
    <w:p w:rsidR="000E32E8" w:rsidRDefault="001D0804" w:rsidP="000E32E8">
      <w:pPr>
        <w:pStyle w:val="ListParagraph"/>
        <w:numPr>
          <w:ilvl w:val="1"/>
          <w:numId w:val="9"/>
        </w:numPr>
        <w:spacing w:after="240"/>
        <w:rPr>
          <w:rFonts w:ascii="Arial" w:hAnsi="Arial" w:cs="Arial"/>
          <w:sz w:val="22"/>
          <w:szCs w:val="22"/>
        </w:rPr>
      </w:pPr>
      <w:r w:rsidRPr="001D0804">
        <w:rPr>
          <w:rFonts w:ascii="Arial" w:hAnsi="Arial" w:cs="Arial"/>
          <w:sz w:val="22"/>
          <w:szCs w:val="22"/>
        </w:rPr>
        <w:t xml:space="preserve">The US </w:t>
      </w:r>
      <w:hyperlink r:id="rId57" w:history="1">
        <w:r w:rsidRPr="001D0804">
          <w:rPr>
            <w:rStyle w:val="Hyperlink"/>
            <w:rFonts w:ascii="Arial" w:eastAsiaTheme="majorEastAsia" w:hAnsi="Arial" w:cs="Arial"/>
            <w:sz w:val="22"/>
            <w:szCs w:val="22"/>
          </w:rPr>
          <w:t>National Institutes of Health </w:t>
        </w:r>
      </w:hyperlink>
      <w:r w:rsidRPr="001D0804">
        <w:rPr>
          <w:rFonts w:ascii="Arial" w:hAnsi="Arial" w:cs="Arial"/>
          <w:sz w:val="22"/>
          <w:szCs w:val="22"/>
        </w:rPr>
        <w:t xml:space="preserve">(NIH)  has awarded $US 4 million to the departments of emergency medicine and haematology at the </w:t>
      </w:r>
      <w:hyperlink r:id="rId58" w:history="1">
        <w:r w:rsidRPr="001D0804">
          <w:rPr>
            <w:rStyle w:val="Hyperlink"/>
            <w:rFonts w:ascii="Arial" w:eastAsiaTheme="majorEastAsia" w:hAnsi="Arial" w:cs="Arial"/>
            <w:sz w:val="22"/>
            <w:szCs w:val="22"/>
          </w:rPr>
          <w:t>Icahn School of Medicine</w:t>
        </w:r>
        <w:r w:rsidRPr="001D0804">
          <w:rPr>
            <w:rStyle w:val="Hyperlink"/>
            <w:rFonts w:ascii="Arial" w:eastAsiaTheme="majorEastAsia" w:hAnsi="Arial" w:cs="Arial"/>
            <w:color w:val="416ED2"/>
            <w:sz w:val="22"/>
            <w:szCs w:val="22"/>
          </w:rPr>
          <w:t> </w:t>
        </w:r>
      </w:hyperlink>
      <w:r w:rsidRPr="001D0804">
        <w:rPr>
          <w:rFonts w:ascii="Arial" w:hAnsi="Arial" w:cs="Arial"/>
          <w:sz w:val="22"/>
          <w:szCs w:val="22"/>
        </w:rPr>
        <w:t xml:space="preserve">at Mount Sinai Hospital in New York City to test a new approach for treating </w:t>
      </w:r>
      <w:hyperlink r:id="rId59" w:history="1">
        <w:r w:rsidRPr="001D0804">
          <w:rPr>
            <w:rStyle w:val="Hyperlink"/>
            <w:rFonts w:ascii="Arial" w:eastAsiaTheme="majorEastAsia" w:hAnsi="Arial" w:cs="Arial"/>
            <w:sz w:val="22"/>
            <w:szCs w:val="22"/>
          </w:rPr>
          <w:t>sickle cell disease</w:t>
        </w:r>
      </w:hyperlink>
      <w:r w:rsidRPr="001D0804">
        <w:rPr>
          <w:rFonts w:ascii="Arial" w:hAnsi="Arial" w:cs="Arial"/>
          <w:sz w:val="22"/>
          <w:szCs w:val="22"/>
        </w:rPr>
        <w:t xml:space="preserve"> (SCD). Inhaled corticosteroids mean anti-inflammatory medication can be delivered directly to the patient’s lungs</w:t>
      </w:r>
      <w:r w:rsidRPr="009302CA">
        <w:rPr>
          <w:rStyle w:val="FootnoteReference"/>
          <w:rFonts w:ascii="Arial" w:hAnsi="Arial" w:cs="Arial"/>
          <w:sz w:val="22"/>
          <w:szCs w:val="22"/>
        </w:rPr>
        <w:footnoteReference w:id="51"/>
      </w:r>
      <w:r w:rsidRPr="001D0804">
        <w:rPr>
          <w:rFonts w:ascii="Arial" w:hAnsi="Arial" w:cs="Arial"/>
          <w:sz w:val="22"/>
          <w:szCs w:val="22"/>
        </w:rPr>
        <w:t>.</w:t>
      </w:r>
    </w:p>
    <w:p w:rsidR="006B6281" w:rsidRDefault="005B3E49" w:rsidP="00AA2D84">
      <w:pPr>
        <w:pStyle w:val="ListParagraph"/>
        <w:numPr>
          <w:ilvl w:val="1"/>
          <w:numId w:val="9"/>
        </w:numPr>
        <w:spacing w:after="240"/>
        <w:rPr>
          <w:rFonts w:ascii="Arial" w:hAnsi="Arial" w:cs="Arial"/>
          <w:sz w:val="22"/>
          <w:szCs w:val="22"/>
        </w:rPr>
      </w:pPr>
      <w:r w:rsidRPr="006B6281">
        <w:rPr>
          <w:rFonts w:ascii="Arial" w:hAnsi="Arial" w:cs="Arial"/>
          <w:sz w:val="22"/>
          <w:szCs w:val="22"/>
        </w:rPr>
        <w:t>A study</w:t>
      </w:r>
      <w:r w:rsidRPr="002B61B2">
        <w:rPr>
          <w:rStyle w:val="FootnoteReference"/>
          <w:rFonts w:ascii="Arial" w:hAnsi="Arial" w:cs="Arial"/>
          <w:b/>
          <w:sz w:val="22"/>
          <w:szCs w:val="22"/>
        </w:rPr>
        <w:footnoteReference w:id="52"/>
      </w:r>
      <w:r w:rsidRPr="006B6281">
        <w:rPr>
          <w:rFonts w:ascii="Arial" w:hAnsi="Arial" w:cs="Arial"/>
          <w:sz w:val="22"/>
          <w:szCs w:val="22"/>
        </w:rPr>
        <w:t xml:space="preserve"> reports that </w:t>
      </w:r>
      <w:r w:rsidR="00755509">
        <w:rPr>
          <w:rFonts w:ascii="Arial" w:hAnsi="Arial" w:cs="Arial"/>
          <w:sz w:val="22"/>
          <w:szCs w:val="22"/>
        </w:rPr>
        <w:t xml:space="preserve">infarcted hearts in monkeys </w:t>
      </w:r>
      <w:r w:rsidRPr="006B6281">
        <w:rPr>
          <w:rFonts w:ascii="Arial" w:hAnsi="Arial" w:cs="Arial"/>
          <w:sz w:val="22"/>
          <w:szCs w:val="22"/>
        </w:rPr>
        <w:t>experienced some recovery after being treated with human embryonic stem cells.</w:t>
      </w:r>
    </w:p>
    <w:p w:rsidR="006C565A" w:rsidRDefault="00CA3877" w:rsidP="004C36BA">
      <w:pPr>
        <w:pStyle w:val="ListParagraph"/>
        <w:numPr>
          <w:ilvl w:val="1"/>
          <w:numId w:val="9"/>
        </w:numPr>
        <w:spacing w:after="240"/>
        <w:rPr>
          <w:rFonts w:ascii="Arial" w:hAnsi="Arial" w:cs="Arial"/>
          <w:sz w:val="22"/>
          <w:szCs w:val="22"/>
        </w:rPr>
      </w:pPr>
      <w:r w:rsidRPr="00CC1A4C">
        <w:rPr>
          <w:rFonts w:ascii="Arial" w:hAnsi="Arial" w:cs="Arial"/>
          <w:sz w:val="22"/>
          <w:szCs w:val="22"/>
        </w:rPr>
        <w:t xml:space="preserve">Researchers at Kyoto University plan to conduct a clinical test using platelets grown from induced pluripotent stem cells to treat aplastic anaemia.  The team led by professor Koji </w:t>
      </w:r>
      <w:proofErr w:type="spellStart"/>
      <w:r w:rsidRPr="00CC1A4C">
        <w:rPr>
          <w:rFonts w:ascii="Arial" w:hAnsi="Arial" w:cs="Arial"/>
          <w:sz w:val="22"/>
          <w:szCs w:val="22"/>
        </w:rPr>
        <w:t>Eto</w:t>
      </w:r>
      <w:proofErr w:type="spellEnd"/>
      <w:r w:rsidRPr="00CC1A4C">
        <w:rPr>
          <w:rFonts w:ascii="Arial" w:hAnsi="Arial" w:cs="Arial"/>
          <w:sz w:val="22"/>
          <w:szCs w:val="22"/>
        </w:rPr>
        <w:t xml:space="preserve"> has established a method to produce high-quality platelets in large numbers </w:t>
      </w:r>
      <w:proofErr w:type="gramStart"/>
      <w:r w:rsidRPr="00CC1A4C">
        <w:rPr>
          <w:rFonts w:ascii="Arial" w:hAnsi="Arial" w:cs="Arial"/>
          <w:sz w:val="22"/>
          <w:szCs w:val="22"/>
        </w:rPr>
        <w:t>through the use of</w:t>
      </w:r>
      <w:proofErr w:type="gramEnd"/>
      <w:r w:rsidRPr="00CC1A4C">
        <w:rPr>
          <w:rFonts w:ascii="Arial" w:hAnsi="Arial" w:cs="Arial"/>
          <w:sz w:val="22"/>
          <w:szCs w:val="22"/>
        </w:rPr>
        <w:t xml:space="preserve"> </w:t>
      </w:r>
      <w:proofErr w:type="spellStart"/>
      <w:r w:rsidRPr="00CC1A4C">
        <w:rPr>
          <w:rFonts w:ascii="Arial" w:hAnsi="Arial" w:cs="Arial"/>
          <w:sz w:val="22"/>
          <w:szCs w:val="22"/>
        </w:rPr>
        <w:t>iPS</w:t>
      </w:r>
      <w:proofErr w:type="spellEnd"/>
      <w:r w:rsidRPr="00CC1A4C">
        <w:rPr>
          <w:rFonts w:ascii="Arial" w:hAnsi="Arial" w:cs="Arial"/>
          <w:sz w:val="22"/>
          <w:szCs w:val="22"/>
        </w:rPr>
        <w:t xml:space="preserve"> cells. </w:t>
      </w:r>
    </w:p>
    <w:p w:rsidR="0083528D" w:rsidRPr="00D50375" w:rsidRDefault="00CC1A4C" w:rsidP="00D50375">
      <w:pPr>
        <w:pStyle w:val="ListParagraph"/>
        <w:numPr>
          <w:ilvl w:val="1"/>
          <w:numId w:val="9"/>
        </w:numPr>
        <w:spacing w:after="240"/>
        <w:rPr>
          <w:rFonts w:ascii="Arial" w:hAnsi="Arial" w:cs="Arial"/>
          <w:sz w:val="22"/>
          <w:szCs w:val="22"/>
        </w:rPr>
      </w:pPr>
      <w:r w:rsidRPr="00CC1A4C">
        <w:rPr>
          <w:rFonts w:ascii="Arial" w:hAnsi="Arial" w:cs="Arial"/>
          <w:sz w:val="22"/>
          <w:szCs w:val="22"/>
        </w:rPr>
        <w:t>Researchers report</w:t>
      </w:r>
      <w:r w:rsidRPr="00CB6955">
        <w:rPr>
          <w:rStyle w:val="FootnoteReference"/>
          <w:rFonts w:ascii="Arial" w:hAnsi="Arial" w:cs="Arial"/>
          <w:sz w:val="22"/>
          <w:szCs w:val="22"/>
        </w:rPr>
        <w:footnoteReference w:id="53"/>
      </w:r>
      <w:r w:rsidRPr="00CC1A4C">
        <w:rPr>
          <w:rFonts w:ascii="Arial" w:hAnsi="Arial" w:cs="Arial"/>
          <w:sz w:val="22"/>
          <w:szCs w:val="22"/>
        </w:rPr>
        <w:t xml:space="preserve"> that children with </w:t>
      </w:r>
      <w:hyperlink r:id="rId60" w:history="1">
        <w:r w:rsidRPr="00CC1A4C">
          <w:rPr>
            <w:rStyle w:val="Hyperlink"/>
            <w:rFonts w:ascii="Arial" w:eastAsiaTheme="majorEastAsia" w:hAnsi="Arial" w:cs="Arial"/>
            <w:sz w:val="22"/>
            <w:szCs w:val="22"/>
          </w:rPr>
          <w:t>sickle cell disease</w:t>
        </w:r>
      </w:hyperlink>
      <w:r w:rsidRPr="00CC1A4C">
        <w:rPr>
          <w:rFonts w:ascii="Arial" w:hAnsi="Arial" w:cs="Arial"/>
          <w:sz w:val="22"/>
          <w:szCs w:val="22"/>
        </w:rPr>
        <w:t xml:space="preserve"> who experience obstructive sleep </w:t>
      </w:r>
      <w:proofErr w:type="spellStart"/>
      <w:r w:rsidRPr="00CC1A4C">
        <w:rPr>
          <w:rFonts w:ascii="Arial" w:hAnsi="Arial" w:cs="Arial"/>
          <w:sz w:val="22"/>
          <w:szCs w:val="22"/>
        </w:rPr>
        <w:t>apnea</w:t>
      </w:r>
      <w:proofErr w:type="spellEnd"/>
      <w:r w:rsidRPr="00CC1A4C">
        <w:rPr>
          <w:rFonts w:ascii="Arial" w:hAnsi="Arial" w:cs="Arial"/>
          <w:sz w:val="22"/>
          <w:szCs w:val="22"/>
        </w:rPr>
        <w:t>,</w:t>
      </w:r>
      <w:r w:rsidR="004C2FDD">
        <w:rPr>
          <w:rFonts w:ascii="Arial" w:hAnsi="Arial" w:cs="Arial"/>
          <w:sz w:val="22"/>
          <w:szCs w:val="22"/>
        </w:rPr>
        <w:t xml:space="preserve"> </w:t>
      </w:r>
      <w:r w:rsidRPr="00CC1A4C">
        <w:rPr>
          <w:rFonts w:ascii="Arial" w:hAnsi="Arial" w:cs="Arial"/>
          <w:sz w:val="22"/>
          <w:szCs w:val="22"/>
        </w:rPr>
        <w:t>a breathing disorder during sleep, are at risk of developing additional health problems.</w:t>
      </w:r>
    </w:p>
    <w:p w:rsidR="00EF6B07" w:rsidRDefault="00EF6B07" w:rsidP="00EF6B07">
      <w:pPr>
        <w:pStyle w:val="Heading1"/>
        <w:numPr>
          <w:ilvl w:val="0"/>
          <w:numId w:val="1"/>
        </w:numPr>
        <w:rPr>
          <w:color w:val="FF0000"/>
        </w:rPr>
      </w:pPr>
      <w:bookmarkStart w:id="14" w:name="_Toc523725285"/>
      <w:r w:rsidRPr="00D54169">
        <w:rPr>
          <w:color w:val="FF0000"/>
        </w:rPr>
        <w:t>Infectious diseases</w:t>
      </w:r>
      <w:bookmarkEnd w:id="14"/>
      <w:r>
        <w:rPr>
          <w:color w:val="FF0000"/>
        </w:rPr>
        <w:tab/>
      </w:r>
    </w:p>
    <w:p w:rsidR="00EF6B07" w:rsidRDefault="00EF6B07" w:rsidP="00EF6B07">
      <w:pPr>
        <w:rPr>
          <w:rFonts w:ascii="Arial" w:hAnsi="Arial" w:cs="Arial"/>
          <w:i/>
        </w:rPr>
      </w:pPr>
      <w:r w:rsidRPr="001C2106">
        <w:rPr>
          <w:rFonts w:ascii="Arial" w:hAnsi="Arial" w:cs="Arial"/>
          <w:i/>
        </w:rPr>
        <w:t xml:space="preserve">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w:t>
      </w:r>
      <w:proofErr w:type="spellStart"/>
      <w:r w:rsidRPr="001C2106">
        <w:rPr>
          <w:rFonts w:ascii="Arial" w:hAnsi="Arial" w:cs="Arial"/>
          <w:i/>
        </w:rPr>
        <w:t>vCJD</w:t>
      </w:r>
      <w:proofErr w:type="spellEnd"/>
      <w:r w:rsidRPr="001C2106">
        <w:rPr>
          <w:rFonts w:ascii="Arial" w:hAnsi="Arial" w:cs="Arial"/>
          <w:i/>
        </w:rPr>
        <w:t>).</w:t>
      </w:r>
      <w:r>
        <w:rPr>
          <w:rFonts w:ascii="Arial" w:hAnsi="Arial" w:cs="Arial"/>
          <w:i/>
        </w:rPr>
        <w:t xml:space="preserve"> </w:t>
      </w:r>
      <w:r w:rsidRPr="001C2106">
        <w:rPr>
          <w:rFonts w:ascii="Arial" w:hAnsi="Arial" w:cs="Arial"/>
          <w:i/>
        </w:rPr>
        <w:t xml:space="preserve"> Blood donations are tested for </w:t>
      </w:r>
      <w:proofErr w:type="gramStart"/>
      <w:r w:rsidRPr="001C2106">
        <w:rPr>
          <w:rFonts w:ascii="Arial" w:hAnsi="Arial" w:cs="Arial"/>
          <w:i/>
        </w:rPr>
        <w:t>a number of</w:t>
      </w:r>
      <w:proofErr w:type="gramEnd"/>
      <w:r w:rsidRPr="001C2106">
        <w:rPr>
          <w:rFonts w:ascii="Arial" w:hAnsi="Arial" w:cs="Arial"/>
          <w:i/>
        </w:rPr>
        <w:t xml:space="preserve">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rsidR="00457814" w:rsidRDefault="00735D71" w:rsidP="00B231EE">
      <w:pPr>
        <w:pStyle w:val="Heading2"/>
        <w:rPr>
          <w:rFonts w:ascii="Cambria" w:hAnsi="Cambria"/>
          <w:color w:val="111CF7"/>
        </w:rPr>
      </w:pPr>
      <w:bookmarkStart w:id="15" w:name="_Toc523725286"/>
      <w:r w:rsidRPr="00B231EE">
        <w:rPr>
          <w:rFonts w:ascii="Cambria" w:hAnsi="Cambria"/>
          <w:color w:val="111CF7"/>
        </w:rPr>
        <w:t>Mosq</w:t>
      </w:r>
      <w:r w:rsidR="00806638">
        <w:rPr>
          <w:rFonts w:ascii="Cambria" w:hAnsi="Cambria"/>
          <w:color w:val="111CF7"/>
        </w:rPr>
        <w:t>u</w:t>
      </w:r>
      <w:r w:rsidRPr="00B231EE">
        <w:rPr>
          <w:rFonts w:ascii="Cambria" w:hAnsi="Cambria"/>
          <w:color w:val="111CF7"/>
        </w:rPr>
        <w:t>ito-borne diseases</w:t>
      </w:r>
      <w:bookmarkEnd w:id="15"/>
      <w:r w:rsidRPr="00B231EE">
        <w:rPr>
          <w:rFonts w:ascii="Cambria" w:hAnsi="Cambria"/>
          <w:color w:val="111CF7"/>
        </w:rPr>
        <w:t xml:space="preserve"> </w:t>
      </w:r>
    </w:p>
    <w:p w:rsidR="004E1F65" w:rsidRPr="009C6236" w:rsidRDefault="004E1F65" w:rsidP="009C6236">
      <w:pPr>
        <w:pStyle w:val="ListParagraph"/>
        <w:numPr>
          <w:ilvl w:val="1"/>
          <w:numId w:val="3"/>
        </w:numPr>
        <w:rPr>
          <w:rFonts w:ascii="Arial" w:hAnsi="Arial" w:cs="Arial"/>
          <w:sz w:val="22"/>
          <w:szCs w:val="22"/>
        </w:rPr>
      </w:pPr>
      <w:r w:rsidRPr="009C6236">
        <w:rPr>
          <w:rFonts w:ascii="Arial" w:hAnsi="Arial" w:cs="Arial"/>
          <w:sz w:val="22"/>
          <w:szCs w:val="22"/>
        </w:rPr>
        <w:t xml:space="preserve">A research team at Purdue University has created a </w:t>
      </w:r>
      <w:proofErr w:type="spellStart"/>
      <w:r w:rsidRPr="009C6236">
        <w:rPr>
          <w:rFonts w:ascii="Arial" w:hAnsi="Arial" w:cs="Arial"/>
          <w:sz w:val="22"/>
          <w:szCs w:val="22"/>
        </w:rPr>
        <w:t>startup</w:t>
      </w:r>
      <w:proofErr w:type="spellEnd"/>
      <w:r w:rsidRPr="009C6236">
        <w:rPr>
          <w:rFonts w:ascii="Arial" w:hAnsi="Arial" w:cs="Arial"/>
          <w:sz w:val="22"/>
          <w:szCs w:val="22"/>
        </w:rPr>
        <w:t xml:space="preserve"> company — SMK Diagnostics — that is developing a device to improve the speed, specificity, sensitivity, and portability of testing techniques for a range of mosquito-borne viruses</w:t>
      </w:r>
      <w:r w:rsidRPr="004E1F65">
        <w:rPr>
          <w:rStyle w:val="FootnoteReference"/>
          <w:rFonts w:ascii="Arial" w:hAnsi="Arial" w:cs="Arial"/>
          <w:sz w:val="22"/>
          <w:szCs w:val="22"/>
        </w:rPr>
        <w:footnoteReference w:id="54"/>
      </w:r>
      <w:r w:rsidRPr="009C6236">
        <w:rPr>
          <w:rFonts w:ascii="Arial" w:hAnsi="Arial" w:cs="Arial"/>
          <w:sz w:val="22"/>
          <w:szCs w:val="22"/>
        </w:rPr>
        <w:t xml:space="preserve">.  Lia </w:t>
      </w:r>
      <w:proofErr w:type="spellStart"/>
      <w:r w:rsidRPr="009C6236">
        <w:rPr>
          <w:rFonts w:ascii="Arial" w:hAnsi="Arial" w:cs="Arial"/>
          <w:sz w:val="22"/>
          <w:szCs w:val="22"/>
        </w:rPr>
        <w:t>Stanciu</w:t>
      </w:r>
      <w:proofErr w:type="spellEnd"/>
      <w:r w:rsidRPr="009C6236">
        <w:rPr>
          <w:rFonts w:ascii="Arial" w:hAnsi="Arial" w:cs="Arial"/>
          <w:sz w:val="22"/>
          <w:szCs w:val="22"/>
        </w:rPr>
        <w:t xml:space="preserve">, a material scientist on the project, said: “Our device responds within 30 minutes and doesn’t require trained people,” said. “It’s fast and portable.”  </w:t>
      </w:r>
    </w:p>
    <w:p w:rsidR="00E174D6" w:rsidRPr="00094022" w:rsidRDefault="00E174D6" w:rsidP="00E174D6">
      <w:pPr>
        <w:pStyle w:val="Heading3"/>
        <w:rPr>
          <w:color w:val="0000FF"/>
        </w:rPr>
      </w:pPr>
      <w:bookmarkStart w:id="16" w:name="_Toc523725287"/>
      <w:r w:rsidRPr="00094022">
        <w:rPr>
          <w:color w:val="0000FF"/>
        </w:rPr>
        <w:t>Dengue</w:t>
      </w:r>
      <w:r w:rsidR="00931B26">
        <w:rPr>
          <w:color w:val="0000FF"/>
        </w:rPr>
        <w:t xml:space="preserve"> and chikungunya</w:t>
      </w:r>
      <w:bookmarkEnd w:id="16"/>
    </w:p>
    <w:p w:rsidR="00742C1B" w:rsidRPr="003729D4" w:rsidRDefault="003E1F37" w:rsidP="00742C1B">
      <w:pPr>
        <w:pStyle w:val="ListParagraph"/>
        <w:numPr>
          <w:ilvl w:val="1"/>
          <w:numId w:val="3"/>
        </w:numPr>
        <w:rPr>
          <w:rFonts w:ascii="Arial" w:hAnsi="Arial" w:cs="Arial"/>
          <w:sz w:val="22"/>
          <w:szCs w:val="22"/>
        </w:rPr>
      </w:pPr>
      <w:r>
        <w:rPr>
          <w:rFonts w:ascii="Arial" w:hAnsi="Arial" w:cs="Arial"/>
          <w:sz w:val="22"/>
          <w:szCs w:val="22"/>
        </w:rPr>
        <w:t xml:space="preserve">Hong Kong is concerned </w:t>
      </w:r>
      <w:r w:rsidR="007104B3">
        <w:rPr>
          <w:rFonts w:ascii="Arial" w:hAnsi="Arial" w:cs="Arial"/>
          <w:sz w:val="22"/>
          <w:szCs w:val="22"/>
        </w:rPr>
        <w:t>about an outbreak of dengue fever.</w:t>
      </w:r>
    </w:p>
    <w:p w:rsidR="00FA3F19" w:rsidRPr="00E331E1" w:rsidRDefault="00E03268" w:rsidP="00E331E1">
      <w:pPr>
        <w:pStyle w:val="ListParagraph"/>
        <w:numPr>
          <w:ilvl w:val="1"/>
          <w:numId w:val="3"/>
        </w:numPr>
        <w:rPr>
          <w:rFonts w:ascii="Arial" w:hAnsi="Arial" w:cs="Arial"/>
          <w:sz w:val="22"/>
          <w:szCs w:val="22"/>
        </w:rPr>
      </w:pPr>
      <w:r>
        <w:rPr>
          <w:rFonts w:ascii="Arial" w:hAnsi="Arial" w:cs="Arial"/>
          <w:sz w:val="22"/>
          <w:szCs w:val="22"/>
        </w:rPr>
        <w:t xml:space="preserve">A study has shown </w:t>
      </w:r>
      <w:r w:rsidR="00BA3499">
        <w:rPr>
          <w:rFonts w:ascii="Arial" w:hAnsi="Arial" w:cs="Arial"/>
          <w:sz w:val="22"/>
          <w:szCs w:val="22"/>
        </w:rPr>
        <w:t xml:space="preserve">how </w:t>
      </w:r>
      <w:r w:rsidR="00B958B7">
        <w:rPr>
          <w:rFonts w:ascii="Arial" w:hAnsi="Arial" w:cs="Arial"/>
          <w:sz w:val="22"/>
          <w:szCs w:val="22"/>
        </w:rPr>
        <w:t xml:space="preserve">one lineage of the dengue virus </w:t>
      </w:r>
      <w:r w:rsidR="00BA3499">
        <w:rPr>
          <w:rFonts w:ascii="Arial" w:hAnsi="Arial" w:cs="Arial"/>
          <w:sz w:val="22"/>
          <w:szCs w:val="22"/>
        </w:rPr>
        <w:t xml:space="preserve">comes to </w:t>
      </w:r>
      <w:r w:rsidR="00B958B7">
        <w:rPr>
          <w:rFonts w:ascii="Arial" w:hAnsi="Arial" w:cs="Arial"/>
          <w:sz w:val="22"/>
          <w:szCs w:val="22"/>
        </w:rPr>
        <w:t>prevail over another</w:t>
      </w:r>
      <w:r w:rsidR="00BA3499">
        <w:rPr>
          <w:rFonts w:ascii="Arial" w:hAnsi="Arial" w:cs="Arial"/>
          <w:sz w:val="22"/>
          <w:szCs w:val="22"/>
        </w:rPr>
        <w:t>, an important understanding</w:t>
      </w:r>
      <w:r w:rsidR="00CE7A9D">
        <w:rPr>
          <w:rFonts w:ascii="Arial" w:hAnsi="Arial" w:cs="Arial"/>
          <w:sz w:val="22"/>
          <w:szCs w:val="22"/>
        </w:rPr>
        <w:t xml:space="preserve"> in vaccine design</w:t>
      </w:r>
      <w:r w:rsidR="00CE7A9D">
        <w:rPr>
          <w:rStyle w:val="FootnoteReference"/>
          <w:rFonts w:ascii="Arial" w:hAnsi="Arial" w:cs="Arial"/>
          <w:sz w:val="22"/>
          <w:szCs w:val="22"/>
        </w:rPr>
        <w:footnoteReference w:id="55"/>
      </w:r>
      <w:r w:rsidR="00CE7A9D">
        <w:rPr>
          <w:rFonts w:ascii="Arial" w:hAnsi="Arial" w:cs="Arial"/>
          <w:sz w:val="22"/>
          <w:szCs w:val="22"/>
        </w:rPr>
        <w:t>.</w:t>
      </w:r>
    </w:p>
    <w:p w:rsidR="001E330B" w:rsidRPr="003C11AB" w:rsidRDefault="00280141" w:rsidP="003C11AB">
      <w:pPr>
        <w:pStyle w:val="Heading3"/>
        <w:rPr>
          <w:color w:val="0000FF"/>
        </w:rPr>
      </w:pPr>
      <w:bookmarkStart w:id="17" w:name="_Toc523725288"/>
      <w:r>
        <w:rPr>
          <w:color w:val="0000FF"/>
        </w:rPr>
        <w:t>Zika</w:t>
      </w:r>
      <w:bookmarkEnd w:id="17"/>
    </w:p>
    <w:p w:rsidR="009D1D6F" w:rsidRPr="009D1D6F" w:rsidRDefault="009D1D6F" w:rsidP="009D1D6F">
      <w:pPr>
        <w:pStyle w:val="ListParagraph"/>
        <w:numPr>
          <w:ilvl w:val="1"/>
          <w:numId w:val="3"/>
        </w:numPr>
        <w:rPr>
          <w:rFonts w:ascii="Arial" w:hAnsi="Arial" w:cs="Arial"/>
          <w:sz w:val="22"/>
          <w:szCs w:val="22"/>
        </w:rPr>
      </w:pPr>
      <w:r w:rsidRPr="009D1D6F">
        <w:rPr>
          <w:rFonts w:ascii="Arial" w:hAnsi="Arial" w:cs="Arial"/>
          <w:sz w:val="22"/>
          <w:szCs w:val="22"/>
        </w:rPr>
        <w:t xml:space="preserve">Researchers believe that differentiating Zika and dengue infections early is important </w:t>
      </w:r>
      <w:r w:rsidR="002C122B">
        <w:rPr>
          <w:rFonts w:ascii="Arial" w:hAnsi="Arial" w:cs="Arial"/>
          <w:sz w:val="22"/>
          <w:szCs w:val="22"/>
        </w:rPr>
        <w:t xml:space="preserve">for </w:t>
      </w:r>
      <w:r w:rsidRPr="009D1D6F">
        <w:rPr>
          <w:rFonts w:ascii="Arial" w:hAnsi="Arial" w:cs="Arial"/>
          <w:sz w:val="22"/>
          <w:szCs w:val="22"/>
        </w:rPr>
        <w:t>treatment, and say diagnostic indicators including conjunctivitis, platelet count, and monocyte count can be used to distinguish between the two</w:t>
      </w:r>
      <w:r>
        <w:rPr>
          <w:rStyle w:val="FootnoteReference"/>
          <w:rFonts w:ascii="Arial" w:hAnsi="Arial" w:cs="Arial"/>
        </w:rPr>
        <w:footnoteReference w:id="56"/>
      </w:r>
      <w:r w:rsidRPr="009D1D6F">
        <w:rPr>
          <w:rFonts w:ascii="Arial" w:hAnsi="Arial" w:cs="Arial"/>
          <w:sz w:val="22"/>
          <w:szCs w:val="22"/>
        </w:rPr>
        <w:t xml:space="preserve">. </w:t>
      </w:r>
    </w:p>
    <w:p w:rsidR="00F532B7" w:rsidRDefault="00F532B7" w:rsidP="00F532B7">
      <w:pPr>
        <w:pStyle w:val="ListParagraph"/>
        <w:numPr>
          <w:ilvl w:val="1"/>
          <w:numId w:val="3"/>
        </w:numPr>
        <w:rPr>
          <w:rFonts w:ascii="Arial" w:hAnsi="Arial" w:cs="Arial"/>
          <w:sz w:val="22"/>
          <w:szCs w:val="22"/>
        </w:rPr>
      </w:pPr>
      <w:r w:rsidRPr="00F532B7">
        <w:rPr>
          <w:rFonts w:ascii="Arial" w:hAnsi="Arial" w:cs="Arial"/>
          <w:sz w:val="22"/>
          <w:szCs w:val="22"/>
        </w:rPr>
        <w:t>A report</w:t>
      </w:r>
      <w:r w:rsidRPr="009C1FE6">
        <w:rPr>
          <w:rStyle w:val="FootnoteReference"/>
          <w:rFonts w:ascii="Arial" w:hAnsi="Arial" w:cs="Arial"/>
          <w:sz w:val="22"/>
          <w:szCs w:val="22"/>
        </w:rPr>
        <w:footnoteReference w:id="57"/>
      </w:r>
      <w:r w:rsidRPr="00F532B7">
        <w:rPr>
          <w:rFonts w:ascii="Arial" w:hAnsi="Arial" w:cs="Arial"/>
          <w:sz w:val="22"/>
          <w:szCs w:val="22"/>
        </w:rPr>
        <w:t xml:space="preserve"> by scientists at six different primate research centres suggests that Zika-related miscarriage or stillbirth may be more common than previously thought in women infected in early pregnancy.  The researchers monitored experimentally infected pregnant monkeys. </w:t>
      </w:r>
    </w:p>
    <w:p w:rsidR="00C8018C" w:rsidRDefault="008E06ED" w:rsidP="00C8018C">
      <w:pPr>
        <w:pStyle w:val="NormalWeb"/>
        <w:numPr>
          <w:ilvl w:val="1"/>
          <w:numId w:val="3"/>
        </w:numPr>
        <w:rPr>
          <w:rFonts w:ascii="Arial" w:hAnsi="Arial" w:cs="Arial"/>
          <w:sz w:val="22"/>
          <w:szCs w:val="22"/>
        </w:rPr>
      </w:pPr>
      <w:r w:rsidRPr="000D13CD">
        <w:rPr>
          <w:rFonts w:ascii="Arial" w:hAnsi="Arial" w:cs="Arial"/>
          <w:sz w:val="22"/>
          <w:szCs w:val="22"/>
        </w:rPr>
        <w:t xml:space="preserve">A report from the US </w:t>
      </w:r>
      <w:proofErr w:type="spellStart"/>
      <w:r w:rsidRPr="000D13CD">
        <w:rPr>
          <w:rFonts w:ascii="Arial" w:hAnsi="Arial" w:cs="Arial"/>
          <w:sz w:val="22"/>
          <w:szCs w:val="22"/>
        </w:rPr>
        <w:t>Centers</w:t>
      </w:r>
      <w:proofErr w:type="spellEnd"/>
      <w:r w:rsidRPr="000D13CD">
        <w:rPr>
          <w:rFonts w:ascii="Arial" w:hAnsi="Arial" w:cs="Arial"/>
          <w:sz w:val="22"/>
          <w:szCs w:val="22"/>
        </w:rPr>
        <w:t xml:space="preserve"> for Disease Control and Prevention</w:t>
      </w:r>
      <w:r w:rsidR="000A7DF8">
        <w:rPr>
          <w:rFonts w:ascii="Arial" w:hAnsi="Arial" w:cs="Arial"/>
          <w:sz w:val="22"/>
          <w:szCs w:val="22"/>
        </w:rPr>
        <w:t xml:space="preserve"> (CDC) </w:t>
      </w:r>
      <w:r w:rsidRPr="000D13CD">
        <w:rPr>
          <w:rFonts w:ascii="Arial" w:hAnsi="Arial" w:cs="Arial"/>
          <w:sz w:val="22"/>
          <w:szCs w:val="22"/>
        </w:rPr>
        <w:t>said about 1 in 7 babies exposed to Zika in the womb appear to have significant, ongoing health issues</w:t>
      </w:r>
      <w:r w:rsidRPr="000D13CD">
        <w:rPr>
          <w:rStyle w:val="FootnoteReference"/>
          <w:rFonts w:ascii="Arial" w:hAnsi="Arial" w:cs="Arial"/>
          <w:sz w:val="22"/>
          <w:szCs w:val="22"/>
        </w:rPr>
        <w:footnoteReference w:id="58"/>
      </w:r>
      <w:r w:rsidRPr="000D13CD">
        <w:rPr>
          <w:rFonts w:ascii="Arial" w:hAnsi="Arial" w:cs="Arial"/>
          <w:sz w:val="22"/>
          <w:szCs w:val="22"/>
        </w:rPr>
        <w:t>.</w:t>
      </w:r>
    </w:p>
    <w:p w:rsidR="00755ED0" w:rsidRDefault="00C8018C" w:rsidP="001F7986">
      <w:pPr>
        <w:pStyle w:val="NormalWeb"/>
        <w:numPr>
          <w:ilvl w:val="1"/>
          <w:numId w:val="3"/>
        </w:numPr>
        <w:rPr>
          <w:rFonts w:ascii="Arial" w:hAnsi="Arial" w:cs="Arial"/>
          <w:sz w:val="22"/>
          <w:szCs w:val="22"/>
        </w:rPr>
      </w:pPr>
      <w:r w:rsidRPr="00C8018C">
        <w:rPr>
          <w:rFonts w:ascii="Arial" w:hAnsi="Arial" w:cs="Arial"/>
          <w:sz w:val="22"/>
          <w:szCs w:val="22"/>
        </w:rPr>
        <w:t xml:space="preserve">Researchers writing in the </w:t>
      </w:r>
      <w:r w:rsidR="002E4F39">
        <w:rPr>
          <w:rFonts w:ascii="Arial" w:hAnsi="Arial" w:cs="Arial"/>
          <w:sz w:val="22"/>
          <w:szCs w:val="22"/>
        </w:rPr>
        <w:t xml:space="preserve">CDC’s </w:t>
      </w:r>
      <w:r w:rsidRPr="00C8018C">
        <w:rPr>
          <w:rFonts w:ascii="Arial" w:hAnsi="Arial" w:cs="Arial"/>
          <w:i/>
          <w:iCs/>
          <w:sz w:val="22"/>
          <w:szCs w:val="22"/>
        </w:rPr>
        <w:t>Morbidity and Mortality Weekly Report</w:t>
      </w:r>
      <w:r w:rsidRPr="00471590">
        <w:rPr>
          <w:rStyle w:val="FootnoteReference"/>
          <w:rFonts w:ascii="Arial" w:hAnsi="Arial" w:cs="Arial"/>
          <w:i/>
          <w:iCs/>
          <w:sz w:val="22"/>
          <w:szCs w:val="22"/>
        </w:rPr>
        <w:footnoteReference w:id="59"/>
      </w:r>
      <w:r w:rsidRPr="00C8018C">
        <w:rPr>
          <w:rFonts w:ascii="Arial" w:hAnsi="Arial" w:cs="Arial"/>
          <w:sz w:val="22"/>
          <w:szCs w:val="22"/>
        </w:rPr>
        <w:t xml:space="preserve"> recommend that before engaging in unprotected sex, men with possible Zika virus exposure who are planning to conceive with their partner wait for three months or more after onset of symptoms (if symptomatic) or their last possible exposure to Zika virus (if asymptomatic). </w:t>
      </w:r>
    </w:p>
    <w:p w:rsidR="00721F7F" w:rsidRPr="00D16C77" w:rsidRDefault="00721F7F" w:rsidP="00D16C77">
      <w:pPr>
        <w:pStyle w:val="NormalWeb"/>
        <w:numPr>
          <w:ilvl w:val="1"/>
          <w:numId w:val="3"/>
        </w:numPr>
        <w:rPr>
          <w:rFonts w:ascii="Arial" w:hAnsi="Arial" w:cs="Arial"/>
          <w:sz w:val="22"/>
          <w:szCs w:val="22"/>
        </w:rPr>
      </w:pPr>
      <w:r w:rsidRPr="00896D86">
        <w:rPr>
          <w:rFonts w:ascii="Arial" w:hAnsi="Arial" w:cs="Arial"/>
          <w:sz w:val="22"/>
          <w:szCs w:val="22"/>
        </w:rPr>
        <w:t xml:space="preserve">Vaccinations have started in a first-in-human trial of an experimental live, attenuated Zika virus vaccine developed by scientists at the National Institute of Allergy and Infectious Diseases (NIAID), part of the </w:t>
      </w:r>
      <w:r w:rsidR="00411584">
        <w:rPr>
          <w:rFonts w:ascii="Arial" w:hAnsi="Arial" w:cs="Arial"/>
          <w:sz w:val="22"/>
          <w:szCs w:val="22"/>
        </w:rPr>
        <w:t xml:space="preserve">US </w:t>
      </w:r>
      <w:r w:rsidRPr="00896D86">
        <w:rPr>
          <w:rFonts w:ascii="Arial" w:hAnsi="Arial" w:cs="Arial"/>
          <w:sz w:val="22"/>
          <w:szCs w:val="22"/>
        </w:rPr>
        <w:t>National Institutes of Health</w:t>
      </w:r>
      <w:r w:rsidRPr="00896D86">
        <w:rPr>
          <w:rStyle w:val="FootnoteReference"/>
          <w:rFonts w:ascii="Arial" w:hAnsi="Arial" w:cs="Arial"/>
          <w:sz w:val="22"/>
          <w:szCs w:val="22"/>
        </w:rPr>
        <w:footnoteReference w:id="60"/>
      </w:r>
      <w:r w:rsidRPr="00896D86">
        <w:rPr>
          <w:rFonts w:ascii="Arial" w:hAnsi="Arial" w:cs="Arial"/>
          <w:sz w:val="22"/>
          <w:szCs w:val="22"/>
        </w:rPr>
        <w:t xml:space="preserve">.  Stephen Whitehead, of NIAID’s Laboratory of Viral Diseases, led the development of </w:t>
      </w:r>
      <w:proofErr w:type="spellStart"/>
      <w:r w:rsidRPr="00896D86">
        <w:rPr>
          <w:rFonts w:ascii="Arial" w:hAnsi="Arial" w:cs="Arial"/>
          <w:sz w:val="22"/>
          <w:szCs w:val="22"/>
        </w:rPr>
        <w:t>rZIKV</w:t>
      </w:r>
      <w:proofErr w:type="spellEnd"/>
      <w:r w:rsidRPr="00896D86">
        <w:rPr>
          <w:rFonts w:ascii="Arial" w:hAnsi="Arial" w:cs="Arial"/>
          <w:sz w:val="22"/>
          <w:szCs w:val="22"/>
        </w:rPr>
        <w:t>/D4Δ30-713</w:t>
      </w:r>
      <w:r w:rsidRPr="00896D86">
        <w:rPr>
          <w:rStyle w:val="FootnoteReference"/>
          <w:rFonts w:ascii="Arial" w:hAnsi="Arial" w:cs="Arial"/>
          <w:sz w:val="22"/>
          <w:szCs w:val="22"/>
        </w:rPr>
        <w:footnoteReference w:id="61"/>
      </w:r>
      <w:r w:rsidRPr="00896D86">
        <w:rPr>
          <w:rFonts w:ascii="Arial" w:hAnsi="Arial" w:cs="Arial"/>
          <w:sz w:val="22"/>
          <w:szCs w:val="22"/>
        </w:rPr>
        <w:t>. Dr. Whitehead also has developed a live, attenuated dengue vaccine candidate (TV003) designed to elicit antibodies against all four dengue virus serotypes</w:t>
      </w:r>
      <w:r w:rsidRPr="00896D86">
        <w:rPr>
          <w:rStyle w:val="FootnoteReference"/>
          <w:rFonts w:ascii="Arial" w:hAnsi="Arial" w:cs="Arial"/>
          <w:sz w:val="22"/>
          <w:szCs w:val="22"/>
        </w:rPr>
        <w:footnoteReference w:id="62"/>
      </w:r>
      <w:r w:rsidRPr="00896D86">
        <w:rPr>
          <w:rFonts w:ascii="Arial" w:hAnsi="Arial" w:cs="Arial"/>
          <w:sz w:val="22"/>
          <w:szCs w:val="22"/>
        </w:rPr>
        <w:t>.  He plans to develop a single vaccine that would protect against both Zika and dengue viruses. Once the Zika vaccine candidate proves safe in Phase 1 clinical testing, the Zika component can be added to the tetravalent dengue vaccine candidate and the new pentavalent candidate can be evaluated in a Phase I clinical trial.</w:t>
      </w:r>
    </w:p>
    <w:p w:rsidR="009C6236" w:rsidRPr="00563C51" w:rsidRDefault="009C6236" w:rsidP="00563C51">
      <w:pPr>
        <w:pStyle w:val="Heading3"/>
        <w:rPr>
          <w:color w:val="0000FF"/>
        </w:rPr>
      </w:pPr>
      <w:bookmarkStart w:id="18" w:name="_Toc523725289"/>
      <w:r>
        <w:rPr>
          <w:color w:val="0000FF"/>
        </w:rPr>
        <w:t>Malaria</w:t>
      </w:r>
      <w:bookmarkEnd w:id="18"/>
    </w:p>
    <w:p w:rsidR="008E06ED" w:rsidRPr="00EB0B3D" w:rsidRDefault="009C6236" w:rsidP="00EB0B3D">
      <w:pPr>
        <w:pStyle w:val="ListParagraph"/>
        <w:numPr>
          <w:ilvl w:val="1"/>
          <w:numId w:val="3"/>
        </w:numPr>
        <w:rPr>
          <w:rFonts w:ascii="Arial" w:hAnsi="Arial" w:cs="Arial"/>
          <w:sz w:val="22"/>
          <w:szCs w:val="22"/>
        </w:rPr>
      </w:pPr>
      <w:r w:rsidRPr="000C613A">
        <w:rPr>
          <w:rFonts w:ascii="Arial" w:hAnsi="Arial" w:cs="Arial"/>
          <w:sz w:val="22"/>
          <w:szCs w:val="22"/>
        </w:rPr>
        <w:t>For the first time in more than eighteen years, the FDA approved a new drug for the prevention of malaria</w:t>
      </w:r>
      <w:r w:rsidR="00D16C77">
        <w:rPr>
          <w:rFonts w:ascii="Arial" w:hAnsi="Arial" w:cs="Arial"/>
          <w:sz w:val="22"/>
          <w:szCs w:val="22"/>
        </w:rPr>
        <w:t>:</w:t>
      </w:r>
      <w:r w:rsidRPr="000C613A">
        <w:rPr>
          <w:rFonts w:ascii="Arial" w:hAnsi="Arial" w:cs="Arial"/>
          <w:sz w:val="22"/>
          <w:szCs w:val="22"/>
        </w:rPr>
        <w:t xml:space="preserve"> </w:t>
      </w:r>
      <w:proofErr w:type="spellStart"/>
      <w:r w:rsidRPr="000C613A">
        <w:rPr>
          <w:rFonts w:ascii="Arial" w:hAnsi="Arial" w:cs="Arial"/>
          <w:sz w:val="22"/>
          <w:szCs w:val="22"/>
        </w:rPr>
        <w:t>Arakoda</w:t>
      </w:r>
      <w:proofErr w:type="spellEnd"/>
      <w:r w:rsidRPr="000C613A">
        <w:rPr>
          <w:rFonts w:ascii="Arial" w:hAnsi="Arial" w:cs="Arial"/>
          <w:sz w:val="22"/>
          <w:szCs w:val="22"/>
        </w:rPr>
        <w:t xml:space="preserve"> (tafenoquine) tablets for patients aged 18 years and older.</w:t>
      </w:r>
    </w:p>
    <w:p w:rsidR="00A85259" w:rsidRPr="001E330B" w:rsidRDefault="00A85259" w:rsidP="003C11AB">
      <w:pPr>
        <w:pStyle w:val="ListParagraph"/>
        <w:ind w:left="360"/>
        <w:rPr>
          <w:rFonts w:ascii="Arial" w:hAnsi="Arial" w:cs="Arial"/>
          <w:sz w:val="22"/>
          <w:szCs w:val="22"/>
        </w:rPr>
      </w:pPr>
    </w:p>
    <w:p w:rsidR="00352BF1" w:rsidRPr="00352BF1" w:rsidRDefault="003F6FF3" w:rsidP="00352BF1">
      <w:pPr>
        <w:pStyle w:val="Heading2"/>
        <w:rPr>
          <w:rFonts w:ascii="Cambria" w:hAnsi="Cambria"/>
          <w:color w:val="111CF7"/>
        </w:rPr>
      </w:pPr>
      <w:bookmarkStart w:id="19" w:name="_Toc523725290"/>
      <w:r>
        <w:rPr>
          <w:rFonts w:ascii="Cambria" w:hAnsi="Cambria"/>
          <w:color w:val="111CF7"/>
        </w:rPr>
        <w:t>Influenza</w:t>
      </w:r>
      <w:bookmarkEnd w:id="19"/>
    </w:p>
    <w:p w:rsidR="00352BF1" w:rsidRPr="0065069C" w:rsidRDefault="00352BF1" w:rsidP="00352BF1">
      <w:pPr>
        <w:rPr>
          <w:rFonts w:ascii="Arial" w:hAnsi="Arial" w:cs="Arial"/>
          <w:i/>
        </w:rPr>
      </w:pPr>
      <w:r w:rsidRPr="0065069C">
        <w:rPr>
          <w:rFonts w:ascii="Arial" w:hAnsi="Arial" w:cs="Arial"/>
          <w:i/>
        </w:rPr>
        <w:t>Because of the capacity of influenza viruses for re</w:t>
      </w:r>
      <w:r>
        <w:rPr>
          <w:rFonts w:ascii="Arial" w:hAnsi="Arial" w:cs="Arial"/>
          <w:i/>
        </w:rPr>
        <w:t>-</w:t>
      </w:r>
      <w:r w:rsidRPr="0065069C">
        <w:rPr>
          <w:rFonts w:ascii="Arial" w:hAnsi="Arial" w:cs="Arial"/>
          <w:i/>
        </w:rPr>
        <w:t xml:space="preserve">assortment, the spread of influenza strains in animals and birds is of interest as one or more strain may eventually develop the potential to cause a pandemic in humans.  There are also strains which, while primarily infecting and being transmitted by animals or birds, nevertheless can infect humans, and the concern there is that human-to-human transmission might develop.  </w:t>
      </w:r>
    </w:p>
    <w:p w:rsidR="009240C9" w:rsidRPr="00094022" w:rsidRDefault="00EC2EEF" w:rsidP="009240C9">
      <w:pPr>
        <w:pStyle w:val="Heading3"/>
        <w:rPr>
          <w:color w:val="0000FF"/>
        </w:rPr>
      </w:pPr>
      <w:bookmarkStart w:id="20" w:name="_Toc523725291"/>
      <w:r>
        <w:rPr>
          <w:color w:val="0000FF"/>
        </w:rPr>
        <w:t>Seasonal influenza</w:t>
      </w:r>
      <w:bookmarkEnd w:id="20"/>
    </w:p>
    <w:p w:rsidR="00454232" w:rsidRDefault="00454232" w:rsidP="00454232">
      <w:pPr>
        <w:pStyle w:val="ListParagraph"/>
        <w:numPr>
          <w:ilvl w:val="1"/>
          <w:numId w:val="3"/>
        </w:numPr>
        <w:rPr>
          <w:rFonts w:ascii="Arial" w:hAnsi="Arial" w:cs="Arial"/>
          <w:sz w:val="22"/>
          <w:szCs w:val="22"/>
        </w:rPr>
      </w:pPr>
      <w:proofErr w:type="spellStart"/>
      <w:r w:rsidRPr="00454232">
        <w:rPr>
          <w:rFonts w:ascii="Arial" w:hAnsi="Arial" w:cs="Arial"/>
          <w:sz w:val="22"/>
          <w:szCs w:val="22"/>
        </w:rPr>
        <w:t>BiondVax</w:t>
      </w:r>
      <w:proofErr w:type="spellEnd"/>
      <w:r w:rsidRPr="00454232">
        <w:rPr>
          <w:rFonts w:ascii="Arial" w:hAnsi="Arial" w:cs="Arial"/>
          <w:sz w:val="22"/>
          <w:szCs w:val="22"/>
        </w:rPr>
        <w:t xml:space="preserve"> Pharmaceuticals reported the first participant's initial visit in a pivotal clinical efficacy Phase III trial of the M-001 universal flu vaccine candidate. The primary endpoints of the trial are to demonstrate protection from influenza and safety of M-001. A secondary endpoint will assess reduction in flu illness severity among those receiving M-001 versus placebo. In six completed clinical trials in Israel and Europe</w:t>
      </w:r>
      <w:r w:rsidRPr="0002553C">
        <w:rPr>
          <w:rStyle w:val="FootnoteReference"/>
          <w:rFonts w:ascii="Arial" w:hAnsi="Arial" w:cs="Arial"/>
          <w:sz w:val="22"/>
          <w:szCs w:val="22"/>
        </w:rPr>
        <w:footnoteReference w:id="63"/>
      </w:r>
      <w:r w:rsidRPr="00454232">
        <w:rPr>
          <w:rFonts w:ascii="Arial" w:hAnsi="Arial" w:cs="Arial"/>
          <w:sz w:val="22"/>
          <w:szCs w:val="22"/>
        </w:rPr>
        <w:t>, M-001 has been shown to be safe, well-tolerated, and immunogenic to a broad range of influenza strains. An additional Phase II trial in the US, sponsored and conducted by the US National Institutes of Health (NIH), is ongoing</w:t>
      </w:r>
      <w:r w:rsidRPr="0002553C">
        <w:rPr>
          <w:rStyle w:val="FootnoteReference"/>
          <w:rFonts w:ascii="Arial" w:hAnsi="Arial" w:cs="Arial"/>
          <w:sz w:val="22"/>
          <w:szCs w:val="22"/>
        </w:rPr>
        <w:footnoteReference w:id="64"/>
      </w:r>
      <w:r w:rsidRPr="00454232">
        <w:rPr>
          <w:rFonts w:ascii="Arial" w:hAnsi="Arial" w:cs="Arial"/>
          <w:sz w:val="22"/>
          <w:szCs w:val="22"/>
        </w:rPr>
        <w:t>.</w:t>
      </w:r>
    </w:p>
    <w:p w:rsidR="00D472DC" w:rsidRPr="00895008" w:rsidRDefault="007C43B2" w:rsidP="00895008">
      <w:pPr>
        <w:pStyle w:val="NormalWeb"/>
        <w:numPr>
          <w:ilvl w:val="1"/>
          <w:numId w:val="3"/>
        </w:numPr>
        <w:rPr>
          <w:rFonts w:ascii="Arial" w:hAnsi="Arial" w:cs="Arial"/>
          <w:sz w:val="22"/>
          <w:szCs w:val="22"/>
        </w:rPr>
      </w:pPr>
      <w:proofErr w:type="spellStart"/>
      <w:r w:rsidRPr="00BC6645">
        <w:rPr>
          <w:rFonts w:ascii="Arial" w:hAnsi="Arial" w:cs="Arial"/>
          <w:sz w:val="22"/>
          <w:szCs w:val="22"/>
        </w:rPr>
        <w:t>BioNTech</w:t>
      </w:r>
      <w:proofErr w:type="spellEnd"/>
      <w:r w:rsidRPr="00BC6645">
        <w:rPr>
          <w:rFonts w:ascii="Arial" w:hAnsi="Arial" w:cs="Arial"/>
          <w:sz w:val="22"/>
          <w:szCs w:val="22"/>
        </w:rPr>
        <w:t xml:space="preserve"> AG has entered into a multi-year research and development collaboration with Pfizer to develop mRNA-based vaccines for prevention of influenza.  The deal is reportedly worth $US 425 million. </w:t>
      </w:r>
    </w:p>
    <w:p w:rsidR="00C42517" w:rsidRPr="00895008" w:rsidRDefault="00C42517" w:rsidP="00895008">
      <w:pPr>
        <w:pStyle w:val="NormalWeb"/>
        <w:numPr>
          <w:ilvl w:val="1"/>
          <w:numId w:val="3"/>
        </w:numPr>
        <w:rPr>
          <w:rFonts w:ascii="Arial" w:hAnsi="Arial" w:cs="Arial"/>
          <w:sz w:val="22"/>
          <w:szCs w:val="22"/>
        </w:rPr>
      </w:pPr>
      <w:r w:rsidRPr="00E04990">
        <w:rPr>
          <w:rFonts w:ascii="Arial" w:hAnsi="Arial" w:cs="Arial"/>
          <w:sz w:val="22"/>
          <w:szCs w:val="22"/>
        </w:rPr>
        <w:t>A study involving data from nine countries</w:t>
      </w:r>
      <w:r w:rsidRPr="00E04990">
        <w:rPr>
          <w:rStyle w:val="FootnoteReference"/>
          <w:rFonts w:ascii="Arial" w:hAnsi="Arial" w:cs="Arial"/>
          <w:sz w:val="22"/>
          <w:szCs w:val="22"/>
        </w:rPr>
        <w:footnoteReference w:id="65"/>
      </w:r>
      <w:r w:rsidRPr="00E04990">
        <w:rPr>
          <w:rFonts w:ascii="Arial" w:hAnsi="Arial" w:cs="Arial"/>
          <w:sz w:val="22"/>
          <w:szCs w:val="22"/>
        </w:rPr>
        <w:t xml:space="preserve"> determined that, apart from elevated narcolepsy levels after 2009-10 </w:t>
      </w:r>
      <w:r w:rsidRPr="00091E69">
        <w:rPr>
          <w:rFonts w:ascii="Arial" w:hAnsi="Arial" w:cs="Arial"/>
          <w:sz w:val="22"/>
          <w:szCs w:val="22"/>
        </w:rPr>
        <w:t>pandemic flu vaccination campaigns in Sweden, there was no association between narcolepsy and AS03- or MF59-adjuvanted 2009 H1N1 (pH1N1) flu vaccines in children or adults.</w:t>
      </w:r>
    </w:p>
    <w:p w:rsidR="00194441" w:rsidRPr="00E07D46" w:rsidRDefault="004C53D0" w:rsidP="00E07D46">
      <w:pPr>
        <w:pStyle w:val="Heading3"/>
        <w:rPr>
          <w:color w:val="0000FF"/>
        </w:rPr>
      </w:pPr>
      <w:bookmarkStart w:id="21" w:name="_Toc523725292"/>
      <w:r>
        <w:rPr>
          <w:color w:val="0000FF"/>
        </w:rPr>
        <w:t>Avian influenza</w:t>
      </w:r>
      <w:bookmarkEnd w:id="21"/>
    </w:p>
    <w:p w:rsidR="00EC2EEF" w:rsidRPr="0095121A" w:rsidRDefault="000D7444" w:rsidP="00E37CCF">
      <w:pPr>
        <w:pStyle w:val="ListParagraph"/>
        <w:numPr>
          <w:ilvl w:val="1"/>
          <w:numId w:val="3"/>
        </w:numPr>
        <w:rPr>
          <w:rFonts w:ascii="Arial" w:hAnsi="Arial" w:cs="Arial"/>
          <w:sz w:val="22"/>
          <w:szCs w:val="22"/>
        </w:rPr>
      </w:pPr>
      <w:r>
        <w:rPr>
          <w:rFonts w:ascii="Arial" w:hAnsi="Arial" w:cs="Arial"/>
          <w:sz w:val="22"/>
          <w:szCs w:val="22"/>
        </w:rPr>
        <w:t>O</w:t>
      </w:r>
      <w:r w:rsidR="009F22C6">
        <w:rPr>
          <w:rFonts w:ascii="Arial" w:hAnsi="Arial" w:cs="Arial"/>
          <w:sz w:val="22"/>
          <w:szCs w:val="22"/>
        </w:rPr>
        <w:t>n</w:t>
      </w:r>
      <w:r>
        <w:rPr>
          <w:rFonts w:ascii="Arial" w:hAnsi="Arial" w:cs="Arial"/>
          <w:sz w:val="22"/>
          <w:szCs w:val="22"/>
        </w:rPr>
        <w:t xml:space="preserve"> 20 August </w:t>
      </w:r>
      <w:r w:rsidR="00E11702">
        <w:rPr>
          <w:rFonts w:ascii="Arial" w:hAnsi="Arial" w:cs="Arial"/>
          <w:sz w:val="22"/>
          <w:szCs w:val="22"/>
        </w:rPr>
        <w:t>China confirmed its twentieth human cas</w:t>
      </w:r>
      <w:r w:rsidR="009F22C6">
        <w:rPr>
          <w:rFonts w:ascii="Arial" w:hAnsi="Arial" w:cs="Arial"/>
          <w:sz w:val="22"/>
          <w:szCs w:val="22"/>
        </w:rPr>
        <w:t>e</w:t>
      </w:r>
      <w:r w:rsidR="00E11702">
        <w:rPr>
          <w:rFonts w:ascii="Arial" w:hAnsi="Arial" w:cs="Arial"/>
          <w:sz w:val="22"/>
          <w:szCs w:val="22"/>
        </w:rPr>
        <w:t xml:space="preserve"> of H5N6 avian flu</w:t>
      </w:r>
      <w:r w:rsidR="004E6A54">
        <w:rPr>
          <w:rFonts w:ascii="Arial" w:hAnsi="Arial" w:cs="Arial"/>
          <w:sz w:val="22"/>
          <w:szCs w:val="22"/>
        </w:rPr>
        <w:t xml:space="preserve">, this time in Guangxi </w:t>
      </w:r>
      <w:r w:rsidR="007D749C" w:rsidRPr="007D749C">
        <w:rPr>
          <w:rFonts w:ascii="Arial" w:hAnsi="Arial" w:cs="Arial"/>
          <w:sz w:val="22"/>
          <w:szCs w:val="22"/>
        </w:rPr>
        <w:t>p</w:t>
      </w:r>
      <w:r w:rsidR="004E6A54">
        <w:rPr>
          <w:rFonts w:ascii="Arial" w:hAnsi="Arial" w:cs="Arial"/>
          <w:sz w:val="22"/>
          <w:szCs w:val="22"/>
        </w:rPr>
        <w:t>rovince</w:t>
      </w:r>
      <w:r w:rsidR="009F22C6">
        <w:rPr>
          <w:rFonts w:ascii="Arial" w:hAnsi="Arial" w:cs="Arial"/>
          <w:sz w:val="22"/>
          <w:szCs w:val="22"/>
        </w:rPr>
        <w:t>.</w:t>
      </w:r>
    </w:p>
    <w:p w:rsidR="00E20925" w:rsidRPr="00E20925" w:rsidRDefault="00A27481" w:rsidP="00F732D8">
      <w:pPr>
        <w:pStyle w:val="Heading2"/>
      </w:pPr>
      <w:bookmarkStart w:id="22" w:name="_Toc523725293"/>
      <w:r w:rsidRPr="007412F2">
        <w:rPr>
          <w:rFonts w:ascii="Cambria" w:hAnsi="Cambria"/>
          <w:color w:val="111CF7"/>
        </w:rPr>
        <w:t>MERS</w:t>
      </w:r>
      <w:r w:rsidR="00624CF1">
        <w:rPr>
          <w:rFonts w:ascii="Cambria" w:hAnsi="Cambria"/>
          <w:color w:val="111CF7"/>
        </w:rPr>
        <w:t>-</w:t>
      </w:r>
      <w:proofErr w:type="spellStart"/>
      <w:r w:rsidR="00624CF1">
        <w:rPr>
          <w:rFonts w:ascii="Cambria" w:hAnsi="Cambria"/>
          <w:color w:val="111CF7"/>
        </w:rPr>
        <w:t>CoV</w:t>
      </w:r>
      <w:proofErr w:type="spellEnd"/>
      <w:r w:rsidR="00D0199F">
        <w:rPr>
          <w:rFonts w:ascii="Cambria" w:hAnsi="Cambria"/>
          <w:color w:val="111CF7"/>
        </w:rPr>
        <w:t xml:space="preserve"> </w:t>
      </w:r>
      <w:r w:rsidR="008A385B">
        <w:rPr>
          <w:rFonts w:ascii="Cambria" w:hAnsi="Cambria"/>
          <w:color w:val="111CF7"/>
        </w:rPr>
        <w:t>(</w:t>
      </w:r>
      <w:r w:rsidR="008A385B" w:rsidRPr="008A385B">
        <w:rPr>
          <w:rFonts w:ascii="Cambria" w:hAnsi="Cambria"/>
          <w:color w:val="111CF7"/>
        </w:rPr>
        <w:t>Middle Eastern respiratory syndrome coronavirus)</w:t>
      </w:r>
      <w:bookmarkEnd w:id="22"/>
    </w:p>
    <w:p w:rsidR="00617049" w:rsidRPr="00CF5790" w:rsidRDefault="00617049" w:rsidP="00617049">
      <w:pPr>
        <w:pStyle w:val="NormalWeb"/>
        <w:numPr>
          <w:ilvl w:val="1"/>
          <w:numId w:val="3"/>
        </w:numPr>
        <w:rPr>
          <w:rFonts w:ascii="Arial" w:hAnsi="Arial" w:cs="Arial"/>
          <w:sz w:val="22"/>
          <w:szCs w:val="22"/>
        </w:rPr>
      </w:pPr>
      <w:r w:rsidRPr="006C4518">
        <w:rPr>
          <w:rFonts w:ascii="Arial" w:hAnsi="Arial" w:cs="Arial"/>
          <w:sz w:val="22"/>
          <w:szCs w:val="22"/>
        </w:rPr>
        <w:t>MERS was detected in a patient in England, the first case since 2013. The</w:t>
      </w:r>
      <w:r>
        <w:rPr>
          <w:rFonts w:ascii="Arial" w:hAnsi="Arial" w:cs="Arial"/>
          <w:sz w:val="22"/>
          <w:szCs w:val="22"/>
        </w:rPr>
        <w:t xml:space="preserve"> </w:t>
      </w:r>
      <w:r w:rsidRPr="006C4518">
        <w:rPr>
          <w:rFonts w:ascii="Arial" w:hAnsi="Arial" w:cs="Arial"/>
          <w:sz w:val="22"/>
          <w:szCs w:val="22"/>
        </w:rPr>
        <w:t>patient</w:t>
      </w:r>
      <w:r>
        <w:rPr>
          <w:rFonts w:ascii="Arial" w:hAnsi="Arial" w:cs="Arial"/>
          <w:sz w:val="22"/>
          <w:szCs w:val="22"/>
        </w:rPr>
        <w:t xml:space="preserve"> </w:t>
      </w:r>
      <w:r w:rsidRPr="006C4518">
        <w:rPr>
          <w:rFonts w:ascii="Arial" w:hAnsi="Arial" w:cs="Arial"/>
          <w:sz w:val="22"/>
          <w:szCs w:val="22"/>
        </w:rPr>
        <w:t>entered the UK aboard a Saudi Arabian Airlines flight.</w:t>
      </w:r>
    </w:p>
    <w:p w:rsidR="006816DA" w:rsidRDefault="00E43C51" w:rsidP="006816DA">
      <w:pPr>
        <w:numPr>
          <w:ilvl w:val="1"/>
          <w:numId w:val="3"/>
        </w:numPr>
        <w:rPr>
          <w:rFonts w:ascii="Arial" w:hAnsi="Arial" w:cs="Arial"/>
          <w:sz w:val="22"/>
          <w:szCs w:val="22"/>
        </w:rPr>
      </w:pPr>
      <w:r w:rsidRPr="006148D1">
        <w:rPr>
          <w:rFonts w:ascii="Arial" w:hAnsi="Arial" w:cs="Arial"/>
          <w:sz w:val="22"/>
          <w:szCs w:val="22"/>
        </w:rPr>
        <w:t>By the end of June 2018, a total of 2229 laboratory-conﬁrmed cases of MERS</w:t>
      </w:r>
      <w:r w:rsidR="008122C8">
        <w:rPr>
          <w:rFonts w:ascii="Arial" w:hAnsi="Arial" w:cs="Arial"/>
          <w:sz w:val="22"/>
          <w:szCs w:val="22"/>
        </w:rPr>
        <w:t>-</w:t>
      </w:r>
      <w:proofErr w:type="spellStart"/>
      <w:r w:rsidR="008122C8">
        <w:rPr>
          <w:rFonts w:ascii="Arial" w:hAnsi="Arial" w:cs="Arial"/>
          <w:sz w:val="22"/>
          <w:szCs w:val="22"/>
        </w:rPr>
        <w:t>CoV</w:t>
      </w:r>
      <w:proofErr w:type="spellEnd"/>
      <w:r w:rsidRPr="006148D1">
        <w:rPr>
          <w:rFonts w:ascii="Arial" w:hAnsi="Arial" w:cs="Arial"/>
          <w:sz w:val="22"/>
          <w:szCs w:val="22"/>
        </w:rPr>
        <w:t xml:space="preserve">, </w:t>
      </w:r>
      <w:r w:rsidRPr="001A0FAD">
        <w:rPr>
          <w:rFonts w:ascii="Arial" w:hAnsi="Arial" w:cs="Arial"/>
          <w:sz w:val="22"/>
          <w:szCs w:val="22"/>
        </w:rPr>
        <w:t>including 791 deaths</w:t>
      </w:r>
      <w:r w:rsidR="00CE3E71">
        <w:rPr>
          <w:rFonts w:ascii="Arial" w:hAnsi="Arial" w:cs="Arial"/>
          <w:sz w:val="22"/>
          <w:szCs w:val="22"/>
        </w:rPr>
        <w:t>,</w:t>
      </w:r>
      <w:r w:rsidRPr="001A0FAD">
        <w:rPr>
          <w:rFonts w:ascii="Arial" w:hAnsi="Arial" w:cs="Arial"/>
          <w:sz w:val="22"/>
          <w:szCs w:val="22"/>
        </w:rPr>
        <w:t xml:space="preserve"> had been reported globally; the majority were from Saudi Arabia (1853 cases, including 717 deaths</w:t>
      </w:r>
      <w:r w:rsidRPr="001A0FAD">
        <w:rPr>
          <w:rFonts w:ascii="Arial" w:hAnsi="Arial" w:cs="Arial"/>
        </w:rPr>
        <w:t>)</w:t>
      </w:r>
      <w:r w:rsidRPr="001A0FAD">
        <w:rPr>
          <w:rFonts w:ascii="Arial" w:hAnsi="Arial" w:cs="Arial"/>
          <w:sz w:val="22"/>
          <w:szCs w:val="22"/>
        </w:rPr>
        <w:t xml:space="preserve">.  </w:t>
      </w:r>
      <w:r w:rsidRPr="001A0FAD">
        <w:rPr>
          <w:rFonts w:ascii="Arial" w:hAnsi="Arial" w:cs="Arial"/>
        </w:rPr>
        <w:t xml:space="preserve">With </w:t>
      </w:r>
      <w:r w:rsidRPr="001A0FAD">
        <w:rPr>
          <w:rFonts w:ascii="Arial" w:hAnsi="Arial" w:cs="Arial"/>
          <w:sz w:val="22"/>
          <w:szCs w:val="22"/>
        </w:rPr>
        <w:t>improved infection prevention and control practices in hospitals, the number of hospital-acquired cases of MERS has dropped signiﬁcantly since 2015. Household clusters are still occurring</w:t>
      </w:r>
      <w:r w:rsidRPr="001A0FAD">
        <w:rPr>
          <w:rStyle w:val="FootnoteReference"/>
          <w:rFonts w:ascii="Arial" w:hAnsi="Arial" w:cs="Arial"/>
          <w:sz w:val="22"/>
          <w:szCs w:val="22"/>
        </w:rPr>
        <w:footnoteReference w:id="66"/>
      </w:r>
      <w:r w:rsidRPr="001A0FAD">
        <w:rPr>
          <w:rFonts w:ascii="Arial" w:hAnsi="Arial" w:cs="Arial"/>
          <w:sz w:val="22"/>
          <w:szCs w:val="22"/>
        </w:rPr>
        <w:t>.  The age group 50–59 years continues to be at highest risk of acquiring infection as primary cases. The age group 30–39 years is most at risk of becoming secondary cases. The number of deaths is higher in the age group 50–59 years for primary cases and 70–79 years for secondary cases.</w:t>
      </w:r>
    </w:p>
    <w:p w:rsidR="00F732D8" w:rsidRPr="00B220F2" w:rsidRDefault="00F732D8" w:rsidP="003E7D9F">
      <w:pPr>
        <w:pStyle w:val="ListParagraph"/>
        <w:numPr>
          <w:ilvl w:val="1"/>
          <w:numId w:val="3"/>
        </w:numPr>
      </w:pPr>
      <w:r w:rsidRPr="00870DCB">
        <w:rPr>
          <w:rFonts w:ascii="Arial" w:hAnsi="Arial" w:cs="Arial"/>
          <w:sz w:val="22"/>
          <w:szCs w:val="22"/>
        </w:rPr>
        <w:t>Researchers from the US National Institute of Allergy and Infectious Diseases (NIAID) showed how MERS-</w:t>
      </w:r>
      <w:proofErr w:type="spellStart"/>
      <w:r w:rsidRPr="00870DCB">
        <w:rPr>
          <w:rFonts w:ascii="Arial" w:hAnsi="Arial" w:cs="Arial"/>
          <w:sz w:val="22"/>
          <w:szCs w:val="22"/>
        </w:rPr>
        <w:t>CoV</w:t>
      </w:r>
      <w:proofErr w:type="spellEnd"/>
      <w:r w:rsidRPr="00870DCB">
        <w:rPr>
          <w:rFonts w:ascii="Arial" w:hAnsi="Arial" w:cs="Arial"/>
          <w:sz w:val="22"/>
          <w:szCs w:val="22"/>
        </w:rPr>
        <w:t xml:space="preserve"> adapt</w:t>
      </w:r>
      <w:r>
        <w:rPr>
          <w:rFonts w:ascii="Arial" w:hAnsi="Arial" w:cs="Arial"/>
          <w:sz w:val="22"/>
          <w:szCs w:val="22"/>
        </w:rPr>
        <w:t>s</w:t>
      </w:r>
      <w:r w:rsidRPr="00870DCB">
        <w:rPr>
          <w:rFonts w:ascii="Arial" w:hAnsi="Arial" w:cs="Arial"/>
          <w:sz w:val="22"/>
          <w:szCs w:val="22"/>
        </w:rPr>
        <w:t xml:space="preserve"> to infect cells of a new species</w:t>
      </w:r>
      <w:r>
        <w:rPr>
          <w:rStyle w:val="FootnoteReference"/>
          <w:rFonts w:ascii="Arial" w:hAnsi="Arial" w:cs="Arial"/>
        </w:rPr>
        <w:footnoteReference w:id="67"/>
      </w:r>
      <w:r w:rsidRPr="00870DCB">
        <w:rPr>
          <w:rFonts w:ascii="Arial" w:hAnsi="Arial" w:cs="Arial"/>
          <w:sz w:val="22"/>
          <w:szCs w:val="22"/>
        </w:rPr>
        <w:t>, which suggests that other coronaviruses might also be able to do so</w:t>
      </w:r>
      <w:r>
        <w:rPr>
          <w:rStyle w:val="FootnoteReference"/>
          <w:rFonts w:ascii="Arial" w:hAnsi="Arial" w:cs="Arial"/>
          <w:sz w:val="22"/>
          <w:szCs w:val="22"/>
        </w:rPr>
        <w:footnoteReference w:id="68"/>
      </w:r>
      <w:r w:rsidRPr="00870DCB">
        <w:rPr>
          <w:rFonts w:ascii="Arial" w:hAnsi="Arial" w:cs="Arial"/>
          <w:sz w:val="22"/>
          <w:szCs w:val="22"/>
        </w:rPr>
        <w:t>.</w:t>
      </w:r>
    </w:p>
    <w:p w:rsidR="0006696E" w:rsidRDefault="006816DA" w:rsidP="000C6DEC">
      <w:pPr>
        <w:numPr>
          <w:ilvl w:val="1"/>
          <w:numId w:val="3"/>
        </w:numPr>
        <w:rPr>
          <w:rFonts w:ascii="Arial" w:hAnsi="Arial" w:cs="Arial"/>
          <w:sz w:val="22"/>
          <w:szCs w:val="22"/>
        </w:rPr>
      </w:pPr>
      <w:r w:rsidRPr="0006696E">
        <w:rPr>
          <w:rFonts w:ascii="Arial" w:hAnsi="Arial" w:cs="Arial"/>
          <w:sz w:val="22"/>
          <w:szCs w:val="22"/>
        </w:rPr>
        <w:t>A new study</w:t>
      </w:r>
      <w:r>
        <w:rPr>
          <w:rStyle w:val="FootnoteReference"/>
          <w:rFonts w:ascii="Arial" w:hAnsi="Arial" w:cs="Arial"/>
          <w:b/>
          <w:sz w:val="22"/>
          <w:szCs w:val="22"/>
        </w:rPr>
        <w:footnoteReference w:id="69"/>
      </w:r>
      <w:r w:rsidRPr="0006696E">
        <w:rPr>
          <w:rFonts w:ascii="Arial" w:hAnsi="Arial" w:cs="Arial"/>
          <w:sz w:val="22"/>
          <w:szCs w:val="22"/>
        </w:rPr>
        <w:t xml:space="preserve"> suggests that more than half of primary cases of MERS-</w:t>
      </w:r>
      <w:proofErr w:type="spellStart"/>
      <w:r w:rsidRPr="0006696E">
        <w:rPr>
          <w:rFonts w:ascii="Arial" w:hAnsi="Arial" w:cs="Arial"/>
          <w:sz w:val="22"/>
          <w:szCs w:val="22"/>
        </w:rPr>
        <w:t>CoV</w:t>
      </w:r>
      <w:proofErr w:type="spellEnd"/>
      <w:r w:rsidRPr="0006696E">
        <w:rPr>
          <w:rFonts w:ascii="Arial" w:hAnsi="Arial" w:cs="Arial"/>
          <w:sz w:val="22"/>
          <w:szCs w:val="22"/>
        </w:rPr>
        <w:t xml:space="preserve"> occur in people who have direct contact with dromedary camels.</w:t>
      </w:r>
    </w:p>
    <w:p w:rsidR="00270D3C" w:rsidRPr="0006696E" w:rsidRDefault="00270D3C" w:rsidP="000C6DEC">
      <w:pPr>
        <w:numPr>
          <w:ilvl w:val="1"/>
          <w:numId w:val="3"/>
        </w:numPr>
        <w:rPr>
          <w:rFonts w:ascii="Arial" w:hAnsi="Arial" w:cs="Arial"/>
          <w:sz w:val="22"/>
          <w:szCs w:val="22"/>
        </w:rPr>
      </w:pPr>
      <w:r w:rsidRPr="0006696E">
        <w:rPr>
          <w:rFonts w:ascii="Arial" w:hAnsi="Arial" w:cs="Arial"/>
          <w:sz w:val="22"/>
          <w:szCs w:val="22"/>
        </w:rPr>
        <w:t xml:space="preserve">In April 2018, </w:t>
      </w:r>
      <w:proofErr w:type="spellStart"/>
      <w:r w:rsidRPr="0006696E">
        <w:rPr>
          <w:rFonts w:ascii="Arial" w:hAnsi="Arial" w:cs="Arial"/>
          <w:sz w:val="22"/>
          <w:szCs w:val="22"/>
        </w:rPr>
        <w:t>Inovio</w:t>
      </w:r>
      <w:proofErr w:type="spellEnd"/>
      <w:r w:rsidRPr="0006696E">
        <w:rPr>
          <w:rFonts w:ascii="Arial" w:hAnsi="Arial" w:cs="Arial"/>
          <w:sz w:val="22"/>
          <w:szCs w:val="22"/>
        </w:rPr>
        <w:t xml:space="preserve"> was awarded $US 56 million by The Coalition for Epidemic Preparedness Innovations (CEPI) to develop (through Phase II) vaccines against MERS and the Lassa virus respectively. Mid-year, </w:t>
      </w:r>
      <w:proofErr w:type="spellStart"/>
      <w:r w:rsidRPr="0006696E">
        <w:rPr>
          <w:rFonts w:ascii="Arial" w:hAnsi="Arial" w:cs="Arial"/>
          <w:sz w:val="22"/>
          <w:szCs w:val="22"/>
        </w:rPr>
        <w:t>Inovio</w:t>
      </w:r>
      <w:proofErr w:type="spellEnd"/>
      <w:r w:rsidRPr="0006696E">
        <w:rPr>
          <w:rFonts w:ascii="Arial" w:hAnsi="Arial" w:cs="Arial"/>
          <w:sz w:val="22"/>
          <w:szCs w:val="22"/>
        </w:rPr>
        <w:t xml:space="preserve"> announced positive Phase I results of its </w:t>
      </w:r>
      <w:hyperlink r:id="rId61" w:tgtFrame="_blank" w:history="1">
        <w:r w:rsidRPr="0006696E">
          <w:rPr>
            <w:rStyle w:val="Hyperlink"/>
            <w:rFonts w:ascii="Arial" w:eastAsiaTheme="majorEastAsia" w:hAnsi="Arial" w:cs="Arial"/>
            <w:color w:val="1818FC"/>
            <w:sz w:val="22"/>
            <w:szCs w:val="22"/>
          </w:rPr>
          <w:t>collaborative vaccine study</w:t>
        </w:r>
      </w:hyperlink>
      <w:r w:rsidRPr="0006696E">
        <w:rPr>
          <w:rFonts w:ascii="Arial" w:hAnsi="Arial" w:cs="Arial"/>
          <w:color w:val="1818FC"/>
          <w:sz w:val="22"/>
          <w:szCs w:val="22"/>
        </w:rPr>
        <w:t xml:space="preserve"> </w:t>
      </w:r>
      <w:r w:rsidR="000D52E8" w:rsidRPr="000D52E8">
        <w:rPr>
          <w:rFonts w:ascii="Arial" w:hAnsi="Arial" w:cs="Arial"/>
          <w:sz w:val="22"/>
          <w:szCs w:val="22"/>
        </w:rPr>
        <w:t xml:space="preserve">of  </w:t>
      </w:r>
      <w:r w:rsidRPr="0006696E">
        <w:rPr>
          <w:rFonts w:ascii="Arial" w:hAnsi="Arial" w:cs="Arial"/>
          <w:sz w:val="22"/>
          <w:szCs w:val="22"/>
        </w:rPr>
        <w:t>INO-4700 (GLS-5300) against MERS. The study, in partnership with the US Walter Reed Army Institute, showed that the vaccine was well-tolerated and demonstrated overall high levels of antibody responses in around 95 per cent of participants. It generated broad-based T cell responses in almost 90 per cent of trial subjects</w:t>
      </w:r>
      <w:r w:rsidRPr="00BF0226">
        <w:rPr>
          <w:rStyle w:val="FootnoteReference"/>
          <w:rFonts w:ascii="Arial" w:hAnsi="Arial" w:cs="Arial"/>
          <w:sz w:val="22"/>
          <w:szCs w:val="22"/>
        </w:rPr>
        <w:footnoteReference w:id="70"/>
      </w:r>
      <w:r w:rsidRPr="0006696E">
        <w:rPr>
          <w:rFonts w:ascii="Arial" w:hAnsi="Arial" w:cs="Arial"/>
          <w:sz w:val="22"/>
          <w:szCs w:val="22"/>
        </w:rPr>
        <w:t xml:space="preserve">. In collaboration with </w:t>
      </w:r>
      <w:proofErr w:type="spellStart"/>
      <w:r w:rsidRPr="0006696E">
        <w:rPr>
          <w:rFonts w:ascii="Arial" w:hAnsi="Arial" w:cs="Arial"/>
          <w:sz w:val="22"/>
          <w:szCs w:val="22"/>
        </w:rPr>
        <w:t>GeneOne</w:t>
      </w:r>
      <w:proofErr w:type="spellEnd"/>
      <w:r w:rsidRPr="0006696E">
        <w:rPr>
          <w:rFonts w:ascii="Arial" w:hAnsi="Arial" w:cs="Arial"/>
          <w:sz w:val="22"/>
          <w:szCs w:val="22"/>
        </w:rPr>
        <w:t xml:space="preserve"> Life Science, </w:t>
      </w:r>
      <w:proofErr w:type="spellStart"/>
      <w:r w:rsidRPr="0006696E">
        <w:rPr>
          <w:rFonts w:ascii="Arial" w:hAnsi="Arial" w:cs="Arial"/>
          <w:sz w:val="22"/>
          <w:szCs w:val="22"/>
        </w:rPr>
        <w:t>Inovio</w:t>
      </w:r>
      <w:proofErr w:type="spellEnd"/>
      <w:r w:rsidRPr="0006696E">
        <w:rPr>
          <w:rFonts w:ascii="Arial" w:hAnsi="Arial" w:cs="Arial"/>
          <w:sz w:val="22"/>
          <w:szCs w:val="22"/>
        </w:rPr>
        <w:t xml:space="preserve"> is beginning a Phase I/II study in the third quarter of 2018</w:t>
      </w:r>
      <w:r w:rsidRPr="00BF0226">
        <w:rPr>
          <w:rStyle w:val="FootnoteReference"/>
          <w:rFonts w:ascii="Arial" w:hAnsi="Arial" w:cs="Arial"/>
          <w:sz w:val="22"/>
          <w:szCs w:val="22"/>
        </w:rPr>
        <w:footnoteReference w:id="71"/>
      </w:r>
      <w:r w:rsidRPr="0006696E">
        <w:rPr>
          <w:rFonts w:ascii="Arial" w:hAnsi="Arial" w:cs="Arial"/>
          <w:sz w:val="22"/>
          <w:szCs w:val="22"/>
        </w:rPr>
        <w:t xml:space="preserve">. CEPI’s goal is for the MERS vaccine to be available for stockpile as soon as possible for emergency use. </w:t>
      </w:r>
    </w:p>
    <w:p w:rsidR="00B220F2" w:rsidRPr="00CF5790" w:rsidRDefault="00DF1CD5" w:rsidP="00CF5790">
      <w:pPr>
        <w:pStyle w:val="NormalWeb"/>
        <w:numPr>
          <w:ilvl w:val="1"/>
          <w:numId w:val="3"/>
        </w:numPr>
        <w:rPr>
          <w:rFonts w:ascii="Arial" w:hAnsi="Arial" w:cs="Arial"/>
          <w:sz w:val="22"/>
          <w:szCs w:val="22"/>
        </w:rPr>
      </w:pPr>
      <w:r w:rsidRPr="00B12614">
        <w:rPr>
          <w:rFonts w:ascii="Arial" w:hAnsi="Arial" w:cs="Arial"/>
          <w:sz w:val="22"/>
          <w:szCs w:val="22"/>
        </w:rPr>
        <w:t xml:space="preserve">The Coalition for Epidemic Preparedness Innovations (CEPI) awarded up to $US 36 million to IDT </w:t>
      </w:r>
      <w:proofErr w:type="spellStart"/>
      <w:r w:rsidRPr="00B12614">
        <w:rPr>
          <w:rFonts w:ascii="Arial" w:hAnsi="Arial" w:cs="Arial"/>
          <w:sz w:val="22"/>
          <w:szCs w:val="22"/>
        </w:rPr>
        <w:t>Biologika</w:t>
      </w:r>
      <w:proofErr w:type="spellEnd"/>
      <w:r w:rsidRPr="00B12614">
        <w:rPr>
          <w:rFonts w:ascii="Arial" w:hAnsi="Arial" w:cs="Arial"/>
          <w:sz w:val="22"/>
          <w:szCs w:val="22"/>
        </w:rPr>
        <w:t xml:space="preserve"> to develop a vaccine against MERS. The initial tranche for IDT is worth $1US 5.7 million.</w:t>
      </w:r>
    </w:p>
    <w:p w:rsidR="00F479BE" w:rsidRPr="00CF5790" w:rsidRDefault="00DB4C5D" w:rsidP="00CF5790">
      <w:pPr>
        <w:pStyle w:val="Heading2"/>
        <w:rPr>
          <w:rFonts w:ascii="Cambria" w:hAnsi="Cambria"/>
          <w:color w:val="111CF7"/>
        </w:rPr>
      </w:pPr>
      <w:bookmarkStart w:id="23" w:name="_Toc513460062"/>
      <w:bookmarkStart w:id="24" w:name="_Toc523725294"/>
      <w:r>
        <w:rPr>
          <w:rFonts w:ascii="Cambria" w:hAnsi="Cambria"/>
          <w:color w:val="111CF7"/>
        </w:rPr>
        <w:t>Ebola</w:t>
      </w:r>
      <w:bookmarkEnd w:id="23"/>
      <w:bookmarkEnd w:id="24"/>
      <w:r w:rsidRPr="00B231EE">
        <w:rPr>
          <w:rFonts w:ascii="Cambria" w:hAnsi="Cambria"/>
          <w:color w:val="111CF7"/>
        </w:rPr>
        <w:t xml:space="preserve"> </w:t>
      </w:r>
      <w:r w:rsidR="00384C12">
        <w:rPr>
          <w:rFonts w:ascii="Cambria" w:hAnsi="Cambria"/>
          <w:color w:val="111CF7"/>
        </w:rPr>
        <w:t>virus disease (</w:t>
      </w:r>
      <w:r w:rsidR="00186F88">
        <w:rPr>
          <w:rFonts w:ascii="Cambria" w:hAnsi="Cambria"/>
          <w:color w:val="111CF7"/>
        </w:rPr>
        <w:t>EVD)</w:t>
      </w:r>
    </w:p>
    <w:p w:rsidR="00682494" w:rsidRPr="00CF5790" w:rsidRDefault="00F479BE" w:rsidP="00CF5790">
      <w:pPr>
        <w:pStyle w:val="NormalWeb"/>
        <w:numPr>
          <w:ilvl w:val="1"/>
          <w:numId w:val="3"/>
        </w:numPr>
        <w:rPr>
          <w:rFonts w:ascii="Arial" w:hAnsi="Arial" w:cs="Arial"/>
          <w:sz w:val="22"/>
          <w:szCs w:val="22"/>
        </w:rPr>
      </w:pPr>
      <w:r w:rsidRPr="00122D77">
        <w:rPr>
          <w:rFonts w:ascii="Arial" w:hAnsi="Arial" w:cs="Arial"/>
          <w:sz w:val="22"/>
          <w:szCs w:val="22"/>
        </w:rPr>
        <w:t>By 20 August as the Ebola crisis worsened in the Congo</w:t>
      </w:r>
      <w:r w:rsidRPr="00122D77">
        <w:rPr>
          <w:rFonts w:ascii="Arial" w:hAnsi="Arial" w:cs="Arial"/>
          <w:b/>
          <w:sz w:val="22"/>
          <w:szCs w:val="22"/>
        </w:rPr>
        <w:t xml:space="preserve"> </w:t>
      </w:r>
      <w:r w:rsidRPr="00122D77">
        <w:rPr>
          <w:rFonts w:ascii="Arial" w:hAnsi="Arial" w:cs="Arial"/>
          <w:sz w:val="22"/>
          <w:szCs w:val="22"/>
        </w:rPr>
        <w:t xml:space="preserve">at least 90 people had been infected in several regions of North Kivu province and neighbouring </w:t>
      </w:r>
      <w:proofErr w:type="spellStart"/>
      <w:r w:rsidRPr="00122D77">
        <w:rPr>
          <w:rFonts w:ascii="Arial" w:hAnsi="Arial" w:cs="Arial"/>
          <w:sz w:val="22"/>
          <w:szCs w:val="22"/>
        </w:rPr>
        <w:t>Ituri</w:t>
      </w:r>
      <w:proofErr w:type="spellEnd"/>
      <w:r w:rsidRPr="00122D77">
        <w:rPr>
          <w:rFonts w:ascii="Arial" w:hAnsi="Arial" w:cs="Arial"/>
          <w:sz w:val="22"/>
          <w:szCs w:val="22"/>
        </w:rPr>
        <w:t xml:space="preserve"> province. Forty-nine people had died, including one of the 10 health-care workers who had been infected. A WHO spokesman said that because of </w:t>
      </w:r>
      <w:hyperlink r:id="rId62" w:history="1">
        <w:r w:rsidRPr="00122D77">
          <w:rPr>
            <w:rStyle w:val="Hyperlink"/>
            <w:rFonts w:ascii="Arial" w:hAnsi="Arial" w:cs="Arial"/>
            <w:sz w:val="22"/>
            <w:szCs w:val="22"/>
          </w:rPr>
          <w:t>the uncertain security situation</w:t>
        </w:r>
      </w:hyperlink>
      <w:r w:rsidRPr="00122D77">
        <w:rPr>
          <w:rStyle w:val="Hyperlink"/>
          <w:rFonts w:ascii="Arial" w:hAnsi="Arial" w:cs="Arial"/>
          <w:sz w:val="22"/>
          <w:szCs w:val="22"/>
        </w:rPr>
        <w:t xml:space="preserve"> </w:t>
      </w:r>
      <w:r w:rsidRPr="00122D77">
        <w:rPr>
          <w:rStyle w:val="Hyperlink"/>
          <w:rFonts w:ascii="Arial" w:hAnsi="Arial" w:cs="Arial"/>
          <w:color w:val="auto"/>
          <w:sz w:val="22"/>
          <w:szCs w:val="22"/>
          <w:u w:val="none"/>
        </w:rPr>
        <w:t>contact tracers could not access where they needed to go, it was difficult to roll out vaccine in a conflict zone, and</w:t>
      </w:r>
      <w:r w:rsidRPr="00122D77">
        <w:rPr>
          <w:rFonts w:ascii="Arial" w:hAnsi="Arial" w:cs="Arial"/>
          <w:sz w:val="22"/>
          <w:szCs w:val="22"/>
        </w:rPr>
        <w:t xml:space="preserve"> "blind spots" could give the virus a chance to spread. The </w:t>
      </w:r>
      <w:r w:rsidRPr="007760DE">
        <w:rPr>
          <w:rFonts w:ascii="Arial" w:hAnsi="Arial" w:cs="Arial"/>
          <w:sz w:val="22"/>
          <w:szCs w:val="22"/>
        </w:rPr>
        <w:t xml:space="preserve">vaccine being used for some health workers has been VSV-EBOV which was used in the last outbreak.  Health teams have started using the experimental monoclonal antibody treatment mAb114, based on antibodies of a patient who survived Ebola in the DRC city of </w:t>
      </w:r>
      <w:proofErr w:type="spellStart"/>
      <w:r w:rsidRPr="007760DE">
        <w:rPr>
          <w:rFonts w:ascii="Arial" w:hAnsi="Arial" w:cs="Arial"/>
          <w:sz w:val="22"/>
          <w:szCs w:val="22"/>
        </w:rPr>
        <w:t>Kikwit</w:t>
      </w:r>
      <w:proofErr w:type="spellEnd"/>
      <w:r w:rsidRPr="007760DE">
        <w:rPr>
          <w:rFonts w:ascii="Arial" w:hAnsi="Arial" w:cs="Arial"/>
          <w:sz w:val="22"/>
          <w:szCs w:val="22"/>
        </w:rPr>
        <w:t xml:space="preserve"> in 1995. ZMapp </w:t>
      </w:r>
      <w:r>
        <w:rPr>
          <w:rFonts w:ascii="Arial" w:hAnsi="Arial" w:cs="Arial"/>
          <w:sz w:val="22"/>
          <w:szCs w:val="22"/>
        </w:rPr>
        <w:t xml:space="preserve">has been approved for </w:t>
      </w:r>
      <w:proofErr w:type="gramStart"/>
      <w:r>
        <w:rPr>
          <w:rFonts w:ascii="Arial" w:hAnsi="Arial" w:cs="Arial"/>
          <w:sz w:val="22"/>
          <w:szCs w:val="22"/>
        </w:rPr>
        <w:t>use</w:t>
      </w:r>
      <w:proofErr w:type="gramEnd"/>
      <w:r>
        <w:rPr>
          <w:rFonts w:ascii="Arial" w:hAnsi="Arial" w:cs="Arial"/>
          <w:sz w:val="22"/>
          <w:szCs w:val="22"/>
        </w:rPr>
        <w:t xml:space="preserve"> </w:t>
      </w:r>
      <w:r w:rsidRPr="00F479BE">
        <w:rPr>
          <w:rFonts w:ascii="Arial" w:hAnsi="Arial" w:cs="Arial"/>
          <w:sz w:val="22"/>
          <w:szCs w:val="22"/>
        </w:rPr>
        <w:t xml:space="preserve">but availability is restricted because it must be stored at -20°C.  Other treatments approved for use in the DRC are </w:t>
      </w:r>
      <w:proofErr w:type="spellStart"/>
      <w:r w:rsidRPr="00F479BE">
        <w:rPr>
          <w:rFonts w:ascii="Arial" w:hAnsi="Arial" w:cs="Arial"/>
          <w:sz w:val="22"/>
          <w:szCs w:val="22"/>
        </w:rPr>
        <w:t>Remdesivir</w:t>
      </w:r>
      <w:proofErr w:type="spellEnd"/>
      <w:r w:rsidRPr="00F479BE">
        <w:rPr>
          <w:rFonts w:ascii="Arial" w:hAnsi="Arial" w:cs="Arial"/>
          <w:sz w:val="22"/>
          <w:szCs w:val="22"/>
        </w:rPr>
        <w:t>, Favipiravir and Regn3450 - 3471 – 3479.</w:t>
      </w:r>
    </w:p>
    <w:p w:rsidR="00682494" w:rsidRPr="00682494" w:rsidRDefault="00682494" w:rsidP="00682494">
      <w:pPr>
        <w:pStyle w:val="ListParagraph"/>
        <w:numPr>
          <w:ilvl w:val="1"/>
          <w:numId w:val="3"/>
        </w:numPr>
        <w:rPr>
          <w:rFonts w:ascii="Arial" w:hAnsi="Arial" w:cs="Arial"/>
          <w:sz w:val="22"/>
          <w:szCs w:val="22"/>
        </w:rPr>
      </w:pPr>
      <w:r w:rsidRPr="00682494">
        <w:rPr>
          <w:rFonts w:ascii="Arial" w:hAnsi="Arial" w:cs="Arial"/>
          <w:sz w:val="22"/>
          <w:szCs w:val="22"/>
        </w:rPr>
        <w:t>Scientists reported</w:t>
      </w:r>
      <w:r>
        <w:rPr>
          <w:rStyle w:val="FootnoteReference"/>
          <w:rFonts w:ascii="Arial" w:hAnsi="Arial" w:cs="Arial"/>
        </w:rPr>
        <w:footnoteReference w:id="72"/>
      </w:r>
      <w:r w:rsidRPr="00682494">
        <w:rPr>
          <w:rFonts w:ascii="Arial" w:hAnsi="Arial" w:cs="Arial"/>
          <w:sz w:val="22"/>
          <w:szCs w:val="22"/>
        </w:rPr>
        <w:t xml:space="preserve"> that therapeutic antibodies may be the best way to stop the Ebola virus. They suggested new therapies should disable the Ebola virus's capacity to infect and kick-start the patient's immune system to fight the virus.</w:t>
      </w:r>
    </w:p>
    <w:p w:rsidR="00C31220" w:rsidRDefault="00BD3ED5" w:rsidP="00C31220">
      <w:pPr>
        <w:pStyle w:val="NormalWeb"/>
        <w:numPr>
          <w:ilvl w:val="1"/>
          <w:numId w:val="3"/>
        </w:numPr>
        <w:rPr>
          <w:rFonts w:ascii="Arial" w:hAnsi="Arial" w:cs="Arial"/>
          <w:sz w:val="22"/>
          <w:szCs w:val="22"/>
        </w:rPr>
      </w:pPr>
      <w:hyperlink r:id="rId63" w:tgtFrame="_blank" w:history="1">
        <w:r w:rsidR="00C31220" w:rsidRPr="00294C6F">
          <w:rPr>
            <w:rStyle w:val="Hyperlink"/>
            <w:rFonts w:ascii="Arial" w:eastAsiaTheme="majorEastAsia" w:hAnsi="Arial" w:cs="Arial"/>
            <w:sz w:val="22"/>
            <w:szCs w:val="22"/>
          </w:rPr>
          <w:t>SAB Biotherapeutics, Inc. (SAB)</w:t>
        </w:r>
      </w:hyperlink>
      <w:r w:rsidR="00C31220" w:rsidRPr="00294C6F">
        <w:rPr>
          <w:rFonts w:ascii="Arial" w:hAnsi="Arial" w:cs="Arial"/>
          <w:color w:val="0000FF"/>
          <w:sz w:val="22"/>
          <w:szCs w:val="22"/>
        </w:rPr>
        <w:t xml:space="preserve">, </w:t>
      </w:r>
      <w:r w:rsidR="00C31220" w:rsidRPr="00294C6F">
        <w:rPr>
          <w:rFonts w:ascii="Arial" w:hAnsi="Arial" w:cs="Arial"/>
          <w:sz w:val="22"/>
          <w:szCs w:val="22"/>
        </w:rPr>
        <w:t>of South Dakota</w:t>
      </w:r>
      <w:r w:rsidR="00C31220" w:rsidRPr="00294C6F">
        <w:rPr>
          <w:rFonts w:ascii="Arial" w:hAnsi="Arial" w:cs="Arial"/>
          <w:color w:val="0000FF"/>
          <w:sz w:val="22"/>
          <w:szCs w:val="22"/>
        </w:rPr>
        <w:t xml:space="preserve">, </w:t>
      </w:r>
      <w:r w:rsidR="00C31220" w:rsidRPr="00294C6F">
        <w:rPr>
          <w:rFonts w:ascii="Arial" w:hAnsi="Arial" w:cs="Arial"/>
          <w:sz w:val="22"/>
          <w:szCs w:val="22"/>
        </w:rPr>
        <w:t>announced that its anti-Ebola immunotherapy (SAB-139) provided “100% protection against a lethal dose of the Ebola virus” in a recent animal study</w:t>
      </w:r>
      <w:r w:rsidR="00C31220" w:rsidRPr="00294C6F">
        <w:rPr>
          <w:rStyle w:val="FootnoteReference"/>
          <w:rFonts w:ascii="Arial" w:hAnsi="Arial" w:cs="Arial"/>
          <w:sz w:val="22"/>
          <w:szCs w:val="22"/>
        </w:rPr>
        <w:footnoteReference w:id="73"/>
      </w:r>
      <w:r w:rsidR="00CF2EBF">
        <w:rPr>
          <w:rFonts w:ascii="Arial" w:hAnsi="Arial" w:cs="Arial"/>
          <w:sz w:val="22"/>
          <w:szCs w:val="22"/>
        </w:rPr>
        <w:t>.</w:t>
      </w:r>
      <w:r w:rsidR="00C31220" w:rsidRPr="00294C6F">
        <w:rPr>
          <w:rStyle w:val="Emphasis"/>
          <w:rFonts w:ascii="Arial" w:eastAsiaTheme="majorEastAsia" w:hAnsi="Arial" w:cs="Arial"/>
          <w:sz w:val="22"/>
          <w:szCs w:val="22"/>
        </w:rPr>
        <w:t xml:space="preserve"> </w:t>
      </w:r>
      <w:r w:rsidR="00C31220" w:rsidRPr="00294C6F">
        <w:rPr>
          <w:rFonts w:ascii="Arial" w:hAnsi="Arial" w:cs="Arial"/>
          <w:sz w:val="22"/>
          <w:szCs w:val="22"/>
        </w:rPr>
        <w:t xml:space="preserve">The study was conducted at the </w:t>
      </w:r>
      <w:hyperlink r:id="rId64" w:tgtFrame="_blank" w:history="1">
        <w:r w:rsidR="00C31220" w:rsidRPr="00294C6F">
          <w:rPr>
            <w:rStyle w:val="Hyperlink"/>
            <w:rFonts w:ascii="Arial" w:eastAsiaTheme="majorEastAsia" w:hAnsi="Arial" w:cs="Arial"/>
            <w:sz w:val="22"/>
            <w:szCs w:val="22"/>
          </w:rPr>
          <w:t>Integrated Research Facility, National Institute of Allergy and Infectious Diseases, National Institutes of Health</w:t>
        </w:r>
      </w:hyperlink>
      <w:r w:rsidR="00C31220" w:rsidRPr="00294C6F">
        <w:rPr>
          <w:rFonts w:ascii="Arial" w:hAnsi="Arial" w:cs="Arial"/>
          <w:color w:val="0000FF"/>
          <w:sz w:val="22"/>
          <w:szCs w:val="22"/>
        </w:rPr>
        <w:t xml:space="preserve">, </w:t>
      </w:r>
      <w:hyperlink r:id="rId65" w:tgtFrame="_blank" w:history="1">
        <w:r w:rsidR="00C31220" w:rsidRPr="00294C6F">
          <w:rPr>
            <w:rStyle w:val="Hyperlink"/>
            <w:rFonts w:ascii="Arial" w:eastAsiaTheme="majorEastAsia" w:hAnsi="Arial" w:cs="Arial"/>
            <w:sz w:val="22"/>
            <w:szCs w:val="22"/>
          </w:rPr>
          <w:t>United States Army Medical Research Institute of Infectious Diseases (USAMRIID</w:t>
        </w:r>
      </w:hyperlink>
      <w:r w:rsidR="00C31220" w:rsidRPr="00294C6F">
        <w:rPr>
          <w:rFonts w:ascii="Arial" w:hAnsi="Arial" w:cs="Arial"/>
          <w:color w:val="0000FF"/>
          <w:sz w:val="22"/>
          <w:szCs w:val="22"/>
        </w:rPr>
        <w:t xml:space="preserve">), </w:t>
      </w:r>
      <w:hyperlink r:id="rId66" w:tgtFrame="_blank" w:history="1">
        <w:r w:rsidR="00C31220" w:rsidRPr="00294C6F">
          <w:rPr>
            <w:rStyle w:val="Hyperlink"/>
            <w:rFonts w:ascii="Arial" w:eastAsiaTheme="majorEastAsia" w:hAnsi="Arial" w:cs="Arial"/>
            <w:sz w:val="22"/>
            <w:szCs w:val="22"/>
          </w:rPr>
          <w:t xml:space="preserve">Naval Medical Research </w:t>
        </w:r>
        <w:proofErr w:type="spellStart"/>
        <w:r w:rsidR="00C31220" w:rsidRPr="00294C6F">
          <w:rPr>
            <w:rStyle w:val="Hyperlink"/>
            <w:rFonts w:ascii="Arial" w:eastAsiaTheme="majorEastAsia" w:hAnsi="Arial" w:cs="Arial"/>
            <w:sz w:val="22"/>
            <w:szCs w:val="22"/>
          </w:rPr>
          <w:t>Center</w:t>
        </w:r>
        <w:proofErr w:type="spellEnd"/>
        <w:r w:rsidR="00C31220" w:rsidRPr="00294C6F">
          <w:rPr>
            <w:rStyle w:val="Hyperlink"/>
            <w:rFonts w:ascii="Arial" w:eastAsiaTheme="majorEastAsia" w:hAnsi="Arial" w:cs="Arial"/>
            <w:sz w:val="22"/>
            <w:szCs w:val="22"/>
          </w:rPr>
          <w:t xml:space="preserve"> (NMRC)</w:t>
        </w:r>
      </w:hyperlink>
      <w:r w:rsidR="00C31220" w:rsidRPr="00294C6F">
        <w:rPr>
          <w:rFonts w:ascii="Arial" w:hAnsi="Arial" w:cs="Arial"/>
          <w:sz w:val="22"/>
          <w:szCs w:val="22"/>
        </w:rPr>
        <w:t xml:space="preserve"> and others.  SAB-139 was produced from SAB’s proprietary </w:t>
      </w:r>
      <w:proofErr w:type="spellStart"/>
      <w:r w:rsidR="00C31220" w:rsidRPr="00294C6F">
        <w:rPr>
          <w:rFonts w:ascii="Arial" w:hAnsi="Arial" w:cs="Arial"/>
          <w:sz w:val="22"/>
          <w:szCs w:val="22"/>
        </w:rPr>
        <w:t>DiversitAb</w:t>
      </w:r>
      <w:proofErr w:type="spellEnd"/>
      <w:r w:rsidR="00C31220" w:rsidRPr="00294C6F">
        <w:rPr>
          <w:rFonts w:ascii="Arial" w:hAnsi="Arial" w:cs="Arial"/>
          <w:sz w:val="22"/>
          <w:szCs w:val="22"/>
        </w:rPr>
        <w:t xml:space="preserve"> platform utilizing transgenic cattle to produce large amounts of natural human, rather than bovine, antibodies in response to an antigen—in this case EVD.   “Polyclonal antibodies are a powerful tool against emerging infectious diseases,” said Eddie J. Sullivan, SAB Biotherapeutics president and CEO. “They are our body’s natural </w:t>
      </w:r>
      <w:proofErr w:type="spellStart"/>
      <w:r w:rsidR="00C31220" w:rsidRPr="00294C6F">
        <w:rPr>
          <w:rFonts w:ascii="Arial" w:hAnsi="Arial" w:cs="Arial"/>
          <w:sz w:val="22"/>
          <w:szCs w:val="22"/>
        </w:rPr>
        <w:t>defense</w:t>
      </w:r>
      <w:proofErr w:type="spellEnd"/>
      <w:r w:rsidR="00C31220" w:rsidRPr="00294C6F">
        <w:rPr>
          <w:rFonts w:ascii="Arial" w:hAnsi="Arial" w:cs="Arial"/>
          <w:sz w:val="22"/>
          <w:szCs w:val="22"/>
        </w:rPr>
        <w:t xml:space="preserve"> to combat pathogens. With our platform, we can rapidly produce large amounts of targeted human antibodies without using humans—the limiting factor in current convalescent therapies in responding to a widespread outbreak.”</w:t>
      </w:r>
    </w:p>
    <w:p w:rsidR="00EB1C2C" w:rsidRPr="00BC04FA" w:rsidRDefault="00EB1C2C" w:rsidP="00BC04FA">
      <w:pPr>
        <w:pStyle w:val="NormalWeb"/>
        <w:numPr>
          <w:ilvl w:val="1"/>
          <w:numId w:val="3"/>
        </w:numPr>
        <w:rPr>
          <w:rFonts w:ascii="Arial" w:hAnsi="Arial" w:cs="Arial"/>
          <w:sz w:val="22"/>
          <w:szCs w:val="22"/>
        </w:rPr>
      </w:pPr>
      <w:r w:rsidRPr="003F65AA">
        <w:rPr>
          <w:rFonts w:ascii="Arial" w:hAnsi="Arial" w:cs="Arial"/>
          <w:sz w:val="22"/>
          <w:szCs w:val="22"/>
        </w:rPr>
        <w:t xml:space="preserve">Ology </w:t>
      </w:r>
      <w:proofErr w:type="spellStart"/>
      <w:r w:rsidRPr="003F65AA">
        <w:rPr>
          <w:rFonts w:ascii="Arial" w:hAnsi="Arial" w:cs="Arial"/>
          <w:sz w:val="22"/>
          <w:szCs w:val="22"/>
        </w:rPr>
        <w:t>Bioservices</w:t>
      </w:r>
      <w:proofErr w:type="spellEnd"/>
      <w:r w:rsidRPr="003F65AA">
        <w:rPr>
          <w:rFonts w:ascii="Arial" w:hAnsi="Arial" w:cs="Arial"/>
          <w:sz w:val="22"/>
          <w:szCs w:val="22"/>
        </w:rPr>
        <w:t xml:space="preserve"> of Florida was awarded an </w:t>
      </w:r>
      <w:r>
        <w:rPr>
          <w:rFonts w:ascii="Arial" w:hAnsi="Arial" w:cs="Arial"/>
        </w:rPr>
        <w:t>OTA (</w:t>
      </w:r>
      <w:r w:rsidRPr="003F65AA">
        <w:rPr>
          <w:rFonts w:ascii="Arial" w:hAnsi="Arial" w:cs="Arial"/>
          <w:sz w:val="22"/>
          <w:szCs w:val="22"/>
        </w:rPr>
        <w:t>Other Transaction Agreement</w:t>
      </w:r>
      <w:r>
        <w:rPr>
          <w:rFonts w:ascii="Arial" w:hAnsi="Arial" w:cs="Arial"/>
        </w:rPr>
        <w:t xml:space="preserve">) </w:t>
      </w:r>
      <w:r w:rsidRPr="003F65AA">
        <w:rPr>
          <w:rFonts w:ascii="Arial" w:hAnsi="Arial" w:cs="Arial"/>
          <w:sz w:val="22"/>
          <w:szCs w:val="22"/>
        </w:rPr>
        <w:t xml:space="preserve">to support the Joint Project Manager Medical Countermeasure Systems (JPM-MCS), a component of the Joint Program Executive Office for Chemical, Biological, Radiological and Nuclear </w:t>
      </w:r>
      <w:proofErr w:type="spellStart"/>
      <w:r w:rsidRPr="003F65AA">
        <w:rPr>
          <w:rFonts w:ascii="Arial" w:hAnsi="Arial" w:cs="Arial"/>
          <w:sz w:val="22"/>
          <w:szCs w:val="22"/>
        </w:rPr>
        <w:t>Defense</w:t>
      </w:r>
      <w:proofErr w:type="spellEnd"/>
      <w:r w:rsidRPr="003F65AA">
        <w:rPr>
          <w:rFonts w:ascii="Arial" w:hAnsi="Arial" w:cs="Arial"/>
          <w:sz w:val="22"/>
          <w:szCs w:val="22"/>
        </w:rPr>
        <w:t xml:space="preserve"> (JPEO CBRND) for advanced biologics manufacturing services—specifically, to manufacture an anti-Ebola monoclonal antibody (</w:t>
      </w:r>
      <w:proofErr w:type="spellStart"/>
      <w:r w:rsidRPr="003F65AA">
        <w:rPr>
          <w:rFonts w:ascii="Arial" w:hAnsi="Arial" w:cs="Arial"/>
          <w:sz w:val="22"/>
          <w:szCs w:val="22"/>
        </w:rPr>
        <w:t>mAb</w:t>
      </w:r>
      <w:proofErr w:type="spellEnd"/>
      <w:r w:rsidRPr="003F65AA">
        <w:rPr>
          <w:rFonts w:ascii="Arial" w:hAnsi="Arial" w:cs="Arial"/>
          <w:sz w:val="22"/>
          <w:szCs w:val="22"/>
        </w:rPr>
        <w:t>)</w:t>
      </w:r>
      <w:r w:rsidRPr="003F65AA">
        <w:rPr>
          <w:rStyle w:val="FootnoteReference"/>
          <w:rFonts w:ascii="Arial" w:hAnsi="Arial" w:cs="Arial"/>
          <w:sz w:val="22"/>
          <w:szCs w:val="22"/>
        </w:rPr>
        <w:footnoteReference w:id="74"/>
      </w:r>
      <w:r w:rsidRPr="003F65AA">
        <w:rPr>
          <w:rFonts w:ascii="Arial" w:hAnsi="Arial" w:cs="Arial"/>
          <w:sz w:val="22"/>
          <w:szCs w:val="22"/>
        </w:rPr>
        <w:t xml:space="preserve">. </w:t>
      </w:r>
    </w:p>
    <w:p w:rsidR="0068077F" w:rsidRPr="001809CA" w:rsidRDefault="007B66DA" w:rsidP="001809CA">
      <w:pPr>
        <w:pStyle w:val="NormalWeb"/>
        <w:numPr>
          <w:ilvl w:val="1"/>
          <w:numId w:val="3"/>
        </w:numPr>
        <w:rPr>
          <w:rFonts w:ascii="Arial" w:hAnsi="Arial" w:cs="Arial"/>
          <w:sz w:val="22"/>
          <w:szCs w:val="22"/>
        </w:rPr>
      </w:pPr>
      <w:r w:rsidRPr="00D24903">
        <w:rPr>
          <w:rFonts w:ascii="Arial" w:hAnsi="Arial" w:cs="Arial"/>
          <w:sz w:val="22"/>
          <w:szCs w:val="22"/>
        </w:rPr>
        <w:t>A study</w:t>
      </w:r>
      <w:r w:rsidRPr="00D24903">
        <w:rPr>
          <w:rStyle w:val="FootnoteReference"/>
          <w:rFonts w:ascii="Arial" w:hAnsi="Arial" w:cs="Arial"/>
          <w:sz w:val="22"/>
          <w:szCs w:val="22"/>
        </w:rPr>
        <w:footnoteReference w:id="75"/>
      </w:r>
      <w:r w:rsidRPr="00D24903">
        <w:rPr>
          <w:rFonts w:ascii="Arial" w:hAnsi="Arial" w:cs="Arial"/>
          <w:sz w:val="22"/>
          <w:szCs w:val="22"/>
        </w:rPr>
        <w:t xml:space="preserve"> has found that people who survive the Ebola virus can continue to suffer severe psychiatric and neurological conditions such as depression, migraines, nerve pain and stroke.</w:t>
      </w:r>
      <w:r w:rsidR="00122D77">
        <w:rPr>
          <w:rFonts w:ascii="Arial" w:hAnsi="Arial" w:cs="Arial"/>
          <w:sz w:val="22"/>
          <w:szCs w:val="22"/>
        </w:rPr>
        <w:t xml:space="preserve">  </w:t>
      </w:r>
    </w:p>
    <w:p w:rsidR="005C7F59" w:rsidRDefault="00BD3ED5" w:rsidP="005C7F59">
      <w:pPr>
        <w:pStyle w:val="NormalWeb"/>
        <w:numPr>
          <w:ilvl w:val="1"/>
          <w:numId w:val="3"/>
        </w:numPr>
        <w:rPr>
          <w:rFonts w:ascii="Arial" w:hAnsi="Arial" w:cs="Arial"/>
          <w:sz w:val="22"/>
          <w:szCs w:val="22"/>
        </w:rPr>
      </w:pPr>
      <w:hyperlink r:id="rId67" w:history="1">
        <w:proofErr w:type="spellStart"/>
        <w:r w:rsidR="00B2723B" w:rsidRPr="00F479BE">
          <w:rPr>
            <w:rStyle w:val="Hyperlink"/>
            <w:rFonts w:ascii="Arial" w:eastAsiaTheme="majorEastAsia" w:hAnsi="Arial" w:cs="Arial"/>
            <w:sz w:val="22"/>
            <w:szCs w:val="22"/>
          </w:rPr>
          <w:t>GeoVax</w:t>
        </w:r>
        <w:proofErr w:type="spellEnd"/>
        <w:r w:rsidR="00B2723B" w:rsidRPr="00F479BE">
          <w:rPr>
            <w:rStyle w:val="Hyperlink"/>
            <w:rFonts w:ascii="Arial" w:eastAsiaTheme="majorEastAsia" w:hAnsi="Arial" w:cs="Arial"/>
            <w:sz w:val="22"/>
            <w:szCs w:val="22"/>
          </w:rPr>
          <w:t xml:space="preserve"> Labs, Inc</w:t>
        </w:r>
      </w:hyperlink>
      <w:r w:rsidR="00B2723B" w:rsidRPr="00F479BE">
        <w:rPr>
          <w:rFonts w:ascii="Arial" w:hAnsi="Arial" w:cs="Arial"/>
          <w:color w:val="0000FF"/>
          <w:sz w:val="22"/>
          <w:szCs w:val="22"/>
        </w:rPr>
        <w:t xml:space="preserve">. </w:t>
      </w:r>
      <w:r w:rsidR="00B2723B" w:rsidRPr="00F479BE">
        <w:rPr>
          <w:rFonts w:ascii="Arial" w:hAnsi="Arial" w:cs="Arial"/>
          <w:sz w:val="22"/>
          <w:szCs w:val="22"/>
        </w:rPr>
        <w:t>has</w:t>
      </w:r>
      <w:r w:rsidR="00B2723B" w:rsidRPr="00F479BE">
        <w:rPr>
          <w:rFonts w:ascii="Arial" w:hAnsi="Arial" w:cs="Arial"/>
          <w:color w:val="0000FF"/>
          <w:sz w:val="22"/>
          <w:szCs w:val="22"/>
        </w:rPr>
        <w:t xml:space="preserve"> </w:t>
      </w:r>
      <w:r w:rsidR="00B2723B" w:rsidRPr="00F479BE">
        <w:rPr>
          <w:rFonts w:ascii="Arial" w:hAnsi="Arial" w:cs="Arial"/>
          <w:sz w:val="22"/>
          <w:szCs w:val="22"/>
        </w:rPr>
        <w:t>commented on</w:t>
      </w:r>
      <w:r w:rsidR="00B2723B" w:rsidRPr="00D46AD3">
        <w:rPr>
          <w:rFonts w:ascii="Arial" w:hAnsi="Arial" w:cs="Arial"/>
          <w:sz w:val="22"/>
          <w:szCs w:val="22"/>
        </w:rPr>
        <w:t xml:space="preserve"> a recent paper</w:t>
      </w:r>
      <w:r w:rsidR="00B2723B" w:rsidRPr="00D46AD3">
        <w:rPr>
          <w:rStyle w:val="FootnoteReference"/>
          <w:rFonts w:ascii="Arial" w:hAnsi="Arial" w:cs="Arial"/>
          <w:sz w:val="22"/>
          <w:szCs w:val="22"/>
        </w:rPr>
        <w:footnoteReference w:id="76"/>
      </w:r>
      <w:r w:rsidR="00B2723B" w:rsidRPr="00D46AD3">
        <w:rPr>
          <w:rFonts w:ascii="Arial" w:hAnsi="Arial" w:cs="Arial"/>
          <w:sz w:val="22"/>
          <w:szCs w:val="22"/>
        </w:rPr>
        <w:t xml:space="preserve"> concerning new findings on how the Ebola virus (EBOV) disables the host immune system and spreads infection. </w:t>
      </w:r>
    </w:p>
    <w:p w:rsidR="00B2723B" w:rsidRPr="00D46AD3" w:rsidRDefault="00B2723B" w:rsidP="005C7F59">
      <w:pPr>
        <w:pStyle w:val="NormalWeb"/>
        <w:numPr>
          <w:ilvl w:val="2"/>
          <w:numId w:val="3"/>
        </w:numPr>
        <w:rPr>
          <w:rFonts w:ascii="Arial" w:hAnsi="Arial" w:cs="Arial"/>
          <w:sz w:val="22"/>
          <w:szCs w:val="22"/>
        </w:rPr>
      </w:pPr>
      <w:r w:rsidRPr="00D46AD3">
        <w:rPr>
          <w:rFonts w:ascii="Arial" w:hAnsi="Arial" w:cs="Arial"/>
          <w:sz w:val="22"/>
          <w:szCs w:val="22"/>
        </w:rPr>
        <w:t>Those authors had concluded that the very high levels of EBOV glycoprotein (GP) shed by EBOV and live Ebola vaccines may play a role in pathogenesis and associated vaccine-related adverse effects</w:t>
      </w:r>
      <w:r w:rsidRPr="00D46AD3">
        <w:rPr>
          <w:rStyle w:val="FootnoteReference"/>
          <w:rFonts w:ascii="Arial" w:hAnsi="Arial" w:cs="Arial"/>
          <w:sz w:val="22"/>
          <w:szCs w:val="22"/>
        </w:rPr>
        <w:footnoteReference w:id="77"/>
      </w:r>
      <w:r w:rsidRPr="00D46AD3">
        <w:rPr>
          <w:rFonts w:ascii="Arial" w:hAnsi="Arial" w:cs="Arial"/>
          <w:sz w:val="22"/>
          <w:szCs w:val="22"/>
        </w:rPr>
        <w:t xml:space="preserve"> (e.g. </w:t>
      </w:r>
      <w:proofErr w:type="spellStart"/>
      <w:r w:rsidRPr="00D46AD3">
        <w:rPr>
          <w:rFonts w:ascii="Arial" w:hAnsi="Arial" w:cs="Arial"/>
          <w:sz w:val="22"/>
          <w:szCs w:val="22"/>
        </w:rPr>
        <w:t>oligoarthritis</w:t>
      </w:r>
      <w:proofErr w:type="spellEnd"/>
      <w:r w:rsidRPr="00D46AD3">
        <w:rPr>
          <w:rFonts w:ascii="Arial" w:hAnsi="Arial" w:cs="Arial"/>
          <w:sz w:val="22"/>
          <w:szCs w:val="22"/>
        </w:rPr>
        <w:t>, maculopapular dermatitis, vesicular dermatitis, and dermal vasculitis)</w:t>
      </w:r>
      <w:r w:rsidRPr="00D46AD3">
        <w:rPr>
          <w:rFonts w:ascii="Arial" w:hAnsi="Arial" w:cs="Arial"/>
          <w:sz w:val="22"/>
          <w:szCs w:val="22"/>
          <w:vertAlign w:val="superscript"/>
        </w:rPr>
        <w:t>1</w:t>
      </w:r>
      <w:r w:rsidRPr="00D46AD3">
        <w:rPr>
          <w:rFonts w:ascii="Arial" w:hAnsi="Arial" w:cs="Arial"/>
          <w:sz w:val="22"/>
          <w:szCs w:val="22"/>
        </w:rPr>
        <w:t xml:space="preserve">. </w:t>
      </w:r>
    </w:p>
    <w:p w:rsidR="007201B2" w:rsidRPr="009D7B19" w:rsidRDefault="00B2723B" w:rsidP="009D7B19">
      <w:pPr>
        <w:pStyle w:val="NormalWeb"/>
        <w:numPr>
          <w:ilvl w:val="2"/>
          <w:numId w:val="3"/>
        </w:numPr>
        <w:rPr>
          <w:rFonts w:ascii="Arial" w:hAnsi="Arial" w:cs="Arial"/>
          <w:sz w:val="22"/>
          <w:szCs w:val="22"/>
        </w:rPr>
      </w:pPr>
      <w:proofErr w:type="spellStart"/>
      <w:r w:rsidRPr="00D46AD3">
        <w:rPr>
          <w:rFonts w:ascii="Arial" w:hAnsi="Arial" w:cs="Arial"/>
          <w:sz w:val="22"/>
          <w:szCs w:val="22"/>
        </w:rPr>
        <w:t>GeoVax's</w:t>
      </w:r>
      <w:proofErr w:type="spellEnd"/>
      <w:r w:rsidRPr="00D46AD3">
        <w:rPr>
          <w:rFonts w:ascii="Arial" w:hAnsi="Arial" w:cs="Arial"/>
          <w:sz w:val="22"/>
          <w:szCs w:val="22"/>
        </w:rPr>
        <w:t xml:space="preserve"> Chief Scientific Officer, Farshad </w:t>
      </w:r>
      <w:proofErr w:type="spellStart"/>
      <w:r w:rsidRPr="00D46AD3">
        <w:rPr>
          <w:rFonts w:ascii="Arial" w:hAnsi="Arial" w:cs="Arial"/>
          <w:sz w:val="22"/>
          <w:szCs w:val="22"/>
        </w:rPr>
        <w:t>Guirakhoo</w:t>
      </w:r>
      <w:proofErr w:type="spellEnd"/>
      <w:r w:rsidRPr="00D46AD3">
        <w:rPr>
          <w:rFonts w:ascii="Arial" w:hAnsi="Arial" w:cs="Arial"/>
          <w:sz w:val="22"/>
          <w:szCs w:val="22"/>
        </w:rPr>
        <w:t xml:space="preserve">, said "This could be an important safety issue that requires post-marketing surveillance when certain vaccines under development are potentially administered in millions of doses, especially in countries across sub-Saharan Africa where widespread HIV infection can compromise the immune systems of people being vaccinated. The Ebola vaccine constructs used in this </w:t>
      </w:r>
      <w:r w:rsidRPr="00D46AD3">
        <w:rPr>
          <w:rFonts w:ascii="Arial" w:hAnsi="Arial" w:cs="Arial"/>
          <w:bCs/>
          <w:i/>
          <w:sz w:val="22"/>
          <w:szCs w:val="22"/>
        </w:rPr>
        <w:t>in vitro</w:t>
      </w:r>
      <w:r w:rsidRPr="00D46AD3">
        <w:rPr>
          <w:rFonts w:ascii="Arial" w:hAnsi="Arial" w:cs="Arial"/>
          <w:sz w:val="22"/>
          <w:szCs w:val="22"/>
        </w:rPr>
        <w:t xml:space="preserve"> study (human parainfluenza type 3, HPIV3 and vesicular stomatitis virus, VSV) are chimeric viruses made in the laboratory by swapping the GP genes of the vectors with the GP genes of the vaccine viruses. These chimeras replicate very efficiently in their vaccinated hosts. In contrast to live vaccines, </w:t>
      </w:r>
      <w:proofErr w:type="gramStart"/>
      <w:r w:rsidRPr="00D46AD3">
        <w:rPr>
          <w:rFonts w:ascii="Arial" w:hAnsi="Arial" w:cs="Arial"/>
          <w:sz w:val="22"/>
          <w:szCs w:val="22"/>
        </w:rPr>
        <w:t>all of</w:t>
      </w:r>
      <w:proofErr w:type="gramEnd"/>
      <w:r w:rsidRPr="00D46AD3">
        <w:rPr>
          <w:rFonts w:ascii="Arial" w:hAnsi="Arial" w:cs="Arial"/>
          <w:sz w:val="22"/>
          <w:szCs w:val="22"/>
        </w:rPr>
        <w:t xml:space="preserve"> the </w:t>
      </w:r>
      <w:proofErr w:type="spellStart"/>
      <w:r w:rsidRPr="00D46AD3">
        <w:rPr>
          <w:rFonts w:ascii="Arial" w:hAnsi="Arial" w:cs="Arial"/>
          <w:sz w:val="22"/>
          <w:szCs w:val="22"/>
        </w:rPr>
        <w:t>GeoVax</w:t>
      </w:r>
      <w:proofErr w:type="spellEnd"/>
      <w:r w:rsidRPr="00D46AD3">
        <w:rPr>
          <w:rFonts w:ascii="Arial" w:hAnsi="Arial" w:cs="Arial"/>
          <w:sz w:val="22"/>
          <w:szCs w:val="22"/>
        </w:rPr>
        <w:t xml:space="preserve"> vaccine candidates (e.g. Ebola, Lassa, Marburg, Sudan, Zika, etc.) are not considered chimeric (not swapping the GP genes), are replication-deficient in mammalian hosts, and therefore are not capable of undergoing multiple rounds of replication necessary to produce high amounts of shed GP in the circulation of </w:t>
      </w:r>
      <w:proofErr w:type="spellStart"/>
      <w:r w:rsidRPr="00D46AD3">
        <w:rPr>
          <w:rFonts w:ascii="Arial" w:hAnsi="Arial" w:cs="Arial"/>
          <w:sz w:val="22"/>
          <w:szCs w:val="22"/>
        </w:rPr>
        <w:t>vaccinees</w:t>
      </w:r>
      <w:proofErr w:type="spellEnd"/>
      <w:r w:rsidRPr="00D46AD3">
        <w:rPr>
          <w:rFonts w:ascii="Arial" w:hAnsi="Arial" w:cs="Arial"/>
          <w:sz w:val="22"/>
          <w:szCs w:val="22"/>
        </w:rPr>
        <w:t xml:space="preserve">. But based on the findings of this study, we are planning to test our vaccines to assure that the GP production does not induce death of monocytes. Despite the replication deficiency of our vaccines in humans, they offer full protection, </w:t>
      </w:r>
      <w:proofErr w:type="gramStart"/>
      <w:r w:rsidRPr="00D46AD3">
        <w:rPr>
          <w:rFonts w:ascii="Arial" w:hAnsi="Arial" w:cs="Arial"/>
          <w:sz w:val="22"/>
          <w:szCs w:val="22"/>
        </w:rPr>
        <w:t>similar to</w:t>
      </w:r>
      <w:proofErr w:type="gramEnd"/>
      <w:r w:rsidRPr="00D46AD3">
        <w:rPr>
          <w:rFonts w:ascii="Arial" w:hAnsi="Arial" w:cs="Arial"/>
          <w:sz w:val="22"/>
          <w:szCs w:val="22"/>
        </w:rPr>
        <w:t xml:space="preserve"> replicating vectors, without compromising the safety (e.g. adverse events)</w:t>
      </w:r>
      <w:r w:rsidRPr="00D46AD3">
        <w:rPr>
          <w:rStyle w:val="FootnoteReference"/>
          <w:rFonts w:ascii="Arial" w:hAnsi="Arial" w:cs="Arial"/>
          <w:sz w:val="22"/>
          <w:szCs w:val="22"/>
        </w:rPr>
        <w:footnoteReference w:id="78"/>
      </w:r>
      <w:r w:rsidRPr="00D46AD3">
        <w:rPr>
          <w:rFonts w:ascii="Arial" w:hAnsi="Arial" w:cs="Arial"/>
          <w:sz w:val="22"/>
          <w:szCs w:val="22"/>
        </w:rPr>
        <w:t xml:space="preserve"> after a single dose. Another unique benefit of our vaccines is that we use two antigens for construction of VLPs which not only enhances the immunogenicity of the vaccine but could also broaden the immune response to protect against more viral strains</w:t>
      </w:r>
      <w:r w:rsidRPr="00D46AD3">
        <w:rPr>
          <w:rStyle w:val="FootnoteReference"/>
          <w:rFonts w:ascii="Arial" w:hAnsi="Arial" w:cs="Arial"/>
          <w:sz w:val="22"/>
          <w:szCs w:val="22"/>
        </w:rPr>
        <w:footnoteReference w:id="79"/>
      </w:r>
      <w:r w:rsidRPr="00D46AD3">
        <w:rPr>
          <w:rFonts w:ascii="Arial" w:hAnsi="Arial" w:cs="Arial"/>
          <w:sz w:val="22"/>
          <w:szCs w:val="22"/>
        </w:rPr>
        <w:t>."</w:t>
      </w:r>
    </w:p>
    <w:p w:rsidR="00900EF6" w:rsidRPr="00761B1B" w:rsidRDefault="00EF6B07" w:rsidP="00761B1B">
      <w:pPr>
        <w:pStyle w:val="Heading2"/>
        <w:rPr>
          <w:rFonts w:ascii="Cambria" w:hAnsi="Cambria"/>
          <w:color w:val="111CF7"/>
        </w:rPr>
      </w:pPr>
      <w:bookmarkStart w:id="25" w:name="_Hlk519936900"/>
      <w:bookmarkStart w:id="26" w:name="_Toc523725295"/>
      <w:r w:rsidRPr="009B12A6">
        <w:rPr>
          <w:rFonts w:ascii="Cambria" w:hAnsi="Cambria"/>
          <w:color w:val="111CF7"/>
        </w:rPr>
        <w:t>Other diseases: occurrence, diagnosis, prevention and treatment</w:t>
      </w:r>
      <w:bookmarkEnd w:id="2"/>
      <w:bookmarkEnd w:id="26"/>
    </w:p>
    <w:p w:rsidR="0051496B" w:rsidRPr="00BC7B3C" w:rsidRDefault="0051496B" w:rsidP="0051496B">
      <w:pPr>
        <w:pStyle w:val="NormalWeb"/>
        <w:numPr>
          <w:ilvl w:val="1"/>
          <w:numId w:val="4"/>
        </w:numPr>
        <w:rPr>
          <w:rFonts w:ascii="Arial" w:eastAsiaTheme="minorHAnsi" w:hAnsi="Arial" w:cs="Arial"/>
          <w:sz w:val="22"/>
          <w:szCs w:val="22"/>
        </w:rPr>
      </w:pPr>
      <w:r w:rsidRPr="00BC7B3C">
        <w:rPr>
          <w:rFonts w:ascii="Arial" w:hAnsi="Arial" w:cs="Arial"/>
          <w:sz w:val="22"/>
          <w:szCs w:val="22"/>
        </w:rPr>
        <w:t xml:space="preserve">Emergent BioSolutions of Maryland announced that it had entered into an agreement to acquire PaxVax.  It will acquire typhoid vaccine </w:t>
      </w:r>
      <w:proofErr w:type="spellStart"/>
      <w:r w:rsidRPr="00BC7B3C">
        <w:rPr>
          <w:rFonts w:ascii="Arial" w:hAnsi="Arial" w:cs="Arial"/>
          <w:sz w:val="22"/>
          <w:szCs w:val="22"/>
        </w:rPr>
        <w:t>Vivotif</w:t>
      </w:r>
      <w:proofErr w:type="spellEnd"/>
      <w:r w:rsidRPr="00BC7B3C">
        <w:rPr>
          <w:rFonts w:ascii="Arial" w:hAnsi="Arial" w:cs="Arial"/>
          <w:sz w:val="22"/>
          <w:szCs w:val="22"/>
        </w:rPr>
        <w:t xml:space="preserve">, cholera vaccine </w:t>
      </w:r>
      <w:proofErr w:type="spellStart"/>
      <w:r w:rsidRPr="00BC7B3C">
        <w:rPr>
          <w:rFonts w:ascii="Arial" w:hAnsi="Arial" w:cs="Arial"/>
          <w:sz w:val="22"/>
          <w:szCs w:val="22"/>
        </w:rPr>
        <w:t>Vaxchora</w:t>
      </w:r>
      <w:proofErr w:type="spellEnd"/>
      <w:r w:rsidRPr="00BC7B3C">
        <w:rPr>
          <w:rFonts w:ascii="Arial" w:hAnsi="Arial" w:cs="Arial"/>
          <w:sz w:val="22"/>
          <w:szCs w:val="22"/>
        </w:rPr>
        <w:t xml:space="preserve">, and an Adenovirus vaccine candidate being developed for military personnel under contract with the US Department of </w:t>
      </w:r>
      <w:proofErr w:type="spellStart"/>
      <w:r w:rsidRPr="00BC7B3C">
        <w:rPr>
          <w:rFonts w:ascii="Arial" w:hAnsi="Arial" w:cs="Arial"/>
          <w:sz w:val="22"/>
          <w:szCs w:val="22"/>
        </w:rPr>
        <w:t>Defense</w:t>
      </w:r>
      <w:proofErr w:type="spellEnd"/>
      <w:r w:rsidRPr="00BC7B3C">
        <w:rPr>
          <w:rFonts w:ascii="Arial" w:hAnsi="Arial" w:cs="Arial"/>
          <w:sz w:val="22"/>
          <w:szCs w:val="22"/>
        </w:rPr>
        <w:t xml:space="preserve"> (DoD) and additional clinical-stage vaccine candidates targeting </w:t>
      </w:r>
      <w:r w:rsidR="00D93D9A">
        <w:rPr>
          <w:rFonts w:ascii="Arial" w:hAnsi="Arial" w:cs="Arial"/>
          <w:sz w:val="22"/>
          <w:szCs w:val="22"/>
        </w:rPr>
        <w:t>c</w:t>
      </w:r>
      <w:r w:rsidRPr="00BC7B3C">
        <w:rPr>
          <w:rFonts w:ascii="Arial" w:hAnsi="Arial" w:cs="Arial"/>
          <w:sz w:val="22"/>
          <w:szCs w:val="22"/>
        </w:rPr>
        <w:t>hikungunya and other emerging infectious diseases.</w:t>
      </w:r>
    </w:p>
    <w:p w:rsidR="00197BA5" w:rsidRPr="00E01287" w:rsidRDefault="00197BA5" w:rsidP="00197BA5">
      <w:pPr>
        <w:pStyle w:val="NormalWeb"/>
        <w:numPr>
          <w:ilvl w:val="1"/>
          <w:numId w:val="4"/>
        </w:numPr>
        <w:rPr>
          <w:rFonts w:ascii="Arial" w:hAnsi="Arial" w:cs="Arial"/>
          <w:sz w:val="22"/>
          <w:szCs w:val="22"/>
        </w:rPr>
      </w:pPr>
      <w:r w:rsidRPr="00E01287">
        <w:rPr>
          <w:rFonts w:ascii="Arial" w:hAnsi="Arial" w:cs="Arial"/>
          <w:sz w:val="22"/>
          <w:szCs w:val="22"/>
        </w:rPr>
        <w:t>The World Health Organization (WHO) through its Regional Office for Europe reported</w:t>
      </w:r>
      <w:r w:rsidRPr="00E01287">
        <w:rPr>
          <w:rStyle w:val="FootnoteReference"/>
          <w:rFonts w:ascii="Arial" w:hAnsi="Arial" w:cs="Arial"/>
          <w:sz w:val="22"/>
          <w:szCs w:val="22"/>
        </w:rPr>
        <w:footnoteReference w:id="80"/>
      </w:r>
      <w:r w:rsidRPr="00E01287">
        <w:rPr>
          <w:rFonts w:ascii="Arial" w:hAnsi="Arial" w:cs="Arial"/>
          <w:sz w:val="22"/>
          <w:szCs w:val="22"/>
        </w:rPr>
        <w:t xml:space="preserve"> that more than 41,000 people in the region were infected with measles in the first half of this year, already exceeding 12-month totals for any other year this decade</w:t>
      </w:r>
      <w:r w:rsidRPr="00E01287">
        <w:rPr>
          <w:rStyle w:val="FootnoteReference"/>
          <w:rFonts w:ascii="Arial" w:hAnsi="Arial" w:cs="Arial"/>
          <w:sz w:val="22"/>
          <w:szCs w:val="22"/>
        </w:rPr>
        <w:footnoteReference w:id="81"/>
      </w:r>
      <w:r w:rsidRPr="00E01287">
        <w:rPr>
          <w:rFonts w:ascii="Arial" w:hAnsi="Arial" w:cs="Arial"/>
          <w:sz w:val="22"/>
          <w:szCs w:val="22"/>
        </w:rPr>
        <w:t xml:space="preserve">.  At least 37 people had died from the disease. </w:t>
      </w:r>
    </w:p>
    <w:p w:rsidR="00AB086C" w:rsidRDefault="00AB086C" w:rsidP="008257CE">
      <w:pPr>
        <w:pStyle w:val="NormalWeb"/>
        <w:numPr>
          <w:ilvl w:val="1"/>
          <w:numId w:val="4"/>
        </w:numPr>
        <w:rPr>
          <w:rFonts w:ascii="Arial" w:hAnsi="Arial" w:cs="Arial"/>
          <w:sz w:val="22"/>
          <w:szCs w:val="22"/>
        </w:rPr>
      </w:pPr>
      <w:r w:rsidRPr="009212A2">
        <w:rPr>
          <w:rFonts w:ascii="Arial" w:hAnsi="Arial" w:cs="Arial"/>
          <w:sz w:val="22"/>
          <w:szCs w:val="22"/>
        </w:rPr>
        <w:t>In the last decade more than 1,100 cases of syphilis have been recorded in Queensland’s north. In the last six years six babies have died in the state from syphilis, and for those babies that do survive the infection, there is the potential for blindness and deafness. Penicillin is a cheap and effective cure, but reportedly sufferers do not want to face the stigma of being tested.</w:t>
      </w:r>
    </w:p>
    <w:p w:rsidR="00347FC5" w:rsidRPr="00732B90" w:rsidRDefault="00D55ACA" w:rsidP="00732B90">
      <w:pPr>
        <w:pStyle w:val="NormalWeb"/>
        <w:numPr>
          <w:ilvl w:val="1"/>
          <w:numId w:val="4"/>
        </w:numPr>
        <w:rPr>
          <w:rFonts w:ascii="Arial" w:hAnsi="Arial" w:cs="Arial"/>
          <w:sz w:val="22"/>
          <w:szCs w:val="22"/>
        </w:rPr>
      </w:pPr>
      <w:r w:rsidRPr="00FB6991">
        <w:rPr>
          <w:rFonts w:ascii="Arial" w:hAnsi="Arial" w:cs="Arial"/>
          <w:sz w:val="22"/>
          <w:szCs w:val="22"/>
        </w:rPr>
        <w:t>Papua New Guinea record</w:t>
      </w:r>
      <w:r>
        <w:rPr>
          <w:rFonts w:ascii="Arial" w:hAnsi="Arial" w:cs="Arial"/>
        </w:rPr>
        <w:t>ed</w:t>
      </w:r>
      <w:r w:rsidRPr="00FB6991">
        <w:rPr>
          <w:rFonts w:ascii="Arial" w:hAnsi="Arial" w:cs="Arial"/>
          <w:sz w:val="22"/>
          <w:szCs w:val="22"/>
        </w:rPr>
        <w:t xml:space="preserve"> the fourth case of polio in an ongoing vaccine-derived poliovirus type 1 outbreak that marks the first return of the disease to the country since 2000.</w:t>
      </w:r>
    </w:p>
    <w:p w:rsidR="00435BD1" w:rsidRPr="00673670" w:rsidRDefault="00435BD1" w:rsidP="00435BD1">
      <w:pPr>
        <w:pStyle w:val="NormalWeb"/>
        <w:numPr>
          <w:ilvl w:val="1"/>
          <w:numId w:val="4"/>
        </w:numPr>
        <w:rPr>
          <w:rFonts w:ascii="Arial" w:hAnsi="Arial" w:cs="Arial"/>
          <w:sz w:val="22"/>
          <w:szCs w:val="22"/>
        </w:rPr>
      </w:pPr>
      <w:r w:rsidRPr="00673670">
        <w:rPr>
          <w:rFonts w:ascii="Arial" w:hAnsi="Arial" w:cs="Arial"/>
          <w:sz w:val="22"/>
          <w:szCs w:val="22"/>
        </w:rPr>
        <w:t>An American Heart Association scientific statement</w:t>
      </w:r>
      <w:r w:rsidRPr="00673670">
        <w:rPr>
          <w:rStyle w:val="FootnoteReference"/>
          <w:rFonts w:ascii="Arial" w:hAnsi="Arial" w:cs="Arial"/>
          <w:sz w:val="22"/>
          <w:szCs w:val="22"/>
        </w:rPr>
        <w:footnoteReference w:id="82"/>
      </w:r>
      <w:r w:rsidRPr="00673670">
        <w:rPr>
          <w:rFonts w:ascii="Arial" w:hAnsi="Arial" w:cs="Arial"/>
          <w:sz w:val="22"/>
          <w:szCs w:val="22"/>
        </w:rPr>
        <w:t xml:space="preserve"> says early detection and monitoring of patients with </w:t>
      </w:r>
      <w:hyperlink r:id="rId68" w:tgtFrame="_new" w:history="1">
        <w:r w:rsidRPr="00673670">
          <w:rPr>
            <w:rStyle w:val="Hyperlink"/>
            <w:rFonts w:ascii="Arial" w:eastAsiaTheme="majorEastAsia" w:hAnsi="Arial" w:cs="Arial"/>
            <w:sz w:val="22"/>
            <w:szCs w:val="22"/>
          </w:rPr>
          <w:t>Chagas disease</w:t>
        </w:r>
      </w:hyperlink>
      <w:r w:rsidRPr="00673670">
        <w:rPr>
          <w:rStyle w:val="FootnoteReference"/>
          <w:rFonts w:ascii="Arial" w:hAnsi="Arial" w:cs="Arial"/>
          <w:color w:val="0000FF"/>
          <w:sz w:val="22"/>
          <w:szCs w:val="22"/>
          <w:u w:val="single"/>
        </w:rPr>
        <w:footnoteReference w:id="83"/>
      </w:r>
      <w:r w:rsidRPr="00673670">
        <w:rPr>
          <w:rStyle w:val="Hyperlink"/>
          <w:rFonts w:ascii="Arial" w:eastAsiaTheme="majorEastAsia" w:hAnsi="Arial" w:cs="Arial"/>
          <w:color w:val="416ED2"/>
          <w:sz w:val="22"/>
          <w:szCs w:val="22"/>
        </w:rPr>
        <w:t xml:space="preserve"> </w:t>
      </w:r>
      <w:r w:rsidRPr="00673670">
        <w:rPr>
          <w:rFonts w:ascii="Arial" w:hAnsi="Arial" w:cs="Arial"/>
          <w:sz w:val="22"/>
          <w:szCs w:val="22"/>
        </w:rPr>
        <w:t xml:space="preserve"> may aid in treating these patients if they develop cardiac complications later in life, but more research is needed.</w:t>
      </w:r>
      <w:bookmarkEnd w:id="25"/>
    </w:p>
    <w:sectPr w:rsidR="00435BD1" w:rsidRPr="00673670">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ED5" w:rsidRDefault="00BD3ED5" w:rsidP="00EF6B07">
      <w:r>
        <w:separator/>
      </w:r>
    </w:p>
  </w:endnote>
  <w:endnote w:type="continuationSeparator" w:id="0">
    <w:p w:rsidR="00BD3ED5" w:rsidRDefault="00BD3ED5"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514899"/>
      <w:docPartObj>
        <w:docPartGallery w:val="Page Numbers (Bottom of Page)"/>
        <w:docPartUnique/>
      </w:docPartObj>
    </w:sdtPr>
    <w:sdtEndPr>
      <w:rPr>
        <w:noProof/>
      </w:rPr>
    </w:sdtEndPr>
    <w:sdtContent>
      <w:p w:rsidR="00541C9B" w:rsidRDefault="00541C9B">
        <w:pPr>
          <w:pStyle w:val="Footer"/>
        </w:pPr>
        <w:r>
          <w:fldChar w:fldCharType="begin"/>
        </w:r>
        <w:r>
          <w:instrText xml:space="preserve"> PAGE   \* MERGEFORMAT </w:instrText>
        </w:r>
        <w:r>
          <w:fldChar w:fldCharType="separate"/>
        </w:r>
        <w:r w:rsidR="006A18C9">
          <w:rPr>
            <w:noProof/>
          </w:rPr>
          <w:t>20</w:t>
        </w:r>
        <w:r>
          <w:rPr>
            <w:noProof/>
          </w:rPr>
          <w:fldChar w:fldCharType="end"/>
        </w:r>
      </w:p>
    </w:sdtContent>
  </w:sdt>
  <w:p w:rsidR="00541C9B" w:rsidRDefault="0054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ED5" w:rsidRDefault="00BD3ED5" w:rsidP="00EF6B07">
      <w:r>
        <w:separator/>
      </w:r>
    </w:p>
  </w:footnote>
  <w:footnote w:type="continuationSeparator" w:id="0">
    <w:p w:rsidR="00BD3ED5" w:rsidRDefault="00BD3ED5" w:rsidP="00EF6B07">
      <w:r>
        <w:continuationSeparator/>
      </w:r>
    </w:p>
  </w:footnote>
  <w:footnote w:id="1">
    <w:p w:rsidR="00874BC1" w:rsidRPr="00A44F56" w:rsidRDefault="00874BC1" w:rsidP="00874BC1">
      <w:pPr>
        <w:rPr>
          <w:rFonts w:ascii="Arial" w:hAnsi="Arial" w:cs="Arial"/>
          <w:sz w:val="20"/>
          <w:szCs w:val="20"/>
        </w:rPr>
      </w:pPr>
      <w:r w:rsidRPr="00A44F56">
        <w:rPr>
          <w:rStyle w:val="FootnoteReference"/>
          <w:rFonts w:ascii="Arial" w:hAnsi="Arial" w:cs="Arial"/>
          <w:sz w:val="20"/>
          <w:szCs w:val="20"/>
        </w:rPr>
        <w:footnoteRef/>
      </w:r>
      <w:r w:rsidRPr="00A44F56">
        <w:rPr>
          <w:rFonts w:ascii="Arial" w:hAnsi="Arial" w:cs="Arial"/>
          <w:sz w:val="20"/>
          <w:szCs w:val="20"/>
        </w:rPr>
        <w:t xml:space="preserve"> The data also showed e</w:t>
      </w:r>
      <w:r w:rsidRPr="00A44F56">
        <w:rPr>
          <w:rStyle w:val="Emphasis"/>
          <w:rFonts w:ascii="Arial" w:hAnsi="Arial" w:cs="Arial"/>
          <w:i w:val="0"/>
          <w:sz w:val="20"/>
          <w:szCs w:val="20"/>
        </w:rPr>
        <w:t>vidence of stable, durable expression, with no decline in plateau FVIII levels, in both participants in the 5x10</w:t>
      </w:r>
      <w:r w:rsidRPr="00A44F56">
        <w:rPr>
          <w:rStyle w:val="Emphasis"/>
          <w:rFonts w:ascii="Arial" w:hAnsi="Arial" w:cs="Arial"/>
          <w:i w:val="0"/>
          <w:sz w:val="20"/>
          <w:szCs w:val="20"/>
          <w:vertAlign w:val="superscript"/>
        </w:rPr>
        <w:t>11</w:t>
      </w:r>
      <w:r w:rsidRPr="00A44F56">
        <w:rPr>
          <w:rStyle w:val="Emphasis"/>
          <w:rFonts w:ascii="Arial" w:hAnsi="Arial" w:cs="Arial"/>
          <w:i w:val="0"/>
          <w:sz w:val="20"/>
          <w:szCs w:val="20"/>
        </w:rPr>
        <w:t xml:space="preserve"> vg/kg cohort who had been followed for over a year; and a dose response as demonstrated by FVIII expression ranging from 16 to 49 per cent, with a mean of 30 per cent after 12 weeks in five of the participants in the 2x10</w:t>
      </w:r>
      <w:r w:rsidRPr="00A44F56">
        <w:rPr>
          <w:rStyle w:val="Emphasis"/>
          <w:rFonts w:ascii="Arial" w:hAnsi="Arial" w:cs="Arial"/>
          <w:i w:val="0"/>
          <w:sz w:val="20"/>
          <w:szCs w:val="20"/>
          <w:vertAlign w:val="superscript"/>
        </w:rPr>
        <w:t>12</w:t>
      </w:r>
      <w:r w:rsidRPr="00A44F56">
        <w:rPr>
          <w:rStyle w:val="Emphasis"/>
          <w:rFonts w:ascii="Arial" w:hAnsi="Arial" w:cs="Arial"/>
          <w:i w:val="0"/>
          <w:sz w:val="20"/>
          <w:szCs w:val="20"/>
        </w:rPr>
        <w:t xml:space="preserve"> vg/kg cohort.</w:t>
      </w:r>
      <w:r w:rsidRPr="00A44F56">
        <w:rPr>
          <w:rFonts w:ascii="Arial" w:hAnsi="Arial" w:cs="Arial"/>
          <w:i/>
          <w:sz w:val="20"/>
          <w:szCs w:val="20"/>
        </w:rPr>
        <w:t xml:space="preserve"> </w:t>
      </w:r>
      <w:r w:rsidR="00275A0E" w:rsidRPr="00A44F56">
        <w:rPr>
          <w:rFonts w:ascii="Arial" w:hAnsi="Arial" w:cs="Arial"/>
          <w:sz w:val="20"/>
          <w:szCs w:val="20"/>
        </w:rPr>
        <w:t xml:space="preserve">Spark’s share price fell in response </w:t>
      </w:r>
      <w:r w:rsidR="001A0000" w:rsidRPr="00A44F56">
        <w:rPr>
          <w:rFonts w:ascii="Arial" w:hAnsi="Arial" w:cs="Arial"/>
          <w:sz w:val="20"/>
          <w:szCs w:val="20"/>
        </w:rPr>
        <w:t xml:space="preserve">to the </w:t>
      </w:r>
      <w:r w:rsidR="0042017B" w:rsidRPr="00A44F56">
        <w:rPr>
          <w:rFonts w:ascii="Arial" w:hAnsi="Arial" w:cs="Arial"/>
          <w:sz w:val="20"/>
          <w:szCs w:val="20"/>
        </w:rPr>
        <w:t>news that two patients receiving the 2x1012 vg/kg dose suffered an immune response that caused their factor VIII levels to drop below 5</w:t>
      </w:r>
      <w:r w:rsidR="006D19C3" w:rsidRPr="00A44F56">
        <w:rPr>
          <w:rFonts w:ascii="Arial" w:hAnsi="Arial" w:cs="Arial"/>
          <w:sz w:val="20"/>
          <w:szCs w:val="20"/>
        </w:rPr>
        <w:t xml:space="preserve"> per cent</w:t>
      </w:r>
      <w:r w:rsidR="0042017B" w:rsidRPr="00A44F56">
        <w:rPr>
          <w:rFonts w:ascii="Arial" w:hAnsi="Arial" w:cs="Arial"/>
          <w:sz w:val="20"/>
          <w:szCs w:val="20"/>
        </w:rPr>
        <w:t>, requiring them to shift to on-demand factor VIII treatment.</w:t>
      </w:r>
    </w:p>
  </w:footnote>
  <w:footnote w:id="2">
    <w:p w:rsidR="00874BC1" w:rsidRPr="00A44F56" w:rsidRDefault="00874BC1" w:rsidP="00874BC1">
      <w:pPr>
        <w:pStyle w:val="FootnoteText"/>
        <w:rPr>
          <w:rFonts w:ascii="Arial" w:hAnsi="Arial" w:cs="Arial"/>
        </w:rPr>
      </w:pPr>
      <w:r w:rsidRPr="00A44F56">
        <w:rPr>
          <w:rStyle w:val="FootnoteReference"/>
          <w:rFonts w:ascii="Arial" w:hAnsi="Arial" w:cs="Arial"/>
        </w:rPr>
        <w:footnoteRef/>
      </w:r>
      <w:r w:rsidRPr="00A44F56">
        <w:rPr>
          <w:rFonts w:ascii="Arial" w:hAnsi="Arial" w:cs="Arial"/>
        </w:rPr>
        <w:t xml:space="preserve"> </w:t>
      </w:r>
      <w:r w:rsidRPr="00A44F56">
        <w:rPr>
          <w:rStyle w:val="Emphasis"/>
          <w:rFonts w:ascii="Arial" w:eastAsiaTheme="majorEastAsia" w:hAnsi="Arial" w:cs="Arial"/>
          <w:i w:val="0"/>
        </w:rPr>
        <w:t>at a dose of 2x10</w:t>
      </w:r>
      <w:r w:rsidRPr="00A44F56">
        <w:rPr>
          <w:rStyle w:val="Emphasis"/>
          <w:rFonts w:ascii="Arial" w:eastAsiaTheme="majorEastAsia" w:hAnsi="Arial" w:cs="Arial"/>
          <w:i w:val="0"/>
          <w:vertAlign w:val="superscript"/>
        </w:rPr>
        <w:t>12</w:t>
      </w:r>
      <w:r w:rsidRPr="00A44F56">
        <w:rPr>
          <w:rStyle w:val="Emphasis"/>
          <w:rFonts w:ascii="Arial" w:eastAsiaTheme="majorEastAsia" w:hAnsi="Arial" w:cs="Arial"/>
          <w:i w:val="0"/>
        </w:rPr>
        <w:t xml:space="preserve"> vg/kg</w:t>
      </w:r>
    </w:p>
  </w:footnote>
  <w:footnote w:id="3">
    <w:p w:rsidR="00FB0B86" w:rsidRPr="00A44F56" w:rsidRDefault="00FB0B86" w:rsidP="00C14F2C">
      <w:pPr>
        <w:pStyle w:val="NormalWeb"/>
        <w:spacing w:before="0" w:beforeAutospacing="0" w:after="0" w:afterAutospacing="0"/>
        <w:rPr>
          <w:rFonts w:ascii="Arial" w:hAnsi="Arial" w:cs="Arial"/>
          <w:sz w:val="20"/>
          <w:szCs w:val="20"/>
        </w:rPr>
      </w:pPr>
      <w:r w:rsidRPr="00A44F56">
        <w:rPr>
          <w:rStyle w:val="FootnoteReference"/>
          <w:rFonts w:ascii="Arial" w:hAnsi="Arial" w:cs="Arial"/>
          <w:sz w:val="20"/>
          <w:szCs w:val="20"/>
        </w:rPr>
        <w:footnoteRef/>
      </w:r>
      <w:r w:rsidRPr="00A44F56">
        <w:rPr>
          <w:rFonts w:ascii="Arial" w:hAnsi="Arial" w:cs="Arial"/>
          <w:sz w:val="20"/>
          <w:szCs w:val="20"/>
        </w:rPr>
        <w:t xml:space="preserve"> SB-525 is being developed as part of a global collaboration between </w:t>
      </w:r>
      <w:proofErr w:type="spellStart"/>
      <w:r w:rsidRPr="00A44F56">
        <w:rPr>
          <w:rFonts w:ascii="Arial" w:hAnsi="Arial" w:cs="Arial"/>
          <w:sz w:val="20"/>
          <w:szCs w:val="20"/>
        </w:rPr>
        <w:t>Sangamo</w:t>
      </w:r>
      <w:proofErr w:type="spellEnd"/>
      <w:r w:rsidRPr="00A44F56">
        <w:rPr>
          <w:rFonts w:ascii="Arial" w:hAnsi="Arial" w:cs="Arial"/>
          <w:sz w:val="20"/>
          <w:szCs w:val="20"/>
        </w:rPr>
        <w:t xml:space="preserve"> and Pfizer for the development and commercialization of potential gene therapy programs for haemophilia A.</w:t>
      </w:r>
    </w:p>
  </w:footnote>
  <w:footnote w:id="4">
    <w:p w:rsidR="00851214" w:rsidRPr="00A44F56" w:rsidRDefault="00851214" w:rsidP="00851214">
      <w:pPr>
        <w:pStyle w:val="NormalWeb"/>
        <w:spacing w:before="0" w:beforeAutospacing="0" w:after="0" w:afterAutospacing="0"/>
        <w:rPr>
          <w:rFonts w:ascii="Arial" w:hAnsi="Arial" w:cs="Arial"/>
          <w:sz w:val="20"/>
          <w:szCs w:val="20"/>
        </w:rPr>
      </w:pPr>
      <w:r w:rsidRPr="00A44F56">
        <w:rPr>
          <w:rStyle w:val="FootnoteReference"/>
          <w:rFonts w:ascii="Arial" w:hAnsi="Arial" w:cs="Arial"/>
          <w:sz w:val="20"/>
          <w:szCs w:val="20"/>
        </w:rPr>
        <w:footnoteRef/>
      </w:r>
      <w:r w:rsidRPr="00A44F56">
        <w:rPr>
          <w:rFonts w:ascii="Arial" w:hAnsi="Arial" w:cs="Arial"/>
          <w:sz w:val="20"/>
          <w:szCs w:val="20"/>
        </w:rPr>
        <w:t xml:space="preserve"> This is an improved version of </w:t>
      </w:r>
      <w:proofErr w:type="spellStart"/>
      <w:r w:rsidRPr="00A44F56">
        <w:rPr>
          <w:rFonts w:ascii="Arial" w:hAnsi="Arial" w:cs="Arial"/>
          <w:sz w:val="20"/>
          <w:szCs w:val="20"/>
        </w:rPr>
        <w:t>UniQure’s</w:t>
      </w:r>
      <w:proofErr w:type="spellEnd"/>
      <w:r w:rsidRPr="00A44F56">
        <w:rPr>
          <w:rFonts w:ascii="Arial" w:hAnsi="Arial" w:cs="Arial"/>
          <w:sz w:val="20"/>
          <w:szCs w:val="20"/>
        </w:rPr>
        <w:t xml:space="preserve"> AMT-060 candidate, which has been through a Phase I/II trial where it showed some signs of efficacy. The company says AMT-061 has an eight- to nine-fold increase in factor IX activity. </w:t>
      </w:r>
    </w:p>
    <w:p w:rsidR="00851214" w:rsidRDefault="00851214" w:rsidP="00851214">
      <w:pPr>
        <w:pStyle w:val="FootnoteText"/>
      </w:pPr>
    </w:p>
  </w:footnote>
  <w:footnote w:id="5">
    <w:p w:rsidR="00B94A15" w:rsidRDefault="00B94A15" w:rsidP="008A0ADB">
      <w:pPr>
        <w:pStyle w:val="NormalWeb"/>
        <w:spacing w:before="0" w:beforeAutospacing="0" w:after="0" w:afterAutospacing="0"/>
      </w:pPr>
      <w:r w:rsidRPr="002D51E8">
        <w:rPr>
          <w:rStyle w:val="FootnoteReference"/>
          <w:rFonts w:ascii="Arial" w:hAnsi="Arial" w:cs="Arial"/>
          <w:sz w:val="20"/>
          <w:szCs w:val="20"/>
        </w:rPr>
        <w:footnoteRef/>
      </w:r>
      <w:r w:rsidRPr="002D51E8">
        <w:rPr>
          <w:rFonts w:ascii="Arial" w:hAnsi="Arial" w:cs="Arial"/>
          <w:sz w:val="20"/>
          <w:szCs w:val="20"/>
        </w:rPr>
        <w:t xml:space="preserve"> In two additional patients who have completed dosing of 30 µg/kg </w:t>
      </w:r>
      <w:proofErr w:type="spellStart"/>
      <w:r w:rsidRPr="002D51E8">
        <w:rPr>
          <w:rFonts w:ascii="Arial" w:hAnsi="Arial" w:cs="Arial"/>
          <w:sz w:val="20"/>
          <w:szCs w:val="20"/>
        </w:rPr>
        <w:t>MarzAA</w:t>
      </w:r>
      <w:proofErr w:type="spellEnd"/>
      <w:r w:rsidRPr="002D51E8">
        <w:rPr>
          <w:rFonts w:ascii="Arial" w:hAnsi="Arial" w:cs="Arial"/>
          <w:sz w:val="20"/>
          <w:szCs w:val="20"/>
        </w:rPr>
        <w:t xml:space="preserve"> and one who completed dosing after a previous report, no bleeds or anti-drug antibodies had been observed.  No injection site reactions had been observed after more than 200 administrations.  Previously: </w:t>
      </w:r>
      <w:hyperlink r:id="rId1" w:tgtFrame="_blank" w:history="1">
        <w:r w:rsidRPr="002D51E8">
          <w:rPr>
            <w:rStyle w:val="Hyperlink"/>
            <w:rFonts w:ascii="Arial" w:eastAsiaTheme="majorEastAsia" w:hAnsi="Arial" w:cs="Arial"/>
            <w:sz w:val="20"/>
            <w:szCs w:val="20"/>
          </w:rPr>
          <w:t xml:space="preserve">Catalyst Bio's </w:t>
        </w:r>
        <w:proofErr w:type="spellStart"/>
        <w:r w:rsidRPr="002D51E8">
          <w:rPr>
            <w:rStyle w:val="Hyperlink"/>
            <w:rFonts w:ascii="Arial" w:eastAsiaTheme="majorEastAsia" w:hAnsi="Arial" w:cs="Arial"/>
            <w:sz w:val="20"/>
            <w:szCs w:val="20"/>
          </w:rPr>
          <w:t>marzeptacog</w:t>
        </w:r>
        <w:proofErr w:type="spellEnd"/>
        <w:r w:rsidRPr="002D51E8">
          <w:rPr>
            <w:rStyle w:val="Hyperlink"/>
            <w:rFonts w:ascii="Arial" w:eastAsiaTheme="majorEastAsia" w:hAnsi="Arial" w:cs="Arial"/>
            <w:sz w:val="20"/>
            <w:szCs w:val="20"/>
          </w:rPr>
          <w:t xml:space="preserve"> alfa shows positive action in </w:t>
        </w:r>
        <w:proofErr w:type="spellStart"/>
        <w:r w:rsidRPr="002D51E8">
          <w:rPr>
            <w:rStyle w:val="Hyperlink"/>
            <w:rFonts w:ascii="Arial" w:eastAsiaTheme="majorEastAsia" w:hAnsi="Arial" w:cs="Arial"/>
            <w:sz w:val="20"/>
            <w:szCs w:val="20"/>
          </w:rPr>
          <w:t>hemophilia</w:t>
        </w:r>
        <w:proofErr w:type="spellEnd"/>
        <w:r w:rsidRPr="002D51E8">
          <w:rPr>
            <w:rStyle w:val="Hyperlink"/>
            <w:rFonts w:ascii="Arial" w:eastAsiaTheme="majorEastAsia" w:hAnsi="Arial" w:cs="Arial"/>
            <w:sz w:val="20"/>
            <w:szCs w:val="20"/>
          </w:rPr>
          <w:t xml:space="preserve"> study; shares up 25% premarket</w:t>
        </w:r>
      </w:hyperlink>
      <w:r w:rsidRPr="002D51E8">
        <w:rPr>
          <w:rFonts w:ascii="Arial" w:hAnsi="Arial" w:cs="Arial"/>
          <w:color w:val="0000FF"/>
          <w:sz w:val="20"/>
          <w:szCs w:val="20"/>
        </w:rPr>
        <w:t xml:space="preserve"> </w:t>
      </w:r>
      <w:r w:rsidRPr="002D51E8">
        <w:rPr>
          <w:rFonts w:ascii="Arial" w:hAnsi="Arial" w:cs="Arial"/>
          <w:sz w:val="20"/>
          <w:szCs w:val="20"/>
        </w:rPr>
        <w:t>(July 18)</w:t>
      </w:r>
    </w:p>
  </w:footnote>
  <w:footnote w:id="6">
    <w:p w:rsidR="00094FCC" w:rsidRDefault="00094FCC" w:rsidP="00332B51">
      <w:pPr>
        <w:pStyle w:val="Heading2"/>
        <w:spacing w:before="0"/>
      </w:pPr>
      <w:r w:rsidRPr="008A6BE4">
        <w:rPr>
          <w:rStyle w:val="FootnoteReference"/>
          <w:rFonts w:ascii="Arial" w:hAnsi="Arial" w:cs="Arial"/>
          <w:color w:val="auto"/>
          <w:sz w:val="20"/>
          <w:szCs w:val="20"/>
        </w:rPr>
        <w:footnoteRef/>
      </w:r>
      <w:r w:rsidRPr="008A6BE4">
        <w:rPr>
          <w:rFonts w:ascii="Arial" w:hAnsi="Arial" w:cs="Arial"/>
          <w:color w:val="auto"/>
          <w:sz w:val="20"/>
          <w:szCs w:val="20"/>
        </w:rPr>
        <w:t xml:space="preserve"> </w:t>
      </w:r>
      <w:r w:rsidRPr="00A60F8C">
        <w:rPr>
          <w:rFonts w:ascii="Arial" w:hAnsi="Arial" w:cs="Arial"/>
          <w:b w:val="0"/>
          <w:color w:val="auto"/>
          <w:sz w:val="20"/>
          <w:szCs w:val="20"/>
        </w:rPr>
        <w:t>Isabella Garagiola</w:t>
      </w:r>
      <w:r w:rsidRPr="008A6BE4">
        <w:rPr>
          <w:rFonts w:ascii="Arial" w:hAnsi="Arial" w:cs="Arial"/>
          <w:color w:val="auto"/>
          <w:sz w:val="20"/>
          <w:szCs w:val="20"/>
        </w:rPr>
        <w:t xml:space="preserve"> et al, </w:t>
      </w:r>
      <w:r w:rsidRPr="00AC0315">
        <w:rPr>
          <w:rFonts w:ascii="Arial" w:hAnsi="Arial" w:cs="Arial"/>
          <w:b w:val="0"/>
          <w:color w:val="0000FF"/>
          <w:sz w:val="20"/>
          <w:szCs w:val="20"/>
        </w:rPr>
        <w:t>“</w:t>
      </w:r>
      <w:hyperlink r:id="rId2" w:history="1">
        <w:r w:rsidRPr="00AC0315">
          <w:rPr>
            <w:rStyle w:val="Hyperlink"/>
            <w:rFonts w:ascii="Arial" w:hAnsi="Arial" w:cs="Arial"/>
            <w:b w:val="0"/>
            <w:sz w:val="20"/>
            <w:szCs w:val="20"/>
          </w:rPr>
          <w:t>Risk factors for inhibitor development in severe hemophilia A</w:t>
        </w:r>
      </w:hyperlink>
      <w:r w:rsidRPr="00AC0315">
        <w:rPr>
          <w:rFonts w:ascii="Arial" w:hAnsi="Arial" w:cs="Arial"/>
          <w:b w:val="0"/>
          <w:sz w:val="20"/>
          <w:szCs w:val="20"/>
        </w:rPr>
        <w:t xml:space="preserve">,” in  </w:t>
      </w:r>
      <w:hyperlink r:id="rId3" w:history="1">
        <w:r w:rsidRPr="00AC0315">
          <w:rPr>
            <w:rStyle w:val="Hyperlink"/>
            <w:rFonts w:ascii="Arial" w:hAnsi="Arial" w:cs="Arial"/>
            <w:b w:val="0"/>
            <w:i/>
            <w:iCs/>
            <w:sz w:val="20"/>
            <w:szCs w:val="20"/>
          </w:rPr>
          <w:t>Thrombosis Research</w:t>
        </w:r>
      </w:hyperlink>
      <w:r w:rsidRPr="00AC0315">
        <w:rPr>
          <w:rFonts w:ascii="Arial" w:hAnsi="Arial" w:cs="Arial"/>
          <w:b w:val="0"/>
          <w:color w:val="0000FF"/>
          <w:sz w:val="20"/>
          <w:szCs w:val="20"/>
        </w:rPr>
        <w:t xml:space="preserve">. </w:t>
      </w:r>
      <w:hyperlink r:id="rId4" w:tooltip="Go to table of contents for this volume/issue" w:history="1">
        <w:r w:rsidRPr="00AC0315">
          <w:rPr>
            <w:rStyle w:val="Hyperlink"/>
            <w:rFonts w:ascii="Arial" w:hAnsi="Arial" w:cs="Arial"/>
            <w:b w:val="0"/>
            <w:sz w:val="20"/>
            <w:szCs w:val="20"/>
          </w:rPr>
          <w:t>Volume 168</w:t>
        </w:r>
      </w:hyperlink>
      <w:r w:rsidRPr="002D4372">
        <w:rPr>
          <w:rFonts w:ascii="Arial" w:hAnsi="Arial" w:cs="Arial"/>
          <w:color w:val="0000FF"/>
          <w:sz w:val="20"/>
          <w:szCs w:val="20"/>
        </w:rPr>
        <w:t xml:space="preserve">, </w:t>
      </w:r>
      <w:r w:rsidRPr="00A60F8C">
        <w:rPr>
          <w:rFonts w:ascii="Arial" w:hAnsi="Arial" w:cs="Arial"/>
          <w:b w:val="0"/>
          <w:color w:val="auto"/>
          <w:sz w:val="20"/>
          <w:szCs w:val="20"/>
        </w:rPr>
        <w:t>August 2018, Pages 20-27</w:t>
      </w:r>
      <w:r w:rsidRPr="008A6BE4">
        <w:rPr>
          <w:rFonts w:ascii="Arial" w:hAnsi="Arial" w:cs="Arial"/>
          <w:color w:val="auto"/>
          <w:sz w:val="20"/>
          <w:szCs w:val="20"/>
        </w:rPr>
        <w:t xml:space="preserve"> </w:t>
      </w:r>
      <w:hyperlink r:id="rId5" w:tgtFrame="_blank" w:tooltip="Persistent link using digital object identifier" w:history="1">
        <w:r w:rsidRPr="00AC0315">
          <w:rPr>
            <w:rStyle w:val="Hyperlink"/>
            <w:rFonts w:ascii="Arial" w:hAnsi="Arial" w:cs="Arial"/>
            <w:b w:val="0"/>
            <w:sz w:val="20"/>
            <w:szCs w:val="20"/>
          </w:rPr>
          <w:t>https://doi.org/10.1016/j.thromres.2018.05.027</w:t>
        </w:r>
      </w:hyperlink>
      <w:r w:rsidR="00332B51">
        <w:rPr>
          <w:rFonts w:ascii="Arial" w:hAnsi="Arial" w:cs="Arial"/>
          <w:color w:val="0000FF"/>
          <w:sz w:val="20"/>
          <w:szCs w:val="20"/>
        </w:rPr>
        <w:t xml:space="preserve"> </w:t>
      </w:r>
    </w:p>
  </w:footnote>
  <w:footnote w:id="7">
    <w:p w:rsidR="00027AB3" w:rsidRPr="00363F4B" w:rsidRDefault="00027AB3" w:rsidP="00027AB3">
      <w:pPr>
        <w:pStyle w:val="NormalWeb"/>
        <w:spacing w:before="0" w:beforeAutospacing="0" w:after="0" w:afterAutospacing="0"/>
        <w:rPr>
          <w:rFonts w:ascii="Arial" w:hAnsi="Arial" w:cs="Arial"/>
        </w:rPr>
      </w:pPr>
      <w:r w:rsidRPr="00947F18">
        <w:rPr>
          <w:rStyle w:val="FootnoteReference"/>
          <w:rFonts w:ascii="Arial" w:hAnsi="Arial" w:cs="Arial"/>
          <w:sz w:val="20"/>
          <w:szCs w:val="20"/>
        </w:rPr>
        <w:footnoteRef/>
      </w:r>
      <w:r w:rsidRPr="00947F18">
        <w:rPr>
          <w:rFonts w:ascii="Arial" w:hAnsi="Arial" w:cs="Arial"/>
          <w:sz w:val="20"/>
          <w:szCs w:val="20"/>
        </w:rPr>
        <w:t xml:space="preserve"> Suman L </w:t>
      </w:r>
      <w:proofErr w:type="spellStart"/>
      <w:r w:rsidRPr="00947F18">
        <w:rPr>
          <w:rFonts w:ascii="Arial" w:hAnsi="Arial" w:cs="Arial"/>
          <w:sz w:val="20"/>
          <w:szCs w:val="20"/>
        </w:rPr>
        <w:t>Sood</w:t>
      </w:r>
      <w:proofErr w:type="spellEnd"/>
      <w:r w:rsidRPr="00947F18">
        <w:rPr>
          <w:rFonts w:ascii="Arial" w:hAnsi="Arial" w:cs="Arial"/>
          <w:sz w:val="20"/>
          <w:szCs w:val="20"/>
        </w:rPr>
        <w:t xml:space="preserve"> et al., “</w:t>
      </w:r>
      <w:hyperlink r:id="rId6" w:history="1">
        <w:r w:rsidRPr="00947F18">
          <w:rPr>
            <w:rStyle w:val="Hyperlink"/>
            <w:rFonts w:ascii="Arial" w:eastAsiaTheme="majorEastAsia" w:hAnsi="Arial" w:cs="Arial"/>
            <w:sz w:val="20"/>
            <w:szCs w:val="20"/>
          </w:rPr>
          <w:t>A cross-sectional analysis of cardiovascular disease in the hemophilia population</w:t>
        </w:r>
      </w:hyperlink>
      <w:r w:rsidRPr="00947F18">
        <w:rPr>
          <w:rFonts w:ascii="Arial" w:hAnsi="Arial" w:cs="Arial"/>
          <w:sz w:val="20"/>
          <w:szCs w:val="20"/>
        </w:rPr>
        <w:t xml:space="preserve">,” in </w:t>
      </w:r>
      <w:hyperlink r:id="rId7" w:history="1">
        <w:r w:rsidRPr="00947F18">
          <w:rPr>
            <w:rStyle w:val="Hyperlink"/>
            <w:rFonts w:ascii="Arial" w:eastAsiaTheme="majorEastAsia" w:hAnsi="Arial" w:cs="Arial"/>
            <w:i/>
            <w:iCs/>
            <w:sz w:val="20"/>
            <w:szCs w:val="20"/>
          </w:rPr>
          <w:t>Blood Advances</w:t>
        </w:r>
      </w:hyperlink>
      <w:r w:rsidRPr="00947F18">
        <w:rPr>
          <w:rFonts w:ascii="Arial" w:hAnsi="Arial" w:cs="Arial"/>
          <w:color w:val="0000FF"/>
          <w:sz w:val="20"/>
          <w:szCs w:val="20"/>
        </w:rPr>
        <w:t xml:space="preserve">. </w:t>
      </w:r>
      <w:r w:rsidRPr="00947F18">
        <w:rPr>
          <w:rStyle w:val="highwire-cite-metadata-date"/>
          <w:rFonts w:ascii="Arial" w:eastAsiaTheme="majorEastAsia" w:hAnsi="Arial" w:cs="Arial"/>
          <w:sz w:val="20"/>
          <w:szCs w:val="20"/>
          <w:bdr w:val="none" w:sz="0" w:space="0" w:color="auto" w:frame="1"/>
        </w:rPr>
        <w:t xml:space="preserve">2018 </w:t>
      </w:r>
      <w:r w:rsidRPr="00947F18">
        <w:rPr>
          <w:rStyle w:val="highwire-cite-metadata-volume-pages"/>
          <w:rFonts w:ascii="Arial" w:eastAsiaTheme="majorEastAsia" w:hAnsi="Arial" w:cs="Arial"/>
          <w:sz w:val="20"/>
          <w:szCs w:val="20"/>
          <w:bdr w:val="none" w:sz="0" w:space="0" w:color="auto" w:frame="1"/>
        </w:rPr>
        <w:t xml:space="preserve">2:1325-1333; </w:t>
      </w:r>
      <w:proofErr w:type="spellStart"/>
      <w:r w:rsidRPr="00947F18">
        <w:rPr>
          <w:rStyle w:val="highwire-cite-metadata-doi"/>
          <w:rFonts w:ascii="Arial" w:hAnsi="Arial" w:cs="Arial"/>
          <w:sz w:val="20"/>
          <w:szCs w:val="20"/>
          <w:bdr w:val="none" w:sz="0" w:space="0" w:color="auto" w:frame="1"/>
        </w:rPr>
        <w:t>doi</w:t>
      </w:r>
      <w:proofErr w:type="spellEnd"/>
      <w:r w:rsidRPr="00947F18">
        <w:rPr>
          <w:rStyle w:val="highwire-cite-metadata-doi"/>
          <w:rFonts w:ascii="Arial" w:hAnsi="Arial" w:cs="Arial"/>
          <w:sz w:val="20"/>
          <w:szCs w:val="20"/>
          <w:bdr w:val="none" w:sz="0" w:space="0" w:color="auto" w:frame="1"/>
        </w:rPr>
        <w:t xml:space="preserve">: </w:t>
      </w:r>
      <w:r w:rsidRPr="00363F4B">
        <w:rPr>
          <w:rStyle w:val="highwire-cite-metadata-doi"/>
          <w:rFonts w:ascii="Arial" w:hAnsi="Arial" w:cs="Arial"/>
          <w:sz w:val="20"/>
          <w:szCs w:val="20"/>
          <w:bdr w:val="none" w:sz="0" w:space="0" w:color="auto" w:frame="1"/>
        </w:rPr>
        <w:t>https://doi.org/10.1182/bloodadvances.2018018226</w:t>
      </w:r>
    </w:p>
  </w:footnote>
  <w:footnote w:id="8">
    <w:p w:rsidR="00027AB3" w:rsidRPr="00363F4B" w:rsidRDefault="00027AB3" w:rsidP="00027AB3">
      <w:pPr>
        <w:pStyle w:val="FootnoteText"/>
        <w:rPr>
          <w:rFonts w:ascii="Arial" w:hAnsi="Arial" w:cs="Arial"/>
        </w:rPr>
      </w:pPr>
      <w:r w:rsidRPr="00363F4B">
        <w:rPr>
          <w:rStyle w:val="FootnoteReference"/>
          <w:rFonts w:ascii="Arial" w:hAnsi="Arial" w:cs="Arial"/>
        </w:rPr>
        <w:footnoteRef/>
      </w:r>
      <w:r w:rsidRPr="00363F4B">
        <w:rPr>
          <w:rFonts w:ascii="Arial" w:hAnsi="Arial" w:cs="Arial"/>
        </w:rPr>
        <w:t xml:space="preserve"> Because of low levels of clotting factors VIII or IX</w:t>
      </w:r>
    </w:p>
  </w:footnote>
  <w:footnote w:id="9">
    <w:p w:rsidR="00902E04" w:rsidRDefault="00902E04" w:rsidP="00902E04">
      <w:pPr>
        <w:pStyle w:val="FootnoteText"/>
      </w:pPr>
      <w:r>
        <w:rPr>
          <w:rStyle w:val="FootnoteReference"/>
        </w:rPr>
        <w:footnoteRef/>
      </w:r>
      <w:r>
        <w:t xml:space="preserve"> Developed </w:t>
      </w:r>
      <w:r w:rsidRPr="00AC7235">
        <w:rPr>
          <w:rFonts w:ascii="Arial" w:hAnsi="Arial" w:cs="Arial"/>
          <w:color w:val="7030A0"/>
        </w:rPr>
        <w:t xml:space="preserve">at Carnegie Mellon’s </w:t>
      </w:r>
      <w:proofErr w:type="spellStart"/>
      <w:r w:rsidRPr="00AC7235">
        <w:rPr>
          <w:rFonts w:ascii="Arial" w:hAnsi="Arial" w:cs="Arial"/>
          <w:color w:val="7030A0"/>
        </w:rPr>
        <w:t>Center</w:t>
      </w:r>
      <w:proofErr w:type="spellEnd"/>
      <w:r w:rsidRPr="00AC7235">
        <w:rPr>
          <w:rFonts w:ascii="Arial" w:hAnsi="Arial" w:cs="Arial"/>
          <w:color w:val="7030A0"/>
        </w:rPr>
        <w:t xml:space="preserve"> for Nucleic Acids Science and Technology (CNAST)</w:t>
      </w:r>
    </w:p>
  </w:footnote>
  <w:footnote w:id="10">
    <w:p w:rsidR="00902E04" w:rsidRDefault="00902E04" w:rsidP="009F5BCD">
      <w:r>
        <w:rPr>
          <w:rStyle w:val="FootnoteReference"/>
        </w:rPr>
        <w:footnoteRef/>
      </w:r>
      <w:r>
        <w:t xml:space="preserve"> </w:t>
      </w:r>
      <w:r w:rsidRPr="00230246">
        <w:rPr>
          <w:rFonts w:ascii="Arial" w:hAnsi="Arial" w:cs="Arial"/>
          <w:sz w:val="20"/>
          <w:szCs w:val="20"/>
        </w:rPr>
        <w:t xml:space="preserve">Adele S. Ricciardi, </w:t>
      </w:r>
      <w:r w:rsidRPr="00230246">
        <w:rPr>
          <w:rFonts w:ascii="Arial" w:hAnsi="Arial" w:cs="Arial"/>
          <w:color w:val="333333"/>
          <w:sz w:val="20"/>
          <w:szCs w:val="20"/>
        </w:rPr>
        <w:t>“</w:t>
      </w:r>
      <w:hyperlink r:id="rId8" w:tgtFrame="_blank" w:history="1">
        <w:r w:rsidRPr="00230246">
          <w:rPr>
            <w:rStyle w:val="Hyperlink"/>
            <w:rFonts w:ascii="Arial" w:eastAsiaTheme="majorEastAsia" w:hAnsi="Arial" w:cs="Arial"/>
            <w:sz w:val="20"/>
            <w:szCs w:val="20"/>
          </w:rPr>
          <w:t>In utero nanoparticle delivery for site-specific genome editing.</w:t>
        </w:r>
      </w:hyperlink>
      <w:r w:rsidRPr="00230246">
        <w:rPr>
          <w:rFonts w:ascii="Arial" w:hAnsi="Arial" w:cs="Arial"/>
          <w:color w:val="333333"/>
          <w:sz w:val="20"/>
          <w:szCs w:val="20"/>
        </w:rPr>
        <w:t xml:space="preserve">”  </w:t>
      </w:r>
      <w:r w:rsidRPr="00230246">
        <w:rPr>
          <w:rFonts w:ascii="Arial" w:hAnsi="Arial" w:cs="Arial"/>
          <w:i/>
          <w:color w:val="333333"/>
          <w:sz w:val="20"/>
          <w:szCs w:val="20"/>
        </w:rPr>
        <w:t xml:space="preserve">Nature Communications </w:t>
      </w:r>
      <w:r w:rsidRPr="00230246">
        <w:rPr>
          <w:rStyle w:val="visually-hidden"/>
          <w:rFonts w:ascii="Arial" w:eastAsiaTheme="majorEastAsia" w:hAnsi="Arial" w:cs="Arial"/>
          <w:bCs/>
          <w:color w:val="222222"/>
          <w:spacing w:val="3"/>
          <w:sz w:val="20"/>
          <w:szCs w:val="20"/>
        </w:rPr>
        <w:t>volume</w:t>
      </w:r>
      <w:r w:rsidRPr="00230246">
        <w:rPr>
          <w:rFonts w:ascii="Arial" w:hAnsi="Arial" w:cs="Arial"/>
          <w:bCs/>
          <w:color w:val="222222"/>
          <w:spacing w:val="3"/>
          <w:sz w:val="20"/>
          <w:szCs w:val="20"/>
        </w:rPr>
        <w:t> 9</w:t>
      </w:r>
      <w:r w:rsidRPr="00230246">
        <w:rPr>
          <w:rFonts w:ascii="Arial" w:hAnsi="Arial" w:cs="Arial"/>
          <w:color w:val="222222"/>
          <w:spacing w:val="3"/>
          <w:sz w:val="20"/>
          <w:szCs w:val="20"/>
        </w:rPr>
        <w:t>, Article number: 2481 (2018)</w:t>
      </w:r>
      <w:r w:rsidRPr="00230246">
        <w:rPr>
          <w:rFonts w:ascii="Arial" w:hAnsi="Arial" w:cs="Arial"/>
          <w:i/>
          <w:color w:val="333333"/>
          <w:sz w:val="20"/>
          <w:szCs w:val="20"/>
        </w:rPr>
        <w:t>,</w:t>
      </w:r>
      <w:r w:rsidRPr="00230246">
        <w:rPr>
          <w:rFonts w:ascii="Arial" w:hAnsi="Arial" w:cs="Arial"/>
          <w:color w:val="333333"/>
          <w:sz w:val="20"/>
          <w:szCs w:val="20"/>
        </w:rPr>
        <w:t xml:space="preserve"> 26 June 2018. </w:t>
      </w:r>
    </w:p>
  </w:footnote>
  <w:footnote w:id="11">
    <w:p w:rsidR="00CF3474" w:rsidRPr="007148C8" w:rsidRDefault="00CF3474" w:rsidP="00CF3474">
      <w:pPr>
        <w:pStyle w:val="FootnoteText"/>
        <w:rPr>
          <w:rFonts w:ascii="Arial" w:hAnsi="Arial" w:cs="Arial"/>
        </w:rPr>
      </w:pPr>
      <w:r w:rsidRPr="007148C8">
        <w:rPr>
          <w:rStyle w:val="FootnoteReference"/>
          <w:rFonts w:ascii="Arial" w:hAnsi="Arial" w:cs="Arial"/>
        </w:rPr>
        <w:footnoteRef/>
      </w:r>
      <w:r w:rsidRPr="007148C8">
        <w:rPr>
          <w:rFonts w:ascii="Arial" w:hAnsi="Arial" w:cs="Arial"/>
        </w:rPr>
        <w:t xml:space="preserve"> </w:t>
      </w:r>
      <w:proofErr w:type="spellStart"/>
      <w:r w:rsidRPr="007148C8">
        <w:rPr>
          <w:rFonts w:ascii="Arial" w:hAnsi="Arial" w:cs="Arial"/>
        </w:rPr>
        <w:t>Luspatercept</w:t>
      </w:r>
      <w:proofErr w:type="spellEnd"/>
      <w:r w:rsidRPr="007148C8">
        <w:rPr>
          <w:rFonts w:ascii="Arial" w:hAnsi="Arial" w:cs="Arial"/>
        </w:rPr>
        <w:t xml:space="preserve"> is a first-in-class erythroid maturation agent (EMA) that is thought to regulate late-stage red blood cell maturation.</w:t>
      </w:r>
    </w:p>
  </w:footnote>
  <w:footnote w:id="12">
    <w:p w:rsidR="00CF3474" w:rsidRDefault="00CF3474" w:rsidP="00CF3474">
      <w:pPr>
        <w:pStyle w:val="NormalWeb"/>
        <w:spacing w:before="0" w:beforeAutospacing="0" w:after="0" w:afterAutospacing="0"/>
      </w:pPr>
      <w:r w:rsidRPr="005E4A3F">
        <w:rPr>
          <w:rStyle w:val="FootnoteReference"/>
          <w:rFonts w:ascii="Arial" w:hAnsi="Arial" w:cs="Arial"/>
          <w:sz w:val="20"/>
          <w:szCs w:val="20"/>
        </w:rPr>
        <w:footnoteRef/>
      </w:r>
      <w:r w:rsidRPr="005E4A3F">
        <w:rPr>
          <w:rFonts w:ascii="Arial" w:hAnsi="Arial" w:cs="Arial"/>
          <w:sz w:val="20"/>
          <w:szCs w:val="20"/>
        </w:rPr>
        <w:t xml:space="preserve"> It achieved a statistically significant improvement in the primary endpoint of erythroid response, which was defined as at least a 33 percent reduction from baseline in red blood cell (RBC) transfusion burden with a reduction of at least 2 units during the protocol-defined period of 12 consecutive weeks, from week 13 to week 24, compared with placebo.</w:t>
      </w:r>
    </w:p>
  </w:footnote>
  <w:footnote w:id="13">
    <w:p w:rsidR="00CF3474" w:rsidRDefault="00CF3474" w:rsidP="00702B62">
      <w:pPr>
        <w:pStyle w:val="NormalWeb"/>
        <w:spacing w:before="0" w:beforeAutospacing="0" w:after="0" w:afterAutospacing="0"/>
      </w:pPr>
      <w:r w:rsidRPr="005421CD">
        <w:rPr>
          <w:rStyle w:val="FootnoteReference"/>
          <w:rFonts w:ascii="Arial" w:hAnsi="Arial" w:cs="Arial"/>
          <w:sz w:val="20"/>
          <w:szCs w:val="20"/>
        </w:rPr>
        <w:footnoteRef/>
      </w:r>
      <w:r w:rsidRPr="005421CD">
        <w:rPr>
          <w:rFonts w:ascii="Arial" w:hAnsi="Arial" w:cs="Arial"/>
          <w:sz w:val="20"/>
          <w:szCs w:val="20"/>
        </w:rPr>
        <w:t xml:space="preserve"> Phase III clinical trials continue to evaluate the safety and efficacy of </w:t>
      </w:r>
      <w:proofErr w:type="spellStart"/>
      <w:r w:rsidRPr="005421CD">
        <w:rPr>
          <w:rFonts w:ascii="Arial" w:hAnsi="Arial" w:cs="Arial"/>
          <w:sz w:val="20"/>
          <w:szCs w:val="20"/>
        </w:rPr>
        <w:t>luspatercept</w:t>
      </w:r>
      <w:proofErr w:type="spellEnd"/>
      <w:r w:rsidRPr="005421CD">
        <w:rPr>
          <w:rFonts w:ascii="Arial" w:hAnsi="Arial" w:cs="Arial"/>
          <w:sz w:val="20"/>
          <w:szCs w:val="20"/>
        </w:rPr>
        <w:t xml:space="preserve"> in patients with MDS (the MEDALIST trial) and in patients with beta-thalassemia (the BELIEVE trial). A Phase III trial is being planned in first-line, lower-risk, MDS patients (the COMMANDS trial). The BEYOND Phase II trial in non-transfusion-dependent beta-thalassemia and a Phase II trial in myelofibrosis are ongoing. See </w:t>
      </w:r>
      <w:hyperlink r:id="rId9" w:history="1">
        <w:r w:rsidRPr="005421CD">
          <w:rPr>
            <w:rStyle w:val="Hyperlink"/>
            <w:rFonts w:ascii="Arial" w:eastAsiaTheme="majorEastAsia" w:hAnsi="Arial" w:cs="Arial"/>
            <w:sz w:val="20"/>
            <w:szCs w:val="20"/>
          </w:rPr>
          <w:t>www.clinicaltrials.gov</w:t>
        </w:r>
      </w:hyperlink>
      <w:r w:rsidRPr="005421CD">
        <w:rPr>
          <w:rFonts w:ascii="Arial" w:hAnsi="Arial" w:cs="Arial"/>
          <w:color w:val="0000FF"/>
          <w:sz w:val="26"/>
          <w:szCs w:val="26"/>
        </w:rPr>
        <w:t>.</w:t>
      </w:r>
    </w:p>
  </w:footnote>
  <w:footnote w:id="14">
    <w:p w:rsidR="00E20F7D" w:rsidRDefault="00E20F7D" w:rsidP="00AE470A">
      <w:pPr>
        <w:pStyle w:val="NormalWeb"/>
        <w:spacing w:before="0" w:beforeAutospacing="0" w:after="0" w:afterAutospacing="0"/>
      </w:pPr>
      <w:r>
        <w:rPr>
          <w:rStyle w:val="FootnoteReference"/>
        </w:rPr>
        <w:footnoteRef/>
      </w:r>
      <w:r>
        <w:t xml:space="preserve"> </w:t>
      </w:r>
      <w:proofErr w:type="spellStart"/>
      <w:r w:rsidR="00AE470A" w:rsidRPr="00E860C8">
        <w:rPr>
          <w:rFonts w:ascii="Arial" w:hAnsi="Arial" w:cs="Arial"/>
          <w:sz w:val="20"/>
          <w:szCs w:val="20"/>
        </w:rPr>
        <w:t>Voxelotor</w:t>
      </w:r>
      <w:proofErr w:type="spellEnd"/>
      <w:r w:rsidR="00AE470A" w:rsidRPr="00E860C8">
        <w:rPr>
          <w:rFonts w:ascii="Arial" w:hAnsi="Arial" w:cs="Arial"/>
          <w:sz w:val="20"/>
          <w:szCs w:val="20"/>
        </w:rPr>
        <w:t xml:space="preserve">, previously designated  </w:t>
      </w:r>
      <w:hyperlink r:id="rId10" w:history="1">
        <w:r w:rsidR="00AE470A" w:rsidRPr="00E860C8">
          <w:rPr>
            <w:rStyle w:val="Hyperlink"/>
            <w:rFonts w:ascii="Arial" w:eastAsiaTheme="majorEastAsia" w:hAnsi="Arial" w:cs="Arial"/>
            <w:sz w:val="20"/>
            <w:szCs w:val="20"/>
          </w:rPr>
          <w:t>GBT440</w:t>
        </w:r>
      </w:hyperlink>
      <w:r w:rsidR="00AE470A" w:rsidRPr="00E860C8">
        <w:rPr>
          <w:rFonts w:ascii="Arial" w:hAnsi="Arial" w:cs="Arial"/>
          <w:color w:val="0000FF"/>
          <w:sz w:val="20"/>
          <w:szCs w:val="20"/>
        </w:rPr>
        <w:t xml:space="preserve">, </w:t>
      </w:r>
      <w:r w:rsidR="00AE470A" w:rsidRPr="00E860C8">
        <w:rPr>
          <w:rFonts w:ascii="Arial" w:hAnsi="Arial" w:cs="Arial"/>
          <w:sz w:val="20"/>
          <w:szCs w:val="20"/>
        </w:rPr>
        <w:t>is an oral, once-daily therapy for SCD. It is intended to increase haemoglobins’ affinity for oxygen, which, when bound, will prevent the aggregation of haemoglobins and the resulting sickling of red blood cells.</w:t>
      </w:r>
    </w:p>
  </w:footnote>
  <w:footnote w:id="15">
    <w:p w:rsidR="00B66DB7" w:rsidRDefault="00B66DB7" w:rsidP="00B66DB7">
      <w:pPr>
        <w:pStyle w:val="NormalWeb"/>
        <w:spacing w:before="0" w:beforeAutospacing="0" w:after="0" w:afterAutospacing="0"/>
      </w:pPr>
      <w:r w:rsidRPr="00320BE4">
        <w:rPr>
          <w:rStyle w:val="FootnoteReference"/>
          <w:rFonts w:ascii="Arial" w:hAnsi="Arial" w:cs="Arial"/>
          <w:sz w:val="20"/>
          <w:szCs w:val="20"/>
        </w:rPr>
        <w:footnoteRef/>
      </w:r>
      <w:r w:rsidRPr="00320BE4">
        <w:rPr>
          <w:rFonts w:ascii="Arial" w:hAnsi="Arial" w:cs="Arial"/>
          <w:sz w:val="20"/>
          <w:szCs w:val="20"/>
        </w:rPr>
        <w:t xml:space="preserve"> These designations are granted to therapies that have demonstrated promising results to treat rare diseases</w:t>
      </w:r>
      <w:r>
        <w:rPr>
          <w:rFonts w:ascii="Arial" w:hAnsi="Arial" w:cs="Arial"/>
          <w:sz w:val="20"/>
          <w:szCs w:val="20"/>
        </w:rPr>
        <w:t>. They</w:t>
      </w:r>
      <w:r w:rsidRPr="00320BE4">
        <w:rPr>
          <w:rFonts w:ascii="Arial" w:hAnsi="Arial" w:cs="Arial"/>
          <w:sz w:val="20"/>
          <w:szCs w:val="20"/>
        </w:rPr>
        <w:t xml:space="preserve"> provide support for faster development and review.</w:t>
      </w:r>
    </w:p>
  </w:footnote>
  <w:footnote w:id="16">
    <w:p w:rsidR="00B66DB7" w:rsidRPr="007A1C8B" w:rsidRDefault="00B66DB7" w:rsidP="00B66DB7">
      <w:pPr>
        <w:pStyle w:val="FootnoteText"/>
        <w:rPr>
          <w:rFonts w:ascii="Arial" w:hAnsi="Arial" w:cs="Arial"/>
        </w:rPr>
      </w:pPr>
      <w:r w:rsidRPr="007A1C8B">
        <w:rPr>
          <w:rStyle w:val="FootnoteReference"/>
          <w:rFonts w:ascii="Arial" w:hAnsi="Arial" w:cs="Arial"/>
        </w:rPr>
        <w:footnoteRef/>
      </w:r>
      <w:r w:rsidRPr="007A1C8B">
        <w:rPr>
          <w:rFonts w:ascii="Arial" w:hAnsi="Arial" w:cs="Arial"/>
        </w:rPr>
        <w:t xml:space="preserve"> The ongoing, randomized, double-blind Phase 3 HOPE trial (</w:t>
      </w:r>
      <w:hyperlink r:id="rId11" w:history="1">
        <w:r w:rsidRPr="007A1C8B">
          <w:rPr>
            <w:rStyle w:val="Hyperlink"/>
            <w:rFonts w:ascii="Arial" w:eastAsiaTheme="majorEastAsia" w:hAnsi="Arial" w:cs="Arial"/>
          </w:rPr>
          <w:t>NCT03036813</w:t>
        </w:r>
      </w:hyperlink>
      <w:r w:rsidRPr="007A1C8B">
        <w:rPr>
          <w:rFonts w:ascii="Arial" w:hAnsi="Arial" w:cs="Arial"/>
        </w:rPr>
        <w:t xml:space="preserve">) is a two-part study designed to evaluate the effectiveness and safety of </w:t>
      </w:r>
      <w:proofErr w:type="spellStart"/>
      <w:r w:rsidRPr="007A1C8B">
        <w:rPr>
          <w:rFonts w:ascii="Arial" w:hAnsi="Arial" w:cs="Arial"/>
        </w:rPr>
        <w:t>voxelotor</w:t>
      </w:r>
      <w:proofErr w:type="spellEnd"/>
      <w:r w:rsidRPr="007A1C8B">
        <w:rPr>
          <w:rFonts w:ascii="Arial" w:hAnsi="Arial" w:cs="Arial"/>
        </w:rPr>
        <w:t xml:space="preserve"> in sickle cell patients ages 12 to 65.  </w:t>
      </w:r>
      <w:r w:rsidRPr="007A1C8B">
        <w:rPr>
          <w:rFonts w:ascii="Arial" w:hAnsi="Arial" w:cs="Arial"/>
          <w:color w:val="9900CC"/>
        </w:rPr>
        <w:t xml:space="preserve">In </w:t>
      </w:r>
      <w:r w:rsidRPr="007A1C8B">
        <w:rPr>
          <w:rFonts w:ascii="Arial" w:hAnsi="Arial" w:cs="Arial"/>
        </w:rPr>
        <w:t xml:space="preserve">part A, researchers compared the effects of 900 or 1,500 mg per day of </w:t>
      </w:r>
      <w:proofErr w:type="spellStart"/>
      <w:r w:rsidRPr="007A1C8B">
        <w:rPr>
          <w:rFonts w:ascii="Arial" w:hAnsi="Arial" w:cs="Arial"/>
        </w:rPr>
        <w:t>voxelotor</w:t>
      </w:r>
      <w:proofErr w:type="spellEnd"/>
      <w:r w:rsidRPr="007A1C8B">
        <w:rPr>
          <w:rFonts w:ascii="Arial" w:hAnsi="Arial" w:cs="Arial"/>
        </w:rPr>
        <w:t xml:space="preserve"> with a placebo in 154 patients treated for at least 12 weeks.</w:t>
      </w:r>
    </w:p>
  </w:footnote>
  <w:footnote w:id="17">
    <w:p w:rsidR="00FD72F8" w:rsidRPr="008F67B2" w:rsidRDefault="00FD72F8" w:rsidP="00FD72F8">
      <w:pPr>
        <w:pStyle w:val="FootnoteText"/>
        <w:rPr>
          <w:rFonts w:ascii="Arial" w:hAnsi="Arial" w:cs="Arial"/>
        </w:rPr>
      </w:pPr>
      <w:r w:rsidRPr="008F67B2">
        <w:rPr>
          <w:rStyle w:val="FootnoteReference"/>
          <w:rFonts w:ascii="Arial" w:hAnsi="Arial" w:cs="Arial"/>
        </w:rPr>
        <w:footnoteRef/>
      </w:r>
      <w:r w:rsidRPr="008F67B2">
        <w:rPr>
          <w:rFonts w:ascii="Arial" w:hAnsi="Arial" w:cs="Arial"/>
        </w:rPr>
        <w:t xml:space="preserve"> In the PHAROAH trial, which is assessing the ability of APL-2 to benefit PNH patients on treatment with eculizumab who are severely anaemic and transfusion-dependent, participants are being treated with APL-2 in addition to eculizumab. After at least one year of co-treatment, several patients have been switched to APL-2 monotherapy.   In the PADDOCK trial, APL-2 is being evaluated for safety and efficacy in PNH patients who have not been previously treated with eculizumab.</w:t>
      </w:r>
    </w:p>
  </w:footnote>
  <w:footnote w:id="18">
    <w:p w:rsidR="00F41932" w:rsidRDefault="00F41932" w:rsidP="00A640E4">
      <w:pPr>
        <w:pStyle w:val="NormalWeb"/>
        <w:spacing w:before="0" w:beforeAutospacing="0" w:after="0" w:afterAutospacing="0"/>
      </w:pPr>
      <w:r w:rsidRPr="00A52C68">
        <w:rPr>
          <w:rStyle w:val="FootnoteReference"/>
          <w:rFonts w:ascii="Arial" w:hAnsi="Arial" w:cs="Arial"/>
          <w:sz w:val="20"/>
          <w:szCs w:val="20"/>
        </w:rPr>
        <w:footnoteRef/>
      </w:r>
      <w:r w:rsidRPr="00A52C68">
        <w:rPr>
          <w:rFonts w:ascii="Arial" w:hAnsi="Arial" w:cs="Arial"/>
          <w:sz w:val="20"/>
          <w:szCs w:val="20"/>
        </w:rPr>
        <w:t xml:space="preserve"> </w:t>
      </w:r>
      <w:proofErr w:type="spellStart"/>
      <w:r w:rsidRPr="00A52C68">
        <w:rPr>
          <w:rFonts w:ascii="Arial" w:hAnsi="Arial" w:cs="Arial"/>
          <w:color w:val="333333"/>
          <w:sz w:val="20"/>
          <w:szCs w:val="20"/>
        </w:rPr>
        <w:t>Zaverio</w:t>
      </w:r>
      <w:proofErr w:type="spellEnd"/>
      <w:r w:rsidRPr="00A52C68">
        <w:rPr>
          <w:rFonts w:ascii="Arial" w:hAnsi="Arial" w:cs="Arial"/>
          <w:color w:val="333333"/>
          <w:sz w:val="20"/>
          <w:szCs w:val="20"/>
        </w:rPr>
        <w:t xml:space="preserve"> M. Ruggeri, Paul Schimmel, et al. “</w:t>
      </w:r>
      <w:r w:rsidRPr="00A52C68">
        <w:rPr>
          <w:rStyle w:val="Strong"/>
          <w:rFonts w:ascii="Arial" w:eastAsiaTheme="majorEastAsia" w:hAnsi="Arial" w:cs="Arial"/>
          <w:b w:val="0"/>
          <w:color w:val="333333"/>
          <w:sz w:val="20"/>
          <w:szCs w:val="20"/>
        </w:rPr>
        <w:t xml:space="preserve">Tyrosyl-tRNA synthetase stimulates thrombopoietin-independent </w:t>
      </w:r>
      <w:proofErr w:type="spellStart"/>
      <w:r w:rsidRPr="00A52C68">
        <w:rPr>
          <w:rStyle w:val="Strong"/>
          <w:rFonts w:ascii="Arial" w:eastAsiaTheme="majorEastAsia" w:hAnsi="Arial" w:cs="Arial"/>
          <w:b w:val="0"/>
          <w:color w:val="333333"/>
          <w:sz w:val="20"/>
          <w:szCs w:val="20"/>
        </w:rPr>
        <w:t>hematopoiesis</w:t>
      </w:r>
      <w:proofErr w:type="spellEnd"/>
      <w:r w:rsidRPr="00A52C68">
        <w:rPr>
          <w:rStyle w:val="Strong"/>
          <w:rFonts w:ascii="Arial" w:eastAsiaTheme="majorEastAsia" w:hAnsi="Arial" w:cs="Arial"/>
          <w:b w:val="0"/>
          <w:color w:val="333333"/>
          <w:sz w:val="20"/>
          <w:szCs w:val="20"/>
        </w:rPr>
        <w:t xml:space="preserve"> accelerating recovery from thrombocytopenia</w:t>
      </w:r>
      <w:r w:rsidRPr="00A52C68">
        <w:rPr>
          <w:rStyle w:val="Strong"/>
          <w:rFonts w:ascii="Arial" w:hAnsi="Arial" w:cs="Arial"/>
          <w:b w:val="0"/>
          <w:color w:val="333333"/>
          <w:sz w:val="20"/>
          <w:szCs w:val="20"/>
        </w:rPr>
        <w:t>”</w:t>
      </w:r>
      <w:r w:rsidRPr="00A52C68">
        <w:rPr>
          <w:rFonts w:ascii="Arial" w:hAnsi="Arial" w:cs="Arial"/>
          <w:b/>
          <w:color w:val="333333"/>
          <w:sz w:val="20"/>
          <w:szCs w:val="20"/>
        </w:rPr>
        <w:t>.</w:t>
      </w:r>
      <w:r w:rsidRPr="00A52C68">
        <w:rPr>
          <w:rFonts w:ascii="Arial" w:hAnsi="Arial" w:cs="Arial"/>
          <w:color w:val="333333"/>
          <w:sz w:val="20"/>
          <w:szCs w:val="20"/>
        </w:rPr>
        <w:t xml:space="preserve"> </w:t>
      </w:r>
      <w:r w:rsidRPr="00A52C68">
        <w:rPr>
          <w:rStyle w:val="Emphasis"/>
          <w:rFonts w:ascii="Arial" w:hAnsi="Arial" w:cs="Arial"/>
          <w:color w:val="333333"/>
          <w:sz w:val="20"/>
          <w:szCs w:val="20"/>
        </w:rPr>
        <w:t>Proceedings of the National Academy of Sciences</w:t>
      </w:r>
      <w:r w:rsidRPr="00A52C68">
        <w:rPr>
          <w:rFonts w:ascii="Arial" w:hAnsi="Arial" w:cs="Arial"/>
          <w:color w:val="333333"/>
          <w:sz w:val="20"/>
          <w:szCs w:val="20"/>
        </w:rPr>
        <w:t xml:space="preserve">, 2018; 201807000 DOI: </w:t>
      </w:r>
      <w:hyperlink r:id="rId12" w:tgtFrame="_blank" w:history="1">
        <w:r w:rsidRPr="00A52C68">
          <w:rPr>
            <w:rStyle w:val="Hyperlink"/>
            <w:rFonts w:ascii="Arial" w:eastAsiaTheme="majorEastAsia" w:hAnsi="Arial" w:cs="Arial"/>
            <w:sz w:val="20"/>
            <w:szCs w:val="20"/>
          </w:rPr>
          <w:t>10.1073/pnas.1807000115</w:t>
        </w:r>
      </w:hyperlink>
      <w:r w:rsidRPr="00A52C68">
        <w:rPr>
          <w:rFonts w:ascii="Arial" w:hAnsi="Arial" w:cs="Arial"/>
          <w:color w:val="0000FF"/>
          <w:sz w:val="20"/>
          <w:szCs w:val="20"/>
        </w:rPr>
        <w:t xml:space="preserve"> </w:t>
      </w:r>
    </w:p>
  </w:footnote>
  <w:footnote w:id="19">
    <w:p w:rsidR="00360EC6" w:rsidRPr="009910E7" w:rsidRDefault="00360EC6" w:rsidP="00360EC6">
      <w:pPr>
        <w:pStyle w:val="FootnoteText"/>
        <w:rPr>
          <w:rFonts w:ascii="Arial" w:hAnsi="Arial" w:cs="Arial"/>
          <w:color w:val="0000FF"/>
        </w:rPr>
      </w:pPr>
      <w:r w:rsidRPr="009910E7">
        <w:rPr>
          <w:rStyle w:val="FootnoteReference"/>
          <w:rFonts w:ascii="Arial" w:hAnsi="Arial" w:cs="Arial"/>
        </w:rPr>
        <w:footnoteRef/>
      </w:r>
      <w:r w:rsidRPr="009910E7">
        <w:rPr>
          <w:rFonts w:ascii="Arial" w:hAnsi="Arial" w:cs="Arial"/>
        </w:rPr>
        <w:t xml:space="preserve"> Karl Oliver </w:t>
      </w:r>
      <w:proofErr w:type="spellStart"/>
      <w:r w:rsidRPr="009910E7">
        <w:rPr>
          <w:rFonts w:ascii="Arial" w:hAnsi="Arial" w:cs="Arial"/>
        </w:rPr>
        <w:t>Kagan</w:t>
      </w:r>
      <w:proofErr w:type="spellEnd"/>
      <w:r w:rsidRPr="009910E7">
        <w:rPr>
          <w:rFonts w:ascii="Arial" w:hAnsi="Arial" w:cs="Arial"/>
        </w:rPr>
        <w:t xml:space="preserve"> et al., </w:t>
      </w:r>
      <w:hyperlink r:id="rId13" w:history="1">
        <w:r w:rsidRPr="009910E7">
          <w:rPr>
            <w:rStyle w:val="Hyperlink"/>
            <w:rFonts w:ascii="Arial" w:eastAsiaTheme="majorEastAsia" w:hAnsi="Arial" w:cs="Arial"/>
            <w:bCs/>
          </w:rPr>
          <w:t>Prevention of maternal</w:t>
        </w:r>
        <w:r w:rsidRPr="009910E7">
          <w:rPr>
            <w:rStyle w:val="Hyperlink"/>
            <w:rFonts w:ascii="Cambria Math" w:eastAsiaTheme="majorEastAsia" w:hAnsi="Cambria Math" w:cs="Cambria Math"/>
            <w:bCs/>
          </w:rPr>
          <w:t>‐</w:t>
        </w:r>
        <w:proofErr w:type="spellStart"/>
        <w:r w:rsidRPr="009910E7">
          <w:rPr>
            <w:rStyle w:val="Hyperlink"/>
            <w:rFonts w:ascii="Arial" w:eastAsiaTheme="majorEastAsia" w:hAnsi="Arial" w:cs="Arial"/>
            <w:bCs/>
          </w:rPr>
          <w:t>fetal</w:t>
        </w:r>
        <w:proofErr w:type="spellEnd"/>
        <w:r w:rsidRPr="009910E7">
          <w:rPr>
            <w:rStyle w:val="Hyperlink"/>
            <w:rFonts w:ascii="Arial" w:eastAsiaTheme="majorEastAsia" w:hAnsi="Arial" w:cs="Arial"/>
            <w:bCs/>
          </w:rPr>
          <w:t xml:space="preserve"> transmission of CMV by hyperimmunoglobulin (HIG) administered after a primary maternal CMV </w:t>
        </w:r>
        <w:proofErr w:type="spellStart"/>
        <w:r w:rsidRPr="009910E7">
          <w:rPr>
            <w:rStyle w:val="Hyperlink"/>
            <w:rFonts w:ascii="Arial" w:eastAsiaTheme="majorEastAsia" w:hAnsi="Arial" w:cs="Arial"/>
            <w:bCs/>
          </w:rPr>
          <w:t>infectionin</w:t>
        </w:r>
        <w:proofErr w:type="spellEnd"/>
        <w:r w:rsidRPr="009910E7">
          <w:rPr>
            <w:rStyle w:val="Hyperlink"/>
            <w:rFonts w:ascii="Arial" w:eastAsiaTheme="majorEastAsia" w:hAnsi="Arial" w:cs="Arial"/>
            <w:bCs/>
          </w:rPr>
          <w:t xml:space="preserve"> early gestation</w:t>
        </w:r>
      </w:hyperlink>
      <w:r w:rsidRPr="009910E7">
        <w:rPr>
          <w:rFonts w:ascii="Arial" w:hAnsi="Arial" w:cs="Arial"/>
          <w:color w:val="0000FF"/>
        </w:rPr>
        <w:t xml:space="preserve"> </w:t>
      </w:r>
      <w:r w:rsidRPr="009910E7">
        <w:rPr>
          <w:rFonts w:ascii="Arial" w:hAnsi="Arial" w:cs="Arial"/>
        </w:rPr>
        <w:t xml:space="preserve">in </w:t>
      </w:r>
      <w:r w:rsidRPr="009910E7">
        <w:rPr>
          <w:rFonts w:ascii="Arial" w:hAnsi="Arial" w:cs="Arial"/>
          <w:i/>
        </w:rPr>
        <w:t>Ultrasound in Obstetrics and</w:t>
      </w:r>
      <w:r w:rsidRPr="009910E7">
        <w:rPr>
          <w:rFonts w:ascii="Arial" w:hAnsi="Arial" w:cs="Arial"/>
        </w:rPr>
        <w:t xml:space="preserve"> </w:t>
      </w:r>
      <w:proofErr w:type="spellStart"/>
      <w:r w:rsidRPr="009910E7">
        <w:rPr>
          <w:rFonts w:ascii="Arial" w:hAnsi="Arial" w:cs="Arial"/>
          <w:i/>
        </w:rPr>
        <w:t>Gynecology</w:t>
      </w:r>
      <w:proofErr w:type="spellEnd"/>
      <w:r w:rsidRPr="009910E7">
        <w:rPr>
          <w:rFonts w:ascii="Arial" w:hAnsi="Arial" w:cs="Arial"/>
          <w:i/>
        </w:rPr>
        <w:t>,</w:t>
      </w:r>
      <w:r w:rsidRPr="009910E7">
        <w:rPr>
          <w:rFonts w:ascii="Arial" w:hAnsi="Arial" w:cs="Arial"/>
        </w:rPr>
        <w:t xml:space="preserve"> June 2018 doi:10.1002/uog.19164</w:t>
      </w:r>
    </w:p>
  </w:footnote>
  <w:footnote w:id="20">
    <w:p w:rsidR="00F51E39" w:rsidRPr="00CF5220" w:rsidRDefault="00F51E39" w:rsidP="00F51E39">
      <w:pPr>
        <w:rPr>
          <w:rFonts w:ascii="Arial" w:hAnsi="Arial" w:cs="Arial"/>
          <w:sz w:val="20"/>
          <w:szCs w:val="20"/>
        </w:rPr>
      </w:pPr>
      <w:r w:rsidRPr="00CF5220">
        <w:rPr>
          <w:rStyle w:val="FootnoteReference"/>
          <w:rFonts w:ascii="Arial" w:hAnsi="Arial" w:cs="Arial"/>
          <w:sz w:val="20"/>
          <w:szCs w:val="20"/>
        </w:rPr>
        <w:footnoteRef/>
      </w:r>
      <w:r w:rsidRPr="00CF5220">
        <w:rPr>
          <w:rFonts w:ascii="Arial" w:hAnsi="Arial" w:cs="Arial"/>
          <w:sz w:val="20"/>
          <w:szCs w:val="20"/>
        </w:rPr>
        <w:t xml:space="preserve"> Richard Hughes et al., in </w:t>
      </w:r>
      <w:r w:rsidRPr="00CF5220">
        <w:rPr>
          <w:rFonts w:ascii="Arial" w:hAnsi="Arial" w:cs="Arial"/>
          <w:i/>
          <w:sz w:val="20"/>
          <w:szCs w:val="20"/>
        </w:rPr>
        <w:t xml:space="preserve">The Lancet Neurology, </w:t>
      </w:r>
      <w:r w:rsidRPr="00CF5220">
        <w:rPr>
          <w:rStyle w:val="article-headerjournal"/>
          <w:rFonts w:ascii="Arial" w:eastAsiaTheme="majorEastAsia" w:hAnsi="Arial" w:cs="Arial"/>
          <w:b/>
          <w:bCs/>
          <w:caps/>
          <w:color w:val="FFFFFF"/>
          <w:sz w:val="20"/>
          <w:szCs w:val="20"/>
        </w:rPr>
        <w:t>s</w:t>
      </w:r>
      <w:r w:rsidRPr="00CF5220">
        <w:rPr>
          <w:rStyle w:val="article-headersep"/>
          <w:rFonts w:ascii="Arial" w:eastAsiaTheme="majorEastAsia" w:hAnsi="Arial" w:cs="Arial"/>
          <w:caps/>
          <w:color w:val="FFFFFF"/>
          <w:sz w:val="20"/>
          <w:szCs w:val="20"/>
        </w:rPr>
        <w:t>|</w:t>
      </w:r>
      <w:hyperlink r:id="rId14" w:history="1">
        <w:r w:rsidRPr="00CF5220">
          <w:rPr>
            <w:rStyle w:val="Hyperlink"/>
            <w:rFonts w:ascii="Arial" w:eastAsiaTheme="majorEastAsia" w:hAnsi="Arial" w:cs="Arial"/>
            <w:caps/>
            <w:sz w:val="20"/>
            <w:szCs w:val="20"/>
          </w:rPr>
          <w:t xml:space="preserve"> Volume 17, ISSUE 8</w:t>
        </w:r>
      </w:hyperlink>
      <w:r w:rsidRPr="00CF5220">
        <w:rPr>
          <w:rFonts w:ascii="Arial" w:hAnsi="Arial" w:cs="Arial"/>
          <w:sz w:val="20"/>
          <w:szCs w:val="20"/>
        </w:rPr>
        <w:t>,, pp 689-698 1 August 2018.</w:t>
      </w:r>
    </w:p>
  </w:footnote>
  <w:footnote w:id="21">
    <w:p w:rsidR="00F51E39" w:rsidRPr="00CF5220" w:rsidRDefault="00F51E39" w:rsidP="00F51E39">
      <w:pPr>
        <w:pStyle w:val="FootnoteText"/>
        <w:rPr>
          <w:rFonts w:ascii="Arial" w:hAnsi="Arial" w:cs="Arial"/>
        </w:rPr>
      </w:pPr>
      <w:r w:rsidRPr="00CF5220">
        <w:rPr>
          <w:rStyle w:val="FootnoteReference"/>
          <w:rFonts w:ascii="Arial" w:hAnsi="Arial" w:cs="Arial"/>
        </w:rPr>
        <w:footnoteRef/>
      </w:r>
      <w:r w:rsidRPr="00CF5220">
        <w:rPr>
          <w:rFonts w:ascii="Arial" w:hAnsi="Arial" w:cs="Arial"/>
        </w:rPr>
        <w:t xml:space="preserve"> National Hospital for Neurology and Neurosurgery, London</w:t>
      </w:r>
    </w:p>
  </w:footnote>
  <w:footnote w:id="22">
    <w:p w:rsidR="008E3022" w:rsidRDefault="008E3022" w:rsidP="00AC628A">
      <w:pPr>
        <w:pStyle w:val="NormalWeb"/>
        <w:spacing w:before="0" w:beforeAutospacing="0" w:after="0" w:afterAutospacing="0"/>
      </w:pPr>
      <w:r w:rsidRPr="00A43852">
        <w:rPr>
          <w:rStyle w:val="FootnoteReference"/>
          <w:rFonts w:ascii="Arial" w:hAnsi="Arial" w:cs="Arial"/>
          <w:sz w:val="20"/>
          <w:szCs w:val="20"/>
        </w:rPr>
        <w:footnoteRef/>
      </w:r>
      <w:r w:rsidRPr="00A43852">
        <w:rPr>
          <w:rFonts w:ascii="Arial" w:hAnsi="Arial" w:cs="Arial"/>
          <w:sz w:val="20"/>
          <w:szCs w:val="20"/>
        </w:rPr>
        <w:t xml:space="preserve"> </w:t>
      </w:r>
      <w:hyperlink r:id="rId15" w:history="1">
        <w:r w:rsidRPr="00A43852">
          <w:rPr>
            <w:rStyle w:val="Hyperlink"/>
            <w:rFonts w:ascii="Arial" w:eastAsiaTheme="majorEastAsia" w:hAnsi="Arial" w:cs="Arial"/>
            <w:sz w:val="20"/>
            <w:szCs w:val="20"/>
          </w:rPr>
          <w:t>published in Nature Communications</w:t>
        </w:r>
      </w:hyperlink>
      <w:r w:rsidRPr="00A43852">
        <w:rPr>
          <w:rFonts w:ascii="Arial" w:hAnsi="Arial" w:cs="Arial"/>
          <w:color w:val="0000FF"/>
          <w:sz w:val="20"/>
          <w:szCs w:val="20"/>
        </w:rPr>
        <w:t xml:space="preserve">,  </w:t>
      </w:r>
      <w:proofErr w:type="spellStart"/>
      <w:r w:rsidRPr="00A43852">
        <w:rPr>
          <w:rFonts w:ascii="Arial" w:hAnsi="Arial" w:cs="Arial"/>
          <w:sz w:val="20"/>
          <w:szCs w:val="20"/>
        </w:rPr>
        <w:t>Haishui</w:t>
      </w:r>
      <w:proofErr w:type="spellEnd"/>
      <w:r w:rsidRPr="00A43852">
        <w:rPr>
          <w:rFonts w:ascii="Arial" w:hAnsi="Arial" w:cs="Arial"/>
          <w:sz w:val="20"/>
          <w:szCs w:val="20"/>
        </w:rPr>
        <w:t xml:space="preserve"> Huang, “</w:t>
      </w:r>
      <w:r w:rsidRPr="00A43852">
        <w:rPr>
          <w:rFonts w:ascii="Arial" w:hAnsi="Arial" w:cs="Arial"/>
          <w:color w:val="222222"/>
          <w:spacing w:val="3"/>
          <w:sz w:val="20"/>
          <w:szCs w:val="20"/>
        </w:rPr>
        <w:t xml:space="preserve">Long-term deep-supercooling of large-volume water and red cell suspensions via surface sealing with immiscible liquids”, </w:t>
      </w:r>
      <w:r w:rsidRPr="00A43852">
        <w:rPr>
          <w:rFonts w:ascii="Arial" w:hAnsi="Arial" w:cs="Arial"/>
          <w:i/>
          <w:iCs/>
          <w:color w:val="222222"/>
          <w:spacing w:val="3"/>
          <w:sz w:val="20"/>
          <w:szCs w:val="20"/>
        </w:rPr>
        <w:t xml:space="preserve">Nature Communications </w:t>
      </w:r>
      <w:r w:rsidRPr="00A43852">
        <w:rPr>
          <w:rStyle w:val="visually-hidden"/>
          <w:rFonts w:ascii="Arial" w:eastAsiaTheme="majorEastAsia" w:hAnsi="Arial" w:cs="Arial"/>
          <w:bCs/>
          <w:color w:val="222222"/>
          <w:spacing w:val="3"/>
          <w:sz w:val="20"/>
          <w:szCs w:val="20"/>
        </w:rPr>
        <w:t>volume</w:t>
      </w:r>
      <w:r w:rsidRPr="00A43852">
        <w:rPr>
          <w:rFonts w:ascii="Arial" w:hAnsi="Arial" w:cs="Arial"/>
          <w:bCs/>
          <w:color w:val="222222"/>
          <w:spacing w:val="3"/>
          <w:sz w:val="20"/>
          <w:szCs w:val="20"/>
        </w:rPr>
        <w:t> 9</w:t>
      </w:r>
      <w:r w:rsidRPr="00A43852">
        <w:rPr>
          <w:rFonts w:ascii="Arial" w:hAnsi="Arial" w:cs="Arial"/>
          <w:color w:val="222222"/>
          <w:spacing w:val="3"/>
          <w:sz w:val="20"/>
          <w:szCs w:val="20"/>
        </w:rPr>
        <w:t xml:space="preserve">, Article number: 3201 (2018). </w:t>
      </w:r>
    </w:p>
  </w:footnote>
  <w:footnote w:id="23">
    <w:p w:rsidR="00CB1399" w:rsidRPr="004F1A7A" w:rsidRDefault="00CB1399" w:rsidP="00CB1399">
      <w:pPr>
        <w:pStyle w:val="FootnoteText"/>
        <w:rPr>
          <w:rFonts w:ascii="Arial" w:hAnsi="Arial" w:cs="Arial"/>
        </w:rPr>
      </w:pPr>
      <w:r w:rsidRPr="004F1A7A">
        <w:rPr>
          <w:rStyle w:val="FootnoteReference"/>
          <w:rFonts w:ascii="Arial" w:hAnsi="Arial" w:cs="Arial"/>
        </w:rPr>
        <w:footnoteRef/>
      </w:r>
      <w:r w:rsidRPr="004F1A7A">
        <w:rPr>
          <w:rFonts w:ascii="Arial" w:hAnsi="Arial" w:cs="Arial"/>
        </w:rPr>
        <w:t xml:space="preserve"> a biochemist at the University of British Columbia</w:t>
      </w:r>
    </w:p>
  </w:footnote>
  <w:footnote w:id="24">
    <w:p w:rsidR="00CB1399" w:rsidRPr="004F1A7A" w:rsidRDefault="00CB1399" w:rsidP="00CB1399">
      <w:pPr>
        <w:pStyle w:val="NormalWeb"/>
        <w:spacing w:before="0" w:beforeAutospacing="0" w:after="0" w:afterAutospacing="0"/>
        <w:rPr>
          <w:rFonts w:ascii="Arial" w:hAnsi="Arial" w:cs="Arial"/>
          <w:sz w:val="20"/>
          <w:szCs w:val="20"/>
        </w:rPr>
      </w:pPr>
      <w:r w:rsidRPr="004F1A7A">
        <w:rPr>
          <w:rStyle w:val="FootnoteReference"/>
          <w:rFonts w:ascii="Arial" w:hAnsi="Arial" w:cs="Arial"/>
          <w:sz w:val="20"/>
          <w:szCs w:val="20"/>
        </w:rPr>
        <w:footnoteRef/>
      </w:r>
      <w:r w:rsidRPr="004F1A7A">
        <w:rPr>
          <w:rFonts w:ascii="Arial" w:hAnsi="Arial" w:cs="Arial"/>
          <w:sz w:val="20"/>
          <w:szCs w:val="20"/>
        </w:rPr>
        <w:t xml:space="preserve"> 2</w:t>
      </w:r>
      <w:r>
        <w:rPr>
          <w:rFonts w:ascii="Arial" w:hAnsi="Arial" w:cs="Arial"/>
          <w:sz w:val="20"/>
          <w:szCs w:val="20"/>
        </w:rPr>
        <w:t>0</w:t>
      </w:r>
      <w:r w:rsidRPr="004F1A7A">
        <w:rPr>
          <w:rFonts w:ascii="Arial" w:hAnsi="Arial" w:cs="Arial"/>
          <w:sz w:val="20"/>
          <w:szCs w:val="20"/>
        </w:rPr>
        <w:t xml:space="preserve"> August at a meeting of the American Chemical Society (ACS) in Boston. </w:t>
      </w:r>
    </w:p>
  </w:footnote>
  <w:footnote w:id="25">
    <w:p w:rsidR="00CB1399" w:rsidRDefault="00CB1399" w:rsidP="00CB1399">
      <w:pPr>
        <w:pStyle w:val="NormalWeb"/>
        <w:spacing w:before="0" w:beforeAutospacing="0" w:after="0" w:afterAutospacing="0"/>
      </w:pPr>
      <w:r w:rsidRPr="005801EB">
        <w:rPr>
          <w:rStyle w:val="FootnoteReference"/>
          <w:rFonts w:ascii="Arial" w:hAnsi="Arial" w:cs="Arial"/>
          <w:sz w:val="20"/>
          <w:szCs w:val="20"/>
        </w:rPr>
        <w:footnoteRef/>
      </w:r>
      <w:r w:rsidRPr="005801EB">
        <w:rPr>
          <w:rFonts w:ascii="Arial" w:hAnsi="Arial" w:cs="Arial"/>
          <w:sz w:val="20"/>
          <w:szCs w:val="20"/>
        </w:rPr>
        <w:t xml:space="preserve"> The findings have not yet been published in a peer-reviewed journal.</w:t>
      </w:r>
    </w:p>
  </w:footnote>
  <w:footnote w:id="26">
    <w:p w:rsidR="00CB1399" w:rsidRDefault="00CB1399" w:rsidP="00C9365C">
      <w:pPr>
        <w:pStyle w:val="NormalWeb"/>
        <w:spacing w:before="0" w:beforeAutospacing="0" w:after="0" w:afterAutospacing="0"/>
      </w:pPr>
      <w:r w:rsidRPr="00585F76">
        <w:rPr>
          <w:rStyle w:val="FootnoteReference"/>
          <w:rFonts w:ascii="Arial" w:hAnsi="Arial" w:cs="Arial"/>
          <w:sz w:val="20"/>
          <w:szCs w:val="20"/>
        </w:rPr>
        <w:footnoteRef/>
      </w:r>
      <w:r w:rsidRPr="00585F76">
        <w:rPr>
          <w:rFonts w:ascii="Arial" w:hAnsi="Arial" w:cs="Arial"/>
          <w:sz w:val="20"/>
          <w:szCs w:val="20"/>
        </w:rPr>
        <w:t xml:space="preserve"> In </w:t>
      </w:r>
      <w:hyperlink r:id="rId16" w:history="1">
        <w:r w:rsidRPr="00585F76">
          <w:rPr>
            <w:rStyle w:val="Hyperlink"/>
            <w:rFonts w:ascii="Arial" w:eastAsiaTheme="majorEastAsia" w:hAnsi="Arial" w:cs="Arial"/>
            <w:color w:val="471DF7"/>
            <w:sz w:val="20"/>
            <w:szCs w:val="20"/>
          </w:rPr>
          <w:t>a small study in humans published in the journal Transfusion in 2000</w:t>
        </w:r>
      </w:hyperlink>
      <w:r w:rsidRPr="00585F76">
        <w:rPr>
          <w:rFonts w:ascii="Arial" w:hAnsi="Arial" w:cs="Arial"/>
          <w:color w:val="471DF7"/>
          <w:sz w:val="20"/>
          <w:szCs w:val="20"/>
        </w:rPr>
        <w:t xml:space="preserve"> </w:t>
      </w:r>
      <w:r w:rsidRPr="00585F76">
        <w:rPr>
          <w:rFonts w:ascii="Arial" w:hAnsi="Arial" w:cs="Arial"/>
          <w:sz w:val="20"/>
          <w:szCs w:val="20"/>
        </w:rPr>
        <w:t xml:space="preserve">people received transfusions of either type O blood or enzyme-altered type B blood. A 2008 review in the </w:t>
      </w:r>
      <w:hyperlink r:id="rId17" w:history="1">
        <w:r w:rsidRPr="00585F76">
          <w:rPr>
            <w:rStyle w:val="Hyperlink"/>
            <w:rFonts w:ascii="Arial" w:eastAsiaTheme="majorEastAsia" w:hAnsi="Arial" w:cs="Arial"/>
            <w:color w:val="471DF7"/>
            <w:sz w:val="20"/>
            <w:szCs w:val="20"/>
          </w:rPr>
          <w:t>British Journal of Haematology</w:t>
        </w:r>
      </w:hyperlink>
      <w:r w:rsidRPr="00585F76">
        <w:rPr>
          <w:rFonts w:ascii="Arial" w:hAnsi="Arial" w:cs="Arial"/>
          <w:sz w:val="20"/>
          <w:szCs w:val="20"/>
        </w:rPr>
        <w:t xml:space="preserve"> said the method was  too expensive and inefficient for real-world use.</w:t>
      </w:r>
    </w:p>
  </w:footnote>
  <w:footnote w:id="27">
    <w:p w:rsidR="00A35BD0" w:rsidRPr="00F30042" w:rsidRDefault="00A35BD0" w:rsidP="00A35BD0">
      <w:pPr>
        <w:pStyle w:val="FootnoteText"/>
        <w:rPr>
          <w:rFonts w:ascii="Arial" w:hAnsi="Arial" w:cs="Arial"/>
        </w:rPr>
      </w:pPr>
      <w:r w:rsidRPr="00F30042">
        <w:rPr>
          <w:rStyle w:val="FootnoteReference"/>
          <w:rFonts w:ascii="Arial" w:hAnsi="Arial" w:cs="Arial"/>
        </w:rPr>
        <w:footnoteRef/>
      </w:r>
      <w:r w:rsidRPr="00F30042">
        <w:rPr>
          <w:rFonts w:ascii="Arial" w:hAnsi="Arial" w:cs="Arial"/>
        </w:rPr>
        <w:t xml:space="preserve"> a pulmonary complication that can occur after a blood transfusion and the leading cause of transfusion-related fatalities.</w:t>
      </w:r>
    </w:p>
  </w:footnote>
  <w:footnote w:id="28">
    <w:p w:rsidR="00A35BD0" w:rsidRPr="00F30042" w:rsidRDefault="00A35BD0" w:rsidP="00A35BD0">
      <w:pPr>
        <w:pStyle w:val="NormalWeb"/>
        <w:spacing w:before="0" w:beforeAutospacing="0" w:after="0" w:afterAutospacing="0"/>
        <w:rPr>
          <w:rFonts w:ascii="Arial" w:hAnsi="Arial" w:cs="Arial"/>
          <w:sz w:val="20"/>
          <w:szCs w:val="20"/>
        </w:rPr>
      </w:pPr>
      <w:r w:rsidRPr="00F30042">
        <w:rPr>
          <w:rStyle w:val="FootnoteReference"/>
          <w:rFonts w:ascii="Arial" w:hAnsi="Arial" w:cs="Arial"/>
          <w:sz w:val="20"/>
          <w:szCs w:val="20"/>
        </w:rPr>
        <w:footnoteRef/>
      </w:r>
      <w:r w:rsidRPr="00F30042">
        <w:rPr>
          <w:rFonts w:ascii="Arial" w:hAnsi="Arial" w:cs="Arial"/>
          <w:sz w:val="20"/>
          <w:szCs w:val="20"/>
        </w:rPr>
        <w:t xml:space="preserve"> Rick </w:t>
      </w:r>
      <w:proofErr w:type="spellStart"/>
      <w:r w:rsidRPr="00F30042">
        <w:rPr>
          <w:rFonts w:ascii="Arial" w:hAnsi="Arial" w:cs="Arial"/>
          <w:sz w:val="20"/>
          <w:szCs w:val="20"/>
        </w:rPr>
        <w:t>Kapur</w:t>
      </w:r>
      <w:proofErr w:type="spellEnd"/>
      <w:r w:rsidRPr="00F30042">
        <w:rPr>
          <w:rFonts w:ascii="Arial" w:hAnsi="Arial" w:cs="Arial"/>
          <w:sz w:val="20"/>
          <w:szCs w:val="20"/>
        </w:rPr>
        <w:t xml:space="preserve"> et al. “Gastrointestinal microbiota contributes to the development of murine transfusion-related acute lung injury”, </w:t>
      </w:r>
      <w:r w:rsidRPr="00F30042">
        <w:rPr>
          <w:rFonts w:ascii="Arial" w:hAnsi="Arial" w:cs="Arial"/>
          <w:i/>
          <w:iCs/>
          <w:sz w:val="20"/>
          <w:szCs w:val="20"/>
        </w:rPr>
        <w:t>Blood Advances</w:t>
      </w:r>
      <w:r w:rsidRPr="00F30042">
        <w:rPr>
          <w:rFonts w:ascii="Arial" w:hAnsi="Arial" w:cs="Arial"/>
          <w:sz w:val="20"/>
          <w:szCs w:val="20"/>
        </w:rPr>
        <w:t xml:space="preserve"> (2018). </w:t>
      </w:r>
      <w:hyperlink r:id="rId18" w:tgtFrame="_blank" w:history="1">
        <w:r w:rsidRPr="00F30042">
          <w:rPr>
            <w:rStyle w:val="Hyperlink"/>
            <w:rFonts w:ascii="Arial" w:eastAsiaTheme="majorEastAsia" w:hAnsi="Arial" w:cs="Arial"/>
            <w:color w:val="471DF7"/>
            <w:sz w:val="20"/>
            <w:szCs w:val="20"/>
          </w:rPr>
          <w:t>DOI: 10.1182/bloodadvances.2018018903</w:t>
        </w:r>
      </w:hyperlink>
    </w:p>
  </w:footnote>
  <w:footnote w:id="29">
    <w:p w:rsidR="00A35BD0" w:rsidRPr="00F30042" w:rsidRDefault="00A35BD0" w:rsidP="00A35BD0">
      <w:pPr>
        <w:pStyle w:val="FootnoteText"/>
        <w:rPr>
          <w:rFonts w:ascii="Arial" w:hAnsi="Arial" w:cs="Arial"/>
        </w:rPr>
      </w:pPr>
      <w:r w:rsidRPr="00F30042">
        <w:rPr>
          <w:rStyle w:val="FootnoteReference"/>
          <w:rFonts w:ascii="Arial" w:hAnsi="Arial" w:cs="Arial"/>
        </w:rPr>
        <w:footnoteRef/>
      </w:r>
      <w:r w:rsidRPr="00F30042">
        <w:rPr>
          <w:rFonts w:ascii="Arial" w:hAnsi="Arial" w:cs="Arial"/>
        </w:rPr>
        <w:t xml:space="preserve"> Lund University, Sweden</w:t>
      </w:r>
    </w:p>
  </w:footnote>
  <w:footnote w:id="30">
    <w:p w:rsidR="00452BB5" w:rsidRDefault="00452BB5" w:rsidP="00F44125">
      <w:pPr>
        <w:pStyle w:val="NormalWeb"/>
        <w:spacing w:before="0" w:beforeAutospacing="0" w:after="0" w:afterAutospacing="0"/>
      </w:pPr>
      <w:r>
        <w:rPr>
          <w:rStyle w:val="FootnoteReference"/>
        </w:rPr>
        <w:footnoteRef/>
      </w:r>
      <w:r>
        <w:t xml:space="preserve"> </w:t>
      </w:r>
      <w:proofErr w:type="spellStart"/>
      <w:r w:rsidRPr="00DA3286">
        <w:rPr>
          <w:rFonts w:ascii="Arial" w:hAnsi="Arial" w:cs="Arial"/>
          <w:sz w:val="20"/>
          <w:szCs w:val="20"/>
        </w:rPr>
        <w:t>Loïc</w:t>
      </w:r>
      <w:proofErr w:type="spellEnd"/>
      <w:r w:rsidRPr="00DA3286">
        <w:rPr>
          <w:rFonts w:ascii="Arial" w:hAnsi="Arial" w:cs="Arial"/>
          <w:sz w:val="20"/>
          <w:szCs w:val="20"/>
        </w:rPr>
        <w:t xml:space="preserve"> </w:t>
      </w:r>
      <w:proofErr w:type="spellStart"/>
      <w:r w:rsidRPr="00DA3286">
        <w:rPr>
          <w:rFonts w:ascii="Arial" w:hAnsi="Arial" w:cs="Arial"/>
          <w:sz w:val="20"/>
          <w:szCs w:val="20"/>
        </w:rPr>
        <w:t>Sentilhes</w:t>
      </w:r>
      <w:proofErr w:type="spellEnd"/>
      <w:r w:rsidRPr="00DA3286">
        <w:rPr>
          <w:rFonts w:ascii="Arial" w:hAnsi="Arial" w:cs="Arial"/>
          <w:sz w:val="20"/>
          <w:szCs w:val="20"/>
        </w:rPr>
        <w:t>, “</w:t>
      </w:r>
      <w:r w:rsidRPr="00DA3286">
        <w:rPr>
          <w:rFonts w:ascii="Arial" w:hAnsi="Arial" w:cs="Arial"/>
          <w:spacing w:val="-6"/>
          <w:sz w:val="20"/>
          <w:szCs w:val="20"/>
        </w:rPr>
        <w:t xml:space="preserve">Tranexamic </w:t>
      </w:r>
      <w:r w:rsidRPr="00DA3286">
        <w:rPr>
          <w:rFonts w:ascii="Arial" w:hAnsi="Arial" w:cs="Arial"/>
          <w:color w:val="1A1A1A"/>
          <w:spacing w:val="-6"/>
          <w:sz w:val="20"/>
          <w:szCs w:val="20"/>
        </w:rPr>
        <w:t xml:space="preserve">Acid for the Prevention of Blood Loss after Vaginal Delivery”, </w:t>
      </w:r>
      <w:hyperlink r:id="rId19" w:history="1">
        <w:r w:rsidRPr="00DA3286">
          <w:rPr>
            <w:rStyle w:val="Hyperlink"/>
            <w:rFonts w:ascii="Arial" w:eastAsiaTheme="majorEastAsia" w:hAnsi="Arial" w:cs="Arial"/>
            <w:sz w:val="20"/>
            <w:szCs w:val="20"/>
          </w:rPr>
          <w:t>August 23, 2018</w:t>
        </w:r>
      </w:hyperlink>
      <w:r w:rsidRPr="00DA3286">
        <w:rPr>
          <w:rFonts w:ascii="Arial" w:hAnsi="Arial" w:cs="Arial"/>
          <w:color w:val="0000FF"/>
          <w:sz w:val="20"/>
          <w:szCs w:val="20"/>
        </w:rPr>
        <w:t xml:space="preserve">  </w:t>
      </w:r>
      <w:r w:rsidRPr="00DA3286">
        <w:rPr>
          <w:rFonts w:ascii="Arial" w:hAnsi="Arial" w:cs="Arial"/>
          <w:sz w:val="20"/>
          <w:szCs w:val="20"/>
        </w:rPr>
        <w:t xml:space="preserve">N </w:t>
      </w:r>
      <w:proofErr w:type="spellStart"/>
      <w:r w:rsidRPr="00DA3286">
        <w:rPr>
          <w:rFonts w:ascii="Arial" w:hAnsi="Arial" w:cs="Arial"/>
          <w:sz w:val="20"/>
          <w:szCs w:val="20"/>
        </w:rPr>
        <w:t>Engl</w:t>
      </w:r>
      <w:proofErr w:type="spellEnd"/>
      <w:r w:rsidRPr="00DA3286">
        <w:rPr>
          <w:rFonts w:ascii="Arial" w:hAnsi="Arial" w:cs="Arial"/>
          <w:sz w:val="20"/>
          <w:szCs w:val="20"/>
        </w:rPr>
        <w:t xml:space="preserve"> J Med 2018; 379:731-742  DOI: 10.1056/NEJMoa1800942</w:t>
      </w:r>
    </w:p>
  </w:footnote>
  <w:footnote w:id="31">
    <w:p w:rsidR="00AC628A" w:rsidRPr="00D95E09" w:rsidRDefault="00AC628A" w:rsidP="00AC628A">
      <w:r w:rsidRPr="00D95E09">
        <w:rPr>
          <w:rStyle w:val="FootnoteReference"/>
        </w:rPr>
        <w:footnoteRef/>
      </w:r>
      <w:r w:rsidRPr="00D95E09">
        <w:t xml:space="preserve"> </w:t>
      </w:r>
      <w:r w:rsidRPr="00D95E09">
        <w:rPr>
          <w:rFonts w:ascii="Arial" w:hAnsi="Arial" w:cs="Arial"/>
          <w:sz w:val="20"/>
          <w:szCs w:val="20"/>
        </w:rPr>
        <w:t xml:space="preserve">Sara Juliana de A. de Vasconcellos, “Preoperative tranexamic acid for treatment of bleeding, </w:t>
      </w:r>
      <w:proofErr w:type="spellStart"/>
      <w:r w:rsidRPr="00D95E09">
        <w:rPr>
          <w:rFonts w:ascii="Arial" w:hAnsi="Arial" w:cs="Arial"/>
          <w:sz w:val="20"/>
          <w:szCs w:val="20"/>
        </w:rPr>
        <w:t>edema</w:t>
      </w:r>
      <w:proofErr w:type="spellEnd"/>
      <w:r w:rsidRPr="00D95E09">
        <w:rPr>
          <w:rFonts w:ascii="Arial" w:hAnsi="Arial" w:cs="Arial"/>
          <w:sz w:val="20"/>
          <w:szCs w:val="20"/>
        </w:rPr>
        <w:t xml:space="preserve">, and ecchymosis in patients undergoing rhinoplasty: A systematic review and meta-analysis”, </w:t>
      </w:r>
      <w:r w:rsidRPr="00D95E09">
        <w:rPr>
          <w:rStyle w:val="HTMLCite"/>
          <w:rFonts w:ascii="Arial" w:hAnsi="Arial" w:cs="Arial"/>
          <w:color w:val="333333"/>
          <w:sz w:val="20"/>
          <w:szCs w:val="20"/>
        </w:rPr>
        <w:t xml:space="preserve">JAMA </w:t>
      </w:r>
      <w:proofErr w:type="spellStart"/>
      <w:r w:rsidRPr="00D95E09">
        <w:rPr>
          <w:rStyle w:val="HTMLCite"/>
          <w:rFonts w:ascii="Arial" w:hAnsi="Arial" w:cs="Arial"/>
          <w:color w:val="333333"/>
          <w:sz w:val="20"/>
          <w:szCs w:val="20"/>
        </w:rPr>
        <w:t>Otolaryngol</w:t>
      </w:r>
      <w:proofErr w:type="spellEnd"/>
      <w:r w:rsidRPr="00D95E09">
        <w:rPr>
          <w:rStyle w:val="HTMLCite"/>
          <w:rFonts w:ascii="Arial" w:hAnsi="Arial" w:cs="Arial"/>
          <w:color w:val="333333"/>
          <w:sz w:val="20"/>
          <w:szCs w:val="20"/>
        </w:rPr>
        <w:t xml:space="preserve"> Head Neck Surg. 2018; </w:t>
      </w:r>
      <w:proofErr w:type="spellStart"/>
      <w:r w:rsidRPr="00D95E09">
        <w:rPr>
          <w:rStyle w:val="HTMLCite"/>
          <w:rFonts w:ascii="Arial" w:hAnsi="Arial" w:cs="Arial"/>
          <w:i w:val="0"/>
          <w:color w:val="333333"/>
          <w:sz w:val="20"/>
          <w:szCs w:val="20"/>
        </w:rPr>
        <w:t>doi</w:t>
      </w:r>
      <w:proofErr w:type="spellEnd"/>
      <w:r w:rsidRPr="00D95E09">
        <w:rPr>
          <w:rStyle w:val="HTMLCite"/>
          <w:rFonts w:ascii="Arial" w:hAnsi="Arial" w:cs="Arial"/>
          <w:i w:val="0"/>
          <w:color w:val="333333"/>
          <w:sz w:val="20"/>
          <w:szCs w:val="20"/>
        </w:rPr>
        <w:t>: 10.1001/jamaoto.2018.1381</w:t>
      </w:r>
    </w:p>
  </w:footnote>
  <w:footnote w:id="32">
    <w:p w:rsidR="00AC628A" w:rsidRPr="0059073F" w:rsidRDefault="00AC628A" w:rsidP="00AC628A">
      <w:pPr>
        <w:pStyle w:val="FootnoteText"/>
        <w:rPr>
          <w:rFonts w:ascii="Arial" w:hAnsi="Arial" w:cs="Arial"/>
        </w:rPr>
      </w:pPr>
      <w:r w:rsidRPr="0059073F">
        <w:rPr>
          <w:rStyle w:val="FootnoteReference"/>
          <w:rFonts w:ascii="Arial" w:hAnsi="Arial" w:cs="Arial"/>
        </w:rPr>
        <w:footnoteRef/>
      </w:r>
      <w:r w:rsidRPr="0059073F">
        <w:rPr>
          <w:rFonts w:ascii="Arial" w:hAnsi="Arial" w:cs="Arial"/>
        </w:rPr>
        <w:t xml:space="preserve"> </w:t>
      </w:r>
      <w:r w:rsidRPr="0059073F">
        <w:rPr>
          <w:rFonts w:ascii="Arial" w:hAnsi="Arial" w:cs="Arial"/>
          <w:color w:val="444444"/>
        </w:rPr>
        <w:t xml:space="preserve">plastic surgery to correct/ reconstruct the nose, to restoring function or improve appearance. </w:t>
      </w:r>
    </w:p>
  </w:footnote>
  <w:footnote w:id="33">
    <w:p w:rsidR="00AC628A" w:rsidRPr="008C6555" w:rsidRDefault="00AC628A" w:rsidP="00AC628A">
      <w:pPr>
        <w:pStyle w:val="FootnoteText"/>
        <w:rPr>
          <w:rFonts w:ascii="Arial" w:hAnsi="Arial" w:cs="Arial"/>
          <w:sz w:val="36"/>
          <w:szCs w:val="36"/>
        </w:rPr>
      </w:pPr>
      <w:r w:rsidRPr="0059073F">
        <w:rPr>
          <w:rStyle w:val="FootnoteReference"/>
          <w:rFonts w:ascii="Arial" w:hAnsi="Arial" w:cs="Arial"/>
        </w:rPr>
        <w:footnoteRef/>
      </w:r>
      <w:r w:rsidRPr="0059073F">
        <w:rPr>
          <w:rFonts w:ascii="Arial" w:hAnsi="Arial" w:cs="Arial"/>
        </w:rPr>
        <w:t xml:space="preserve"> subcutaneous spot of bleeding with a diameter exceeding 1 cm</w:t>
      </w:r>
    </w:p>
  </w:footnote>
  <w:footnote w:id="34">
    <w:p w:rsidR="00A640E4" w:rsidRPr="00A15C61" w:rsidRDefault="00A640E4" w:rsidP="00A640E4">
      <w:pPr>
        <w:pStyle w:val="FootnoteText"/>
        <w:rPr>
          <w:rFonts w:ascii="Arial" w:hAnsi="Arial" w:cs="Arial"/>
        </w:rPr>
      </w:pPr>
      <w:r w:rsidRPr="00A15C61">
        <w:rPr>
          <w:rStyle w:val="FootnoteReference"/>
          <w:rFonts w:ascii="Arial" w:hAnsi="Arial" w:cs="Arial"/>
        </w:rPr>
        <w:footnoteRef/>
      </w:r>
      <w:r w:rsidRPr="00A15C61">
        <w:rPr>
          <w:rFonts w:ascii="Arial" w:hAnsi="Arial" w:cs="Arial"/>
        </w:rPr>
        <w:t xml:space="preserve"> associate professor of chemistry at the University of Rhode Island</w:t>
      </w:r>
    </w:p>
  </w:footnote>
  <w:footnote w:id="35">
    <w:p w:rsidR="00A640E4" w:rsidRDefault="00A640E4" w:rsidP="006E55B6">
      <w:pPr>
        <w:pStyle w:val="NormalWeb"/>
        <w:spacing w:before="0" w:beforeAutospacing="0" w:after="0" w:afterAutospacing="0"/>
      </w:pPr>
      <w:r w:rsidRPr="00A15C61">
        <w:rPr>
          <w:rStyle w:val="FootnoteReference"/>
          <w:rFonts w:ascii="Arial" w:hAnsi="Arial" w:cs="Arial"/>
          <w:sz w:val="20"/>
          <w:szCs w:val="20"/>
        </w:rPr>
        <w:footnoteRef/>
      </w:r>
      <w:r w:rsidRPr="00A15C61">
        <w:rPr>
          <w:rFonts w:ascii="Arial" w:hAnsi="Arial" w:cs="Arial"/>
          <w:sz w:val="20"/>
          <w:szCs w:val="20"/>
        </w:rPr>
        <w:t xml:space="preserve"> </w:t>
      </w:r>
      <w:proofErr w:type="spellStart"/>
      <w:r w:rsidRPr="00A15C61">
        <w:rPr>
          <w:rFonts w:ascii="Arial" w:hAnsi="Arial" w:cs="Arial"/>
          <w:sz w:val="20"/>
          <w:szCs w:val="20"/>
        </w:rPr>
        <w:t>Buddini</w:t>
      </w:r>
      <w:proofErr w:type="spellEnd"/>
      <w:r w:rsidRPr="00A15C61">
        <w:rPr>
          <w:rFonts w:ascii="Arial" w:hAnsi="Arial" w:cs="Arial"/>
          <w:sz w:val="20"/>
          <w:szCs w:val="20"/>
        </w:rPr>
        <w:t xml:space="preserve"> </w:t>
      </w:r>
      <w:proofErr w:type="spellStart"/>
      <w:r w:rsidRPr="00A15C61">
        <w:rPr>
          <w:rFonts w:ascii="Arial" w:hAnsi="Arial" w:cs="Arial"/>
          <w:sz w:val="20"/>
          <w:szCs w:val="20"/>
        </w:rPr>
        <w:t>Iroshika</w:t>
      </w:r>
      <w:proofErr w:type="spellEnd"/>
      <w:r w:rsidRPr="00A15C61">
        <w:rPr>
          <w:rFonts w:ascii="Arial" w:hAnsi="Arial" w:cs="Arial"/>
          <w:sz w:val="20"/>
          <w:szCs w:val="20"/>
        </w:rPr>
        <w:t xml:space="preserve"> </w:t>
      </w:r>
      <w:proofErr w:type="spellStart"/>
      <w:r w:rsidRPr="00A15C61">
        <w:rPr>
          <w:rFonts w:ascii="Arial" w:hAnsi="Arial" w:cs="Arial"/>
          <w:sz w:val="20"/>
          <w:szCs w:val="20"/>
        </w:rPr>
        <w:t>Karawdeniya</w:t>
      </w:r>
      <w:proofErr w:type="spellEnd"/>
      <w:r w:rsidRPr="00A15C61">
        <w:rPr>
          <w:rFonts w:ascii="Arial" w:hAnsi="Arial" w:cs="Arial"/>
          <w:sz w:val="20"/>
          <w:szCs w:val="20"/>
        </w:rPr>
        <w:t xml:space="preserve"> et al. "Surveying silicon nitride nanopores for </w:t>
      </w:r>
      <w:proofErr w:type="spellStart"/>
      <w:r w:rsidRPr="00A15C61">
        <w:rPr>
          <w:rFonts w:ascii="Arial" w:hAnsi="Arial" w:cs="Arial"/>
          <w:sz w:val="20"/>
          <w:szCs w:val="20"/>
        </w:rPr>
        <w:t>glycomics</w:t>
      </w:r>
      <w:proofErr w:type="spellEnd"/>
      <w:r w:rsidRPr="00A15C61">
        <w:rPr>
          <w:rFonts w:ascii="Arial" w:hAnsi="Arial" w:cs="Arial"/>
          <w:sz w:val="20"/>
          <w:szCs w:val="20"/>
        </w:rPr>
        <w:t xml:space="preserve"> and heparin quality assurance." </w:t>
      </w:r>
      <w:r w:rsidRPr="00A15C61">
        <w:rPr>
          <w:rFonts w:ascii="Arial" w:hAnsi="Arial" w:cs="Arial"/>
          <w:i/>
          <w:sz w:val="20"/>
          <w:szCs w:val="20"/>
        </w:rPr>
        <w:t>Nature Communications,</w:t>
      </w:r>
      <w:r w:rsidRPr="00A15C61">
        <w:rPr>
          <w:rFonts w:ascii="Arial" w:hAnsi="Arial" w:cs="Arial"/>
          <w:sz w:val="20"/>
          <w:szCs w:val="20"/>
        </w:rPr>
        <w:t xml:space="preserve"> volume 9, Article number: 3278 (2018). </w:t>
      </w:r>
      <w:hyperlink r:id="rId20" w:history="1">
        <w:r w:rsidR="000C765A" w:rsidRPr="00A04260">
          <w:rPr>
            <w:rStyle w:val="Hyperlink"/>
            <w:rFonts w:ascii="Arial" w:hAnsi="Arial" w:cs="Arial"/>
            <w:sz w:val="20"/>
            <w:szCs w:val="20"/>
          </w:rPr>
          <w:t>https://doi.org/10.1038/s41467-018-05751-y</w:t>
        </w:r>
      </w:hyperlink>
      <w:r w:rsidR="000C765A">
        <w:rPr>
          <w:rFonts w:ascii="Arial" w:hAnsi="Arial" w:cs="Arial"/>
          <w:color w:val="0000FF"/>
          <w:sz w:val="20"/>
          <w:szCs w:val="20"/>
          <w:u w:val="single"/>
        </w:rPr>
        <w:t xml:space="preserve"> </w:t>
      </w:r>
    </w:p>
  </w:footnote>
  <w:footnote w:id="36">
    <w:p w:rsidR="0060159D" w:rsidRDefault="0060159D" w:rsidP="0060159D">
      <w:pPr>
        <w:spacing w:line="238" w:lineRule="atLeast"/>
      </w:pPr>
      <w:r w:rsidRPr="0077448C">
        <w:rPr>
          <w:rStyle w:val="FootnoteReference"/>
          <w:rFonts w:ascii="Arial" w:hAnsi="Arial" w:cs="Arial"/>
          <w:sz w:val="20"/>
          <w:szCs w:val="20"/>
        </w:rPr>
        <w:footnoteRef/>
      </w:r>
      <w:r w:rsidRPr="0077448C">
        <w:rPr>
          <w:rFonts w:ascii="Arial" w:hAnsi="Arial" w:cs="Arial"/>
          <w:sz w:val="20"/>
          <w:szCs w:val="20"/>
        </w:rPr>
        <w:t xml:space="preserve"> </w:t>
      </w:r>
      <w:hyperlink r:id="rId21" w:history="1">
        <w:proofErr w:type="spellStart"/>
        <w:r w:rsidRPr="0077448C">
          <w:rPr>
            <w:rStyle w:val="Hyperlink"/>
            <w:rFonts w:ascii="Arial" w:eastAsiaTheme="majorEastAsia" w:hAnsi="Arial" w:cs="Arial"/>
            <w:color w:val="333333"/>
            <w:sz w:val="20"/>
            <w:szCs w:val="20"/>
          </w:rPr>
          <w:t>Bernaitis</w:t>
        </w:r>
        <w:proofErr w:type="spellEnd"/>
        <w:r w:rsidRPr="0077448C">
          <w:rPr>
            <w:rStyle w:val="Hyperlink"/>
            <w:rFonts w:ascii="Arial" w:eastAsiaTheme="majorEastAsia" w:hAnsi="Arial" w:cs="Arial"/>
            <w:color w:val="333333"/>
            <w:sz w:val="20"/>
            <w:szCs w:val="20"/>
          </w:rPr>
          <w:t xml:space="preserve"> N</w:t>
        </w:r>
      </w:hyperlink>
      <w:r w:rsidRPr="0077448C">
        <w:rPr>
          <w:rFonts w:ascii="Arial" w:hAnsi="Arial" w:cs="Arial"/>
          <w:color w:val="000000"/>
          <w:sz w:val="20"/>
          <w:szCs w:val="20"/>
        </w:rPr>
        <w:t xml:space="preserve"> et al., “Warfarin control in patients transitioning to warfarin after </w:t>
      </w:r>
      <w:r w:rsidRPr="0077448C">
        <w:rPr>
          <w:rFonts w:ascii="Arial" w:hAnsi="Arial" w:cs="Arial"/>
          <w:sz w:val="20"/>
          <w:szCs w:val="20"/>
        </w:rPr>
        <w:t xml:space="preserve">non-vitamin K oral anticoagulant (NOAC) therapy”. </w:t>
      </w:r>
      <w:r w:rsidRPr="0077448C">
        <w:rPr>
          <w:rStyle w:val="Emphasis"/>
          <w:rFonts w:ascii="Arial" w:eastAsiaTheme="majorEastAsia" w:hAnsi="Arial" w:cs="Arial"/>
          <w:sz w:val="20"/>
          <w:szCs w:val="20"/>
        </w:rPr>
        <w:t xml:space="preserve">Journal of Thrombosis and Thrombolysis, </w:t>
      </w:r>
      <w:r w:rsidRPr="0077448C">
        <w:rPr>
          <w:rFonts w:ascii="Arial" w:hAnsi="Arial" w:cs="Arial"/>
          <w:sz w:val="20"/>
          <w:szCs w:val="20"/>
        </w:rPr>
        <w:t xml:space="preserve">2018 Aug 3. </w:t>
      </w:r>
      <w:proofErr w:type="spellStart"/>
      <w:r w:rsidRPr="0077448C">
        <w:rPr>
          <w:rFonts w:ascii="Arial" w:hAnsi="Arial" w:cs="Arial"/>
          <w:sz w:val="20"/>
          <w:szCs w:val="20"/>
        </w:rPr>
        <w:t>doi</w:t>
      </w:r>
      <w:proofErr w:type="spellEnd"/>
      <w:r w:rsidRPr="0077448C">
        <w:rPr>
          <w:rFonts w:ascii="Arial" w:hAnsi="Arial" w:cs="Arial"/>
          <w:sz w:val="20"/>
          <w:szCs w:val="20"/>
        </w:rPr>
        <w:t>: 10.1007/s11239-018-1719-x. [</w:t>
      </w:r>
      <w:proofErr w:type="spellStart"/>
      <w:r w:rsidRPr="0077448C">
        <w:rPr>
          <w:rFonts w:ascii="Arial" w:hAnsi="Arial" w:cs="Arial"/>
          <w:sz w:val="20"/>
          <w:szCs w:val="20"/>
        </w:rPr>
        <w:t>Epub</w:t>
      </w:r>
      <w:proofErr w:type="spellEnd"/>
      <w:r w:rsidRPr="0077448C">
        <w:rPr>
          <w:rFonts w:ascii="Arial" w:hAnsi="Arial" w:cs="Arial"/>
          <w:sz w:val="20"/>
          <w:szCs w:val="20"/>
        </w:rPr>
        <w:t xml:space="preserve"> ahead of print]</w:t>
      </w:r>
    </w:p>
  </w:footnote>
  <w:footnote w:id="37">
    <w:p w:rsidR="0060159D" w:rsidRDefault="0060159D" w:rsidP="00082DE9">
      <w:pPr>
        <w:pStyle w:val="NormalWeb"/>
        <w:spacing w:before="0" w:beforeAutospacing="0" w:after="0" w:afterAutospacing="0"/>
      </w:pPr>
      <w:r w:rsidRPr="00386355">
        <w:rPr>
          <w:rStyle w:val="FootnoteReference"/>
          <w:rFonts w:ascii="Arial" w:hAnsi="Arial" w:cs="Arial"/>
          <w:sz w:val="20"/>
          <w:szCs w:val="20"/>
        </w:rPr>
        <w:footnoteRef/>
      </w:r>
      <w:r w:rsidRPr="00386355">
        <w:rPr>
          <w:rFonts w:ascii="Arial" w:hAnsi="Arial" w:cs="Arial"/>
          <w:sz w:val="20"/>
          <w:szCs w:val="20"/>
        </w:rPr>
        <w:t xml:space="preserve"> More than half did so on the recommendation of their GP but the rationale for the advice was not available to the researchers. Reasons given for reverting to warfarin included intolerance (23 per cent), bleeding (9 per cent), hospitalisation (6 per cent), thromboembolic events (3 per cent) and renal function (2 per cent).</w:t>
      </w:r>
    </w:p>
  </w:footnote>
  <w:footnote w:id="38">
    <w:p w:rsidR="003A5E14" w:rsidRPr="000F7CB0" w:rsidRDefault="003A5E14" w:rsidP="003A5E14">
      <w:pPr>
        <w:pStyle w:val="FootnoteText"/>
        <w:rPr>
          <w:rFonts w:ascii="Arial" w:hAnsi="Arial" w:cs="Arial"/>
        </w:rPr>
      </w:pPr>
      <w:r w:rsidRPr="000F7CB0">
        <w:rPr>
          <w:rStyle w:val="FootnoteReference"/>
          <w:rFonts w:ascii="Arial" w:hAnsi="Arial" w:cs="Arial"/>
        </w:rPr>
        <w:footnoteRef/>
      </w:r>
      <w:r w:rsidRPr="000F7CB0">
        <w:rPr>
          <w:rFonts w:ascii="Arial" w:hAnsi="Arial" w:cs="Arial"/>
        </w:rPr>
        <w:t xml:space="preserve"> Aalborg University, Denmark</w:t>
      </w:r>
    </w:p>
  </w:footnote>
  <w:footnote w:id="39">
    <w:p w:rsidR="003A5E14" w:rsidRPr="00EC3AEC" w:rsidRDefault="003A5E14" w:rsidP="00E22821">
      <w:pPr>
        <w:pStyle w:val="NormalWeb"/>
        <w:spacing w:before="0" w:beforeAutospacing="0" w:after="0" w:afterAutospacing="0"/>
        <w:rPr>
          <w:rFonts w:ascii="Arial" w:hAnsi="Arial" w:cs="Arial"/>
          <w:sz w:val="32"/>
          <w:szCs w:val="32"/>
        </w:rPr>
      </w:pPr>
      <w:r w:rsidRPr="000F7CB0">
        <w:rPr>
          <w:rStyle w:val="FootnoteReference"/>
          <w:rFonts w:ascii="Arial" w:hAnsi="Arial" w:cs="Arial"/>
          <w:sz w:val="20"/>
          <w:szCs w:val="20"/>
        </w:rPr>
        <w:footnoteRef/>
      </w:r>
      <w:r w:rsidRPr="000F7CB0">
        <w:rPr>
          <w:rFonts w:ascii="Arial" w:hAnsi="Arial" w:cs="Arial"/>
          <w:sz w:val="20"/>
          <w:szCs w:val="20"/>
        </w:rPr>
        <w:t xml:space="preserve"> The study was </w:t>
      </w:r>
      <w:hyperlink r:id="rId22" w:history="1">
        <w:r w:rsidRPr="000F7CB0">
          <w:rPr>
            <w:rStyle w:val="Hyperlink"/>
            <w:rFonts w:ascii="Arial" w:eastAsiaTheme="majorEastAsia" w:hAnsi="Arial" w:cs="Arial"/>
            <w:color w:val="471DF7"/>
            <w:sz w:val="20"/>
            <w:szCs w:val="20"/>
          </w:rPr>
          <w:t>published online</w:t>
        </w:r>
      </w:hyperlink>
      <w:r w:rsidRPr="000F7CB0">
        <w:rPr>
          <w:rFonts w:ascii="Arial" w:hAnsi="Arial" w:cs="Arial"/>
          <w:color w:val="FF00FF"/>
          <w:sz w:val="20"/>
          <w:szCs w:val="20"/>
        </w:rPr>
        <w:t xml:space="preserve"> </w:t>
      </w:r>
      <w:r w:rsidRPr="000F7CB0">
        <w:rPr>
          <w:rFonts w:ascii="Arial" w:hAnsi="Arial" w:cs="Arial"/>
          <w:sz w:val="20"/>
          <w:szCs w:val="20"/>
        </w:rPr>
        <w:t xml:space="preserve">25 June in the </w:t>
      </w:r>
      <w:r w:rsidRPr="000F7CB0">
        <w:rPr>
          <w:rStyle w:val="Emphasis"/>
          <w:rFonts w:ascii="Arial" w:eastAsiaTheme="majorEastAsia" w:hAnsi="Arial" w:cs="Arial"/>
          <w:sz w:val="20"/>
          <w:szCs w:val="20"/>
        </w:rPr>
        <w:t>Journal of the American College of Cardiology.</w:t>
      </w:r>
      <w:r w:rsidRPr="000F7CB0">
        <w:rPr>
          <w:rFonts w:ascii="Arial" w:hAnsi="Arial" w:cs="Arial"/>
          <w:sz w:val="20"/>
          <w:szCs w:val="20"/>
        </w:rPr>
        <w:t xml:space="preserve"> </w:t>
      </w:r>
      <w:r w:rsidR="00E20FE7">
        <w:rPr>
          <w:rFonts w:ascii="Arial" w:hAnsi="Arial" w:cs="Arial"/>
          <w:sz w:val="20"/>
          <w:szCs w:val="20"/>
        </w:rPr>
        <w:t xml:space="preserve"> </w:t>
      </w:r>
      <w:r w:rsidR="00E20FE7" w:rsidRPr="00AE7638">
        <w:rPr>
          <w:rStyle w:val="Emphasis"/>
          <w:rFonts w:ascii="Arial" w:eastAsiaTheme="majorEastAsia" w:hAnsi="Arial" w:cs="Arial"/>
          <w:sz w:val="20"/>
          <w:szCs w:val="20"/>
        </w:rPr>
        <w:t xml:space="preserve">J Am Coll </w:t>
      </w:r>
      <w:proofErr w:type="spellStart"/>
      <w:r w:rsidR="00E20FE7" w:rsidRPr="00AE7638">
        <w:rPr>
          <w:rStyle w:val="Emphasis"/>
          <w:rFonts w:ascii="Arial" w:eastAsiaTheme="majorEastAsia" w:hAnsi="Arial" w:cs="Arial"/>
          <w:sz w:val="20"/>
          <w:szCs w:val="20"/>
        </w:rPr>
        <w:t>Cardiol</w:t>
      </w:r>
      <w:proofErr w:type="spellEnd"/>
      <w:r w:rsidR="00E20FE7" w:rsidRPr="00AE7638">
        <w:rPr>
          <w:rStyle w:val="Emphasis"/>
          <w:rFonts w:ascii="Arial" w:eastAsiaTheme="majorEastAsia" w:hAnsi="Arial" w:cs="Arial"/>
          <w:sz w:val="20"/>
          <w:szCs w:val="20"/>
        </w:rPr>
        <w:t xml:space="preserve">. </w:t>
      </w:r>
      <w:r w:rsidR="00E20FE7" w:rsidRPr="00AE7638">
        <w:rPr>
          <w:rFonts w:ascii="Arial" w:hAnsi="Arial" w:cs="Arial"/>
          <w:sz w:val="20"/>
          <w:szCs w:val="20"/>
        </w:rPr>
        <w:t xml:space="preserve">2018;72: 17-26, 27-28. </w:t>
      </w:r>
      <w:hyperlink r:id="rId23" w:history="1">
        <w:r w:rsidR="00E20FE7" w:rsidRPr="002F4CB4">
          <w:rPr>
            <w:rStyle w:val="Hyperlink"/>
            <w:rFonts w:ascii="Arial" w:eastAsiaTheme="majorEastAsia" w:hAnsi="Arial" w:cs="Arial"/>
            <w:sz w:val="20"/>
            <w:szCs w:val="20"/>
          </w:rPr>
          <w:t>Abstract</w:t>
        </w:r>
      </w:hyperlink>
      <w:r w:rsidR="00E20FE7" w:rsidRPr="002F4CB4">
        <w:rPr>
          <w:rFonts w:ascii="Arial" w:hAnsi="Arial" w:cs="Arial"/>
          <w:color w:val="0000FF"/>
          <w:sz w:val="20"/>
          <w:szCs w:val="20"/>
        </w:rPr>
        <w:t xml:space="preserve">, </w:t>
      </w:r>
      <w:hyperlink r:id="rId24" w:history="1">
        <w:r w:rsidR="00E20FE7" w:rsidRPr="002F4CB4">
          <w:rPr>
            <w:rStyle w:val="Hyperlink"/>
            <w:rFonts w:ascii="Arial" w:eastAsiaTheme="majorEastAsia" w:hAnsi="Arial" w:cs="Arial"/>
            <w:sz w:val="20"/>
            <w:szCs w:val="20"/>
          </w:rPr>
          <w:t>Editorial</w:t>
        </w:r>
      </w:hyperlink>
      <w:r w:rsidR="00E20FE7" w:rsidRPr="002F4CB4">
        <w:rPr>
          <w:rFonts w:ascii="Arial" w:hAnsi="Arial" w:cs="Arial"/>
          <w:color w:val="0033CC"/>
          <w:sz w:val="20"/>
          <w:szCs w:val="20"/>
        </w:rPr>
        <w:t xml:space="preserve"> </w:t>
      </w:r>
    </w:p>
  </w:footnote>
  <w:footnote w:id="40">
    <w:p w:rsidR="00DF44F6" w:rsidRDefault="00DF44F6" w:rsidP="009115FF">
      <w:pPr>
        <w:pStyle w:val="NormalWeb"/>
        <w:spacing w:before="0" w:beforeAutospacing="0" w:after="0" w:afterAutospacing="0"/>
      </w:pPr>
      <w:r w:rsidRPr="00E45E9A">
        <w:rPr>
          <w:rStyle w:val="FootnoteReference"/>
          <w:rFonts w:ascii="Arial" w:hAnsi="Arial" w:cs="Arial"/>
          <w:sz w:val="20"/>
          <w:szCs w:val="20"/>
        </w:rPr>
        <w:footnoteRef/>
      </w:r>
      <w:r w:rsidRPr="00E45E9A">
        <w:rPr>
          <w:rFonts w:ascii="Arial" w:hAnsi="Arial" w:cs="Arial"/>
          <w:sz w:val="20"/>
          <w:szCs w:val="20"/>
        </w:rPr>
        <w:t xml:space="preserve"> Paulus </w:t>
      </w:r>
      <w:proofErr w:type="spellStart"/>
      <w:r w:rsidRPr="00E45E9A">
        <w:rPr>
          <w:rFonts w:ascii="Arial" w:hAnsi="Arial" w:cs="Arial"/>
          <w:sz w:val="20"/>
          <w:szCs w:val="20"/>
        </w:rPr>
        <w:t>Kirchhof</w:t>
      </w:r>
      <w:proofErr w:type="spellEnd"/>
      <w:r w:rsidRPr="00E45E9A">
        <w:rPr>
          <w:rFonts w:ascii="Arial" w:hAnsi="Arial" w:cs="Arial"/>
          <w:sz w:val="20"/>
          <w:szCs w:val="20"/>
        </w:rPr>
        <w:t xml:space="preserve">, of the University of Birmingham in England, and colleagues in the </w:t>
      </w:r>
      <w:hyperlink r:id="rId25" w:tgtFrame="_blank" w:history="1">
        <w:r w:rsidRPr="00E45E9A">
          <w:rPr>
            <w:rStyle w:val="Hyperlink"/>
            <w:rFonts w:ascii="Arial" w:eastAsiaTheme="majorEastAsia" w:hAnsi="Arial" w:cs="Arial"/>
            <w:i/>
            <w:iCs/>
            <w:sz w:val="20"/>
            <w:szCs w:val="20"/>
          </w:rPr>
          <w:t>Journal of the American College of Cardiology</w:t>
        </w:r>
      </w:hyperlink>
      <w:r w:rsidRPr="00E45E9A">
        <w:rPr>
          <w:rStyle w:val="Emphasis"/>
          <w:rFonts w:ascii="Arial" w:eastAsiaTheme="majorEastAsia" w:hAnsi="Arial" w:cs="Arial"/>
          <w:color w:val="0000FF"/>
          <w:sz w:val="20"/>
          <w:szCs w:val="20"/>
        </w:rPr>
        <w:t>,</w:t>
      </w:r>
      <w:r w:rsidRPr="00E45E9A">
        <w:rPr>
          <w:rFonts w:ascii="Arial" w:hAnsi="Arial" w:cs="Arial"/>
          <w:color w:val="0000FF"/>
          <w:sz w:val="20"/>
          <w:szCs w:val="20"/>
        </w:rPr>
        <w:t xml:space="preserve"> </w:t>
      </w:r>
      <w:r w:rsidRPr="00E45E9A">
        <w:rPr>
          <w:rFonts w:ascii="Arial" w:hAnsi="Arial" w:cs="Arial"/>
          <w:sz w:val="20"/>
          <w:szCs w:val="20"/>
        </w:rPr>
        <w:t>published online 2 July.</w:t>
      </w:r>
    </w:p>
  </w:footnote>
  <w:footnote w:id="41">
    <w:p w:rsidR="005B26C7" w:rsidRPr="006C133E" w:rsidRDefault="005B26C7" w:rsidP="00811058">
      <w:pPr>
        <w:rPr>
          <w:rFonts w:ascii="Arial" w:hAnsi="Arial" w:cs="Arial"/>
          <w:sz w:val="28"/>
          <w:szCs w:val="28"/>
        </w:rPr>
      </w:pPr>
      <w:r w:rsidRPr="00315E52">
        <w:rPr>
          <w:rStyle w:val="FootnoteReference"/>
          <w:rFonts w:ascii="Arial" w:hAnsi="Arial" w:cs="Arial"/>
          <w:sz w:val="20"/>
          <w:szCs w:val="20"/>
        </w:rPr>
        <w:footnoteRef/>
      </w:r>
      <w:r w:rsidRPr="00315E52">
        <w:rPr>
          <w:rFonts w:ascii="Arial" w:hAnsi="Arial" w:cs="Arial"/>
          <w:sz w:val="20"/>
          <w:szCs w:val="20"/>
        </w:rPr>
        <w:t xml:space="preserve"> Coralie Blanche et al., “</w:t>
      </w:r>
      <w:hyperlink r:id="rId26" w:tgtFrame="_blank" w:history="1">
        <w:r w:rsidRPr="00315E52">
          <w:rPr>
            <w:rStyle w:val="Hyperlink"/>
            <w:rFonts w:ascii="Arial" w:eastAsiaTheme="majorEastAsia" w:hAnsi="Arial" w:cs="Arial"/>
            <w:sz w:val="20"/>
            <w:szCs w:val="20"/>
          </w:rPr>
          <w:t>Use of intravenous iron in cyanotic patients with congenital heart disease and/or pulmonary hypertension</w:t>
        </w:r>
      </w:hyperlink>
      <w:r w:rsidRPr="00315E52">
        <w:rPr>
          <w:rFonts w:ascii="Arial" w:hAnsi="Arial" w:cs="Arial"/>
          <w:color w:val="0000FF"/>
          <w:sz w:val="20"/>
          <w:szCs w:val="20"/>
        </w:rPr>
        <w:t>,</w:t>
      </w:r>
      <w:r w:rsidRPr="00315E52">
        <w:rPr>
          <w:rFonts w:ascii="Arial" w:hAnsi="Arial" w:cs="Arial"/>
          <w:sz w:val="20"/>
          <w:szCs w:val="20"/>
        </w:rPr>
        <w:t xml:space="preserve">” </w:t>
      </w:r>
      <w:hyperlink r:id="rId27" w:tgtFrame="_blank" w:history="1">
        <w:r w:rsidRPr="00315E52">
          <w:rPr>
            <w:rStyle w:val="Hyperlink"/>
            <w:rFonts w:ascii="Arial" w:eastAsiaTheme="majorEastAsia" w:hAnsi="Arial" w:cs="Arial"/>
            <w:i/>
            <w:iCs/>
            <w:sz w:val="20"/>
            <w:szCs w:val="20"/>
          </w:rPr>
          <w:t>International Journal of Cardiology</w:t>
        </w:r>
      </w:hyperlink>
      <w:r w:rsidRPr="00315E52">
        <w:rPr>
          <w:rFonts w:ascii="Arial" w:hAnsi="Arial" w:cs="Arial"/>
          <w:color w:val="0000FF"/>
          <w:sz w:val="20"/>
          <w:szCs w:val="20"/>
        </w:rPr>
        <w:t xml:space="preserve">. </w:t>
      </w:r>
      <w:r w:rsidRPr="00315E52">
        <w:rPr>
          <w:rFonts w:ascii="Arial" w:hAnsi="Arial" w:cs="Arial"/>
          <w:sz w:val="20"/>
          <w:szCs w:val="20"/>
        </w:rPr>
        <w:t xml:space="preserve"> September 15, 2018 volume </w:t>
      </w:r>
      <w:proofErr w:type="gramStart"/>
      <w:r w:rsidRPr="00315E52">
        <w:rPr>
          <w:rFonts w:ascii="Arial" w:hAnsi="Arial" w:cs="Arial"/>
          <w:sz w:val="20"/>
          <w:szCs w:val="20"/>
        </w:rPr>
        <w:t>287,pp</w:t>
      </w:r>
      <w:proofErr w:type="gramEnd"/>
      <w:r w:rsidRPr="00315E52">
        <w:rPr>
          <w:rFonts w:ascii="Arial" w:hAnsi="Arial" w:cs="Arial"/>
          <w:sz w:val="20"/>
          <w:szCs w:val="20"/>
        </w:rPr>
        <w:t xml:space="preserve"> 79-83. </w:t>
      </w:r>
      <w:r w:rsidRPr="00315E52">
        <w:rPr>
          <w:rFonts w:ascii="Arial" w:hAnsi="Arial" w:cs="Arial"/>
          <w:color w:val="333333"/>
          <w:sz w:val="20"/>
          <w:szCs w:val="20"/>
        </w:rPr>
        <w:t xml:space="preserve">DOI: </w:t>
      </w:r>
      <w:hyperlink r:id="rId28" w:history="1">
        <w:r w:rsidRPr="00315E52">
          <w:rPr>
            <w:rStyle w:val="Hyperlink"/>
            <w:rFonts w:ascii="Arial" w:eastAsiaTheme="majorEastAsia" w:hAnsi="Arial" w:cs="Arial"/>
            <w:sz w:val="20"/>
            <w:szCs w:val="20"/>
          </w:rPr>
          <w:t>https://doi.org/10.1016/j.ijcard.2018.05.062</w:t>
        </w:r>
      </w:hyperlink>
    </w:p>
  </w:footnote>
  <w:footnote w:id="42">
    <w:p w:rsidR="000B1A11" w:rsidRDefault="000B1A11" w:rsidP="000B1A11">
      <w:r w:rsidRPr="001E2EDB">
        <w:rPr>
          <w:rStyle w:val="FootnoteReference"/>
          <w:rFonts w:ascii="Arial" w:hAnsi="Arial" w:cs="Arial"/>
          <w:sz w:val="20"/>
          <w:szCs w:val="20"/>
        </w:rPr>
        <w:footnoteRef/>
      </w:r>
      <w:r w:rsidRPr="001E2EDB">
        <w:rPr>
          <w:rFonts w:ascii="Arial" w:hAnsi="Arial" w:cs="Arial"/>
          <w:sz w:val="20"/>
          <w:szCs w:val="20"/>
        </w:rPr>
        <w:t xml:space="preserve"> </w:t>
      </w:r>
      <w:r w:rsidRPr="001E2EDB">
        <w:rPr>
          <w:rFonts w:ascii="Arial" w:hAnsi="Arial" w:cs="Arial"/>
          <w:color w:val="666666"/>
          <w:sz w:val="20"/>
          <w:szCs w:val="20"/>
        </w:rPr>
        <w:t>a chronic inflammatory lung disease that causes obstructed airflow from the lungs.</w:t>
      </w:r>
    </w:p>
  </w:footnote>
  <w:footnote w:id="43">
    <w:p w:rsidR="000B1A11" w:rsidRPr="008B22DB" w:rsidRDefault="000B1A11" w:rsidP="000B1A11">
      <w:pPr>
        <w:pStyle w:val="Heading1"/>
        <w:spacing w:before="0"/>
        <w:rPr>
          <w:rFonts w:ascii="Arial" w:eastAsia="Times New Roman" w:hAnsi="Arial" w:cs="Arial"/>
          <w:b w:val="0"/>
          <w:color w:val="auto"/>
          <w:sz w:val="20"/>
          <w:szCs w:val="20"/>
        </w:rPr>
      </w:pPr>
      <w:r w:rsidRPr="008B22DB">
        <w:rPr>
          <w:rStyle w:val="FootnoteReference"/>
          <w:rFonts w:ascii="Arial" w:hAnsi="Arial" w:cs="Arial"/>
          <w:sz w:val="20"/>
          <w:szCs w:val="20"/>
        </w:rPr>
        <w:footnoteRef/>
      </w:r>
      <w:r w:rsidRPr="008B22DB">
        <w:rPr>
          <w:rFonts w:ascii="Arial" w:hAnsi="Arial" w:cs="Arial"/>
          <w:sz w:val="20"/>
          <w:szCs w:val="20"/>
        </w:rPr>
        <w:t xml:space="preserve"> </w:t>
      </w:r>
      <w:r w:rsidRPr="008B22DB">
        <w:rPr>
          <w:rFonts w:ascii="Arial" w:hAnsi="Arial" w:cs="Arial"/>
          <w:b w:val="0"/>
          <w:sz w:val="20"/>
          <w:szCs w:val="20"/>
        </w:rPr>
        <w:t xml:space="preserve">Antonio </w:t>
      </w:r>
      <w:proofErr w:type="spellStart"/>
      <w:r w:rsidRPr="008B22DB">
        <w:rPr>
          <w:rFonts w:ascii="Arial" w:hAnsi="Arial" w:cs="Arial"/>
          <w:b w:val="0"/>
          <w:sz w:val="20"/>
          <w:szCs w:val="20"/>
        </w:rPr>
        <w:t>Klasan</w:t>
      </w:r>
      <w:proofErr w:type="spellEnd"/>
      <w:r w:rsidRPr="008B22DB">
        <w:rPr>
          <w:rFonts w:ascii="Arial" w:hAnsi="Arial" w:cs="Arial"/>
          <w:b w:val="0"/>
          <w:sz w:val="20"/>
          <w:szCs w:val="20"/>
        </w:rPr>
        <w:t xml:space="preserve"> et al., “</w:t>
      </w:r>
      <w:r w:rsidRPr="008B22DB">
        <w:rPr>
          <w:rFonts w:ascii="Arial" w:eastAsia="Times New Roman" w:hAnsi="Arial" w:cs="Arial"/>
          <w:b w:val="0"/>
          <w:sz w:val="20"/>
          <w:szCs w:val="20"/>
        </w:rPr>
        <w:t xml:space="preserve">COPD as a risk factor of the complications in lower limb arthroplasty: a patient-matched study”, </w:t>
      </w:r>
      <w:hyperlink r:id="rId29" w:history="1">
        <w:r w:rsidRPr="008B22DB">
          <w:rPr>
            <w:rStyle w:val="Hyperlink"/>
            <w:rFonts w:ascii="Arial" w:hAnsi="Arial" w:cs="Arial"/>
            <w:b w:val="0"/>
            <w:sz w:val="20"/>
            <w:szCs w:val="20"/>
          </w:rPr>
          <w:t>International Journal of Chronic Obstructive Pulmonary Disease</w:t>
        </w:r>
      </w:hyperlink>
      <w:r w:rsidRPr="008B22DB">
        <w:rPr>
          <w:rFonts w:ascii="Arial" w:hAnsi="Arial" w:cs="Arial"/>
          <w:b w:val="0"/>
          <w:sz w:val="20"/>
          <w:szCs w:val="20"/>
        </w:rPr>
        <w:t xml:space="preserve">, </w:t>
      </w:r>
      <w:r w:rsidRPr="00A8137B">
        <w:rPr>
          <w:rFonts w:ascii="Arial" w:hAnsi="Arial" w:cs="Arial"/>
          <w:b w:val="0"/>
          <w:color w:val="555555"/>
          <w:sz w:val="20"/>
          <w:szCs w:val="20"/>
        </w:rPr>
        <w:t xml:space="preserve">21 August 2018 </w:t>
      </w:r>
      <w:hyperlink r:id="rId30" w:history="1">
        <w:r w:rsidRPr="00A8137B">
          <w:rPr>
            <w:rStyle w:val="Hyperlink"/>
            <w:rFonts w:ascii="Arial" w:hAnsi="Arial" w:cs="Arial"/>
            <w:b w:val="0"/>
            <w:sz w:val="20"/>
            <w:szCs w:val="20"/>
          </w:rPr>
          <w:t>Volume 2018:13</w:t>
        </w:r>
      </w:hyperlink>
      <w:r w:rsidRPr="008B22DB">
        <w:rPr>
          <w:rFonts w:ascii="Arial" w:hAnsi="Arial" w:cs="Arial"/>
          <w:color w:val="0000FF"/>
          <w:sz w:val="20"/>
          <w:szCs w:val="20"/>
        </w:rPr>
        <w:t xml:space="preserve"> </w:t>
      </w:r>
      <w:r w:rsidRPr="00A8137B">
        <w:rPr>
          <w:rFonts w:ascii="Arial" w:hAnsi="Arial" w:cs="Arial"/>
          <w:b w:val="0"/>
          <w:color w:val="555555"/>
          <w:sz w:val="20"/>
          <w:szCs w:val="20"/>
        </w:rPr>
        <w:t>Pages 2495—2499</w:t>
      </w:r>
      <w:r w:rsidRPr="008B22DB">
        <w:rPr>
          <w:rFonts w:ascii="Arial" w:hAnsi="Arial" w:cs="Arial"/>
          <w:color w:val="555555"/>
          <w:sz w:val="20"/>
          <w:szCs w:val="20"/>
        </w:rPr>
        <w:t xml:space="preserve">  </w:t>
      </w:r>
      <w:proofErr w:type="spellStart"/>
      <w:r w:rsidRPr="008B22DB">
        <w:rPr>
          <w:rStyle w:val="Strong"/>
          <w:rFonts w:ascii="Arial" w:hAnsi="Arial" w:cs="Arial"/>
          <w:color w:val="000000"/>
          <w:sz w:val="20"/>
          <w:szCs w:val="20"/>
          <w:bdr w:val="none" w:sz="0" w:space="0" w:color="auto" w:frame="1"/>
        </w:rPr>
        <w:t>DOI</w:t>
      </w:r>
      <w:r w:rsidRPr="008B22DB">
        <w:rPr>
          <w:rFonts w:ascii="Arial" w:hAnsi="Arial" w:cs="Arial"/>
          <w:color w:val="555555"/>
          <w:sz w:val="20"/>
          <w:szCs w:val="20"/>
        </w:rPr>
        <w:t>:</w:t>
      </w:r>
      <w:hyperlink r:id="rId31" w:history="1">
        <w:r w:rsidRPr="008B22DB">
          <w:rPr>
            <w:rStyle w:val="Hyperlink"/>
            <w:rFonts w:ascii="Arial" w:hAnsi="Arial" w:cs="Arial"/>
            <w:b w:val="0"/>
            <w:sz w:val="20"/>
            <w:szCs w:val="20"/>
          </w:rPr>
          <w:t>https</w:t>
        </w:r>
        <w:proofErr w:type="spellEnd"/>
        <w:r w:rsidRPr="008B22DB">
          <w:rPr>
            <w:rStyle w:val="Hyperlink"/>
            <w:rFonts w:ascii="Arial" w:hAnsi="Arial" w:cs="Arial"/>
            <w:b w:val="0"/>
            <w:sz w:val="20"/>
            <w:szCs w:val="20"/>
          </w:rPr>
          <w:t>://doi.org/10.2147/COPD.S161577</w:t>
        </w:r>
      </w:hyperlink>
    </w:p>
    <w:p w:rsidR="000B1A11" w:rsidRPr="00D60479" w:rsidRDefault="000B1A11" w:rsidP="000B1A11">
      <w:pPr>
        <w:pStyle w:val="FootnoteText"/>
        <w:rPr>
          <w:rFonts w:ascii="Arial" w:hAnsi="Arial" w:cs="Arial"/>
          <w:sz w:val="28"/>
          <w:szCs w:val="28"/>
        </w:rPr>
      </w:pPr>
    </w:p>
  </w:footnote>
  <w:footnote w:id="44">
    <w:p w:rsidR="008B0AE8" w:rsidRPr="00E8124A" w:rsidRDefault="008B0AE8" w:rsidP="00507AF7">
      <w:pPr>
        <w:pStyle w:val="NormalWeb"/>
        <w:spacing w:before="0" w:beforeAutospacing="0" w:after="0" w:afterAutospacing="0"/>
        <w:rPr>
          <w:rFonts w:ascii="Arial" w:hAnsi="Arial" w:cs="Arial"/>
          <w:sz w:val="20"/>
          <w:szCs w:val="20"/>
        </w:rPr>
      </w:pPr>
      <w:r w:rsidRPr="00E8124A">
        <w:rPr>
          <w:rStyle w:val="FootnoteReference"/>
          <w:rFonts w:ascii="Arial" w:hAnsi="Arial" w:cs="Arial"/>
          <w:sz w:val="20"/>
          <w:szCs w:val="20"/>
        </w:rPr>
        <w:footnoteRef/>
      </w:r>
      <w:r w:rsidRPr="00E8124A">
        <w:rPr>
          <w:rFonts w:ascii="Arial" w:hAnsi="Arial" w:cs="Arial"/>
          <w:sz w:val="20"/>
          <w:szCs w:val="20"/>
        </w:rPr>
        <w:t xml:space="preserve"> CSL achieved a post-tax net profit of $US 1.7bn ($2.34bn AUD).</w:t>
      </w:r>
    </w:p>
    <w:p w:rsidR="008B0AE8" w:rsidRPr="00E8124A" w:rsidRDefault="008B0AE8" w:rsidP="00507AF7">
      <w:pPr>
        <w:pStyle w:val="FootnoteText"/>
        <w:rPr>
          <w:rFonts w:ascii="Arial" w:hAnsi="Arial" w:cs="Arial"/>
        </w:rPr>
      </w:pPr>
    </w:p>
  </w:footnote>
  <w:footnote w:id="45">
    <w:p w:rsidR="00C2092A" w:rsidRDefault="00C2092A" w:rsidP="00FE7053">
      <w:pPr>
        <w:pStyle w:val="NormalWeb"/>
        <w:spacing w:before="0" w:beforeAutospacing="0" w:after="0" w:afterAutospacing="0"/>
      </w:pPr>
      <w:r w:rsidRPr="003709B7">
        <w:rPr>
          <w:rStyle w:val="FootnoteReference"/>
          <w:rFonts w:ascii="Arial" w:hAnsi="Arial" w:cs="Arial"/>
          <w:sz w:val="20"/>
          <w:szCs w:val="20"/>
        </w:rPr>
        <w:footnoteRef/>
      </w:r>
      <w:r w:rsidRPr="003709B7">
        <w:rPr>
          <w:rFonts w:ascii="Arial" w:hAnsi="Arial" w:cs="Arial"/>
          <w:sz w:val="20"/>
          <w:szCs w:val="20"/>
        </w:rPr>
        <w:t xml:space="preserve"> PRN1008 is a small-molecule inhibitor of Bruton’s Tyrosine Kinase (BTK), a protein important to immune function. The company says damping it down limits cellular processes activated in autoimmune and inflammatory diseases.</w:t>
      </w:r>
    </w:p>
  </w:footnote>
  <w:footnote w:id="46">
    <w:p w:rsidR="0005483F" w:rsidRDefault="0005483F" w:rsidP="0005483F">
      <w:pPr>
        <w:pStyle w:val="NormalWeb"/>
        <w:spacing w:before="0" w:beforeAutospacing="0" w:after="0" w:afterAutospacing="0"/>
      </w:pPr>
      <w:r w:rsidRPr="00091936">
        <w:rPr>
          <w:rStyle w:val="FootnoteReference"/>
          <w:rFonts w:ascii="Arial" w:hAnsi="Arial" w:cs="Arial"/>
          <w:sz w:val="20"/>
          <w:szCs w:val="20"/>
        </w:rPr>
        <w:footnoteRef/>
      </w:r>
      <w:r w:rsidRPr="00091936">
        <w:rPr>
          <w:rFonts w:ascii="Arial" w:hAnsi="Arial" w:cs="Arial"/>
          <w:sz w:val="20"/>
          <w:szCs w:val="20"/>
        </w:rPr>
        <w:t xml:space="preserve"> The National Heart, Lung, and Blood Institute (NHLBI), a division of the US National Institutes of Health, granted the three-year, Phase IIB Bridge Small Business Innovation Research award of up to $US 3 million</w:t>
      </w:r>
      <w:r w:rsidRPr="0005483F">
        <w:rPr>
          <w:rFonts w:ascii="Arial" w:hAnsi="Arial" w:cs="Arial"/>
          <w:sz w:val="22"/>
          <w:szCs w:val="22"/>
        </w:rPr>
        <w:t>.</w:t>
      </w:r>
    </w:p>
  </w:footnote>
  <w:footnote w:id="47">
    <w:p w:rsidR="005D33DF" w:rsidRPr="00B96016" w:rsidRDefault="005D33DF" w:rsidP="00877308">
      <w:pPr>
        <w:pStyle w:val="NormalWeb"/>
        <w:spacing w:before="0" w:beforeAutospacing="0" w:after="0" w:afterAutospacing="0"/>
        <w:rPr>
          <w:rFonts w:ascii="Arial" w:hAnsi="Arial" w:cs="Arial"/>
          <w:sz w:val="20"/>
          <w:szCs w:val="20"/>
        </w:rPr>
      </w:pPr>
      <w:r w:rsidRPr="00B96016">
        <w:rPr>
          <w:rStyle w:val="FootnoteReference"/>
          <w:rFonts w:ascii="Arial" w:hAnsi="Arial" w:cs="Arial"/>
          <w:sz w:val="20"/>
          <w:szCs w:val="20"/>
        </w:rPr>
        <w:footnoteRef/>
      </w:r>
      <w:r w:rsidRPr="00B96016">
        <w:rPr>
          <w:rFonts w:ascii="Arial" w:hAnsi="Arial" w:cs="Arial"/>
          <w:sz w:val="20"/>
          <w:szCs w:val="20"/>
        </w:rPr>
        <w:t xml:space="preserve"> on November 9 and 10 in Dubai.</w:t>
      </w:r>
    </w:p>
  </w:footnote>
  <w:footnote w:id="48">
    <w:p w:rsidR="005D33DF" w:rsidRPr="00B96016" w:rsidRDefault="005D33DF" w:rsidP="005D33DF">
      <w:pPr>
        <w:pStyle w:val="FootnoteText"/>
        <w:rPr>
          <w:rFonts w:ascii="Arial" w:hAnsi="Arial" w:cs="Arial"/>
        </w:rPr>
      </w:pPr>
      <w:r w:rsidRPr="00B96016">
        <w:rPr>
          <w:rStyle w:val="FootnoteReference"/>
          <w:rFonts w:ascii="Arial" w:hAnsi="Arial" w:cs="Arial"/>
        </w:rPr>
        <w:footnoteRef/>
      </w:r>
      <w:r w:rsidRPr="00B96016">
        <w:rPr>
          <w:rFonts w:ascii="Arial" w:hAnsi="Arial" w:cs="Arial"/>
        </w:rPr>
        <w:t xml:space="preserve"> An error of metabolism that causes red blood cells to break down</w:t>
      </w:r>
    </w:p>
  </w:footnote>
  <w:footnote w:id="49">
    <w:p w:rsidR="002C7642" w:rsidRPr="00603DA3" w:rsidRDefault="002C7642" w:rsidP="0087176C">
      <w:pPr>
        <w:pStyle w:val="NormalWeb"/>
        <w:spacing w:before="0" w:beforeAutospacing="0" w:after="0" w:afterAutospacing="0"/>
        <w:rPr>
          <w:rFonts w:ascii="Arial" w:hAnsi="Arial" w:cs="Arial"/>
        </w:rPr>
      </w:pPr>
      <w:r>
        <w:rPr>
          <w:rStyle w:val="FootnoteReference"/>
        </w:rPr>
        <w:footnoteRef/>
      </w:r>
      <w:r>
        <w:t xml:space="preserve"> </w:t>
      </w:r>
      <w:r w:rsidR="00B43C53" w:rsidRPr="008704F9">
        <w:rPr>
          <w:rFonts w:ascii="Arial" w:hAnsi="Arial" w:cs="Arial"/>
          <w:color w:val="000000"/>
          <w:sz w:val="20"/>
          <w:szCs w:val="20"/>
        </w:rPr>
        <w:t>Elissa M. Schechter</w:t>
      </w:r>
      <w:r w:rsidR="00B43C53" w:rsidRPr="008704F9">
        <w:rPr>
          <w:rFonts w:ascii="Cambria Math" w:hAnsi="Cambria Math" w:cs="Cambria Math"/>
          <w:color w:val="000000"/>
          <w:sz w:val="20"/>
          <w:szCs w:val="20"/>
        </w:rPr>
        <w:t>‐</w:t>
      </w:r>
      <w:r w:rsidR="00B43C53" w:rsidRPr="008704F9">
        <w:rPr>
          <w:rFonts w:ascii="Arial" w:hAnsi="Arial" w:cs="Arial"/>
          <w:color w:val="000000"/>
          <w:sz w:val="20"/>
          <w:szCs w:val="20"/>
        </w:rPr>
        <w:t>Perkins et al, “Implementation and Preliminary Results of an Emergency Department Nontargeted, Opt</w:t>
      </w:r>
      <w:r w:rsidR="00B43C53" w:rsidRPr="008704F9">
        <w:rPr>
          <w:rFonts w:ascii="Cambria Math" w:hAnsi="Cambria Math" w:cs="Cambria Math"/>
          <w:color w:val="000000"/>
          <w:sz w:val="20"/>
          <w:szCs w:val="20"/>
        </w:rPr>
        <w:t>‐</w:t>
      </w:r>
      <w:r w:rsidR="00B43C53" w:rsidRPr="008704F9">
        <w:rPr>
          <w:rFonts w:ascii="Arial" w:hAnsi="Arial" w:cs="Arial"/>
          <w:color w:val="000000"/>
          <w:sz w:val="20"/>
          <w:szCs w:val="20"/>
        </w:rPr>
        <w:t xml:space="preserve">out Hepatitis C Virus Screening Program,” </w:t>
      </w:r>
      <w:r w:rsidR="00B43C53" w:rsidRPr="008704F9">
        <w:rPr>
          <w:rFonts w:ascii="Arial" w:hAnsi="Arial" w:cs="Arial"/>
          <w:i/>
          <w:iCs/>
          <w:color w:val="000000"/>
          <w:sz w:val="20"/>
          <w:szCs w:val="20"/>
        </w:rPr>
        <w:t xml:space="preserve">Academic Emergency </w:t>
      </w:r>
      <w:r w:rsidR="00B43C53" w:rsidRPr="00603DA3">
        <w:rPr>
          <w:rFonts w:ascii="Arial" w:hAnsi="Arial" w:cs="Arial"/>
          <w:i/>
          <w:iCs/>
          <w:color w:val="000000"/>
          <w:sz w:val="20"/>
          <w:szCs w:val="20"/>
        </w:rPr>
        <w:t>Medicine</w:t>
      </w:r>
      <w:r w:rsidR="00B43C53" w:rsidRPr="00603DA3">
        <w:rPr>
          <w:rFonts w:ascii="Arial" w:hAnsi="Arial" w:cs="Arial"/>
          <w:color w:val="000000"/>
          <w:sz w:val="20"/>
          <w:szCs w:val="20"/>
        </w:rPr>
        <w:t xml:space="preserve"> (2018). </w:t>
      </w:r>
      <w:hyperlink r:id="rId32" w:tgtFrame="_blank" w:history="1">
        <w:r w:rsidR="00B43C53" w:rsidRPr="00603DA3">
          <w:rPr>
            <w:rStyle w:val="Hyperlink"/>
            <w:rFonts w:ascii="Arial" w:eastAsiaTheme="majorEastAsia" w:hAnsi="Arial" w:cs="Arial"/>
            <w:bCs/>
            <w:sz w:val="20"/>
            <w:szCs w:val="20"/>
          </w:rPr>
          <w:t>DOI: 10.1111/acem.13484</w:t>
        </w:r>
      </w:hyperlink>
      <w:r w:rsidR="00B43C53" w:rsidRPr="00603DA3">
        <w:rPr>
          <w:rFonts w:ascii="Arial" w:hAnsi="Arial" w:cs="Arial"/>
          <w:color w:val="000000"/>
          <w:sz w:val="20"/>
          <w:szCs w:val="20"/>
        </w:rPr>
        <w:t xml:space="preserve"> </w:t>
      </w:r>
    </w:p>
  </w:footnote>
  <w:footnote w:id="50">
    <w:p w:rsidR="00CA093C" w:rsidRDefault="00CA093C" w:rsidP="00CA093C">
      <w:pPr>
        <w:pStyle w:val="FootnoteText"/>
      </w:pPr>
      <w:r w:rsidRPr="00603DA3">
        <w:rPr>
          <w:rStyle w:val="FootnoteReference"/>
          <w:rFonts w:ascii="Arial" w:hAnsi="Arial" w:cs="Arial"/>
        </w:rPr>
        <w:footnoteRef/>
      </w:r>
      <w:hyperlink r:id="rId33" w:history="1">
        <w:r w:rsidR="001F7986" w:rsidRPr="00603DA3">
          <w:rPr>
            <w:rStyle w:val="Hyperlink"/>
            <w:rFonts w:ascii="Arial" w:eastAsiaTheme="majorEastAsia" w:hAnsi="Arial" w:cs="Arial"/>
          </w:rPr>
          <w:t>https://www.fda.gov/AboutFDA/CentersOffices/OfficeofMedicalProductsandTobacco/CDER/ucm534162.htm</w:t>
        </w:r>
      </w:hyperlink>
      <w:r>
        <w:t xml:space="preserve"> </w:t>
      </w:r>
    </w:p>
  </w:footnote>
  <w:footnote w:id="51">
    <w:p w:rsidR="001D0804" w:rsidRPr="0015070E" w:rsidRDefault="001D0804" w:rsidP="007227DE">
      <w:pPr>
        <w:spacing w:line="240" w:lineRule="atLeast"/>
      </w:pPr>
      <w:r w:rsidRPr="009302CA">
        <w:rPr>
          <w:rStyle w:val="FootnoteReference"/>
          <w:rFonts w:ascii="Arial" w:hAnsi="Arial" w:cs="Arial"/>
          <w:sz w:val="20"/>
          <w:szCs w:val="20"/>
        </w:rPr>
        <w:footnoteRef/>
      </w:r>
      <w:r w:rsidRPr="009302CA">
        <w:rPr>
          <w:rFonts w:ascii="Arial" w:hAnsi="Arial" w:cs="Arial"/>
          <w:sz w:val="20"/>
          <w:szCs w:val="20"/>
        </w:rPr>
        <w:t xml:space="preserve"> Jeffrey </w:t>
      </w:r>
      <w:proofErr w:type="spellStart"/>
      <w:r w:rsidRPr="009302CA">
        <w:rPr>
          <w:rFonts w:ascii="Arial" w:hAnsi="Arial" w:cs="Arial"/>
          <w:sz w:val="20"/>
          <w:szCs w:val="20"/>
        </w:rPr>
        <w:t>Glassberg</w:t>
      </w:r>
      <w:proofErr w:type="spellEnd"/>
      <w:r w:rsidRPr="009302CA">
        <w:rPr>
          <w:rFonts w:ascii="Arial" w:hAnsi="Arial" w:cs="Arial"/>
          <w:sz w:val="20"/>
          <w:szCs w:val="20"/>
        </w:rPr>
        <w:t xml:space="preserve"> et al., “</w:t>
      </w:r>
      <w:hyperlink r:id="rId34" w:history="1">
        <w:r w:rsidRPr="009302CA">
          <w:rPr>
            <w:rStyle w:val="Hyperlink"/>
            <w:rFonts w:ascii="Arial" w:eastAsiaTheme="majorEastAsia" w:hAnsi="Arial" w:cs="Arial"/>
            <w:sz w:val="20"/>
            <w:szCs w:val="20"/>
          </w:rPr>
          <w:t>Inhaled steroids reduce pain and sVCAM levels in individuals with sickle cell disease: A triple</w:t>
        </w:r>
        <w:r w:rsidRPr="009302CA">
          <w:rPr>
            <w:rStyle w:val="Hyperlink"/>
            <w:rFonts w:ascii="Cambria Math" w:eastAsiaTheme="majorEastAsia" w:hAnsi="Cambria Math" w:cs="Cambria Math"/>
            <w:sz w:val="20"/>
            <w:szCs w:val="20"/>
          </w:rPr>
          <w:t>‐</w:t>
        </w:r>
        <w:r w:rsidRPr="009302CA">
          <w:rPr>
            <w:rStyle w:val="Hyperlink"/>
            <w:rFonts w:ascii="Arial" w:eastAsiaTheme="majorEastAsia" w:hAnsi="Arial" w:cs="Arial"/>
            <w:sz w:val="20"/>
            <w:szCs w:val="20"/>
          </w:rPr>
          <w:t>blind, randomized trial</w:t>
        </w:r>
      </w:hyperlink>
      <w:r w:rsidRPr="009302CA">
        <w:rPr>
          <w:rFonts w:ascii="Arial" w:hAnsi="Arial" w:cs="Arial"/>
          <w:sz w:val="20"/>
          <w:szCs w:val="20"/>
        </w:rPr>
        <w:t xml:space="preserve">,” published 28 March 2017, </w:t>
      </w:r>
      <w:hyperlink r:id="rId35" w:history="1">
        <w:r w:rsidRPr="009302CA">
          <w:rPr>
            <w:rStyle w:val="Hyperlink"/>
            <w:rFonts w:ascii="Arial" w:eastAsiaTheme="majorEastAsia" w:hAnsi="Arial" w:cs="Arial"/>
            <w:i/>
            <w:iCs/>
            <w:sz w:val="20"/>
            <w:szCs w:val="20"/>
          </w:rPr>
          <w:t>American Journal of Hematology</w:t>
        </w:r>
      </w:hyperlink>
      <w:r w:rsidRPr="009302CA">
        <w:rPr>
          <w:rStyle w:val="Hyperlink"/>
          <w:rFonts w:ascii="Arial" w:eastAsiaTheme="majorEastAsia" w:hAnsi="Arial" w:cs="Arial"/>
          <w:iCs/>
          <w:sz w:val="20"/>
          <w:szCs w:val="20"/>
        </w:rPr>
        <w:t xml:space="preserve">  </w:t>
      </w:r>
      <w:hyperlink r:id="rId36" w:history="1">
        <w:r w:rsidRPr="009302CA">
          <w:rPr>
            <w:rStyle w:val="Hyperlink"/>
            <w:rFonts w:ascii="Arial" w:eastAsiaTheme="majorEastAsia" w:hAnsi="Arial" w:cs="Arial"/>
            <w:bCs/>
            <w:sz w:val="20"/>
            <w:szCs w:val="20"/>
          </w:rPr>
          <w:t>https://doi.org/10.1002/ajh.24742</w:t>
        </w:r>
      </w:hyperlink>
      <w:r w:rsidR="007227DE">
        <w:rPr>
          <w:rFonts w:ascii="Arial" w:hAnsi="Arial" w:cs="Arial"/>
          <w:bCs/>
          <w:color w:val="0000FF"/>
          <w:sz w:val="20"/>
          <w:szCs w:val="20"/>
        </w:rPr>
        <w:t xml:space="preserve"> </w:t>
      </w:r>
    </w:p>
  </w:footnote>
  <w:footnote w:id="52">
    <w:p w:rsidR="005B3E49" w:rsidRDefault="005B3E49" w:rsidP="000E32E8">
      <w:pPr>
        <w:pStyle w:val="Heading3"/>
        <w:spacing w:before="0"/>
      </w:pPr>
      <w:r>
        <w:rPr>
          <w:rStyle w:val="FootnoteReference"/>
        </w:rPr>
        <w:footnoteRef/>
      </w:r>
      <w:r>
        <w:t xml:space="preserve"> </w:t>
      </w:r>
      <w:r w:rsidRPr="001E5312">
        <w:rPr>
          <w:rFonts w:ascii="Arial" w:eastAsia="Times New Roman" w:hAnsi="Arial" w:cs="Arial"/>
          <w:b w:val="0"/>
          <w:color w:val="auto"/>
          <w:sz w:val="20"/>
          <w:szCs w:val="20"/>
        </w:rPr>
        <w:t>Yen-Wen Liu et al., “</w:t>
      </w:r>
      <w:r w:rsidRPr="001E5312">
        <w:rPr>
          <w:rFonts w:ascii="Arial" w:hAnsi="Arial" w:cs="Arial"/>
          <w:b w:val="0"/>
          <w:color w:val="auto"/>
          <w:spacing w:val="3"/>
          <w:sz w:val="20"/>
          <w:szCs w:val="20"/>
        </w:rPr>
        <w:t>Human embryonic stem cell–derived cardiomyocytes restore function in infarcted hearts of non-human primates</w:t>
      </w:r>
      <w:r w:rsidRPr="001E5312">
        <w:rPr>
          <w:rFonts w:ascii="Arial" w:hAnsi="Arial" w:cs="Arial"/>
          <w:b w:val="0"/>
          <w:spacing w:val="3"/>
          <w:sz w:val="20"/>
          <w:szCs w:val="20"/>
        </w:rPr>
        <w:t xml:space="preserve">” </w:t>
      </w:r>
      <w:r w:rsidRPr="001E5312">
        <w:rPr>
          <w:rFonts w:ascii="Arial" w:hAnsi="Arial" w:cs="Arial"/>
          <w:b w:val="0"/>
          <w:i/>
          <w:iCs/>
          <w:color w:val="222222"/>
          <w:spacing w:val="3"/>
          <w:sz w:val="20"/>
          <w:szCs w:val="20"/>
        </w:rPr>
        <w:t>Nature Biotechnology</w:t>
      </w:r>
      <w:r w:rsidRPr="001E5312">
        <w:rPr>
          <w:rFonts w:ascii="Arial" w:hAnsi="Arial" w:cs="Arial"/>
          <w:color w:val="222222"/>
          <w:spacing w:val="3"/>
          <w:sz w:val="20"/>
          <w:szCs w:val="20"/>
        </w:rPr>
        <w:t xml:space="preserve"> </w:t>
      </w:r>
      <w:r w:rsidRPr="001E5312">
        <w:rPr>
          <w:rStyle w:val="visually-hidden"/>
          <w:rFonts w:ascii="Arial" w:hAnsi="Arial" w:cs="Arial"/>
          <w:b w:val="0"/>
          <w:bCs w:val="0"/>
          <w:color w:val="222222"/>
          <w:spacing w:val="3"/>
          <w:sz w:val="20"/>
          <w:szCs w:val="20"/>
        </w:rPr>
        <w:t xml:space="preserve">volume </w:t>
      </w:r>
      <w:r w:rsidRPr="001E5312">
        <w:rPr>
          <w:rFonts w:ascii="Arial" w:hAnsi="Arial" w:cs="Arial"/>
          <w:b w:val="0"/>
          <w:bCs w:val="0"/>
          <w:color w:val="222222"/>
          <w:spacing w:val="3"/>
          <w:sz w:val="20"/>
          <w:szCs w:val="20"/>
        </w:rPr>
        <w:t>36</w:t>
      </w:r>
      <w:r w:rsidRPr="001E5312">
        <w:rPr>
          <w:rFonts w:ascii="Arial" w:hAnsi="Arial" w:cs="Arial"/>
          <w:color w:val="222222"/>
          <w:spacing w:val="3"/>
          <w:sz w:val="20"/>
          <w:szCs w:val="20"/>
        </w:rPr>
        <w:t xml:space="preserve">, </w:t>
      </w:r>
      <w:r w:rsidRPr="001E5312">
        <w:rPr>
          <w:rStyle w:val="visually-hidden"/>
          <w:rFonts w:ascii="Arial" w:hAnsi="Arial" w:cs="Arial"/>
          <w:b w:val="0"/>
          <w:color w:val="222222"/>
          <w:spacing w:val="3"/>
          <w:sz w:val="20"/>
          <w:szCs w:val="20"/>
        </w:rPr>
        <w:t xml:space="preserve">pages </w:t>
      </w:r>
      <w:r w:rsidRPr="001E5312">
        <w:rPr>
          <w:rFonts w:ascii="Arial" w:hAnsi="Arial" w:cs="Arial"/>
          <w:b w:val="0"/>
          <w:color w:val="222222"/>
          <w:spacing w:val="3"/>
          <w:sz w:val="20"/>
          <w:szCs w:val="20"/>
        </w:rPr>
        <w:t>597–605 (2018). Published 2 July 2018.</w:t>
      </w:r>
      <w:r w:rsidRPr="001E5312">
        <w:rPr>
          <w:rFonts w:ascii="Arial" w:hAnsi="Arial" w:cs="Arial"/>
          <w:color w:val="00B0F0"/>
          <w:sz w:val="20"/>
          <w:szCs w:val="20"/>
        </w:rPr>
        <w:t xml:space="preserve"> </w:t>
      </w:r>
      <w:hyperlink r:id="rId37" w:tgtFrame="_blank" w:history="1">
        <w:r w:rsidRPr="001E5312">
          <w:rPr>
            <w:rStyle w:val="Hyperlink"/>
            <w:rFonts w:ascii="Arial" w:hAnsi="Arial" w:cs="Arial"/>
            <w:b w:val="0"/>
            <w:sz w:val="20"/>
            <w:szCs w:val="20"/>
          </w:rPr>
          <w:t>Nature Biotechnology</w:t>
        </w:r>
        <w:r w:rsidRPr="001E5312">
          <w:rPr>
            <w:rStyle w:val="Hyperlink"/>
            <w:rFonts w:ascii="Arial" w:hAnsi="Arial" w:cs="Arial"/>
            <w:b w:val="0"/>
            <w:color w:val="00B0F0"/>
            <w:sz w:val="20"/>
            <w:szCs w:val="20"/>
          </w:rPr>
          <w:t>.</w:t>
        </w:r>
      </w:hyperlink>
    </w:p>
  </w:footnote>
  <w:footnote w:id="53">
    <w:p w:rsidR="00CC1A4C" w:rsidRDefault="00CC1A4C" w:rsidP="006C565A">
      <w:pPr>
        <w:pStyle w:val="NormalWeb"/>
        <w:spacing w:before="0" w:beforeAutospacing="0" w:after="0" w:afterAutospacing="0"/>
      </w:pPr>
      <w:r w:rsidRPr="00CB6955">
        <w:rPr>
          <w:rStyle w:val="FootnoteReference"/>
          <w:rFonts w:ascii="Arial" w:hAnsi="Arial" w:cs="Arial"/>
          <w:sz w:val="20"/>
          <w:szCs w:val="20"/>
        </w:rPr>
        <w:footnoteRef/>
      </w:r>
      <w:r w:rsidRPr="00CB6955">
        <w:rPr>
          <w:rFonts w:ascii="Arial" w:hAnsi="Arial" w:cs="Arial"/>
          <w:sz w:val="20"/>
          <w:szCs w:val="20"/>
        </w:rPr>
        <w:t xml:space="preserve"> </w:t>
      </w:r>
      <w:r w:rsidRPr="00CB6955">
        <w:rPr>
          <w:rFonts w:ascii="Arial" w:hAnsi="Arial" w:cs="Arial"/>
          <w:color w:val="0000FF"/>
          <w:sz w:val="20"/>
          <w:szCs w:val="20"/>
        </w:rPr>
        <w:t>“</w:t>
      </w:r>
      <w:hyperlink r:id="rId38" w:history="1">
        <w:r w:rsidRPr="00CB6955">
          <w:rPr>
            <w:rStyle w:val="Hyperlink"/>
            <w:rFonts w:ascii="Arial" w:eastAsiaTheme="majorEastAsia" w:hAnsi="Arial" w:cs="Arial"/>
            <w:sz w:val="20"/>
            <w:szCs w:val="20"/>
          </w:rPr>
          <w:t xml:space="preserve">Comorbid obstructive sleep </w:t>
        </w:r>
        <w:proofErr w:type="spellStart"/>
        <w:r w:rsidRPr="00CB6955">
          <w:rPr>
            <w:rStyle w:val="Hyperlink"/>
            <w:rFonts w:ascii="Arial" w:eastAsiaTheme="majorEastAsia" w:hAnsi="Arial" w:cs="Arial"/>
            <w:sz w:val="20"/>
            <w:szCs w:val="20"/>
          </w:rPr>
          <w:t>apnea</w:t>
        </w:r>
        <w:proofErr w:type="spellEnd"/>
        <w:r w:rsidRPr="00CB6955">
          <w:rPr>
            <w:rStyle w:val="Hyperlink"/>
            <w:rFonts w:ascii="Arial" w:eastAsiaTheme="majorEastAsia" w:hAnsi="Arial" w:cs="Arial"/>
            <w:sz w:val="20"/>
            <w:szCs w:val="20"/>
          </w:rPr>
          <w:t xml:space="preserve"> and increased risk for sickle cell disease morbidity,</w:t>
        </w:r>
      </w:hyperlink>
      <w:r w:rsidRPr="00CB6955">
        <w:rPr>
          <w:rFonts w:ascii="Arial" w:hAnsi="Arial" w:cs="Arial"/>
          <w:color w:val="0000FF"/>
          <w:sz w:val="20"/>
          <w:szCs w:val="20"/>
        </w:rPr>
        <w:t>”</w:t>
      </w:r>
      <w:r w:rsidRPr="00CB6955">
        <w:rPr>
          <w:rFonts w:ascii="Arial" w:hAnsi="Arial" w:cs="Arial"/>
          <w:sz w:val="20"/>
          <w:szCs w:val="20"/>
        </w:rPr>
        <w:t xml:space="preserve"> was published in </w:t>
      </w:r>
      <w:hyperlink r:id="rId39" w:history="1">
        <w:r w:rsidRPr="00CB6955">
          <w:rPr>
            <w:rStyle w:val="Emphasis"/>
            <w:rFonts w:ascii="Arial" w:eastAsiaTheme="majorEastAsia" w:hAnsi="Arial" w:cs="Arial"/>
            <w:color w:val="0000FF"/>
            <w:sz w:val="20"/>
            <w:szCs w:val="20"/>
            <w:u w:val="single"/>
          </w:rPr>
          <w:t>Sleep and Breathing</w:t>
        </w:r>
      </w:hyperlink>
      <w:r w:rsidRPr="00CB6955">
        <w:rPr>
          <w:rFonts w:ascii="Arial" w:hAnsi="Arial" w:cs="Arial"/>
          <w:color w:val="0000FF"/>
          <w:sz w:val="20"/>
          <w:szCs w:val="20"/>
        </w:rPr>
        <w:t>.</w:t>
      </w:r>
    </w:p>
  </w:footnote>
  <w:footnote w:id="54">
    <w:p w:rsidR="004E1F65" w:rsidRPr="00CF2B30" w:rsidRDefault="004E1F65" w:rsidP="004E1F65">
      <w:pPr>
        <w:pStyle w:val="FootnoteText"/>
        <w:rPr>
          <w:rFonts w:ascii="Arial" w:hAnsi="Arial" w:cs="Arial"/>
        </w:rPr>
      </w:pPr>
      <w:r w:rsidRPr="00CF2B30">
        <w:rPr>
          <w:rStyle w:val="FootnoteReference"/>
          <w:rFonts w:ascii="Arial" w:hAnsi="Arial" w:cs="Arial"/>
        </w:rPr>
        <w:footnoteRef/>
      </w:r>
      <w:r w:rsidRPr="00CF2B30">
        <w:rPr>
          <w:rFonts w:ascii="Arial" w:hAnsi="Arial" w:cs="Arial"/>
        </w:rPr>
        <w:t xml:space="preserve"> The researchers took advantage of the fact that many mosquito-borne viruses are composed of single-stranded ribonucleic acids, or RNAs. They created new biomolecule “probes” composed of specific sequences that will match and bind only to a given target RNA virus.</w:t>
      </w:r>
    </w:p>
  </w:footnote>
  <w:footnote w:id="55">
    <w:p w:rsidR="00CE7A9D" w:rsidRDefault="00CE7A9D">
      <w:pPr>
        <w:pStyle w:val="FootnoteText"/>
      </w:pPr>
      <w:r>
        <w:rPr>
          <w:rStyle w:val="FootnoteReference"/>
        </w:rPr>
        <w:footnoteRef/>
      </w:r>
      <w:r>
        <w:t xml:space="preserve"> </w:t>
      </w:r>
      <w:proofErr w:type="spellStart"/>
      <w:r w:rsidR="00436954" w:rsidRPr="004E668E">
        <w:rPr>
          <w:rFonts w:ascii="Arial" w:hAnsi="Arial" w:cs="Arial"/>
        </w:rPr>
        <w:t>Tauyne</w:t>
      </w:r>
      <w:proofErr w:type="spellEnd"/>
      <w:r w:rsidR="00436954" w:rsidRPr="004E668E">
        <w:rPr>
          <w:rFonts w:ascii="Arial" w:hAnsi="Arial" w:cs="Arial"/>
        </w:rPr>
        <w:t xml:space="preserve"> </w:t>
      </w:r>
      <w:proofErr w:type="spellStart"/>
      <w:r w:rsidR="00436954" w:rsidRPr="004E668E">
        <w:rPr>
          <w:rFonts w:ascii="Arial" w:hAnsi="Arial" w:cs="Arial"/>
        </w:rPr>
        <w:t>Menegaldo</w:t>
      </w:r>
      <w:proofErr w:type="spellEnd"/>
      <w:r w:rsidR="00436954" w:rsidRPr="004E668E">
        <w:rPr>
          <w:rFonts w:ascii="Arial" w:hAnsi="Arial" w:cs="Arial"/>
        </w:rPr>
        <w:t xml:space="preserve"> Pinheiro et al, “Viral immunogenicity determines epidemiological fitness in a cohort of DENV-1 infection in Brazil”, </w:t>
      </w:r>
      <w:r w:rsidR="00436954" w:rsidRPr="004E668E">
        <w:rPr>
          <w:rFonts w:ascii="Arial" w:hAnsi="Arial" w:cs="Arial"/>
          <w:i/>
          <w:iCs/>
        </w:rPr>
        <w:t>PLOS Neglected Tropical Diseases</w:t>
      </w:r>
      <w:r w:rsidR="00436954" w:rsidRPr="004E668E">
        <w:rPr>
          <w:rFonts w:ascii="Arial" w:hAnsi="Arial" w:cs="Arial"/>
        </w:rPr>
        <w:t xml:space="preserve"> (2018). </w:t>
      </w:r>
      <w:hyperlink r:id="rId40" w:tgtFrame="_blank" w:history="1">
        <w:r w:rsidR="00436954" w:rsidRPr="004E668E">
          <w:rPr>
            <w:rStyle w:val="Hyperlink"/>
            <w:rFonts w:ascii="Arial" w:eastAsiaTheme="majorEastAsia" w:hAnsi="Arial" w:cs="Arial"/>
            <w:color w:val="1B26F9"/>
          </w:rPr>
          <w:t>DOI: 10.1371/journal.pntd.0006525</w:t>
        </w:r>
      </w:hyperlink>
    </w:p>
  </w:footnote>
  <w:footnote w:id="56">
    <w:p w:rsidR="009D1D6F" w:rsidRDefault="009D1D6F" w:rsidP="00A27D69">
      <w:pPr>
        <w:pStyle w:val="NormalWeb"/>
        <w:spacing w:before="0" w:beforeAutospacing="0" w:after="0" w:afterAutospacing="0"/>
      </w:pPr>
      <w:r w:rsidRPr="003103D8">
        <w:rPr>
          <w:rStyle w:val="FootnoteReference"/>
          <w:rFonts w:ascii="Arial" w:hAnsi="Arial" w:cs="Arial"/>
          <w:sz w:val="20"/>
          <w:szCs w:val="20"/>
        </w:rPr>
        <w:footnoteRef/>
      </w:r>
      <w:r w:rsidRPr="003103D8">
        <w:rPr>
          <w:rFonts w:ascii="Arial" w:hAnsi="Arial" w:cs="Arial"/>
          <w:sz w:val="20"/>
          <w:szCs w:val="20"/>
        </w:rPr>
        <w:t xml:space="preserve"> Yan G, Pang L, Cook AR, et al. </w:t>
      </w:r>
      <w:hyperlink r:id="rId41" w:tgtFrame="_blank" w:history="1">
        <w:r w:rsidRPr="003103D8">
          <w:rPr>
            <w:rStyle w:val="Hyperlink"/>
            <w:rFonts w:ascii="Arial" w:eastAsiaTheme="majorEastAsia" w:hAnsi="Arial" w:cs="Arial"/>
            <w:color w:val="1B26F9"/>
            <w:sz w:val="20"/>
            <w:szCs w:val="20"/>
          </w:rPr>
          <w:t>Distinguishing Zika and dengue viruses through simple clinical assessment, Singapore.</w:t>
        </w:r>
        <w:r w:rsidRPr="003103D8">
          <w:rPr>
            <w:rStyle w:val="Hyperlink"/>
            <w:rFonts w:ascii="Arial" w:eastAsiaTheme="majorEastAsia" w:hAnsi="Arial" w:cs="Arial"/>
            <w:color w:val="416ED2"/>
            <w:sz w:val="20"/>
            <w:szCs w:val="20"/>
          </w:rPr>
          <w:t xml:space="preserve"> </w:t>
        </w:r>
      </w:hyperlink>
      <w:proofErr w:type="spellStart"/>
      <w:r w:rsidRPr="003103D8">
        <w:rPr>
          <w:rFonts w:ascii="Arial" w:hAnsi="Arial" w:cs="Arial"/>
          <w:i/>
          <w:iCs/>
          <w:sz w:val="20"/>
          <w:szCs w:val="20"/>
        </w:rPr>
        <w:t>Emerg</w:t>
      </w:r>
      <w:proofErr w:type="spellEnd"/>
      <w:r w:rsidRPr="003103D8">
        <w:rPr>
          <w:rFonts w:ascii="Arial" w:hAnsi="Arial" w:cs="Arial"/>
          <w:i/>
          <w:iCs/>
          <w:sz w:val="20"/>
          <w:szCs w:val="20"/>
        </w:rPr>
        <w:t xml:space="preserve"> Infect Dis</w:t>
      </w:r>
      <w:r w:rsidRPr="003103D8">
        <w:rPr>
          <w:rFonts w:ascii="Arial" w:hAnsi="Arial" w:cs="Arial"/>
          <w:sz w:val="20"/>
          <w:szCs w:val="20"/>
        </w:rPr>
        <w:t>. 2018;24(8):1565-1568.</w:t>
      </w:r>
    </w:p>
  </w:footnote>
  <w:footnote w:id="57">
    <w:p w:rsidR="00F532B7" w:rsidRPr="00345E05" w:rsidRDefault="00F532B7" w:rsidP="008E7670">
      <w:pPr>
        <w:rPr>
          <w:color w:val="3333FF"/>
        </w:rPr>
      </w:pPr>
      <w:r w:rsidRPr="00345E05">
        <w:rPr>
          <w:rStyle w:val="FootnoteReference"/>
          <w:rFonts w:ascii="Arial" w:hAnsi="Arial" w:cs="Arial"/>
          <w:sz w:val="20"/>
          <w:szCs w:val="20"/>
        </w:rPr>
        <w:footnoteRef/>
      </w:r>
      <w:r w:rsidRPr="00345E05">
        <w:rPr>
          <w:rFonts w:ascii="Arial" w:hAnsi="Arial" w:cs="Arial"/>
          <w:sz w:val="20"/>
          <w:szCs w:val="20"/>
        </w:rPr>
        <w:t xml:space="preserve"> Dawn M Dudley et al.</w:t>
      </w:r>
      <w:r w:rsidRPr="00345E05">
        <w:rPr>
          <w:rFonts w:ascii="Arial" w:hAnsi="Arial" w:cs="Arial"/>
          <w:color w:val="333333"/>
          <w:sz w:val="20"/>
          <w:szCs w:val="20"/>
        </w:rPr>
        <w:t xml:space="preserve"> “</w:t>
      </w:r>
      <w:r w:rsidRPr="00345E05">
        <w:rPr>
          <w:rStyle w:val="Strong"/>
          <w:rFonts w:ascii="Arial" w:eastAsiaTheme="majorEastAsia" w:hAnsi="Arial" w:cs="Arial"/>
          <w:b w:val="0"/>
          <w:color w:val="333333"/>
          <w:sz w:val="20"/>
          <w:szCs w:val="20"/>
        </w:rPr>
        <w:t>Miscarriage and stillbirth following maternal Zika virus infection in nonhuman primates</w:t>
      </w:r>
      <w:r w:rsidRPr="00345E05">
        <w:rPr>
          <w:rStyle w:val="Strong"/>
          <w:rFonts w:ascii="Arial" w:hAnsi="Arial" w:cs="Arial"/>
          <w:b w:val="0"/>
          <w:color w:val="333333"/>
          <w:sz w:val="20"/>
          <w:szCs w:val="20"/>
        </w:rPr>
        <w:t>”</w:t>
      </w:r>
      <w:r w:rsidRPr="00345E05">
        <w:rPr>
          <w:rFonts w:ascii="Arial" w:hAnsi="Arial" w:cs="Arial"/>
          <w:color w:val="333333"/>
          <w:sz w:val="20"/>
          <w:szCs w:val="20"/>
        </w:rPr>
        <w:t xml:space="preserve">. </w:t>
      </w:r>
      <w:r w:rsidRPr="00345E05">
        <w:rPr>
          <w:rStyle w:val="Emphasis"/>
          <w:rFonts w:ascii="Arial" w:hAnsi="Arial" w:cs="Arial"/>
          <w:color w:val="333333"/>
          <w:sz w:val="20"/>
          <w:szCs w:val="20"/>
        </w:rPr>
        <w:t>Nature Medicine</w:t>
      </w:r>
      <w:r w:rsidRPr="00345E05">
        <w:rPr>
          <w:rFonts w:ascii="Arial" w:hAnsi="Arial" w:cs="Arial"/>
          <w:color w:val="333333"/>
          <w:sz w:val="20"/>
          <w:szCs w:val="20"/>
        </w:rPr>
        <w:t xml:space="preserve">, 2018; DOI: </w:t>
      </w:r>
      <w:hyperlink r:id="rId42" w:tgtFrame="_blank" w:history="1">
        <w:r w:rsidRPr="00345E05">
          <w:rPr>
            <w:rStyle w:val="Hyperlink"/>
            <w:rFonts w:ascii="Arial" w:eastAsiaTheme="majorEastAsia" w:hAnsi="Arial" w:cs="Arial"/>
            <w:color w:val="3333FF"/>
            <w:sz w:val="20"/>
            <w:szCs w:val="20"/>
          </w:rPr>
          <w:t>10.1038/s41591-018-0088-5</w:t>
        </w:r>
      </w:hyperlink>
      <w:r w:rsidRPr="00345E05">
        <w:rPr>
          <w:rFonts w:ascii="Arial" w:hAnsi="Arial" w:cs="Arial"/>
          <w:color w:val="3333FF"/>
          <w:sz w:val="20"/>
          <w:szCs w:val="20"/>
        </w:rPr>
        <w:t xml:space="preserve"> </w:t>
      </w:r>
    </w:p>
  </w:footnote>
  <w:footnote w:id="58">
    <w:p w:rsidR="008E06ED" w:rsidRDefault="008E06ED" w:rsidP="00582E23">
      <w:pPr>
        <w:pStyle w:val="NormalWeb"/>
        <w:spacing w:before="0" w:beforeAutospacing="0" w:after="0" w:afterAutospacing="0"/>
      </w:pPr>
      <w:r w:rsidRPr="0040282E">
        <w:rPr>
          <w:rStyle w:val="FootnoteReference"/>
          <w:rFonts w:ascii="Arial" w:hAnsi="Arial" w:cs="Arial"/>
          <w:sz w:val="20"/>
          <w:szCs w:val="20"/>
        </w:rPr>
        <w:footnoteRef/>
      </w:r>
      <w:r w:rsidRPr="0040282E">
        <w:rPr>
          <w:rFonts w:ascii="Arial" w:hAnsi="Arial" w:cs="Arial"/>
          <w:sz w:val="20"/>
          <w:szCs w:val="20"/>
        </w:rPr>
        <w:t xml:space="preserve"> The data come from a registry of nearly 1500 children in Puerto Rico and the US Virgin Islands whose mothers were confirmed to have been exposed to Zika while pregnant. Six per cent of the babies suffered from birth defects such as small head size and brain and eye damage. Nine per cent had at least one neurodevelopmental issue such as seizures or difficulty swallowing. And 1 per cent suffered both birth defects and nervous system problems.</w:t>
      </w:r>
    </w:p>
  </w:footnote>
  <w:footnote w:id="59">
    <w:p w:rsidR="00C8018C" w:rsidRDefault="00C8018C" w:rsidP="001B1973">
      <w:pPr>
        <w:pStyle w:val="NormalWeb"/>
        <w:spacing w:before="0" w:beforeAutospacing="0" w:after="0" w:afterAutospacing="0"/>
      </w:pPr>
      <w:r>
        <w:rPr>
          <w:rStyle w:val="FootnoteReference"/>
        </w:rPr>
        <w:footnoteRef/>
      </w:r>
      <w:r>
        <w:t xml:space="preserve"> </w:t>
      </w:r>
      <w:hyperlink r:id="rId43" w:tgtFrame="_new" w:history="1">
        <w:r w:rsidRPr="00471590">
          <w:rPr>
            <w:rStyle w:val="Hyperlink"/>
            <w:rFonts w:ascii="Arial" w:eastAsiaTheme="majorEastAsia" w:hAnsi="Arial" w:cs="Arial"/>
            <w:sz w:val="20"/>
            <w:szCs w:val="20"/>
          </w:rPr>
          <w:t>Abstract/Full Text</w:t>
        </w:r>
      </w:hyperlink>
      <w:r w:rsidRPr="00471590">
        <w:rPr>
          <w:rStyle w:val="Hyperlink"/>
          <w:rFonts w:ascii="Arial" w:eastAsiaTheme="majorEastAsia" w:hAnsi="Arial" w:cs="Arial"/>
          <w:sz w:val="20"/>
          <w:szCs w:val="20"/>
        </w:rPr>
        <w:t xml:space="preserve">  </w:t>
      </w:r>
      <w:r w:rsidRPr="00471590">
        <w:rPr>
          <w:rFonts w:ascii="Arial" w:hAnsi="Arial" w:cs="Arial"/>
          <w:color w:val="000000"/>
          <w:sz w:val="20"/>
          <w:szCs w:val="20"/>
        </w:rPr>
        <w:t xml:space="preserve">“Update: Interim Guidance for Preconception </w:t>
      </w:r>
      <w:proofErr w:type="spellStart"/>
      <w:r w:rsidRPr="00471590">
        <w:rPr>
          <w:rFonts w:ascii="Arial" w:hAnsi="Arial" w:cs="Arial"/>
          <w:color w:val="000000"/>
          <w:sz w:val="20"/>
          <w:szCs w:val="20"/>
        </w:rPr>
        <w:t>Counseling</w:t>
      </w:r>
      <w:proofErr w:type="spellEnd"/>
      <w:r w:rsidRPr="00471590">
        <w:rPr>
          <w:rFonts w:ascii="Arial" w:hAnsi="Arial" w:cs="Arial"/>
          <w:color w:val="000000"/>
          <w:sz w:val="20"/>
          <w:szCs w:val="20"/>
        </w:rPr>
        <w:t xml:space="preserve"> and Prevention of Sexual Transmission of Zika Virus for Men with Possible Zika Virus Exposure — United States, August 2018” August 10, 2018 / 67(31);868-871</w:t>
      </w:r>
    </w:p>
  </w:footnote>
  <w:footnote w:id="60">
    <w:p w:rsidR="00721F7F" w:rsidRPr="005F149B" w:rsidRDefault="00721F7F" w:rsidP="00721F7F">
      <w:pPr>
        <w:pStyle w:val="NormalWeb"/>
        <w:spacing w:before="0" w:beforeAutospacing="0" w:after="0" w:afterAutospacing="0"/>
        <w:rPr>
          <w:sz w:val="20"/>
          <w:szCs w:val="20"/>
        </w:rPr>
      </w:pPr>
      <w:r w:rsidRPr="005F149B">
        <w:rPr>
          <w:rStyle w:val="FootnoteReference"/>
          <w:rFonts w:ascii="Arial" w:hAnsi="Arial" w:cs="Arial"/>
          <w:sz w:val="20"/>
          <w:szCs w:val="20"/>
        </w:rPr>
        <w:footnoteRef/>
      </w:r>
      <w:r w:rsidRPr="005F149B">
        <w:rPr>
          <w:rFonts w:ascii="Arial" w:hAnsi="Arial" w:cs="Arial"/>
          <w:sz w:val="20"/>
          <w:szCs w:val="20"/>
        </w:rPr>
        <w:t xml:space="preserve"> The trial will enrol a total of 28 healthy, non-pregnant adults ages 18 to 50 at the Johns Hopkins Bloomberg School of Public Health </w:t>
      </w:r>
      <w:proofErr w:type="spellStart"/>
      <w:r w:rsidRPr="005F149B">
        <w:rPr>
          <w:rFonts w:ascii="Arial" w:hAnsi="Arial" w:cs="Arial"/>
          <w:sz w:val="20"/>
          <w:szCs w:val="20"/>
        </w:rPr>
        <w:t>Center</w:t>
      </w:r>
      <w:proofErr w:type="spellEnd"/>
      <w:r w:rsidRPr="005F149B">
        <w:rPr>
          <w:rFonts w:ascii="Arial" w:hAnsi="Arial" w:cs="Arial"/>
          <w:sz w:val="20"/>
          <w:szCs w:val="20"/>
        </w:rPr>
        <w:t xml:space="preserve"> for Immunization Research in Baltimore, Maryland, and at the Vaccine Testing </w:t>
      </w:r>
      <w:proofErr w:type="spellStart"/>
      <w:r w:rsidRPr="005F149B">
        <w:rPr>
          <w:rFonts w:ascii="Arial" w:hAnsi="Arial" w:cs="Arial"/>
          <w:sz w:val="20"/>
          <w:szCs w:val="20"/>
        </w:rPr>
        <w:t>Center</w:t>
      </w:r>
      <w:proofErr w:type="spellEnd"/>
      <w:r w:rsidRPr="005F149B">
        <w:rPr>
          <w:rFonts w:ascii="Arial" w:hAnsi="Arial" w:cs="Arial"/>
          <w:sz w:val="20"/>
          <w:szCs w:val="20"/>
        </w:rPr>
        <w:t xml:space="preserve"> at the </w:t>
      </w:r>
      <w:proofErr w:type="spellStart"/>
      <w:r w:rsidRPr="005F149B">
        <w:rPr>
          <w:rFonts w:ascii="Arial" w:hAnsi="Arial" w:cs="Arial"/>
          <w:sz w:val="20"/>
          <w:szCs w:val="20"/>
        </w:rPr>
        <w:t>Larner</w:t>
      </w:r>
      <w:proofErr w:type="spellEnd"/>
      <w:r w:rsidRPr="005F149B">
        <w:rPr>
          <w:rFonts w:ascii="Arial" w:hAnsi="Arial" w:cs="Arial"/>
          <w:sz w:val="20"/>
          <w:szCs w:val="20"/>
        </w:rPr>
        <w:t xml:space="preserve"> College of Medicine at the University of Vermont in Burlington. </w:t>
      </w:r>
      <w:r>
        <w:rPr>
          <w:rFonts w:ascii="Arial" w:hAnsi="Arial" w:cs="Arial"/>
          <w:sz w:val="20"/>
          <w:szCs w:val="20"/>
        </w:rPr>
        <w:t>V</w:t>
      </w:r>
      <w:r w:rsidRPr="004C6E69">
        <w:rPr>
          <w:rFonts w:ascii="Arial" w:hAnsi="Arial" w:cs="Arial"/>
          <w:sz w:val="20"/>
          <w:szCs w:val="20"/>
        </w:rPr>
        <w:t xml:space="preserve">olunteers who test positive for a prior flavivirus infection (such as Zika, dengue, or yellow fever) will be excluded from the trial to ensure that any antibodies detected in blood samples are related to the experimental vaccine alone. All participants will be randomly assigned to receive a single subcutaneous dose of the experimental vaccine (20 participants) or a placebo (eight participants). </w:t>
      </w:r>
      <w:r w:rsidRPr="005F149B">
        <w:rPr>
          <w:rFonts w:ascii="Arial" w:hAnsi="Arial" w:cs="Arial"/>
          <w:sz w:val="20"/>
          <w:szCs w:val="20"/>
        </w:rPr>
        <w:t>NIAID is sponsoring the trial.  Charles River Laboratories, in Malvern Pennsylvania, manufactured the vaccine candidate for this Phase 1 clinical trial.</w:t>
      </w:r>
      <w:r>
        <w:rPr>
          <w:rFonts w:ascii="Arial" w:hAnsi="Arial" w:cs="Arial"/>
          <w:sz w:val="20"/>
          <w:szCs w:val="20"/>
        </w:rPr>
        <w:t xml:space="preserve">  </w:t>
      </w:r>
      <w:r w:rsidRPr="00B97300">
        <w:rPr>
          <w:rFonts w:ascii="Arial" w:hAnsi="Arial" w:cs="Arial"/>
          <w:sz w:val="20"/>
          <w:szCs w:val="20"/>
        </w:rPr>
        <w:t xml:space="preserve">The trial will take up to one year to complete. See </w:t>
      </w:r>
      <w:hyperlink r:id="rId44" w:history="1">
        <w:r w:rsidRPr="00B97300">
          <w:rPr>
            <w:rStyle w:val="Hyperlink"/>
            <w:rFonts w:ascii="Arial" w:eastAsiaTheme="majorEastAsia" w:hAnsi="Arial" w:cs="Arial"/>
            <w:sz w:val="20"/>
            <w:szCs w:val="20"/>
          </w:rPr>
          <w:t>ClinicalTrials.gov</w:t>
        </w:r>
      </w:hyperlink>
      <w:r w:rsidRPr="00B97300">
        <w:rPr>
          <w:rFonts w:ascii="Arial" w:hAnsi="Arial" w:cs="Arial"/>
          <w:sz w:val="20"/>
          <w:szCs w:val="20"/>
        </w:rPr>
        <w:t xml:space="preserve">; search identifier </w:t>
      </w:r>
      <w:hyperlink r:id="rId45" w:history="1">
        <w:r w:rsidRPr="00B97300">
          <w:rPr>
            <w:rStyle w:val="Hyperlink"/>
            <w:rFonts w:ascii="Arial" w:eastAsiaTheme="majorEastAsia" w:hAnsi="Arial" w:cs="Arial"/>
            <w:sz w:val="20"/>
            <w:szCs w:val="20"/>
          </w:rPr>
          <w:t>NCT03611946</w:t>
        </w:r>
      </w:hyperlink>
      <w:r w:rsidRPr="00B97300">
        <w:rPr>
          <w:rFonts w:ascii="Arial" w:hAnsi="Arial" w:cs="Arial"/>
          <w:color w:val="0000FF"/>
          <w:sz w:val="20"/>
          <w:szCs w:val="20"/>
        </w:rPr>
        <w:t>.</w:t>
      </w:r>
    </w:p>
  </w:footnote>
  <w:footnote w:id="61">
    <w:p w:rsidR="00721F7F" w:rsidRDefault="00721F7F" w:rsidP="00721F7F">
      <w:pPr>
        <w:pStyle w:val="NormalWeb"/>
        <w:spacing w:before="0" w:beforeAutospacing="0" w:after="0" w:afterAutospacing="0"/>
      </w:pPr>
      <w:r>
        <w:rPr>
          <w:rStyle w:val="FootnoteReference"/>
        </w:rPr>
        <w:footnoteRef/>
      </w:r>
      <w:r>
        <w:t xml:space="preserve"> </w:t>
      </w:r>
      <w:r w:rsidRPr="00A649A0">
        <w:rPr>
          <w:rFonts w:ascii="Arial" w:hAnsi="Arial" w:cs="Arial"/>
          <w:sz w:val="20"/>
          <w:szCs w:val="20"/>
        </w:rPr>
        <w:t xml:space="preserve">Genetic engineering allowed the creation of a chimeric virus, made by combining genes from multiple viruses, in this case a dengue virus type 4 backbone that expresses Zika virus surface proteins. The chimeric virus is live but attenuated, too weak to cause disease in recipients. When injected it should prompt an immune response. The Phase I clinical trial will </w:t>
      </w:r>
      <w:proofErr w:type="spellStart"/>
      <w:r w:rsidRPr="00A649A0">
        <w:rPr>
          <w:rFonts w:ascii="Arial" w:hAnsi="Arial" w:cs="Arial"/>
          <w:sz w:val="20"/>
          <w:szCs w:val="20"/>
        </w:rPr>
        <w:t>analyze</w:t>
      </w:r>
      <w:proofErr w:type="spellEnd"/>
      <w:r w:rsidRPr="00A649A0">
        <w:rPr>
          <w:rFonts w:ascii="Arial" w:hAnsi="Arial" w:cs="Arial"/>
          <w:sz w:val="20"/>
          <w:szCs w:val="20"/>
        </w:rPr>
        <w:t xml:space="preserve"> this response and assess the safety of the experimental vaccine, which showed promise in earlier tests in rhesus macaques. </w:t>
      </w:r>
    </w:p>
  </w:footnote>
  <w:footnote w:id="62">
    <w:p w:rsidR="00721F7F" w:rsidRPr="00F90EC5" w:rsidRDefault="00721F7F" w:rsidP="00721F7F">
      <w:pPr>
        <w:pStyle w:val="FootnoteText"/>
        <w:rPr>
          <w:rFonts w:ascii="Arial" w:hAnsi="Arial" w:cs="Arial"/>
          <w:color w:val="0000FF"/>
        </w:rPr>
      </w:pPr>
      <w:r w:rsidRPr="00F90EC5">
        <w:rPr>
          <w:rStyle w:val="FootnoteReference"/>
          <w:rFonts w:ascii="Arial" w:hAnsi="Arial" w:cs="Arial"/>
        </w:rPr>
        <w:footnoteRef/>
      </w:r>
      <w:r w:rsidRPr="00F90EC5">
        <w:rPr>
          <w:rFonts w:ascii="Arial" w:hAnsi="Arial" w:cs="Arial"/>
        </w:rPr>
        <w:t xml:space="preserve"> The experimental vaccine is currently under evaluation in a </w:t>
      </w:r>
      <w:hyperlink r:id="rId46" w:history="1">
        <w:r w:rsidRPr="00F90EC5">
          <w:rPr>
            <w:rStyle w:val="Hyperlink"/>
            <w:rFonts w:ascii="Arial" w:eastAsiaTheme="majorEastAsia" w:hAnsi="Arial" w:cs="Arial"/>
          </w:rPr>
          <w:t xml:space="preserve">Phase 3 clinical trial conducted in Brazil by the </w:t>
        </w:r>
        <w:proofErr w:type="spellStart"/>
        <w:r w:rsidRPr="00F90EC5">
          <w:rPr>
            <w:rStyle w:val="Hyperlink"/>
            <w:rFonts w:ascii="Arial" w:eastAsiaTheme="majorEastAsia" w:hAnsi="Arial" w:cs="Arial"/>
          </w:rPr>
          <w:t>Butantan</w:t>
        </w:r>
        <w:proofErr w:type="spellEnd"/>
        <w:r w:rsidRPr="00F90EC5">
          <w:rPr>
            <w:rStyle w:val="Hyperlink"/>
            <w:rFonts w:ascii="Arial" w:eastAsiaTheme="majorEastAsia" w:hAnsi="Arial" w:cs="Arial"/>
          </w:rPr>
          <w:t xml:space="preserve"> Institute</w:t>
        </w:r>
      </w:hyperlink>
      <w:r w:rsidRPr="00F90EC5">
        <w:rPr>
          <w:rStyle w:val="Hyperlink"/>
          <w:rFonts w:ascii="Arial" w:eastAsiaTheme="majorEastAsia" w:hAnsi="Arial" w:cs="Arial"/>
        </w:rPr>
        <w:t>.</w:t>
      </w:r>
    </w:p>
  </w:footnote>
  <w:footnote w:id="63">
    <w:p w:rsidR="00454232" w:rsidRPr="003356F8" w:rsidRDefault="00454232" w:rsidP="00454232">
      <w:pPr>
        <w:pStyle w:val="FootnoteText"/>
        <w:rPr>
          <w:rFonts w:ascii="Arial" w:hAnsi="Arial" w:cs="Arial"/>
        </w:rPr>
      </w:pPr>
      <w:r w:rsidRPr="003356F8">
        <w:rPr>
          <w:rStyle w:val="FootnoteReference"/>
          <w:rFonts w:ascii="Arial" w:hAnsi="Arial" w:cs="Arial"/>
        </w:rPr>
        <w:footnoteRef/>
      </w:r>
      <w:r w:rsidRPr="003356F8">
        <w:rPr>
          <w:rFonts w:ascii="Arial" w:hAnsi="Arial" w:cs="Arial"/>
        </w:rPr>
        <w:t xml:space="preserve"> two Phase I/II and four Phase II</w:t>
      </w:r>
    </w:p>
  </w:footnote>
  <w:footnote w:id="64">
    <w:p w:rsidR="00454232" w:rsidRDefault="00454232" w:rsidP="001969EC">
      <w:pPr>
        <w:pStyle w:val="NormalWeb"/>
        <w:spacing w:before="0" w:beforeAutospacing="0" w:after="0" w:afterAutospacing="0"/>
      </w:pPr>
      <w:r w:rsidRPr="003356F8">
        <w:rPr>
          <w:rStyle w:val="FootnoteReference"/>
          <w:rFonts w:ascii="Arial" w:hAnsi="Arial" w:cs="Arial"/>
          <w:sz w:val="20"/>
          <w:szCs w:val="20"/>
        </w:rPr>
        <w:footnoteRef/>
      </w:r>
      <w:r w:rsidRPr="003356F8">
        <w:rPr>
          <w:rFonts w:ascii="Arial" w:hAnsi="Arial" w:cs="Arial"/>
          <w:sz w:val="20"/>
          <w:szCs w:val="20"/>
        </w:rPr>
        <w:t xml:space="preserve"> </w:t>
      </w:r>
      <w:hyperlink r:id="rId47" w:history="1">
        <w:r w:rsidRPr="003356F8">
          <w:rPr>
            <w:rStyle w:val="Hyperlink"/>
            <w:rFonts w:ascii="Arial" w:eastAsiaTheme="majorEastAsia" w:hAnsi="Arial" w:cs="Arial"/>
            <w:sz w:val="20"/>
            <w:szCs w:val="20"/>
          </w:rPr>
          <w:t>https://www.niaid.nih.gov/news-events/niaid-sponsored-trial-universal-influenza-vaccine-begins</w:t>
        </w:r>
      </w:hyperlink>
    </w:p>
  </w:footnote>
  <w:footnote w:id="65">
    <w:p w:rsidR="00C42517" w:rsidRDefault="00C42517" w:rsidP="00C42517">
      <w:pPr>
        <w:pStyle w:val="NormalWeb"/>
        <w:spacing w:before="0" w:beforeAutospacing="0" w:after="0" w:afterAutospacing="0"/>
      </w:pPr>
      <w:r>
        <w:rPr>
          <w:rStyle w:val="FootnoteReference"/>
        </w:rPr>
        <w:footnoteRef/>
      </w:r>
      <w:r>
        <w:t xml:space="preserve"> </w:t>
      </w:r>
      <w:r w:rsidRPr="00091E69">
        <w:rPr>
          <w:rFonts w:ascii="Arial" w:hAnsi="Arial" w:cs="Arial"/>
          <w:sz w:val="20"/>
          <w:szCs w:val="20"/>
        </w:rPr>
        <w:t xml:space="preserve">Daniel Weibel, “Narcolepsy and adjuvanted pandemic influenza A (H1N1) 2009 vaccines – Multi-country assessment”, </w:t>
      </w:r>
      <w:r w:rsidRPr="00091E69">
        <w:rPr>
          <w:rFonts w:ascii="Arial" w:hAnsi="Arial" w:cs="Arial"/>
          <w:i/>
          <w:sz w:val="20"/>
          <w:szCs w:val="20"/>
        </w:rPr>
        <w:t>Vaccine</w:t>
      </w:r>
      <w:r w:rsidRPr="00091E69">
        <w:rPr>
          <w:rFonts w:ascii="Arial" w:hAnsi="Arial" w:cs="Arial"/>
          <w:sz w:val="20"/>
          <w:szCs w:val="20"/>
        </w:rPr>
        <w:t>, 16 August 2018.</w:t>
      </w:r>
      <w:r w:rsidRPr="00091E69">
        <w:rPr>
          <w:rFonts w:ascii="Arial" w:hAnsi="Arial" w:cs="Arial"/>
          <w:color w:val="0000FF"/>
          <w:sz w:val="20"/>
          <w:szCs w:val="20"/>
        </w:rPr>
        <w:t xml:space="preserve"> </w:t>
      </w:r>
      <w:hyperlink r:id="rId48" w:tgtFrame="_blank" w:tooltip="Persistent link using digital object identifier" w:history="1">
        <w:r w:rsidRPr="00091E69">
          <w:rPr>
            <w:rStyle w:val="Hyperlink"/>
            <w:rFonts w:ascii="Arial" w:eastAsiaTheme="majorEastAsia" w:hAnsi="Arial" w:cs="Arial"/>
            <w:sz w:val="20"/>
            <w:szCs w:val="20"/>
          </w:rPr>
          <w:t>https://doi.org/10.1016/j.vaccine.2018.08.008</w:t>
        </w:r>
      </w:hyperlink>
    </w:p>
  </w:footnote>
  <w:footnote w:id="66">
    <w:p w:rsidR="00E43C51" w:rsidRDefault="00E43C51" w:rsidP="00053E68">
      <w:pPr>
        <w:pStyle w:val="NormalWeb"/>
        <w:spacing w:before="0" w:beforeAutospacing="0" w:after="0" w:afterAutospacing="0"/>
      </w:pPr>
      <w:r w:rsidRPr="00E76277">
        <w:rPr>
          <w:rStyle w:val="FootnoteReference"/>
          <w:rFonts w:ascii="Arial" w:hAnsi="Arial" w:cs="Arial"/>
          <w:sz w:val="20"/>
          <w:szCs w:val="20"/>
        </w:rPr>
        <w:footnoteRef/>
      </w:r>
      <w:r w:rsidRPr="00E76277">
        <w:rPr>
          <w:rFonts w:ascii="Arial" w:hAnsi="Arial" w:cs="Arial"/>
          <w:sz w:val="20"/>
          <w:szCs w:val="20"/>
        </w:rPr>
        <w:t xml:space="preserve"> In late May, Saudi officials identified clusters of cases in Najran and Jeddah linked to household outbreaks.</w:t>
      </w:r>
    </w:p>
  </w:footnote>
  <w:footnote w:id="67">
    <w:p w:rsidR="00F732D8" w:rsidRPr="006F3C7E" w:rsidRDefault="00F732D8" w:rsidP="00F732D8">
      <w:pPr>
        <w:pStyle w:val="NormalWeb"/>
        <w:spacing w:before="0" w:beforeAutospacing="0" w:after="0" w:afterAutospacing="0"/>
        <w:rPr>
          <w:rFonts w:ascii="Arial" w:hAnsi="Arial" w:cs="Arial"/>
          <w:sz w:val="20"/>
          <w:szCs w:val="20"/>
        </w:rPr>
      </w:pPr>
      <w:r w:rsidRPr="006F3C7E">
        <w:rPr>
          <w:rStyle w:val="FootnoteReference"/>
          <w:rFonts w:ascii="Arial" w:hAnsi="Arial" w:cs="Arial"/>
          <w:sz w:val="20"/>
          <w:szCs w:val="20"/>
        </w:rPr>
        <w:footnoteRef/>
      </w:r>
      <w:r w:rsidRPr="006F3C7E">
        <w:rPr>
          <w:rFonts w:ascii="Arial" w:hAnsi="Arial" w:cs="Arial"/>
          <w:sz w:val="20"/>
          <w:szCs w:val="20"/>
        </w:rPr>
        <w:t xml:space="preserve"> M </w:t>
      </w:r>
      <w:proofErr w:type="spellStart"/>
      <w:r w:rsidRPr="006F3C7E">
        <w:rPr>
          <w:rFonts w:ascii="Arial" w:hAnsi="Arial" w:cs="Arial"/>
          <w:sz w:val="20"/>
          <w:szCs w:val="20"/>
        </w:rPr>
        <w:t>Letko</w:t>
      </w:r>
      <w:proofErr w:type="spellEnd"/>
      <w:r w:rsidRPr="006F3C7E">
        <w:rPr>
          <w:rFonts w:ascii="Arial" w:hAnsi="Arial" w:cs="Arial"/>
          <w:sz w:val="20"/>
          <w:szCs w:val="20"/>
        </w:rPr>
        <w:t xml:space="preserve"> </w:t>
      </w:r>
      <w:r w:rsidRPr="006F3C7E">
        <w:rPr>
          <w:rStyle w:val="Emphasis"/>
          <w:rFonts w:ascii="Arial" w:eastAsiaTheme="majorEastAsia" w:hAnsi="Arial" w:cs="Arial"/>
          <w:sz w:val="20"/>
          <w:szCs w:val="20"/>
        </w:rPr>
        <w:t>et al</w:t>
      </w:r>
      <w:r w:rsidRPr="006F3C7E">
        <w:rPr>
          <w:rFonts w:ascii="Arial" w:hAnsi="Arial" w:cs="Arial"/>
          <w:sz w:val="20"/>
          <w:szCs w:val="20"/>
        </w:rPr>
        <w:t>. “Adaptive evolution of MERS-</w:t>
      </w:r>
      <w:proofErr w:type="spellStart"/>
      <w:r w:rsidRPr="006F3C7E">
        <w:rPr>
          <w:rFonts w:ascii="Arial" w:hAnsi="Arial" w:cs="Arial"/>
          <w:sz w:val="20"/>
          <w:szCs w:val="20"/>
        </w:rPr>
        <w:t>CoV</w:t>
      </w:r>
      <w:proofErr w:type="spellEnd"/>
      <w:r w:rsidRPr="006F3C7E">
        <w:rPr>
          <w:rFonts w:ascii="Arial" w:hAnsi="Arial" w:cs="Arial"/>
          <w:sz w:val="20"/>
          <w:szCs w:val="20"/>
        </w:rPr>
        <w:t xml:space="preserve"> to species variation in DPP4”. </w:t>
      </w:r>
      <w:r w:rsidRPr="006F3C7E">
        <w:rPr>
          <w:rStyle w:val="Emphasis"/>
          <w:rFonts w:ascii="Arial" w:eastAsiaTheme="majorEastAsia" w:hAnsi="Arial" w:cs="Arial"/>
          <w:sz w:val="20"/>
          <w:szCs w:val="20"/>
        </w:rPr>
        <w:t>Cell Reports</w:t>
      </w:r>
      <w:r w:rsidRPr="006F3C7E">
        <w:rPr>
          <w:rFonts w:ascii="Arial" w:hAnsi="Arial" w:cs="Arial"/>
          <w:sz w:val="20"/>
          <w:szCs w:val="20"/>
        </w:rPr>
        <w:t xml:space="preserve"> DOI: </w:t>
      </w:r>
      <w:hyperlink r:id="rId49" w:tgtFrame="_blank" w:history="1">
        <w:r w:rsidRPr="006F3C7E">
          <w:rPr>
            <w:rStyle w:val="Hyperlink"/>
            <w:rFonts w:ascii="Arial" w:eastAsiaTheme="majorEastAsia" w:hAnsi="Arial" w:cs="Arial"/>
            <w:color w:val="1818FC"/>
            <w:sz w:val="20"/>
            <w:szCs w:val="20"/>
          </w:rPr>
          <w:t>10.1016/j.celrep.2018.07.045</w:t>
        </w:r>
      </w:hyperlink>
      <w:r w:rsidRPr="006F3C7E">
        <w:rPr>
          <w:rFonts w:ascii="Arial" w:hAnsi="Arial" w:cs="Arial"/>
          <w:sz w:val="20"/>
          <w:szCs w:val="20"/>
        </w:rPr>
        <w:t xml:space="preserve"> (2018).</w:t>
      </w:r>
    </w:p>
  </w:footnote>
  <w:footnote w:id="68">
    <w:p w:rsidR="00F732D8" w:rsidRDefault="00F732D8" w:rsidP="00F732D8">
      <w:pPr>
        <w:pStyle w:val="NormalWeb"/>
        <w:spacing w:before="0" w:beforeAutospacing="0" w:after="0" w:afterAutospacing="0"/>
      </w:pPr>
      <w:r>
        <w:rPr>
          <w:rStyle w:val="FootnoteReference"/>
        </w:rPr>
        <w:footnoteRef/>
      </w:r>
      <w:r>
        <w:t xml:space="preserve"> </w:t>
      </w:r>
      <w:hyperlink r:id="rId50" w:tgtFrame="_blank" w:history="1">
        <w:r w:rsidRPr="005C58EB">
          <w:rPr>
            <w:rStyle w:val="Hyperlink"/>
            <w:rFonts w:ascii="Arial" w:eastAsiaTheme="majorEastAsia" w:hAnsi="Arial" w:cs="Arial"/>
            <w:color w:val="1818FC"/>
            <w:sz w:val="20"/>
            <w:szCs w:val="20"/>
          </w:rPr>
          <w:t>MERS</w:t>
        </w:r>
      </w:hyperlink>
      <w:r w:rsidRPr="005C58EB">
        <w:rPr>
          <w:rFonts w:ascii="Arial" w:hAnsi="Arial" w:cs="Arial"/>
          <w:sz w:val="20"/>
          <w:szCs w:val="20"/>
        </w:rPr>
        <w:t xml:space="preserve"> is caused by a coronavirus that is related to the virus which causes </w:t>
      </w:r>
      <w:hyperlink r:id="rId51" w:tgtFrame="_blank" w:history="1">
        <w:r w:rsidRPr="005C58EB">
          <w:rPr>
            <w:rStyle w:val="Hyperlink"/>
            <w:rFonts w:ascii="Arial" w:eastAsiaTheme="majorEastAsia" w:hAnsi="Arial" w:cs="Arial"/>
            <w:color w:val="1818FC"/>
            <w:sz w:val="20"/>
            <w:szCs w:val="20"/>
          </w:rPr>
          <w:t>severe acute respiratory syndrome (SARS)</w:t>
        </w:r>
      </w:hyperlink>
      <w:r w:rsidRPr="005C58EB">
        <w:rPr>
          <w:rFonts w:ascii="Arial" w:hAnsi="Arial" w:cs="Arial"/>
          <w:color w:val="1818FC"/>
          <w:sz w:val="20"/>
          <w:szCs w:val="20"/>
        </w:rPr>
        <w:t>.</w:t>
      </w:r>
      <w:r w:rsidRPr="005C58EB">
        <w:rPr>
          <w:rFonts w:ascii="Arial" w:hAnsi="Arial" w:cs="Arial"/>
          <w:sz w:val="20"/>
          <w:szCs w:val="20"/>
        </w:rPr>
        <w:t xml:space="preserve"> Between 2002 and 2004, the SARS coronavirus infected more than 8,000 people worldwide, and had a case fatality rate of about 10 per cent. Since the MERS-</w:t>
      </w:r>
      <w:proofErr w:type="spellStart"/>
      <w:r w:rsidRPr="005C58EB">
        <w:rPr>
          <w:rFonts w:ascii="Arial" w:hAnsi="Arial" w:cs="Arial"/>
          <w:sz w:val="20"/>
          <w:szCs w:val="20"/>
        </w:rPr>
        <w:t>CoV</w:t>
      </w:r>
      <w:proofErr w:type="spellEnd"/>
      <w:r w:rsidRPr="005C58EB">
        <w:rPr>
          <w:rFonts w:ascii="Arial" w:hAnsi="Arial" w:cs="Arial"/>
          <w:sz w:val="20"/>
          <w:szCs w:val="20"/>
        </w:rPr>
        <w:t xml:space="preserve"> was identified in Saudi Arabia in 2012, the case fatality rate has been around 36 per cent.</w:t>
      </w:r>
    </w:p>
  </w:footnote>
  <w:footnote w:id="69">
    <w:p w:rsidR="006816DA" w:rsidRDefault="006816DA" w:rsidP="0006696E">
      <w:pPr>
        <w:pStyle w:val="NormalWeb"/>
        <w:spacing w:before="0" w:beforeAutospacing="0" w:after="0" w:afterAutospacing="0"/>
      </w:pPr>
      <w:r>
        <w:rPr>
          <w:rStyle w:val="FootnoteReference"/>
        </w:rPr>
        <w:footnoteRef/>
      </w:r>
      <w:r>
        <w:t xml:space="preserve"> </w:t>
      </w:r>
      <w:r w:rsidRPr="0021299E">
        <w:rPr>
          <w:rFonts w:ascii="Arial" w:hAnsi="Arial" w:cs="Arial"/>
          <w:sz w:val="20"/>
          <w:szCs w:val="20"/>
        </w:rPr>
        <w:t xml:space="preserve">Romy </w:t>
      </w:r>
      <w:proofErr w:type="spellStart"/>
      <w:r w:rsidRPr="0021299E">
        <w:rPr>
          <w:rFonts w:ascii="Arial" w:hAnsi="Arial" w:cs="Arial"/>
          <w:sz w:val="20"/>
          <w:szCs w:val="20"/>
        </w:rPr>
        <w:t>Conzade</w:t>
      </w:r>
      <w:proofErr w:type="spellEnd"/>
      <w:r w:rsidRPr="0021299E">
        <w:rPr>
          <w:rFonts w:ascii="Arial" w:hAnsi="Arial" w:cs="Arial"/>
          <w:sz w:val="20"/>
          <w:szCs w:val="20"/>
        </w:rPr>
        <w:t xml:space="preserve"> et al., “</w:t>
      </w:r>
      <w:r w:rsidRPr="0021299E">
        <w:rPr>
          <w:rFonts w:ascii="Arial" w:hAnsi="Arial" w:cs="Arial"/>
          <w:bCs/>
          <w:color w:val="222222"/>
          <w:spacing w:val="3"/>
          <w:sz w:val="20"/>
          <w:szCs w:val="20"/>
        </w:rPr>
        <w:t>Reported Direct and Indirect Contact with Dromedary Camels among Laboratory-Confirmed MERS-</w:t>
      </w:r>
      <w:proofErr w:type="spellStart"/>
      <w:r w:rsidRPr="0021299E">
        <w:rPr>
          <w:rFonts w:ascii="Arial" w:hAnsi="Arial" w:cs="Arial"/>
          <w:bCs/>
          <w:color w:val="222222"/>
          <w:spacing w:val="3"/>
          <w:sz w:val="20"/>
          <w:szCs w:val="20"/>
        </w:rPr>
        <w:t>CoV</w:t>
      </w:r>
      <w:proofErr w:type="spellEnd"/>
      <w:r w:rsidRPr="0021299E">
        <w:rPr>
          <w:rFonts w:ascii="Arial" w:hAnsi="Arial" w:cs="Arial"/>
          <w:bCs/>
          <w:color w:val="222222"/>
          <w:spacing w:val="3"/>
          <w:sz w:val="20"/>
          <w:szCs w:val="20"/>
        </w:rPr>
        <w:t xml:space="preserve"> Cases”, </w:t>
      </w:r>
      <w:r w:rsidRPr="0021299E">
        <w:rPr>
          <w:rFonts w:ascii="Arial" w:hAnsi="Arial" w:cs="Arial"/>
          <w:i/>
          <w:iCs/>
          <w:color w:val="222222"/>
          <w:spacing w:val="3"/>
          <w:sz w:val="20"/>
          <w:szCs w:val="20"/>
        </w:rPr>
        <w:t>Viruses</w:t>
      </w:r>
      <w:r w:rsidRPr="0021299E">
        <w:rPr>
          <w:rFonts w:ascii="Arial" w:hAnsi="Arial" w:cs="Arial"/>
          <w:color w:val="222222"/>
          <w:spacing w:val="3"/>
          <w:sz w:val="20"/>
          <w:szCs w:val="20"/>
        </w:rPr>
        <w:t xml:space="preserve"> </w:t>
      </w:r>
      <w:r w:rsidRPr="0021299E">
        <w:rPr>
          <w:rFonts w:ascii="Arial" w:hAnsi="Arial" w:cs="Arial"/>
          <w:b/>
          <w:bCs/>
          <w:color w:val="222222"/>
          <w:spacing w:val="3"/>
          <w:sz w:val="20"/>
          <w:szCs w:val="20"/>
        </w:rPr>
        <w:t>2018</w:t>
      </w:r>
      <w:r w:rsidRPr="0021299E">
        <w:rPr>
          <w:rFonts w:ascii="Arial" w:hAnsi="Arial" w:cs="Arial"/>
          <w:color w:val="222222"/>
          <w:spacing w:val="3"/>
          <w:sz w:val="20"/>
          <w:szCs w:val="20"/>
        </w:rPr>
        <w:t xml:space="preserve">, </w:t>
      </w:r>
      <w:r w:rsidRPr="0021299E">
        <w:rPr>
          <w:rFonts w:ascii="Arial" w:hAnsi="Arial" w:cs="Arial"/>
          <w:i/>
          <w:iCs/>
          <w:color w:val="222222"/>
          <w:spacing w:val="3"/>
          <w:sz w:val="20"/>
          <w:szCs w:val="20"/>
        </w:rPr>
        <w:t>10</w:t>
      </w:r>
      <w:r w:rsidRPr="0021299E">
        <w:rPr>
          <w:rFonts w:ascii="Arial" w:hAnsi="Arial" w:cs="Arial"/>
          <w:color w:val="222222"/>
          <w:spacing w:val="3"/>
          <w:sz w:val="20"/>
          <w:szCs w:val="20"/>
        </w:rPr>
        <w:t>(8), 425; doi:</w:t>
      </w:r>
      <w:hyperlink r:id="rId52" w:tgtFrame="_blank" w:history="1">
        <w:r w:rsidRPr="0021299E">
          <w:rPr>
            <w:rStyle w:val="Hyperlink"/>
            <w:rFonts w:ascii="Arial" w:eastAsiaTheme="majorEastAsia" w:hAnsi="Arial" w:cs="Arial"/>
            <w:color w:val="1818FC"/>
            <w:spacing w:val="3"/>
            <w:sz w:val="20"/>
            <w:szCs w:val="20"/>
          </w:rPr>
          <w:t>10.3390/v10080425</w:t>
        </w:r>
      </w:hyperlink>
    </w:p>
  </w:footnote>
  <w:footnote w:id="70">
    <w:p w:rsidR="00270D3C" w:rsidRPr="00BF0226" w:rsidRDefault="00270D3C" w:rsidP="00270D3C">
      <w:pPr>
        <w:pStyle w:val="NormalWeb"/>
        <w:spacing w:before="0" w:beforeAutospacing="0" w:after="0" w:afterAutospacing="0"/>
        <w:rPr>
          <w:rFonts w:ascii="Arial" w:hAnsi="Arial" w:cs="Arial"/>
          <w:sz w:val="20"/>
          <w:szCs w:val="20"/>
        </w:rPr>
      </w:pPr>
      <w:r w:rsidRPr="00BF0226">
        <w:rPr>
          <w:rStyle w:val="FootnoteReference"/>
          <w:rFonts w:ascii="Arial" w:hAnsi="Arial" w:cs="Arial"/>
          <w:sz w:val="20"/>
          <w:szCs w:val="20"/>
        </w:rPr>
        <w:footnoteRef/>
      </w:r>
      <w:r w:rsidRPr="00BF0226">
        <w:rPr>
          <w:rFonts w:ascii="Arial" w:hAnsi="Arial" w:cs="Arial"/>
          <w:sz w:val="20"/>
          <w:szCs w:val="20"/>
        </w:rPr>
        <w:t xml:space="preserve"> In </w:t>
      </w:r>
      <w:hyperlink r:id="rId53" w:tgtFrame="_blank" w:history="1">
        <w:r w:rsidRPr="00BF0226">
          <w:rPr>
            <w:rStyle w:val="Hyperlink"/>
            <w:rFonts w:ascii="Arial" w:eastAsiaTheme="majorEastAsia" w:hAnsi="Arial" w:cs="Arial"/>
            <w:color w:val="1818FC"/>
            <w:sz w:val="20"/>
            <w:szCs w:val="20"/>
          </w:rPr>
          <w:t>preclinical testing,</w:t>
        </w:r>
      </w:hyperlink>
      <w:r w:rsidRPr="00BF0226">
        <w:rPr>
          <w:rFonts w:ascii="Arial" w:hAnsi="Arial" w:cs="Arial"/>
          <w:sz w:val="20"/>
          <w:szCs w:val="20"/>
        </w:rPr>
        <w:t> INO-4700 induced 100 per cent protection from a live virus challenge in a rhesus macaque, non-human, primate study.</w:t>
      </w:r>
    </w:p>
  </w:footnote>
  <w:footnote w:id="71">
    <w:p w:rsidR="00270D3C" w:rsidRDefault="00270D3C" w:rsidP="00FE5BDF">
      <w:pPr>
        <w:pStyle w:val="NormalWeb"/>
        <w:spacing w:before="0" w:beforeAutospacing="0" w:after="0" w:afterAutospacing="0"/>
      </w:pPr>
      <w:r w:rsidRPr="00BF0226">
        <w:rPr>
          <w:rStyle w:val="FootnoteReference"/>
          <w:rFonts w:ascii="Arial" w:hAnsi="Arial" w:cs="Arial"/>
          <w:sz w:val="20"/>
          <w:szCs w:val="20"/>
        </w:rPr>
        <w:footnoteRef/>
      </w:r>
      <w:r w:rsidRPr="00BF0226">
        <w:rPr>
          <w:rFonts w:ascii="Arial" w:hAnsi="Arial" w:cs="Arial"/>
          <w:sz w:val="20"/>
          <w:szCs w:val="20"/>
        </w:rPr>
        <w:t xml:space="preserve"> The study will be conducted by </w:t>
      </w:r>
      <w:proofErr w:type="spellStart"/>
      <w:r w:rsidRPr="00BF0226">
        <w:rPr>
          <w:rFonts w:ascii="Arial" w:hAnsi="Arial" w:cs="Arial"/>
          <w:sz w:val="20"/>
          <w:szCs w:val="20"/>
        </w:rPr>
        <w:t>GeneOne</w:t>
      </w:r>
      <w:proofErr w:type="spellEnd"/>
      <w:r w:rsidRPr="00BF0226">
        <w:rPr>
          <w:rFonts w:ascii="Arial" w:hAnsi="Arial" w:cs="Arial"/>
          <w:sz w:val="20"/>
          <w:szCs w:val="20"/>
        </w:rPr>
        <w:t xml:space="preserve"> Life Science in Korea and fully funded by a $US 34 million grant from the Samsung Foundation through the International Vaccine Institute. In 2015 a business traveller returned to South Korea from Saudi Arabia and was the index case for a South Korean epidemic in 17 hospitals.  There were 186 confirmed cases with a 20 per cent fatality rate.</w:t>
      </w:r>
    </w:p>
  </w:footnote>
  <w:footnote w:id="72">
    <w:p w:rsidR="00682494" w:rsidRPr="0051496B" w:rsidRDefault="00682494" w:rsidP="0051496B">
      <w:pPr>
        <w:pStyle w:val="NormalWeb"/>
        <w:spacing w:before="0" w:beforeAutospacing="0" w:after="0" w:afterAutospacing="0"/>
      </w:pPr>
      <w:r w:rsidRPr="00FE5BDF">
        <w:rPr>
          <w:rStyle w:val="FootnoteReference"/>
          <w:rFonts w:ascii="Arial" w:hAnsi="Arial" w:cs="Arial"/>
          <w:b/>
          <w:sz w:val="20"/>
          <w:szCs w:val="20"/>
        </w:rPr>
        <w:footnoteRef/>
      </w:r>
      <w:r w:rsidRPr="00FE5BDF">
        <w:rPr>
          <w:rFonts w:ascii="Arial" w:hAnsi="Arial" w:cs="Arial"/>
          <w:b/>
          <w:sz w:val="20"/>
          <w:szCs w:val="20"/>
        </w:rPr>
        <w:t xml:space="preserve"> </w:t>
      </w:r>
      <w:r w:rsidRPr="002E57BF">
        <w:rPr>
          <w:rFonts w:ascii="Arial" w:hAnsi="Arial" w:cs="Arial"/>
          <w:color w:val="333333"/>
          <w:sz w:val="20"/>
          <w:szCs w:val="20"/>
        </w:rPr>
        <w:t xml:space="preserve">Erica </w:t>
      </w:r>
      <w:proofErr w:type="spellStart"/>
      <w:r w:rsidRPr="002E57BF">
        <w:rPr>
          <w:rFonts w:ascii="Arial" w:hAnsi="Arial" w:cs="Arial"/>
          <w:color w:val="333333"/>
          <w:sz w:val="20"/>
          <w:szCs w:val="20"/>
        </w:rPr>
        <w:t>Ollman</w:t>
      </w:r>
      <w:proofErr w:type="spellEnd"/>
      <w:r w:rsidRPr="002E57BF">
        <w:rPr>
          <w:rFonts w:ascii="Arial" w:hAnsi="Arial" w:cs="Arial"/>
          <w:color w:val="333333"/>
          <w:sz w:val="20"/>
          <w:szCs w:val="20"/>
        </w:rPr>
        <w:t xml:space="preserve"> </w:t>
      </w:r>
      <w:proofErr w:type="spellStart"/>
      <w:r w:rsidRPr="002E57BF">
        <w:rPr>
          <w:rFonts w:ascii="Arial" w:hAnsi="Arial" w:cs="Arial"/>
          <w:color w:val="333333"/>
          <w:sz w:val="20"/>
          <w:szCs w:val="20"/>
        </w:rPr>
        <w:t>Saphiire</w:t>
      </w:r>
      <w:proofErr w:type="spellEnd"/>
      <w:r w:rsidRPr="00472D06">
        <w:rPr>
          <w:rFonts w:ascii="Arial" w:hAnsi="Arial" w:cs="Arial"/>
          <w:color w:val="333333"/>
          <w:sz w:val="20"/>
          <w:szCs w:val="20"/>
        </w:rPr>
        <w:t xml:space="preserve"> et al., </w:t>
      </w:r>
      <w:r w:rsidRPr="00472D06">
        <w:rPr>
          <w:rFonts w:ascii="Arial" w:hAnsi="Arial" w:cs="Arial"/>
          <w:color w:val="3333FF"/>
          <w:sz w:val="20"/>
          <w:szCs w:val="20"/>
        </w:rPr>
        <w:t>“</w:t>
      </w:r>
      <w:hyperlink r:id="rId54" w:tgtFrame="_blank" w:history="1">
        <w:r w:rsidRPr="00472D06">
          <w:rPr>
            <w:rStyle w:val="Hyperlink"/>
            <w:rFonts w:ascii="Arial" w:eastAsiaTheme="majorEastAsia" w:hAnsi="Arial" w:cs="Arial"/>
            <w:color w:val="3333FF"/>
            <w:sz w:val="20"/>
            <w:szCs w:val="20"/>
          </w:rPr>
          <w:t>Systematic analysis of monoclonal antibodies against Ebola virus GP defines features that contribute to protection</w:t>
        </w:r>
      </w:hyperlink>
      <w:r w:rsidRPr="00472D06">
        <w:rPr>
          <w:rFonts w:ascii="Arial" w:hAnsi="Arial" w:cs="Arial"/>
          <w:color w:val="3333FF"/>
          <w:sz w:val="20"/>
          <w:szCs w:val="20"/>
        </w:rPr>
        <w:t>”</w:t>
      </w:r>
      <w:r w:rsidRPr="00472D06">
        <w:rPr>
          <w:rFonts w:ascii="Arial" w:hAnsi="Arial" w:cs="Arial"/>
          <w:color w:val="333333"/>
          <w:sz w:val="20"/>
          <w:szCs w:val="20"/>
        </w:rPr>
        <w:t xml:space="preserve">, </w:t>
      </w:r>
      <w:r w:rsidRPr="00472D06">
        <w:rPr>
          <w:rStyle w:val="Emphasis"/>
          <w:rFonts w:ascii="Arial" w:eastAsiaTheme="majorEastAsia" w:hAnsi="Arial" w:cs="Arial"/>
          <w:color w:val="333333"/>
          <w:sz w:val="20"/>
          <w:szCs w:val="20"/>
        </w:rPr>
        <w:t>Cell</w:t>
      </w:r>
      <w:r w:rsidRPr="00472D06">
        <w:rPr>
          <w:rFonts w:ascii="Arial" w:hAnsi="Arial" w:cs="Arial"/>
          <w:color w:val="333333"/>
          <w:sz w:val="20"/>
          <w:szCs w:val="20"/>
        </w:rPr>
        <w:t>, </w:t>
      </w:r>
      <w:hyperlink r:id="rId55" w:history="1">
        <w:r w:rsidRPr="00472D06">
          <w:rPr>
            <w:rStyle w:val="Hyperlink"/>
            <w:rFonts w:ascii="Arial" w:eastAsiaTheme="majorEastAsia" w:hAnsi="Arial" w:cs="Arial"/>
            <w:caps/>
            <w:sz w:val="20"/>
            <w:szCs w:val="20"/>
          </w:rPr>
          <w:t>Volume 174, ISSUE 4</w:t>
        </w:r>
      </w:hyperlink>
      <w:r w:rsidRPr="00472D06">
        <w:rPr>
          <w:rFonts w:ascii="Arial" w:hAnsi="Arial" w:cs="Arial"/>
          <w:caps/>
          <w:sz w:val="20"/>
          <w:szCs w:val="20"/>
        </w:rPr>
        <w:t xml:space="preserve">, </w:t>
      </w:r>
      <w:r w:rsidRPr="00472D06">
        <w:rPr>
          <w:rStyle w:val="article-headerpages"/>
          <w:rFonts w:ascii="Arial" w:eastAsiaTheme="majorEastAsia" w:hAnsi="Arial" w:cs="Arial"/>
          <w:caps/>
          <w:sz w:val="20"/>
          <w:szCs w:val="20"/>
        </w:rPr>
        <w:t xml:space="preserve">P938-952.e13, </w:t>
      </w:r>
      <w:r w:rsidRPr="00472D06">
        <w:rPr>
          <w:rStyle w:val="article-headerpages"/>
          <w:rFonts w:ascii="Arial" w:hAnsi="Arial" w:cs="Arial"/>
          <w:caps/>
          <w:sz w:val="20"/>
          <w:szCs w:val="20"/>
        </w:rPr>
        <w:t>9 august</w:t>
      </w:r>
      <w:r w:rsidRPr="00472D06">
        <w:rPr>
          <w:rStyle w:val="article-headerdate"/>
          <w:rFonts w:ascii="Arial" w:hAnsi="Arial" w:cs="Arial"/>
          <w:caps/>
          <w:sz w:val="20"/>
          <w:szCs w:val="20"/>
        </w:rPr>
        <w:t>, 2018.</w:t>
      </w:r>
      <w:r w:rsidRPr="00472D06">
        <w:rPr>
          <w:rStyle w:val="article-headerdoilabel"/>
          <w:rFonts w:ascii="Arial" w:eastAsiaTheme="majorEastAsia" w:hAnsi="Arial" w:cs="Arial"/>
          <w:color w:val="FFFFFF"/>
          <w:sz w:val="20"/>
          <w:szCs w:val="20"/>
        </w:rPr>
        <w:t>:</w:t>
      </w:r>
      <w:hyperlink r:id="rId56" w:history="1">
        <w:r w:rsidRPr="00472D06">
          <w:rPr>
            <w:rStyle w:val="Hyperlink"/>
            <w:rFonts w:ascii="Arial" w:eastAsiaTheme="majorEastAsia" w:hAnsi="Arial" w:cs="Arial"/>
            <w:color w:val="auto"/>
            <w:sz w:val="20"/>
            <w:szCs w:val="20"/>
          </w:rPr>
          <w:t>https://doi.org/10.1016/j.cell.2018.07.033</w:t>
        </w:r>
      </w:hyperlink>
    </w:p>
  </w:footnote>
  <w:footnote w:id="73">
    <w:p w:rsidR="00C31220" w:rsidRPr="003B2E17" w:rsidRDefault="00C31220" w:rsidP="00A34B2E">
      <w:pPr>
        <w:textAlignment w:val="baseline"/>
      </w:pPr>
      <w:r w:rsidRPr="004D30FB">
        <w:rPr>
          <w:rStyle w:val="FootnoteReference"/>
          <w:rFonts w:ascii="Arial" w:hAnsi="Arial" w:cs="Arial"/>
          <w:sz w:val="20"/>
          <w:szCs w:val="20"/>
        </w:rPr>
        <w:footnoteRef/>
      </w:r>
      <w:r w:rsidRPr="004D30FB">
        <w:rPr>
          <w:rFonts w:ascii="Arial" w:hAnsi="Arial" w:cs="Arial"/>
          <w:sz w:val="20"/>
          <w:szCs w:val="20"/>
        </w:rPr>
        <w:t xml:space="preserve"> published in </w:t>
      </w:r>
      <w:hyperlink r:id="rId57" w:tgtFrame="_blank" w:history="1">
        <w:r w:rsidRPr="004D30FB">
          <w:rPr>
            <w:rStyle w:val="Emphasis"/>
            <w:rFonts w:ascii="Arial" w:eastAsiaTheme="majorEastAsia" w:hAnsi="Arial" w:cs="Arial"/>
            <w:color w:val="0000FF"/>
            <w:sz w:val="20"/>
            <w:szCs w:val="20"/>
            <w:u w:val="single"/>
          </w:rPr>
          <w:t>The Journal of Infectious Diseases</w:t>
        </w:r>
      </w:hyperlink>
      <w:r w:rsidRPr="004D30FB">
        <w:rPr>
          <w:rStyle w:val="Emphasis"/>
          <w:rFonts w:ascii="Arial" w:eastAsiaTheme="majorEastAsia" w:hAnsi="Arial" w:cs="Arial"/>
          <w:color w:val="0000FF"/>
          <w:sz w:val="20"/>
          <w:szCs w:val="20"/>
        </w:rPr>
        <w:t>.</w:t>
      </w:r>
      <w:r w:rsidRPr="004D30FB">
        <w:rPr>
          <w:rStyle w:val="Emphasis"/>
          <w:rFonts w:ascii="Arial" w:eastAsiaTheme="majorEastAsia" w:hAnsi="Arial" w:cs="Arial"/>
          <w:i w:val="0"/>
          <w:color w:val="0000FF"/>
          <w:sz w:val="20"/>
          <w:szCs w:val="20"/>
        </w:rPr>
        <w:t xml:space="preserve">  </w:t>
      </w:r>
      <w:r w:rsidRPr="004D30FB">
        <w:rPr>
          <w:rStyle w:val="Hyperlink"/>
          <w:rFonts w:ascii="Arial" w:hAnsi="Arial" w:cs="Arial"/>
          <w:color w:val="auto"/>
          <w:sz w:val="20"/>
          <w:szCs w:val="20"/>
          <w:u w:val="none"/>
        </w:rPr>
        <w:t>Thomas Luke, et al.,</w:t>
      </w:r>
      <w:r w:rsidRPr="004D30FB">
        <w:rPr>
          <w:rStyle w:val="Hyperlink"/>
          <w:rFonts w:ascii="Arial" w:hAnsi="Arial" w:cs="Arial"/>
          <w:color w:val="auto"/>
          <w:sz w:val="20"/>
          <w:szCs w:val="20"/>
        </w:rPr>
        <w:t xml:space="preserve"> “</w:t>
      </w:r>
      <w:r w:rsidRPr="004D30FB">
        <w:rPr>
          <w:rFonts w:ascii="Arial" w:hAnsi="Arial" w:cs="Arial"/>
          <w:bCs/>
          <w:color w:val="2A2A2A"/>
          <w:sz w:val="20"/>
          <w:szCs w:val="20"/>
        </w:rPr>
        <w:t xml:space="preserve">Fully Human Immunoglobulin G </w:t>
      </w:r>
      <w:proofErr w:type="gramStart"/>
      <w:r w:rsidRPr="004D30FB">
        <w:rPr>
          <w:rFonts w:ascii="Arial" w:hAnsi="Arial" w:cs="Arial"/>
          <w:bCs/>
          <w:color w:val="2A2A2A"/>
          <w:sz w:val="20"/>
          <w:szCs w:val="20"/>
        </w:rPr>
        <w:t>From</w:t>
      </w:r>
      <w:proofErr w:type="gramEnd"/>
      <w:r w:rsidRPr="004D30FB">
        <w:rPr>
          <w:rFonts w:ascii="Arial" w:hAnsi="Arial" w:cs="Arial"/>
          <w:bCs/>
          <w:color w:val="2A2A2A"/>
          <w:sz w:val="20"/>
          <w:szCs w:val="20"/>
        </w:rPr>
        <w:t xml:space="preserve"> </w:t>
      </w:r>
      <w:proofErr w:type="spellStart"/>
      <w:r w:rsidRPr="004D30FB">
        <w:rPr>
          <w:rFonts w:ascii="Arial" w:hAnsi="Arial" w:cs="Arial"/>
          <w:bCs/>
          <w:color w:val="2A2A2A"/>
          <w:sz w:val="20"/>
          <w:szCs w:val="20"/>
        </w:rPr>
        <w:t>Transchromosomic</w:t>
      </w:r>
      <w:proofErr w:type="spellEnd"/>
      <w:r w:rsidRPr="004D30FB">
        <w:rPr>
          <w:rFonts w:ascii="Arial" w:hAnsi="Arial" w:cs="Arial"/>
          <w:bCs/>
          <w:color w:val="2A2A2A"/>
          <w:sz w:val="20"/>
          <w:szCs w:val="20"/>
        </w:rPr>
        <w:t xml:space="preserve"> Bovines Treats Nonhuman Primates Infected With Ebola Virus </w:t>
      </w:r>
      <w:proofErr w:type="spellStart"/>
      <w:r w:rsidRPr="004D30FB">
        <w:rPr>
          <w:rFonts w:ascii="Arial" w:hAnsi="Arial" w:cs="Arial"/>
          <w:bCs/>
          <w:color w:val="2A2A2A"/>
          <w:sz w:val="20"/>
          <w:szCs w:val="20"/>
        </w:rPr>
        <w:t>Makona</w:t>
      </w:r>
      <w:proofErr w:type="spellEnd"/>
      <w:r w:rsidRPr="004D30FB">
        <w:rPr>
          <w:rFonts w:ascii="Arial" w:hAnsi="Arial" w:cs="Arial"/>
          <w:bCs/>
          <w:color w:val="2A2A2A"/>
          <w:sz w:val="20"/>
          <w:szCs w:val="20"/>
        </w:rPr>
        <w:t xml:space="preserve"> Isolate”, published 16 July 2018, </w:t>
      </w:r>
      <w:r w:rsidRPr="004D30FB">
        <w:rPr>
          <w:rStyle w:val="Emphasis"/>
          <w:rFonts w:ascii="Arial" w:eastAsiaTheme="majorEastAsia" w:hAnsi="Arial" w:cs="Arial"/>
          <w:color w:val="2A2A2A"/>
          <w:sz w:val="20"/>
          <w:szCs w:val="20"/>
          <w:bdr w:val="none" w:sz="0" w:space="0" w:color="auto" w:frame="1"/>
        </w:rPr>
        <w:t>The Journal of Infectious Diseases</w:t>
      </w:r>
      <w:r w:rsidRPr="004D30FB">
        <w:rPr>
          <w:rFonts w:ascii="Arial" w:hAnsi="Arial" w:cs="Arial"/>
          <w:color w:val="2A2A2A"/>
          <w:sz w:val="20"/>
          <w:szCs w:val="20"/>
        </w:rPr>
        <w:t xml:space="preserve">, jiy377, </w:t>
      </w:r>
      <w:hyperlink r:id="rId58" w:history="1">
        <w:r w:rsidRPr="004D30FB">
          <w:rPr>
            <w:rStyle w:val="Hyperlink"/>
            <w:rFonts w:ascii="Arial" w:eastAsiaTheme="majorEastAsia" w:hAnsi="Arial" w:cs="Arial"/>
            <w:sz w:val="20"/>
            <w:szCs w:val="20"/>
            <w:bdr w:val="none" w:sz="0" w:space="0" w:color="auto" w:frame="1"/>
          </w:rPr>
          <w:t>https://doi.org/10.1093/infdis/jiy377</w:t>
        </w:r>
      </w:hyperlink>
    </w:p>
  </w:footnote>
  <w:footnote w:id="74">
    <w:p w:rsidR="00EB1C2C" w:rsidRDefault="00EB1C2C" w:rsidP="00BC04FA">
      <w:pPr>
        <w:pStyle w:val="NormalWeb"/>
        <w:spacing w:before="0" w:beforeAutospacing="0" w:after="0" w:afterAutospacing="0"/>
      </w:pPr>
      <w:r>
        <w:rPr>
          <w:rStyle w:val="FootnoteReference"/>
        </w:rPr>
        <w:footnoteRef/>
      </w:r>
      <w:r>
        <w:t xml:space="preserve"> </w:t>
      </w:r>
      <w:r w:rsidRPr="003F65AA">
        <w:rPr>
          <w:rFonts w:ascii="Arial" w:hAnsi="Arial" w:cs="Arial"/>
          <w:sz w:val="20"/>
          <w:szCs w:val="20"/>
        </w:rPr>
        <w:t xml:space="preserve">The award was made possible through collaborative funding between JPEO CBRND and the (DARPA). The antibody, designated mAb114, was developed at the Vaccine Research </w:t>
      </w:r>
      <w:proofErr w:type="spellStart"/>
      <w:r w:rsidRPr="003F65AA">
        <w:rPr>
          <w:rFonts w:ascii="Arial" w:hAnsi="Arial" w:cs="Arial"/>
          <w:sz w:val="20"/>
          <w:szCs w:val="20"/>
        </w:rPr>
        <w:t>Center</w:t>
      </w:r>
      <w:proofErr w:type="spellEnd"/>
      <w:r w:rsidRPr="003F65AA">
        <w:rPr>
          <w:rFonts w:ascii="Arial" w:hAnsi="Arial" w:cs="Arial"/>
          <w:sz w:val="20"/>
          <w:szCs w:val="20"/>
        </w:rPr>
        <w:t xml:space="preserve"> (VRC), part of the National Institute of Allergy and Infectious Diseases (NIAID) with the National Institutes of Health, in part through funding previously provided by the </w:t>
      </w:r>
      <w:proofErr w:type="spellStart"/>
      <w:r w:rsidRPr="003F65AA">
        <w:rPr>
          <w:rFonts w:ascii="Arial" w:hAnsi="Arial" w:cs="Arial"/>
          <w:sz w:val="20"/>
          <w:szCs w:val="20"/>
        </w:rPr>
        <w:t>Defense</w:t>
      </w:r>
      <w:proofErr w:type="spellEnd"/>
      <w:r w:rsidRPr="003F65AA">
        <w:rPr>
          <w:rFonts w:ascii="Arial" w:hAnsi="Arial" w:cs="Arial"/>
          <w:sz w:val="20"/>
          <w:szCs w:val="20"/>
        </w:rPr>
        <w:t xml:space="preserve"> Advanced Research Projects Agency DARPA. The VRC is a collaborator with JPM-MCS, DARPA, and Ology </w:t>
      </w:r>
      <w:proofErr w:type="spellStart"/>
      <w:r w:rsidRPr="003F65AA">
        <w:rPr>
          <w:rFonts w:ascii="Arial" w:hAnsi="Arial" w:cs="Arial"/>
          <w:sz w:val="20"/>
          <w:szCs w:val="20"/>
        </w:rPr>
        <w:t>Bioservices</w:t>
      </w:r>
      <w:proofErr w:type="spellEnd"/>
      <w:r w:rsidRPr="003F65AA">
        <w:rPr>
          <w:rFonts w:ascii="Arial" w:hAnsi="Arial" w:cs="Arial"/>
          <w:sz w:val="20"/>
          <w:szCs w:val="20"/>
        </w:rPr>
        <w:t xml:space="preserve"> on this program. Including optional work, the agreement has a value of $US 8.4 million.</w:t>
      </w:r>
    </w:p>
  </w:footnote>
  <w:footnote w:id="75">
    <w:p w:rsidR="007B66DA" w:rsidRDefault="007B66DA" w:rsidP="005C7F59">
      <w:pPr>
        <w:pStyle w:val="Heading1"/>
        <w:spacing w:before="0"/>
      </w:pPr>
      <w:r w:rsidRPr="0051496B">
        <w:rPr>
          <w:rStyle w:val="FootnoteReference"/>
          <w:rFonts w:ascii="Arial" w:hAnsi="Arial" w:cs="Arial"/>
          <w:color w:val="auto"/>
          <w:sz w:val="20"/>
          <w:szCs w:val="20"/>
        </w:rPr>
        <w:footnoteRef/>
      </w:r>
      <w:r w:rsidRPr="0051496B">
        <w:rPr>
          <w:rFonts w:ascii="Arial" w:hAnsi="Arial" w:cs="Arial"/>
          <w:color w:val="auto"/>
          <w:sz w:val="20"/>
          <w:szCs w:val="20"/>
        </w:rPr>
        <w:t xml:space="preserve"> </w:t>
      </w:r>
      <w:r w:rsidRPr="0051496B">
        <w:rPr>
          <w:rFonts w:ascii="Arial" w:hAnsi="Arial" w:cs="Arial"/>
          <w:b w:val="0"/>
          <w:color w:val="auto"/>
          <w:sz w:val="20"/>
          <w:szCs w:val="20"/>
        </w:rPr>
        <w:t>Patrick J Howlett et al.,</w:t>
      </w:r>
      <w:r w:rsidRPr="0051496B">
        <w:rPr>
          <w:rFonts w:ascii="Arial" w:hAnsi="Arial" w:cs="Arial"/>
          <w:color w:val="auto"/>
          <w:sz w:val="20"/>
          <w:szCs w:val="20"/>
        </w:rPr>
        <w:t xml:space="preserve"> “</w:t>
      </w:r>
      <w:r w:rsidRPr="0051496B">
        <w:rPr>
          <w:rFonts w:ascii="Arial" w:hAnsi="Arial" w:cs="Arial"/>
          <w:b w:val="0"/>
          <w:bCs w:val="0"/>
          <w:color w:val="auto"/>
          <w:sz w:val="20"/>
          <w:szCs w:val="20"/>
        </w:rPr>
        <w:t xml:space="preserve">Case Series of Severe Neurologic Sequelae of Ebola Virus Disease during Epidemic, Sierra Leone”, </w:t>
      </w:r>
      <w:r w:rsidRPr="0051496B">
        <w:rPr>
          <w:rFonts w:ascii="Arial" w:hAnsi="Arial" w:cs="Arial"/>
          <w:b w:val="0"/>
          <w:bCs w:val="0"/>
          <w:i/>
          <w:color w:val="auto"/>
          <w:sz w:val="20"/>
          <w:szCs w:val="20"/>
        </w:rPr>
        <w:t xml:space="preserve">Emerging Infectious Diseases, </w:t>
      </w:r>
      <w:r w:rsidRPr="0051496B">
        <w:rPr>
          <w:rFonts w:ascii="Arial" w:hAnsi="Arial" w:cs="Arial"/>
          <w:b w:val="0"/>
          <w:bCs w:val="0"/>
          <w:color w:val="auto"/>
          <w:sz w:val="20"/>
          <w:szCs w:val="20"/>
        </w:rPr>
        <w:t xml:space="preserve">Volume 24, number 8, August 2018. </w:t>
      </w:r>
      <w:r w:rsidRPr="0051496B">
        <w:rPr>
          <w:rFonts w:ascii="Arial" w:hAnsi="Arial" w:cs="Arial"/>
          <w:b w:val="0"/>
          <w:color w:val="auto"/>
          <w:sz w:val="20"/>
          <w:szCs w:val="20"/>
        </w:rPr>
        <w:t xml:space="preserve">DOI: 10.3201/eid2408.171367  </w:t>
      </w:r>
    </w:p>
  </w:footnote>
  <w:footnote w:id="76">
    <w:p w:rsidR="00B2723B" w:rsidRPr="003C78EE" w:rsidRDefault="00B2723B" w:rsidP="00B2723B">
      <w:pPr>
        <w:pStyle w:val="Heading1"/>
        <w:spacing w:before="0"/>
        <w:rPr>
          <w:rFonts w:ascii="Arial" w:hAnsi="Arial" w:cs="Arial"/>
          <w:color w:val="0000FF"/>
          <w:sz w:val="20"/>
          <w:szCs w:val="20"/>
        </w:rPr>
      </w:pPr>
      <w:r w:rsidRPr="003C78EE">
        <w:rPr>
          <w:rStyle w:val="FootnoteReference"/>
          <w:rFonts w:ascii="Arial" w:hAnsi="Arial" w:cs="Arial"/>
          <w:sz w:val="20"/>
          <w:szCs w:val="20"/>
        </w:rPr>
        <w:footnoteRef/>
      </w:r>
      <w:r w:rsidRPr="003C78EE">
        <w:rPr>
          <w:rFonts w:ascii="Arial" w:hAnsi="Arial" w:cs="Arial"/>
          <w:sz w:val="20"/>
          <w:szCs w:val="20"/>
        </w:rPr>
        <w:t xml:space="preserve"> </w:t>
      </w:r>
      <w:hyperlink r:id="rId59" w:history="1">
        <w:r w:rsidRPr="003C78EE">
          <w:rPr>
            <w:rStyle w:val="Hyperlink"/>
            <w:rFonts w:ascii="Arial" w:hAnsi="Arial" w:cs="Arial"/>
            <w:b w:val="0"/>
            <w:bCs w:val="0"/>
            <w:color w:val="111111"/>
            <w:sz w:val="20"/>
            <w:szCs w:val="20"/>
            <w:u w:val="none"/>
            <w:bdr w:val="none" w:sz="0" w:space="0" w:color="auto" w:frame="1"/>
          </w:rPr>
          <w:t xml:space="preserve">Mathieu </w:t>
        </w:r>
        <w:proofErr w:type="spellStart"/>
        <w:r w:rsidRPr="003C78EE">
          <w:rPr>
            <w:rStyle w:val="Hyperlink"/>
            <w:rFonts w:ascii="Arial" w:hAnsi="Arial" w:cs="Arial"/>
            <w:b w:val="0"/>
            <w:bCs w:val="0"/>
            <w:color w:val="111111"/>
            <w:sz w:val="20"/>
            <w:szCs w:val="20"/>
            <w:u w:val="none"/>
            <w:bdr w:val="none" w:sz="0" w:space="0" w:color="auto" w:frame="1"/>
          </w:rPr>
          <w:t>Iampietro</w:t>
        </w:r>
        <w:proofErr w:type="spellEnd"/>
      </w:hyperlink>
      <w:r w:rsidRPr="003C78EE">
        <w:rPr>
          <w:rFonts w:ascii="Arial" w:hAnsi="Arial" w:cs="Arial"/>
          <w:b w:val="0"/>
          <w:sz w:val="20"/>
          <w:szCs w:val="20"/>
        </w:rPr>
        <w:t>, et al.,</w:t>
      </w:r>
      <w:r w:rsidRPr="003C78EE">
        <w:rPr>
          <w:rFonts w:ascii="Arial" w:hAnsi="Arial" w:cs="Arial"/>
          <w:sz w:val="20"/>
          <w:szCs w:val="20"/>
        </w:rPr>
        <w:t xml:space="preserve"> "</w:t>
      </w:r>
      <w:r w:rsidRPr="003C78EE">
        <w:rPr>
          <w:rFonts w:ascii="Arial" w:hAnsi="Arial" w:cs="Arial"/>
          <w:b w:val="0"/>
          <w:sz w:val="20"/>
          <w:szCs w:val="20"/>
        </w:rPr>
        <w:t xml:space="preserve">Ebola Virus Shed Glycoprotein Triggers Differentiation, Infection, and Death of Monocytes Through Toll-Like Receptor 4 Activation", </w:t>
      </w:r>
      <w:r w:rsidRPr="003C78EE">
        <w:rPr>
          <w:rStyle w:val="publication-meta-journal"/>
          <w:rFonts w:ascii="Arial" w:hAnsi="Arial" w:cs="Arial"/>
          <w:b w:val="0"/>
          <w:color w:val="555555"/>
          <w:sz w:val="20"/>
          <w:szCs w:val="20"/>
        </w:rPr>
        <w:t> </w:t>
      </w:r>
      <w:hyperlink r:id="rId60" w:history="1">
        <w:r w:rsidRPr="003C78EE">
          <w:rPr>
            <w:rStyle w:val="Hyperlink"/>
            <w:rFonts w:ascii="Arial" w:hAnsi="Arial" w:cs="Arial"/>
            <w:b w:val="0"/>
            <w:sz w:val="20"/>
            <w:szCs w:val="20"/>
          </w:rPr>
          <w:t>The Journal of Infectious Diseases</w:t>
        </w:r>
      </w:hyperlink>
      <w:r w:rsidRPr="003C78EE">
        <w:rPr>
          <w:rStyle w:val="publication-meta-date"/>
          <w:rFonts w:ascii="Arial" w:hAnsi="Arial" w:cs="Arial"/>
          <w:b w:val="0"/>
          <w:color w:val="555555"/>
          <w:sz w:val="20"/>
          <w:szCs w:val="20"/>
        </w:rPr>
        <w:t> ·</w:t>
      </w:r>
      <w:r w:rsidRPr="003C78EE">
        <w:rPr>
          <w:rStyle w:val="publication-meta-date"/>
          <w:rFonts w:ascii="Arial" w:hAnsi="Arial" w:cs="Arial"/>
          <w:b w:val="0"/>
          <w:color w:val="auto"/>
          <w:sz w:val="20"/>
          <w:szCs w:val="20"/>
        </w:rPr>
        <w:t>published 31 July 2018</w:t>
      </w:r>
      <w:r w:rsidRPr="003C78EE">
        <w:rPr>
          <w:rFonts w:ascii="Arial" w:hAnsi="Arial" w:cs="Arial"/>
          <w:b w:val="0"/>
          <w:color w:val="555555"/>
          <w:sz w:val="20"/>
          <w:szCs w:val="20"/>
        </w:rPr>
        <w:t> </w:t>
      </w:r>
      <w:hyperlink r:id="rId61" w:tgtFrame="_blank" w:history="1">
        <w:r w:rsidRPr="00D150C5">
          <w:rPr>
            <w:rStyle w:val="Hyperlink"/>
            <w:rFonts w:ascii="Arial" w:hAnsi="Arial" w:cs="Arial"/>
            <w:b w:val="0"/>
            <w:sz w:val="20"/>
            <w:szCs w:val="20"/>
            <w:bdr w:val="none" w:sz="0" w:space="0" w:color="auto" w:frame="1"/>
          </w:rPr>
          <w:t>DOI: 10.1093/</w:t>
        </w:r>
        <w:proofErr w:type="spellStart"/>
        <w:r w:rsidRPr="00D150C5">
          <w:rPr>
            <w:rStyle w:val="Hyperlink"/>
            <w:rFonts w:ascii="Arial" w:hAnsi="Arial" w:cs="Arial"/>
            <w:b w:val="0"/>
            <w:sz w:val="20"/>
            <w:szCs w:val="20"/>
            <w:bdr w:val="none" w:sz="0" w:space="0" w:color="auto" w:frame="1"/>
          </w:rPr>
          <w:t>infdis</w:t>
        </w:r>
        <w:proofErr w:type="spellEnd"/>
        <w:r w:rsidRPr="00D150C5">
          <w:rPr>
            <w:rStyle w:val="Hyperlink"/>
            <w:rFonts w:ascii="Arial" w:hAnsi="Arial" w:cs="Arial"/>
            <w:b w:val="0"/>
            <w:sz w:val="20"/>
            <w:szCs w:val="20"/>
            <w:bdr w:val="none" w:sz="0" w:space="0" w:color="auto" w:frame="1"/>
          </w:rPr>
          <w:t>/jiy406</w:t>
        </w:r>
      </w:hyperlink>
      <w:r w:rsidRPr="00D150C5">
        <w:rPr>
          <w:rFonts w:ascii="Arial" w:hAnsi="Arial" w:cs="Arial"/>
          <w:b w:val="0"/>
          <w:color w:val="0000FF"/>
          <w:sz w:val="20"/>
          <w:szCs w:val="20"/>
        </w:rPr>
        <w:t xml:space="preserve"> </w:t>
      </w:r>
      <w:r w:rsidRPr="003C78EE">
        <w:rPr>
          <w:rFonts w:ascii="Arial" w:hAnsi="Arial" w:cs="Arial"/>
          <w:color w:val="0000FF"/>
          <w:sz w:val="20"/>
          <w:szCs w:val="20"/>
        </w:rPr>
        <w:t xml:space="preserve">  </w:t>
      </w:r>
    </w:p>
  </w:footnote>
  <w:footnote w:id="77">
    <w:p w:rsidR="00B2723B" w:rsidRDefault="00B2723B" w:rsidP="00761B1B">
      <w:pPr>
        <w:pStyle w:val="NormalWeb"/>
        <w:spacing w:before="0" w:beforeAutospacing="0" w:after="0" w:afterAutospacing="0"/>
      </w:pPr>
      <w:r w:rsidRPr="007066CA">
        <w:rPr>
          <w:rStyle w:val="FootnoteReference"/>
          <w:rFonts w:ascii="Arial" w:hAnsi="Arial" w:cs="Arial"/>
          <w:sz w:val="20"/>
          <w:szCs w:val="20"/>
        </w:rPr>
        <w:footnoteRef/>
      </w:r>
      <w:r w:rsidRPr="007066CA">
        <w:rPr>
          <w:rFonts w:ascii="Arial" w:hAnsi="Arial" w:cs="Arial"/>
          <w:sz w:val="20"/>
          <w:szCs w:val="20"/>
        </w:rPr>
        <w:t xml:space="preserve"> Such as </w:t>
      </w:r>
      <w:proofErr w:type="spellStart"/>
      <w:r w:rsidRPr="007066CA">
        <w:rPr>
          <w:rFonts w:ascii="Arial" w:hAnsi="Arial" w:cs="Arial"/>
          <w:sz w:val="20"/>
          <w:szCs w:val="20"/>
        </w:rPr>
        <w:t>oligoarthritis</w:t>
      </w:r>
      <w:proofErr w:type="spellEnd"/>
      <w:r w:rsidRPr="007066CA">
        <w:rPr>
          <w:rFonts w:ascii="Arial" w:hAnsi="Arial" w:cs="Arial"/>
          <w:sz w:val="20"/>
          <w:szCs w:val="20"/>
        </w:rPr>
        <w:t xml:space="preserve">, maculopapular dermatitis, vesicular dermatitis, and dermal vasculitis. See    </w:t>
      </w:r>
      <w:proofErr w:type="spellStart"/>
      <w:r w:rsidRPr="007066CA">
        <w:rPr>
          <w:rFonts w:ascii="Arial" w:hAnsi="Arial" w:cs="Arial"/>
          <w:sz w:val="20"/>
          <w:szCs w:val="20"/>
        </w:rPr>
        <w:t>Huttner</w:t>
      </w:r>
      <w:proofErr w:type="spellEnd"/>
      <w:r w:rsidRPr="007066CA">
        <w:rPr>
          <w:rFonts w:ascii="Arial" w:hAnsi="Arial" w:cs="Arial"/>
          <w:sz w:val="20"/>
          <w:szCs w:val="20"/>
        </w:rPr>
        <w:t xml:space="preserve"> A, et al. “The effect of dose on the safety and immunogenicity of the VSV Ebola candidate vaccine: a randomised double-blind, placebo-controlled phase 1/2 trial.” </w:t>
      </w:r>
      <w:hyperlink r:id="rId62" w:history="1">
        <w:r w:rsidRPr="007066CA">
          <w:rPr>
            <w:rStyle w:val="Hyperlink"/>
            <w:rFonts w:ascii="Arial" w:eastAsiaTheme="majorEastAsia" w:hAnsi="Arial" w:cs="Arial"/>
            <w:sz w:val="20"/>
            <w:szCs w:val="20"/>
          </w:rPr>
          <w:t>Lancet Infect Dis.</w:t>
        </w:r>
      </w:hyperlink>
      <w:r w:rsidRPr="007066CA">
        <w:rPr>
          <w:rFonts w:ascii="Arial" w:hAnsi="Arial" w:cs="Arial"/>
          <w:color w:val="0000FF"/>
          <w:sz w:val="20"/>
          <w:szCs w:val="20"/>
        </w:rPr>
        <w:t xml:space="preserve"> </w:t>
      </w:r>
      <w:r w:rsidRPr="007066CA">
        <w:rPr>
          <w:rFonts w:ascii="Arial" w:hAnsi="Arial" w:cs="Arial"/>
          <w:sz w:val="20"/>
          <w:szCs w:val="20"/>
        </w:rPr>
        <w:t xml:space="preserve">2015 Oct;15(10):1156-1166. </w:t>
      </w:r>
      <w:proofErr w:type="spellStart"/>
      <w:r w:rsidRPr="007066CA">
        <w:rPr>
          <w:rFonts w:ascii="Arial" w:hAnsi="Arial" w:cs="Arial"/>
          <w:sz w:val="20"/>
          <w:szCs w:val="20"/>
        </w:rPr>
        <w:t>doi</w:t>
      </w:r>
      <w:proofErr w:type="spellEnd"/>
      <w:r w:rsidRPr="007066CA">
        <w:rPr>
          <w:rFonts w:ascii="Arial" w:hAnsi="Arial" w:cs="Arial"/>
          <w:sz w:val="20"/>
          <w:szCs w:val="20"/>
        </w:rPr>
        <w:t xml:space="preserve">: 10.1016/S1473-3099(15)00154-1. </w:t>
      </w:r>
      <w:proofErr w:type="spellStart"/>
      <w:r w:rsidRPr="007066CA">
        <w:rPr>
          <w:rFonts w:ascii="Arial" w:hAnsi="Arial" w:cs="Arial"/>
          <w:sz w:val="20"/>
          <w:szCs w:val="20"/>
        </w:rPr>
        <w:t>Epub</w:t>
      </w:r>
      <w:proofErr w:type="spellEnd"/>
      <w:r w:rsidRPr="007066CA">
        <w:rPr>
          <w:rFonts w:ascii="Arial" w:hAnsi="Arial" w:cs="Arial"/>
          <w:sz w:val="20"/>
          <w:szCs w:val="20"/>
        </w:rPr>
        <w:t xml:space="preserve"> 4 August 2015.</w:t>
      </w:r>
    </w:p>
  </w:footnote>
  <w:footnote w:id="78">
    <w:p w:rsidR="00B2723B" w:rsidRPr="00760574" w:rsidRDefault="00B2723B" w:rsidP="00B2723B">
      <w:pPr>
        <w:pStyle w:val="FootnoteText"/>
        <w:rPr>
          <w:rFonts w:ascii="Arial" w:hAnsi="Arial" w:cs="Arial"/>
        </w:rPr>
      </w:pPr>
      <w:r w:rsidRPr="00760574">
        <w:rPr>
          <w:rStyle w:val="FootnoteReference"/>
          <w:rFonts w:ascii="Arial" w:hAnsi="Arial" w:cs="Arial"/>
        </w:rPr>
        <w:footnoteRef/>
      </w:r>
      <w:r w:rsidRPr="00760574">
        <w:rPr>
          <w:rFonts w:ascii="Arial" w:hAnsi="Arial" w:cs="Arial"/>
        </w:rPr>
        <w:t xml:space="preserve"> </w:t>
      </w:r>
      <w:proofErr w:type="spellStart"/>
      <w:r w:rsidRPr="00760574">
        <w:rPr>
          <w:rFonts w:ascii="Arial" w:hAnsi="Arial" w:cs="Arial"/>
        </w:rPr>
        <w:t>Goepfert</w:t>
      </w:r>
      <w:proofErr w:type="spellEnd"/>
      <w:r w:rsidRPr="00760574">
        <w:rPr>
          <w:rFonts w:ascii="Arial" w:hAnsi="Arial" w:cs="Arial"/>
        </w:rPr>
        <w:t xml:space="preserve"> PA, et al.  “Specificity and 6-month durability of immune responses induced by DNA and recombinant modified vaccinia Ankara vaccines expressing HIV-1 virus-like particles”. </w:t>
      </w:r>
      <w:hyperlink r:id="rId63" w:history="1">
        <w:r w:rsidRPr="00760574">
          <w:rPr>
            <w:rStyle w:val="Hyperlink"/>
            <w:rFonts w:ascii="Arial" w:eastAsiaTheme="majorEastAsia" w:hAnsi="Arial" w:cs="Arial"/>
          </w:rPr>
          <w:t>J Infect Dis.</w:t>
        </w:r>
      </w:hyperlink>
      <w:r w:rsidRPr="00760574">
        <w:rPr>
          <w:rFonts w:ascii="Arial" w:hAnsi="Arial" w:cs="Arial"/>
        </w:rPr>
        <w:t xml:space="preserve"> 2014 Jul 1;210(1):99-110. </w:t>
      </w:r>
      <w:proofErr w:type="spellStart"/>
      <w:r w:rsidRPr="00760574">
        <w:rPr>
          <w:rFonts w:ascii="Arial" w:hAnsi="Arial" w:cs="Arial"/>
        </w:rPr>
        <w:t>doi</w:t>
      </w:r>
      <w:proofErr w:type="spellEnd"/>
      <w:r w:rsidRPr="00760574">
        <w:rPr>
          <w:rFonts w:ascii="Arial" w:hAnsi="Arial" w:cs="Arial"/>
        </w:rPr>
        <w:t>: 10.1093/</w:t>
      </w:r>
      <w:proofErr w:type="spellStart"/>
      <w:r w:rsidRPr="00760574">
        <w:rPr>
          <w:rFonts w:ascii="Arial" w:hAnsi="Arial" w:cs="Arial"/>
        </w:rPr>
        <w:t>infdis</w:t>
      </w:r>
      <w:proofErr w:type="spellEnd"/>
      <w:r w:rsidRPr="00760574">
        <w:rPr>
          <w:rFonts w:ascii="Arial" w:hAnsi="Arial" w:cs="Arial"/>
        </w:rPr>
        <w:t xml:space="preserve">/jiu003. </w:t>
      </w:r>
      <w:proofErr w:type="spellStart"/>
      <w:r w:rsidRPr="00760574">
        <w:rPr>
          <w:rFonts w:ascii="Arial" w:hAnsi="Arial" w:cs="Arial"/>
        </w:rPr>
        <w:t>Epub</w:t>
      </w:r>
      <w:proofErr w:type="spellEnd"/>
      <w:r w:rsidRPr="00760574">
        <w:rPr>
          <w:rFonts w:ascii="Arial" w:hAnsi="Arial" w:cs="Arial"/>
        </w:rPr>
        <w:t xml:space="preserve"> 7 January 2014.</w:t>
      </w:r>
    </w:p>
  </w:footnote>
  <w:footnote w:id="79">
    <w:p w:rsidR="005C7F59" w:rsidRPr="00337DC2" w:rsidRDefault="00B2723B" w:rsidP="00B2723B">
      <w:pPr>
        <w:pStyle w:val="NormalWeb"/>
        <w:spacing w:before="0" w:beforeAutospacing="0" w:after="0" w:afterAutospacing="0"/>
        <w:rPr>
          <w:rFonts w:ascii="Arial" w:hAnsi="Arial" w:cs="Arial"/>
          <w:sz w:val="20"/>
          <w:szCs w:val="20"/>
        </w:rPr>
      </w:pPr>
      <w:r w:rsidRPr="00337DC2">
        <w:rPr>
          <w:rStyle w:val="FootnoteReference"/>
          <w:rFonts w:ascii="Arial" w:hAnsi="Arial" w:cs="Arial"/>
          <w:sz w:val="20"/>
          <w:szCs w:val="20"/>
        </w:rPr>
        <w:footnoteRef/>
      </w:r>
      <w:r w:rsidRPr="00337DC2">
        <w:rPr>
          <w:rFonts w:ascii="Arial" w:hAnsi="Arial" w:cs="Arial"/>
          <w:sz w:val="20"/>
          <w:szCs w:val="20"/>
        </w:rPr>
        <w:t xml:space="preserve"> </w:t>
      </w:r>
      <w:proofErr w:type="spellStart"/>
      <w:r w:rsidRPr="00337DC2">
        <w:rPr>
          <w:rFonts w:ascii="Arial" w:hAnsi="Arial" w:cs="Arial"/>
          <w:sz w:val="20"/>
          <w:szCs w:val="20"/>
        </w:rPr>
        <w:t>GeoVax</w:t>
      </w:r>
      <w:proofErr w:type="spellEnd"/>
      <w:r w:rsidRPr="00337DC2">
        <w:rPr>
          <w:rFonts w:ascii="Arial" w:hAnsi="Arial" w:cs="Arial"/>
          <w:sz w:val="20"/>
          <w:szCs w:val="20"/>
        </w:rPr>
        <w:t xml:space="preserve"> uses a Modified Vaccinia Ankara (MVA) Virus-Like Particle (VLP) platform, which generates </w:t>
      </w:r>
      <w:proofErr w:type="spellStart"/>
      <w:r w:rsidRPr="00337DC2">
        <w:rPr>
          <w:rFonts w:ascii="Arial" w:hAnsi="Arial" w:cs="Arial"/>
          <w:sz w:val="20"/>
          <w:szCs w:val="20"/>
        </w:rPr>
        <w:t>noninfectious</w:t>
      </w:r>
      <w:proofErr w:type="spellEnd"/>
      <w:r w:rsidRPr="00337DC2">
        <w:rPr>
          <w:rFonts w:ascii="Arial" w:hAnsi="Arial" w:cs="Arial"/>
          <w:sz w:val="20"/>
          <w:szCs w:val="20"/>
        </w:rPr>
        <w:t xml:space="preserve"> VLPs in the subject.  Gene sequences of target antigens are inserted into the MVA genome which drives their expression in infected </w:t>
      </w:r>
      <w:proofErr w:type="spellStart"/>
      <w:proofErr w:type="gramStart"/>
      <w:r w:rsidRPr="00337DC2">
        <w:rPr>
          <w:rFonts w:ascii="Arial" w:hAnsi="Arial" w:cs="Arial"/>
          <w:sz w:val="20"/>
          <w:szCs w:val="20"/>
        </w:rPr>
        <w:t>cells.Further</w:t>
      </w:r>
      <w:proofErr w:type="spellEnd"/>
      <w:proofErr w:type="gramEnd"/>
      <w:r w:rsidRPr="00337DC2">
        <w:rPr>
          <w:rFonts w:ascii="Arial" w:hAnsi="Arial" w:cs="Arial"/>
          <w:sz w:val="20"/>
          <w:szCs w:val="20"/>
        </w:rPr>
        <w:t xml:space="preserve">, </w:t>
      </w:r>
      <w:proofErr w:type="spellStart"/>
      <w:r w:rsidRPr="00337DC2">
        <w:rPr>
          <w:rFonts w:ascii="Arial" w:hAnsi="Arial" w:cs="Arial"/>
          <w:sz w:val="20"/>
          <w:szCs w:val="20"/>
        </w:rPr>
        <w:t>GeoVax</w:t>
      </w:r>
      <w:proofErr w:type="spellEnd"/>
      <w:r w:rsidRPr="00337DC2">
        <w:rPr>
          <w:rFonts w:ascii="Arial" w:hAnsi="Arial" w:cs="Arial"/>
          <w:sz w:val="20"/>
          <w:szCs w:val="20"/>
        </w:rPr>
        <w:t xml:space="preserve"> introduces into the viral genome matrix sequences that incorporate antigens into VLPs and at the same time facilitate their budding from the membranes of host cells. Thus, vaccination induces two pools of antigens as targets for the immune response - host cells and VLPs secreted from host cells. </w:t>
      </w:r>
      <w:proofErr w:type="spellStart"/>
      <w:r w:rsidRPr="00337DC2">
        <w:rPr>
          <w:rFonts w:ascii="Arial" w:hAnsi="Arial" w:cs="Arial"/>
          <w:sz w:val="20"/>
          <w:szCs w:val="20"/>
        </w:rPr>
        <w:t>Geovax</w:t>
      </w:r>
      <w:proofErr w:type="spellEnd"/>
      <w:r w:rsidRPr="00337DC2">
        <w:rPr>
          <w:rFonts w:ascii="Arial" w:hAnsi="Arial" w:cs="Arial"/>
          <w:sz w:val="20"/>
          <w:szCs w:val="20"/>
        </w:rPr>
        <w:t xml:space="preserve"> says its strategy mimics a natural viral infection, triggering the body to produce a robust and durable immune response with involvement of both antibodies and T cells.</w:t>
      </w:r>
    </w:p>
  </w:footnote>
  <w:footnote w:id="80">
    <w:p w:rsidR="00197BA5" w:rsidRPr="00E01287" w:rsidRDefault="00197BA5" w:rsidP="006A3E76">
      <w:pPr>
        <w:pStyle w:val="NormalWeb"/>
        <w:spacing w:before="0" w:beforeAutospacing="0" w:after="0" w:afterAutospacing="0"/>
        <w:rPr>
          <w:rFonts w:ascii="Arial" w:hAnsi="Arial" w:cs="Arial"/>
          <w:sz w:val="20"/>
          <w:szCs w:val="20"/>
        </w:rPr>
      </w:pPr>
      <w:r w:rsidRPr="00E01287">
        <w:rPr>
          <w:rStyle w:val="FootnoteReference"/>
          <w:rFonts w:ascii="Arial" w:hAnsi="Arial" w:cs="Arial"/>
          <w:sz w:val="20"/>
          <w:szCs w:val="20"/>
        </w:rPr>
        <w:footnoteRef/>
      </w:r>
      <w:r w:rsidRPr="00E01287">
        <w:rPr>
          <w:rFonts w:ascii="Arial" w:hAnsi="Arial" w:cs="Arial"/>
          <w:sz w:val="20"/>
          <w:szCs w:val="20"/>
        </w:rPr>
        <w:t xml:space="preserve"> Aug 20 WHO Europe </w:t>
      </w:r>
      <w:hyperlink r:id="rId64" w:tgtFrame="_blank" w:history="1">
        <w:r w:rsidRPr="00E01287">
          <w:rPr>
            <w:rStyle w:val="Hyperlink"/>
            <w:rFonts w:ascii="Arial" w:eastAsiaTheme="majorEastAsia" w:hAnsi="Arial" w:cs="Arial"/>
            <w:sz w:val="20"/>
            <w:szCs w:val="20"/>
          </w:rPr>
          <w:t>report</w:t>
        </w:r>
      </w:hyperlink>
    </w:p>
  </w:footnote>
  <w:footnote w:id="81">
    <w:p w:rsidR="00197BA5" w:rsidRPr="00E01287" w:rsidRDefault="00197BA5" w:rsidP="00197BA5">
      <w:pPr>
        <w:pStyle w:val="FootnoteText"/>
        <w:rPr>
          <w:rFonts w:ascii="Arial" w:hAnsi="Arial" w:cs="Arial"/>
        </w:rPr>
      </w:pPr>
      <w:r w:rsidRPr="00E01287">
        <w:rPr>
          <w:rStyle w:val="FootnoteReference"/>
          <w:rFonts w:ascii="Arial" w:hAnsi="Arial" w:cs="Arial"/>
        </w:rPr>
        <w:footnoteRef/>
      </w:r>
      <w:r w:rsidRPr="00E01287">
        <w:rPr>
          <w:rFonts w:ascii="Arial" w:hAnsi="Arial" w:cs="Arial"/>
        </w:rPr>
        <w:t xml:space="preserve"> The previous high was 23,927 for all of 2017.</w:t>
      </w:r>
    </w:p>
  </w:footnote>
  <w:footnote w:id="82">
    <w:p w:rsidR="00435BD1" w:rsidRDefault="00435BD1" w:rsidP="00435BD1">
      <w:pPr>
        <w:pStyle w:val="NormalWeb"/>
        <w:spacing w:before="0" w:beforeAutospacing="0" w:after="0" w:afterAutospacing="0"/>
      </w:pPr>
      <w:r w:rsidRPr="00F33779">
        <w:rPr>
          <w:rStyle w:val="FootnoteReference"/>
          <w:rFonts w:ascii="Arial" w:hAnsi="Arial" w:cs="Arial"/>
          <w:sz w:val="20"/>
          <w:szCs w:val="20"/>
        </w:rPr>
        <w:footnoteRef/>
      </w:r>
      <w:r w:rsidRPr="00F33779">
        <w:rPr>
          <w:rFonts w:ascii="Arial" w:hAnsi="Arial" w:cs="Arial"/>
          <w:sz w:val="20"/>
          <w:szCs w:val="20"/>
        </w:rPr>
        <w:t xml:space="preserve"> </w:t>
      </w:r>
      <w:r w:rsidRPr="00F33779">
        <w:rPr>
          <w:rFonts w:ascii="Arial" w:hAnsi="Arial" w:cs="Arial"/>
          <w:color w:val="333333"/>
          <w:sz w:val="20"/>
          <w:szCs w:val="20"/>
        </w:rPr>
        <w:t>Pereira Nunes MC, et al; on behalf of the American Heart Association Rheumatic Fever, Endocarditis and Kawasaki Disease Committee of the Council on Cardiovascular Disease in the Young; Council on Cardiovascular and Stroke Nursing; and Stroke Council.</w:t>
      </w:r>
      <w:hyperlink r:id="rId65" w:tgtFrame="_blank" w:history="1">
        <w:r w:rsidRPr="00E45FDE">
          <w:rPr>
            <w:rStyle w:val="Hyperlink"/>
            <w:rFonts w:ascii="Arial" w:hAnsi="Arial" w:cs="Arial"/>
            <w:bCs/>
            <w:sz w:val="20"/>
            <w:szCs w:val="20"/>
            <w:bdr w:val="none" w:sz="0" w:space="0" w:color="auto" w:frame="1"/>
          </w:rPr>
          <w:t xml:space="preserve"> Chagas cardiomyopathy: an update of current clinical knowledge and management: a scientific statement from the American Heart Association [published online August 20, 2018]</w:t>
        </w:r>
        <w:r w:rsidRPr="00F33779">
          <w:rPr>
            <w:rStyle w:val="Hyperlink"/>
            <w:rFonts w:ascii="Arial" w:hAnsi="Arial" w:cs="Arial"/>
            <w:b/>
            <w:bCs/>
            <w:sz w:val="20"/>
            <w:szCs w:val="20"/>
            <w:bdr w:val="none" w:sz="0" w:space="0" w:color="auto" w:frame="1"/>
          </w:rPr>
          <w:t>.</w:t>
        </w:r>
      </w:hyperlink>
      <w:r w:rsidRPr="00F33779">
        <w:rPr>
          <w:rFonts w:ascii="Arial" w:hAnsi="Arial" w:cs="Arial"/>
          <w:color w:val="333333"/>
          <w:sz w:val="20"/>
          <w:szCs w:val="20"/>
        </w:rPr>
        <w:t xml:space="preserve"> </w:t>
      </w:r>
      <w:r w:rsidRPr="00F33779">
        <w:rPr>
          <w:rFonts w:ascii="Arial" w:hAnsi="Arial" w:cs="Arial"/>
          <w:i/>
          <w:iCs/>
          <w:color w:val="333333"/>
          <w:sz w:val="20"/>
          <w:szCs w:val="20"/>
          <w:bdr w:val="none" w:sz="0" w:space="0" w:color="auto" w:frame="1"/>
        </w:rPr>
        <w:t>Circulation</w:t>
      </w:r>
      <w:r w:rsidRPr="00F33779">
        <w:rPr>
          <w:rFonts w:ascii="Arial" w:hAnsi="Arial" w:cs="Arial"/>
          <w:color w:val="333333"/>
          <w:sz w:val="20"/>
          <w:szCs w:val="20"/>
        </w:rPr>
        <w:t>. doi:10.1161/CIR.0000000000000599</w:t>
      </w:r>
    </w:p>
  </w:footnote>
  <w:footnote w:id="83">
    <w:p w:rsidR="00435BD1" w:rsidRPr="00673670" w:rsidRDefault="00435BD1" w:rsidP="00435BD1">
      <w:pPr>
        <w:pStyle w:val="FootnoteText"/>
        <w:rPr>
          <w:rFonts w:ascii="Arial" w:hAnsi="Arial" w:cs="Arial"/>
        </w:rPr>
      </w:pPr>
      <w:r w:rsidRPr="00673670">
        <w:rPr>
          <w:rStyle w:val="FootnoteReference"/>
          <w:rFonts w:ascii="Arial" w:hAnsi="Arial" w:cs="Arial"/>
        </w:rPr>
        <w:footnoteRef/>
      </w:r>
      <w:r w:rsidRPr="00673670">
        <w:rPr>
          <w:rFonts w:ascii="Arial" w:hAnsi="Arial" w:cs="Arial"/>
        </w:rPr>
        <w:t xml:space="preserve"> caused by the protozoan </w:t>
      </w:r>
      <w:r w:rsidRPr="00673670">
        <w:rPr>
          <w:rStyle w:val="Emphasis"/>
          <w:rFonts w:ascii="Arial" w:eastAsiaTheme="majorEastAsia" w:hAnsi="Arial" w:cs="Arial"/>
        </w:rPr>
        <w:t xml:space="preserve">Trypanosoma </w:t>
      </w:r>
      <w:proofErr w:type="spellStart"/>
      <w:r w:rsidRPr="00673670">
        <w:rPr>
          <w:rStyle w:val="Emphasis"/>
          <w:rFonts w:ascii="Arial" w:eastAsiaTheme="majorEastAsia" w:hAnsi="Arial" w:cs="Arial"/>
        </w:rPr>
        <w:t>cruzi</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0F26"/>
    <w:multiLevelType w:val="multilevel"/>
    <w:tmpl w:val="AA3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37875"/>
    <w:multiLevelType w:val="multilevel"/>
    <w:tmpl w:val="DDD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C2FE1"/>
    <w:multiLevelType w:val="multilevel"/>
    <w:tmpl w:val="FE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E75C2"/>
    <w:multiLevelType w:val="hybridMultilevel"/>
    <w:tmpl w:val="2BF84142"/>
    <w:lvl w:ilvl="0" w:tplc="E68054C4">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9587269"/>
    <w:multiLevelType w:val="multilevel"/>
    <w:tmpl w:val="E0E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3146AD"/>
    <w:multiLevelType w:val="multilevel"/>
    <w:tmpl w:val="37D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7B6D38"/>
    <w:multiLevelType w:val="multilevel"/>
    <w:tmpl w:val="7C36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C12293"/>
    <w:multiLevelType w:val="multilevel"/>
    <w:tmpl w:val="295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2149F9"/>
    <w:multiLevelType w:val="multilevel"/>
    <w:tmpl w:val="18E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908DD"/>
    <w:multiLevelType w:val="multilevel"/>
    <w:tmpl w:val="748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AF7EC2"/>
    <w:multiLevelType w:val="multilevel"/>
    <w:tmpl w:val="636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575C23"/>
    <w:multiLevelType w:val="multilevel"/>
    <w:tmpl w:val="F9C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FD5848"/>
    <w:multiLevelType w:val="multilevel"/>
    <w:tmpl w:val="29D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F07807"/>
    <w:multiLevelType w:val="multilevel"/>
    <w:tmpl w:val="11B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D8754E"/>
    <w:multiLevelType w:val="multilevel"/>
    <w:tmpl w:val="8F704BA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124698"/>
    <w:multiLevelType w:val="multilevel"/>
    <w:tmpl w:val="0AE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E87840"/>
    <w:multiLevelType w:val="multilevel"/>
    <w:tmpl w:val="275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3D590F"/>
    <w:multiLevelType w:val="multilevel"/>
    <w:tmpl w:val="AC0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BE0DAE"/>
    <w:multiLevelType w:val="multilevel"/>
    <w:tmpl w:val="07E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533B53"/>
    <w:multiLevelType w:val="multilevel"/>
    <w:tmpl w:val="1906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72910"/>
    <w:multiLevelType w:val="multilevel"/>
    <w:tmpl w:val="195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F4B3F34"/>
    <w:multiLevelType w:val="multilevel"/>
    <w:tmpl w:val="DCA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0"/>
  </w:num>
  <w:num w:numId="4">
    <w:abstractNumId w:val="27"/>
  </w:num>
  <w:num w:numId="5">
    <w:abstractNumId w:val="20"/>
  </w:num>
  <w:num w:numId="6">
    <w:abstractNumId w:val="7"/>
  </w:num>
  <w:num w:numId="7">
    <w:abstractNumId w:val="6"/>
  </w:num>
  <w:num w:numId="8">
    <w:abstractNumId w:val="5"/>
  </w:num>
  <w:num w:numId="9">
    <w:abstractNumId w:val="19"/>
  </w:num>
  <w:num w:numId="10">
    <w:abstractNumId w:val="9"/>
  </w:num>
  <w:num w:numId="11">
    <w:abstractNumId w:val="25"/>
  </w:num>
  <w:num w:numId="12">
    <w:abstractNumId w:val="11"/>
  </w:num>
  <w:num w:numId="13">
    <w:abstractNumId w:val="21"/>
  </w:num>
  <w:num w:numId="14">
    <w:abstractNumId w:val="26"/>
  </w:num>
  <w:num w:numId="15">
    <w:abstractNumId w:val="0"/>
  </w:num>
  <w:num w:numId="16">
    <w:abstractNumId w:val="2"/>
  </w:num>
  <w:num w:numId="17">
    <w:abstractNumId w:val="8"/>
  </w:num>
  <w:num w:numId="18">
    <w:abstractNumId w:val="22"/>
  </w:num>
  <w:num w:numId="19">
    <w:abstractNumId w:val="13"/>
  </w:num>
  <w:num w:numId="20">
    <w:abstractNumId w:val="15"/>
  </w:num>
  <w:num w:numId="21">
    <w:abstractNumId w:val="28"/>
  </w:num>
  <w:num w:numId="22">
    <w:abstractNumId w:val="14"/>
  </w:num>
  <w:num w:numId="23">
    <w:abstractNumId w:val="16"/>
  </w:num>
  <w:num w:numId="24">
    <w:abstractNumId w:val="17"/>
  </w:num>
  <w:num w:numId="25">
    <w:abstractNumId w:val="24"/>
  </w:num>
  <w:num w:numId="26">
    <w:abstractNumId w:val="18"/>
  </w:num>
  <w:num w:numId="27">
    <w:abstractNumId w:val="1"/>
  </w:num>
  <w:num w:numId="28">
    <w:abstractNumId w:val="23"/>
  </w:num>
  <w:num w:numId="29">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07"/>
    <w:rsid w:val="000008A1"/>
    <w:rsid w:val="0000093A"/>
    <w:rsid w:val="000009DF"/>
    <w:rsid w:val="00001726"/>
    <w:rsid w:val="00002E19"/>
    <w:rsid w:val="0000415E"/>
    <w:rsid w:val="0000448B"/>
    <w:rsid w:val="00006869"/>
    <w:rsid w:val="00006A20"/>
    <w:rsid w:val="00007915"/>
    <w:rsid w:val="00007C9C"/>
    <w:rsid w:val="000107B4"/>
    <w:rsid w:val="00010BB2"/>
    <w:rsid w:val="00010CDA"/>
    <w:rsid w:val="0001110F"/>
    <w:rsid w:val="000113C1"/>
    <w:rsid w:val="00012FD0"/>
    <w:rsid w:val="00013091"/>
    <w:rsid w:val="000133E8"/>
    <w:rsid w:val="0001387F"/>
    <w:rsid w:val="00013922"/>
    <w:rsid w:val="000139B4"/>
    <w:rsid w:val="0001640F"/>
    <w:rsid w:val="0001697E"/>
    <w:rsid w:val="0002168A"/>
    <w:rsid w:val="00021BA9"/>
    <w:rsid w:val="00021CB0"/>
    <w:rsid w:val="00021F02"/>
    <w:rsid w:val="00022E01"/>
    <w:rsid w:val="000247C0"/>
    <w:rsid w:val="000254BC"/>
    <w:rsid w:val="00025541"/>
    <w:rsid w:val="00025A14"/>
    <w:rsid w:val="00025C7B"/>
    <w:rsid w:val="000265A4"/>
    <w:rsid w:val="0002664F"/>
    <w:rsid w:val="00026819"/>
    <w:rsid w:val="00026DCE"/>
    <w:rsid w:val="000272CC"/>
    <w:rsid w:val="000273FE"/>
    <w:rsid w:val="000277E5"/>
    <w:rsid w:val="000278FA"/>
    <w:rsid w:val="00027A93"/>
    <w:rsid w:val="00027AB3"/>
    <w:rsid w:val="000327D6"/>
    <w:rsid w:val="00033F8E"/>
    <w:rsid w:val="00035C70"/>
    <w:rsid w:val="00035E75"/>
    <w:rsid w:val="00035FB0"/>
    <w:rsid w:val="0003728C"/>
    <w:rsid w:val="00037ADA"/>
    <w:rsid w:val="00037D7B"/>
    <w:rsid w:val="00040988"/>
    <w:rsid w:val="00040CD9"/>
    <w:rsid w:val="000411D3"/>
    <w:rsid w:val="000421AD"/>
    <w:rsid w:val="000421E5"/>
    <w:rsid w:val="00043303"/>
    <w:rsid w:val="00043762"/>
    <w:rsid w:val="0004444E"/>
    <w:rsid w:val="00044B58"/>
    <w:rsid w:val="00045F4D"/>
    <w:rsid w:val="00047140"/>
    <w:rsid w:val="000472B5"/>
    <w:rsid w:val="000474BA"/>
    <w:rsid w:val="000479E1"/>
    <w:rsid w:val="0005063F"/>
    <w:rsid w:val="00050A38"/>
    <w:rsid w:val="00050F6D"/>
    <w:rsid w:val="000520CB"/>
    <w:rsid w:val="00053E68"/>
    <w:rsid w:val="0005443A"/>
    <w:rsid w:val="0005483F"/>
    <w:rsid w:val="000554E5"/>
    <w:rsid w:val="000556CF"/>
    <w:rsid w:val="00055933"/>
    <w:rsid w:val="00055FF3"/>
    <w:rsid w:val="00056C9B"/>
    <w:rsid w:val="00056CDE"/>
    <w:rsid w:val="000570A0"/>
    <w:rsid w:val="0006040F"/>
    <w:rsid w:val="000609F6"/>
    <w:rsid w:val="00060A63"/>
    <w:rsid w:val="00060DB3"/>
    <w:rsid w:val="00061AC3"/>
    <w:rsid w:val="000627D0"/>
    <w:rsid w:val="00063413"/>
    <w:rsid w:val="000639A1"/>
    <w:rsid w:val="00063F89"/>
    <w:rsid w:val="00064547"/>
    <w:rsid w:val="00064A8E"/>
    <w:rsid w:val="0006555C"/>
    <w:rsid w:val="00065D5E"/>
    <w:rsid w:val="00066766"/>
    <w:rsid w:val="0006696E"/>
    <w:rsid w:val="00071EDE"/>
    <w:rsid w:val="00072578"/>
    <w:rsid w:val="00072BD6"/>
    <w:rsid w:val="000731F1"/>
    <w:rsid w:val="00073F26"/>
    <w:rsid w:val="0007505B"/>
    <w:rsid w:val="000754D0"/>
    <w:rsid w:val="00076986"/>
    <w:rsid w:val="00077304"/>
    <w:rsid w:val="00077394"/>
    <w:rsid w:val="00077A56"/>
    <w:rsid w:val="00081595"/>
    <w:rsid w:val="00081CE5"/>
    <w:rsid w:val="00082582"/>
    <w:rsid w:val="00082DE9"/>
    <w:rsid w:val="00083B39"/>
    <w:rsid w:val="0008448A"/>
    <w:rsid w:val="0008484F"/>
    <w:rsid w:val="00085C1F"/>
    <w:rsid w:val="00085E1B"/>
    <w:rsid w:val="00085E82"/>
    <w:rsid w:val="00085E9A"/>
    <w:rsid w:val="00086211"/>
    <w:rsid w:val="00086C9B"/>
    <w:rsid w:val="000875F3"/>
    <w:rsid w:val="000900E8"/>
    <w:rsid w:val="000903D5"/>
    <w:rsid w:val="00090A1D"/>
    <w:rsid w:val="000911F1"/>
    <w:rsid w:val="00091430"/>
    <w:rsid w:val="000915F0"/>
    <w:rsid w:val="00091936"/>
    <w:rsid w:val="0009292C"/>
    <w:rsid w:val="00094022"/>
    <w:rsid w:val="00094FCC"/>
    <w:rsid w:val="0009509A"/>
    <w:rsid w:val="000966D5"/>
    <w:rsid w:val="00096DB6"/>
    <w:rsid w:val="0009759D"/>
    <w:rsid w:val="000A00DE"/>
    <w:rsid w:val="000A0B43"/>
    <w:rsid w:val="000A14BD"/>
    <w:rsid w:val="000A1EEA"/>
    <w:rsid w:val="000A3362"/>
    <w:rsid w:val="000A43AA"/>
    <w:rsid w:val="000A5273"/>
    <w:rsid w:val="000A57B5"/>
    <w:rsid w:val="000A59AE"/>
    <w:rsid w:val="000A5C84"/>
    <w:rsid w:val="000A6A20"/>
    <w:rsid w:val="000A714C"/>
    <w:rsid w:val="000A7947"/>
    <w:rsid w:val="000A7DF8"/>
    <w:rsid w:val="000B0489"/>
    <w:rsid w:val="000B13C3"/>
    <w:rsid w:val="000B17DF"/>
    <w:rsid w:val="000B1A11"/>
    <w:rsid w:val="000B3451"/>
    <w:rsid w:val="000B34AB"/>
    <w:rsid w:val="000B3DE8"/>
    <w:rsid w:val="000B4586"/>
    <w:rsid w:val="000B4CB4"/>
    <w:rsid w:val="000B5E56"/>
    <w:rsid w:val="000B6111"/>
    <w:rsid w:val="000B65A2"/>
    <w:rsid w:val="000B7807"/>
    <w:rsid w:val="000B7C4B"/>
    <w:rsid w:val="000B7E08"/>
    <w:rsid w:val="000C0002"/>
    <w:rsid w:val="000C0117"/>
    <w:rsid w:val="000C0523"/>
    <w:rsid w:val="000C0714"/>
    <w:rsid w:val="000C0AD9"/>
    <w:rsid w:val="000C10B0"/>
    <w:rsid w:val="000C1DC0"/>
    <w:rsid w:val="000C2402"/>
    <w:rsid w:val="000C2BB1"/>
    <w:rsid w:val="000C2F5F"/>
    <w:rsid w:val="000C6165"/>
    <w:rsid w:val="000C666E"/>
    <w:rsid w:val="000C765A"/>
    <w:rsid w:val="000C7D00"/>
    <w:rsid w:val="000D060F"/>
    <w:rsid w:val="000D09C7"/>
    <w:rsid w:val="000D0B85"/>
    <w:rsid w:val="000D114D"/>
    <w:rsid w:val="000D1276"/>
    <w:rsid w:val="000D2ADC"/>
    <w:rsid w:val="000D3C2E"/>
    <w:rsid w:val="000D438A"/>
    <w:rsid w:val="000D50DD"/>
    <w:rsid w:val="000D52E8"/>
    <w:rsid w:val="000D677B"/>
    <w:rsid w:val="000D7444"/>
    <w:rsid w:val="000E1213"/>
    <w:rsid w:val="000E14AD"/>
    <w:rsid w:val="000E14C8"/>
    <w:rsid w:val="000E1886"/>
    <w:rsid w:val="000E22B6"/>
    <w:rsid w:val="000E317D"/>
    <w:rsid w:val="000E32E8"/>
    <w:rsid w:val="000E3C4C"/>
    <w:rsid w:val="000E4B60"/>
    <w:rsid w:val="000E4F52"/>
    <w:rsid w:val="000E5256"/>
    <w:rsid w:val="000E5981"/>
    <w:rsid w:val="000E5B4E"/>
    <w:rsid w:val="000E644C"/>
    <w:rsid w:val="000E64EA"/>
    <w:rsid w:val="000E6BFF"/>
    <w:rsid w:val="000E6E90"/>
    <w:rsid w:val="000E710A"/>
    <w:rsid w:val="000E746B"/>
    <w:rsid w:val="000F0196"/>
    <w:rsid w:val="000F02FF"/>
    <w:rsid w:val="000F0B05"/>
    <w:rsid w:val="000F1552"/>
    <w:rsid w:val="000F1B1D"/>
    <w:rsid w:val="000F2559"/>
    <w:rsid w:val="000F2A46"/>
    <w:rsid w:val="000F47E0"/>
    <w:rsid w:val="000F52F1"/>
    <w:rsid w:val="000F750C"/>
    <w:rsid w:val="000F7F1E"/>
    <w:rsid w:val="00100D0E"/>
    <w:rsid w:val="001020A3"/>
    <w:rsid w:val="00102D8A"/>
    <w:rsid w:val="00102D9E"/>
    <w:rsid w:val="00104945"/>
    <w:rsid w:val="00104B46"/>
    <w:rsid w:val="00104BE2"/>
    <w:rsid w:val="001054FD"/>
    <w:rsid w:val="001059A3"/>
    <w:rsid w:val="00105F7C"/>
    <w:rsid w:val="0010681B"/>
    <w:rsid w:val="00106A8E"/>
    <w:rsid w:val="0010745C"/>
    <w:rsid w:val="00107537"/>
    <w:rsid w:val="00107A54"/>
    <w:rsid w:val="00110207"/>
    <w:rsid w:val="00110686"/>
    <w:rsid w:val="0011076F"/>
    <w:rsid w:val="00110D4B"/>
    <w:rsid w:val="00111C2F"/>
    <w:rsid w:val="00112BAC"/>
    <w:rsid w:val="00114057"/>
    <w:rsid w:val="00114E32"/>
    <w:rsid w:val="00115E93"/>
    <w:rsid w:val="00117D5E"/>
    <w:rsid w:val="001206A9"/>
    <w:rsid w:val="00120B02"/>
    <w:rsid w:val="00121BFE"/>
    <w:rsid w:val="001225AB"/>
    <w:rsid w:val="001226CD"/>
    <w:rsid w:val="00122ACA"/>
    <w:rsid w:val="00122D77"/>
    <w:rsid w:val="00122FEA"/>
    <w:rsid w:val="0012404D"/>
    <w:rsid w:val="00124E04"/>
    <w:rsid w:val="0012561B"/>
    <w:rsid w:val="001257A3"/>
    <w:rsid w:val="00127928"/>
    <w:rsid w:val="00127959"/>
    <w:rsid w:val="00127E97"/>
    <w:rsid w:val="00130504"/>
    <w:rsid w:val="0013099C"/>
    <w:rsid w:val="001324F9"/>
    <w:rsid w:val="00133211"/>
    <w:rsid w:val="001335F6"/>
    <w:rsid w:val="0013382E"/>
    <w:rsid w:val="001340C2"/>
    <w:rsid w:val="00134D00"/>
    <w:rsid w:val="00134E1A"/>
    <w:rsid w:val="00134E7A"/>
    <w:rsid w:val="00136362"/>
    <w:rsid w:val="00136DC3"/>
    <w:rsid w:val="00140807"/>
    <w:rsid w:val="00141A03"/>
    <w:rsid w:val="0014288F"/>
    <w:rsid w:val="001428FB"/>
    <w:rsid w:val="00142BD3"/>
    <w:rsid w:val="0014377E"/>
    <w:rsid w:val="00143AFC"/>
    <w:rsid w:val="0014441C"/>
    <w:rsid w:val="00145040"/>
    <w:rsid w:val="00146569"/>
    <w:rsid w:val="001471CA"/>
    <w:rsid w:val="0015032B"/>
    <w:rsid w:val="00150E80"/>
    <w:rsid w:val="00155903"/>
    <w:rsid w:val="00155F4C"/>
    <w:rsid w:val="00156353"/>
    <w:rsid w:val="00157FD6"/>
    <w:rsid w:val="001600D8"/>
    <w:rsid w:val="00160101"/>
    <w:rsid w:val="001602E6"/>
    <w:rsid w:val="001621D1"/>
    <w:rsid w:val="00162598"/>
    <w:rsid w:val="00162784"/>
    <w:rsid w:val="00162BF2"/>
    <w:rsid w:val="00162C41"/>
    <w:rsid w:val="00163B77"/>
    <w:rsid w:val="00163EF1"/>
    <w:rsid w:val="00163FD7"/>
    <w:rsid w:val="00164EDE"/>
    <w:rsid w:val="001655DC"/>
    <w:rsid w:val="0016615C"/>
    <w:rsid w:val="0016654C"/>
    <w:rsid w:val="00166677"/>
    <w:rsid w:val="00166A5C"/>
    <w:rsid w:val="00167695"/>
    <w:rsid w:val="0016798C"/>
    <w:rsid w:val="001702F1"/>
    <w:rsid w:val="00170C4A"/>
    <w:rsid w:val="00170DCA"/>
    <w:rsid w:val="001723EE"/>
    <w:rsid w:val="00172B60"/>
    <w:rsid w:val="00173A54"/>
    <w:rsid w:val="0017442C"/>
    <w:rsid w:val="00174C37"/>
    <w:rsid w:val="0017560B"/>
    <w:rsid w:val="001761B4"/>
    <w:rsid w:val="00176257"/>
    <w:rsid w:val="001809CA"/>
    <w:rsid w:val="00180C5F"/>
    <w:rsid w:val="00181360"/>
    <w:rsid w:val="00181768"/>
    <w:rsid w:val="00182261"/>
    <w:rsid w:val="00182EF9"/>
    <w:rsid w:val="001833DA"/>
    <w:rsid w:val="001837CE"/>
    <w:rsid w:val="00183B27"/>
    <w:rsid w:val="0018430C"/>
    <w:rsid w:val="001843DE"/>
    <w:rsid w:val="00185A85"/>
    <w:rsid w:val="001867F6"/>
    <w:rsid w:val="00186A9E"/>
    <w:rsid w:val="00186F88"/>
    <w:rsid w:val="001870CC"/>
    <w:rsid w:val="00187871"/>
    <w:rsid w:val="00187E94"/>
    <w:rsid w:val="001902B2"/>
    <w:rsid w:val="001908D0"/>
    <w:rsid w:val="001908F8"/>
    <w:rsid w:val="00192410"/>
    <w:rsid w:val="00192F43"/>
    <w:rsid w:val="00194441"/>
    <w:rsid w:val="0019573B"/>
    <w:rsid w:val="00195B5B"/>
    <w:rsid w:val="00195D3E"/>
    <w:rsid w:val="00196679"/>
    <w:rsid w:val="001969EC"/>
    <w:rsid w:val="00196BEC"/>
    <w:rsid w:val="0019753E"/>
    <w:rsid w:val="00197BA5"/>
    <w:rsid w:val="001A0000"/>
    <w:rsid w:val="001A0133"/>
    <w:rsid w:val="001A01DD"/>
    <w:rsid w:val="001A0FAD"/>
    <w:rsid w:val="001A12EF"/>
    <w:rsid w:val="001A3A90"/>
    <w:rsid w:val="001A3B72"/>
    <w:rsid w:val="001A3BF3"/>
    <w:rsid w:val="001A4A57"/>
    <w:rsid w:val="001A6344"/>
    <w:rsid w:val="001A6BD9"/>
    <w:rsid w:val="001A712E"/>
    <w:rsid w:val="001A7414"/>
    <w:rsid w:val="001A747A"/>
    <w:rsid w:val="001A7837"/>
    <w:rsid w:val="001B0761"/>
    <w:rsid w:val="001B0BA8"/>
    <w:rsid w:val="001B1973"/>
    <w:rsid w:val="001B2888"/>
    <w:rsid w:val="001B2A92"/>
    <w:rsid w:val="001B2B68"/>
    <w:rsid w:val="001B31B9"/>
    <w:rsid w:val="001B395F"/>
    <w:rsid w:val="001B4C16"/>
    <w:rsid w:val="001B5754"/>
    <w:rsid w:val="001B5BE3"/>
    <w:rsid w:val="001B6FEA"/>
    <w:rsid w:val="001B733D"/>
    <w:rsid w:val="001B7BC2"/>
    <w:rsid w:val="001B7BEC"/>
    <w:rsid w:val="001C03F4"/>
    <w:rsid w:val="001C1333"/>
    <w:rsid w:val="001C1E27"/>
    <w:rsid w:val="001C1EB4"/>
    <w:rsid w:val="001C2D2C"/>
    <w:rsid w:val="001C34D4"/>
    <w:rsid w:val="001C6E3F"/>
    <w:rsid w:val="001D07EE"/>
    <w:rsid w:val="001D0804"/>
    <w:rsid w:val="001D093B"/>
    <w:rsid w:val="001D09D6"/>
    <w:rsid w:val="001D0B30"/>
    <w:rsid w:val="001D142E"/>
    <w:rsid w:val="001D1DA6"/>
    <w:rsid w:val="001D20FC"/>
    <w:rsid w:val="001D269D"/>
    <w:rsid w:val="001D322B"/>
    <w:rsid w:val="001D4ED9"/>
    <w:rsid w:val="001D5ABF"/>
    <w:rsid w:val="001D7381"/>
    <w:rsid w:val="001D7942"/>
    <w:rsid w:val="001D7AAA"/>
    <w:rsid w:val="001E0354"/>
    <w:rsid w:val="001E172F"/>
    <w:rsid w:val="001E209F"/>
    <w:rsid w:val="001E330B"/>
    <w:rsid w:val="001E5B66"/>
    <w:rsid w:val="001E61C0"/>
    <w:rsid w:val="001E7AB5"/>
    <w:rsid w:val="001F1E59"/>
    <w:rsid w:val="001F2078"/>
    <w:rsid w:val="001F2322"/>
    <w:rsid w:val="001F2A70"/>
    <w:rsid w:val="001F32F1"/>
    <w:rsid w:val="001F33C5"/>
    <w:rsid w:val="001F362A"/>
    <w:rsid w:val="001F53BE"/>
    <w:rsid w:val="001F5489"/>
    <w:rsid w:val="001F56FB"/>
    <w:rsid w:val="001F5ACE"/>
    <w:rsid w:val="001F6C70"/>
    <w:rsid w:val="001F6CC0"/>
    <w:rsid w:val="001F6F0D"/>
    <w:rsid w:val="001F764B"/>
    <w:rsid w:val="001F7986"/>
    <w:rsid w:val="001F7C35"/>
    <w:rsid w:val="00203842"/>
    <w:rsid w:val="00203AFE"/>
    <w:rsid w:val="002043DE"/>
    <w:rsid w:val="002053C4"/>
    <w:rsid w:val="0020551F"/>
    <w:rsid w:val="002055D2"/>
    <w:rsid w:val="002056B2"/>
    <w:rsid w:val="00205A68"/>
    <w:rsid w:val="0020614C"/>
    <w:rsid w:val="00206F0C"/>
    <w:rsid w:val="00207E42"/>
    <w:rsid w:val="00207FBD"/>
    <w:rsid w:val="002117E9"/>
    <w:rsid w:val="00211C60"/>
    <w:rsid w:val="00212458"/>
    <w:rsid w:val="00212C08"/>
    <w:rsid w:val="00213551"/>
    <w:rsid w:val="00213BC0"/>
    <w:rsid w:val="002167A0"/>
    <w:rsid w:val="00216938"/>
    <w:rsid w:val="00217DAC"/>
    <w:rsid w:val="00222C49"/>
    <w:rsid w:val="00224A20"/>
    <w:rsid w:val="00225128"/>
    <w:rsid w:val="00225178"/>
    <w:rsid w:val="00225295"/>
    <w:rsid w:val="00226D28"/>
    <w:rsid w:val="00227408"/>
    <w:rsid w:val="00231A7C"/>
    <w:rsid w:val="0023318F"/>
    <w:rsid w:val="00233B0A"/>
    <w:rsid w:val="002344F4"/>
    <w:rsid w:val="002350BE"/>
    <w:rsid w:val="0023532E"/>
    <w:rsid w:val="002356D5"/>
    <w:rsid w:val="00235BB4"/>
    <w:rsid w:val="00236D49"/>
    <w:rsid w:val="00237002"/>
    <w:rsid w:val="00237215"/>
    <w:rsid w:val="00240796"/>
    <w:rsid w:val="00240E54"/>
    <w:rsid w:val="00242B2D"/>
    <w:rsid w:val="00244130"/>
    <w:rsid w:val="00244614"/>
    <w:rsid w:val="00244C6E"/>
    <w:rsid w:val="00244FB1"/>
    <w:rsid w:val="00245F92"/>
    <w:rsid w:val="00246C36"/>
    <w:rsid w:val="002478CB"/>
    <w:rsid w:val="00247C2D"/>
    <w:rsid w:val="00247EAB"/>
    <w:rsid w:val="0025042E"/>
    <w:rsid w:val="00250729"/>
    <w:rsid w:val="0025086A"/>
    <w:rsid w:val="00251825"/>
    <w:rsid w:val="00253557"/>
    <w:rsid w:val="00254535"/>
    <w:rsid w:val="002547FD"/>
    <w:rsid w:val="00254A07"/>
    <w:rsid w:val="00254E3F"/>
    <w:rsid w:val="00257308"/>
    <w:rsid w:val="00257E5E"/>
    <w:rsid w:val="0026083C"/>
    <w:rsid w:val="00261055"/>
    <w:rsid w:val="00261841"/>
    <w:rsid w:val="00262036"/>
    <w:rsid w:val="00262160"/>
    <w:rsid w:val="002655FB"/>
    <w:rsid w:val="0026646F"/>
    <w:rsid w:val="002671B1"/>
    <w:rsid w:val="0026739E"/>
    <w:rsid w:val="002673A0"/>
    <w:rsid w:val="002673BD"/>
    <w:rsid w:val="00267734"/>
    <w:rsid w:val="00267A60"/>
    <w:rsid w:val="00267B48"/>
    <w:rsid w:val="00270D3C"/>
    <w:rsid w:val="00271B01"/>
    <w:rsid w:val="002723AC"/>
    <w:rsid w:val="00272B9B"/>
    <w:rsid w:val="00272FAA"/>
    <w:rsid w:val="00273383"/>
    <w:rsid w:val="0027391A"/>
    <w:rsid w:val="00274AB0"/>
    <w:rsid w:val="00274D0B"/>
    <w:rsid w:val="002755A6"/>
    <w:rsid w:val="00275A0E"/>
    <w:rsid w:val="00276369"/>
    <w:rsid w:val="00276BC8"/>
    <w:rsid w:val="00276BD8"/>
    <w:rsid w:val="00276DD4"/>
    <w:rsid w:val="00277FF9"/>
    <w:rsid w:val="00280141"/>
    <w:rsid w:val="002801B9"/>
    <w:rsid w:val="00280B3F"/>
    <w:rsid w:val="002818C6"/>
    <w:rsid w:val="00283169"/>
    <w:rsid w:val="00284327"/>
    <w:rsid w:val="00284F11"/>
    <w:rsid w:val="00285BAA"/>
    <w:rsid w:val="00285D84"/>
    <w:rsid w:val="0028764A"/>
    <w:rsid w:val="002878B9"/>
    <w:rsid w:val="00287C1C"/>
    <w:rsid w:val="00287C89"/>
    <w:rsid w:val="0029085A"/>
    <w:rsid w:val="002920C5"/>
    <w:rsid w:val="00292466"/>
    <w:rsid w:val="0029290E"/>
    <w:rsid w:val="002936BB"/>
    <w:rsid w:val="00293A2C"/>
    <w:rsid w:val="00293B47"/>
    <w:rsid w:val="00293D07"/>
    <w:rsid w:val="00293D8E"/>
    <w:rsid w:val="00294966"/>
    <w:rsid w:val="002955E1"/>
    <w:rsid w:val="00295D4E"/>
    <w:rsid w:val="002966FE"/>
    <w:rsid w:val="002973DE"/>
    <w:rsid w:val="002A1132"/>
    <w:rsid w:val="002A15B5"/>
    <w:rsid w:val="002A2D35"/>
    <w:rsid w:val="002A3048"/>
    <w:rsid w:val="002A30A1"/>
    <w:rsid w:val="002A3963"/>
    <w:rsid w:val="002A56F2"/>
    <w:rsid w:val="002A57C1"/>
    <w:rsid w:val="002A697A"/>
    <w:rsid w:val="002A6D2B"/>
    <w:rsid w:val="002A70A9"/>
    <w:rsid w:val="002A7542"/>
    <w:rsid w:val="002A7F4C"/>
    <w:rsid w:val="002B07CE"/>
    <w:rsid w:val="002B0C46"/>
    <w:rsid w:val="002B0E49"/>
    <w:rsid w:val="002B1326"/>
    <w:rsid w:val="002B2F06"/>
    <w:rsid w:val="002B3044"/>
    <w:rsid w:val="002B34FB"/>
    <w:rsid w:val="002B4D29"/>
    <w:rsid w:val="002B5098"/>
    <w:rsid w:val="002B5638"/>
    <w:rsid w:val="002B5B7B"/>
    <w:rsid w:val="002B5F60"/>
    <w:rsid w:val="002B715A"/>
    <w:rsid w:val="002C0A67"/>
    <w:rsid w:val="002C0B8C"/>
    <w:rsid w:val="002C0CC0"/>
    <w:rsid w:val="002C122B"/>
    <w:rsid w:val="002C29A5"/>
    <w:rsid w:val="002C2AF9"/>
    <w:rsid w:val="002C4F3E"/>
    <w:rsid w:val="002C57F7"/>
    <w:rsid w:val="002C63C5"/>
    <w:rsid w:val="002C7059"/>
    <w:rsid w:val="002C7642"/>
    <w:rsid w:val="002C7756"/>
    <w:rsid w:val="002D25BB"/>
    <w:rsid w:val="002D2E19"/>
    <w:rsid w:val="002D329D"/>
    <w:rsid w:val="002D3DBA"/>
    <w:rsid w:val="002D3F65"/>
    <w:rsid w:val="002D40F8"/>
    <w:rsid w:val="002D56F8"/>
    <w:rsid w:val="002D57E5"/>
    <w:rsid w:val="002D69ED"/>
    <w:rsid w:val="002D7808"/>
    <w:rsid w:val="002E06DB"/>
    <w:rsid w:val="002E1BCB"/>
    <w:rsid w:val="002E1C0A"/>
    <w:rsid w:val="002E1ECB"/>
    <w:rsid w:val="002E4F39"/>
    <w:rsid w:val="002E57BF"/>
    <w:rsid w:val="002E600A"/>
    <w:rsid w:val="002E6C65"/>
    <w:rsid w:val="002E726E"/>
    <w:rsid w:val="002E7D6D"/>
    <w:rsid w:val="002E7E1B"/>
    <w:rsid w:val="002F3821"/>
    <w:rsid w:val="002F4401"/>
    <w:rsid w:val="002F4727"/>
    <w:rsid w:val="002F4968"/>
    <w:rsid w:val="002F4CB4"/>
    <w:rsid w:val="002F50D1"/>
    <w:rsid w:val="002F5AF5"/>
    <w:rsid w:val="002F6D9E"/>
    <w:rsid w:val="002F7682"/>
    <w:rsid w:val="002F79ED"/>
    <w:rsid w:val="002F7C3E"/>
    <w:rsid w:val="00300B3B"/>
    <w:rsid w:val="00300E57"/>
    <w:rsid w:val="00300F0C"/>
    <w:rsid w:val="00301065"/>
    <w:rsid w:val="003016A0"/>
    <w:rsid w:val="00301F64"/>
    <w:rsid w:val="003029DF"/>
    <w:rsid w:val="00303B63"/>
    <w:rsid w:val="0030417B"/>
    <w:rsid w:val="00304D0C"/>
    <w:rsid w:val="00305CC2"/>
    <w:rsid w:val="00305EC6"/>
    <w:rsid w:val="00306891"/>
    <w:rsid w:val="00306FA3"/>
    <w:rsid w:val="00307084"/>
    <w:rsid w:val="00307F53"/>
    <w:rsid w:val="00310AC7"/>
    <w:rsid w:val="00310CEF"/>
    <w:rsid w:val="00312C44"/>
    <w:rsid w:val="003140B1"/>
    <w:rsid w:val="0031417D"/>
    <w:rsid w:val="00314984"/>
    <w:rsid w:val="00314C7F"/>
    <w:rsid w:val="0031516D"/>
    <w:rsid w:val="003155B7"/>
    <w:rsid w:val="0031688D"/>
    <w:rsid w:val="00317C52"/>
    <w:rsid w:val="00317EC0"/>
    <w:rsid w:val="00317FBD"/>
    <w:rsid w:val="003215C4"/>
    <w:rsid w:val="00321AC5"/>
    <w:rsid w:val="0032242A"/>
    <w:rsid w:val="003228F8"/>
    <w:rsid w:val="00322D93"/>
    <w:rsid w:val="0032489D"/>
    <w:rsid w:val="00324F7A"/>
    <w:rsid w:val="00326390"/>
    <w:rsid w:val="00326D4E"/>
    <w:rsid w:val="003277E8"/>
    <w:rsid w:val="00327B34"/>
    <w:rsid w:val="0033023F"/>
    <w:rsid w:val="00330800"/>
    <w:rsid w:val="00331A95"/>
    <w:rsid w:val="00332B51"/>
    <w:rsid w:val="00332ED5"/>
    <w:rsid w:val="0033363C"/>
    <w:rsid w:val="00334A65"/>
    <w:rsid w:val="00334B8D"/>
    <w:rsid w:val="0033652E"/>
    <w:rsid w:val="003379CB"/>
    <w:rsid w:val="003412EC"/>
    <w:rsid w:val="003415B6"/>
    <w:rsid w:val="00341AD1"/>
    <w:rsid w:val="003425B8"/>
    <w:rsid w:val="00343114"/>
    <w:rsid w:val="0034328E"/>
    <w:rsid w:val="00343476"/>
    <w:rsid w:val="0034387A"/>
    <w:rsid w:val="003440BF"/>
    <w:rsid w:val="00345AB5"/>
    <w:rsid w:val="003461BE"/>
    <w:rsid w:val="0034730A"/>
    <w:rsid w:val="00347FC5"/>
    <w:rsid w:val="003501D3"/>
    <w:rsid w:val="00350808"/>
    <w:rsid w:val="0035101A"/>
    <w:rsid w:val="0035169F"/>
    <w:rsid w:val="00352BF1"/>
    <w:rsid w:val="003535D0"/>
    <w:rsid w:val="00353D1C"/>
    <w:rsid w:val="00354376"/>
    <w:rsid w:val="00354702"/>
    <w:rsid w:val="00354982"/>
    <w:rsid w:val="00355D21"/>
    <w:rsid w:val="00356D71"/>
    <w:rsid w:val="00356DC9"/>
    <w:rsid w:val="00360EC6"/>
    <w:rsid w:val="003625BB"/>
    <w:rsid w:val="00362AC4"/>
    <w:rsid w:val="00363B0A"/>
    <w:rsid w:val="00365144"/>
    <w:rsid w:val="00365FEA"/>
    <w:rsid w:val="0036615F"/>
    <w:rsid w:val="003662D9"/>
    <w:rsid w:val="00366353"/>
    <w:rsid w:val="00367280"/>
    <w:rsid w:val="0036746D"/>
    <w:rsid w:val="00370CDF"/>
    <w:rsid w:val="003729D4"/>
    <w:rsid w:val="00372DBB"/>
    <w:rsid w:val="003742C0"/>
    <w:rsid w:val="0037491C"/>
    <w:rsid w:val="00374BF8"/>
    <w:rsid w:val="003751C1"/>
    <w:rsid w:val="00375751"/>
    <w:rsid w:val="00375B87"/>
    <w:rsid w:val="0037678E"/>
    <w:rsid w:val="0037774F"/>
    <w:rsid w:val="00380318"/>
    <w:rsid w:val="00380FBA"/>
    <w:rsid w:val="00382CC9"/>
    <w:rsid w:val="003849B2"/>
    <w:rsid w:val="00384C12"/>
    <w:rsid w:val="00385B4B"/>
    <w:rsid w:val="0038651B"/>
    <w:rsid w:val="00390875"/>
    <w:rsid w:val="003911EA"/>
    <w:rsid w:val="003923C0"/>
    <w:rsid w:val="00392E6C"/>
    <w:rsid w:val="00394743"/>
    <w:rsid w:val="00394A7A"/>
    <w:rsid w:val="00394C53"/>
    <w:rsid w:val="003950B3"/>
    <w:rsid w:val="00395D44"/>
    <w:rsid w:val="0039789D"/>
    <w:rsid w:val="003A25B5"/>
    <w:rsid w:val="003A2720"/>
    <w:rsid w:val="003A4482"/>
    <w:rsid w:val="003A52A5"/>
    <w:rsid w:val="003A544A"/>
    <w:rsid w:val="003A5C39"/>
    <w:rsid w:val="003A5E14"/>
    <w:rsid w:val="003A7B6A"/>
    <w:rsid w:val="003B01F5"/>
    <w:rsid w:val="003B04FA"/>
    <w:rsid w:val="003B05B7"/>
    <w:rsid w:val="003B09FD"/>
    <w:rsid w:val="003B16D6"/>
    <w:rsid w:val="003B2C5E"/>
    <w:rsid w:val="003B551F"/>
    <w:rsid w:val="003B6034"/>
    <w:rsid w:val="003B6398"/>
    <w:rsid w:val="003B7357"/>
    <w:rsid w:val="003B75B5"/>
    <w:rsid w:val="003B75F1"/>
    <w:rsid w:val="003C11AB"/>
    <w:rsid w:val="003C2456"/>
    <w:rsid w:val="003C274F"/>
    <w:rsid w:val="003C375B"/>
    <w:rsid w:val="003C3D37"/>
    <w:rsid w:val="003C519B"/>
    <w:rsid w:val="003C5315"/>
    <w:rsid w:val="003C5A18"/>
    <w:rsid w:val="003C5C08"/>
    <w:rsid w:val="003C5CA4"/>
    <w:rsid w:val="003C5CCA"/>
    <w:rsid w:val="003C65D1"/>
    <w:rsid w:val="003C6CFD"/>
    <w:rsid w:val="003C7198"/>
    <w:rsid w:val="003C7A76"/>
    <w:rsid w:val="003C7DB6"/>
    <w:rsid w:val="003C7E6F"/>
    <w:rsid w:val="003C7F3B"/>
    <w:rsid w:val="003D0F61"/>
    <w:rsid w:val="003D21B6"/>
    <w:rsid w:val="003D343B"/>
    <w:rsid w:val="003D37DC"/>
    <w:rsid w:val="003D3DA3"/>
    <w:rsid w:val="003D3DAD"/>
    <w:rsid w:val="003D6F45"/>
    <w:rsid w:val="003D7B0E"/>
    <w:rsid w:val="003E0958"/>
    <w:rsid w:val="003E09E3"/>
    <w:rsid w:val="003E174B"/>
    <w:rsid w:val="003E1F37"/>
    <w:rsid w:val="003E276A"/>
    <w:rsid w:val="003E3D3E"/>
    <w:rsid w:val="003E51D6"/>
    <w:rsid w:val="003E6364"/>
    <w:rsid w:val="003E6794"/>
    <w:rsid w:val="003E698F"/>
    <w:rsid w:val="003E6B7B"/>
    <w:rsid w:val="003E6BEB"/>
    <w:rsid w:val="003E6F62"/>
    <w:rsid w:val="003E6FD1"/>
    <w:rsid w:val="003E7048"/>
    <w:rsid w:val="003E7A3F"/>
    <w:rsid w:val="003E7D9F"/>
    <w:rsid w:val="003E7ECE"/>
    <w:rsid w:val="003F0246"/>
    <w:rsid w:val="003F0E83"/>
    <w:rsid w:val="003F1250"/>
    <w:rsid w:val="003F1540"/>
    <w:rsid w:val="003F1FB2"/>
    <w:rsid w:val="003F325A"/>
    <w:rsid w:val="003F3FA5"/>
    <w:rsid w:val="003F4067"/>
    <w:rsid w:val="003F4787"/>
    <w:rsid w:val="003F4B3B"/>
    <w:rsid w:val="003F4C57"/>
    <w:rsid w:val="003F56E2"/>
    <w:rsid w:val="003F5F5E"/>
    <w:rsid w:val="003F6965"/>
    <w:rsid w:val="003F6A30"/>
    <w:rsid w:val="003F6FF3"/>
    <w:rsid w:val="003F7746"/>
    <w:rsid w:val="0040103D"/>
    <w:rsid w:val="00401116"/>
    <w:rsid w:val="00401119"/>
    <w:rsid w:val="004015CF"/>
    <w:rsid w:val="00401652"/>
    <w:rsid w:val="00402387"/>
    <w:rsid w:val="004031B3"/>
    <w:rsid w:val="0040326C"/>
    <w:rsid w:val="00403621"/>
    <w:rsid w:val="00404289"/>
    <w:rsid w:val="004043B8"/>
    <w:rsid w:val="0040567A"/>
    <w:rsid w:val="00405EDA"/>
    <w:rsid w:val="00406A03"/>
    <w:rsid w:val="00407982"/>
    <w:rsid w:val="00410005"/>
    <w:rsid w:val="00410B80"/>
    <w:rsid w:val="00411584"/>
    <w:rsid w:val="00412B9A"/>
    <w:rsid w:val="00412C21"/>
    <w:rsid w:val="00412E31"/>
    <w:rsid w:val="0041329F"/>
    <w:rsid w:val="00413ABA"/>
    <w:rsid w:val="00415574"/>
    <w:rsid w:val="0041559A"/>
    <w:rsid w:val="00415DEC"/>
    <w:rsid w:val="004166BC"/>
    <w:rsid w:val="004179D1"/>
    <w:rsid w:val="0042017B"/>
    <w:rsid w:val="00420199"/>
    <w:rsid w:val="00421B37"/>
    <w:rsid w:val="004222D1"/>
    <w:rsid w:val="0042317C"/>
    <w:rsid w:val="0042330B"/>
    <w:rsid w:val="00423767"/>
    <w:rsid w:val="00423D53"/>
    <w:rsid w:val="00424B31"/>
    <w:rsid w:val="00424D4C"/>
    <w:rsid w:val="00425B61"/>
    <w:rsid w:val="00425CF4"/>
    <w:rsid w:val="004272BD"/>
    <w:rsid w:val="00430012"/>
    <w:rsid w:val="004302A6"/>
    <w:rsid w:val="00430358"/>
    <w:rsid w:val="004309EA"/>
    <w:rsid w:val="00431C4F"/>
    <w:rsid w:val="00433E24"/>
    <w:rsid w:val="00433FC2"/>
    <w:rsid w:val="00435969"/>
    <w:rsid w:val="00435BD1"/>
    <w:rsid w:val="00435D77"/>
    <w:rsid w:val="00435DC2"/>
    <w:rsid w:val="00436954"/>
    <w:rsid w:val="00440504"/>
    <w:rsid w:val="0044277F"/>
    <w:rsid w:val="004450EF"/>
    <w:rsid w:val="00445AF0"/>
    <w:rsid w:val="004501FE"/>
    <w:rsid w:val="004502C3"/>
    <w:rsid w:val="0045087F"/>
    <w:rsid w:val="004508F7"/>
    <w:rsid w:val="0045094A"/>
    <w:rsid w:val="00451D2F"/>
    <w:rsid w:val="00452AD2"/>
    <w:rsid w:val="00452BB5"/>
    <w:rsid w:val="00454232"/>
    <w:rsid w:val="004547A5"/>
    <w:rsid w:val="00454B0C"/>
    <w:rsid w:val="00454BBB"/>
    <w:rsid w:val="00455128"/>
    <w:rsid w:val="00455799"/>
    <w:rsid w:val="00455A2F"/>
    <w:rsid w:val="00456910"/>
    <w:rsid w:val="00456BA0"/>
    <w:rsid w:val="00457149"/>
    <w:rsid w:val="00457814"/>
    <w:rsid w:val="004606AA"/>
    <w:rsid w:val="0046147E"/>
    <w:rsid w:val="00462173"/>
    <w:rsid w:val="004622DE"/>
    <w:rsid w:val="00462334"/>
    <w:rsid w:val="0046277D"/>
    <w:rsid w:val="00462967"/>
    <w:rsid w:val="004630FA"/>
    <w:rsid w:val="004638ED"/>
    <w:rsid w:val="00463BA0"/>
    <w:rsid w:val="00465690"/>
    <w:rsid w:val="0046658E"/>
    <w:rsid w:val="004667F9"/>
    <w:rsid w:val="00466DB6"/>
    <w:rsid w:val="00467723"/>
    <w:rsid w:val="0047005D"/>
    <w:rsid w:val="0047100F"/>
    <w:rsid w:val="0047153E"/>
    <w:rsid w:val="0047159F"/>
    <w:rsid w:val="00472DE7"/>
    <w:rsid w:val="004730C1"/>
    <w:rsid w:val="0047353F"/>
    <w:rsid w:val="00473915"/>
    <w:rsid w:val="00473BCD"/>
    <w:rsid w:val="00473CD3"/>
    <w:rsid w:val="00473F23"/>
    <w:rsid w:val="004752CA"/>
    <w:rsid w:val="004765B8"/>
    <w:rsid w:val="0048042A"/>
    <w:rsid w:val="00481F5D"/>
    <w:rsid w:val="0048236B"/>
    <w:rsid w:val="00482578"/>
    <w:rsid w:val="0048417F"/>
    <w:rsid w:val="004848F7"/>
    <w:rsid w:val="00484ADD"/>
    <w:rsid w:val="00484CC6"/>
    <w:rsid w:val="004859E1"/>
    <w:rsid w:val="00487E58"/>
    <w:rsid w:val="004900B9"/>
    <w:rsid w:val="004901FA"/>
    <w:rsid w:val="00490319"/>
    <w:rsid w:val="00490479"/>
    <w:rsid w:val="00490648"/>
    <w:rsid w:val="00490D02"/>
    <w:rsid w:val="004913EE"/>
    <w:rsid w:val="00491DB5"/>
    <w:rsid w:val="00494075"/>
    <w:rsid w:val="00494AF3"/>
    <w:rsid w:val="00495161"/>
    <w:rsid w:val="00496051"/>
    <w:rsid w:val="004967E0"/>
    <w:rsid w:val="004970F0"/>
    <w:rsid w:val="00497797"/>
    <w:rsid w:val="004A1A2C"/>
    <w:rsid w:val="004A1BAD"/>
    <w:rsid w:val="004A2024"/>
    <w:rsid w:val="004A3004"/>
    <w:rsid w:val="004A3A04"/>
    <w:rsid w:val="004A5314"/>
    <w:rsid w:val="004A546C"/>
    <w:rsid w:val="004A5C96"/>
    <w:rsid w:val="004A610A"/>
    <w:rsid w:val="004A6BA8"/>
    <w:rsid w:val="004A6E1F"/>
    <w:rsid w:val="004A71DD"/>
    <w:rsid w:val="004A7C5C"/>
    <w:rsid w:val="004A7F40"/>
    <w:rsid w:val="004B02C1"/>
    <w:rsid w:val="004B0A52"/>
    <w:rsid w:val="004B19C0"/>
    <w:rsid w:val="004B28E9"/>
    <w:rsid w:val="004B3CEF"/>
    <w:rsid w:val="004B4C25"/>
    <w:rsid w:val="004B54EE"/>
    <w:rsid w:val="004B629A"/>
    <w:rsid w:val="004B6BD1"/>
    <w:rsid w:val="004B7FE7"/>
    <w:rsid w:val="004C033E"/>
    <w:rsid w:val="004C054C"/>
    <w:rsid w:val="004C09F1"/>
    <w:rsid w:val="004C0D57"/>
    <w:rsid w:val="004C0F7A"/>
    <w:rsid w:val="004C2FDD"/>
    <w:rsid w:val="004C3364"/>
    <w:rsid w:val="004C3D74"/>
    <w:rsid w:val="004C429E"/>
    <w:rsid w:val="004C42D3"/>
    <w:rsid w:val="004C44CF"/>
    <w:rsid w:val="004C53D0"/>
    <w:rsid w:val="004C62A9"/>
    <w:rsid w:val="004C65C5"/>
    <w:rsid w:val="004C70EB"/>
    <w:rsid w:val="004C7CEB"/>
    <w:rsid w:val="004D0072"/>
    <w:rsid w:val="004D0392"/>
    <w:rsid w:val="004D0C27"/>
    <w:rsid w:val="004D0FD8"/>
    <w:rsid w:val="004D1ACC"/>
    <w:rsid w:val="004D2C42"/>
    <w:rsid w:val="004D41D0"/>
    <w:rsid w:val="004D5150"/>
    <w:rsid w:val="004D515D"/>
    <w:rsid w:val="004D5623"/>
    <w:rsid w:val="004D6E45"/>
    <w:rsid w:val="004D74D4"/>
    <w:rsid w:val="004E08E0"/>
    <w:rsid w:val="004E0A62"/>
    <w:rsid w:val="004E1460"/>
    <w:rsid w:val="004E1F65"/>
    <w:rsid w:val="004E2235"/>
    <w:rsid w:val="004E2504"/>
    <w:rsid w:val="004E2726"/>
    <w:rsid w:val="004E2C8E"/>
    <w:rsid w:val="004E2F09"/>
    <w:rsid w:val="004E3C5C"/>
    <w:rsid w:val="004E3D34"/>
    <w:rsid w:val="004E4398"/>
    <w:rsid w:val="004E4438"/>
    <w:rsid w:val="004E5E99"/>
    <w:rsid w:val="004E6389"/>
    <w:rsid w:val="004E68CF"/>
    <w:rsid w:val="004E6A54"/>
    <w:rsid w:val="004E6F60"/>
    <w:rsid w:val="004E792D"/>
    <w:rsid w:val="004F156A"/>
    <w:rsid w:val="004F2691"/>
    <w:rsid w:val="004F34FC"/>
    <w:rsid w:val="004F36A5"/>
    <w:rsid w:val="004F3F45"/>
    <w:rsid w:val="004F58A9"/>
    <w:rsid w:val="004F5AF1"/>
    <w:rsid w:val="004F72AE"/>
    <w:rsid w:val="004F7430"/>
    <w:rsid w:val="004F7778"/>
    <w:rsid w:val="004F7A61"/>
    <w:rsid w:val="00501FC0"/>
    <w:rsid w:val="00501FD6"/>
    <w:rsid w:val="00502604"/>
    <w:rsid w:val="0050274C"/>
    <w:rsid w:val="00504498"/>
    <w:rsid w:val="00504720"/>
    <w:rsid w:val="00504900"/>
    <w:rsid w:val="00504C27"/>
    <w:rsid w:val="0050522C"/>
    <w:rsid w:val="00505E9B"/>
    <w:rsid w:val="00506447"/>
    <w:rsid w:val="00506750"/>
    <w:rsid w:val="00506B2C"/>
    <w:rsid w:val="00507AF7"/>
    <w:rsid w:val="00507D7B"/>
    <w:rsid w:val="00510789"/>
    <w:rsid w:val="00511F8B"/>
    <w:rsid w:val="00513940"/>
    <w:rsid w:val="0051411E"/>
    <w:rsid w:val="0051496B"/>
    <w:rsid w:val="00514C06"/>
    <w:rsid w:val="00515433"/>
    <w:rsid w:val="005157B5"/>
    <w:rsid w:val="00515A56"/>
    <w:rsid w:val="00515F47"/>
    <w:rsid w:val="00516256"/>
    <w:rsid w:val="00516D19"/>
    <w:rsid w:val="00517F50"/>
    <w:rsid w:val="00520D1F"/>
    <w:rsid w:val="005215CA"/>
    <w:rsid w:val="005216BA"/>
    <w:rsid w:val="00522AFD"/>
    <w:rsid w:val="00522D83"/>
    <w:rsid w:val="00523A1C"/>
    <w:rsid w:val="0052479D"/>
    <w:rsid w:val="0052569B"/>
    <w:rsid w:val="00525F43"/>
    <w:rsid w:val="00526255"/>
    <w:rsid w:val="00526630"/>
    <w:rsid w:val="0052677E"/>
    <w:rsid w:val="00526999"/>
    <w:rsid w:val="00530408"/>
    <w:rsid w:val="00531E0D"/>
    <w:rsid w:val="00531E1F"/>
    <w:rsid w:val="005328FF"/>
    <w:rsid w:val="00532F9C"/>
    <w:rsid w:val="00533956"/>
    <w:rsid w:val="005354AD"/>
    <w:rsid w:val="005355BB"/>
    <w:rsid w:val="00535956"/>
    <w:rsid w:val="00535AF1"/>
    <w:rsid w:val="005360AA"/>
    <w:rsid w:val="00536D33"/>
    <w:rsid w:val="00536F14"/>
    <w:rsid w:val="005400F4"/>
    <w:rsid w:val="005407E4"/>
    <w:rsid w:val="00540ABB"/>
    <w:rsid w:val="00540B6A"/>
    <w:rsid w:val="00540F1E"/>
    <w:rsid w:val="00541481"/>
    <w:rsid w:val="00541577"/>
    <w:rsid w:val="00541949"/>
    <w:rsid w:val="00541C9B"/>
    <w:rsid w:val="00541E62"/>
    <w:rsid w:val="00542643"/>
    <w:rsid w:val="00542A43"/>
    <w:rsid w:val="00542CB1"/>
    <w:rsid w:val="00542F02"/>
    <w:rsid w:val="00543148"/>
    <w:rsid w:val="005431A2"/>
    <w:rsid w:val="0054320B"/>
    <w:rsid w:val="00544498"/>
    <w:rsid w:val="005451D8"/>
    <w:rsid w:val="00545527"/>
    <w:rsid w:val="00545F19"/>
    <w:rsid w:val="00546A07"/>
    <w:rsid w:val="00546A7C"/>
    <w:rsid w:val="00546FB7"/>
    <w:rsid w:val="0054727D"/>
    <w:rsid w:val="005472D3"/>
    <w:rsid w:val="00550370"/>
    <w:rsid w:val="005503A4"/>
    <w:rsid w:val="0055069F"/>
    <w:rsid w:val="00551013"/>
    <w:rsid w:val="00552419"/>
    <w:rsid w:val="005529EC"/>
    <w:rsid w:val="00552ABB"/>
    <w:rsid w:val="00553331"/>
    <w:rsid w:val="00553AA8"/>
    <w:rsid w:val="00553B2C"/>
    <w:rsid w:val="00553EF1"/>
    <w:rsid w:val="005559A7"/>
    <w:rsid w:val="00555C26"/>
    <w:rsid w:val="005600D7"/>
    <w:rsid w:val="00560A14"/>
    <w:rsid w:val="00560D01"/>
    <w:rsid w:val="005613F5"/>
    <w:rsid w:val="005618ED"/>
    <w:rsid w:val="00561F2C"/>
    <w:rsid w:val="005620FA"/>
    <w:rsid w:val="00562224"/>
    <w:rsid w:val="005632C2"/>
    <w:rsid w:val="00563C51"/>
    <w:rsid w:val="00564273"/>
    <w:rsid w:val="0056431B"/>
    <w:rsid w:val="005656EB"/>
    <w:rsid w:val="0056611B"/>
    <w:rsid w:val="005663AE"/>
    <w:rsid w:val="0056676D"/>
    <w:rsid w:val="0056755C"/>
    <w:rsid w:val="00570252"/>
    <w:rsid w:val="005758C2"/>
    <w:rsid w:val="00575EDC"/>
    <w:rsid w:val="00576ACF"/>
    <w:rsid w:val="00576F87"/>
    <w:rsid w:val="005772D0"/>
    <w:rsid w:val="0058237D"/>
    <w:rsid w:val="00582E23"/>
    <w:rsid w:val="00583906"/>
    <w:rsid w:val="00583E40"/>
    <w:rsid w:val="005843AB"/>
    <w:rsid w:val="0058545C"/>
    <w:rsid w:val="00585577"/>
    <w:rsid w:val="005859BA"/>
    <w:rsid w:val="00585C2D"/>
    <w:rsid w:val="00587180"/>
    <w:rsid w:val="0058724A"/>
    <w:rsid w:val="005873BF"/>
    <w:rsid w:val="00587B01"/>
    <w:rsid w:val="00590ABB"/>
    <w:rsid w:val="0059158B"/>
    <w:rsid w:val="00592EAE"/>
    <w:rsid w:val="00595334"/>
    <w:rsid w:val="00595D81"/>
    <w:rsid w:val="005963D8"/>
    <w:rsid w:val="00596BE8"/>
    <w:rsid w:val="005972B0"/>
    <w:rsid w:val="00597588"/>
    <w:rsid w:val="00597CC8"/>
    <w:rsid w:val="005A01F8"/>
    <w:rsid w:val="005A10D2"/>
    <w:rsid w:val="005A17F7"/>
    <w:rsid w:val="005A2CFC"/>
    <w:rsid w:val="005A36DF"/>
    <w:rsid w:val="005A4457"/>
    <w:rsid w:val="005A469E"/>
    <w:rsid w:val="005A4D27"/>
    <w:rsid w:val="005A72C0"/>
    <w:rsid w:val="005B0245"/>
    <w:rsid w:val="005B26C5"/>
    <w:rsid w:val="005B26C7"/>
    <w:rsid w:val="005B29C4"/>
    <w:rsid w:val="005B30EA"/>
    <w:rsid w:val="005B3E49"/>
    <w:rsid w:val="005B3EE5"/>
    <w:rsid w:val="005B4052"/>
    <w:rsid w:val="005B4685"/>
    <w:rsid w:val="005B4886"/>
    <w:rsid w:val="005B4A27"/>
    <w:rsid w:val="005B51E2"/>
    <w:rsid w:val="005B5266"/>
    <w:rsid w:val="005B54B0"/>
    <w:rsid w:val="005B5FAD"/>
    <w:rsid w:val="005C0AA3"/>
    <w:rsid w:val="005C14FB"/>
    <w:rsid w:val="005C2D89"/>
    <w:rsid w:val="005C3988"/>
    <w:rsid w:val="005C3BF0"/>
    <w:rsid w:val="005C3E04"/>
    <w:rsid w:val="005C44BD"/>
    <w:rsid w:val="005C4F9A"/>
    <w:rsid w:val="005C4FD3"/>
    <w:rsid w:val="005C6EA3"/>
    <w:rsid w:val="005C7B6F"/>
    <w:rsid w:val="005C7F59"/>
    <w:rsid w:val="005D1408"/>
    <w:rsid w:val="005D1537"/>
    <w:rsid w:val="005D155A"/>
    <w:rsid w:val="005D17B3"/>
    <w:rsid w:val="005D1816"/>
    <w:rsid w:val="005D1E76"/>
    <w:rsid w:val="005D1EDF"/>
    <w:rsid w:val="005D1F74"/>
    <w:rsid w:val="005D2A77"/>
    <w:rsid w:val="005D3230"/>
    <w:rsid w:val="005D33DF"/>
    <w:rsid w:val="005D3C7F"/>
    <w:rsid w:val="005D460C"/>
    <w:rsid w:val="005D4D2B"/>
    <w:rsid w:val="005D651F"/>
    <w:rsid w:val="005D6D27"/>
    <w:rsid w:val="005D704D"/>
    <w:rsid w:val="005D76BA"/>
    <w:rsid w:val="005E146B"/>
    <w:rsid w:val="005E20F6"/>
    <w:rsid w:val="005E283C"/>
    <w:rsid w:val="005E2B6E"/>
    <w:rsid w:val="005E2EC4"/>
    <w:rsid w:val="005E3465"/>
    <w:rsid w:val="005E3BAB"/>
    <w:rsid w:val="005E4381"/>
    <w:rsid w:val="005E4AC4"/>
    <w:rsid w:val="005E4C00"/>
    <w:rsid w:val="005E4DD3"/>
    <w:rsid w:val="005E5B17"/>
    <w:rsid w:val="005E6E9C"/>
    <w:rsid w:val="005E7DD3"/>
    <w:rsid w:val="005F0EF4"/>
    <w:rsid w:val="005F1385"/>
    <w:rsid w:val="005F1E03"/>
    <w:rsid w:val="005F26C2"/>
    <w:rsid w:val="005F298E"/>
    <w:rsid w:val="005F383F"/>
    <w:rsid w:val="005F4074"/>
    <w:rsid w:val="005F432E"/>
    <w:rsid w:val="005F462E"/>
    <w:rsid w:val="005F678A"/>
    <w:rsid w:val="005F6E4E"/>
    <w:rsid w:val="005F7128"/>
    <w:rsid w:val="005F786B"/>
    <w:rsid w:val="006000CC"/>
    <w:rsid w:val="00601118"/>
    <w:rsid w:val="0060159D"/>
    <w:rsid w:val="00601D34"/>
    <w:rsid w:val="00601E64"/>
    <w:rsid w:val="00601E65"/>
    <w:rsid w:val="0060239E"/>
    <w:rsid w:val="006030C0"/>
    <w:rsid w:val="006032AC"/>
    <w:rsid w:val="00603DA3"/>
    <w:rsid w:val="006058EF"/>
    <w:rsid w:val="00605C1E"/>
    <w:rsid w:val="00605F9A"/>
    <w:rsid w:val="006079C6"/>
    <w:rsid w:val="00607EB2"/>
    <w:rsid w:val="006105C3"/>
    <w:rsid w:val="006107E2"/>
    <w:rsid w:val="00610D49"/>
    <w:rsid w:val="00610ECE"/>
    <w:rsid w:val="006114E3"/>
    <w:rsid w:val="006124F8"/>
    <w:rsid w:val="0061258A"/>
    <w:rsid w:val="0061308F"/>
    <w:rsid w:val="00613183"/>
    <w:rsid w:val="00613797"/>
    <w:rsid w:val="00613BC8"/>
    <w:rsid w:val="006141B0"/>
    <w:rsid w:val="006142FC"/>
    <w:rsid w:val="00614575"/>
    <w:rsid w:val="006146D4"/>
    <w:rsid w:val="00614889"/>
    <w:rsid w:val="006149D1"/>
    <w:rsid w:val="00615109"/>
    <w:rsid w:val="006159F0"/>
    <w:rsid w:val="00615E33"/>
    <w:rsid w:val="00616C9E"/>
    <w:rsid w:val="00617049"/>
    <w:rsid w:val="00617923"/>
    <w:rsid w:val="0061792C"/>
    <w:rsid w:val="0061799F"/>
    <w:rsid w:val="00617C37"/>
    <w:rsid w:val="00620A26"/>
    <w:rsid w:val="0062159A"/>
    <w:rsid w:val="0062191B"/>
    <w:rsid w:val="00621DBB"/>
    <w:rsid w:val="00624119"/>
    <w:rsid w:val="00624CF1"/>
    <w:rsid w:val="00625772"/>
    <w:rsid w:val="00626868"/>
    <w:rsid w:val="00626B58"/>
    <w:rsid w:val="00626B6F"/>
    <w:rsid w:val="0062790F"/>
    <w:rsid w:val="0063359A"/>
    <w:rsid w:val="00633B84"/>
    <w:rsid w:val="00634040"/>
    <w:rsid w:val="006363C1"/>
    <w:rsid w:val="00636A6D"/>
    <w:rsid w:val="00636D52"/>
    <w:rsid w:val="00636FD7"/>
    <w:rsid w:val="006409A7"/>
    <w:rsid w:val="00641619"/>
    <w:rsid w:val="00641702"/>
    <w:rsid w:val="006419F3"/>
    <w:rsid w:val="00642815"/>
    <w:rsid w:val="00643653"/>
    <w:rsid w:val="0064380D"/>
    <w:rsid w:val="006439A8"/>
    <w:rsid w:val="00644282"/>
    <w:rsid w:val="00644CA0"/>
    <w:rsid w:val="00644D89"/>
    <w:rsid w:val="00644E37"/>
    <w:rsid w:val="00644ED6"/>
    <w:rsid w:val="006455D8"/>
    <w:rsid w:val="00647FD8"/>
    <w:rsid w:val="006502B6"/>
    <w:rsid w:val="006504E4"/>
    <w:rsid w:val="00650816"/>
    <w:rsid w:val="00650A3E"/>
    <w:rsid w:val="00650DA5"/>
    <w:rsid w:val="00650DE0"/>
    <w:rsid w:val="00652698"/>
    <w:rsid w:val="00653090"/>
    <w:rsid w:val="00653BAA"/>
    <w:rsid w:val="00653C50"/>
    <w:rsid w:val="00656A32"/>
    <w:rsid w:val="00657130"/>
    <w:rsid w:val="006571A0"/>
    <w:rsid w:val="006601A4"/>
    <w:rsid w:val="006603F2"/>
    <w:rsid w:val="00661083"/>
    <w:rsid w:val="006614D2"/>
    <w:rsid w:val="0066156E"/>
    <w:rsid w:val="00661DF9"/>
    <w:rsid w:val="00662852"/>
    <w:rsid w:val="00662995"/>
    <w:rsid w:val="00662CDB"/>
    <w:rsid w:val="006635EF"/>
    <w:rsid w:val="00663CA2"/>
    <w:rsid w:val="00666662"/>
    <w:rsid w:val="00666751"/>
    <w:rsid w:val="00666764"/>
    <w:rsid w:val="00670395"/>
    <w:rsid w:val="0067083B"/>
    <w:rsid w:val="006724D9"/>
    <w:rsid w:val="006739C9"/>
    <w:rsid w:val="00673D18"/>
    <w:rsid w:val="00676C91"/>
    <w:rsid w:val="00676FBF"/>
    <w:rsid w:val="0067705F"/>
    <w:rsid w:val="00680183"/>
    <w:rsid w:val="006802BC"/>
    <w:rsid w:val="006802EA"/>
    <w:rsid w:val="0068077F"/>
    <w:rsid w:val="00681554"/>
    <w:rsid w:val="006816CE"/>
    <w:rsid w:val="006816DA"/>
    <w:rsid w:val="00682148"/>
    <w:rsid w:val="00682279"/>
    <w:rsid w:val="00682494"/>
    <w:rsid w:val="00683ED2"/>
    <w:rsid w:val="006840C0"/>
    <w:rsid w:val="0068461D"/>
    <w:rsid w:val="006859E3"/>
    <w:rsid w:val="00685B61"/>
    <w:rsid w:val="006877BB"/>
    <w:rsid w:val="00687F5D"/>
    <w:rsid w:val="00690393"/>
    <w:rsid w:val="00690B3C"/>
    <w:rsid w:val="0069113E"/>
    <w:rsid w:val="00691232"/>
    <w:rsid w:val="00691704"/>
    <w:rsid w:val="00691FD4"/>
    <w:rsid w:val="00692543"/>
    <w:rsid w:val="006925AE"/>
    <w:rsid w:val="00695269"/>
    <w:rsid w:val="00695853"/>
    <w:rsid w:val="0069609D"/>
    <w:rsid w:val="00696DFD"/>
    <w:rsid w:val="006976DF"/>
    <w:rsid w:val="00697B8A"/>
    <w:rsid w:val="006A04DE"/>
    <w:rsid w:val="006A07CB"/>
    <w:rsid w:val="006A18C9"/>
    <w:rsid w:val="006A1C33"/>
    <w:rsid w:val="006A283A"/>
    <w:rsid w:val="006A2F1E"/>
    <w:rsid w:val="006A3291"/>
    <w:rsid w:val="006A3B5C"/>
    <w:rsid w:val="006A3E76"/>
    <w:rsid w:val="006A3F87"/>
    <w:rsid w:val="006A4D61"/>
    <w:rsid w:val="006A6544"/>
    <w:rsid w:val="006A7243"/>
    <w:rsid w:val="006B0F24"/>
    <w:rsid w:val="006B1C37"/>
    <w:rsid w:val="006B1CA7"/>
    <w:rsid w:val="006B1D4A"/>
    <w:rsid w:val="006B22B4"/>
    <w:rsid w:val="006B49B1"/>
    <w:rsid w:val="006B4C7F"/>
    <w:rsid w:val="006B50D4"/>
    <w:rsid w:val="006B6046"/>
    <w:rsid w:val="006B6281"/>
    <w:rsid w:val="006B751C"/>
    <w:rsid w:val="006B7C00"/>
    <w:rsid w:val="006C0362"/>
    <w:rsid w:val="006C07D3"/>
    <w:rsid w:val="006C0916"/>
    <w:rsid w:val="006C0DDE"/>
    <w:rsid w:val="006C0E7A"/>
    <w:rsid w:val="006C10E0"/>
    <w:rsid w:val="006C153D"/>
    <w:rsid w:val="006C2183"/>
    <w:rsid w:val="006C267F"/>
    <w:rsid w:val="006C2DC5"/>
    <w:rsid w:val="006C36BA"/>
    <w:rsid w:val="006C3E4B"/>
    <w:rsid w:val="006C4B1C"/>
    <w:rsid w:val="006C4CFB"/>
    <w:rsid w:val="006C565A"/>
    <w:rsid w:val="006C580C"/>
    <w:rsid w:val="006C63DF"/>
    <w:rsid w:val="006C7963"/>
    <w:rsid w:val="006C7C73"/>
    <w:rsid w:val="006D0C27"/>
    <w:rsid w:val="006D0D48"/>
    <w:rsid w:val="006D168E"/>
    <w:rsid w:val="006D19C3"/>
    <w:rsid w:val="006D1CE8"/>
    <w:rsid w:val="006D2B7A"/>
    <w:rsid w:val="006D346C"/>
    <w:rsid w:val="006D3FFF"/>
    <w:rsid w:val="006D4702"/>
    <w:rsid w:val="006D4E3B"/>
    <w:rsid w:val="006D50CD"/>
    <w:rsid w:val="006D51F6"/>
    <w:rsid w:val="006D6F41"/>
    <w:rsid w:val="006D7B61"/>
    <w:rsid w:val="006E00E6"/>
    <w:rsid w:val="006E1380"/>
    <w:rsid w:val="006E1977"/>
    <w:rsid w:val="006E2493"/>
    <w:rsid w:val="006E29A6"/>
    <w:rsid w:val="006E51D7"/>
    <w:rsid w:val="006E55B6"/>
    <w:rsid w:val="006E66FA"/>
    <w:rsid w:val="006E73AA"/>
    <w:rsid w:val="006E7C3A"/>
    <w:rsid w:val="006F0735"/>
    <w:rsid w:val="006F1673"/>
    <w:rsid w:val="006F1F46"/>
    <w:rsid w:val="006F2158"/>
    <w:rsid w:val="006F23EE"/>
    <w:rsid w:val="006F2B95"/>
    <w:rsid w:val="006F3BC4"/>
    <w:rsid w:val="006F4B36"/>
    <w:rsid w:val="006F53AC"/>
    <w:rsid w:val="006F579B"/>
    <w:rsid w:val="006F6785"/>
    <w:rsid w:val="006F7443"/>
    <w:rsid w:val="00700A09"/>
    <w:rsid w:val="00701907"/>
    <w:rsid w:val="007027F1"/>
    <w:rsid w:val="00702800"/>
    <w:rsid w:val="00702B12"/>
    <w:rsid w:val="00702B62"/>
    <w:rsid w:val="007049E8"/>
    <w:rsid w:val="00704CE5"/>
    <w:rsid w:val="00705D21"/>
    <w:rsid w:val="00707A3D"/>
    <w:rsid w:val="00707C3C"/>
    <w:rsid w:val="007101CC"/>
    <w:rsid w:val="007104B3"/>
    <w:rsid w:val="00711614"/>
    <w:rsid w:val="00712B8D"/>
    <w:rsid w:val="00712C0E"/>
    <w:rsid w:val="0071363F"/>
    <w:rsid w:val="0071425B"/>
    <w:rsid w:val="007145FE"/>
    <w:rsid w:val="00715E3C"/>
    <w:rsid w:val="007165B4"/>
    <w:rsid w:val="00717052"/>
    <w:rsid w:val="007201B2"/>
    <w:rsid w:val="007209CF"/>
    <w:rsid w:val="0072168E"/>
    <w:rsid w:val="00721E3E"/>
    <w:rsid w:val="00721F7F"/>
    <w:rsid w:val="007227DE"/>
    <w:rsid w:val="00723DE4"/>
    <w:rsid w:val="007242BC"/>
    <w:rsid w:val="007248A8"/>
    <w:rsid w:val="0072618B"/>
    <w:rsid w:val="00727567"/>
    <w:rsid w:val="00727CCB"/>
    <w:rsid w:val="0073001C"/>
    <w:rsid w:val="007305E3"/>
    <w:rsid w:val="007311B3"/>
    <w:rsid w:val="00732227"/>
    <w:rsid w:val="00732B90"/>
    <w:rsid w:val="007337BB"/>
    <w:rsid w:val="00733BF7"/>
    <w:rsid w:val="00734174"/>
    <w:rsid w:val="00735ACE"/>
    <w:rsid w:val="00735D71"/>
    <w:rsid w:val="00736480"/>
    <w:rsid w:val="00737E39"/>
    <w:rsid w:val="00740A11"/>
    <w:rsid w:val="007412F2"/>
    <w:rsid w:val="007423EF"/>
    <w:rsid w:val="0074244C"/>
    <w:rsid w:val="00742C1B"/>
    <w:rsid w:val="00742FCA"/>
    <w:rsid w:val="00744052"/>
    <w:rsid w:val="00744A0B"/>
    <w:rsid w:val="00744A7E"/>
    <w:rsid w:val="00744B99"/>
    <w:rsid w:val="0074622F"/>
    <w:rsid w:val="007471BD"/>
    <w:rsid w:val="007503BC"/>
    <w:rsid w:val="00750D7E"/>
    <w:rsid w:val="00751894"/>
    <w:rsid w:val="00751A58"/>
    <w:rsid w:val="00751E9A"/>
    <w:rsid w:val="00752397"/>
    <w:rsid w:val="00752504"/>
    <w:rsid w:val="00752A9D"/>
    <w:rsid w:val="00754051"/>
    <w:rsid w:val="0075507C"/>
    <w:rsid w:val="00755509"/>
    <w:rsid w:val="00755E6A"/>
    <w:rsid w:val="00755ED0"/>
    <w:rsid w:val="007567AA"/>
    <w:rsid w:val="00756946"/>
    <w:rsid w:val="00756AC4"/>
    <w:rsid w:val="007574E6"/>
    <w:rsid w:val="0075752F"/>
    <w:rsid w:val="00757D88"/>
    <w:rsid w:val="00760133"/>
    <w:rsid w:val="0076101A"/>
    <w:rsid w:val="00761B1B"/>
    <w:rsid w:val="00764390"/>
    <w:rsid w:val="007645B9"/>
    <w:rsid w:val="00765020"/>
    <w:rsid w:val="00766AB9"/>
    <w:rsid w:val="00766CC6"/>
    <w:rsid w:val="00770846"/>
    <w:rsid w:val="00770A46"/>
    <w:rsid w:val="007711A2"/>
    <w:rsid w:val="00771AB6"/>
    <w:rsid w:val="00771F22"/>
    <w:rsid w:val="00771F9A"/>
    <w:rsid w:val="007734E5"/>
    <w:rsid w:val="00774227"/>
    <w:rsid w:val="007752FF"/>
    <w:rsid w:val="00775616"/>
    <w:rsid w:val="0077563F"/>
    <w:rsid w:val="0077608F"/>
    <w:rsid w:val="007760DE"/>
    <w:rsid w:val="007768DC"/>
    <w:rsid w:val="0077690E"/>
    <w:rsid w:val="00776CA8"/>
    <w:rsid w:val="00780E76"/>
    <w:rsid w:val="00782DB8"/>
    <w:rsid w:val="00783ABA"/>
    <w:rsid w:val="00783BEA"/>
    <w:rsid w:val="00783C0E"/>
    <w:rsid w:val="00784822"/>
    <w:rsid w:val="00784924"/>
    <w:rsid w:val="0078589E"/>
    <w:rsid w:val="007858F8"/>
    <w:rsid w:val="00786CE6"/>
    <w:rsid w:val="0078756A"/>
    <w:rsid w:val="00787C94"/>
    <w:rsid w:val="00791C6B"/>
    <w:rsid w:val="0079239D"/>
    <w:rsid w:val="00792B49"/>
    <w:rsid w:val="007932A8"/>
    <w:rsid w:val="007932EE"/>
    <w:rsid w:val="0079418E"/>
    <w:rsid w:val="00794530"/>
    <w:rsid w:val="007947B0"/>
    <w:rsid w:val="0079510C"/>
    <w:rsid w:val="00796D6A"/>
    <w:rsid w:val="00797178"/>
    <w:rsid w:val="00797584"/>
    <w:rsid w:val="007A01BC"/>
    <w:rsid w:val="007A0D25"/>
    <w:rsid w:val="007A180F"/>
    <w:rsid w:val="007A36FF"/>
    <w:rsid w:val="007A38C2"/>
    <w:rsid w:val="007A55D6"/>
    <w:rsid w:val="007A5F70"/>
    <w:rsid w:val="007A6ECE"/>
    <w:rsid w:val="007A75BC"/>
    <w:rsid w:val="007A762F"/>
    <w:rsid w:val="007B1C6E"/>
    <w:rsid w:val="007B1E99"/>
    <w:rsid w:val="007B2E08"/>
    <w:rsid w:val="007B2E6A"/>
    <w:rsid w:val="007B3213"/>
    <w:rsid w:val="007B35DD"/>
    <w:rsid w:val="007B3781"/>
    <w:rsid w:val="007B391E"/>
    <w:rsid w:val="007B4A83"/>
    <w:rsid w:val="007B5CE1"/>
    <w:rsid w:val="007B6235"/>
    <w:rsid w:val="007B6535"/>
    <w:rsid w:val="007B66DA"/>
    <w:rsid w:val="007B7093"/>
    <w:rsid w:val="007C062C"/>
    <w:rsid w:val="007C1E89"/>
    <w:rsid w:val="007C3168"/>
    <w:rsid w:val="007C38B0"/>
    <w:rsid w:val="007C43B2"/>
    <w:rsid w:val="007C4900"/>
    <w:rsid w:val="007C576D"/>
    <w:rsid w:val="007C6248"/>
    <w:rsid w:val="007C7635"/>
    <w:rsid w:val="007C7773"/>
    <w:rsid w:val="007D0B6C"/>
    <w:rsid w:val="007D15DB"/>
    <w:rsid w:val="007D1ABB"/>
    <w:rsid w:val="007D3D21"/>
    <w:rsid w:val="007D4316"/>
    <w:rsid w:val="007D45D1"/>
    <w:rsid w:val="007D53CB"/>
    <w:rsid w:val="007D67C4"/>
    <w:rsid w:val="007D749C"/>
    <w:rsid w:val="007D79AE"/>
    <w:rsid w:val="007E16CE"/>
    <w:rsid w:val="007E180D"/>
    <w:rsid w:val="007E18E1"/>
    <w:rsid w:val="007E1D43"/>
    <w:rsid w:val="007E1E1F"/>
    <w:rsid w:val="007E3052"/>
    <w:rsid w:val="007E41C0"/>
    <w:rsid w:val="007E49C3"/>
    <w:rsid w:val="007E5B42"/>
    <w:rsid w:val="007E61A7"/>
    <w:rsid w:val="007E6B25"/>
    <w:rsid w:val="007E74BC"/>
    <w:rsid w:val="007E762E"/>
    <w:rsid w:val="007E7F8F"/>
    <w:rsid w:val="007F0020"/>
    <w:rsid w:val="007F1999"/>
    <w:rsid w:val="007F2A41"/>
    <w:rsid w:val="007F3074"/>
    <w:rsid w:val="007F469E"/>
    <w:rsid w:val="007F4EC9"/>
    <w:rsid w:val="007F5947"/>
    <w:rsid w:val="007F6A1A"/>
    <w:rsid w:val="007F6F0C"/>
    <w:rsid w:val="007F7953"/>
    <w:rsid w:val="00800220"/>
    <w:rsid w:val="00801AEE"/>
    <w:rsid w:val="00802531"/>
    <w:rsid w:val="00803410"/>
    <w:rsid w:val="008037AE"/>
    <w:rsid w:val="008039EF"/>
    <w:rsid w:val="008041DE"/>
    <w:rsid w:val="00804D77"/>
    <w:rsid w:val="00805C9D"/>
    <w:rsid w:val="008060DD"/>
    <w:rsid w:val="008061F1"/>
    <w:rsid w:val="00806638"/>
    <w:rsid w:val="00807091"/>
    <w:rsid w:val="00810475"/>
    <w:rsid w:val="00810F16"/>
    <w:rsid w:val="00811058"/>
    <w:rsid w:val="008122C8"/>
    <w:rsid w:val="00812672"/>
    <w:rsid w:val="00812D50"/>
    <w:rsid w:val="00813244"/>
    <w:rsid w:val="0081354C"/>
    <w:rsid w:val="00813634"/>
    <w:rsid w:val="00813794"/>
    <w:rsid w:val="008146F9"/>
    <w:rsid w:val="00814959"/>
    <w:rsid w:val="00814DD2"/>
    <w:rsid w:val="0081554A"/>
    <w:rsid w:val="0081572B"/>
    <w:rsid w:val="008163B0"/>
    <w:rsid w:val="00816F83"/>
    <w:rsid w:val="00817572"/>
    <w:rsid w:val="008201CD"/>
    <w:rsid w:val="00820314"/>
    <w:rsid w:val="008203EC"/>
    <w:rsid w:val="00820B33"/>
    <w:rsid w:val="008214DB"/>
    <w:rsid w:val="00821940"/>
    <w:rsid w:val="00822D34"/>
    <w:rsid w:val="00823310"/>
    <w:rsid w:val="00823412"/>
    <w:rsid w:val="00823A62"/>
    <w:rsid w:val="00824518"/>
    <w:rsid w:val="008249D6"/>
    <w:rsid w:val="00824AA9"/>
    <w:rsid w:val="008257CE"/>
    <w:rsid w:val="0082586D"/>
    <w:rsid w:val="00825B24"/>
    <w:rsid w:val="00826479"/>
    <w:rsid w:val="00826A96"/>
    <w:rsid w:val="00826B5A"/>
    <w:rsid w:val="00826C2F"/>
    <w:rsid w:val="00827FC9"/>
    <w:rsid w:val="00827FE0"/>
    <w:rsid w:val="00830414"/>
    <w:rsid w:val="008309E3"/>
    <w:rsid w:val="00830DDA"/>
    <w:rsid w:val="0083186C"/>
    <w:rsid w:val="008319AC"/>
    <w:rsid w:val="00831D6F"/>
    <w:rsid w:val="008322DB"/>
    <w:rsid w:val="00832DB6"/>
    <w:rsid w:val="0083528D"/>
    <w:rsid w:val="00835AFA"/>
    <w:rsid w:val="00836D0D"/>
    <w:rsid w:val="00836D4F"/>
    <w:rsid w:val="0083721B"/>
    <w:rsid w:val="00840250"/>
    <w:rsid w:val="008409F1"/>
    <w:rsid w:val="00840B0D"/>
    <w:rsid w:val="00840F21"/>
    <w:rsid w:val="00843263"/>
    <w:rsid w:val="0084482B"/>
    <w:rsid w:val="00844E05"/>
    <w:rsid w:val="00845CEC"/>
    <w:rsid w:val="0084662A"/>
    <w:rsid w:val="008476A4"/>
    <w:rsid w:val="00847AF7"/>
    <w:rsid w:val="00850DF3"/>
    <w:rsid w:val="00850FA0"/>
    <w:rsid w:val="00851214"/>
    <w:rsid w:val="008521EF"/>
    <w:rsid w:val="00853516"/>
    <w:rsid w:val="00854015"/>
    <w:rsid w:val="00854A03"/>
    <w:rsid w:val="00854E5E"/>
    <w:rsid w:val="0085614C"/>
    <w:rsid w:val="0085625B"/>
    <w:rsid w:val="00856660"/>
    <w:rsid w:val="00856FF5"/>
    <w:rsid w:val="008609B1"/>
    <w:rsid w:val="00861480"/>
    <w:rsid w:val="00861E12"/>
    <w:rsid w:val="00862B82"/>
    <w:rsid w:val="00862FA0"/>
    <w:rsid w:val="008638C4"/>
    <w:rsid w:val="008640C9"/>
    <w:rsid w:val="008640F7"/>
    <w:rsid w:val="0086453C"/>
    <w:rsid w:val="008646D9"/>
    <w:rsid w:val="0086487C"/>
    <w:rsid w:val="00864A8B"/>
    <w:rsid w:val="00864D33"/>
    <w:rsid w:val="00865427"/>
    <w:rsid w:val="00865938"/>
    <w:rsid w:val="00865D94"/>
    <w:rsid w:val="00865DB0"/>
    <w:rsid w:val="008669F0"/>
    <w:rsid w:val="008672A4"/>
    <w:rsid w:val="0086732D"/>
    <w:rsid w:val="0086796C"/>
    <w:rsid w:val="00867B93"/>
    <w:rsid w:val="00870DCB"/>
    <w:rsid w:val="0087176C"/>
    <w:rsid w:val="008741CA"/>
    <w:rsid w:val="00874B12"/>
    <w:rsid w:val="00874BC1"/>
    <w:rsid w:val="00875C06"/>
    <w:rsid w:val="00876D7B"/>
    <w:rsid w:val="00877308"/>
    <w:rsid w:val="008779A2"/>
    <w:rsid w:val="00877F13"/>
    <w:rsid w:val="0088081A"/>
    <w:rsid w:val="0088378F"/>
    <w:rsid w:val="008844B5"/>
    <w:rsid w:val="00885A0B"/>
    <w:rsid w:val="00885F59"/>
    <w:rsid w:val="00886D8D"/>
    <w:rsid w:val="00886FAF"/>
    <w:rsid w:val="00887186"/>
    <w:rsid w:val="00887F71"/>
    <w:rsid w:val="0089017E"/>
    <w:rsid w:val="008901C7"/>
    <w:rsid w:val="00891B98"/>
    <w:rsid w:val="008924E6"/>
    <w:rsid w:val="00892A52"/>
    <w:rsid w:val="00892FCB"/>
    <w:rsid w:val="00894C1E"/>
    <w:rsid w:val="00895008"/>
    <w:rsid w:val="008955E8"/>
    <w:rsid w:val="00896B6E"/>
    <w:rsid w:val="00896DDC"/>
    <w:rsid w:val="0089746F"/>
    <w:rsid w:val="00897592"/>
    <w:rsid w:val="008A0ADB"/>
    <w:rsid w:val="008A308E"/>
    <w:rsid w:val="008A3248"/>
    <w:rsid w:val="008A385B"/>
    <w:rsid w:val="008A41E2"/>
    <w:rsid w:val="008A4D42"/>
    <w:rsid w:val="008A6981"/>
    <w:rsid w:val="008A6DFB"/>
    <w:rsid w:val="008A7311"/>
    <w:rsid w:val="008A7D1C"/>
    <w:rsid w:val="008B0AE8"/>
    <w:rsid w:val="008B0FAE"/>
    <w:rsid w:val="008B11EE"/>
    <w:rsid w:val="008B128D"/>
    <w:rsid w:val="008B187B"/>
    <w:rsid w:val="008B24EC"/>
    <w:rsid w:val="008B27C9"/>
    <w:rsid w:val="008B2ED1"/>
    <w:rsid w:val="008B3161"/>
    <w:rsid w:val="008B3213"/>
    <w:rsid w:val="008B33EB"/>
    <w:rsid w:val="008B3AE3"/>
    <w:rsid w:val="008B3B4D"/>
    <w:rsid w:val="008B3E9F"/>
    <w:rsid w:val="008B4329"/>
    <w:rsid w:val="008B4451"/>
    <w:rsid w:val="008B4B0D"/>
    <w:rsid w:val="008B58A7"/>
    <w:rsid w:val="008B614D"/>
    <w:rsid w:val="008B70AF"/>
    <w:rsid w:val="008B720F"/>
    <w:rsid w:val="008B7545"/>
    <w:rsid w:val="008B7C63"/>
    <w:rsid w:val="008C0482"/>
    <w:rsid w:val="008C1850"/>
    <w:rsid w:val="008C1DE9"/>
    <w:rsid w:val="008C26BD"/>
    <w:rsid w:val="008C35C9"/>
    <w:rsid w:val="008C367E"/>
    <w:rsid w:val="008C40F0"/>
    <w:rsid w:val="008C427A"/>
    <w:rsid w:val="008C4CEF"/>
    <w:rsid w:val="008C4FBB"/>
    <w:rsid w:val="008C5C94"/>
    <w:rsid w:val="008C6143"/>
    <w:rsid w:val="008C61E9"/>
    <w:rsid w:val="008C66BB"/>
    <w:rsid w:val="008C6C66"/>
    <w:rsid w:val="008D065F"/>
    <w:rsid w:val="008D0B03"/>
    <w:rsid w:val="008D0F4B"/>
    <w:rsid w:val="008D1DB1"/>
    <w:rsid w:val="008D2909"/>
    <w:rsid w:val="008D2DC6"/>
    <w:rsid w:val="008D2EBE"/>
    <w:rsid w:val="008D6358"/>
    <w:rsid w:val="008D7E1F"/>
    <w:rsid w:val="008E06ED"/>
    <w:rsid w:val="008E0999"/>
    <w:rsid w:val="008E15D3"/>
    <w:rsid w:val="008E1AC0"/>
    <w:rsid w:val="008E2558"/>
    <w:rsid w:val="008E3022"/>
    <w:rsid w:val="008E3C7A"/>
    <w:rsid w:val="008E48B9"/>
    <w:rsid w:val="008E53D0"/>
    <w:rsid w:val="008E5712"/>
    <w:rsid w:val="008E57B6"/>
    <w:rsid w:val="008E5FFC"/>
    <w:rsid w:val="008E6201"/>
    <w:rsid w:val="008E6F8A"/>
    <w:rsid w:val="008E7670"/>
    <w:rsid w:val="008E78C9"/>
    <w:rsid w:val="008E7C5A"/>
    <w:rsid w:val="008F0372"/>
    <w:rsid w:val="008F037B"/>
    <w:rsid w:val="008F109A"/>
    <w:rsid w:val="008F283A"/>
    <w:rsid w:val="008F3E3A"/>
    <w:rsid w:val="008F423F"/>
    <w:rsid w:val="008F4B1B"/>
    <w:rsid w:val="00900EF6"/>
    <w:rsid w:val="00900F68"/>
    <w:rsid w:val="00901197"/>
    <w:rsid w:val="00901A3E"/>
    <w:rsid w:val="00902E04"/>
    <w:rsid w:val="00903779"/>
    <w:rsid w:val="00904272"/>
    <w:rsid w:val="0090533A"/>
    <w:rsid w:val="0090558C"/>
    <w:rsid w:val="0091144D"/>
    <w:rsid w:val="009115FF"/>
    <w:rsid w:val="00911987"/>
    <w:rsid w:val="00911EA4"/>
    <w:rsid w:val="00912481"/>
    <w:rsid w:val="00913570"/>
    <w:rsid w:val="00917675"/>
    <w:rsid w:val="00920DCA"/>
    <w:rsid w:val="0092144B"/>
    <w:rsid w:val="00922C70"/>
    <w:rsid w:val="00923086"/>
    <w:rsid w:val="00923233"/>
    <w:rsid w:val="009237EB"/>
    <w:rsid w:val="00923F68"/>
    <w:rsid w:val="009240C9"/>
    <w:rsid w:val="00925B30"/>
    <w:rsid w:val="00926AA6"/>
    <w:rsid w:val="009275A3"/>
    <w:rsid w:val="00930AD1"/>
    <w:rsid w:val="00930CE2"/>
    <w:rsid w:val="00931A82"/>
    <w:rsid w:val="00931B26"/>
    <w:rsid w:val="0093281A"/>
    <w:rsid w:val="00934583"/>
    <w:rsid w:val="009364AF"/>
    <w:rsid w:val="00940868"/>
    <w:rsid w:val="00940C92"/>
    <w:rsid w:val="00940E93"/>
    <w:rsid w:val="00940F33"/>
    <w:rsid w:val="0094193F"/>
    <w:rsid w:val="00941EF1"/>
    <w:rsid w:val="0094275B"/>
    <w:rsid w:val="009437BF"/>
    <w:rsid w:val="00944F62"/>
    <w:rsid w:val="00946C8B"/>
    <w:rsid w:val="00947DDB"/>
    <w:rsid w:val="00950AAB"/>
    <w:rsid w:val="00950C1E"/>
    <w:rsid w:val="0095121A"/>
    <w:rsid w:val="00951759"/>
    <w:rsid w:val="00951BFE"/>
    <w:rsid w:val="00952245"/>
    <w:rsid w:val="00953C40"/>
    <w:rsid w:val="00955481"/>
    <w:rsid w:val="0095596C"/>
    <w:rsid w:val="00960D75"/>
    <w:rsid w:val="009611A1"/>
    <w:rsid w:val="00962E73"/>
    <w:rsid w:val="009637EB"/>
    <w:rsid w:val="0096391C"/>
    <w:rsid w:val="009647F2"/>
    <w:rsid w:val="00965E93"/>
    <w:rsid w:val="00966ED0"/>
    <w:rsid w:val="00970E49"/>
    <w:rsid w:val="009710BF"/>
    <w:rsid w:val="00971A3A"/>
    <w:rsid w:val="00972E59"/>
    <w:rsid w:val="00974498"/>
    <w:rsid w:val="009755FF"/>
    <w:rsid w:val="00975626"/>
    <w:rsid w:val="009756F8"/>
    <w:rsid w:val="00976E65"/>
    <w:rsid w:val="00977F35"/>
    <w:rsid w:val="00980224"/>
    <w:rsid w:val="00981E79"/>
    <w:rsid w:val="00981F56"/>
    <w:rsid w:val="00982C40"/>
    <w:rsid w:val="00982C64"/>
    <w:rsid w:val="00982D66"/>
    <w:rsid w:val="00982F6F"/>
    <w:rsid w:val="009831DC"/>
    <w:rsid w:val="00985252"/>
    <w:rsid w:val="00985AF8"/>
    <w:rsid w:val="00985F89"/>
    <w:rsid w:val="0098654F"/>
    <w:rsid w:val="009868F5"/>
    <w:rsid w:val="00987A93"/>
    <w:rsid w:val="00990130"/>
    <w:rsid w:val="00990158"/>
    <w:rsid w:val="009902BC"/>
    <w:rsid w:val="00990A25"/>
    <w:rsid w:val="00991431"/>
    <w:rsid w:val="00991B8E"/>
    <w:rsid w:val="0099262D"/>
    <w:rsid w:val="0099309A"/>
    <w:rsid w:val="009934ED"/>
    <w:rsid w:val="00994182"/>
    <w:rsid w:val="00994EA6"/>
    <w:rsid w:val="00995370"/>
    <w:rsid w:val="00995A2B"/>
    <w:rsid w:val="00995C7C"/>
    <w:rsid w:val="00996EBD"/>
    <w:rsid w:val="00997DB3"/>
    <w:rsid w:val="009A03E3"/>
    <w:rsid w:val="009A0403"/>
    <w:rsid w:val="009A0AE4"/>
    <w:rsid w:val="009A0D2A"/>
    <w:rsid w:val="009A114F"/>
    <w:rsid w:val="009A158C"/>
    <w:rsid w:val="009A1D71"/>
    <w:rsid w:val="009A2EEE"/>
    <w:rsid w:val="009A555E"/>
    <w:rsid w:val="009A6EE0"/>
    <w:rsid w:val="009A795F"/>
    <w:rsid w:val="009B12A6"/>
    <w:rsid w:val="009B1587"/>
    <w:rsid w:val="009B1990"/>
    <w:rsid w:val="009B272D"/>
    <w:rsid w:val="009B29E0"/>
    <w:rsid w:val="009B3643"/>
    <w:rsid w:val="009B38A1"/>
    <w:rsid w:val="009B3FEB"/>
    <w:rsid w:val="009B45DA"/>
    <w:rsid w:val="009B4793"/>
    <w:rsid w:val="009B5980"/>
    <w:rsid w:val="009B7C09"/>
    <w:rsid w:val="009C229C"/>
    <w:rsid w:val="009C4DD9"/>
    <w:rsid w:val="009C6236"/>
    <w:rsid w:val="009C62B8"/>
    <w:rsid w:val="009D1B5B"/>
    <w:rsid w:val="009D1D6F"/>
    <w:rsid w:val="009D23DB"/>
    <w:rsid w:val="009D2C4B"/>
    <w:rsid w:val="009D35FA"/>
    <w:rsid w:val="009D3BF8"/>
    <w:rsid w:val="009D49B4"/>
    <w:rsid w:val="009D5161"/>
    <w:rsid w:val="009D5C43"/>
    <w:rsid w:val="009D62CF"/>
    <w:rsid w:val="009D7B19"/>
    <w:rsid w:val="009E02A7"/>
    <w:rsid w:val="009E04A7"/>
    <w:rsid w:val="009E0E80"/>
    <w:rsid w:val="009E17EE"/>
    <w:rsid w:val="009E2128"/>
    <w:rsid w:val="009E2F4C"/>
    <w:rsid w:val="009E3495"/>
    <w:rsid w:val="009E469A"/>
    <w:rsid w:val="009E49F6"/>
    <w:rsid w:val="009E6079"/>
    <w:rsid w:val="009E624E"/>
    <w:rsid w:val="009E6C56"/>
    <w:rsid w:val="009F0249"/>
    <w:rsid w:val="009F0310"/>
    <w:rsid w:val="009F0D4C"/>
    <w:rsid w:val="009F155C"/>
    <w:rsid w:val="009F2071"/>
    <w:rsid w:val="009F22C6"/>
    <w:rsid w:val="009F239A"/>
    <w:rsid w:val="009F2B16"/>
    <w:rsid w:val="009F41CD"/>
    <w:rsid w:val="009F4906"/>
    <w:rsid w:val="009F4A3D"/>
    <w:rsid w:val="009F4EC9"/>
    <w:rsid w:val="009F5BCD"/>
    <w:rsid w:val="009F5CCD"/>
    <w:rsid w:val="009F6507"/>
    <w:rsid w:val="009F651A"/>
    <w:rsid w:val="009F680F"/>
    <w:rsid w:val="009F6B9E"/>
    <w:rsid w:val="009F7F39"/>
    <w:rsid w:val="00A001BB"/>
    <w:rsid w:val="00A00582"/>
    <w:rsid w:val="00A01066"/>
    <w:rsid w:val="00A01BAF"/>
    <w:rsid w:val="00A02CB8"/>
    <w:rsid w:val="00A02E60"/>
    <w:rsid w:val="00A03182"/>
    <w:rsid w:val="00A044E1"/>
    <w:rsid w:val="00A04A11"/>
    <w:rsid w:val="00A07C29"/>
    <w:rsid w:val="00A100B3"/>
    <w:rsid w:val="00A10A3F"/>
    <w:rsid w:val="00A10BB3"/>
    <w:rsid w:val="00A10DB4"/>
    <w:rsid w:val="00A11D5A"/>
    <w:rsid w:val="00A1234E"/>
    <w:rsid w:val="00A125D1"/>
    <w:rsid w:val="00A12C4A"/>
    <w:rsid w:val="00A13B3F"/>
    <w:rsid w:val="00A149CB"/>
    <w:rsid w:val="00A168EE"/>
    <w:rsid w:val="00A17F97"/>
    <w:rsid w:val="00A21905"/>
    <w:rsid w:val="00A22969"/>
    <w:rsid w:val="00A22B0B"/>
    <w:rsid w:val="00A242D6"/>
    <w:rsid w:val="00A254E1"/>
    <w:rsid w:val="00A25923"/>
    <w:rsid w:val="00A264EF"/>
    <w:rsid w:val="00A27481"/>
    <w:rsid w:val="00A27D3D"/>
    <w:rsid w:val="00A27D69"/>
    <w:rsid w:val="00A27F56"/>
    <w:rsid w:val="00A30BDA"/>
    <w:rsid w:val="00A3445F"/>
    <w:rsid w:val="00A34B2E"/>
    <w:rsid w:val="00A34FBB"/>
    <w:rsid w:val="00A353A2"/>
    <w:rsid w:val="00A35BD0"/>
    <w:rsid w:val="00A37146"/>
    <w:rsid w:val="00A377C9"/>
    <w:rsid w:val="00A40E87"/>
    <w:rsid w:val="00A4172B"/>
    <w:rsid w:val="00A41ABA"/>
    <w:rsid w:val="00A41D3B"/>
    <w:rsid w:val="00A43B1F"/>
    <w:rsid w:val="00A44242"/>
    <w:rsid w:val="00A44F56"/>
    <w:rsid w:val="00A454B8"/>
    <w:rsid w:val="00A45BC3"/>
    <w:rsid w:val="00A46276"/>
    <w:rsid w:val="00A46497"/>
    <w:rsid w:val="00A4726C"/>
    <w:rsid w:val="00A508FB"/>
    <w:rsid w:val="00A511CF"/>
    <w:rsid w:val="00A51A17"/>
    <w:rsid w:val="00A51BA4"/>
    <w:rsid w:val="00A54015"/>
    <w:rsid w:val="00A5519A"/>
    <w:rsid w:val="00A57149"/>
    <w:rsid w:val="00A60F8C"/>
    <w:rsid w:val="00A60FBF"/>
    <w:rsid w:val="00A6158B"/>
    <w:rsid w:val="00A62230"/>
    <w:rsid w:val="00A632A7"/>
    <w:rsid w:val="00A635B3"/>
    <w:rsid w:val="00A640E4"/>
    <w:rsid w:val="00A646F2"/>
    <w:rsid w:val="00A65500"/>
    <w:rsid w:val="00A6566E"/>
    <w:rsid w:val="00A6611D"/>
    <w:rsid w:val="00A70640"/>
    <w:rsid w:val="00A72222"/>
    <w:rsid w:val="00A7271A"/>
    <w:rsid w:val="00A72C26"/>
    <w:rsid w:val="00A73D48"/>
    <w:rsid w:val="00A75321"/>
    <w:rsid w:val="00A75532"/>
    <w:rsid w:val="00A76980"/>
    <w:rsid w:val="00A77142"/>
    <w:rsid w:val="00A77157"/>
    <w:rsid w:val="00A77810"/>
    <w:rsid w:val="00A77875"/>
    <w:rsid w:val="00A77BC2"/>
    <w:rsid w:val="00A77D3F"/>
    <w:rsid w:val="00A8137B"/>
    <w:rsid w:val="00A822E3"/>
    <w:rsid w:val="00A83814"/>
    <w:rsid w:val="00A83C1F"/>
    <w:rsid w:val="00A84176"/>
    <w:rsid w:val="00A84203"/>
    <w:rsid w:val="00A84847"/>
    <w:rsid w:val="00A85259"/>
    <w:rsid w:val="00A862C3"/>
    <w:rsid w:val="00A869B0"/>
    <w:rsid w:val="00A8773D"/>
    <w:rsid w:val="00A91286"/>
    <w:rsid w:val="00A91C01"/>
    <w:rsid w:val="00A933DE"/>
    <w:rsid w:val="00A937A3"/>
    <w:rsid w:val="00A94597"/>
    <w:rsid w:val="00A9551E"/>
    <w:rsid w:val="00A964E4"/>
    <w:rsid w:val="00A96D0D"/>
    <w:rsid w:val="00A96D64"/>
    <w:rsid w:val="00AA1516"/>
    <w:rsid w:val="00AA6486"/>
    <w:rsid w:val="00AA6522"/>
    <w:rsid w:val="00AA66C3"/>
    <w:rsid w:val="00AA7988"/>
    <w:rsid w:val="00AB0058"/>
    <w:rsid w:val="00AB01E8"/>
    <w:rsid w:val="00AB086C"/>
    <w:rsid w:val="00AB10BB"/>
    <w:rsid w:val="00AB25F2"/>
    <w:rsid w:val="00AB3689"/>
    <w:rsid w:val="00AB3943"/>
    <w:rsid w:val="00AB4B00"/>
    <w:rsid w:val="00AB6071"/>
    <w:rsid w:val="00AB7124"/>
    <w:rsid w:val="00AB74D2"/>
    <w:rsid w:val="00AC027F"/>
    <w:rsid w:val="00AC0315"/>
    <w:rsid w:val="00AC1624"/>
    <w:rsid w:val="00AC218C"/>
    <w:rsid w:val="00AC2789"/>
    <w:rsid w:val="00AC29C2"/>
    <w:rsid w:val="00AC2CCA"/>
    <w:rsid w:val="00AC2D20"/>
    <w:rsid w:val="00AC2D8A"/>
    <w:rsid w:val="00AC30E3"/>
    <w:rsid w:val="00AC345C"/>
    <w:rsid w:val="00AC3A95"/>
    <w:rsid w:val="00AC3DAF"/>
    <w:rsid w:val="00AC4268"/>
    <w:rsid w:val="00AC4751"/>
    <w:rsid w:val="00AC4F82"/>
    <w:rsid w:val="00AC5E64"/>
    <w:rsid w:val="00AC60B1"/>
    <w:rsid w:val="00AC628A"/>
    <w:rsid w:val="00AC6298"/>
    <w:rsid w:val="00AC78D0"/>
    <w:rsid w:val="00AD0F2C"/>
    <w:rsid w:val="00AD1181"/>
    <w:rsid w:val="00AD1D4B"/>
    <w:rsid w:val="00AD20A0"/>
    <w:rsid w:val="00AD2B07"/>
    <w:rsid w:val="00AD342B"/>
    <w:rsid w:val="00AD4B4B"/>
    <w:rsid w:val="00AD66DE"/>
    <w:rsid w:val="00AD672E"/>
    <w:rsid w:val="00AD6C23"/>
    <w:rsid w:val="00AD711A"/>
    <w:rsid w:val="00AD7A51"/>
    <w:rsid w:val="00AD7FD7"/>
    <w:rsid w:val="00AE0090"/>
    <w:rsid w:val="00AE0DCB"/>
    <w:rsid w:val="00AE11E8"/>
    <w:rsid w:val="00AE1955"/>
    <w:rsid w:val="00AE1ACC"/>
    <w:rsid w:val="00AE20D4"/>
    <w:rsid w:val="00AE26AF"/>
    <w:rsid w:val="00AE3422"/>
    <w:rsid w:val="00AE4640"/>
    <w:rsid w:val="00AE470A"/>
    <w:rsid w:val="00AE4980"/>
    <w:rsid w:val="00AE4986"/>
    <w:rsid w:val="00AE6904"/>
    <w:rsid w:val="00AE6CA6"/>
    <w:rsid w:val="00AE7876"/>
    <w:rsid w:val="00AE7ABD"/>
    <w:rsid w:val="00AF0FB6"/>
    <w:rsid w:val="00AF36E1"/>
    <w:rsid w:val="00AF53CE"/>
    <w:rsid w:val="00AF53F4"/>
    <w:rsid w:val="00AF5E02"/>
    <w:rsid w:val="00AF7187"/>
    <w:rsid w:val="00AF7DE7"/>
    <w:rsid w:val="00B006A0"/>
    <w:rsid w:val="00B01937"/>
    <w:rsid w:val="00B01DE3"/>
    <w:rsid w:val="00B03227"/>
    <w:rsid w:val="00B03360"/>
    <w:rsid w:val="00B040D9"/>
    <w:rsid w:val="00B04E13"/>
    <w:rsid w:val="00B059A2"/>
    <w:rsid w:val="00B05B10"/>
    <w:rsid w:val="00B06642"/>
    <w:rsid w:val="00B06A89"/>
    <w:rsid w:val="00B06E6D"/>
    <w:rsid w:val="00B0752F"/>
    <w:rsid w:val="00B10642"/>
    <w:rsid w:val="00B115C6"/>
    <w:rsid w:val="00B1260C"/>
    <w:rsid w:val="00B1261C"/>
    <w:rsid w:val="00B1380E"/>
    <w:rsid w:val="00B13900"/>
    <w:rsid w:val="00B14F80"/>
    <w:rsid w:val="00B15C08"/>
    <w:rsid w:val="00B16444"/>
    <w:rsid w:val="00B1731D"/>
    <w:rsid w:val="00B175A4"/>
    <w:rsid w:val="00B17E3F"/>
    <w:rsid w:val="00B220F2"/>
    <w:rsid w:val="00B22463"/>
    <w:rsid w:val="00B22905"/>
    <w:rsid w:val="00B22AB3"/>
    <w:rsid w:val="00B231EE"/>
    <w:rsid w:val="00B2494A"/>
    <w:rsid w:val="00B257A1"/>
    <w:rsid w:val="00B2723B"/>
    <w:rsid w:val="00B27595"/>
    <w:rsid w:val="00B278AA"/>
    <w:rsid w:val="00B311D7"/>
    <w:rsid w:val="00B33CF8"/>
    <w:rsid w:val="00B35273"/>
    <w:rsid w:val="00B35D7F"/>
    <w:rsid w:val="00B3638A"/>
    <w:rsid w:val="00B36CB3"/>
    <w:rsid w:val="00B376E6"/>
    <w:rsid w:val="00B37D82"/>
    <w:rsid w:val="00B416F6"/>
    <w:rsid w:val="00B41F63"/>
    <w:rsid w:val="00B429AC"/>
    <w:rsid w:val="00B43467"/>
    <w:rsid w:val="00B43C53"/>
    <w:rsid w:val="00B44D46"/>
    <w:rsid w:val="00B4575A"/>
    <w:rsid w:val="00B464EF"/>
    <w:rsid w:val="00B46685"/>
    <w:rsid w:val="00B46A49"/>
    <w:rsid w:val="00B46DA6"/>
    <w:rsid w:val="00B47A39"/>
    <w:rsid w:val="00B50311"/>
    <w:rsid w:val="00B50366"/>
    <w:rsid w:val="00B50731"/>
    <w:rsid w:val="00B50E88"/>
    <w:rsid w:val="00B52E42"/>
    <w:rsid w:val="00B53D2B"/>
    <w:rsid w:val="00B54B94"/>
    <w:rsid w:val="00B55AE0"/>
    <w:rsid w:val="00B55B0A"/>
    <w:rsid w:val="00B55B4C"/>
    <w:rsid w:val="00B5615B"/>
    <w:rsid w:val="00B56471"/>
    <w:rsid w:val="00B566F6"/>
    <w:rsid w:val="00B56F04"/>
    <w:rsid w:val="00B57699"/>
    <w:rsid w:val="00B57A9C"/>
    <w:rsid w:val="00B61DA6"/>
    <w:rsid w:val="00B640CE"/>
    <w:rsid w:val="00B64FF6"/>
    <w:rsid w:val="00B66DB7"/>
    <w:rsid w:val="00B67129"/>
    <w:rsid w:val="00B679CC"/>
    <w:rsid w:val="00B67B81"/>
    <w:rsid w:val="00B70376"/>
    <w:rsid w:val="00B70518"/>
    <w:rsid w:val="00B7077F"/>
    <w:rsid w:val="00B7118C"/>
    <w:rsid w:val="00B71F4A"/>
    <w:rsid w:val="00B72F4C"/>
    <w:rsid w:val="00B747FE"/>
    <w:rsid w:val="00B75FC8"/>
    <w:rsid w:val="00B760F8"/>
    <w:rsid w:val="00B770AE"/>
    <w:rsid w:val="00B776BA"/>
    <w:rsid w:val="00B81B5C"/>
    <w:rsid w:val="00B820B9"/>
    <w:rsid w:val="00B82286"/>
    <w:rsid w:val="00B8232F"/>
    <w:rsid w:val="00B84F3C"/>
    <w:rsid w:val="00B8560E"/>
    <w:rsid w:val="00B86567"/>
    <w:rsid w:val="00B87423"/>
    <w:rsid w:val="00B9142B"/>
    <w:rsid w:val="00B92F3D"/>
    <w:rsid w:val="00B9307C"/>
    <w:rsid w:val="00B938FE"/>
    <w:rsid w:val="00B9454C"/>
    <w:rsid w:val="00B94A15"/>
    <w:rsid w:val="00B958B7"/>
    <w:rsid w:val="00B966B6"/>
    <w:rsid w:val="00B96EBC"/>
    <w:rsid w:val="00B97CDF"/>
    <w:rsid w:val="00BA1B29"/>
    <w:rsid w:val="00BA3499"/>
    <w:rsid w:val="00BA45F5"/>
    <w:rsid w:val="00BA60ED"/>
    <w:rsid w:val="00BA64F3"/>
    <w:rsid w:val="00BB0469"/>
    <w:rsid w:val="00BB0B98"/>
    <w:rsid w:val="00BB17B4"/>
    <w:rsid w:val="00BB1ECA"/>
    <w:rsid w:val="00BB3A7E"/>
    <w:rsid w:val="00BB477E"/>
    <w:rsid w:val="00BB5447"/>
    <w:rsid w:val="00BB5465"/>
    <w:rsid w:val="00BB54A2"/>
    <w:rsid w:val="00BB6015"/>
    <w:rsid w:val="00BB6467"/>
    <w:rsid w:val="00BB766E"/>
    <w:rsid w:val="00BB7694"/>
    <w:rsid w:val="00BC026A"/>
    <w:rsid w:val="00BC04FA"/>
    <w:rsid w:val="00BC093E"/>
    <w:rsid w:val="00BC0A3F"/>
    <w:rsid w:val="00BC1B91"/>
    <w:rsid w:val="00BC2BBF"/>
    <w:rsid w:val="00BC2E3B"/>
    <w:rsid w:val="00BC3DB9"/>
    <w:rsid w:val="00BC4164"/>
    <w:rsid w:val="00BC5260"/>
    <w:rsid w:val="00BC5C8D"/>
    <w:rsid w:val="00BC5D8C"/>
    <w:rsid w:val="00BC6217"/>
    <w:rsid w:val="00BC65D3"/>
    <w:rsid w:val="00BC6FA9"/>
    <w:rsid w:val="00BD0807"/>
    <w:rsid w:val="00BD2E35"/>
    <w:rsid w:val="00BD31A6"/>
    <w:rsid w:val="00BD369F"/>
    <w:rsid w:val="00BD3A94"/>
    <w:rsid w:val="00BD3DA4"/>
    <w:rsid w:val="00BD3ED5"/>
    <w:rsid w:val="00BD6296"/>
    <w:rsid w:val="00BD6537"/>
    <w:rsid w:val="00BE040A"/>
    <w:rsid w:val="00BE089F"/>
    <w:rsid w:val="00BE12B3"/>
    <w:rsid w:val="00BE1557"/>
    <w:rsid w:val="00BE157D"/>
    <w:rsid w:val="00BE2F5C"/>
    <w:rsid w:val="00BE432A"/>
    <w:rsid w:val="00BE4579"/>
    <w:rsid w:val="00BE4DE0"/>
    <w:rsid w:val="00BE599F"/>
    <w:rsid w:val="00BE5B4D"/>
    <w:rsid w:val="00BF0059"/>
    <w:rsid w:val="00BF0FD3"/>
    <w:rsid w:val="00BF105A"/>
    <w:rsid w:val="00BF3D72"/>
    <w:rsid w:val="00BF439B"/>
    <w:rsid w:val="00BF473B"/>
    <w:rsid w:val="00BF4CD2"/>
    <w:rsid w:val="00BF52B0"/>
    <w:rsid w:val="00BF6A63"/>
    <w:rsid w:val="00BF6CC8"/>
    <w:rsid w:val="00BF6FBC"/>
    <w:rsid w:val="00BF72B1"/>
    <w:rsid w:val="00BF761A"/>
    <w:rsid w:val="00C00029"/>
    <w:rsid w:val="00C00259"/>
    <w:rsid w:val="00C009C3"/>
    <w:rsid w:val="00C00B71"/>
    <w:rsid w:val="00C01430"/>
    <w:rsid w:val="00C02968"/>
    <w:rsid w:val="00C02C56"/>
    <w:rsid w:val="00C04204"/>
    <w:rsid w:val="00C04540"/>
    <w:rsid w:val="00C0474C"/>
    <w:rsid w:val="00C0477D"/>
    <w:rsid w:val="00C047E8"/>
    <w:rsid w:val="00C05442"/>
    <w:rsid w:val="00C0610A"/>
    <w:rsid w:val="00C06EDA"/>
    <w:rsid w:val="00C1015A"/>
    <w:rsid w:val="00C101F2"/>
    <w:rsid w:val="00C1037C"/>
    <w:rsid w:val="00C103DA"/>
    <w:rsid w:val="00C11402"/>
    <w:rsid w:val="00C11965"/>
    <w:rsid w:val="00C11D0D"/>
    <w:rsid w:val="00C12791"/>
    <w:rsid w:val="00C14F2C"/>
    <w:rsid w:val="00C152C6"/>
    <w:rsid w:val="00C15AE5"/>
    <w:rsid w:val="00C2092A"/>
    <w:rsid w:val="00C20A79"/>
    <w:rsid w:val="00C21106"/>
    <w:rsid w:val="00C23CB6"/>
    <w:rsid w:val="00C2431A"/>
    <w:rsid w:val="00C24985"/>
    <w:rsid w:val="00C25D2F"/>
    <w:rsid w:val="00C2671E"/>
    <w:rsid w:val="00C26BFE"/>
    <w:rsid w:val="00C26F2D"/>
    <w:rsid w:val="00C27283"/>
    <w:rsid w:val="00C275FA"/>
    <w:rsid w:val="00C307DD"/>
    <w:rsid w:val="00C308B3"/>
    <w:rsid w:val="00C310FC"/>
    <w:rsid w:val="00C31220"/>
    <w:rsid w:val="00C31DC6"/>
    <w:rsid w:val="00C3243C"/>
    <w:rsid w:val="00C33944"/>
    <w:rsid w:val="00C33EAA"/>
    <w:rsid w:val="00C34144"/>
    <w:rsid w:val="00C3480A"/>
    <w:rsid w:val="00C36DEA"/>
    <w:rsid w:val="00C36F00"/>
    <w:rsid w:val="00C370A6"/>
    <w:rsid w:val="00C372D1"/>
    <w:rsid w:val="00C37D8F"/>
    <w:rsid w:val="00C40729"/>
    <w:rsid w:val="00C410BE"/>
    <w:rsid w:val="00C4167C"/>
    <w:rsid w:val="00C41E3D"/>
    <w:rsid w:val="00C42347"/>
    <w:rsid w:val="00C42517"/>
    <w:rsid w:val="00C42658"/>
    <w:rsid w:val="00C43991"/>
    <w:rsid w:val="00C43E61"/>
    <w:rsid w:val="00C43F18"/>
    <w:rsid w:val="00C44742"/>
    <w:rsid w:val="00C44AB7"/>
    <w:rsid w:val="00C44DAD"/>
    <w:rsid w:val="00C451ED"/>
    <w:rsid w:val="00C45F19"/>
    <w:rsid w:val="00C4600B"/>
    <w:rsid w:val="00C467EA"/>
    <w:rsid w:val="00C46E3E"/>
    <w:rsid w:val="00C501D2"/>
    <w:rsid w:val="00C50EF5"/>
    <w:rsid w:val="00C51258"/>
    <w:rsid w:val="00C52308"/>
    <w:rsid w:val="00C526F0"/>
    <w:rsid w:val="00C52EC7"/>
    <w:rsid w:val="00C53497"/>
    <w:rsid w:val="00C544E0"/>
    <w:rsid w:val="00C54B92"/>
    <w:rsid w:val="00C54CB6"/>
    <w:rsid w:val="00C563DB"/>
    <w:rsid w:val="00C566D1"/>
    <w:rsid w:val="00C57439"/>
    <w:rsid w:val="00C60AB7"/>
    <w:rsid w:val="00C62F89"/>
    <w:rsid w:val="00C63D7B"/>
    <w:rsid w:val="00C640A9"/>
    <w:rsid w:val="00C64997"/>
    <w:rsid w:val="00C64B30"/>
    <w:rsid w:val="00C65272"/>
    <w:rsid w:val="00C65CA5"/>
    <w:rsid w:val="00C66400"/>
    <w:rsid w:val="00C664BA"/>
    <w:rsid w:val="00C675EC"/>
    <w:rsid w:val="00C67A90"/>
    <w:rsid w:val="00C70915"/>
    <w:rsid w:val="00C71A33"/>
    <w:rsid w:val="00C71BAD"/>
    <w:rsid w:val="00C71BF8"/>
    <w:rsid w:val="00C72E26"/>
    <w:rsid w:val="00C72E30"/>
    <w:rsid w:val="00C755CD"/>
    <w:rsid w:val="00C7563C"/>
    <w:rsid w:val="00C75711"/>
    <w:rsid w:val="00C75F5B"/>
    <w:rsid w:val="00C7753A"/>
    <w:rsid w:val="00C8018C"/>
    <w:rsid w:val="00C80890"/>
    <w:rsid w:val="00C81748"/>
    <w:rsid w:val="00C81989"/>
    <w:rsid w:val="00C81DFB"/>
    <w:rsid w:val="00C82CB3"/>
    <w:rsid w:val="00C83529"/>
    <w:rsid w:val="00C84624"/>
    <w:rsid w:val="00C84973"/>
    <w:rsid w:val="00C87CA6"/>
    <w:rsid w:val="00C90113"/>
    <w:rsid w:val="00C904FB"/>
    <w:rsid w:val="00C90B13"/>
    <w:rsid w:val="00C91133"/>
    <w:rsid w:val="00C91E98"/>
    <w:rsid w:val="00C92332"/>
    <w:rsid w:val="00C9365C"/>
    <w:rsid w:val="00C93725"/>
    <w:rsid w:val="00C93AF8"/>
    <w:rsid w:val="00C949F0"/>
    <w:rsid w:val="00C95460"/>
    <w:rsid w:val="00C96CE8"/>
    <w:rsid w:val="00C971D7"/>
    <w:rsid w:val="00C97ADD"/>
    <w:rsid w:val="00C97C71"/>
    <w:rsid w:val="00CA093C"/>
    <w:rsid w:val="00CA15F0"/>
    <w:rsid w:val="00CA2E41"/>
    <w:rsid w:val="00CA3689"/>
    <w:rsid w:val="00CA3877"/>
    <w:rsid w:val="00CA3F3F"/>
    <w:rsid w:val="00CA4BE1"/>
    <w:rsid w:val="00CA5B56"/>
    <w:rsid w:val="00CA6031"/>
    <w:rsid w:val="00CA6233"/>
    <w:rsid w:val="00CA6897"/>
    <w:rsid w:val="00CA737A"/>
    <w:rsid w:val="00CA77D9"/>
    <w:rsid w:val="00CA7800"/>
    <w:rsid w:val="00CA7B96"/>
    <w:rsid w:val="00CB124E"/>
    <w:rsid w:val="00CB1253"/>
    <w:rsid w:val="00CB1399"/>
    <w:rsid w:val="00CB13AF"/>
    <w:rsid w:val="00CB16E0"/>
    <w:rsid w:val="00CB3C30"/>
    <w:rsid w:val="00CB4314"/>
    <w:rsid w:val="00CB592E"/>
    <w:rsid w:val="00CB5C54"/>
    <w:rsid w:val="00CB5DDB"/>
    <w:rsid w:val="00CB61C4"/>
    <w:rsid w:val="00CC0864"/>
    <w:rsid w:val="00CC18D4"/>
    <w:rsid w:val="00CC1A4C"/>
    <w:rsid w:val="00CC4175"/>
    <w:rsid w:val="00CC4890"/>
    <w:rsid w:val="00CC5AB4"/>
    <w:rsid w:val="00CC63BA"/>
    <w:rsid w:val="00CC6FD7"/>
    <w:rsid w:val="00CC76E6"/>
    <w:rsid w:val="00CC7B80"/>
    <w:rsid w:val="00CC7C06"/>
    <w:rsid w:val="00CD03B6"/>
    <w:rsid w:val="00CD14E4"/>
    <w:rsid w:val="00CD234C"/>
    <w:rsid w:val="00CD2696"/>
    <w:rsid w:val="00CD273C"/>
    <w:rsid w:val="00CD3440"/>
    <w:rsid w:val="00CD3667"/>
    <w:rsid w:val="00CD381E"/>
    <w:rsid w:val="00CD430D"/>
    <w:rsid w:val="00CD446E"/>
    <w:rsid w:val="00CD53BB"/>
    <w:rsid w:val="00CD6623"/>
    <w:rsid w:val="00CD6D45"/>
    <w:rsid w:val="00CD6E53"/>
    <w:rsid w:val="00CD72A4"/>
    <w:rsid w:val="00CE07E9"/>
    <w:rsid w:val="00CE08CA"/>
    <w:rsid w:val="00CE22A3"/>
    <w:rsid w:val="00CE2333"/>
    <w:rsid w:val="00CE3592"/>
    <w:rsid w:val="00CE3DE1"/>
    <w:rsid w:val="00CE3E71"/>
    <w:rsid w:val="00CE4159"/>
    <w:rsid w:val="00CE4C14"/>
    <w:rsid w:val="00CE524F"/>
    <w:rsid w:val="00CE5400"/>
    <w:rsid w:val="00CE6256"/>
    <w:rsid w:val="00CE6910"/>
    <w:rsid w:val="00CE6C56"/>
    <w:rsid w:val="00CE6F31"/>
    <w:rsid w:val="00CE6F38"/>
    <w:rsid w:val="00CE7A9D"/>
    <w:rsid w:val="00CE7DCD"/>
    <w:rsid w:val="00CF00F3"/>
    <w:rsid w:val="00CF0457"/>
    <w:rsid w:val="00CF0877"/>
    <w:rsid w:val="00CF1294"/>
    <w:rsid w:val="00CF25C3"/>
    <w:rsid w:val="00CF2847"/>
    <w:rsid w:val="00CF2EBF"/>
    <w:rsid w:val="00CF3429"/>
    <w:rsid w:val="00CF3474"/>
    <w:rsid w:val="00CF3B08"/>
    <w:rsid w:val="00CF3D48"/>
    <w:rsid w:val="00CF4042"/>
    <w:rsid w:val="00CF5790"/>
    <w:rsid w:val="00CF5A01"/>
    <w:rsid w:val="00CF657C"/>
    <w:rsid w:val="00CF6612"/>
    <w:rsid w:val="00CF710A"/>
    <w:rsid w:val="00CF7386"/>
    <w:rsid w:val="00CF7518"/>
    <w:rsid w:val="00D015B4"/>
    <w:rsid w:val="00D017B5"/>
    <w:rsid w:val="00D0199F"/>
    <w:rsid w:val="00D041D2"/>
    <w:rsid w:val="00D043FD"/>
    <w:rsid w:val="00D05825"/>
    <w:rsid w:val="00D063B9"/>
    <w:rsid w:val="00D06507"/>
    <w:rsid w:val="00D069AD"/>
    <w:rsid w:val="00D06DEE"/>
    <w:rsid w:val="00D07481"/>
    <w:rsid w:val="00D07DF9"/>
    <w:rsid w:val="00D1052F"/>
    <w:rsid w:val="00D1078A"/>
    <w:rsid w:val="00D107FA"/>
    <w:rsid w:val="00D13AD6"/>
    <w:rsid w:val="00D14238"/>
    <w:rsid w:val="00D142E7"/>
    <w:rsid w:val="00D144DC"/>
    <w:rsid w:val="00D150C5"/>
    <w:rsid w:val="00D1532E"/>
    <w:rsid w:val="00D15FD8"/>
    <w:rsid w:val="00D16AA2"/>
    <w:rsid w:val="00D16C77"/>
    <w:rsid w:val="00D20DAD"/>
    <w:rsid w:val="00D21180"/>
    <w:rsid w:val="00D212B4"/>
    <w:rsid w:val="00D213A2"/>
    <w:rsid w:val="00D21FC5"/>
    <w:rsid w:val="00D23856"/>
    <w:rsid w:val="00D241E4"/>
    <w:rsid w:val="00D25249"/>
    <w:rsid w:val="00D25FE9"/>
    <w:rsid w:val="00D2627B"/>
    <w:rsid w:val="00D278AE"/>
    <w:rsid w:val="00D27997"/>
    <w:rsid w:val="00D3074D"/>
    <w:rsid w:val="00D307E2"/>
    <w:rsid w:val="00D3382D"/>
    <w:rsid w:val="00D33AB7"/>
    <w:rsid w:val="00D33FEC"/>
    <w:rsid w:val="00D349D4"/>
    <w:rsid w:val="00D35158"/>
    <w:rsid w:val="00D35504"/>
    <w:rsid w:val="00D357D9"/>
    <w:rsid w:val="00D35993"/>
    <w:rsid w:val="00D35EF1"/>
    <w:rsid w:val="00D3613C"/>
    <w:rsid w:val="00D36298"/>
    <w:rsid w:val="00D4117C"/>
    <w:rsid w:val="00D422E3"/>
    <w:rsid w:val="00D42C42"/>
    <w:rsid w:val="00D44799"/>
    <w:rsid w:val="00D44C89"/>
    <w:rsid w:val="00D454F9"/>
    <w:rsid w:val="00D468F9"/>
    <w:rsid w:val="00D46F7C"/>
    <w:rsid w:val="00D472DC"/>
    <w:rsid w:val="00D478BA"/>
    <w:rsid w:val="00D50375"/>
    <w:rsid w:val="00D50672"/>
    <w:rsid w:val="00D5116F"/>
    <w:rsid w:val="00D5194C"/>
    <w:rsid w:val="00D51BC6"/>
    <w:rsid w:val="00D52797"/>
    <w:rsid w:val="00D52F73"/>
    <w:rsid w:val="00D5301B"/>
    <w:rsid w:val="00D54ABC"/>
    <w:rsid w:val="00D557C2"/>
    <w:rsid w:val="00D55ACA"/>
    <w:rsid w:val="00D566EA"/>
    <w:rsid w:val="00D56D7B"/>
    <w:rsid w:val="00D56F69"/>
    <w:rsid w:val="00D600A6"/>
    <w:rsid w:val="00D608D3"/>
    <w:rsid w:val="00D617BD"/>
    <w:rsid w:val="00D62480"/>
    <w:rsid w:val="00D62CCC"/>
    <w:rsid w:val="00D63573"/>
    <w:rsid w:val="00D63D12"/>
    <w:rsid w:val="00D63DA4"/>
    <w:rsid w:val="00D64290"/>
    <w:rsid w:val="00D64344"/>
    <w:rsid w:val="00D650DF"/>
    <w:rsid w:val="00D65F87"/>
    <w:rsid w:val="00D661D9"/>
    <w:rsid w:val="00D6651C"/>
    <w:rsid w:val="00D6660C"/>
    <w:rsid w:val="00D67AA0"/>
    <w:rsid w:val="00D7027E"/>
    <w:rsid w:val="00D702FB"/>
    <w:rsid w:val="00D71005"/>
    <w:rsid w:val="00D71FCA"/>
    <w:rsid w:val="00D73177"/>
    <w:rsid w:val="00D73A68"/>
    <w:rsid w:val="00D74549"/>
    <w:rsid w:val="00D74997"/>
    <w:rsid w:val="00D749D3"/>
    <w:rsid w:val="00D74AC6"/>
    <w:rsid w:val="00D756E4"/>
    <w:rsid w:val="00D75EF8"/>
    <w:rsid w:val="00D76445"/>
    <w:rsid w:val="00D76907"/>
    <w:rsid w:val="00D76AE0"/>
    <w:rsid w:val="00D77EEB"/>
    <w:rsid w:val="00D80224"/>
    <w:rsid w:val="00D8061C"/>
    <w:rsid w:val="00D80954"/>
    <w:rsid w:val="00D80DDE"/>
    <w:rsid w:val="00D810A2"/>
    <w:rsid w:val="00D816F9"/>
    <w:rsid w:val="00D83F55"/>
    <w:rsid w:val="00D84690"/>
    <w:rsid w:val="00D85CC0"/>
    <w:rsid w:val="00D85DD7"/>
    <w:rsid w:val="00D8665B"/>
    <w:rsid w:val="00D8674C"/>
    <w:rsid w:val="00D86AC3"/>
    <w:rsid w:val="00D87F4A"/>
    <w:rsid w:val="00D90F46"/>
    <w:rsid w:val="00D9130C"/>
    <w:rsid w:val="00D91F92"/>
    <w:rsid w:val="00D924ED"/>
    <w:rsid w:val="00D92B68"/>
    <w:rsid w:val="00D92C1A"/>
    <w:rsid w:val="00D9326D"/>
    <w:rsid w:val="00D93C22"/>
    <w:rsid w:val="00D93D9A"/>
    <w:rsid w:val="00D94E78"/>
    <w:rsid w:val="00D957A6"/>
    <w:rsid w:val="00D95B79"/>
    <w:rsid w:val="00D95BC4"/>
    <w:rsid w:val="00D961E5"/>
    <w:rsid w:val="00D97037"/>
    <w:rsid w:val="00D97DC2"/>
    <w:rsid w:val="00DA00E3"/>
    <w:rsid w:val="00DA08BB"/>
    <w:rsid w:val="00DA28C8"/>
    <w:rsid w:val="00DA2E41"/>
    <w:rsid w:val="00DA30B8"/>
    <w:rsid w:val="00DA33BD"/>
    <w:rsid w:val="00DA3533"/>
    <w:rsid w:val="00DA3A0F"/>
    <w:rsid w:val="00DA3C54"/>
    <w:rsid w:val="00DA43A9"/>
    <w:rsid w:val="00DA45F7"/>
    <w:rsid w:val="00DA47AC"/>
    <w:rsid w:val="00DA4D65"/>
    <w:rsid w:val="00DA52C6"/>
    <w:rsid w:val="00DA5C08"/>
    <w:rsid w:val="00DA624C"/>
    <w:rsid w:val="00DB02C6"/>
    <w:rsid w:val="00DB098F"/>
    <w:rsid w:val="00DB0ACD"/>
    <w:rsid w:val="00DB0B8F"/>
    <w:rsid w:val="00DB1459"/>
    <w:rsid w:val="00DB2FAB"/>
    <w:rsid w:val="00DB418E"/>
    <w:rsid w:val="00DB48B5"/>
    <w:rsid w:val="00DB4C5D"/>
    <w:rsid w:val="00DB4DEF"/>
    <w:rsid w:val="00DB5D2F"/>
    <w:rsid w:val="00DB7EEE"/>
    <w:rsid w:val="00DB7F65"/>
    <w:rsid w:val="00DC01FB"/>
    <w:rsid w:val="00DC064C"/>
    <w:rsid w:val="00DC14BA"/>
    <w:rsid w:val="00DC2350"/>
    <w:rsid w:val="00DC26FE"/>
    <w:rsid w:val="00DC2BF3"/>
    <w:rsid w:val="00DC2CCD"/>
    <w:rsid w:val="00DC38A2"/>
    <w:rsid w:val="00DC4BFA"/>
    <w:rsid w:val="00DC526C"/>
    <w:rsid w:val="00DC5785"/>
    <w:rsid w:val="00DC5A5E"/>
    <w:rsid w:val="00DC60DA"/>
    <w:rsid w:val="00DC612F"/>
    <w:rsid w:val="00DC736B"/>
    <w:rsid w:val="00DC73BB"/>
    <w:rsid w:val="00DC7B64"/>
    <w:rsid w:val="00DD09F1"/>
    <w:rsid w:val="00DD0EBC"/>
    <w:rsid w:val="00DD2717"/>
    <w:rsid w:val="00DD31AD"/>
    <w:rsid w:val="00DD39AF"/>
    <w:rsid w:val="00DD4454"/>
    <w:rsid w:val="00DD447C"/>
    <w:rsid w:val="00DD470A"/>
    <w:rsid w:val="00DD4960"/>
    <w:rsid w:val="00DD5945"/>
    <w:rsid w:val="00DD5A6F"/>
    <w:rsid w:val="00DD6376"/>
    <w:rsid w:val="00DD7336"/>
    <w:rsid w:val="00DD7680"/>
    <w:rsid w:val="00DD7C52"/>
    <w:rsid w:val="00DD7EB0"/>
    <w:rsid w:val="00DE065E"/>
    <w:rsid w:val="00DE13E0"/>
    <w:rsid w:val="00DE232E"/>
    <w:rsid w:val="00DE2A25"/>
    <w:rsid w:val="00DE3590"/>
    <w:rsid w:val="00DE3CEA"/>
    <w:rsid w:val="00DE49C6"/>
    <w:rsid w:val="00DE5739"/>
    <w:rsid w:val="00DE5BB5"/>
    <w:rsid w:val="00DE6FF6"/>
    <w:rsid w:val="00DE7AFA"/>
    <w:rsid w:val="00DF0793"/>
    <w:rsid w:val="00DF1CD5"/>
    <w:rsid w:val="00DF3041"/>
    <w:rsid w:val="00DF342C"/>
    <w:rsid w:val="00DF3827"/>
    <w:rsid w:val="00DF44F6"/>
    <w:rsid w:val="00DF614A"/>
    <w:rsid w:val="00DF649A"/>
    <w:rsid w:val="00DF64F8"/>
    <w:rsid w:val="00DF6D9C"/>
    <w:rsid w:val="00DF7164"/>
    <w:rsid w:val="00DF783E"/>
    <w:rsid w:val="00DF7E95"/>
    <w:rsid w:val="00E02141"/>
    <w:rsid w:val="00E02208"/>
    <w:rsid w:val="00E03268"/>
    <w:rsid w:val="00E035D5"/>
    <w:rsid w:val="00E03E3E"/>
    <w:rsid w:val="00E0403A"/>
    <w:rsid w:val="00E044B4"/>
    <w:rsid w:val="00E0461E"/>
    <w:rsid w:val="00E0480F"/>
    <w:rsid w:val="00E0496E"/>
    <w:rsid w:val="00E04D58"/>
    <w:rsid w:val="00E05F6D"/>
    <w:rsid w:val="00E06031"/>
    <w:rsid w:val="00E0624E"/>
    <w:rsid w:val="00E077D8"/>
    <w:rsid w:val="00E07D46"/>
    <w:rsid w:val="00E1155C"/>
    <w:rsid w:val="00E115E9"/>
    <w:rsid w:val="00E11702"/>
    <w:rsid w:val="00E12883"/>
    <w:rsid w:val="00E1369F"/>
    <w:rsid w:val="00E13861"/>
    <w:rsid w:val="00E15855"/>
    <w:rsid w:val="00E16E96"/>
    <w:rsid w:val="00E174D6"/>
    <w:rsid w:val="00E17536"/>
    <w:rsid w:val="00E20738"/>
    <w:rsid w:val="00E20925"/>
    <w:rsid w:val="00E20A1D"/>
    <w:rsid w:val="00E20DF3"/>
    <w:rsid w:val="00E20F7D"/>
    <w:rsid w:val="00E20FE7"/>
    <w:rsid w:val="00E218AD"/>
    <w:rsid w:val="00E22821"/>
    <w:rsid w:val="00E22D8F"/>
    <w:rsid w:val="00E23704"/>
    <w:rsid w:val="00E247E9"/>
    <w:rsid w:val="00E26397"/>
    <w:rsid w:val="00E26A52"/>
    <w:rsid w:val="00E26AEB"/>
    <w:rsid w:val="00E26C70"/>
    <w:rsid w:val="00E26F63"/>
    <w:rsid w:val="00E27410"/>
    <w:rsid w:val="00E27CF4"/>
    <w:rsid w:val="00E30613"/>
    <w:rsid w:val="00E307E4"/>
    <w:rsid w:val="00E331E1"/>
    <w:rsid w:val="00E34F06"/>
    <w:rsid w:val="00E3583C"/>
    <w:rsid w:val="00E35BD6"/>
    <w:rsid w:val="00E36E2B"/>
    <w:rsid w:val="00E37389"/>
    <w:rsid w:val="00E37CCF"/>
    <w:rsid w:val="00E37D36"/>
    <w:rsid w:val="00E4086A"/>
    <w:rsid w:val="00E40A26"/>
    <w:rsid w:val="00E40F87"/>
    <w:rsid w:val="00E41E17"/>
    <w:rsid w:val="00E4240A"/>
    <w:rsid w:val="00E43C51"/>
    <w:rsid w:val="00E44861"/>
    <w:rsid w:val="00E45515"/>
    <w:rsid w:val="00E455FD"/>
    <w:rsid w:val="00E45EB1"/>
    <w:rsid w:val="00E45FDE"/>
    <w:rsid w:val="00E4666C"/>
    <w:rsid w:val="00E46C9C"/>
    <w:rsid w:val="00E4787D"/>
    <w:rsid w:val="00E5045C"/>
    <w:rsid w:val="00E514FE"/>
    <w:rsid w:val="00E524C9"/>
    <w:rsid w:val="00E54AEC"/>
    <w:rsid w:val="00E5713E"/>
    <w:rsid w:val="00E6015D"/>
    <w:rsid w:val="00E60521"/>
    <w:rsid w:val="00E60839"/>
    <w:rsid w:val="00E6166D"/>
    <w:rsid w:val="00E62118"/>
    <w:rsid w:val="00E6251F"/>
    <w:rsid w:val="00E629BD"/>
    <w:rsid w:val="00E63DD2"/>
    <w:rsid w:val="00E6471B"/>
    <w:rsid w:val="00E662FC"/>
    <w:rsid w:val="00E66307"/>
    <w:rsid w:val="00E663D8"/>
    <w:rsid w:val="00E66D5C"/>
    <w:rsid w:val="00E67645"/>
    <w:rsid w:val="00E679DE"/>
    <w:rsid w:val="00E67D28"/>
    <w:rsid w:val="00E67FC2"/>
    <w:rsid w:val="00E70277"/>
    <w:rsid w:val="00E7028A"/>
    <w:rsid w:val="00E70314"/>
    <w:rsid w:val="00E704BA"/>
    <w:rsid w:val="00E706E2"/>
    <w:rsid w:val="00E71919"/>
    <w:rsid w:val="00E73BCE"/>
    <w:rsid w:val="00E73FCC"/>
    <w:rsid w:val="00E758AA"/>
    <w:rsid w:val="00E76291"/>
    <w:rsid w:val="00E76359"/>
    <w:rsid w:val="00E77FA8"/>
    <w:rsid w:val="00E80DB2"/>
    <w:rsid w:val="00E812BB"/>
    <w:rsid w:val="00E81DFB"/>
    <w:rsid w:val="00E836AF"/>
    <w:rsid w:val="00E83898"/>
    <w:rsid w:val="00E84227"/>
    <w:rsid w:val="00E84B0B"/>
    <w:rsid w:val="00E84B38"/>
    <w:rsid w:val="00E857DF"/>
    <w:rsid w:val="00E85FFF"/>
    <w:rsid w:val="00E91057"/>
    <w:rsid w:val="00E917ED"/>
    <w:rsid w:val="00E922A4"/>
    <w:rsid w:val="00E926F0"/>
    <w:rsid w:val="00E9350B"/>
    <w:rsid w:val="00E958D3"/>
    <w:rsid w:val="00E96FBB"/>
    <w:rsid w:val="00E9715B"/>
    <w:rsid w:val="00E97CE8"/>
    <w:rsid w:val="00E97FA4"/>
    <w:rsid w:val="00EA023E"/>
    <w:rsid w:val="00EA24B7"/>
    <w:rsid w:val="00EA2668"/>
    <w:rsid w:val="00EA2C79"/>
    <w:rsid w:val="00EA33E4"/>
    <w:rsid w:val="00EA3586"/>
    <w:rsid w:val="00EA395B"/>
    <w:rsid w:val="00EA3B90"/>
    <w:rsid w:val="00EA5964"/>
    <w:rsid w:val="00EA5E4A"/>
    <w:rsid w:val="00EA784F"/>
    <w:rsid w:val="00EB002F"/>
    <w:rsid w:val="00EB0B3D"/>
    <w:rsid w:val="00EB1C2C"/>
    <w:rsid w:val="00EB36B2"/>
    <w:rsid w:val="00EB3815"/>
    <w:rsid w:val="00EB5369"/>
    <w:rsid w:val="00EB608E"/>
    <w:rsid w:val="00EC0295"/>
    <w:rsid w:val="00EC05FD"/>
    <w:rsid w:val="00EC0F32"/>
    <w:rsid w:val="00EC1FCB"/>
    <w:rsid w:val="00EC2B40"/>
    <w:rsid w:val="00EC2EEF"/>
    <w:rsid w:val="00EC35C4"/>
    <w:rsid w:val="00EC397D"/>
    <w:rsid w:val="00EC50B9"/>
    <w:rsid w:val="00EC768B"/>
    <w:rsid w:val="00EC7A25"/>
    <w:rsid w:val="00ED0AFC"/>
    <w:rsid w:val="00ED0EF2"/>
    <w:rsid w:val="00ED1A44"/>
    <w:rsid w:val="00ED2E1F"/>
    <w:rsid w:val="00ED3145"/>
    <w:rsid w:val="00ED339A"/>
    <w:rsid w:val="00ED3AE9"/>
    <w:rsid w:val="00ED4C51"/>
    <w:rsid w:val="00ED5CED"/>
    <w:rsid w:val="00ED6CE8"/>
    <w:rsid w:val="00ED7342"/>
    <w:rsid w:val="00EE04A8"/>
    <w:rsid w:val="00EE11AB"/>
    <w:rsid w:val="00EE26EB"/>
    <w:rsid w:val="00EE293B"/>
    <w:rsid w:val="00EE2AB9"/>
    <w:rsid w:val="00EE3254"/>
    <w:rsid w:val="00EE3896"/>
    <w:rsid w:val="00EE3D42"/>
    <w:rsid w:val="00EE4E72"/>
    <w:rsid w:val="00EE4F0F"/>
    <w:rsid w:val="00EE5453"/>
    <w:rsid w:val="00EE5507"/>
    <w:rsid w:val="00EE6A4C"/>
    <w:rsid w:val="00EE6EF3"/>
    <w:rsid w:val="00EF03CF"/>
    <w:rsid w:val="00EF1F49"/>
    <w:rsid w:val="00EF295B"/>
    <w:rsid w:val="00EF421F"/>
    <w:rsid w:val="00EF4EA1"/>
    <w:rsid w:val="00EF5629"/>
    <w:rsid w:val="00EF6B07"/>
    <w:rsid w:val="00EF7135"/>
    <w:rsid w:val="00F005DE"/>
    <w:rsid w:val="00F02BE1"/>
    <w:rsid w:val="00F03B90"/>
    <w:rsid w:val="00F0418F"/>
    <w:rsid w:val="00F05869"/>
    <w:rsid w:val="00F05C06"/>
    <w:rsid w:val="00F064D2"/>
    <w:rsid w:val="00F06ACA"/>
    <w:rsid w:val="00F074A1"/>
    <w:rsid w:val="00F07554"/>
    <w:rsid w:val="00F07C7B"/>
    <w:rsid w:val="00F103A5"/>
    <w:rsid w:val="00F1057A"/>
    <w:rsid w:val="00F11A00"/>
    <w:rsid w:val="00F11C50"/>
    <w:rsid w:val="00F12174"/>
    <w:rsid w:val="00F121C1"/>
    <w:rsid w:val="00F1287E"/>
    <w:rsid w:val="00F1360A"/>
    <w:rsid w:val="00F1468D"/>
    <w:rsid w:val="00F14FB1"/>
    <w:rsid w:val="00F15097"/>
    <w:rsid w:val="00F150FC"/>
    <w:rsid w:val="00F157CF"/>
    <w:rsid w:val="00F15E02"/>
    <w:rsid w:val="00F15E88"/>
    <w:rsid w:val="00F1759E"/>
    <w:rsid w:val="00F2009F"/>
    <w:rsid w:val="00F200F9"/>
    <w:rsid w:val="00F21B22"/>
    <w:rsid w:val="00F2231F"/>
    <w:rsid w:val="00F22641"/>
    <w:rsid w:val="00F24EED"/>
    <w:rsid w:val="00F25DEC"/>
    <w:rsid w:val="00F2629B"/>
    <w:rsid w:val="00F274BA"/>
    <w:rsid w:val="00F275EC"/>
    <w:rsid w:val="00F31D51"/>
    <w:rsid w:val="00F32953"/>
    <w:rsid w:val="00F32F73"/>
    <w:rsid w:val="00F3317E"/>
    <w:rsid w:val="00F34B5B"/>
    <w:rsid w:val="00F34E67"/>
    <w:rsid w:val="00F35B56"/>
    <w:rsid w:val="00F35BB6"/>
    <w:rsid w:val="00F36232"/>
    <w:rsid w:val="00F36352"/>
    <w:rsid w:val="00F36597"/>
    <w:rsid w:val="00F36771"/>
    <w:rsid w:val="00F37141"/>
    <w:rsid w:val="00F40B5F"/>
    <w:rsid w:val="00F40E78"/>
    <w:rsid w:val="00F41196"/>
    <w:rsid w:val="00F413A8"/>
    <w:rsid w:val="00F41932"/>
    <w:rsid w:val="00F41A3F"/>
    <w:rsid w:val="00F41F66"/>
    <w:rsid w:val="00F421AA"/>
    <w:rsid w:val="00F422ED"/>
    <w:rsid w:val="00F4363F"/>
    <w:rsid w:val="00F43A3D"/>
    <w:rsid w:val="00F43E07"/>
    <w:rsid w:val="00F44125"/>
    <w:rsid w:val="00F46174"/>
    <w:rsid w:val="00F46345"/>
    <w:rsid w:val="00F465D1"/>
    <w:rsid w:val="00F466B8"/>
    <w:rsid w:val="00F479BE"/>
    <w:rsid w:val="00F51AD6"/>
    <w:rsid w:val="00F51E39"/>
    <w:rsid w:val="00F5219B"/>
    <w:rsid w:val="00F525EB"/>
    <w:rsid w:val="00F532B7"/>
    <w:rsid w:val="00F535F9"/>
    <w:rsid w:val="00F5388F"/>
    <w:rsid w:val="00F53C76"/>
    <w:rsid w:val="00F53ECF"/>
    <w:rsid w:val="00F54A62"/>
    <w:rsid w:val="00F54FFC"/>
    <w:rsid w:val="00F55744"/>
    <w:rsid w:val="00F56EEC"/>
    <w:rsid w:val="00F56F18"/>
    <w:rsid w:val="00F576FB"/>
    <w:rsid w:val="00F57B9A"/>
    <w:rsid w:val="00F6013E"/>
    <w:rsid w:val="00F60561"/>
    <w:rsid w:val="00F60E71"/>
    <w:rsid w:val="00F60EAC"/>
    <w:rsid w:val="00F6147E"/>
    <w:rsid w:val="00F61BC1"/>
    <w:rsid w:val="00F61BC9"/>
    <w:rsid w:val="00F624DC"/>
    <w:rsid w:val="00F628FC"/>
    <w:rsid w:val="00F62D04"/>
    <w:rsid w:val="00F64BD2"/>
    <w:rsid w:val="00F652F0"/>
    <w:rsid w:val="00F65ABD"/>
    <w:rsid w:val="00F65D37"/>
    <w:rsid w:val="00F66625"/>
    <w:rsid w:val="00F6756B"/>
    <w:rsid w:val="00F67748"/>
    <w:rsid w:val="00F71387"/>
    <w:rsid w:val="00F732D8"/>
    <w:rsid w:val="00F76C19"/>
    <w:rsid w:val="00F76FED"/>
    <w:rsid w:val="00F80CA6"/>
    <w:rsid w:val="00F80E18"/>
    <w:rsid w:val="00F816E7"/>
    <w:rsid w:val="00F8180E"/>
    <w:rsid w:val="00F8362C"/>
    <w:rsid w:val="00F84D94"/>
    <w:rsid w:val="00F85434"/>
    <w:rsid w:val="00F85BD3"/>
    <w:rsid w:val="00F85FA3"/>
    <w:rsid w:val="00F8716A"/>
    <w:rsid w:val="00F87542"/>
    <w:rsid w:val="00F90138"/>
    <w:rsid w:val="00F91FE8"/>
    <w:rsid w:val="00F93AC2"/>
    <w:rsid w:val="00F93D51"/>
    <w:rsid w:val="00F94AFE"/>
    <w:rsid w:val="00F96E20"/>
    <w:rsid w:val="00F9724E"/>
    <w:rsid w:val="00F97709"/>
    <w:rsid w:val="00FA1E94"/>
    <w:rsid w:val="00FA1F36"/>
    <w:rsid w:val="00FA2332"/>
    <w:rsid w:val="00FA2358"/>
    <w:rsid w:val="00FA311A"/>
    <w:rsid w:val="00FA3BA2"/>
    <w:rsid w:val="00FA3F19"/>
    <w:rsid w:val="00FA4C69"/>
    <w:rsid w:val="00FA5056"/>
    <w:rsid w:val="00FA57D4"/>
    <w:rsid w:val="00FA5AA8"/>
    <w:rsid w:val="00FA6383"/>
    <w:rsid w:val="00FA6D03"/>
    <w:rsid w:val="00FA775B"/>
    <w:rsid w:val="00FA7B14"/>
    <w:rsid w:val="00FB0A7F"/>
    <w:rsid w:val="00FB0B14"/>
    <w:rsid w:val="00FB0B86"/>
    <w:rsid w:val="00FB0D61"/>
    <w:rsid w:val="00FB18DF"/>
    <w:rsid w:val="00FB3B84"/>
    <w:rsid w:val="00FB4655"/>
    <w:rsid w:val="00FB512C"/>
    <w:rsid w:val="00FB5D02"/>
    <w:rsid w:val="00FB629F"/>
    <w:rsid w:val="00FB64B3"/>
    <w:rsid w:val="00FB69E1"/>
    <w:rsid w:val="00FB72AC"/>
    <w:rsid w:val="00FB74E4"/>
    <w:rsid w:val="00FC0259"/>
    <w:rsid w:val="00FC0518"/>
    <w:rsid w:val="00FC326A"/>
    <w:rsid w:val="00FC3429"/>
    <w:rsid w:val="00FC359F"/>
    <w:rsid w:val="00FC385F"/>
    <w:rsid w:val="00FC4ECC"/>
    <w:rsid w:val="00FC5330"/>
    <w:rsid w:val="00FC5C20"/>
    <w:rsid w:val="00FC6753"/>
    <w:rsid w:val="00FD0610"/>
    <w:rsid w:val="00FD10D6"/>
    <w:rsid w:val="00FD2BBE"/>
    <w:rsid w:val="00FD3302"/>
    <w:rsid w:val="00FD332F"/>
    <w:rsid w:val="00FD344B"/>
    <w:rsid w:val="00FD4965"/>
    <w:rsid w:val="00FD54EF"/>
    <w:rsid w:val="00FD59A7"/>
    <w:rsid w:val="00FD6036"/>
    <w:rsid w:val="00FD6354"/>
    <w:rsid w:val="00FD6A44"/>
    <w:rsid w:val="00FD6B72"/>
    <w:rsid w:val="00FD6F2B"/>
    <w:rsid w:val="00FD712E"/>
    <w:rsid w:val="00FD7176"/>
    <w:rsid w:val="00FD72F8"/>
    <w:rsid w:val="00FE1870"/>
    <w:rsid w:val="00FE28D7"/>
    <w:rsid w:val="00FE315C"/>
    <w:rsid w:val="00FE32EB"/>
    <w:rsid w:val="00FE3E0D"/>
    <w:rsid w:val="00FE5520"/>
    <w:rsid w:val="00FE5709"/>
    <w:rsid w:val="00FE5BDF"/>
    <w:rsid w:val="00FE6C66"/>
    <w:rsid w:val="00FE7053"/>
    <w:rsid w:val="00FE7577"/>
    <w:rsid w:val="00FF0022"/>
    <w:rsid w:val="00FF01DE"/>
    <w:rsid w:val="00FF0371"/>
    <w:rsid w:val="00FF05FA"/>
    <w:rsid w:val="00FF35D9"/>
    <w:rsid w:val="00FF4A15"/>
    <w:rsid w:val="00FF4DDF"/>
    <w:rsid w:val="00FF4FFB"/>
    <w:rsid w:val="00FF510D"/>
    <w:rsid w:val="00FF56C3"/>
    <w:rsid w:val="00FF5827"/>
    <w:rsid w:val="00FF6698"/>
    <w:rsid w:val="00FF7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477A"/>
  <w15:docId w15:val="{9099B5AB-12CE-460C-89CE-9734494A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3.safelinks.protection.outlook.com/?url=http%3A%2F%2Fwww.gbt.com%2Fpipeline%2Fsickle-cell-disease%2F&amp;data=02%7C01%7C%7Cf63b7b12d0e74480939308d5e56b9099%7C84df9e7fe9f640afb435aaaaaaaaaaaa%7C1%7C0%7C636667172505464184&amp;sdata=ZXRK5xdEjeVxy2AHZvSYDrSOIK%2F423PhnIiSoXxzRmI%3D&amp;reserved=0" TargetMode="External"/><Relationship Id="rId18" Type="http://schemas.openxmlformats.org/officeDocument/2006/relationships/hyperlink" Target="https://www.medicaldesignandoutsourcing.com/could-this-system-make-more-kidneys-livers-usable-for-transplant/" TargetMode="External"/><Relationship Id="rId26" Type="http://schemas.openxmlformats.org/officeDocument/2006/relationships/hyperlink" Target="https://hemophilianewstoday.com/hemophilia-type-a/" TargetMode="External"/><Relationship Id="rId39" Type="http://schemas.openxmlformats.org/officeDocument/2006/relationships/hyperlink" Target="https://www.thelancet.com/journals/laneur/article/PIIS1474-4422(18)30202-3/fulltext" TargetMode="External"/><Relationship Id="rId21" Type="http://schemas.openxmlformats.org/officeDocument/2006/relationships/hyperlink" Target="http://sicklecellanemianews.com/" TargetMode="External"/><Relationship Id="rId34" Type="http://schemas.openxmlformats.org/officeDocument/2006/relationships/hyperlink" Target="https://nam03.safelinks.protection.outlook.com/?url=https%3A%2F%2Fsicklecellanemianews.com%2Fwhat-is-sickle-cell-anemia%2F&amp;data=02%7C01%7C%7Cf63b7b12d0e74480939308d5e56b9099%7C84df9e7fe9f640afb435aaaaaaaaaaaa%7C1%7C0%7C636667172505620449&amp;sdata=BSwWLAiDcSPlz%2FJbeR5GejrevomyaULHlaGebXc817s%3D&amp;reserved=0" TargetMode="External"/><Relationship Id="rId42" Type="http://schemas.openxmlformats.org/officeDocument/2006/relationships/hyperlink" Target="https://www.eurekalert.org/pub_releases/2018-08/acs-gbp071218.php" TargetMode="External"/><Relationship Id="rId47" Type="http://schemas.openxmlformats.org/officeDocument/2006/relationships/hyperlink" Target="https://pulmonaryhypertensionnews.com/" TargetMode="External"/><Relationship Id="rId50" Type="http://schemas.openxmlformats.org/officeDocument/2006/relationships/hyperlink" Target="https://www.csl.com/-/media/shared/documents/results/2018-fy-announcement.pdf?la=en-us&amp;hash=8B265A64FDDE984B104A4B8EF37338A9F8619705" TargetMode="External"/><Relationship Id="rId55" Type="http://schemas.openxmlformats.org/officeDocument/2006/relationships/hyperlink" Target="/glossary/term?163" TargetMode="External"/><Relationship Id="rId63" Type="http://schemas.openxmlformats.org/officeDocument/2006/relationships/hyperlink" Target="http://cts.businesswire.com/ct/CT?id=smartlink&amp;url=http%3A%2F%2Fwww.sabbiotherapeutics.com%2F&amp;esheet=51853274&amp;newsitemid=20180815005602&amp;lan=en-US&amp;anchor=SAB+Biotherapeutics%2C+Inc.+%28SAB%29&amp;index=1&amp;md5=247698e1f23c73ee4417f48d537a01b8" TargetMode="External"/><Relationship Id="rId68" Type="http://schemas.openxmlformats.org/officeDocument/2006/relationships/hyperlink" Target="https://www.healio.com/cardiac-vascular-intervention/imaging/news/online/%7b7c36e65b-7775-4854-bbd2-05e319e5789f%7d/screening-for-chagas-disease-in-latin-american-migrants-identifies-heart-abnormalities-low-mortality-risk"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lmonaryhypertensionnews.com/" TargetMode="External"/><Relationship Id="rId29" Type="http://schemas.openxmlformats.org/officeDocument/2006/relationships/hyperlink" Target="https://www.mayoclinic.org/diseases-conditions/high-blood-pressure/symptoms-causes/syc-203734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mophilianewstoday.com/what-is-hemophilia/" TargetMode="External"/><Relationship Id="rId24" Type="http://schemas.openxmlformats.org/officeDocument/2006/relationships/hyperlink" Target="http://www.pmlive.com/pharma_news/freeline_raises_88m_to_accelerate_haemophilia_gene_therapy_1240720" TargetMode="External"/><Relationship Id="rId32" Type="http://schemas.openxmlformats.org/officeDocument/2006/relationships/hyperlink" Target="https://nam03.safelinks.protection.outlook.com/?url=http%3A%2F%2Fwww.gbt.com%2Fpipeline%2Fsickle-cell-disease%2F&amp;data=02%7C01%7C%7Cf63b7b12d0e74480939308d5e56b9099%7C84df9e7fe9f640afb435aaaaaaaaaaaa%7C1%7C0%7C636667172505464184&amp;sdata=ZXRK5xdEjeVxy2AHZvSYDrSOIK%2F423PhnIiSoXxzRmI%3D&amp;reserved=0" TargetMode="External"/><Relationship Id="rId37" Type="http://schemas.openxmlformats.org/officeDocument/2006/relationships/hyperlink" Target="https://nam03.safelinks.protection.outlook.com/?url=https%3A%2F%2Fwww.fda.gov%2FDrugs%2FResourcesForYou%2FHealthProfessionals%2Fucm313768.htm&amp;data=02%7C01%7C%7Cf63b7b12d0e74480939308d5e56b9099%7C84df9e7fe9f640afb435aaaaaaaaaaaa%7C1%7C0%7C636667172505620449&amp;sdata=%2BMqv5Dduf%2BvMpsczAnuLG5dvOw3BDEBTBP3d1BI1IZg%3D&amp;reserved=0" TargetMode="External"/><Relationship Id="rId40" Type="http://schemas.openxmlformats.org/officeDocument/2006/relationships/hyperlink" Target="https://www.livescience.com/36559-common-blood-type-donation.html" TargetMode="External"/><Relationship Id="rId45" Type="http://schemas.openxmlformats.org/officeDocument/2006/relationships/hyperlink" Target="https://www.ncbi.nlm.nih.gov/pubmed/30076515" TargetMode="External"/><Relationship Id="rId53" Type="http://schemas.openxmlformats.org/officeDocument/2006/relationships/hyperlink" Target="https://pbm.medimpact.com" TargetMode="External"/><Relationship Id="rId58" Type="http://schemas.openxmlformats.org/officeDocument/2006/relationships/hyperlink" Target="https://icahn.mssm.edu/" TargetMode="External"/><Relationship Id="rId66" Type="http://schemas.openxmlformats.org/officeDocument/2006/relationships/hyperlink" Target="http://cts.businesswire.com/ct/CT?id=smartlink&amp;url=https%3A%2F%2Fwww.med.navy.mil%2Fsites%2Fnmrc%2FPages%2FNMRD.aspx&amp;esheet=51853274&amp;newsitemid=20180815005602&amp;lan=en-US&amp;anchor=Naval+Medical+Research+Center+%28NMRC%29&amp;index=5&amp;md5=13983665b2d414247fc799a8640991a1" TargetMode="External"/><Relationship Id="rId5" Type="http://schemas.openxmlformats.org/officeDocument/2006/relationships/webSettings" Target="webSettings.xml"/><Relationship Id="rId15" Type="http://schemas.openxmlformats.org/officeDocument/2006/relationships/hyperlink" Target="https://www.empr.com/lysteda/drug/3643/" TargetMode="External"/><Relationship Id="rId23" Type="http://schemas.openxmlformats.org/officeDocument/2006/relationships/hyperlink" Target="http://www.pmlive.com/pharma_news/more_encouraging_data_for_spark_and_pfizers_potential_haemophilia_b_cure_1236334" TargetMode="External"/><Relationship Id="rId28" Type="http://schemas.openxmlformats.org/officeDocument/2006/relationships/hyperlink" Target="http://heart.org/HEARTORG/Conditions/Cholesterol/AboutCholesterol/Atherosclerosis_UCM_305564_Article.jsp" TargetMode="External"/><Relationship Id="rId36" Type="http://schemas.openxmlformats.org/officeDocument/2006/relationships/hyperlink" Target="https://nam03.safelinks.protection.outlook.com/?url=http%3A%2F%2Fwww.ema.europa.eu%2Fema%2Findex.jsp%3Fcurl%3Dpages%2Fregulation%2Fgeneral%2Fgeneral_content_000660.jsp&amp;data=02%7C01%7C%7Cf63b7b12d0e74480939308d5e56b9099%7C84df9e7fe9f640afb435aaaaaaaaaaaa%7C1%7C0%7C636667172505620449&amp;sdata=y%2BuI81s20S%2BClrvRAyYKukDmcG9G4phdaBiH3YcBF0Q%3D&amp;reserved=0" TargetMode="External"/><Relationship Id="rId49" Type="http://schemas.openxmlformats.org/officeDocument/2006/relationships/hyperlink" Target="https://seekingalpha.com/pr/17248521-fda-accepts-priority-review-alxn1210-treatment-patients-paroxysmal-nocturnal-hemoglobinuria" TargetMode="External"/><Relationship Id="rId57" Type="http://schemas.openxmlformats.org/officeDocument/2006/relationships/hyperlink" Target="https://www.nih.gov/" TargetMode="External"/><Relationship Id="rId61" Type="http://schemas.openxmlformats.org/officeDocument/2006/relationships/hyperlink" Target="https://nam05.safelinks.protection.outlook.com/?url=https%3A%2F%2Fglobenewswire.com%2Fnews-release%2F2018%2F06%2F27%2F1530265%2F0%2Fen%2FInovio-s-MERS-Vaccine-Generates-High-Levels-of-Antibodies-and-Induces-Broad-based-T-Cell-Responses-in-Phase-1-Study.html&amp;data=02%7C01%7C%7C195301a2f4b74d78a95908d5e56b7a3c%7C84df9e7fe9f640afb435aaaaaaaaaaaa%7C1%7C0%7C636667172137871112&amp;sdata=V%2BS3a4OdaKgyc3EW7OXp2voh6UElx4bKfdMAbGJc7lw%3D&amp;reserved=0" TargetMode="External"/><Relationship Id="rId10" Type="http://schemas.openxmlformats.org/officeDocument/2006/relationships/hyperlink" Target="https://hemophilianewstoday.com/hemophilia-type-a/" TargetMode="External"/><Relationship Id="rId19" Type="http://schemas.openxmlformats.org/officeDocument/2006/relationships/hyperlink" Target="https://icahn.mssm.edu/" TargetMode="External"/><Relationship Id="rId31" Type="http://schemas.openxmlformats.org/officeDocument/2006/relationships/hyperlink" Target="https://nam03.safelinks.protection.outlook.com/?url=http%3A%2F%2Fwww.gbt.com%2F&amp;data=02%7C01%7C%7Cf63b7b12d0e74480939308d5e56b9099%7C84df9e7fe9f640afb435aaaaaaaaaaaa%7C1%7C0%7C636667172505464184&amp;sdata=L6cPmdcj98G5feDCYeg%2B%2Ft9gDbtW4RWqzeLw1kPWzNg%3D&amp;reserved=0" TargetMode="External"/><Relationship Id="rId44" Type="http://schemas.openxmlformats.org/officeDocument/2006/relationships/hyperlink" Target="https://www.empr.com/lysteda/drug/3643/" TargetMode="External"/><Relationship Id="rId52" Type="http://schemas.openxmlformats.org/officeDocument/2006/relationships/hyperlink" Target="https://www.usbioservices.com" TargetMode="External"/><Relationship Id="rId60" Type="http://schemas.openxmlformats.org/officeDocument/2006/relationships/hyperlink" Target="http://sicklecellanemianews.com/" TargetMode="External"/><Relationship Id="rId65" Type="http://schemas.openxmlformats.org/officeDocument/2006/relationships/hyperlink" Target="http://cts.businesswire.com/ct/CT?id=smartlink&amp;url=http%3A%2F%2Fwww.usamriid.army.mil%2F&amp;esheet=51853274&amp;newsitemid=20180815005602&amp;lan=en-US&amp;anchor=United+States+Army+Medical+Research+Institute+of+Infectious+Diseases+%28USAMRIID&amp;index=4&amp;md5=0deefe1e850a09a9ad26f506f7e3165d" TargetMode="External"/><Relationship Id="rId4" Type="http://schemas.openxmlformats.org/officeDocument/2006/relationships/settings" Target="settings.xml"/><Relationship Id="rId9" Type="http://schemas.openxmlformats.org/officeDocument/2006/relationships/hyperlink" Target="http://www.pmlive.com/pharma_news/freeline_raises_88m_to_accelerate_haemophilia_gene_therapy_1240720" TargetMode="External"/><Relationship Id="rId14" Type="http://schemas.openxmlformats.org/officeDocument/2006/relationships/hyperlink" Target="https://www.livescience.com/32448-why-do-blood-types-differ.html" TargetMode="External"/><Relationship Id="rId22" Type="http://schemas.openxmlformats.org/officeDocument/2006/relationships/hyperlink" Target="https://nam05.safelinks.protection.outlook.com/?url=https%3A%2F%2Fglobenewswire.com%2Fnews-release%2F2018%2F06%2F27%2F1530265%2F0%2Fen%2FInovio-s-MERS-Vaccine-Generates-High-Levels-of-Antibodies-and-Induces-Broad-based-T-Cell-Responses-in-Phase-1-Study.html&amp;data=02%7C01%7C%7C195301a2f4b74d78a95908d5e56b7a3c%7C84df9e7fe9f640afb435aaaaaaaaaaaa%7C1%7C0%7C636667172137871112&amp;sdata=V%2BS3a4OdaKgyc3EW7OXp2voh6UElx4bKfdMAbGJc7lw%3D&amp;reserved=0" TargetMode="External"/><Relationship Id="rId27" Type="http://schemas.openxmlformats.org/officeDocument/2006/relationships/hyperlink" Target="https://hemophilianewstoday.com/what-is-hemophilia/" TargetMode="External"/><Relationship Id="rId30" Type="http://schemas.openxmlformats.org/officeDocument/2006/relationships/hyperlink" Target="http://www.genengnews.com/search?q=crispr" TargetMode="External"/><Relationship Id="rId35" Type="http://schemas.openxmlformats.org/officeDocument/2006/relationships/hyperlink" Target="https://nam03.safelinks.protection.outlook.com/?url=http%3A%2F%2Fwww.ema.europa.eu%2Fema%2F&amp;data=02%7C01%7C%7Cf63b7b12d0e74480939308d5e56b9099%7C84df9e7fe9f640afb435aaaaaaaaaaaa%7C1%7C0%7C636667172505620449&amp;sdata=sUIYvlbzdhxzUSQv6y6ELz1r0w%2BV9dUrZeTvFGQ0ViA%3D&amp;reserved=0" TargetMode="External"/><Relationship Id="rId43" Type="http://schemas.openxmlformats.org/officeDocument/2006/relationships/hyperlink" Target="https://www.fda.gov/downloads/BiologicsBloodVaccines/GuidanceComplianceRegulatoryInformation/Guidances/Blood/UCM518213.pdf" TargetMode="External"/><Relationship Id="rId48" Type="http://schemas.openxmlformats.org/officeDocument/2006/relationships/hyperlink" Target="https://pulmonaryhypertensionnews.com/?s=congenital+heart+disease" TargetMode="External"/><Relationship Id="rId56" Type="http://schemas.openxmlformats.org/officeDocument/2006/relationships/hyperlink" Target="/glossary/term?126" TargetMode="External"/><Relationship Id="rId64" Type="http://schemas.openxmlformats.org/officeDocument/2006/relationships/hyperlink" Target="http://cts.businesswire.com/ct/CT?id=smartlink&amp;url=https%3A%2F%2Fwww.niaid.nih.gov%2Fabout%2Fintegrated-research-facility&amp;esheet=51853274&amp;newsitemid=20180815005602&amp;lan=en-US&amp;anchor=Integrated+Research+Facility%2C+National+Institute+of+Allergy+and+Infectious+Diseases%2C+National+Institutes+of+Health&amp;index=3&amp;md5=b128886119f353c19e37299384c91510" TargetMode="External"/><Relationship Id="rId69" Type="http://schemas.openxmlformats.org/officeDocument/2006/relationships/footer" Target="footer1.xml"/><Relationship Id="rId8" Type="http://schemas.openxmlformats.org/officeDocument/2006/relationships/hyperlink" Target="http://www.pmlive.com/pharma_news/more_encouraging_data_for_spark_and_pfizers_potential_haemophilia_b_cure_1236334" TargetMode="External"/><Relationship Id="rId51" Type="http://schemas.openxmlformats.org/officeDocument/2006/relationships/hyperlink" Target="https://www.medicaldesignandoutsourcing.com/could-this-system-make-more-kidneys-livers-usable-for-transplant/" TargetMode="External"/><Relationship Id="rId3" Type="http://schemas.openxmlformats.org/officeDocument/2006/relationships/styles" Target="styles.xml"/><Relationship Id="rId12" Type="http://schemas.openxmlformats.org/officeDocument/2006/relationships/hyperlink" Target="https://nam03.safelinks.protection.outlook.com/?url=http%3A%2F%2Fwww.gbt.com%2F&amp;data=02%7C01%7C%7Cf63b7b12d0e74480939308d5e56b9099%7C84df9e7fe9f640afb435aaaaaaaaaaaa%7C1%7C0%7C636667172505464184&amp;sdata=L6cPmdcj98G5feDCYeg%2B%2Ft9gDbtW4RWqzeLw1kPWzNg%3D&amp;reserved=0" TargetMode="External"/><Relationship Id="rId17" Type="http://schemas.openxmlformats.org/officeDocument/2006/relationships/hyperlink" Target="https://pulmonaryhypertensionnews.com/?s=congenital+heart+disease" TargetMode="External"/><Relationship Id="rId25" Type="http://schemas.openxmlformats.org/officeDocument/2006/relationships/hyperlink" Target="https://seekingalpha.com/pr/17245740-catalyst-biosciences-announces-updated-positive-interim-data-2018-hemophilia-drug-development" TargetMode="External"/><Relationship Id="rId33" Type="http://schemas.openxmlformats.org/officeDocument/2006/relationships/hyperlink" Target="https://nam03.safelinks.protection.outlook.com/?url=https%3A%2F%2Fsicklecellanemianews.com%2F2018%2F01%2F16%2Fvoxelotor-fda-breakthrough-therapy-designation-sickle-cell-anemia%2F&amp;data=02%7C01%7C%7Cf63b7b12d0e74480939308d5e56b9099%7C84df9e7fe9f640afb435aaaaaaaaaaaa%7C1%7C0%7C636667172505620449&amp;sdata=4437tpBHQGI2EYAvjkEyl8037CHyNC8Li8kMiJdQbsE%3D&amp;reserved=0" TargetMode="External"/><Relationship Id="rId38" Type="http://schemas.openxmlformats.org/officeDocument/2006/relationships/hyperlink" Target="https://nam03.safelinks.protection.outlook.com/?url=https%3A%2F%2Fglobenewswire.com%2Fnews-release%2F2018%2F06%2F27%2F1530205%2F0%2Fen%2FGBT-Announces-Positive-Top-line-Data-from-Part-A-of-the-Phase-3-HOPE-Study-of-Voxelotor-in-Sickle-Cell-Disease.html&amp;data=02%7C01%7C%7Cf63b7b12d0e74480939308d5e56b9099%7C84df9e7fe9f640afb435aaaaaaaaaaaa%7C1%7C0%7C636667172505620449&amp;sdata=nHTDFzMx%2F%2B5RqGnIv%2BdEldjAYz5yDsazjN82DTmJ8j0%3D&amp;reserved=0" TargetMode="External"/><Relationship Id="rId46" Type="http://schemas.openxmlformats.org/officeDocument/2006/relationships/hyperlink" Target="https://pulmonaryhypertensionnews.com/treat-pulmonary-hypertension/" TargetMode="External"/><Relationship Id="rId59" Type="http://schemas.openxmlformats.org/officeDocument/2006/relationships/hyperlink" Target="https://sicklecellanemianews.com/what-is-sickle-cell-anemia/" TargetMode="External"/><Relationship Id="rId67" Type="http://schemas.openxmlformats.org/officeDocument/2006/relationships/hyperlink" Target="https://www.globenewswire.com/Tracker?data=zGQeZiw8rRoscukzLtEMugpiHTmcRB8cpM2iLVF-8d2WXmEz0aNJIyM4HAfg9xbbrE5TUf26HPEvSxqZcxPrBQ==" TargetMode="External"/><Relationship Id="rId20" Type="http://schemas.openxmlformats.org/officeDocument/2006/relationships/hyperlink" Target="https://sicklecellanemianews.com/what-is-sickle-cell-anemia/" TargetMode="External"/><Relationship Id="rId41" Type="http://schemas.openxmlformats.org/officeDocument/2006/relationships/hyperlink" Target="https://www.livescience.com/32448-why-do-blood-types-differ.html" TargetMode="External"/><Relationship Id="rId54" Type="http://schemas.openxmlformats.org/officeDocument/2006/relationships/hyperlink" Target="/glossary/term?400" TargetMode="External"/><Relationship Id="rId62" Type="http://schemas.openxmlformats.org/officeDocument/2006/relationships/hyperlink" Target="http://thehill.com/policy/healthcare/400302-health-authorities-face-fight-against-ebola-in-a-war-zone"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obgyn.onlinelibrary.wiley.com/doi/10.1002/uog.19164" TargetMode="External"/><Relationship Id="rId18" Type="http://schemas.openxmlformats.org/officeDocument/2006/relationships/hyperlink" Target="http://dx.doi.org/10.1182/bloodadvances.2018018903" TargetMode="External"/><Relationship Id="rId26" Type="http://schemas.openxmlformats.org/officeDocument/2006/relationships/hyperlink" Target="https://www.internationaljournalofcardiology.com/article/S0167-5273(18)30363-2/fulltext" TargetMode="External"/><Relationship Id="rId39" Type="http://schemas.openxmlformats.org/officeDocument/2006/relationships/hyperlink" Target="https://link.springer.com/journal/11325" TargetMode="External"/><Relationship Id="rId21" Type="http://schemas.openxmlformats.org/officeDocument/2006/relationships/hyperlink" Target="https://www.ncbi.nlm.nih.gov/pubmed/?term=Bernaitis%20N%5BAuthor%5D&amp;cauthor=true&amp;cauthor_uid=30076515" TargetMode="External"/><Relationship Id="rId34" Type="http://schemas.openxmlformats.org/officeDocument/2006/relationships/hyperlink" Target="https://onlinelibrary.wiley.com/doi/full/10.1002/ajh.24742" TargetMode="External"/><Relationship Id="rId42" Type="http://schemas.openxmlformats.org/officeDocument/2006/relationships/hyperlink" Target="http://dx.doi.org/10.1038/s41591-018-0088-5" TargetMode="External"/><Relationship Id="rId47" Type="http://schemas.openxmlformats.org/officeDocument/2006/relationships/hyperlink" Target="https://www.niaid.nih.gov/news-events/niaid-sponsored-trial-universal-influenza-vaccine-begins" TargetMode="External"/><Relationship Id="rId50" Type="http://schemas.openxmlformats.org/officeDocument/2006/relationships/hyperlink" Target="https://nam05.safelinks.protection.outlook.com/?url=https%3A%2F%2Fwww.cdc.gov%2Fcoronavirus%2Fmers%2Findex.html&amp;data=02%7C01%7C%7C195301a2f4b74d78a95908d5e56b7a3c%7C84df9e7fe9f640afb435aaaaaaaaaaaa%7C1%7C0%7C636667172138027339&amp;sdata=CuWNeW0isF22pvWCbYwA3MeoFAgt6nsXkFKNHGT38m8%3D&amp;reserved=0" TargetMode="External"/><Relationship Id="rId55" Type="http://schemas.openxmlformats.org/officeDocument/2006/relationships/hyperlink" Target="https://www.cell.com/cell/issue?pii=S0092-8674(17)X0017-2" TargetMode="External"/><Relationship Id="rId63" Type="http://schemas.openxmlformats.org/officeDocument/2006/relationships/hyperlink" Target="https://www.globenewswire.com/Tracker?data=OolwnodvaAAW7sYbhd0T4v8SwhuU1XLH8AyuEbgCkFkmaBgzmoMfAWyOzSPdwii9OO1q4EOB5qd8RXoTso1E7NK1nqjNuKzHsvtFEkGfKmHp0k7LR7DFM1SItLWr5izYgaqShSQDsDPt2dwPy--suxonv0nTu4PVUCqJj_rqaUZKaA_HfcZKbgyP2CBO7IqhWlsAEn2pcHw-NDYHVGTVgw1f7u6gpD70FtMnxIuD-6yP7o0GijpbOr3bxmcae94W22aPnY3dupEA5NTEaTcqW-NAcVUm1B-t2O-59_qZz6o_4niQsQtRmopgORz4lT_ar8DoGkJXZ7tbJ_SRn100JAX2-9JPLVPoU0AbYXsqdrRpGxAg02ducypAZWRDd_Qn" TargetMode="External"/><Relationship Id="rId7" Type="http://schemas.openxmlformats.org/officeDocument/2006/relationships/hyperlink" Target="http://www.bloodadvances.org/?sso-checked=true" TargetMode="External"/><Relationship Id="rId2" Type="http://schemas.openxmlformats.org/officeDocument/2006/relationships/hyperlink" Target="https://www.sciencedirect.com/science/article/pii/S0049384818303682" TargetMode="External"/><Relationship Id="rId16" Type="http://schemas.openxmlformats.org/officeDocument/2006/relationships/hyperlink" Target="https://www.ncbi.nlm.nih.gov/pubmed/11099655" TargetMode="External"/><Relationship Id="rId20" Type="http://schemas.openxmlformats.org/officeDocument/2006/relationships/hyperlink" Target="https://doi.org/10.1038/s41467-018-05751-y" TargetMode="External"/><Relationship Id="rId29" Type="http://schemas.openxmlformats.org/officeDocument/2006/relationships/hyperlink" Target="https://www.dovepress.com/international-journal-of-chronic-obstructive-pulmonary-disease-journal" TargetMode="External"/><Relationship Id="rId41" Type="http://schemas.openxmlformats.org/officeDocument/2006/relationships/hyperlink" Target="https://www.nc.cdc.gov/eid/article/24/8/17-1883_article" TargetMode="External"/><Relationship Id="rId54" Type="http://schemas.openxmlformats.org/officeDocument/2006/relationships/hyperlink" Target="https://linkinghub.elsevier.com/retrieve/pii/S0092867418309607" TargetMode="External"/><Relationship Id="rId62" Type="http://schemas.openxmlformats.org/officeDocument/2006/relationships/hyperlink" Target="https://www.globenewswire.com/Tracker?data=Xm_YVBdXo7yyoe9kQQJ9CIJ6v94N7dySitJhL2ES54gXytEWtUMuERd57gG0MbuqbtICzwFOCeXJk-yONrts9tFL6432ahJforOO6AHI3Vbe_3WR0QKG5GF6phNfIfh2hrMx2j2Kxxm8Wns2m4eUgM0me3WvtPsT0haxJkPyE4s66Pj4q0O4pL4aRGuHrs6PNHTyVrgri9T_6guJcVS49DXL_rh2TY34OzBJ29HyAmo=" TargetMode="External"/><Relationship Id="rId1" Type="http://schemas.openxmlformats.org/officeDocument/2006/relationships/hyperlink" Target="https://seekingalpha.com/news/3370972-catalyst-bios-marzeptacog-alfa-shows-positive-action-hemophilia-study-shares-25-percent" TargetMode="External"/><Relationship Id="rId6" Type="http://schemas.openxmlformats.org/officeDocument/2006/relationships/hyperlink" Target="http://www.bloodadvances.org/content/2/11/1325?sso-checked=true" TargetMode="External"/><Relationship Id="rId11" Type="http://schemas.openxmlformats.org/officeDocument/2006/relationships/hyperlink" Target="https://nam03.safelinks.protection.outlook.com/?url=https%3A%2F%2Fclinicaltrials.gov%2Fct2%2Fshow%2FNCT03036813&amp;data=02%7C01%7C%7Cf63b7b12d0e74480939308d5e56b9099%7C84df9e7fe9f640afb435aaaaaaaaaaaa%7C1%7C0%7C636667172505620449&amp;sdata=Eeua8POh%2Fd6CDcQ74%2FDfQ1hrpou4MWatSQh8y%2Bgci1U%3D&amp;reserved=0" TargetMode="External"/><Relationship Id="rId24" Type="http://schemas.openxmlformats.org/officeDocument/2006/relationships/hyperlink" Target="http://www.onlinejacc.org/content/72/1/27" TargetMode="External"/><Relationship Id="rId32" Type="http://schemas.openxmlformats.org/officeDocument/2006/relationships/hyperlink" Target="http://dx.doi.org/10.1111/acem.13484" TargetMode="External"/><Relationship Id="rId37" Type="http://schemas.openxmlformats.org/officeDocument/2006/relationships/hyperlink" Target="http://dx.doi.org/10.1038/nbt.4162" TargetMode="External"/><Relationship Id="rId40" Type="http://schemas.openxmlformats.org/officeDocument/2006/relationships/hyperlink" Target="http://dx.doi.org/10.1371/journal.pntd.0006525" TargetMode="External"/><Relationship Id="rId45" Type="http://schemas.openxmlformats.org/officeDocument/2006/relationships/hyperlink" Target="https://clinicaltrials.gov/ct2/show/NCT03611946?term=live+attenuated+zika&amp;rank=1" TargetMode="External"/><Relationship Id="rId53" Type="http://schemas.openxmlformats.org/officeDocument/2006/relationships/hyperlink" Target="https://nam05.safelinks.protection.outlook.com/?url=https%3A%2F%2Fclinicaltrials.gov%2Fct2%2Fshow%2FNCT02670187&amp;data=02%7C01%7C%7C195301a2f4b74d78a95908d5e56b7a3c%7C84df9e7fe9f640afb435aaaaaaaaaaaa%7C1%7C0%7C636667172138027339&amp;sdata=Rrc3T0EEYHPkZM3msNMMDvf5bEohoI5xpyqIotnh%2BOc%3D&amp;reserved=0" TargetMode="External"/><Relationship Id="rId58" Type="http://schemas.openxmlformats.org/officeDocument/2006/relationships/hyperlink" Target="https://doi.org/10.1093/infdis/jiy377" TargetMode="External"/><Relationship Id="rId5" Type="http://schemas.openxmlformats.org/officeDocument/2006/relationships/hyperlink" Target="https://doi.org/10.1016/j.thromres.2018.05.027" TargetMode="External"/><Relationship Id="rId15" Type="http://schemas.openxmlformats.org/officeDocument/2006/relationships/hyperlink" Target="https://www.nature.com/articles/s41467-018-05636-0" TargetMode="External"/><Relationship Id="rId23" Type="http://schemas.openxmlformats.org/officeDocument/2006/relationships/hyperlink" Target="http://www.onlinejacc.org/content/72/1/17" TargetMode="External"/><Relationship Id="rId28" Type="http://schemas.openxmlformats.org/officeDocument/2006/relationships/hyperlink" Target="https://doi.org/10.1016/j.ijcard.2018.05.062" TargetMode="External"/><Relationship Id="rId36" Type="http://schemas.openxmlformats.org/officeDocument/2006/relationships/hyperlink" Target="https://doi.org/10.1002/ajh.24742" TargetMode="External"/><Relationship Id="rId49" Type="http://schemas.openxmlformats.org/officeDocument/2006/relationships/hyperlink" Target="http://doi.org/10.1016/j.celrep.2018.07.045" TargetMode="External"/><Relationship Id="rId57" Type="http://schemas.openxmlformats.org/officeDocument/2006/relationships/hyperlink" Target="http://cts.businesswire.com/ct/CT?id=smartlink&amp;url=https%3A%2F%2Facademic.oup.com%2Fjid%2Fadvance-article%2Fdoi%2F10.1093%2Finfdis%2Fjiy377%2F5054139&amp;esheet=51853274&amp;newsitemid=20180815005602&amp;lan=en-US&amp;anchor=The+Journal+of+Infectious+Diseases&amp;index=2&amp;md5=3c4fa580670bdf7eab52b8ce738cf84f" TargetMode="External"/><Relationship Id="rId61" Type="http://schemas.openxmlformats.org/officeDocument/2006/relationships/hyperlink" Target="http://dx.doi.org/10.1093/infdis/jiy406" TargetMode="External"/><Relationship Id="rId10" Type="http://schemas.openxmlformats.org/officeDocument/2006/relationships/hyperlink" Target="https://nam03.safelinks.protection.outlook.com/?url=https%3A%2F%2Fsicklecellanemianews.com%2Fgbt440-for-sickle-cell-anemia%2F&amp;data=02%7C01%7C%7Cf63b7b12d0e74480939308d5e56b9099%7C84df9e7fe9f640afb435aaaaaaaaaaaa%7C1%7C0%7C636667172505620449&amp;sdata=cGUW14%2FOae76%2BHgU%2BEGcLYts6FSLph9KiJkuG4j8ZAM%3D&amp;reserved=0" TargetMode="External"/><Relationship Id="rId19" Type="http://schemas.openxmlformats.org/officeDocument/2006/relationships/hyperlink" Target="https://www.nejm.org/toc/nejm/379/8?query=article_issue_link" TargetMode="External"/><Relationship Id="rId31" Type="http://schemas.openxmlformats.org/officeDocument/2006/relationships/hyperlink" Target="https://doi.org/10.2147/COPD.S161577" TargetMode="External"/><Relationship Id="rId44" Type="http://schemas.openxmlformats.org/officeDocument/2006/relationships/hyperlink" Target="http://ClinicalTrials.gov" TargetMode="External"/><Relationship Id="rId52" Type="http://schemas.openxmlformats.org/officeDocument/2006/relationships/hyperlink" Target="http://dx.doi.org/10.3390/v10080425" TargetMode="External"/><Relationship Id="rId60" Type="http://schemas.openxmlformats.org/officeDocument/2006/relationships/hyperlink" Target="https://www.researchgate.net/journal/1537-6613_The_Journal_of_Infectious_Diseases" TargetMode="External"/><Relationship Id="rId65" Type="http://schemas.openxmlformats.org/officeDocument/2006/relationships/hyperlink" Target="https://www.ahajournals.org/doi/10.1161/CIR.0000000000000599" TargetMode="External"/><Relationship Id="rId4" Type="http://schemas.openxmlformats.org/officeDocument/2006/relationships/hyperlink" Target="https://www.sciencedirect.com/science/journal/00493848/168/supp/C" TargetMode="External"/><Relationship Id="rId9" Type="http://schemas.openxmlformats.org/officeDocument/2006/relationships/hyperlink" Target="http://cts.businesswire.com/ct/CT?id=smartlink&amp;url=http%3A%2F%2Fwww.clinicaltrials.gov&amp;esheet=51833996&amp;newsitemid=20180709005856&amp;lan=en-US&amp;anchor=www.clinicaltrials.gov&amp;index=1&amp;md5=ee8c4fbbfe07a9302e1084617c2cadbc" TargetMode="External"/><Relationship Id="rId14" Type="http://schemas.openxmlformats.org/officeDocument/2006/relationships/hyperlink" Target="https://www.thelancet.com/journals/laneur/issue/vol17no8/PIIS1474-4422(18)X0008-8" TargetMode="External"/><Relationship Id="rId22" Type="http://schemas.openxmlformats.org/officeDocument/2006/relationships/hyperlink" Target="http://www.onlinejacc.org/content/72/1/17" TargetMode="External"/><Relationship Id="rId27" Type="http://schemas.openxmlformats.org/officeDocument/2006/relationships/hyperlink" Target="https://www.journals.elsevier.com/international-journal-of-cardiology" TargetMode="External"/><Relationship Id="rId30" Type="http://schemas.openxmlformats.org/officeDocument/2006/relationships/hyperlink" Target="https://www.dovepress.com/international-journal-of-chronic-obstructive-pulmonary-disease-archive6-v1253" TargetMode="External"/><Relationship Id="rId35" Type="http://schemas.openxmlformats.org/officeDocument/2006/relationships/hyperlink" Target="https://onlinelibrary.wiley.com/journal/10968652" TargetMode="External"/><Relationship Id="rId43" Type="http://schemas.openxmlformats.org/officeDocument/2006/relationships/hyperlink" Target="https://www.cdc.gov/mmwr/volumes/67/wr/mm6731e2.htm?s_cid=mm6731e2_w" TargetMode="External"/><Relationship Id="rId48" Type="http://schemas.openxmlformats.org/officeDocument/2006/relationships/hyperlink" Target="https://doi.org/10.1016/j.vaccine.2018.08.008" TargetMode="External"/><Relationship Id="rId56" Type="http://schemas.openxmlformats.org/officeDocument/2006/relationships/hyperlink" Target="https://doi.org/10.1016/j.cell.2018.07.033" TargetMode="External"/><Relationship Id="rId64" Type="http://schemas.openxmlformats.org/officeDocument/2006/relationships/hyperlink" Target="http://www.euro.who.int/en/media-centre/sections/press-releases/2018/measles-cases-hit-record-high-in-the-european-region" TargetMode="External"/><Relationship Id="rId8" Type="http://schemas.openxmlformats.org/officeDocument/2006/relationships/hyperlink" Target="https://www.nature.com/articles/s41467-018-04894-2" TargetMode="External"/><Relationship Id="rId51" Type="http://schemas.openxmlformats.org/officeDocument/2006/relationships/hyperlink" Target="https://nam05.safelinks.protection.outlook.com/?url=https%3A%2F%2Fwww.cdc.gov%2Fsars%2Findex.html&amp;data=02%7C01%7C%7C195301a2f4b74d78a95908d5e56b7a3c%7C84df9e7fe9f640afb435aaaaaaaaaaaa%7C1%7C0%7C636667172138027339&amp;sdata=WY6kWx5I644OGN0xaEkjjMUryvDjPdMktDiBqzwKWGA%3D&amp;reserved=0" TargetMode="External"/><Relationship Id="rId3" Type="http://schemas.openxmlformats.org/officeDocument/2006/relationships/hyperlink" Target="https://www.sciencedirect.com/journal/thrombosis-research" TargetMode="External"/><Relationship Id="rId12" Type="http://schemas.openxmlformats.org/officeDocument/2006/relationships/hyperlink" Target="http://dx.doi.org/10.1073/pnas.1807000115" TargetMode="External"/><Relationship Id="rId17" Type="http://schemas.openxmlformats.org/officeDocument/2006/relationships/hyperlink" Target="https://onlinelibrary.wiley.com/doi/abs/10.1111/j.1365-2141.2007.06839.x" TargetMode="External"/><Relationship Id="rId25" Type="http://schemas.openxmlformats.org/officeDocument/2006/relationships/hyperlink" Target="http://www.onlinejacc.org" TargetMode="External"/><Relationship Id="rId33" Type="http://schemas.openxmlformats.org/officeDocument/2006/relationships/hyperlink" Target="https://www.fda.gov/AboutFDA/CentersOffices/OfficeofMedicalProductsandTobacco/CDER/ucm534162.htm" TargetMode="External"/><Relationship Id="rId38" Type="http://schemas.openxmlformats.org/officeDocument/2006/relationships/hyperlink" Target="https://doi.org/10.1007/s11325-018-1630-x" TargetMode="External"/><Relationship Id="rId46" Type="http://schemas.openxmlformats.org/officeDocument/2006/relationships/hyperlink" Target="https://www.niaid.nih.gov/news-events/dengue-vaccine-enters-phase-3-trial-brazil" TargetMode="External"/><Relationship Id="rId59" Type="http://schemas.openxmlformats.org/officeDocument/2006/relationships/hyperlink" Target="https://www.researchgate.net/profile/Mathieu_Iampie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5524-E771-4BE0-A015-22A20CD2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10325</Words>
  <Characters>58853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Bambrick</dc:creator>
  <cp:lastModifiedBy>Susan Bambrick</cp:lastModifiedBy>
  <cp:revision>369</cp:revision>
  <cp:lastPrinted>2018-04-08T01:32:00Z</cp:lastPrinted>
  <dcterms:created xsi:type="dcterms:W3CDTF">2018-07-24T00:39:00Z</dcterms:created>
  <dcterms:modified xsi:type="dcterms:W3CDTF">2018-09-02T22:59:00Z</dcterms:modified>
</cp:coreProperties>
</file>