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38" w:rsidRPr="00CA4538" w:rsidRDefault="00CA4538" w:rsidP="00CA4538">
      <w:pPr>
        <w:pStyle w:val="Title"/>
        <w:shd w:val="clear" w:color="auto" w:fill="4472C4" w:themeFill="accent1"/>
        <w:jc w:val="right"/>
        <w:rPr>
          <w:rFonts w:asciiTheme="minorHAnsi" w:hAnsiTheme="minorHAnsi"/>
          <w:b/>
          <w:color w:val="FFFFFF" w:themeColor="background1"/>
          <w:sz w:val="24"/>
          <w:szCs w:val="24"/>
        </w:rPr>
      </w:pPr>
      <w:r w:rsidRPr="00CA4538">
        <w:rPr>
          <w:rFonts w:asciiTheme="minorHAnsi" w:hAnsiTheme="minorHAnsi"/>
          <w:b/>
          <w:color w:val="FFFFFF" w:themeColor="background1"/>
          <w:sz w:val="24"/>
          <w:szCs w:val="24"/>
        </w:rPr>
        <w:t xml:space="preserve">Attachment </w:t>
      </w:r>
      <w:r w:rsidR="00D11D75">
        <w:rPr>
          <w:rFonts w:asciiTheme="minorHAnsi" w:hAnsiTheme="minorHAnsi"/>
          <w:b/>
          <w:color w:val="FFFFFF" w:themeColor="background1"/>
          <w:sz w:val="24"/>
          <w:szCs w:val="24"/>
        </w:rPr>
        <w:t>C</w:t>
      </w:r>
    </w:p>
    <w:p w:rsidR="00EF6B07" w:rsidRPr="00952FD6" w:rsidRDefault="00EF6B07" w:rsidP="00952FD6">
      <w:pPr>
        <w:pStyle w:val="Title"/>
        <w:shd w:val="clear" w:color="auto" w:fill="4472C4" w:themeFill="accent1"/>
        <w:rPr>
          <w:rFonts w:asciiTheme="minorHAnsi" w:hAnsiTheme="minorHAnsi"/>
          <w:b/>
          <w:color w:val="FFFFFF" w:themeColor="background1"/>
        </w:rPr>
      </w:pPr>
      <w:r w:rsidRPr="00952FD6">
        <w:rPr>
          <w:rFonts w:asciiTheme="minorHAnsi" w:hAnsiTheme="minorHAnsi"/>
          <w:b/>
          <w:color w:val="FFFFFF" w:themeColor="background1"/>
        </w:rPr>
        <w:t>Monitoring International Trends</w:t>
      </w:r>
    </w:p>
    <w:p w:rsidR="00EF6B07" w:rsidRPr="00680C7F" w:rsidRDefault="00652BE9" w:rsidP="00EF6B07">
      <w:pPr>
        <w:rPr>
          <w:rFonts w:asciiTheme="minorHAnsi" w:hAnsiTheme="minorHAnsi" w:cs="Arial"/>
          <w:b/>
        </w:rPr>
      </w:pPr>
      <w:r w:rsidRPr="00680C7F">
        <w:rPr>
          <w:rFonts w:asciiTheme="minorHAnsi" w:hAnsiTheme="minorHAnsi" w:cs="Arial"/>
          <w:b/>
        </w:rPr>
        <w:t>P</w:t>
      </w:r>
      <w:r w:rsidR="00EF6B07" w:rsidRPr="00680C7F">
        <w:rPr>
          <w:rFonts w:asciiTheme="minorHAnsi" w:hAnsiTheme="minorHAnsi" w:cs="Arial"/>
          <w:b/>
        </w:rPr>
        <w:t xml:space="preserve">osted </w:t>
      </w:r>
      <w:r w:rsidR="008D7459">
        <w:rPr>
          <w:rFonts w:asciiTheme="minorHAnsi" w:hAnsiTheme="minorHAnsi" w:cs="Arial"/>
          <w:b/>
        </w:rPr>
        <w:t>June</w:t>
      </w:r>
      <w:r w:rsidR="008D7459" w:rsidRPr="00680C7F">
        <w:rPr>
          <w:rFonts w:asciiTheme="minorHAnsi" w:hAnsiTheme="minorHAnsi" w:cs="Arial"/>
          <w:b/>
        </w:rPr>
        <w:t xml:space="preserve"> </w:t>
      </w:r>
      <w:r w:rsidR="002C5CE2" w:rsidRPr="00680C7F">
        <w:rPr>
          <w:rFonts w:asciiTheme="minorHAnsi" w:hAnsiTheme="minorHAnsi" w:cs="Arial"/>
          <w:b/>
        </w:rPr>
        <w:t>2019</w:t>
      </w:r>
    </w:p>
    <w:p w:rsidR="00EF6B07" w:rsidRPr="00680C7F" w:rsidRDefault="00EF6B07" w:rsidP="00EF6B07">
      <w:pPr>
        <w:rPr>
          <w:rFonts w:asciiTheme="minorHAnsi" w:hAnsiTheme="minorHAnsi" w:cs="Arial"/>
          <w:sz w:val="22"/>
          <w:szCs w:val="22"/>
        </w:rPr>
      </w:pPr>
      <w:r w:rsidRPr="00680C7F">
        <w:rPr>
          <w:rFonts w:asciiTheme="minorHAnsi" w:hAnsiTheme="minorHAnsi" w:cs="Arial"/>
          <w:sz w:val="22"/>
          <w:szCs w:val="22"/>
        </w:rPr>
        <w:t>The NBA monitors international developments that may influence the management of blood and blood products in Australia. Our focus is on:</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 xml:space="preserve">Potential new product developments and applications; </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 xml:space="preserve">Global regulatory and blood practice trends; </w:t>
      </w:r>
    </w:p>
    <w:p w:rsidR="00EF6B07" w:rsidRPr="00680C7F"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Events that may have an impact on global supply, demand and pricing, such as changes in company structure, capacity, organisation and ownership; and</w:t>
      </w:r>
    </w:p>
    <w:p w:rsidR="00EF6B07" w:rsidRDefault="00EF6B07" w:rsidP="00EF6B07">
      <w:pPr>
        <w:numPr>
          <w:ilvl w:val="0"/>
          <w:numId w:val="2"/>
        </w:numPr>
        <w:tabs>
          <w:tab w:val="num" w:pos="284"/>
        </w:tabs>
        <w:ind w:left="284" w:hanging="284"/>
        <w:rPr>
          <w:rFonts w:asciiTheme="minorHAnsi" w:hAnsiTheme="minorHAnsi" w:cs="Arial"/>
          <w:sz w:val="22"/>
          <w:szCs w:val="22"/>
        </w:rPr>
      </w:pPr>
      <w:r w:rsidRPr="00680C7F">
        <w:rPr>
          <w:rFonts w:asciiTheme="minorHAnsi" w:hAnsiTheme="minorHAnsi" w:cs="Arial"/>
          <w:sz w:val="22"/>
          <w:szCs w:val="22"/>
        </w:rPr>
        <w:t>Other emerging risks that could put financial or other pressures on the Australian sector.</w:t>
      </w:r>
    </w:p>
    <w:p w:rsidR="00AD0A80" w:rsidRDefault="00AD0A80" w:rsidP="00AD0A80">
      <w:pPr>
        <w:ind w:left="284"/>
        <w:rPr>
          <w:rFonts w:asciiTheme="minorHAnsi" w:hAnsiTheme="minorHAnsi" w:cs="Arial"/>
          <w:sz w:val="22"/>
          <w:szCs w:val="22"/>
        </w:rPr>
      </w:pPr>
    </w:p>
    <w:p w:rsidR="00AD0A80" w:rsidRPr="00AD0A80" w:rsidRDefault="00D11D75" w:rsidP="00AD0A80">
      <w:pPr>
        <w:shd w:val="clear" w:color="auto" w:fill="4472C4" w:themeFill="accent1"/>
        <w:spacing w:after="160" w:line="259" w:lineRule="auto"/>
        <w:rPr>
          <w:rFonts w:asciiTheme="minorHAnsi" w:hAnsiTheme="minorHAnsi" w:cs="Arial"/>
          <w:b/>
          <w:color w:val="FFFFFF" w:themeColor="background1"/>
        </w:rPr>
      </w:pPr>
      <w:r>
        <w:rPr>
          <w:rFonts w:asciiTheme="minorHAnsi" w:hAnsiTheme="minorHAnsi" w:cs="Arial"/>
          <w:b/>
          <w:color w:val="FFFFFF" w:themeColor="background1"/>
        </w:rPr>
        <w:t>Summary</w:t>
      </w:r>
      <w:r w:rsidR="00AD0A80" w:rsidRPr="00AD0A80">
        <w:rPr>
          <w:rFonts w:asciiTheme="minorHAnsi" w:hAnsiTheme="minorHAnsi" w:cs="Arial"/>
          <w:b/>
          <w:color w:val="FFFFFF" w:themeColor="background1"/>
        </w:rPr>
        <w:t xml:space="preserve"> Report,  June</w:t>
      </w:r>
    </w:p>
    <w:p w:rsidR="00AD0A80" w:rsidRDefault="00AD0A80" w:rsidP="00AD0A80">
      <w:pPr>
        <w:rPr>
          <w:rFonts w:asciiTheme="minorHAnsi" w:eastAsia="Arial" w:hAnsiTheme="minorHAnsi" w:cs="Arial"/>
        </w:rPr>
      </w:pPr>
    </w:p>
    <w:p w:rsidR="00AD0A80" w:rsidRPr="00CD4803" w:rsidRDefault="00AD0A80" w:rsidP="00AD0A80">
      <w:pPr>
        <w:rPr>
          <w:rStyle w:val="Strong"/>
          <w:rFonts w:asciiTheme="minorHAnsi" w:hAnsiTheme="minorHAnsi" w:cs="Arial"/>
          <w:color w:val="020CCE"/>
        </w:rPr>
      </w:pPr>
      <w:r w:rsidRPr="00CD4803">
        <w:rPr>
          <w:rStyle w:val="Strong"/>
          <w:rFonts w:asciiTheme="minorHAnsi" w:hAnsiTheme="minorHAnsi" w:cs="Arial"/>
          <w:color w:val="020CCE"/>
        </w:rPr>
        <w:t>Safety and Patient Blood Management (begins page</w:t>
      </w:r>
      <w:r w:rsidR="00D11D75">
        <w:rPr>
          <w:rStyle w:val="Strong"/>
          <w:rFonts w:asciiTheme="minorHAnsi" w:hAnsiTheme="minorHAnsi" w:cs="Arial"/>
          <w:color w:val="020CCE"/>
        </w:rPr>
        <w:t xml:space="preserve"> 7</w:t>
      </w:r>
      <w:r>
        <w:rPr>
          <w:rStyle w:val="Strong"/>
          <w:rFonts w:asciiTheme="minorHAnsi" w:hAnsiTheme="minorHAnsi" w:cs="Arial"/>
          <w:color w:val="020CCE"/>
        </w:rPr>
        <w:t xml:space="preserve"> in the </w:t>
      </w:r>
      <w:r w:rsidR="00D11D75">
        <w:rPr>
          <w:rStyle w:val="Strong"/>
          <w:rFonts w:asciiTheme="minorHAnsi" w:hAnsiTheme="minorHAnsi" w:cs="Arial"/>
          <w:color w:val="020CCE"/>
        </w:rPr>
        <w:t>detailed</w:t>
      </w:r>
      <w:r>
        <w:rPr>
          <w:rStyle w:val="Strong"/>
          <w:rFonts w:asciiTheme="minorHAnsi" w:hAnsiTheme="minorHAnsi" w:cs="Arial"/>
          <w:color w:val="020CCE"/>
        </w:rPr>
        <w:t xml:space="preserve"> report</w:t>
      </w:r>
      <w:r w:rsidR="00D11D75">
        <w:rPr>
          <w:rStyle w:val="Strong"/>
          <w:rFonts w:asciiTheme="minorHAnsi" w:hAnsiTheme="minorHAnsi" w:cs="Arial"/>
          <w:color w:val="020CCE"/>
        </w:rPr>
        <w:t xml:space="preserve"> below</w:t>
      </w:r>
      <w:r w:rsidRPr="00CD4803">
        <w:rPr>
          <w:rStyle w:val="Strong"/>
          <w:rFonts w:asciiTheme="minorHAnsi" w:hAnsiTheme="minorHAnsi" w:cs="Arial"/>
          <w:color w:val="020CCE"/>
        </w:rPr>
        <w:t>)</w:t>
      </w:r>
    </w:p>
    <w:p w:rsidR="00AD0A80" w:rsidRPr="00F20A27" w:rsidRDefault="00AD0A80" w:rsidP="00AD0A80">
      <w:pPr>
        <w:pStyle w:val="Heading2"/>
        <w:rPr>
          <w:rFonts w:asciiTheme="minorHAnsi" w:hAnsiTheme="minorHAnsi" w:cs="Arial"/>
          <w:sz w:val="22"/>
          <w:szCs w:val="22"/>
        </w:rPr>
      </w:pPr>
      <w:bookmarkStart w:id="0" w:name="_Toc12893474"/>
      <w:r w:rsidRPr="00F20A27">
        <w:rPr>
          <w:rFonts w:asciiTheme="minorHAnsi" w:hAnsiTheme="minorHAnsi" w:cs="Arial"/>
          <w:color w:val="111CF7"/>
          <w:sz w:val="22"/>
          <w:szCs w:val="22"/>
        </w:rPr>
        <w:t xml:space="preserve">Appropriate transfusion; bleeding risk </w:t>
      </w:r>
      <w:bookmarkEnd w:id="0"/>
    </w:p>
    <w:p w:rsidR="00AD0A80" w:rsidRPr="00680C7F" w:rsidRDefault="00AD0A80" w:rsidP="00AD0A80">
      <w:pPr>
        <w:pStyle w:val="ListParagraph"/>
        <w:rPr>
          <w:rFonts w:asciiTheme="minorHAnsi" w:hAnsiTheme="minorHAnsi" w:cs="Arial"/>
        </w:rPr>
      </w:pPr>
    </w:p>
    <w:p w:rsidR="00AD0A80" w:rsidRPr="007202DA" w:rsidRDefault="00AD0A80" w:rsidP="00AD0A80">
      <w:pPr>
        <w:pStyle w:val="ListParagraph"/>
        <w:numPr>
          <w:ilvl w:val="1"/>
          <w:numId w:val="7"/>
        </w:numPr>
        <w:rPr>
          <w:rFonts w:asciiTheme="minorHAnsi" w:hAnsiTheme="minorHAnsi" w:cs="Arial"/>
        </w:rPr>
      </w:pPr>
      <w:r w:rsidRPr="007202DA">
        <w:rPr>
          <w:rFonts w:ascii="Arial" w:hAnsi="Arial" w:cs="Arial"/>
        </w:rPr>
        <w:t xml:space="preserve">A systematic review is exploring </w:t>
      </w:r>
      <w:r w:rsidRPr="007202DA">
        <w:rPr>
          <w:rFonts w:ascii="Arial" w:hAnsi="Arial" w:cs="Arial"/>
          <w:color w:val="000000"/>
          <w:shd w:val="clear" w:color="auto" w:fill="FFFFFF"/>
        </w:rPr>
        <w:t>the availability, quality and content of clinical practice guidelines reporting on the indication for allogenic red blood cell transfusion during surgery.</w:t>
      </w:r>
    </w:p>
    <w:p w:rsidR="00AD0A80" w:rsidRPr="00600BF7" w:rsidRDefault="00AD0A80" w:rsidP="00AD0A80">
      <w:pPr>
        <w:pStyle w:val="NormalWeb"/>
        <w:numPr>
          <w:ilvl w:val="1"/>
          <w:numId w:val="7"/>
        </w:numPr>
        <w:spacing w:before="0" w:beforeAutospacing="0" w:after="0" w:afterAutospacing="0" w:line="255" w:lineRule="atLeast"/>
        <w:textAlignment w:val="baseline"/>
        <w:rPr>
          <w:rFonts w:ascii="Arial" w:hAnsi="Arial" w:cs="Arial"/>
          <w:sz w:val="22"/>
          <w:szCs w:val="22"/>
        </w:rPr>
      </w:pPr>
      <w:r w:rsidRPr="00600BF7">
        <w:rPr>
          <w:rFonts w:ascii="Arial" w:hAnsi="Arial" w:cs="Arial"/>
          <w:sz w:val="22"/>
          <w:szCs w:val="22"/>
        </w:rPr>
        <w:t>A study has reported</w:t>
      </w:r>
      <w:r>
        <w:rPr>
          <w:rFonts w:ascii="Arial" w:hAnsi="Arial" w:cs="Arial"/>
          <w:sz w:val="22"/>
          <w:szCs w:val="22"/>
        </w:rPr>
        <w:t xml:space="preserve"> that,</w:t>
      </w:r>
      <w:r w:rsidRPr="00600BF7">
        <w:rPr>
          <w:rFonts w:ascii="Arial" w:hAnsi="Arial" w:cs="Arial"/>
          <w:sz w:val="22"/>
          <w:szCs w:val="22"/>
        </w:rPr>
        <w:t xml:space="preserve"> for high-risk patients undergoing cardiac surgery with cardiopulmonary bypass, a restrictive approach to red blood cell transfusions leads to fewer transfusions than a liberal approach, with no increase in the risk for acute kidney injury.</w:t>
      </w:r>
    </w:p>
    <w:p w:rsidR="00AD0A80" w:rsidRPr="009F2C07" w:rsidRDefault="00AD0A80" w:rsidP="00AD0A80">
      <w:pPr>
        <w:pStyle w:val="NormalWeb"/>
        <w:numPr>
          <w:ilvl w:val="1"/>
          <w:numId w:val="7"/>
        </w:numPr>
        <w:rPr>
          <w:rFonts w:ascii="Arial" w:hAnsi="Arial" w:cs="Arial"/>
          <w:sz w:val="22"/>
          <w:szCs w:val="22"/>
        </w:rPr>
      </w:pPr>
      <w:r w:rsidRPr="009F2C07">
        <w:rPr>
          <w:rFonts w:ascii="Arial" w:hAnsi="Arial" w:cs="Arial"/>
          <w:sz w:val="22"/>
          <w:szCs w:val="22"/>
        </w:rPr>
        <w:t>A study in over one million red blood cell recipients has reported that “the survival of patients transfused with red blood cells does not appear to be associated with whether the blood they received was donated by a man, by a woman who had been pregnant - or by one who had not”</w:t>
      </w:r>
      <w:r>
        <w:rPr>
          <w:rFonts w:ascii="Arial" w:hAnsi="Arial" w:cs="Arial"/>
          <w:sz w:val="22"/>
          <w:szCs w:val="22"/>
        </w:rPr>
        <w:t>.</w:t>
      </w:r>
    </w:p>
    <w:p w:rsidR="00AD0A80" w:rsidRPr="00C409D7" w:rsidRDefault="00AD0A80" w:rsidP="00AD0A80">
      <w:pPr>
        <w:pStyle w:val="NormalWeb"/>
        <w:numPr>
          <w:ilvl w:val="1"/>
          <w:numId w:val="7"/>
        </w:numPr>
        <w:rPr>
          <w:rFonts w:ascii="Arial" w:hAnsi="Arial" w:cs="Arial"/>
          <w:sz w:val="22"/>
          <w:szCs w:val="22"/>
        </w:rPr>
      </w:pPr>
      <w:r w:rsidRPr="00C409D7">
        <w:rPr>
          <w:rFonts w:ascii="Arial" w:hAnsi="Arial" w:cs="Arial"/>
          <w:sz w:val="22"/>
          <w:szCs w:val="22"/>
        </w:rPr>
        <w:t>A study has described the bleeding risk and blood transfusion consequences across plastic surgery procedures</w:t>
      </w:r>
      <w:r>
        <w:rPr>
          <w:rFonts w:ascii="Arial" w:hAnsi="Arial" w:cs="Arial"/>
          <w:sz w:val="22"/>
          <w:szCs w:val="22"/>
        </w:rPr>
        <w:t>.</w:t>
      </w:r>
    </w:p>
    <w:p w:rsidR="00AD0A80" w:rsidRPr="002224A5" w:rsidRDefault="00AD0A80" w:rsidP="00AD0A80">
      <w:pPr>
        <w:pStyle w:val="NormalWeb"/>
        <w:numPr>
          <w:ilvl w:val="1"/>
          <w:numId w:val="7"/>
        </w:numPr>
        <w:rPr>
          <w:rFonts w:ascii="Arial" w:hAnsi="Arial" w:cs="Arial"/>
          <w:sz w:val="22"/>
          <w:szCs w:val="22"/>
        </w:rPr>
      </w:pPr>
      <w:r w:rsidRPr="002224A5">
        <w:rPr>
          <w:rFonts w:ascii="Arial" w:hAnsi="Arial" w:cs="Arial"/>
          <w:sz w:val="22"/>
          <w:szCs w:val="22"/>
        </w:rPr>
        <w:t>A systematic review and meta-analysis</w:t>
      </w:r>
      <w:r>
        <w:rPr>
          <w:rFonts w:ascii="Arial" w:hAnsi="Arial" w:cs="Arial"/>
          <w:sz w:val="22"/>
          <w:szCs w:val="22"/>
        </w:rPr>
        <w:t xml:space="preserve"> found </w:t>
      </w:r>
      <w:r w:rsidRPr="002224A5">
        <w:rPr>
          <w:rFonts w:ascii="Arial" w:hAnsi="Arial" w:cs="Arial"/>
          <w:sz w:val="22"/>
          <w:szCs w:val="22"/>
        </w:rPr>
        <w:t>that there was no need to interrupt dual antiplatelet therapy before minor oral surgery.</w:t>
      </w:r>
    </w:p>
    <w:p w:rsidR="00AD0A80" w:rsidRPr="00B76016" w:rsidRDefault="00AD0A80" w:rsidP="00AD0A80">
      <w:pPr>
        <w:pStyle w:val="NormalWeb"/>
        <w:numPr>
          <w:ilvl w:val="1"/>
          <w:numId w:val="7"/>
        </w:numPr>
        <w:rPr>
          <w:rFonts w:ascii="Arial" w:hAnsi="Arial" w:cs="Arial"/>
          <w:sz w:val="22"/>
          <w:szCs w:val="22"/>
        </w:rPr>
      </w:pPr>
      <w:r w:rsidRPr="00B76016">
        <w:rPr>
          <w:rFonts w:ascii="Arial" w:hAnsi="Arial" w:cs="Arial"/>
          <w:sz w:val="22"/>
          <w:szCs w:val="22"/>
        </w:rPr>
        <w:t xml:space="preserve">Researchers investigated the risk factors for blood loss in patients younger than 10, diagnosed with congenital scoliosis and hemivertebra, who underwent primary posterior hemivertebra resection.  </w:t>
      </w:r>
      <w:r>
        <w:rPr>
          <w:rFonts w:ascii="Arial" w:hAnsi="Arial" w:cs="Arial"/>
          <w:sz w:val="22"/>
          <w:szCs w:val="22"/>
        </w:rPr>
        <w:t>They found blood loss</w:t>
      </w:r>
      <w:r w:rsidRPr="00B76016">
        <w:rPr>
          <w:rFonts w:ascii="Arial" w:hAnsi="Arial" w:cs="Arial"/>
          <w:sz w:val="22"/>
          <w:szCs w:val="22"/>
        </w:rPr>
        <w:t xml:space="preserve"> was determined by the preoperative total Cobb angle and the number of fused levels.  </w:t>
      </w:r>
    </w:p>
    <w:p w:rsidR="00AD0A80" w:rsidRPr="00677CAD" w:rsidRDefault="00AD0A80" w:rsidP="00AD0A80">
      <w:pPr>
        <w:pStyle w:val="ListParagraph"/>
        <w:numPr>
          <w:ilvl w:val="1"/>
          <w:numId w:val="7"/>
        </w:numPr>
        <w:spacing w:after="240"/>
        <w:rPr>
          <w:rFonts w:ascii="Arial" w:hAnsi="Arial" w:cs="Arial"/>
        </w:rPr>
      </w:pPr>
      <w:r w:rsidRPr="00677CAD">
        <w:rPr>
          <w:rFonts w:ascii="Arial" w:hAnsi="Arial" w:cs="Arial"/>
        </w:rPr>
        <w:t xml:space="preserve">In 2018 the </w:t>
      </w:r>
      <w:r w:rsidRPr="00E64F21">
        <w:rPr>
          <w:rFonts w:ascii="Arial" w:hAnsi="Arial" w:cs="Arial"/>
        </w:rPr>
        <w:t xml:space="preserve">US Food and Drug Administration (FDA) held a public workshop on pathogen reduction technologies for blood safety. </w:t>
      </w:r>
      <w:r w:rsidRPr="00677CAD">
        <w:rPr>
          <w:rFonts w:ascii="Arial" w:hAnsi="Arial" w:cs="Arial"/>
        </w:rPr>
        <w:t xml:space="preserve">A session-by-session report on proceedings has now been published in the journal </w:t>
      </w:r>
      <w:r w:rsidRPr="00677CAD">
        <w:rPr>
          <w:rFonts w:ascii="Arial" w:hAnsi="Arial" w:cs="Arial"/>
          <w:i/>
          <w:iCs/>
        </w:rPr>
        <w:t>Transfusion</w:t>
      </w:r>
      <w:r w:rsidRPr="00677CAD">
        <w:rPr>
          <w:rFonts w:ascii="Arial" w:hAnsi="Arial" w:cs="Arial"/>
        </w:rPr>
        <w:t xml:space="preserve">. The </w:t>
      </w:r>
      <w:r>
        <w:rPr>
          <w:rFonts w:ascii="Arial" w:hAnsi="Arial" w:cs="Arial"/>
        </w:rPr>
        <w:t xml:space="preserve">four sessions </w:t>
      </w:r>
      <w:r w:rsidRPr="00677CAD">
        <w:rPr>
          <w:rFonts w:ascii="Arial" w:hAnsi="Arial" w:cs="Arial"/>
        </w:rPr>
        <w:t xml:space="preserve">at the workshop </w:t>
      </w:r>
      <w:r>
        <w:rPr>
          <w:rFonts w:ascii="Arial" w:hAnsi="Arial" w:cs="Arial"/>
        </w:rPr>
        <w:t>were:</w:t>
      </w:r>
    </w:p>
    <w:p w:rsidR="00AD0A80" w:rsidRPr="002B7CA8" w:rsidRDefault="00AD0A80" w:rsidP="00AD0A80">
      <w:pPr>
        <w:pStyle w:val="ListParagraph"/>
        <w:numPr>
          <w:ilvl w:val="2"/>
          <w:numId w:val="7"/>
        </w:numPr>
        <w:spacing w:after="240"/>
        <w:rPr>
          <w:rFonts w:ascii="Arial" w:hAnsi="Arial" w:cs="Arial"/>
          <w:i/>
          <w:iCs/>
          <w:sz w:val="20"/>
          <w:szCs w:val="20"/>
        </w:rPr>
      </w:pPr>
      <w:r w:rsidRPr="002B7CA8">
        <w:rPr>
          <w:rFonts w:ascii="Arial" w:hAnsi="Arial" w:cs="Arial"/>
          <w:i/>
          <w:iCs/>
          <w:sz w:val="20"/>
          <w:szCs w:val="20"/>
        </w:rPr>
        <w:t>BLOOD</w:t>
      </w:r>
      <w:r w:rsidRPr="002B7CA8">
        <w:rPr>
          <w:rFonts w:ascii="Cambria Math" w:hAnsi="Cambria Math" w:cs="Cambria Math"/>
          <w:i/>
          <w:iCs/>
          <w:sz w:val="20"/>
          <w:szCs w:val="20"/>
        </w:rPr>
        <w:t>‐</w:t>
      </w:r>
      <w:r w:rsidRPr="002B7CA8">
        <w:rPr>
          <w:rFonts w:ascii="Arial" w:hAnsi="Arial" w:cs="Arial"/>
          <w:i/>
          <w:iCs/>
          <w:sz w:val="20"/>
          <w:szCs w:val="20"/>
        </w:rPr>
        <w:t>BORNE INFECTIOUS AGENTS AND THEIR IMPACT ON BLOOD SAFETY;</w:t>
      </w:r>
    </w:p>
    <w:p w:rsidR="00AD0A80" w:rsidRPr="002B7CA8" w:rsidRDefault="00AD0A80" w:rsidP="00AD0A80">
      <w:pPr>
        <w:pStyle w:val="ListParagraph"/>
        <w:numPr>
          <w:ilvl w:val="2"/>
          <w:numId w:val="7"/>
        </w:numPr>
        <w:spacing w:after="240"/>
        <w:rPr>
          <w:rFonts w:ascii="Arial" w:hAnsi="Arial" w:cs="Arial"/>
          <w:i/>
          <w:iCs/>
          <w:sz w:val="20"/>
          <w:szCs w:val="20"/>
        </w:rPr>
      </w:pPr>
      <w:r w:rsidRPr="002B7CA8">
        <w:rPr>
          <w:rFonts w:ascii="Arial" w:hAnsi="Arial" w:cs="Arial"/>
          <w:i/>
          <w:iCs/>
          <w:sz w:val="20"/>
          <w:szCs w:val="20"/>
        </w:rPr>
        <w:t>IMPLEMENTATION OF P</w:t>
      </w:r>
      <w:r>
        <w:rPr>
          <w:rFonts w:ascii="Arial" w:hAnsi="Arial" w:cs="Arial"/>
          <w:i/>
          <w:iCs/>
          <w:sz w:val="20"/>
          <w:szCs w:val="20"/>
        </w:rPr>
        <w:t xml:space="preserve">ATHOGEN </w:t>
      </w:r>
      <w:r w:rsidRPr="002B7CA8">
        <w:rPr>
          <w:rFonts w:ascii="Arial" w:hAnsi="Arial" w:cs="Arial"/>
          <w:i/>
          <w:iCs/>
          <w:sz w:val="20"/>
          <w:szCs w:val="20"/>
        </w:rPr>
        <w:t>R</w:t>
      </w:r>
      <w:r>
        <w:rPr>
          <w:rFonts w:ascii="Arial" w:hAnsi="Arial" w:cs="Arial"/>
          <w:i/>
          <w:iCs/>
          <w:sz w:val="20"/>
          <w:szCs w:val="20"/>
        </w:rPr>
        <w:t xml:space="preserve">EDUCTION </w:t>
      </w:r>
      <w:r w:rsidRPr="002B7CA8">
        <w:rPr>
          <w:rFonts w:ascii="Arial" w:hAnsi="Arial" w:cs="Arial"/>
          <w:i/>
          <w:iCs/>
          <w:sz w:val="20"/>
          <w:szCs w:val="20"/>
        </w:rPr>
        <w:t>T</w:t>
      </w:r>
      <w:r>
        <w:rPr>
          <w:rFonts w:ascii="Arial" w:hAnsi="Arial" w:cs="Arial"/>
          <w:i/>
          <w:iCs/>
          <w:sz w:val="20"/>
          <w:szCs w:val="20"/>
        </w:rPr>
        <w:t>ECHNOLOGY</w:t>
      </w:r>
      <w:r w:rsidRPr="002B7CA8">
        <w:rPr>
          <w:rFonts w:ascii="Arial" w:hAnsi="Arial" w:cs="Arial"/>
          <w:i/>
          <w:iCs/>
          <w:sz w:val="20"/>
          <w:szCs w:val="20"/>
        </w:rPr>
        <w:t xml:space="preserve"> FOR BLOOD PRODUCTS IN THE UNITED STATES; </w:t>
      </w:r>
    </w:p>
    <w:p w:rsidR="00AD0A80" w:rsidRPr="00DD5F38" w:rsidRDefault="00AD0A80" w:rsidP="00AD0A80">
      <w:pPr>
        <w:pStyle w:val="ListParagraph"/>
        <w:numPr>
          <w:ilvl w:val="2"/>
          <w:numId w:val="7"/>
        </w:numPr>
        <w:spacing w:after="240"/>
        <w:rPr>
          <w:rFonts w:ascii="Arial" w:hAnsi="Arial" w:cs="Arial"/>
          <w:i/>
          <w:iCs/>
        </w:rPr>
      </w:pPr>
      <w:r w:rsidRPr="002B7CA8">
        <w:rPr>
          <w:rFonts w:ascii="Arial" w:hAnsi="Arial" w:cs="Arial"/>
          <w:i/>
          <w:iCs/>
          <w:sz w:val="20"/>
          <w:szCs w:val="20"/>
        </w:rPr>
        <w:t>PATHOGEN REDUCTION TECHNOLOGIES FOR WHOLE BLOOD AND RED BLOOD CELLS</w:t>
      </w:r>
      <w:r w:rsidRPr="002B7CA8">
        <w:rPr>
          <w:rFonts w:ascii="Arial" w:hAnsi="Arial" w:cs="Arial"/>
          <w:sz w:val="20"/>
          <w:szCs w:val="20"/>
        </w:rPr>
        <w:t>;</w:t>
      </w:r>
      <w:r w:rsidRPr="00DD5F38">
        <w:rPr>
          <w:rFonts w:ascii="Arial" w:hAnsi="Arial" w:cs="Arial"/>
        </w:rPr>
        <w:t xml:space="preserve"> and </w:t>
      </w:r>
    </w:p>
    <w:p w:rsidR="00AD0A80" w:rsidRPr="00DD5F38" w:rsidRDefault="00AD0A80" w:rsidP="00AD0A80">
      <w:pPr>
        <w:pStyle w:val="ListParagraph"/>
        <w:numPr>
          <w:ilvl w:val="2"/>
          <w:numId w:val="7"/>
        </w:numPr>
        <w:spacing w:after="240"/>
        <w:rPr>
          <w:rFonts w:ascii="Arial" w:hAnsi="Arial" w:cs="Arial"/>
          <w:i/>
          <w:iCs/>
        </w:rPr>
      </w:pPr>
      <w:r w:rsidRPr="002B7CA8">
        <w:rPr>
          <w:rFonts w:ascii="Arial" w:hAnsi="Arial" w:cs="Arial"/>
          <w:i/>
          <w:iCs/>
          <w:sz w:val="20"/>
          <w:szCs w:val="20"/>
        </w:rPr>
        <w:t>EMERGING INNOVATIONS RELEVANT TO PATHOGEN REDUCTION TECHNOLOGY AND ALTERNATIVES</w:t>
      </w:r>
      <w:r>
        <w:rPr>
          <w:rFonts w:ascii="Arial" w:hAnsi="Arial" w:cs="Arial"/>
        </w:rPr>
        <w:t>.</w:t>
      </w:r>
    </w:p>
    <w:p w:rsidR="00AD0A80" w:rsidRPr="00EF67F0" w:rsidRDefault="00AD0A80" w:rsidP="00AD0A80">
      <w:pPr>
        <w:pStyle w:val="ListParagraph"/>
        <w:numPr>
          <w:ilvl w:val="1"/>
          <w:numId w:val="7"/>
        </w:numPr>
        <w:rPr>
          <w:rFonts w:ascii="Arial" w:hAnsi="Arial" w:cs="Arial"/>
        </w:rPr>
      </w:pPr>
      <w:r w:rsidRPr="00EF67F0">
        <w:rPr>
          <w:rFonts w:ascii="Arial" w:hAnsi="Arial" w:cs="Arial"/>
        </w:rPr>
        <w:t xml:space="preserve">Leukoreduction of platelet concentrate may be used to mitigate risk of acute transfusion reactions, alloimmunization, clinical refractoriness, and the very common infection cytomegalovirus.  However, it does not prevent </w:t>
      </w:r>
      <w:r w:rsidRPr="00EF67F0">
        <w:rPr>
          <w:rFonts w:ascii="Arial" w:hAnsi="Arial" w:cs="Arial"/>
          <w:color w:val="1C1D1E"/>
          <w:shd w:val="clear" w:color="auto" w:fill="FFFFFF"/>
        </w:rPr>
        <w:t>transfusion</w:t>
      </w:r>
      <w:r w:rsidRPr="00EF67F0">
        <w:rPr>
          <w:rFonts w:ascii="Cambria Math" w:hAnsi="Cambria Math" w:cs="Cambria Math"/>
          <w:color w:val="1C1D1E"/>
          <w:shd w:val="clear" w:color="auto" w:fill="FFFFFF"/>
        </w:rPr>
        <w:t>‐</w:t>
      </w:r>
      <w:r w:rsidRPr="00EF67F0">
        <w:rPr>
          <w:rFonts w:ascii="Arial" w:hAnsi="Arial" w:cs="Arial"/>
          <w:color w:val="1C1D1E"/>
          <w:shd w:val="clear" w:color="auto" w:fill="FFFFFF"/>
        </w:rPr>
        <w:t>associated graft</w:t>
      </w:r>
      <w:r w:rsidRPr="00EF67F0">
        <w:rPr>
          <w:rFonts w:ascii="Cambria Math" w:hAnsi="Cambria Math" w:cs="Cambria Math"/>
          <w:color w:val="1C1D1E"/>
          <w:shd w:val="clear" w:color="auto" w:fill="FFFFFF"/>
        </w:rPr>
        <w:t>‐</w:t>
      </w:r>
      <w:r w:rsidRPr="00EF67F0">
        <w:rPr>
          <w:rFonts w:ascii="Arial" w:hAnsi="Arial" w:cs="Arial"/>
          <w:color w:val="1C1D1E"/>
          <w:shd w:val="clear" w:color="auto" w:fill="FFFFFF"/>
        </w:rPr>
        <w:t>versus</w:t>
      </w:r>
      <w:r w:rsidRPr="00EF67F0">
        <w:rPr>
          <w:rFonts w:ascii="Cambria Math" w:hAnsi="Cambria Math" w:cs="Cambria Math"/>
          <w:color w:val="1C1D1E"/>
          <w:shd w:val="clear" w:color="auto" w:fill="FFFFFF"/>
        </w:rPr>
        <w:t>‐</w:t>
      </w:r>
      <w:r w:rsidRPr="00EF67F0">
        <w:rPr>
          <w:rFonts w:ascii="Arial" w:hAnsi="Arial" w:cs="Arial"/>
          <w:color w:val="1C1D1E"/>
          <w:shd w:val="clear" w:color="auto" w:fill="FFFFFF"/>
        </w:rPr>
        <w:t xml:space="preserve">host disease. </w:t>
      </w:r>
      <w:r>
        <w:rPr>
          <w:rFonts w:ascii="Arial" w:hAnsi="Arial" w:cs="Arial"/>
          <w:color w:val="1C1D1E"/>
          <w:shd w:val="clear" w:color="auto" w:fill="FFFFFF"/>
        </w:rPr>
        <w:t xml:space="preserve"> </w:t>
      </w:r>
      <w:r w:rsidRPr="00EF67F0">
        <w:rPr>
          <w:rFonts w:ascii="Arial" w:hAnsi="Arial" w:cs="Arial"/>
          <w:color w:val="1C1D1E"/>
          <w:shd w:val="clear" w:color="auto" w:fill="FFFFFF"/>
        </w:rPr>
        <w:t xml:space="preserve">Now a </w:t>
      </w:r>
      <w:r w:rsidRPr="00EF67F0">
        <w:rPr>
          <w:rFonts w:ascii="Arial" w:hAnsi="Arial" w:cs="Arial"/>
        </w:rPr>
        <w:t xml:space="preserve">study has indicated that amotosalen–ultraviolet A pathogen reduction for platelet concentrate, without leukoreduction, </w:t>
      </w:r>
      <w:r w:rsidRPr="00EF67F0">
        <w:rPr>
          <w:rFonts w:ascii="Arial" w:hAnsi="Arial" w:cs="Arial"/>
          <w:color w:val="1C1D1E"/>
        </w:rPr>
        <w:t>gamma irradiation, or bacterial screening is feasible for support of</w:t>
      </w:r>
      <w:r w:rsidRPr="00EF67F0">
        <w:rPr>
          <w:rFonts w:ascii="Arial" w:hAnsi="Arial" w:cs="Arial"/>
        </w:rPr>
        <w:t xml:space="preserve"> hematopoietic stem cell transplants.</w:t>
      </w:r>
      <w:r>
        <w:rPr>
          <w:rFonts w:ascii="Arial" w:hAnsi="Arial" w:cs="Arial"/>
        </w:rPr>
        <w:t xml:space="preserve">  </w:t>
      </w:r>
    </w:p>
    <w:p w:rsidR="00AD0A80" w:rsidRPr="00AF26F5" w:rsidRDefault="00AD0A80" w:rsidP="00AD0A80">
      <w:pPr>
        <w:pStyle w:val="NormalWeb"/>
        <w:numPr>
          <w:ilvl w:val="1"/>
          <w:numId w:val="7"/>
        </w:numPr>
        <w:rPr>
          <w:rFonts w:ascii="Arial" w:hAnsi="Arial" w:cs="Arial"/>
          <w:sz w:val="22"/>
          <w:szCs w:val="22"/>
        </w:rPr>
      </w:pPr>
      <w:r w:rsidRPr="00AF26F5">
        <w:rPr>
          <w:rFonts w:ascii="Arial" w:hAnsi="Arial" w:cs="Arial"/>
          <w:sz w:val="22"/>
          <w:szCs w:val="22"/>
        </w:rPr>
        <w:t xml:space="preserve">Research presented at the 2019 Euroanaesthesia congress found that receiving a blood transfusion during surgery for a common type of liver cancer (hepatocellular carcinoma) is associated with a much higher risk of cancer recurrence and premature death.  </w:t>
      </w:r>
    </w:p>
    <w:p w:rsidR="00AD0A80" w:rsidRPr="00A7354F" w:rsidRDefault="00AD0A80" w:rsidP="00AD0A80">
      <w:pPr>
        <w:pStyle w:val="ListParagraph"/>
        <w:numPr>
          <w:ilvl w:val="1"/>
          <w:numId w:val="7"/>
        </w:numPr>
        <w:spacing w:before="100" w:beforeAutospacing="1" w:after="100" w:afterAutospacing="1"/>
        <w:rPr>
          <w:rFonts w:ascii="Arial" w:hAnsi="Arial" w:cs="Arial"/>
        </w:rPr>
      </w:pPr>
      <w:r w:rsidRPr="00A7354F">
        <w:rPr>
          <w:rFonts w:ascii="Arial" w:hAnsi="Arial" w:cs="Arial"/>
        </w:rPr>
        <w:t>A recent meta-analysis of transfusion trials that focussed on older adults supported development of age-related transfusion thresholds.</w:t>
      </w:r>
      <w:r>
        <w:rPr>
          <w:rFonts w:ascii="Arial" w:hAnsi="Arial" w:cs="Arial"/>
        </w:rPr>
        <w:t xml:space="preserve"> NBA funded this research under the National Blood Sector R&amp;D Program.</w:t>
      </w:r>
    </w:p>
    <w:p w:rsidR="00AD0A80" w:rsidRPr="004719FC" w:rsidRDefault="00AD0A80" w:rsidP="00AD0A80">
      <w:pPr>
        <w:pStyle w:val="ListParagraph"/>
        <w:numPr>
          <w:ilvl w:val="1"/>
          <w:numId w:val="7"/>
        </w:numPr>
        <w:rPr>
          <w:rFonts w:ascii="Arial" w:eastAsiaTheme="minorHAnsi" w:hAnsi="Arial" w:cs="Arial"/>
        </w:rPr>
      </w:pPr>
      <w:r w:rsidRPr="004719FC">
        <w:rPr>
          <w:rFonts w:ascii="Arial" w:hAnsi="Arial" w:cs="Arial"/>
        </w:rPr>
        <w:t xml:space="preserve">Researchers report that testing </w:t>
      </w:r>
      <w:r w:rsidRPr="004719FC">
        <w:rPr>
          <w:rFonts w:ascii="Arial" w:hAnsi="Arial" w:cs="Arial"/>
          <w:i/>
          <w:iCs/>
        </w:rPr>
        <w:t>in vitro</w:t>
      </w:r>
      <w:r w:rsidRPr="004719FC">
        <w:rPr>
          <w:rStyle w:val="Emphasis"/>
          <w:rFonts w:ascii="Arial" w:hAnsi="Arial" w:cs="Arial"/>
        </w:rPr>
        <w:t xml:space="preserve"> </w:t>
      </w:r>
      <w:r w:rsidRPr="004719FC">
        <w:rPr>
          <w:rFonts w:ascii="Arial" w:hAnsi="Arial" w:cs="Arial"/>
        </w:rPr>
        <w:t>platelet function using flow cytometry may accurately predict the risk of bleeding in patients with acute myeloid leukemia.</w:t>
      </w:r>
    </w:p>
    <w:p w:rsidR="00AD0A80" w:rsidRPr="001A4928" w:rsidRDefault="00AD0A80" w:rsidP="00AD0A80">
      <w:pPr>
        <w:pStyle w:val="ListParagraph"/>
        <w:numPr>
          <w:ilvl w:val="1"/>
          <w:numId w:val="7"/>
        </w:numPr>
        <w:rPr>
          <w:rFonts w:asciiTheme="minorHAnsi" w:hAnsiTheme="minorHAnsi" w:cs="Arial"/>
        </w:rPr>
      </w:pPr>
      <w:r w:rsidRPr="001A4928">
        <w:rPr>
          <w:rFonts w:ascii="Arial" w:hAnsi="Arial" w:cs="Arial"/>
        </w:rPr>
        <w:t>Researchers discovered that microbes in the human gut can facilitate conversion of the common blood type A to a universal donor blood type. The microbes produce two enzymes that could assist in the transformation</w:t>
      </w:r>
      <w:r>
        <w:rPr>
          <w:rFonts w:ascii="Arial" w:hAnsi="Arial" w:cs="Arial"/>
        </w:rPr>
        <w:t>.</w:t>
      </w:r>
    </w:p>
    <w:p w:rsidR="00AD0A80" w:rsidRPr="00CD4803" w:rsidRDefault="00AD0A80" w:rsidP="00AD0A80">
      <w:pPr>
        <w:pStyle w:val="Heading2"/>
        <w:rPr>
          <w:rFonts w:asciiTheme="minorHAnsi" w:hAnsiTheme="minorHAnsi" w:cs="Arial"/>
          <w:color w:val="020CCE"/>
          <w:sz w:val="22"/>
          <w:szCs w:val="22"/>
        </w:rPr>
      </w:pPr>
      <w:bookmarkStart w:id="1" w:name="_Toc12893475"/>
      <w:r w:rsidRPr="00F20A27">
        <w:rPr>
          <w:rFonts w:asciiTheme="minorHAnsi" w:hAnsiTheme="minorHAnsi" w:cs="Arial"/>
          <w:color w:val="111CF7"/>
          <w:sz w:val="22"/>
          <w:szCs w:val="22"/>
        </w:rPr>
        <w:t>Other</w:t>
      </w:r>
      <w:r w:rsidRPr="00F20A27">
        <w:rPr>
          <w:rFonts w:asciiTheme="minorHAnsi" w:hAnsiTheme="minorHAnsi" w:cs="Arial"/>
          <w:sz w:val="22"/>
          <w:szCs w:val="22"/>
        </w:rPr>
        <w:t xml:space="preserve"> </w:t>
      </w:r>
      <w:bookmarkEnd w:id="1"/>
    </w:p>
    <w:p w:rsidR="00AD0A80" w:rsidRPr="00F501A7" w:rsidRDefault="00AD0A80" w:rsidP="00AD0A80">
      <w:pPr>
        <w:pStyle w:val="NormalWeb"/>
        <w:numPr>
          <w:ilvl w:val="1"/>
          <w:numId w:val="7"/>
        </w:numPr>
        <w:rPr>
          <w:rFonts w:ascii="Arial" w:eastAsiaTheme="minorHAnsi" w:hAnsi="Arial" w:cs="Arial"/>
          <w:sz w:val="22"/>
          <w:szCs w:val="22"/>
        </w:rPr>
      </w:pPr>
      <w:r>
        <w:rPr>
          <w:rFonts w:ascii="Arial" w:hAnsi="Arial" w:cs="Arial"/>
          <w:sz w:val="22"/>
          <w:szCs w:val="22"/>
        </w:rPr>
        <w:t>A</w:t>
      </w:r>
      <w:r w:rsidRPr="007B2659">
        <w:rPr>
          <w:rFonts w:ascii="Arial" w:hAnsi="Arial" w:cs="Arial"/>
          <w:sz w:val="22"/>
          <w:szCs w:val="22"/>
        </w:rPr>
        <w:t xml:space="preserve">t </w:t>
      </w:r>
      <w:r>
        <w:rPr>
          <w:rFonts w:ascii="Arial" w:hAnsi="Arial" w:cs="Arial"/>
          <w:sz w:val="22"/>
          <w:szCs w:val="22"/>
        </w:rPr>
        <w:t>a</w:t>
      </w:r>
      <w:r w:rsidRPr="007B2659">
        <w:rPr>
          <w:rFonts w:ascii="Arial" w:hAnsi="Arial" w:cs="Arial"/>
          <w:sz w:val="22"/>
          <w:szCs w:val="22"/>
        </w:rPr>
        <w:t xml:space="preserve"> regional congress of the International Society of Blood Transfusion (ISBT) a number of presentations featured Cerus Corporation’s INTERCEPT Blood System pathogen reduction technology.  </w:t>
      </w:r>
    </w:p>
    <w:p w:rsidR="00AD0A80" w:rsidRPr="00F501A7" w:rsidRDefault="00AD0A80" w:rsidP="00AD0A80">
      <w:pPr>
        <w:pStyle w:val="NormalWeb"/>
        <w:numPr>
          <w:ilvl w:val="1"/>
          <w:numId w:val="7"/>
        </w:numPr>
        <w:rPr>
          <w:rFonts w:ascii="Arial" w:eastAsiaTheme="minorHAnsi" w:hAnsi="Arial" w:cs="Arial"/>
          <w:sz w:val="22"/>
          <w:szCs w:val="22"/>
        </w:rPr>
      </w:pPr>
      <w:r w:rsidRPr="00F501A7">
        <w:rPr>
          <w:rFonts w:ascii="Arial" w:hAnsi="Arial" w:cs="Arial"/>
          <w:sz w:val="22"/>
          <w:szCs w:val="22"/>
        </w:rPr>
        <w:t>A study in enoxaparin-treated patients (40 mg/day) recovering from colorectal surgeries found that two-thirds of them received inadequate anticoagulation.</w:t>
      </w:r>
    </w:p>
    <w:p w:rsidR="00AD0A80" w:rsidRPr="00360286" w:rsidRDefault="00AD0A80" w:rsidP="00AD0A80">
      <w:pPr>
        <w:pStyle w:val="NormalWeb"/>
        <w:numPr>
          <w:ilvl w:val="1"/>
          <w:numId w:val="7"/>
        </w:numPr>
        <w:spacing w:before="0" w:beforeAutospacing="0"/>
        <w:rPr>
          <w:rFonts w:ascii="Arial" w:hAnsi="Arial" w:cs="Arial"/>
          <w:color w:val="212529"/>
          <w:sz w:val="22"/>
          <w:szCs w:val="22"/>
        </w:rPr>
      </w:pPr>
      <w:r w:rsidRPr="00360286">
        <w:rPr>
          <w:rFonts w:ascii="Arial" w:hAnsi="Arial" w:cs="Arial"/>
          <w:color w:val="212529"/>
          <w:sz w:val="22"/>
          <w:szCs w:val="22"/>
        </w:rPr>
        <w:t xml:space="preserve">Researchers found that saline fluids frequently used to help stabilise critically ill children may trigger the blood to become more acidic, and lead to organ failure.  </w:t>
      </w:r>
    </w:p>
    <w:p w:rsidR="00AD0A80" w:rsidRPr="006B3899" w:rsidRDefault="00AD0A80" w:rsidP="006B3899">
      <w:pPr>
        <w:pStyle w:val="Heading2"/>
        <w:rPr>
          <w:rFonts w:cs="Arial"/>
          <w:bCs w:val="0"/>
          <w:color w:val="111CF7"/>
          <w:sz w:val="22"/>
          <w:szCs w:val="22"/>
        </w:rPr>
      </w:pPr>
      <w:r w:rsidRPr="006B3899">
        <w:rPr>
          <w:rFonts w:cs="Arial"/>
          <w:bCs w:val="0"/>
          <w:color w:val="111CF7"/>
          <w:sz w:val="22"/>
          <w:szCs w:val="22"/>
        </w:rPr>
        <w:t xml:space="preserve">Products and Treatments (begins page </w:t>
      </w:r>
      <w:r w:rsidR="006B3899">
        <w:rPr>
          <w:rFonts w:cs="Arial"/>
          <w:bCs w:val="0"/>
          <w:color w:val="111CF7"/>
          <w:sz w:val="22"/>
          <w:szCs w:val="22"/>
        </w:rPr>
        <w:t>10</w:t>
      </w:r>
      <w:r w:rsidRPr="006B3899">
        <w:rPr>
          <w:rFonts w:cs="Arial"/>
          <w:bCs w:val="0"/>
          <w:color w:val="111CF7"/>
          <w:sz w:val="22"/>
          <w:szCs w:val="22"/>
        </w:rPr>
        <w:t xml:space="preserve"> in the </w:t>
      </w:r>
      <w:r w:rsidR="006B3899">
        <w:rPr>
          <w:rFonts w:cs="Arial"/>
          <w:bCs w:val="0"/>
          <w:color w:val="111CF7"/>
          <w:sz w:val="22"/>
          <w:szCs w:val="22"/>
        </w:rPr>
        <w:t>detailed</w:t>
      </w:r>
      <w:r w:rsidRPr="006B3899">
        <w:rPr>
          <w:rFonts w:cs="Arial"/>
          <w:bCs w:val="0"/>
          <w:color w:val="111CF7"/>
          <w:sz w:val="22"/>
          <w:szCs w:val="22"/>
        </w:rPr>
        <w:t xml:space="preserve"> report</w:t>
      </w:r>
      <w:r w:rsidR="006B3899">
        <w:rPr>
          <w:rFonts w:cs="Arial"/>
          <w:bCs w:val="0"/>
          <w:color w:val="111CF7"/>
          <w:sz w:val="22"/>
          <w:szCs w:val="22"/>
        </w:rPr>
        <w:t xml:space="preserve"> below</w:t>
      </w:r>
      <w:r w:rsidRPr="006B3899">
        <w:rPr>
          <w:rFonts w:cs="Arial"/>
          <w:bCs w:val="0"/>
          <w:color w:val="111CF7"/>
          <w:sz w:val="22"/>
          <w:szCs w:val="22"/>
        </w:rPr>
        <w:t>)</w:t>
      </w:r>
    </w:p>
    <w:p w:rsidR="00AD0A80" w:rsidRPr="00680C7F" w:rsidRDefault="00AD0A80" w:rsidP="00AD0A80">
      <w:pPr>
        <w:pStyle w:val="Heading2"/>
        <w:rPr>
          <w:rFonts w:asciiTheme="minorHAnsi" w:hAnsiTheme="minorHAnsi" w:cs="Arial"/>
          <w:color w:val="111CF7"/>
          <w:sz w:val="22"/>
          <w:szCs w:val="22"/>
        </w:rPr>
      </w:pPr>
      <w:bookmarkStart w:id="2" w:name="_Toc12893476"/>
      <w:r w:rsidRPr="00680C7F">
        <w:rPr>
          <w:rFonts w:asciiTheme="minorHAnsi" w:hAnsiTheme="minorHAnsi" w:cs="Arial"/>
          <w:color w:val="111CF7"/>
          <w:sz w:val="22"/>
          <w:szCs w:val="22"/>
        </w:rPr>
        <w:t xml:space="preserve">Treating haemophilia </w:t>
      </w:r>
      <w:bookmarkEnd w:id="2"/>
    </w:p>
    <w:p w:rsidR="00AD0A80" w:rsidRPr="007B7ADE" w:rsidRDefault="00AD0A80" w:rsidP="00AD0A80">
      <w:pPr>
        <w:pStyle w:val="NormalWeb"/>
        <w:numPr>
          <w:ilvl w:val="1"/>
          <w:numId w:val="5"/>
        </w:numPr>
        <w:rPr>
          <w:rFonts w:asciiTheme="minorHAnsi" w:hAnsiTheme="minorHAnsi" w:cs="Arial"/>
          <w:sz w:val="22"/>
          <w:szCs w:val="22"/>
        </w:rPr>
      </w:pPr>
      <w:r w:rsidRPr="007B7ADE">
        <w:rPr>
          <w:rFonts w:ascii="Arial" w:hAnsi="Arial" w:cs="Arial"/>
          <w:sz w:val="22"/>
          <w:szCs w:val="22"/>
        </w:rPr>
        <w:t>Sangamo Therapeutics announced the forthcoming presentation of data from the Phase I/II Alta study evaluating SB-525 gene therapy in adult patients with severe haemophilia A. Initial results will be given in an oral presentation at the XXVII Congress of the International Society on Thrombosis and Haemostasis (ISTH</w:t>
      </w:r>
      <w:r>
        <w:rPr>
          <w:rFonts w:ascii="Arial" w:hAnsi="Arial" w:cs="Arial"/>
          <w:sz w:val="22"/>
          <w:szCs w:val="22"/>
        </w:rPr>
        <w:t>).</w:t>
      </w:r>
      <w:r w:rsidRPr="007B7ADE">
        <w:rPr>
          <w:rFonts w:ascii="Arial" w:hAnsi="Arial" w:cs="Arial"/>
          <w:sz w:val="22"/>
          <w:szCs w:val="22"/>
        </w:rPr>
        <w:t xml:space="preserve"> </w:t>
      </w:r>
    </w:p>
    <w:p w:rsidR="00AD0A80" w:rsidRPr="00312D68" w:rsidRDefault="00AD0A80" w:rsidP="00AD0A80">
      <w:pPr>
        <w:pStyle w:val="NormalWeb"/>
        <w:numPr>
          <w:ilvl w:val="1"/>
          <w:numId w:val="5"/>
        </w:numPr>
        <w:rPr>
          <w:rFonts w:ascii="Arial" w:eastAsiaTheme="minorHAnsi" w:hAnsi="Arial" w:cs="Arial"/>
          <w:sz w:val="22"/>
          <w:szCs w:val="22"/>
        </w:rPr>
      </w:pPr>
      <w:r w:rsidRPr="00C51D4E">
        <w:rPr>
          <w:rFonts w:ascii="Arial" w:hAnsi="Arial" w:cs="Arial"/>
          <w:sz w:val="22"/>
          <w:szCs w:val="22"/>
        </w:rPr>
        <w:t xml:space="preserve">BioMarin Pharmaceutical announced that </w:t>
      </w:r>
      <w:r>
        <w:rPr>
          <w:rFonts w:ascii="Arial" w:hAnsi="Arial" w:cs="Arial"/>
          <w:sz w:val="22"/>
          <w:szCs w:val="22"/>
        </w:rPr>
        <w:t xml:space="preserve">the </w:t>
      </w:r>
      <w:r w:rsidRPr="00C51D4E">
        <w:rPr>
          <w:rFonts w:ascii="Arial" w:hAnsi="Arial" w:cs="Arial"/>
          <w:sz w:val="22"/>
          <w:szCs w:val="22"/>
        </w:rPr>
        <w:t xml:space="preserve">principal investigator for the valoctocogene roxaparvovec Phase I/II study (BMN 270-201) and the Phase III study (BMN 270-301) would </w:t>
      </w:r>
      <w:r>
        <w:rPr>
          <w:rFonts w:ascii="Arial" w:hAnsi="Arial" w:cs="Arial"/>
          <w:sz w:val="22"/>
          <w:szCs w:val="22"/>
        </w:rPr>
        <w:t xml:space="preserve">also </w:t>
      </w:r>
      <w:r w:rsidRPr="00C51D4E">
        <w:rPr>
          <w:rFonts w:ascii="Arial" w:hAnsi="Arial" w:cs="Arial"/>
          <w:sz w:val="22"/>
          <w:szCs w:val="22"/>
        </w:rPr>
        <w:t>present data at the I</w:t>
      </w:r>
      <w:r>
        <w:rPr>
          <w:rFonts w:ascii="Arial" w:hAnsi="Arial" w:cs="Arial"/>
          <w:sz w:val="22"/>
          <w:szCs w:val="22"/>
        </w:rPr>
        <w:t xml:space="preserve">STH </w:t>
      </w:r>
      <w:r w:rsidRPr="00C51D4E">
        <w:rPr>
          <w:rFonts w:ascii="Arial" w:hAnsi="Arial" w:cs="Arial"/>
          <w:sz w:val="22"/>
          <w:szCs w:val="22"/>
        </w:rPr>
        <w:t xml:space="preserve">Congress.  The gene therapy is being </w:t>
      </w:r>
      <w:r>
        <w:rPr>
          <w:rFonts w:ascii="Arial" w:hAnsi="Arial" w:cs="Arial"/>
          <w:sz w:val="22"/>
          <w:szCs w:val="22"/>
        </w:rPr>
        <w:t xml:space="preserve">trialled </w:t>
      </w:r>
      <w:r w:rsidRPr="00C51D4E">
        <w:rPr>
          <w:rFonts w:ascii="Arial" w:hAnsi="Arial" w:cs="Arial"/>
          <w:sz w:val="22"/>
          <w:szCs w:val="22"/>
        </w:rPr>
        <w:t>for severe haemophilia A.</w:t>
      </w:r>
    </w:p>
    <w:p w:rsidR="00AD0A80" w:rsidRPr="00AA2107" w:rsidRDefault="00AD0A80" w:rsidP="00AD0A80">
      <w:pPr>
        <w:pStyle w:val="NormalWeb"/>
        <w:numPr>
          <w:ilvl w:val="1"/>
          <w:numId w:val="5"/>
        </w:numPr>
        <w:rPr>
          <w:rFonts w:ascii="Arial" w:eastAsiaTheme="minorHAnsi" w:hAnsi="Arial" w:cs="Arial"/>
          <w:sz w:val="22"/>
          <w:szCs w:val="22"/>
        </w:rPr>
      </w:pPr>
      <w:r>
        <w:rPr>
          <w:rFonts w:ascii="Arial" w:hAnsi="Arial" w:cs="Arial"/>
          <w:sz w:val="22"/>
          <w:szCs w:val="22"/>
        </w:rPr>
        <w:t>Sobi will also be presenting data at the ISTH Congress, relating to its recombinant Factor VIII and Factor IX products, Elocta and Alprolix, in clinical settings.</w:t>
      </w:r>
      <w:r w:rsidRPr="00AA2107">
        <w:rPr>
          <w:rFonts w:ascii="Arial" w:hAnsi="Arial" w:cs="Arial"/>
          <w:sz w:val="22"/>
          <w:szCs w:val="22"/>
        </w:rPr>
        <w:t xml:space="preserve"> </w:t>
      </w:r>
    </w:p>
    <w:p w:rsidR="00AD0A80" w:rsidRPr="00FF2B61" w:rsidRDefault="00AD0A80" w:rsidP="00AD0A80">
      <w:pPr>
        <w:pStyle w:val="NormalWeb"/>
        <w:numPr>
          <w:ilvl w:val="1"/>
          <w:numId w:val="5"/>
        </w:numPr>
        <w:rPr>
          <w:rFonts w:ascii="Arial" w:hAnsi="Arial" w:cs="Arial"/>
          <w:sz w:val="22"/>
          <w:szCs w:val="22"/>
        </w:rPr>
      </w:pPr>
      <w:r w:rsidRPr="00FF2B61">
        <w:rPr>
          <w:rFonts w:ascii="Arial" w:hAnsi="Arial" w:cs="Arial"/>
          <w:sz w:val="22"/>
          <w:szCs w:val="22"/>
        </w:rPr>
        <w:t>The </w:t>
      </w:r>
      <w:r w:rsidRPr="00DB53CF">
        <w:rPr>
          <w:rFonts w:ascii="Arial" w:hAnsi="Arial" w:cs="Arial"/>
          <w:sz w:val="22"/>
          <w:szCs w:val="22"/>
        </w:rPr>
        <w:t>Haemophilia Drug Development Summit</w:t>
      </w:r>
      <w:r w:rsidRPr="00E04496">
        <w:rPr>
          <w:rFonts w:ascii="Arial" w:hAnsi="Arial" w:cs="Arial"/>
          <w:sz w:val="22"/>
          <w:szCs w:val="22"/>
        </w:rPr>
        <w:t xml:space="preserve"> will be held in Boston 20-22 August. It is expected to attract treatment developers,</w:t>
      </w:r>
      <w:r w:rsidRPr="00FF2B61">
        <w:rPr>
          <w:rFonts w:ascii="Arial" w:hAnsi="Arial" w:cs="Arial"/>
          <w:sz w:val="22"/>
          <w:szCs w:val="22"/>
        </w:rPr>
        <w:t xml:space="preserve"> equipment and service providers healthcare providers, research institute representatives and members of the bleeding disorders community.</w:t>
      </w:r>
    </w:p>
    <w:p w:rsidR="00AD0A80" w:rsidRPr="009A6EDD" w:rsidRDefault="00AD0A80" w:rsidP="00AD0A80">
      <w:pPr>
        <w:pStyle w:val="NormalWeb"/>
        <w:numPr>
          <w:ilvl w:val="1"/>
          <w:numId w:val="5"/>
        </w:numPr>
        <w:rPr>
          <w:rFonts w:ascii="Arial" w:hAnsi="Arial" w:cs="Arial"/>
          <w:sz w:val="22"/>
          <w:szCs w:val="22"/>
        </w:rPr>
      </w:pPr>
      <w:r>
        <w:rPr>
          <w:rFonts w:ascii="Arial" w:hAnsi="Arial" w:cs="Arial"/>
          <w:sz w:val="22"/>
          <w:szCs w:val="22"/>
        </w:rPr>
        <w:t xml:space="preserve">Haematologist </w:t>
      </w:r>
      <w:r w:rsidRPr="00C03D75">
        <w:rPr>
          <w:rFonts w:ascii="Arial" w:hAnsi="Arial" w:cs="Arial"/>
          <w:sz w:val="22"/>
          <w:szCs w:val="22"/>
        </w:rPr>
        <w:t>Paula James has written that h</w:t>
      </w:r>
      <w:r>
        <w:rPr>
          <w:rFonts w:ascii="Arial" w:hAnsi="Arial" w:cs="Arial"/>
          <w:sz w:val="22"/>
          <w:szCs w:val="22"/>
        </w:rPr>
        <w:t>a</w:t>
      </w:r>
      <w:r w:rsidRPr="00C03D75">
        <w:rPr>
          <w:rFonts w:ascii="Arial" w:hAnsi="Arial" w:cs="Arial"/>
          <w:sz w:val="22"/>
          <w:szCs w:val="22"/>
        </w:rPr>
        <w:t xml:space="preserve">emophilia was thought to affect only men, while women were thought to be carriers of the genetic mutation that causes the condition; however her “own research has shown that around 30 to 40 per cent of haemophilia carriers experience abnormal bleeding including heavy periods, post-partum haemorrhage and joint bleeds. Some, but not all, have low clotting factor levels.”  She says that while their condition is treatable, they may wait years before being tested and diagnosed, if it happens at all. </w:t>
      </w:r>
    </w:p>
    <w:p w:rsidR="00AD0A80" w:rsidRPr="00680C7F" w:rsidRDefault="00AD0A80" w:rsidP="00AD0A80">
      <w:pPr>
        <w:pStyle w:val="Heading2"/>
        <w:rPr>
          <w:rFonts w:asciiTheme="minorHAnsi" w:hAnsiTheme="minorHAnsi" w:cs="Arial"/>
          <w:color w:val="111CF7"/>
          <w:sz w:val="22"/>
          <w:szCs w:val="22"/>
        </w:rPr>
      </w:pPr>
      <w:bookmarkStart w:id="3" w:name="_Toc12893477"/>
      <w:r w:rsidRPr="00680C7F">
        <w:rPr>
          <w:rFonts w:asciiTheme="minorHAnsi" w:hAnsiTheme="minorHAnsi" w:cs="Arial"/>
          <w:color w:val="111CF7"/>
          <w:sz w:val="22"/>
          <w:szCs w:val="22"/>
        </w:rPr>
        <w:t>Treating beta thalassemia and sickle cell disease</w:t>
      </w:r>
      <w:bookmarkEnd w:id="3"/>
    </w:p>
    <w:p w:rsidR="00AD0A80" w:rsidRPr="008F1245" w:rsidRDefault="00AD0A80" w:rsidP="00AD0A80">
      <w:pPr>
        <w:pStyle w:val="NormalWeb"/>
        <w:numPr>
          <w:ilvl w:val="1"/>
          <w:numId w:val="5"/>
        </w:numPr>
        <w:rPr>
          <w:rFonts w:ascii="Arial" w:hAnsi="Arial" w:cs="Arial"/>
          <w:sz w:val="22"/>
          <w:szCs w:val="22"/>
        </w:rPr>
      </w:pPr>
      <w:r w:rsidRPr="00680C7F">
        <w:rPr>
          <w:rFonts w:asciiTheme="minorHAnsi" w:hAnsiTheme="minorHAnsi" w:cs="Arial"/>
          <w:sz w:val="22"/>
          <w:szCs w:val="22"/>
        </w:rPr>
        <w:t> </w:t>
      </w:r>
      <w:r w:rsidRPr="008F1245">
        <w:rPr>
          <w:rFonts w:ascii="Arial" w:hAnsi="Arial" w:cs="Arial"/>
          <w:sz w:val="22"/>
          <w:szCs w:val="22"/>
        </w:rPr>
        <w:t xml:space="preserve">At the </w:t>
      </w:r>
      <w:r w:rsidRPr="00DB53CF">
        <w:rPr>
          <w:rFonts w:ascii="Arial" w:hAnsi="Arial" w:cs="Arial"/>
          <w:sz w:val="22"/>
          <w:szCs w:val="22"/>
        </w:rPr>
        <w:t>European Hematology Association (EHA) Congress</w:t>
      </w:r>
      <w:r w:rsidRPr="008F1245">
        <w:rPr>
          <w:rFonts w:ascii="Arial" w:hAnsi="Arial" w:cs="Arial"/>
          <w:sz w:val="22"/>
          <w:szCs w:val="22"/>
        </w:rPr>
        <w:t xml:space="preserve">, the latest data from the HOPE trial was introduced in an oral presentation, </w:t>
      </w:r>
      <w:r w:rsidRPr="00DB53CF">
        <w:rPr>
          <w:rFonts w:ascii="Arial" w:hAnsi="Arial" w:cs="Arial"/>
          <w:i/>
          <w:iCs/>
          <w:sz w:val="22"/>
          <w:szCs w:val="22"/>
        </w:rPr>
        <w:t>Results from the Randomized Placebo-Controlled Phase 3 Hope Trial of Voxelotor in Adults and Adolescents with Sickle Cell Disease</w:t>
      </w:r>
      <w:r w:rsidRPr="009B0548">
        <w:rPr>
          <w:rFonts w:ascii="Arial" w:hAnsi="Arial" w:cs="Arial"/>
          <w:i/>
          <w:iCs/>
          <w:sz w:val="22"/>
          <w:szCs w:val="22"/>
        </w:rPr>
        <w:t>.</w:t>
      </w:r>
      <w:r w:rsidRPr="008F1245">
        <w:rPr>
          <w:rFonts w:ascii="Arial" w:hAnsi="Arial" w:cs="Arial"/>
          <w:sz w:val="22"/>
          <w:szCs w:val="22"/>
        </w:rPr>
        <w:t xml:space="preserve">  Results showed that </w:t>
      </w:r>
      <w:r w:rsidRPr="00DB53CF">
        <w:rPr>
          <w:rFonts w:ascii="Arial" w:hAnsi="Arial" w:cs="Arial"/>
          <w:sz w:val="22"/>
          <w:szCs w:val="22"/>
        </w:rPr>
        <w:t>Voxelotor</w:t>
      </w:r>
      <w:r w:rsidRPr="008F1245">
        <w:rPr>
          <w:rFonts w:ascii="Arial" w:hAnsi="Arial" w:cs="Arial"/>
          <w:sz w:val="22"/>
          <w:szCs w:val="22"/>
        </w:rPr>
        <w:t xml:space="preserve"> can significantly reduce both haemolysis and anaemia in adolescents and adults with </w:t>
      </w:r>
      <w:r w:rsidRPr="00DB53CF">
        <w:rPr>
          <w:rFonts w:ascii="Arial" w:hAnsi="Arial" w:cs="Arial"/>
          <w:sz w:val="22"/>
          <w:szCs w:val="22"/>
        </w:rPr>
        <w:t>sickle cell disease</w:t>
      </w:r>
      <w:r>
        <w:rPr>
          <w:rFonts w:ascii="Arial" w:hAnsi="Arial" w:cs="Arial"/>
          <w:sz w:val="22"/>
          <w:szCs w:val="22"/>
        </w:rPr>
        <w:t>.</w:t>
      </w:r>
      <w:r w:rsidRPr="008F1245">
        <w:rPr>
          <w:rFonts w:ascii="Arial" w:hAnsi="Arial" w:cs="Arial"/>
          <w:sz w:val="22"/>
          <w:szCs w:val="22"/>
        </w:rPr>
        <w:t xml:space="preserve"> </w:t>
      </w:r>
    </w:p>
    <w:p w:rsidR="00AD0A80" w:rsidRPr="008F1245" w:rsidRDefault="00AD0A80" w:rsidP="00AD0A80">
      <w:pPr>
        <w:pStyle w:val="NormalWeb"/>
        <w:numPr>
          <w:ilvl w:val="1"/>
          <w:numId w:val="5"/>
        </w:numPr>
        <w:rPr>
          <w:rFonts w:ascii="Arial" w:hAnsi="Arial" w:cs="Arial"/>
          <w:sz w:val="22"/>
          <w:szCs w:val="22"/>
        </w:rPr>
      </w:pPr>
      <w:r w:rsidRPr="008F1245">
        <w:rPr>
          <w:rFonts w:ascii="Arial" w:hAnsi="Arial" w:cs="Arial"/>
          <w:sz w:val="22"/>
          <w:szCs w:val="22"/>
        </w:rPr>
        <w:t xml:space="preserve">At the EHA Congress data were also presented from the ongoing Phase </w:t>
      </w:r>
      <w:r>
        <w:rPr>
          <w:rFonts w:ascii="Arial" w:hAnsi="Arial" w:cs="Arial"/>
          <w:sz w:val="22"/>
          <w:szCs w:val="22"/>
        </w:rPr>
        <w:t>II</w:t>
      </w:r>
      <w:r w:rsidRPr="008F1245">
        <w:rPr>
          <w:rFonts w:ascii="Arial" w:hAnsi="Arial" w:cs="Arial"/>
          <w:sz w:val="22"/>
          <w:szCs w:val="22"/>
        </w:rPr>
        <w:t xml:space="preserve">a HOPE-KIDS 1 trial.  The poster was entitled </w:t>
      </w:r>
      <w:r w:rsidRPr="00DB53CF">
        <w:rPr>
          <w:rFonts w:ascii="Arial" w:hAnsi="Arial" w:cs="Arial"/>
          <w:i/>
          <w:iCs/>
          <w:sz w:val="22"/>
          <w:szCs w:val="22"/>
        </w:rPr>
        <w:t>Cerebral Blood Flow in Adolescents with Sickle Cell Anaemia Receiving Voxelotor</w:t>
      </w:r>
      <w:r w:rsidRPr="00DA276D">
        <w:rPr>
          <w:rFonts w:ascii="Arial" w:hAnsi="Arial" w:cs="Arial"/>
          <w:i/>
          <w:iCs/>
          <w:sz w:val="22"/>
          <w:szCs w:val="22"/>
        </w:rPr>
        <w:t>.</w:t>
      </w:r>
      <w:r w:rsidRPr="008F1245">
        <w:rPr>
          <w:rFonts w:ascii="Arial" w:hAnsi="Arial" w:cs="Arial"/>
          <w:sz w:val="22"/>
          <w:szCs w:val="22"/>
        </w:rPr>
        <w:t xml:space="preserve">  Preliminary data suggests that oxygen delivery to the brain can be sustained or improved b</w:t>
      </w:r>
      <w:r>
        <w:rPr>
          <w:rFonts w:ascii="Arial" w:hAnsi="Arial" w:cs="Arial"/>
          <w:sz w:val="22"/>
          <w:szCs w:val="22"/>
        </w:rPr>
        <w:t>y</w:t>
      </w:r>
      <w:r w:rsidRPr="008F1245">
        <w:rPr>
          <w:rFonts w:ascii="Arial" w:hAnsi="Arial" w:cs="Arial"/>
          <w:sz w:val="22"/>
          <w:szCs w:val="22"/>
        </w:rPr>
        <w:t xml:space="preserve"> Voxelotor.  The drug was also found to reduce cerebral blood flow and increase the levels of haemoglobin.</w:t>
      </w:r>
    </w:p>
    <w:p w:rsidR="00AD0A80" w:rsidRPr="008F1245" w:rsidRDefault="00AD0A80" w:rsidP="00AD0A80">
      <w:pPr>
        <w:pStyle w:val="NormalWeb"/>
        <w:numPr>
          <w:ilvl w:val="1"/>
          <w:numId w:val="5"/>
        </w:numPr>
        <w:rPr>
          <w:rFonts w:ascii="Arial" w:hAnsi="Arial" w:cs="Arial"/>
          <w:sz w:val="22"/>
          <w:szCs w:val="22"/>
        </w:rPr>
      </w:pPr>
      <w:r w:rsidRPr="008F1245">
        <w:rPr>
          <w:rFonts w:ascii="Arial" w:hAnsi="Arial" w:cs="Arial"/>
          <w:sz w:val="22"/>
          <w:szCs w:val="22"/>
        </w:rPr>
        <w:t>HOPE trial data will be used as the basis for G</w:t>
      </w:r>
      <w:r>
        <w:rPr>
          <w:rFonts w:ascii="Arial" w:hAnsi="Arial" w:cs="Arial"/>
          <w:sz w:val="22"/>
          <w:szCs w:val="22"/>
        </w:rPr>
        <w:t xml:space="preserve">lobal </w:t>
      </w:r>
      <w:r w:rsidRPr="008F1245">
        <w:rPr>
          <w:rFonts w:ascii="Arial" w:hAnsi="Arial" w:cs="Arial"/>
          <w:sz w:val="22"/>
          <w:szCs w:val="22"/>
        </w:rPr>
        <w:t>B</w:t>
      </w:r>
      <w:r>
        <w:rPr>
          <w:rFonts w:ascii="Arial" w:hAnsi="Arial" w:cs="Arial"/>
          <w:sz w:val="22"/>
          <w:szCs w:val="22"/>
        </w:rPr>
        <w:t xml:space="preserve">lood </w:t>
      </w:r>
      <w:r w:rsidRPr="008F1245">
        <w:rPr>
          <w:rFonts w:ascii="Arial" w:hAnsi="Arial" w:cs="Arial"/>
          <w:sz w:val="22"/>
          <w:szCs w:val="22"/>
        </w:rPr>
        <w:t>T</w:t>
      </w:r>
      <w:r>
        <w:rPr>
          <w:rFonts w:ascii="Arial" w:hAnsi="Arial" w:cs="Arial"/>
          <w:sz w:val="22"/>
          <w:szCs w:val="22"/>
        </w:rPr>
        <w:t>herapeutics</w:t>
      </w:r>
      <w:r w:rsidRPr="008F1245">
        <w:rPr>
          <w:rFonts w:ascii="Arial" w:hAnsi="Arial" w:cs="Arial"/>
          <w:sz w:val="22"/>
          <w:szCs w:val="22"/>
        </w:rPr>
        <w:t xml:space="preserve">’ planned New Drug Application for voxelotor with the </w:t>
      </w:r>
      <w:r w:rsidRPr="00DB53CF">
        <w:rPr>
          <w:rFonts w:ascii="Arial" w:hAnsi="Arial" w:cs="Arial"/>
          <w:sz w:val="22"/>
          <w:szCs w:val="22"/>
        </w:rPr>
        <w:t>US Food and Drug Administration</w:t>
      </w:r>
      <w:r w:rsidRPr="008F1245">
        <w:rPr>
          <w:rFonts w:ascii="Arial" w:hAnsi="Arial" w:cs="Arial"/>
          <w:sz w:val="22"/>
          <w:szCs w:val="22"/>
        </w:rPr>
        <w:t xml:space="preserve"> (FDA) during the second half of 2019.</w:t>
      </w:r>
    </w:p>
    <w:p w:rsidR="00AD0A80" w:rsidRDefault="00AD0A80" w:rsidP="00AD0A80">
      <w:pPr>
        <w:pStyle w:val="NormalWeb"/>
        <w:numPr>
          <w:ilvl w:val="1"/>
          <w:numId w:val="5"/>
        </w:numPr>
        <w:rPr>
          <w:rFonts w:ascii="Arial" w:eastAsiaTheme="minorHAnsi" w:hAnsi="Arial" w:cs="Arial"/>
          <w:sz w:val="22"/>
          <w:szCs w:val="22"/>
        </w:rPr>
      </w:pPr>
      <w:r w:rsidRPr="008F1245">
        <w:rPr>
          <w:rFonts w:ascii="Arial" w:hAnsi="Arial" w:cs="Arial"/>
          <w:sz w:val="22"/>
          <w:szCs w:val="22"/>
        </w:rPr>
        <w:t xml:space="preserve">The EHA Congress heard an oral presentation on Imara’s IMR-8687, </w:t>
      </w:r>
      <w:r>
        <w:rPr>
          <w:rFonts w:ascii="Arial" w:hAnsi="Arial" w:cs="Arial"/>
          <w:sz w:val="22"/>
          <w:szCs w:val="22"/>
        </w:rPr>
        <w:t>c</w:t>
      </w:r>
      <w:r w:rsidRPr="008F1245">
        <w:rPr>
          <w:rFonts w:ascii="Arial" w:hAnsi="Arial" w:cs="Arial"/>
          <w:sz w:val="22"/>
          <w:szCs w:val="22"/>
        </w:rPr>
        <w:t xml:space="preserve">urrently being evaluated in a Phase IIa clinical trial as a disease-modifying drug for sickle cell </w:t>
      </w:r>
      <w:r w:rsidRPr="004F3982">
        <w:rPr>
          <w:rFonts w:ascii="Arial" w:hAnsi="Arial" w:cs="Arial"/>
          <w:sz w:val="22"/>
          <w:szCs w:val="22"/>
        </w:rPr>
        <w:t xml:space="preserve">disease. </w:t>
      </w:r>
    </w:p>
    <w:p w:rsidR="00AD0A80" w:rsidRPr="004B60B5" w:rsidRDefault="00AD0A80" w:rsidP="00AD0A80">
      <w:pPr>
        <w:pStyle w:val="NormalWeb"/>
        <w:numPr>
          <w:ilvl w:val="1"/>
          <w:numId w:val="5"/>
        </w:numPr>
        <w:rPr>
          <w:rFonts w:ascii="Arial" w:eastAsiaTheme="minorHAnsi" w:hAnsi="Arial" w:cs="Arial"/>
          <w:sz w:val="22"/>
          <w:szCs w:val="22"/>
        </w:rPr>
      </w:pPr>
      <w:r w:rsidRPr="004B60B5">
        <w:rPr>
          <w:rFonts w:ascii="Arial" w:hAnsi="Arial" w:cs="Arial"/>
          <w:sz w:val="22"/>
          <w:szCs w:val="22"/>
        </w:rPr>
        <w:t xml:space="preserve">Editas Medicine reported to the EHA Congress results from a follow-up study to assess two different CRISPR genome editing strategies, one targeting the </w:t>
      </w:r>
      <w:r w:rsidRPr="004B60B5">
        <w:rPr>
          <w:rStyle w:val="Emphasis"/>
          <w:rFonts w:ascii="Arial" w:hAnsi="Arial" w:cs="Arial"/>
          <w:sz w:val="22"/>
          <w:szCs w:val="22"/>
        </w:rPr>
        <w:t>BCL11A</w:t>
      </w:r>
      <w:r w:rsidRPr="004B60B5">
        <w:rPr>
          <w:rFonts w:ascii="Arial" w:hAnsi="Arial" w:cs="Arial"/>
          <w:sz w:val="22"/>
          <w:szCs w:val="22"/>
        </w:rPr>
        <w:t xml:space="preserve"> erythroid enhancer (</w:t>
      </w:r>
      <w:r w:rsidRPr="004B60B5">
        <w:rPr>
          <w:rStyle w:val="Emphasis"/>
          <w:rFonts w:ascii="Arial" w:hAnsi="Arial" w:cs="Arial"/>
          <w:sz w:val="22"/>
          <w:szCs w:val="22"/>
        </w:rPr>
        <w:t>BC11Ae</w:t>
      </w:r>
      <w:r w:rsidRPr="004B60B5">
        <w:rPr>
          <w:rFonts w:ascii="Arial" w:hAnsi="Arial" w:cs="Arial"/>
          <w:sz w:val="22"/>
          <w:szCs w:val="22"/>
        </w:rPr>
        <w:t xml:space="preserve">) and one targeting the beta-globin locus, for the treatment of sickle cell disease and beta-thalassemia. </w:t>
      </w:r>
    </w:p>
    <w:p w:rsidR="00AD0A80" w:rsidRDefault="00AD0A80" w:rsidP="00AD0A80">
      <w:pPr>
        <w:pStyle w:val="NormalWeb"/>
        <w:numPr>
          <w:ilvl w:val="1"/>
          <w:numId w:val="5"/>
        </w:numPr>
        <w:rPr>
          <w:rFonts w:ascii="Arial" w:hAnsi="Arial" w:cs="Arial"/>
          <w:sz w:val="22"/>
          <w:szCs w:val="22"/>
        </w:rPr>
      </w:pPr>
      <w:r w:rsidRPr="00F34518">
        <w:rPr>
          <w:rFonts w:ascii="Arial" w:hAnsi="Arial" w:cs="Arial"/>
          <w:sz w:val="22"/>
          <w:szCs w:val="22"/>
        </w:rPr>
        <w:t xml:space="preserve">Cyclerion Therapeutics in June presented data on its sickle cell disease program at two meetings.   </w:t>
      </w:r>
    </w:p>
    <w:p w:rsidR="00AD0A80" w:rsidRDefault="00AD0A80" w:rsidP="00AD0A80">
      <w:pPr>
        <w:pStyle w:val="NormalWeb"/>
        <w:numPr>
          <w:ilvl w:val="1"/>
          <w:numId w:val="5"/>
        </w:numPr>
        <w:rPr>
          <w:rFonts w:ascii="Arial" w:hAnsi="Arial" w:cs="Arial"/>
          <w:sz w:val="22"/>
          <w:szCs w:val="22"/>
        </w:rPr>
      </w:pPr>
      <w:r w:rsidRPr="00035F31">
        <w:rPr>
          <w:rFonts w:ascii="Arial" w:hAnsi="Arial" w:cs="Arial"/>
          <w:sz w:val="22"/>
          <w:szCs w:val="22"/>
        </w:rPr>
        <w:t>A recent study suggests that using CRISPR-Cas9 and a corrective short DNA template could be a safe and efficient means of correcting the mutation responsible for sickle cell disease.</w:t>
      </w:r>
    </w:p>
    <w:p w:rsidR="00AD0A80" w:rsidRPr="002A3729" w:rsidRDefault="00AD0A80" w:rsidP="00AD0A80">
      <w:pPr>
        <w:pStyle w:val="NormalWeb"/>
        <w:numPr>
          <w:ilvl w:val="1"/>
          <w:numId w:val="5"/>
        </w:numPr>
        <w:rPr>
          <w:rFonts w:ascii="Arial" w:hAnsi="Arial" w:cs="Arial"/>
          <w:sz w:val="22"/>
          <w:szCs w:val="22"/>
        </w:rPr>
      </w:pPr>
      <w:r w:rsidRPr="000D2EDF">
        <w:rPr>
          <w:rFonts w:ascii="Arial" w:hAnsi="Arial" w:cs="Arial"/>
          <w:sz w:val="22"/>
          <w:szCs w:val="22"/>
        </w:rPr>
        <w:t xml:space="preserve">Researchers have developed a rapid method of continuously monitoring sickle cell disease using a microfluidics-based electrical impedance sensor.  </w:t>
      </w:r>
    </w:p>
    <w:p w:rsidR="00AD0A80" w:rsidRPr="00CD4803" w:rsidRDefault="00AD0A80" w:rsidP="00AD0A80">
      <w:pPr>
        <w:rPr>
          <w:rStyle w:val="Strong"/>
          <w:rFonts w:asciiTheme="minorHAnsi" w:eastAsia="Arial" w:hAnsiTheme="minorHAnsi" w:cs="Arial"/>
          <w:color w:val="020CCE"/>
        </w:rPr>
      </w:pPr>
      <w:r w:rsidRPr="00CD4803">
        <w:rPr>
          <w:rStyle w:val="Strong"/>
          <w:rFonts w:asciiTheme="minorHAnsi" w:eastAsia="Arial" w:hAnsiTheme="minorHAnsi" w:cs="Arial"/>
          <w:color w:val="020CCE"/>
        </w:rPr>
        <w:t xml:space="preserve">Regulatory matters (begins page </w:t>
      </w:r>
      <w:r w:rsidR="006B3899">
        <w:rPr>
          <w:rStyle w:val="Strong"/>
          <w:rFonts w:asciiTheme="minorHAnsi" w:eastAsia="Arial" w:hAnsiTheme="minorHAnsi" w:cs="Arial"/>
          <w:color w:val="020CCE"/>
        </w:rPr>
        <w:t>13</w:t>
      </w:r>
      <w:r>
        <w:rPr>
          <w:rStyle w:val="Strong"/>
          <w:rFonts w:asciiTheme="minorHAnsi" w:eastAsia="Arial" w:hAnsiTheme="minorHAnsi" w:cs="Arial"/>
          <w:color w:val="020CCE"/>
        </w:rPr>
        <w:t xml:space="preserve"> in the </w:t>
      </w:r>
      <w:r w:rsidR="006B3899">
        <w:rPr>
          <w:rStyle w:val="Strong"/>
          <w:rFonts w:asciiTheme="minorHAnsi" w:eastAsia="Arial" w:hAnsiTheme="minorHAnsi" w:cs="Arial"/>
          <w:color w:val="020CCE"/>
        </w:rPr>
        <w:t>detailed</w:t>
      </w:r>
      <w:r>
        <w:rPr>
          <w:rStyle w:val="Strong"/>
          <w:rFonts w:asciiTheme="minorHAnsi" w:eastAsia="Arial" w:hAnsiTheme="minorHAnsi" w:cs="Arial"/>
          <w:color w:val="020CCE"/>
        </w:rPr>
        <w:t xml:space="preserve"> report</w:t>
      </w:r>
      <w:r w:rsidR="006B3899">
        <w:rPr>
          <w:rStyle w:val="Strong"/>
          <w:rFonts w:asciiTheme="minorHAnsi" w:eastAsia="Arial" w:hAnsiTheme="minorHAnsi" w:cs="Arial"/>
          <w:color w:val="020CCE"/>
        </w:rPr>
        <w:t xml:space="preserve"> below</w:t>
      </w:r>
      <w:r w:rsidRPr="00CD4803">
        <w:rPr>
          <w:rStyle w:val="Strong"/>
          <w:rFonts w:asciiTheme="minorHAnsi" w:eastAsia="Arial" w:hAnsiTheme="minorHAnsi" w:cs="Arial"/>
          <w:color w:val="020CCE"/>
        </w:rPr>
        <w:t>)</w:t>
      </w:r>
    </w:p>
    <w:p w:rsidR="00AD0A80" w:rsidRPr="00A02410" w:rsidRDefault="00AD0A80" w:rsidP="00AD0A80">
      <w:pPr>
        <w:pStyle w:val="NormalWeb"/>
        <w:numPr>
          <w:ilvl w:val="1"/>
          <w:numId w:val="8"/>
        </w:numPr>
        <w:rPr>
          <w:rFonts w:asciiTheme="minorHAnsi" w:hAnsiTheme="minorHAnsi" w:cs="Arial"/>
          <w:sz w:val="22"/>
          <w:szCs w:val="22"/>
        </w:rPr>
      </w:pPr>
      <w:r w:rsidRPr="001A5130">
        <w:rPr>
          <w:rFonts w:ascii="Arial" w:hAnsi="Arial" w:cs="Arial"/>
          <w:sz w:val="22"/>
          <w:szCs w:val="22"/>
        </w:rPr>
        <w:t>Novo Nordisk announced that the European Commission had granted marketing authorisation for Esperoct</w:t>
      </w:r>
      <w:r w:rsidRPr="001A5130">
        <w:rPr>
          <w:rFonts w:ascii="Arial" w:hAnsi="Arial" w:cs="Arial"/>
          <w:sz w:val="22"/>
          <w:szCs w:val="22"/>
          <w:vertAlign w:val="superscript"/>
        </w:rPr>
        <w:t xml:space="preserve"> </w:t>
      </w:r>
      <w:r w:rsidRPr="001A5130">
        <w:rPr>
          <w:rFonts w:ascii="Arial" w:hAnsi="Arial" w:cs="Arial"/>
          <w:sz w:val="22"/>
          <w:szCs w:val="22"/>
        </w:rPr>
        <w:t xml:space="preserve">(turoctocog alfa pegol, N8-G for the treatment of adolescents (≥12 years of age) and adults with haemophilia A.  It offers a 1.6-fold half-life prolongation in adults/adolescents compared with standard half-life factor VIII products.  </w:t>
      </w:r>
    </w:p>
    <w:p w:rsidR="00AD0A80" w:rsidRPr="00692875" w:rsidRDefault="00AD0A80" w:rsidP="00AD0A80">
      <w:pPr>
        <w:pStyle w:val="NormalWeb"/>
        <w:numPr>
          <w:ilvl w:val="1"/>
          <w:numId w:val="8"/>
        </w:numPr>
        <w:rPr>
          <w:rFonts w:asciiTheme="minorHAnsi" w:hAnsiTheme="minorHAnsi" w:cs="Arial"/>
          <w:sz w:val="22"/>
          <w:szCs w:val="22"/>
        </w:rPr>
      </w:pPr>
      <w:r w:rsidRPr="00A02410">
        <w:rPr>
          <w:rFonts w:ascii="Arial" w:hAnsi="Arial" w:cs="Arial"/>
          <w:color w:val="222222"/>
          <w:sz w:val="22"/>
          <w:szCs w:val="22"/>
        </w:rPr>
        <w:t xml:space="preserve">PATH and Sinapi Biomedical announced that the low-cost, fully assembled Ellavi uterine balloon tamponade has achieved CE marking.  The current World Health </w:t>
      </w:r>
      <w:r w:rsidRPr="00692875">
        <w:rPr>
          <w:rFonts w:ascii="Arial" w:hAnsi="Arial" w:cs="Arial"/>
          <w:color w:val="222222"/>
          <w:sz w:val="22"/>
          <w:szCs w:val="22"/>
        </w:rPr>
        <w:t xml:space="preserve">Organization recommendations identify the </w:t>
      </w:r>
      <w:r>
        <w:rPr>
          <w:rFonts w:ascii="Arial" w:hAnsi="Arial" w:cs="Arial"/>
          <w:color w:val="222222"/>
          <w:sz w:val="22"/>
          <w:szCs w:val="22"/>
        </w:rPr>
        <w:t xml:space="preserve">device </w:t>
      </w:r>
      <w:r w:rsidRPr="00692875">
        <w:rPr>
          <w:rFonts w:ascii="Arial" w:hAnsi="Arial" w:cs="Arial"/>
          <w:color w:val="222222"/>
          <w:sz w:val="22"/>
          <w:szCs w:val="22"/>
        </w:rPr>
        <w:t xml:space="preserve">as an emergency intervention for postpartum haemorrhage when drug treatment fails or is unavailable. </w:t>
      </w:r>
    </w:p>
    <w:p w:rsidR="00AD0A80" w:rsidRPr="004D28FE" w:rsidRDefault="00AD0A80" w:rsidP="00AD0A80">
      <w:pPr>
        <w:pStyle w:val="NormalWeb"/>
        <w:numPr>
          <w:ilvl w:val="1"/>
          <w:numId w:val="8"/>
        </w:numPr>
        <w:rPr>
          <w:rFonts w:ascii="Arial" w:hAnsi="Arial" w:cs="Arial"/>
          <w:sz w:val="22"/>
          <w:szCs w:val="22"/>
        </w:rPr>
      </w:pPr>
      <w:r w:rsidRPr="00A25A3D">
        <w:rPr>
          <w:rFonts w:ascii="Arial" w:hAnsi="Arial" w:cs="Arial"/>
          <w:sz w:val="22"/>
          <w:szCs w:val="22"/>
        </w:rPr>
        <w:t xml:space="preserve">bluebird bio announced EU Conditional Marketing Authorization for ZYNTEGLO (autologous CD34+ cells encoding βA-T87Q-globin gene) gene therapy for patients 12 Years and older with transfusion-dependent β-Thalassemia who do not have a β0/β0 genotype,  for whom hematopoietic stem cell (HSC) transplantation is appropriate but a human leukocyte antigen (HLA)-matched related HSC donor is not available.  ZYNTEGLO is the first gene therapy approved for transfusion-dependent β-thalassemia.  </w:t>
      </w:r>
      <w:r>
        <w:rPr>
          <w:rFonts w:ascii="Arial" w:hAnsi="Arial" w:cs="Arial"/>
          <w:sz w:val="22"/>
          <w:szCs w:val="22"/>
        </w:rPr>
        <w:t xml:space="preserve"> </w:t>
      </w:r>
    </w:p>
    <w:p w:rsidR="00AD0A80" w:rsidRPr="00CD4803" w:rsidRDefault="00AD0A80" w:rsidP="00AD0A80">
      <w:pPr>
        <w:rPr>
          <w:rStyle w:val="Strong"/>
          <w:rFonts w:asciiTheme="minorHAnsi" w:hAnsiTheme="minorHAnsi"/>
          <w:color w:val="020CCE"/>
        </w:rPr>
      </w:pPr>
      <w:r w:rsidRPr="00CD4803">
        <w:rPr>
          <w:rStyle w:val="Strong"/>
          <w:rFonts w:asciiTheme="minorHAnsi" w:hAnsiTheme="minorHAnsi" w:cs="Arial"/>
          <w:color w:val="020CCE"/>
        </w:rPr>
        <w:t>Market structure and company news (begins page</w:t>
      </w:r>
      <w:r w:rsidR="006B3899">
        <w:rPr>
          <w:rStyle w:val="Strong"/>
          <w:rFonts w:asciiTheme="minorHAnsi" w:hAnsiTheme="minorHAnsi" w:cs="Arial"/>
          <w:color w:val="020CCE"/>
        </w:rPr>
        <w:t xml:space="preserve"> 14</w:t>
      </w:r>
      <w:r>
        <w:rPr>
          <w:rStyle w:val="Strong"/>
          <w:rFonts w:asciiTheme="minorHAnsi" w:hAnsiTheme="minorHAnsi" w:cs="Arial"/>
          <w:color w:val="020CCE"/>
        </w:rPr>
        <w:t xml:space="preserve"> in the </w:t>
      </w:r>
      <w:r w:rsidR="006B3899">
        <w:rPr>
          <w:rStyle w:val="Strong"/>
          <w:rFonts w:asciiTheme="minorHAnsi" w:hAnsiTheme="minorHAnsi" w:cs="Arial"/>
          <w:color w:val="020CCE"/>
        </w:rPr>
        <w:t>detailed</w:t>
      </w:r>
      <w:r>
        <w:rPr>
          <w:rStyle w:val="Strong"/>
          <w:rFonts w:asciiTheme="minorHAnsi" w:hAnsiTheme="minorHAnsi" w:cs="Arial"/>
          <w:color w:val="020CCE"/>
        </w:rPr>
        <w:t xml:space="preserve"> report</w:t>
      </w:r>
      <w:r w:rsidR="006B3899">
        <w:rPr>
          <w:rStyle w:val="Strong"/>
          <w:rFonts w:asciiTheme="minorHAnsi" w:hAnsiTheme="minorHAnsi" w:cs="Arial"/>
          <w:color w:val="020CCE"/>
        </w:rPr>
        <w:t xml:space="preserve"> below</w:t>
      </w:r>
      <w:r w:rsidRPr="00CD4803">
        <w:rPr>
          <w:rStyle w:val="Strong"/>
          <w:rFonts w:asciiTheme="minorHAnsi" w:hAnsiTheme="minorHAnsi" w:cs="Arial"/>
          <w:color w:val="020CCE"/>
        </w:rPr>
        <w:t>)</w:t>
      </w:r>
    </w:p>
    <w:p w:rsidR="00AD0A80" w:rsidRPr="00D64A39" w:rsidRDefault="00AD0A80" w:rsidP="00AD0A80">
      <w:pPr>
        <w:pStyle w:val="NormalWeb"/>
        <w:numPr>
          <w:ilvl w:val="1"/>
          <w:numId w:val="8"/>
        </w:numPr>
        <w:rPr>
          <w:rFonts w:ascii="Arial" w:hAnsi="Arial" w:cs="Arial"/>
          <w:sz w:val="22"/>
          <w:szCs w:val="22"/>
        </w:rPr>
      </w:pPr>
      <w:r w:rsidRPr="00D64A39">
        <w:rPr>
          <w:rFonts w:ascii="Arial" w:hAnsi="Arial" w:cs="Arial"/>
          <w:sz w:val="22"/>
          <w:szCs w:val="22"/>
        </w:rPr>
        <w:t>There is speculation that uniQure, with a gene therapy for haemophilia A in Phase III trials, is a likely target for takeover</w:t>
      </w:r>
      <w:r>
        <w:rPr>
          <w:rFonts w:ascii="Arial" w:hAnsi="Arial" w:cs="Arial"/>
          <w:sz w:val="22"/>
          <w:szCs w:val="22"/>
        </w:rPr>
        <w:t>.</w:t>
      </w:r>
    </w:p>
    <w:p w:rsidR="00AD0A80" w:rsidRDefault="00AD0A80" w:rsidP="00AD0A80">
      <w:pPr>
        <w:pStyle w:val="NormalWeb"/>
        <w:numPr>
          <w:ilvl w:val="1"/>
          <w:numId w:val="8"/>
        </w:numPr>
        <w:rPr>
          <w:rFonts w:ascii="Arial" w:hAnsi="Arial" w:cs="Arial"/>
          <w:sz w:val="22"/>
          <w:szCs w:val="22"/>
        </w:rPr>
      </w:pPr>
      <w:r w:rsidRPr="00DB53CF">
        <w:rPr>
          <w:rFonts w:ascii="Arial" w:hAnsi="Arial" w:cs="Arial"/>
          <w:sz w:val="22"/>
          <w:szCs w:val="22"/>
        </w:rPr>
        <w:t>Cerus Corporation</w:t>
      </w:r>
      <w:r w:rsidRPr="00D677E9">
        <w:rPr>
          <w:rFonts w:ascii="Arial" w:hAnsi="Arial" w:cs="Arial"/>
          <w:sz w:val="22"/>
          <w:szCs w:val="22"/>
        </w:rPr>
        <w:t xml:space="preserve"> announced a new corporate branding campaign and the planned relocation of its corporate offices to a new facility in Concord California.</w:t>
      </w:r>
    </w:p>
    <w:p w:rsidR="00AD0A80" w:rsidRPr="006B45DC" w:rsidRDefault="00AD0A80" w:rsidP="00AD0A80">
      <w:pPr>
        <w:pStyle w:val="NormalWeb"/>
        <w:numPr>
          <w:ilvl w:val="1"/>
          <w:numId w:val="8"/>
        </w:numPr>
        <w:rPr>
          <w:rFonts w:ascii="Arial" w:hAnsi="Arial" w:cs="Arial"/>
          <w:sz w:val="22"/>
          <w:szCs w:val="22"/>
        </w:rPr>
      </w:pPr>
      <w:r w:rsidRPr="006B45DC">
        <w:rPr>
          <w:rFonts w:ascii="Arial" w:hAnsi="Arial" w:cs="Arial"/>
          <w:sz w:val="22"/>
          <w:szCs w:val="22"/>
        </w:rPr>
        <w:t xml:space="preserve">CSL </w:t>
      </w:r>
      <w:r>
        <w:rPr>
          <w:rFonts w:ascii="Arial" w:hAnsi="Arial" w:cs="Arial"/>
          <w:sz w:val="22"/>
          <w:szCs w:val="22"/>
        </w:rPr>
        <w:t xml:space="preserve">will </w:t>
      </w:r>
      <w:r w:rsidRPr="006B45DC">
        <w:rPr>
          <w:rFonts w:ascii="Arial" w:hAnsi="Arial" w:cs="Arial"/>
          <w:sz w:val="22"/>
          <w:szCs w:val="22"/>
        </w:rPr>
        <w:t>be transitioning to its own Good Supply Practice Licen</w:t>
      </w:r>
      <w:r>
        <w:rPr>
          <w:rFonts w:ascii="Arial" w:hAnsi="Arial" w:cs="Arial"/>
          <w:sz w:val="22"/>
          <w:szCs w:val="22"/>
        </w:rPr>
        <w:t>c</w:t>
      </w:r>
      <w:r w:rsidRPr="006B45DC">
        <w:rPr>
          <w:rFonts w:ascii="Arial" w:hAnsi="Arial" w:cs="Arial"/>
          <w:sz w:val="22"/>
          <w:szCs w:val="22"/>
        </w:rPr>
        <w:t xml:space="preserve">e in China in 2020. This </w:t>
      </w:r>
      <w:r>
        <w:rPr>
          <w:rFonts w:ascii="Arial" w:hAnsi="Arial" w:cs="Arial"/>
          <w:sz w:val="22"/>
          <w:szCs w:val="22"/>
        </w:rPr>
        <w:t xml:space="preserve">will </w:t>
      </w:r>
      <w:r w:rsidRPr="006B45DC">
        <w:rPr>
          <w:rFonts w:ascii="Arial" w:hAnsi="Arial" w:cs="Arial"/>
          <w:sz w:val="22"/>
          <w:szCs w:val="22"/>
        </w:rPr>
        <w:t xml:space="preserve">enable CSL to own and sell products in the domestic Chinese market.  </w:t>
      </w:r>
    </w:p>
    <w:p w:rsidR="00AD0A80" w:rsidRPr="00CD4803" w:rsidRDefault="00AD0A80" w:rsidP="00AD0A80">
      <w:pPr>
        <w:rPr>
          <w:rFonts w:asciiTheme="minorHAnsi" w:hAnsiTheme="minorHAnsi" w:cs="Arial"/>
          <w:b/>
          <w:bCs/>
          <w:color w:val="020CCE"/>
        </w:rPr>
      </w:pPr>
      <w:r w:rsidRPr="00CD4803">
        <w:rPr>
          <w:rStyle w:val="Strong"/>
          <w:rFonts w:asciiTheme="minorHAnsi" w:hAnsiTheme="minorHAnsi" w:cs="Arial"/>
          <w:color w:val="020CCE"/>
        </w:rPr>
        <w:t>Specific country events (begins p</w:t>
      </w:r>
      <w:r w:rsidR="006B3899">
        <w:rPr>
          <w:rStyle w:val="Strong"/>
          <w:rFonts w:asciiTheme="minorHAnsi" w:hAnsiTheme="minorHAnsi" w:cs="Arial"/>
          <w:color w:val="020CCE"/>
        </w:rPr>
        <w:t xml:space="preserve"> 14 in the detailed report below</w:t>
      </w:r>
      <w:r w:rsidRPr="00CD4803">
        <w:rPr>
          <w:rStyle w:val="Strong"/>
          <w:rFonts w:asciiTheme="minorHAnsi" w:hAnsiTheme="minorHAnsi" w:cs="Arial"/>
          <w:color w:val="020CCE"/>
        </w:rPr>
        <w:t>)</w:t>
      </w:r>
    </w:p>
    <w:p w:rsidR="00AD0A80" w:rsidRDefault="00AD0A80" w:rsidP="00AD0A80">
      <w:pPr>
        <w:pStyle w:val="NormalWeb"/>
        <w:numPr>
          <w:ilvl w:val="1"/>
          <w:numId w:val="8"/>
        </w:numPr>
        <w:rPr>
          <w:rFonts w:asciiTheme="minorHAnsi" w:hAnsiTheme="minorHAnsi" w:cs="Arial"/>
          <w:sz w:val="22"/>
          <w:szCs w:val="22"/>
        </w:rPr>
      </w:pPr>
      <w:r w:rsidRPr="009F6A86">
        <w:rPr>
          <w:rFonts w:ascii="Arial" w:hAnsi="Arial" w:cs="Arial"/>
          <w:color w:val="000000"/>
          <w:sz w:val="22"/>
          <w:szCs w:val="22"/>
        </w:rPr>
        <w:t xml:space="preserve">The Food and Agriculture Organization of the United Nations has said it believes the rising global rates of antimicrobial resistance (AMR) constitute “the most complex threat to global health”.  It has launched the AMR Multi-Partner Trust Fund to accelerate the response.  </w:t>
      </w:r>
    </w:p>
    <w:p w:rsidR="00AD0A80" w:rsidRDefault="00AD0A80" w:rsidP="00AD0A80">
      <w:pPr>
        <w:pStyle w:val="NormalWeb"/>
        <w:numPr>
          <w:ilvl w:val="1"/>
          <w:numId w:val="8"/>
        </w:numPr>
        <w:rPr>
          <w:rFonts w:asciiTheme="minorHAnsi" w:hAnsiTheme="minorHAnsi" w:cs="Arial"/>
          <w:sz w:val="22"/>
          <w:szCs w:val="22"/>
        </w:rPr>
      </w:pPr>
      <w:r w:rsidRPr="005F43F5">
        <w:rPr>
          <w:rFonts w:ascii="Arial" w:hAnsi="Arial" w:cs="Arial"/>
          <w:sz w:val="22"/>
          <w:szCs w:val="22"/>
        </w:rPr>
        <w:t xml:space="preserve">The World Federation of Haemophilia’s Annual Global Survey estimates almost 50 per cent of the world’s haemophilia sufferers live in India, where almost seventy per cent of them have inadequate information, and little (if any) access to treatment.  </w:t>
      </w:r>
    </w:p>
    <w:p w:rsidR="00AD0A80" w:rsidRPr="005F43F5" w:rsidRDefault="00AD0A80" w:rsidP="00AD0A80">
      <w:pPr>
        <w:pStyle w:val="NormalWeb"/>
        <w:numPr>
          <w:ilvl w:val="1"/>
          <w:numId w:val="8"/>
        </w:numPr>
        <w:rPr>
          <w:rFonts w:asciiTheme="minorHAnsi" w:hAnsiTheme="minorHAnsi" w:cs="Arial"/>
          <w:sz w:val="22"/>
          <w:szCs w:val="22"/>
        </w:rPr>
      </w:pPr>
      <w:r w:rsidRPr="005F43F5">
        <w:rPr>
          <w:rFonts w:ascii="Arial" w:hAnsi="Arial" w:cs="Arial"/>
          <w:color w:val="222222"/>
          <w:sz w:val="22"/>
          <w:szCs w:val="22"/>
        </w:rPr>
        <w:t>The New Zealand Blood Service said that although it has 110,000 committed donors, it needs 55,000 more to keep up with plasma demands.</w:t>
      </w:r>
    </w:p>
    <w:p w:rsidR="00AD0A80" w:rsidRPr="009B57F0" w:rsidRDefault="00AD0A80" w:rsidP="00AD0A80">
      <w:pPr>
        <w:pStyle w:val="NormalWeb"/>
        <w:numPr>
          <w:ilvl w:val="1"/>
          <w:numId w:val="8"/>
        </w:numPr>
        <w:rPr>
          <w:rFonts w:ascii="Arial" w:eastAsiaTheme="minorHAnsi" w:hAnsi="Arial" w:cs="Arial"/>
          <w:sz w:val="22"/>
          <w:szCs w:val="22"/>
        </w:rPr>
      </w:pPr>
      <w:r w:rsidRPr="009B57F0">
        <w:rPr>
          <w:rFonts w:ascii="Arial" w:hAnsi="Arial" w:cs="Arial"/>
          <w:sz w:val="22"/>
          <w:szCs w:val="22"/>
        </w:rPr>
        <w:t xml:space="preserve">The US Congress recently passed the Pandemics and All-Hazards Preparedness and Advancing Innovation Act, which will allow the Biomedical Advanced Research and Development Authority </w:t>
      </w:r>
      <w:r>
        <w:rPr>
          <w:rFonts w:ascii="Arial" w:hAnsi="Arial" w:cs="Arial"/>
          <w:sz w:val="22"/>
          <w:szCs w:val="22"/>
        </w:rPr>
        <w:t>(</w:t>
      </w:r>
      <w:r w:rsidRPr="009B57F0">
        <w:rPr>
          <w:rFonts w:ascii="Arial" w:hAnsi="Arial" w:cs="Arial"/>
          <w:sz w:val="22"/>
          <w:szCs w:val="22"/>
        </w:rPr>
        <w:t>BARDA</w:t>
      </w:r>
      <w:r>
        <w:rPr>
          <w:rFonts w:ascii="Arial" w:hAnsi="Arial" w:cs="Arial"/>
          <w:sz w:val="22"/>
          <w:szCs w:val="22"/>
        </w:rPr>
        <w:t>)</w:t>
      </w:r>
      <w:r w:rsidRPr="009B57F0">
        <w:rPr>
          <w:rFonts w:ascii="Arial" w:hAnsi="Arial" w:cs="Arial"/>
          <w:sz w:val="22"/>
          <w:szCs w:val="22"/>
        </w:rPr>
        <w:t xml:space="preserve"> to strengthen the country’s preparedness against a variety of global disease threats.</w:t>
      </w:r>
      <w:r w:rsidRPr="009B57F0">
        <w:rPr>
          <w:rFonts w:ascii="Arial" w:eastAsiaTheme="minorHAnsi" w:hAnsi="Arial" w:cs="Arial"/>
          <w:sz w:val="22"/>
          <w:szCs w:val="22"/>
        </w:rPr>
        <w:t xml:space="preserve">  </w:t>
      </w:r>
    </w:p>
    <w:p w:rsidR="00AD0A80" w:rsidRPr="003B66D1" w:rsidRDefault="00AD0A80" w:rsidP="00AD0A80">
      <w:pPr>
        <w:pStyle w:val="NormalWeb"/>
        <w:numPr>
          <w:ilvl w:val="1"/>
          <w:numId w:val="8"/>
        </w:numPr>
        <w:rPr>
          <w:rFonts w:ascii="Arial" w:hAnsi="Arial" w:cs="Arial"/>
          <w:sz w:val="22"/>
          <w:szCs w:val="22"/>
        </w:rPr>
      </w:pPr>
      <w:r w:rsidRPr="003B66D1">
        <w:rPr>
          <w:rFonts w:ascii="Arial" w:hAnsi="Arial" w:cs="Arial"/>
          <w:sz w:val="22"/>
          <w:szCs w:val="22"/>
        </w:rPr>
        <w:t>Researchers found that Aboriginal and Torres Strait Islander children in far north Queensland are suffering from anaemia at a much higher rate than the general population.  Their report recommends th</w:t>
      </w:r>
      <w:r>
        <w:rPr>
          <w:rFonts w:ascii="Arial" w:hAnsi="Arial" w:cs="Arial"/>
          <w:sz w:val="22"/>
          <w:szCs w:val="22"/>
        </w:rPr>
        <w:t>is</w:t>
      </w:r>
      <w:r w:rsidRPr="003B66D1">
        <w:rPr>
          <w:rFonts w:ascii="Arial" w:hAnsi="Arial" w:cs="Arial"/>
          <w:sz w:val="22"/>
          <w:szCs w:val="22"/>
        </w:rPr>
        <w:t xml:space="preserve"> issue be added to the “Closing the Gap” Indigenous health initiative.</w:t>
      </w:r>
    </w:p>
    <w:p w:rsidR="00AD0A80" w:rsidRPr="00CD4803" w:rsidRDefault="00AD0A80" w:rsidP="00AD0A80">
      <w:pPr>
        <w:rPr>
          <w:rStyle w:val="Strong"/>
          <w:rFonts w:asciiTheme="minorHAnsi" w:hAnsiTheme="minorHAnsi" w:cs="Arial"/>
          <w:color w:val="020CCE"/>
        </w:rPr>
      </w:pPr>
      <w:r w:rsidRPr="00CD4803">
        <w:rPr>
          <w:rStyle w:val="Strong"/>
          <w:rFonts w:asciiTheme="minorHAnsi" w:hAnsiTheme="minorHAnsi" w:cs="Arial"/>
          <w:color w:val="020CCE"/>
        </w:rPr>
        <w:t>Research not included elsewhere (begins page 1</w:t>
      </w:r>
      <w:r w:rsidR="006B3899">
        <w:rPr>
          <w:rStyle w:val="Strong"/>
          <w:rFonts w:asciiTheme="minorHAnsi" w:hAnsiTheme="minorHAnsi" w:cs="Arial"/>
          <w:color w:val="020CCE"/>
        </w:rPr>
        <w:t>5</w:t>
      </w:r>
      <w:r>
        <w:rPr>
          <w:rStyle w:val="Strong"/>
          <w:rFonts w:asciiTheme="minorHAnsi" w:hAnsiTheme="minorHAnsi" w:cs="Arial"/>
          <w:color w:val="020CCE"/>
        </w:rPr>
        <w:t xml:space="preserve"> in the </w:t>
      </w:r>
      <w:r w:rsidR="006B3899">
        <w:rPr>
          <w:rStyle w:val="Strong"/>
          <w:rFonts w:asciiTheme="minorHAnsi" w:hAnsiTheme="minorHAnsi" w:cs="Arial"/>
          <w:color w:val="020CCE"/>
        </w:rPr>
        <w:t xml:space="preserve">detailed </w:t>
      </w:r>
      <w:r>
        <w:rPr>
          <w:rStyle w:val="Strong"/>
          <w:rFonts w:asciiTheme="minorHAnsi" w:hAnsiTheme="minorHAnsi" w:cs="Arial"/>
          <w:color w:val="020CCE"/>
        </w:rPr>
        <w:t>report</w:t>
      </w:r>
      <w:r w:rsidR="006B3899">
        <w:rPr>
          <w:rStyle w:val="Strong"/>
          <w:rFonts w:asciiTheme="minorHAnsi" w:hAnsiTheme="minorHAnsi" w:cs="Arial"/>
          <w:color w:val="020CCE"/>
        </w:rPr>
        <w:t xml:space="preserve"> below</w:t>
      </w:r>
      <w:r w:rsidRPr="00CD4803">
        <w:rPr>
          <w:rStyle w:val="Strong"/>
          <w:rFonts w:asciiTheme="minorHAnsi" w:hAnsiTheme="minorHAnsi" w:cs="Arial"/>
          <w:color w:val="020CCE"/>
        </w:rPr>
        <w:t>)</w:t>
      </w:r>
    </w:p>
    <w:p w:rsidR="00AD0A80" w:rsidRPr="00B51B10" w:rsidRDefault="00AD0A80" w:rsidP="00AD0A80">
      <w:pPr>
        <w:pStyle w:val="NormalWeb"/>
        <w:numPr>
          <w:ilvl w:val="1"/>
          <w:numId w:val="8"/>
        </w:numPr>
        <w:rPr>
          <w:rFonts w:asciiTheme="minorHAnsi" w:hAnsiTheme="minorHAnsi" w:cs="Arial"/>
          <w:sz w:val="22"/>
          <w:szCs w:val="22"/>
        </w:rPr>
      </w:pPr>
      <w:r w:rsidRPr="00B51B10">
        <w:rPr>
          <w:rFonts w:ascii="Arial" w:hAnsi="Arial" w:cs="Arial"/>
          <w:sz w:val="22"/>
          <w:szCs w:val="22"/>
        </w:rPr>
        <w:t xml:space="preserve">A study has suggested that people with high iron levels are less likely to have high cholesterol.  </w:t>
      </w:r>
      <w:r>
        <w:rPr>
          <w:rFonts w:ascii="Arial" w:hAnsi="Arial" w:cs="Arial"/>
          <w:sz w:val="22"/>
          <w:szCs w:val="22"/>
        </w:rPr>
        <w:t xml:space="preserve">However </w:t>
      </w:r>
      <w:r w:rsidRPr="00B51B10">
        <w:rPr>
          <w:rFonts w:ascii="Arial" w:hAnsi="Arial" w:cs="Arial"/>
          <w:sz w:val="22"/>
          <w:szCs w:val="22"/>
        </w:rPr>
        <w:t>high iron levels can have other detrimental impacts.</w:t>
      </w:r>
    </w:p>
    <w:p w:rsidR="00AD0A80" w:rsidRPr="00620BD7" w:rsidRDefault="00AD0A80" w:rsidP="00AD0A80">
      <w:pPr>
        <w:pStyle w:val="ListParagraph"/>
        <w:numPr>
          <w:ilvl w:val="1"/>
          <w:numId w:val="8"/>
        </w:numPr>
        <w:rPr>
          <w:rFonts w:ascii="Arial" w:hAnsi="Arial" w:cs="Arial"/>
        </w:rPr>
      </w:pPr>
      <w:r w:rsidRPr="00620BD7">
        <w:rPr>
          <w:rFonts w:ascii="Arial" w:hAnsi="Arial" w:cs="Arial"/>
        </w:rPr>
        <w:t xml:space="preserve">Researchers found that body mass index may be </w:t>
      </w:r>
      <w:r>
        <w:rPr>
          <w:rFonts w:ascii="Arial" w:hAnsi="Arial" w:cs="Arial"/>
        </w:rPr>
        <w:t xml:space="preserve">directly </w:t>
      </w:r>
      <w:r w:rsidRPr="00620BD7">
        <w:rPr>
          <w:rFonts w:ascii="Arial" w:hAnsi="Arial" w:cs="Arial"/>
        </w:rPr>
        <w:t>associated with increased levels of von Willebrand factor and Factor VIII</w:t>
      </w:r>
      <w:r>
        <w:rPr>
          <w:rFonts w:ascii="Arial" w:hAnsi="Arial" w:cs="Arial"/>
        </w:rPr>
        <w:t>,</w:t>
      </w:r>
      <w:r w:rsidRPr="00620BD7">
        <w:rPr>
          <w:rFonts w:ascii="Arial" w:hAnsi="Arial" w:cs="Arial"/>
        </w:rPr>
        <w:t xml:space="preserve"> though it confers no protection against bleeding in patients with</w:t>
      </w:r>
      <w:r>
        <w:t xml:space="preserve"> </w:t>
      </w:r>
      <w:r w:rsidRPr="00F460D1">
        <w:rPr>
          <w:rFonts w:ascii="Arial" w:hAnsi="Arial" w:cs="Arial"/>
        </w:rPr>
        <w:t>von Wiilebrand disease.</w:t>
      </w:r>
    </w:p>
    <w:p w:rsidR="00AD0A80" w:rsidRPr="001406FC" w:rsidRDefault="00AD0A80" w:rsidP="00AD0A80">
      <w:pPr>
        <w:pStyle w:val="NormalWeb"/>
        <w:numPr>
          <w:ilvl w:val="1"/>
          <w:numId w:val="8"/>
        </w:numPr>
        <w:rPr>
          <w:rFonts w:ascii="Arial" w:hAnsi="Arial" w:cs="Arial"/>
          <w:sz w:val="22"/>
          <w:szCs w:val="22"/>
        </w:rPr>
      </w:pPr>
      <w:r>
        <w:rPr>
          <w:rFonts w:ascii="Arial" w:hAnsi="Arial" w:cs="Arial"/>
          <w:sz w:val="22"/>
          <w:szCs w:val="22"/>
        </w:rPr>
        <w:t>S</w:t>
      </w:r>
      <w:r w:rsidRPr="001406FC">
        <w:rPr>
          <w:rFonts w:ascii="Arial" w:hAnsi="Arial" w:cs="Arial"/>
          <w:sz w:val="22"/>
          <w:szCs w:val="22"/>
        </w:rPr>
        <w:t>cientists ha</w:t>
      </w:r>
      <w:r>
        <w:rPr>
          <w:rFonts w:ascii="Arial" w:hAnsi="Arial" w:cs="Arial"/>
          <w:sz w:val="22"/>
          <w:szCs w:val="22"/>
        </w:rPr>
        <w:t>ve</w:t>
      </w:r>
      <w:r w:rsidRPr="001406FC">
        <w:rPr>
          <w:rFonts w:ascii="Arial" w:hAnsi="Arial" w:cs="Arial"/>
          <w:sz w:val="22"/>
          <w:szCs w:val="22"/>
        </w:rPr>
        <w:t xml:space="preserve"> successfully edited the genes of stem cells while still in the body.</w:t>
      </w:r>
    </w:p>
    <w:p w:rsidR="00AD0A80" w:rsidRPr="002C380C" w:rsidRDefault="00AD0A80" w:rsidP="00AD0A80">
      <w:pPr>
        <w:pStyle w:val="NormalWeb"/>
        <w:numPr>
          <w:ilvl w:val="1"/>
          <w:numId w:val="8"/>
        </w:numPr>
        <w:rPr>
          <w:rFonts w:ascii="Arial" w:eastAsiaTheme="minorHAnsi" w:hAnsi="Arial" w:cs="Arial"/>
          <w:sz w:val="22"/>
          <w:szCs w:val="22"/>
        </w:rPr>
      </w:pPr>
      <w:r w:rsidRPr="00571F6C">
        <w:rPr>
          <w:rFonts w:ascii="Arial" w:hAnsi="Arial" w:cs="Arial"/>
          <w:sz w:val="22"/>
          <w:szCs w:val="22"/>
        </w:rPr>
        <w:t xml:space="preserve">A study suggests that the ratio between the blood clotting protein </w:t>
      </w:r>
      <w:r>
        <w:rPr>
          <w:rFonts w:ascii="Arial" w:hAnsi="Arial" w:cs="Arial"/>
          <w:sz w:val="22"/>
          <w:szCs w:val="22"/>
        </w:rPr>
        <w:t>F</w:t>
      </w:r>
      <w:r w:rsidRPr="00571F6C">
        <w:rPr>
          <w:rFonts w:ascii="Arial" w:hAnsi="Arial" w:cs="Arial"/>
          <w:sz w:val="22"/>
          <w:szCs w:val="22"/>
        </w:rPr>
        <w:t xml:space="preserve">actor VIII and the von Willebrand factor may be a reliable biomarker of recovery and relapse in patients with </w:t>
      </w:r>
      <w:r w:rsidRPr="00DB53CF">
        <w:rPr>
          <w:rFonts w:ascii="Arial" w:hAnsi="Arial" w:cs="Arial"/>
          <w:sz w:val="22"/>
          <w:szCs w:val="22"/>
        </w:rPr>
        <w:t>acquired haemophilia A</w:t>
      </w:r>
      <w:r w:rsidRPr="002C380C">
        <w:rPr>
          <w:rFonts w:ascii="Arial" w:hAnsi="Arial" w:cs="Arial"/>
          <w:sz w:val="22"/>
          <w:szCs w:val="22"/>
        </w:rPr>
        <w:t xml:space="preserve"> . </w:t>
      </w:r>
    </w:p>
    <w:p w:rsidR="00AD0A80" w:rsidRPr="00CD4803" w:rsidRDefault="00AD0A80" w:rsidP="00AD0A80">
      <w:pPr>
        <w:rPr>
          <w:rFonts w:asciiTheme="minorHAnsi" w:hAnsiTheme="minorHAnsi" w:cs="Arial"/>
          <w:b/>
          <w:color w:val="020CCE"/>
        </w:rPr>
      </w:pPr>
      <w:r w:rsidRPr="00CD4803">
        <w:rPr>
          <w:rStyle w:val="Strong"/>
          <w:rFonts w:asciiTheme="minorHAnsi" w:hAnsiTheme="minorHAnsi" w:cs="Arial"/>
          <w:color w:val="020CCE"/>
        </w:rPr>
        <w:t>Infectious diseases</w:t>
      </w:r>
      <w:r w:rsidRPr="00CD4803">
        <w:rPr>
          <w:rFonts w:asciiTheme="minorHAnsi" w:hAnsiTheme="minorHAnsi" w:cs="Arial"/>
          <w:b/>
          <w:color w:val="020CCE"/>
        </w:rPr>
        <w:t xml:space="preserve"> (begins page 1</w:t>
      </w:r>
      <w:r w:rsidR="006B3899">
        <w:rPr>
          <w:rFonts w:asciiTheme="minorHAnsi" w:hAnsiTheme="minorHAnsi" w:cs="Arial"/>
          <w:b/>
          <w:color w:val="020CCE"/>
        </w:rPr>
        <w:t>6</w:t>
      </w:r>
      <w:r>
        <w:rPr>
          <w:rFonts w:asciiTheme="minorHAnsi" w:hAnsiTheme="minorHAnsi" w:cs="Arial"/>
          <w:b/>
          <w:color w:val="020CCE"/>
        </w:rPr>
        <w:t xml:space="preserve"> in the</w:t>
      </w:r>
      <w:r w:rsidR="006B3899">
        <w:rPr>
          <w:rFonts w:asciiTheme="minorHAnsi" w:hAnsiTheme="minorHAnsi" w:cs="Arial"/>
          <w:b/>
          <w:color w:val="020CCE"/>
        </w:rPr>
        <w:t xml:space="preserve"> detailed</w:t>
      </w:r>
      <w:r>
        <w:rPr>
          <w:rFonts w:asciiTheme="minorHAnsi" w:hAnsiTheme="minorHAnsi" w:cs="Arial"/>
          <w:b/>
          <w:color w:val="020CCE"/>
        </w:rPr>
        <w:t xml:space="preserve"> report</w:t>
      </w:r>
      <w:r w:rsidR="006B3899">
        <w:rPr>
          <w:rFonts w:asciiTheme="minorHAnsi" w:hAnsiTheme="minorHAnsi" w:cs="Arial"/>
          <w:b/>
          <w:color w:val="020CCE"/>
        </w:rPr>
        <w:t xml:space="preserve"> below</w:t>
      </w:r>
      <w:r w:rsidRPr="00CD4803">
        <w:rPr>
          <w:rFonts w:asciiTheme="minorHAnsi" w:hAnsiTheme="minorHAnsi" w:cs="Arial"/>
          <w:b/>
          <w:color w:val="020CCE"/>
        </w:rPr>
        <w:t>)</w:t>
      </w:r>
    </w:p>
    <w:p w:rsidR="00AD0A80" w:rsidRPr="00680C7F" w:rsidRDefault="00AD0A80" w:rsidP="00AD0A80">
      <w:pPr>
        <w:pStyle w:val="Heading2"/>
        <w:rPr>
          <w:rFonts w:asciiTheme="minorHAnsi" w:hAnsiTheme="minorHAnsi" w:cs="Arial"/>
          <w:color w:val="111CF7"/>
          <w:sz w:val="22"/>
          <w:szCs w:val="22"/>
        </w:rPr>
      </w:pPr>
      <w:bookmarkStart w:id="4" w:name="_Toc12893478"/>
      <w:r w:rsidRPr="00680C7F">
        <w:rPr>
          <w:rFonts w:asciiTheme="minorHAnsi" w:hAnsiTheme="minorHAnsi" w:cs="Arial"/>
          <w:color w:val="111CF7"/>
          <w:sz w:val="22"/>
          <w:szCs w:val="22"/>
        </w:rPr>
        <w:t xml:space="preserve">Mosquito-borne diseases </w:t>
      </w:r>
      <w:bookmarkEnd w:id="4"/>
    </w:p>
    <w:p w:rsidR="00AD0A80" w:rsidRPr="00FC0F1A" w:rsidRDefault="00AD0A80" w:rsidP="00AD0A80">
      <w:pPr>
        <w:pStyle w:val="NormalWeb"/>
        <w:numPr>
          <w:ilvl w:val="1"/>
          <w:numId w:val="3"/>
        </w:numPr>
        <w:rPr>
          <w:rFonts w:ascii="Arial" w:hAnsi="Arial" w:cs="Arial"/>
          <w:sz w:val="22"/>
          <w:szCs w:val="22"/>
        </w:rPr>
      </w:pPr>
      <w:r w:rsidRPr="00FC0F1A">
        <w:rPr>
          <w:rFonts w:ascii="Arial" w:hAnsi="Arial" w:cs="Arial"/>
          <w:sz w:val="22"/>
          <w:szCs w:val="22"/>
        </w:rPr>
        <w:t xml:space="preserve">University of Florida scientists say that if young mosquitoes have a nitrogen- rich diet, then as adults they are less likely to transmit the Zika virus. </w:t>
      </w:r>
    </w:p>
    <w:p w:rsidR="00AD0A80" w:rsidRPr="00AB022C" w:rsidRDefault="00AD0A80" w:rsidP="00AD0A80">
      <w:pPr>
        <w:pStyle w:val="NormalWeb"/>
        <w:numPr>
          <w:ilvl w:val="1"/>
          <w:numId w:val="3"/>
        </w:numPr>
        <w:rPr>
          <w:rFonts w:ascii="Arial" w:hAnsi="Arial" w:cs="Arial"/>
          <w:sz w:val="22"/>
          <w:szCs w:val="22"/>
        </w:rPr>
      </w:pPr>
      <w:r>
        <w:rPr>
          <w:rFonts w:ascii="Arial" w:hAnsi="Arial" w:cs="Arial"/>
          <w:sz w:val="22"/>
          <w:szCs w:val="22"/>
        </w:rPr>
        <w:t>T</w:t>
      </w:r>
      <w:r w:rsidRPr="00AB022C">
        <w:rPr>
          <w:rFonts w:ascii="Arial" w:hAnsi="Arial" w:cs="Arial"/>
          <w:sz w:val="22"/>
          <w:szCs w:val="22"/>
        </w:rPr>
        <w:t xml:space="preserve">he US Department of Defense </w:t>
      </w:r>
      <w:r>
        <w:rPr>
          <w:rFonts w:ascii="Arial" w:hAnsi="Arial" w:cs="Arial"/>
          <w:sz w:val="22"/>
          <w:szCs w:val="22"/>
        </w:rPr>
        <w:t xml:space="preserve">awarded a grant to the </w:t>
      </w:r>
      <w:r w:rsidRPr="00AB022C">
        <w:rPr>
          <w:rFonts w:ascii="Arial" w:hAnsi="Arial" w:cs="Arial"/>
          <w:sz w:val="22"/>
          <w:szCs w:val="22"/>
        </w:rPr>
        <w:t>Texas Biomedical Research Institute to study a</w:t>
      </w:r>
      <w:r>
        <w:rPr>
          <w:rFonts w:ascii="Arial" w:hAnsi="Arial" w:cs="Arial"/>
          <w:sz w:val="22"/>
          <w:szCs w:val="22"/>
        </w:rPr>
        <w:t xml:space="preserve">n </w:t>
      </w:r>
      <w:r w:rsidRPr="00AB022C">
        <w:rPr>
          <w:rFonts w:ascii="Arial" w:hAnsi="Arial" w:cs="Arial"/>
          <w:sz w:val="22"/>
          <w:szCs w:val="22"/>
        </w:rPr>
        <w:t>experimental Zika vaccine. </w:t>
      </w:r>
    </w:p>
    <w:p w:rsidR="00AD0A80" w:rsidRPr="00362095" w:rsidRDefault="00AD0A80" w:rsidP="00AD0A80">
      <w:pPr>
        <w:pStyle w:val="NormalWeb"/>
        <w:numPr>
          <w:ilvl w:val="1"/>
          <w:numId w:val="3"/>
        </w:numPr>
        <w:rPr>
          <w:rFonts w:ascii="Arial" w:hAnsi="Arial" w:cs="Arial"/>
          <w:sz w:val="22"/>
          <w:szCs w:val="22"/>
        </w:rPr>
      </w:pPr>
      <w:r w:rsidRPr="00362095">
        <w:rPr>
          <w:rFonts w:ascii="Arial" w:hAnsi="Arial" w:cs="Arial"/>
          <w:sz w:val="22"/>
          <w:szCs w:val="22"/>
        </w:rPr>
        <w:t xml:space="preserve">Human safety testing has been underway on a formalin inactivated Zika </w:t>
      </w:r>
      <w:r>
        <w:rPr>
          <w:rFonts w:ascii="Arial" w:hAnsi="Arial" w:cs="Arial"/>
          <w:sz w:val="22"/>
          <w:szCs w:val="22"/>
        </w:rPr>
        <w:t>v</w:t>
      </w:r>
      <w:r w:rsidRPr="00362095">
        <w:rPr>
          <w:rFonts w:ascii="Arial" w:hAnsi="Arial" w:cs="Arial"/>
          <w:sz w:val="22"/>
          <w:szCs w:val="22"/>
        </w:rPr>
        <w:t xml:space="preserve">accine candidate developed at the Walter Reed Army Institute of Research.  </w:t>
      </w:r>
    </w:p>
    <w:p w:rsidR="00AD0A80" w:rsidRPr="00D11D75" w:rsidRDefault="00AD0A80" w:rsidP="00AD0A80">
      <w:pPr>
        <w:pStyle w:val="ListParagraph"/>
        <w:numPr>
          <w:ilvl w:val="1"/>
          <w:numId w:val="3"/>
        </w:numPr>
        <w:rPr>
          <w:rFonts w:ascii="Arial" w:hAnsi="Arial" w:cs="Arial"/>
          <w:sz w:val="22"/>
          <w:szCs w:val="22"/>
        </w:rPr>
      </w:pPr>
      <w:r w:rsidRPr="00D11D75">
        <w:rPr>
          <w:rFonts w:ascii="Arial" w:hAnsi="Arial" w:cs="Arial"/>
          <w:sz w:val="22"/>
          <w:szCs w:val="22"/>
        </w:rPr>
        <w:t xml:space="preserve">Scientists have trialled a new means of killing malaria-carrying mosquitoes, using a fungus enhanced by the gene of an Australian funnel web spider. </w:t>
      </w:r>
    </w:p>
    <w:p w:rsidR="00AD0A80" w:rsidRPr="00680C7F" w:rsidRDefault="00AD0A80" w:rsidP="00AD0A80">
      <w:pPr>
        <w:pStyle w:val="Heading2"/>
        <w:rPr>
          <w:rFonts w:asciiTheme="minorHAnsi" w:hAnsiTheme="minorHAnsi" w:cs="Arial"/>
          <w:color w:val="111CF7"/>
          <w:sz w:val="22"/>
          <w:szCs w:val="22"/>
        </w:rPr>
      </w:pPr>
      <w:bookmarkStart w:id="5" w:name="_Toc12893479"/>
      <w:r w:rsidRPr="00680C7F">
        <w:rPr>
          <w:rFonts w:asciiTheme="minorHAnsi" w:hAnsiTheme="minorHAnsi" w:cs="Arial"/>
          <w:color w:val="111CF7"/>
          <w:sz w:val="22"/>
          <w:szCs w:val="22"/>
        </w:rPr>
        <w:t>Influenza</w:t>
      </w:r>
      <w:r>
        <w:rPr>
          <w:rFonts w:asciiTheme="minorHAnsi" w:hAnsiTheme="minorHAnsi" w:cs="Arial"/>
          <w:color w:val="111CF7"/>
          <w:sz w:val="22"/>
          <w:szCs w:val="22"/>
        </w:rPr>
        <w:t xml:space="preserve"> </w:t>
      </w:r>
      <w:bookmarkEnd w:id="5"/>
    </w:p>
    <w:p w:rsidR="00AD0A80" w:rsidRPr="006012DF" w:rsidRDefault="00AD0A80" w:rsidP="00AD0A80">
      <w:pPr>
        <w:pStyle w:val="NormalWeb"/>
        <w:numPr>
          <w:ilvl w:val="1"/>
          <w:numId w:val="3"/>
        </w:numPr>
        <w:rPr>
          <w:rFonts w:asciiTheme="minorHAnsi" w:hAnsiTheme="minorHAnsi" w:cs="Arial"/>
          <w:sz w:val="22"/>
          <w:szCs w:val="22"/>
        </w:rPr>
      </w:pPr>
      <w:r w:rsidRPr="00DF39A8">
        <w:rPr>
          <w:rFonts w:ascii="Arial" w:eastAsiaTheme="minorHAnsi" w:hAnsi="Arial" w:cs="Arial"/>
          <w:sz w:val="22"/>
          <w:szCs w:val="22"/>
        </w:rPr>
        <w:t>Researchers have found that</w:t>
      </w:r>
      <w:r w:rsidRPr="00DF39A8">
        <w:rPr>
          <w:rFonts w:ascii="Arial" w:hAnsi="Arial" w:cs="Arial"/>
          <w:sz w:val="22"/>
          <w:szCs w:val="22"/>
        </w:rPr>
        <w:t xml:space="preserve"> “influenza virus coinfections probably occur more often than has been previously documented”</w:t>
      </w:r>
      <w:r>
        <w:rPr>
          <w:rFonts w:ascii="Arial" w:hAnsi="Arial" w:cs="Arial"/>
          <w:sz w:val="22"/>
          <w:szCs w:val="22"/>
        </w:rPr>
        <w:t>.</w:t>
      </w:r>
      <w:r w:rsidRPr="00DF39A8">
        <w:rPr>
          <w:rFonts w:ascii="Arial" w:hAnsi="Arial" w:cs="Arial"/>
          <w:sz w:val="22"/>
          <w:szCs w:val="22"/>
        </w:rPr>
        <w:t xml:space="preserve"> </w:t>
      </w:r>
    </w:p>
    <w:p w:rsidR="00AD0A80" w:rsidRPr="000D658C" w:rsidRDefault="00AD0A80" w:rsidP="00AD0A80">
      <w:pPr>
        <w:pStyle w:val="NormalWeb"/>
        <w:numPr>
          <w:ilvl w:val="1"/>
          <w:numId w:val="3"/>
        </w:numPr>
        <w:rPr>
          <w:rFonts w:asciiTheme="minorHAnsi" w:hAnsiTheme="minorHAnsi" w:cs="Arial"/>
          <w:sz w:val="22"/>
          <w:szCs w:val="22"/>
        </w:rPr>
      </w:pPr>
      <w:r w:rsidRPr="00F65C2D">
        <w:rPr>
          <w:rFonts w:ascii="Arial" w:hAnsi="Arial" w:cs="Arial"/>
          <w:color w:val="292929"/>
          <w:sz w:val="22"/>
          <w:szCs w:val="22"/>
        </w:rPr>
        <w:t>Vivaldi Biosci</w:t>
      </w:r>
      <w:r>
        <w:rPr>
          <w:rFonts w:ascii="Arial" w:hAnsi="Arial" w:cs="Arial"/>
          <w:color w:val="292929"/>
          <w:sz w:val="22"/>
          <w:szCs w:val="22"/>
        </w:rPr>
        <w:t>e</w:t>
      </w:r>
      <w:r w:rsidRPr="00F65C2D">
        <w:rPr>
          <w:rFonts w:ascii="Arial" w:hAnsi="Arial" w:cs="Arial"/>
          <w:color w:val="292929"/>
          <w:sz w:val="22"/>
          <w:szCs w:val="22"/>
        </w:rPr>
        <w:t>nces announced the publication of Phase I clinical trial results for its deltaFLU vaccine for protection against potential pandemic influenza strain H5N1.  </w:t>
      </w:r>
    </w:p>
    <w:p w:rsidR="00AD0A80" w:rsidRPr="006B3961" w:rsidRDefault="00AD0A80" w:rsidP="00AD0A80">
      <w:pPr>
        <w:pStyle w:val="NormalWeb"/>
        <w:numPr>
          <w:ilvl w:val="1"/>
          <w:numId w:val="3"/>
        </w:numPr>
        <w:rPr>
          <w:rFonts w:ascii="Arial" w:hAnsi="Arial" w:cs="Arial"/>
          <w:sz w:val="22"/>
          <w:szCs w:val="22"/>
        </w:rPr>
      </w:pPr>
      <w:r>
        <w:rPr>
          <w:rFonts w:ascii="Arial" w:hAnsi="Arial" w:cs="Arial"/>
          <w:sz w:val="22"/>
          <w:szCs w:val="22"/>
        </w:rPr>
        <w:t>A</w:t>
      </w:r>
      <w:r w:rsidRPr="006B3961">
        <w:rPr>
          <w:rFonts w:ascii="Arial" w:hAnsi="Arial" w:cs="Arial"/>
          <w:sz w:val="22"/>
          <w:szCs w:val="22"/>
        </w:rPr>
        <w:t xml:space="preserve"> study has examined influenza virus transmission and revealed the type of immune responses that may be protective against influenza virus infection.  </w:t>
      </w:r>
    </w:p>
    <w:p w:rsidR="00AD0A80" w:rsidRPr="0014566B" w:rsidRDefault="00AD0A80" w:rsidP="00AD0A80">
      <w:pPr>
        <w:pStyle w:val="NormalWeb"/>
        <w:numPr>
          <w:ilvl w:val="1"/>
          <w:numId w:val="3"/>
        </w:numPr>
        <w:rPr>
          <w:rFonts w:ascii="Arial" w:hAnsi="Arial" w:cs="Arial"/>
          <w:sz w:val="22"/>
          <w:szCs w:val="22"/>
        </w:rPr>
      </w:pPr>
      <w:r w:rsidRPr="0014566B">
        <w:rPr>
          <w:rFonts w:ascii="Arial" w:hAnsi="Arial" w:cs="Arial"/>
          <w:sz w:val="22"/>
          <w:szCs w:val="22"/>
        </w:rPr>
        <w:t xml:space="preserve">European health officials reported a novel H1N2 infection in Denmark, a reassortment involving two seasonal flu strains: the 2009 H1N1 virus and </w:t>
      </w:r>
      <w:r>
        <w:rPr>
          <w:rFonts w:ascii="Arial" w:hAnsi="Arial" w:cs="Arial"/>
          <w:sz w:val="22"/>
          <w:szCs w:val="22"/>
        </w:rPr>
        <w:t xml:space="preserve">the </w:t>
      </w:r>
      <w:r w:rsidRPr="0014566B">
        <w:rPr>
          <w:rFonts w:ascii="Arial" w:hAnsi="Arial" w:cs="Arial"/>
          <w:sz w:val="22"/>
          <w:szCs w:val="22"/>
        </w:rPr>
        <w:t>H3N2</w:t>
      </w:r>
      <w:r>
        <w:rPr>
          <w:rFonts w:ascii="Arial" w:hAnsi="Arial" w:cs="Arial"/>
          <w:sz w:val="22"/>
          <w:szCs w:val="22"/>
        </w:rPr>
        <w:t xml:space="preserve"> virus</w:t>
      </w:r>
      <w:r w:rsidRPr="0014566B">
        <w:rPr>
          <w:rFonts w:ascii="Arial" w:hAnsi="Arial" w:cs="Arial"/>
          <w:sz w:val="22"/>
          <w:szCs w:val="22"/>
        </w:rPr>
        <w:t xml:space="preserve">. </w:t>
      </w:r>
      <w:r>
        <w:rPr>
          <w:rFonts w:ascii="Arial" w:hAnsi="Arial" w:cs="Arial"/>
        </w:rPr>
        <w:t xml:space="preserve"> </w:t>
      </w:r>
    </w:p>
    <w:p w:rsidR="00AD0A80" w:rsidRPr="00680C7F" w:rsidRDefault="00AD0A80" w:rsidP="00AD0A80">
      <w:pPr>
        <w:pStyle w:val="Heading2"/>
        <w:rPr>
          <w:rFonts w:asciiTheme="minorHAnsi" w:hAnsiTheme="minorHAnsi" w:cs="Arial"/>
          <w:color w:val="111CF7"/>
          <w:sz w:val="22"/>
          <w:szCs w:val="22"/>
        </w:rPr>
      </w:pPr>
      <w:bookmarkStart w:id="6" w:name="_Toc12893480"/>
      <w:r w:rsidRPr="00680C7F">
        <w:rPr>
          <w:rFonts w:asciiTheme="minorHAnsi" w:hAnsiTheme="minorHAnsi" w:cs="Arial"/>
          <w:color w:val="111CF7"/>
          <w:sz w:val="22"/>
          <w:szCs w:val="22"/>
        </w:rPr>
        <w:t xml:space="preserve">Ebola virus disease </w:t>
      </w:r>
      <w:bookmarkEnd w:id="6"/>
    </w:p>
    <w:p w:rsidR="00AD0A80" w:rsidRDefault="00AD0A80" w:rsidP="00AD0A80">
      <w:pPr>
        <w:pStyle w:val="NormalWeb"/>
        <w:numPr>
          <w:ilvl w:val="1"/>
          <w:numId w:val="3"/>
        </w:numPr>
        <w:rPr>
          <w:rFonts w:ascii="Arial" w:hAnsi="Arial" w:cs="Arial"/>
          <w:sz w:val="22"/>
          <w:szCs w:val="22"/>
        </w:rPr>
      </w:pPr>
      <w:r>
        <w:rPr>
          <w:rFonts w:ascii="Arial" w:hAnsi="Arial" w:cs="Arial"/>
          <w:sz w:val="22"/>
          <w:szCs w:val="22"/>
        </w:rPr>
        <w:t>T</w:t>
      </w:r>
      <w:r w:rsidRPr="009B5A84">
        <w:rPr>
          <w:rFonts w:ascii="Arial" w:hAnsi="Arial" w:cs="Arial"/>
          <w:sz w:val="22"/>
          <w:szCs w:val="22"/>
        </w:rPr>
        <w:t xml:space="preserve">he World Health Organization </w:t>
      </w:r>
      <w:r w:rsidRPr="00834F71">
        <w:rPr>
          <w:rFonts w:ascii="Arial" w:hAnsi="Arial" w:cs="Arial"/>
          <w:sz w:val="22"/>
          <w:szCs w:val="22"/>
        </w:rPr>
        <w:t>(WHO)</w:t>
      </w:r>
      <w:r w:rsidRPr="009B5A84">
        <w:rPr>
          <w:rFonts w:ascii="Arial" w:hAnsi="Arial" w:cs="Arial"/>
          <w:sz w:val="22"/>
          <w:szCs w:val="22"/>
        </w:rPr>
        <w:t xml:space="preserve"> said the outbreak of the Ebola virus in the Democratic Republic of the Congo might last another two years.  </w:t>
      </w:r>
    </w:p>
    <w:p w:rsidR="00AD0A80" w:rsidRDefault="00AD0A80" w:rsidP="00AD0A80">
      <w:pPr>
        <w:pStyle w:val="NormalWeb"/>
        <w:numPr>
          <w:ilvl w:val="1"/>
          <w:numId w:val="3"/>
        </w:numPr>
        <w:rPr>
          <w:rFonts w:ascii="Arial" w:hAnsi="Arial" w:cs="Arial"/>
          <w:sz w:val="22"/>
          <w:szCs w:val="22"/>
        </w:rPr>
      </w:pPr>
      <w:r>
        <w:rPr>
          <w:rFonts w:ascii="Arial" w:hAnsi="Arial" w:cs="Arial"/>
          <w:sz w:val="22"/>
          <w:szCs w:val="22"/>
        </w:rPr>
        <w:t>T</w:t>
      </w:r>
      <w:r w:rsidRPr="00466CE5">
        <w:rPr>
          <w:rFonts w:ascii="Arial" w:hAnsi="Arial" w:cs="Arial"/>
          <w:sz w:val="22"/>
          <w:szCs w:val="22"/>
        </w:rPr>
        <w:t xml:space="preserve">he Uganda </w:t>
      </w:r>
      <w:r w:rsidRPr="002026ED">
        <w:rPr>
          <w:rFonts w:ascii="Arial" w:hAnsi="Arial" w:cs="Arial"/>
          <w:color w:val="313132"/>
          <w:sz w:val="22"/>
          <w:szCs w:val="22"/>
        </w:rPr>
        <w:t>National Council for Science and Technology and National Drug Authority</w:t>
      </w:r>
      <w:r w:rsidRPr="00466CE5">
        <w:rPr>
          <w:rFonts w:ascii="Arial" w:hAnsi="Arial" w:cs="Arial"/>
          <w:color w:val="313132"/>
          <w:sz w:val="22"/>
          <w:szCs w:val="22"/>
        </w:rPr>
        <w:t xml:space="preserve"> </w:t>
      </w:r>
      <w:r>
        <w:rPr>
          <w:rFonts w:ascii="Arial" w:hAnsi="Arial" w:cs="Arial"/>
          <w:color w:val="313132"/>
          <w:sz w:val="22"/>
          <w:szCs w:val="22"/>
        </w:rPr>
        <w:t>have approved the</w:t>
      </w:r>
      <w:r w:rsidRPr="00466CE5">
        <w:rPr>
          <w:rFonts w:ascii="Arial" w:hAnsi="Arial" w:cs="Arial"/>
          <w:color w:val="313132"/>
          <w:sz w:val="22"/>
          <w:szCs w:val="22"/>
        </w:rPr>
        <w:t xml:space="preserve"> importation of three therapeutic treatments for Ebola</w:t>
      </w:r>
      <w:r>
        <w:rPr>
          <w:rFonts w:ascii="Arial" w:hAnsi="Arial" w:cs="Arial"/>
          <w:sz w:val="22"/>
          <w:szCs w:val="22"/>
        </w:rPr>
        <w:t>.</w:t>
      </w:r>
    </w:p>
    <w:p w:rsidR="00AD0A80" w:rsidRDefault="00AD0A80" w:rsidP="00AD0A80">
      <w:pPr>
        <w:pStyle w:val="NormalWeb"/>
        <w:numPr>
          <w:ilvl w:val="1"/>
          <w:numId w:val="3"/>
        </w:numPr>
        <w:rPr>
          <w:rFonts w:ascii="Arial" w:hAnsi="Arial" w:cs="Arial"/>
          <w:sz w:val="22"/>
          <w:szCs w:val="22"/>
        </w:rPr>
      </w:pPr>
      <w:r w:rsidRPr="009F70B2">
        <w:rPr>
          <w:rFonts w:ascii="Arial" w:hAnsi="Arial" w:cs="Arial"/>
          <w:sz w:val="22"/>
          <w:szCs w:val="22"/>
        </w:rPr>
        <w:t xml:space="preserve">WHO </w:t>
      </w:r>
      <w:r>
        <w:rPr>
          <w:rFonts w:ascii="Arial" w:hAnsi="Arial" w:cs="Arial"/>
          <w:sz w:val="22"/>
          <w:szCs w:val="22"/>
        </w:rPr>
        <w:t>said that by 1</w:t>
      </w:r>
      <w:r w:rsidRPr="009F70B2">
        <w:rPr>
          <w:rFonts w:ascii="Arial" w:hAnsi="Arial" w:cs="Arial"/>
          <w:sz w:val="22"/>
          <w:szCs w:val="22"/>
        </w:rPr>
        <w:t xml:space="preserve">6 June the case count was 2168 </w:t>
      </w:r>
      <w:r>
        <w:rPr>
          <w:rFonts w:ascii="Arial" w:hAnsi="Arial" w:cs="Arial"/>
          <w:sz w:val="22"/>
          <w:szCs w:val="22"/>
        </w:rPr>
        <w:t>(</w:t>
      </w:r>
      <w:r w:rsidRPr="009F70B2">
        <w:rPr>
          <w:rFonts w:ascii="Arial" w:hAnsi="Arial" w:cs="Arial"/>
          <w:sz w:val="22"/>
          <w:szCs w:val="22"/>
        </w:rPr>
        <w:t>death toll</w:t>
      </w:r>
      <w:r>
        <w:rPr>
          <w:rFonts w:ascii="Arial" w:hAnsi="Arial" w:cs="Arial"/>
          <w:sz w:val="22"/>
          <w:szCs w:val="22"/>
        </w:rPr>
        <w:t xml:space="preserve"> </w:t>
      </w:r>
      <w:r w:rsidRPr="009F70B2">
        <w:rPr>
          <w:rFonts w:ascii="Arial" w:hAnsi="Arial" w:cs="Arial"/>
          <w:sz w:val="22"/>
          <w:szCs w:val="22"/>
        </w:rPr>
        <w:t>1449</w:t>
      </w:r>
      <w:r>
        <w:rPr>
          <w:rFonts w:ascii="Arial" w:hAnsi="Arial" w:cs="Arial"/>
          <w:sz w:val="22"/>
          <w:szCs w:val="22"/>
        </w:rPr>
        <w:t>)</w:t>
      </w:r>
      <w:r w:rsidRPr="009F70B2">
        <w:rPr>
          <w:rFonts w:ascii="Arial" w:hAnsi="Arial" w:cs="Arial"/>
          <w:sz w:val="22"/>
          <w:szCs w:val="22"/>
        </w:rPr>
        <w:t>.</w:t>
      </w:r>
      <w:r>
        <w:rPr>
          <w:rFonts w:ascii="Arial" w:hAnsi="Arial" w:cs="Arial"/>
          <w:sz w:val="22"/>
          <w:szCs w:val="22"/>
        </w:rPr>
        <w:t xml:space="preserve">  </w:t>
      </w:r>
    </w:p>
    <w:p w:rsidR="00AD0A80" w:rsidRPr="009F70B2" w:rsidRDefault="00AD0A80" w:rsidP="00AD0A80">
      <w:pPr>
        <w:pStyle w:val="NormalWeb"/>
        <w:numPr>
          <w:ilvl w:val="1"/>
          <w:numId w:val="3"/>
        </w:numPr>
        <w:rPr>
          <w:rFonts w:ascii="Arial" w:hAnsi="Arial" w:cs="Arial"/>
          <w:sz w:val="22"/>
          <w:szCs w:val="22"/>
        </w:rPr>
      </w:pPr>
      <w:r>
        <w:rPr>
          <w:rFonts w:ascii="Arial" w:hAnsi="Arial" w:cs="Arial"/>
          <w:sz w:val="22"/>
          <w:szCs w:val="22"/>
        </w:rPr>
        <w:t xml:space="preserve">By mid-June 137,000 people had been vaccinated since August 2018:  38,000 high-risk contacts, 69,000 contacts of contacts, and over 30,000 frontline providers.  </w:t>
      </w:r>
    </w:p>
    <w:p w:rsidR="00AD0A80" w:rsidRDefault="00AD0A80" w:rsidP="00AD0A80">
      <w:pPr>
        <w:pStyle w:val="NormalWeb"/>
        <w:numPr>
          <w:ilvl w:val="1"/>
          <w:numId w:val="3"/>
        </w:numPr>
        <w:rPr>
          <w:rFonts w:ascii="Arial" w:hAnsi="Arial" w:cs="Arial"/>
          <w:sz w:val="22"/>
          <w:szCs w:val="22"/>
        </w:rPr>
      </w:pPr>
      <w:r>
        <w:rPr>
          <w:rFonts w:ascii="Arial" w:hAnsi="Arial" w:cs="Arial"/>
          <w:sz w:val="22"/>
          <w:szCs w:val="22"/>
        </w:rPr>
        <w:t xml:space="preserve">WHO’s Ebola response in the Congo is short of funds.  </w:t>
      </w:r>
    </w:p>
    <w:p w:rsidR="00AD0A80" w:rsidRPr="00CC5667" w:rsidRDefault="00AD0A80" w:rsidP="00AD0A80">
      <w:pPr>
        <w:pStyle w:val="NormalWeb"/>
        <w:numPr>
          <w:ilvl w:val="1"/>
          <w:numId w:val="3"/>
        </w:numPr>
        <w:rPr>
          <w:rFonts w:ascii="Arial" w:hAnsi="Arial" w:cs="Arial"/>
          <w:sz w:val="22"/>
          <w:szCs w:val="22"/>
        </w:rPr>
      </w:pPr>
      <w:r w:rsidRPr="00382792">
        <w:rPr>
          <w:rFonts w:ascii="Arial" w:hAnsi="Arial" w:cs="Arial"/>
          <w:sz w:val="22"/>
          <w:szCs w:val="22"/>
        </w:rPr>
        <w:t xml:space="preserve">Researchers estimate that at least half of all Ebola virus disease spillover events and small outbreaks are not detected. </w:t>
      </w:r>
    </w:p>
    <w:p w:rsidR="00AD0A80" w:rsidRPr="00680C7F" w:rsidRDefault="00AD0A80" w:rsidP="00AD0A80">
      <w:pPr>
        <w:pStyle w:val="Heading2"/>
        <w:rPr>
          <w:rFonts w:asciiTheme="minorHAnsi" w:hAnsiTheme="minorHAnsi" w:cs="Arial"/>
          <w:sz w:val="22"/>
          <w:szCs w:val="22"/>
        </w:rPr>
      </w:pPr>
      <w:bookmarkStart w:id="7" w:name="_Toc12893481"/>
      <w:r w:rsidRPr="00680C7F">
        <w:rPr>
          <w:rFonts w:asciiTheme="minorHAnsi" w:hAnsiTheme="minorHAnsi" w:cs="Arial"/>
          <w:color w:val="111CF7"/>
          <w:sz w:val="22"/>
          <w:szCs w:val="22"/>
        </w:rPr>
        <w:t>MERS-CoV</w:t>
      </w:r>
      <w:r>
        <w:rPr>
          <w:rFonts w:asciiTheme="minorHAnsi" w:hAnsiTheme="minorHAnsi" w:cs="Arial"/>
          <w:color w:val="111CF7"/>
          <w:sz w:val="22"/>
          <w:szCs w:val="22"/>
        </w:rPr>
        <w:t xml:space="preserve"> </w:t>
      </w:r>
      <w:bookmarkEnd w:id="7"/>
    </w:p>
    <w:p w:rsidR="00AD0A80" w:rsidRPr="00D11D75" w:rsidRDefault="00AD0A80" w:rsidP="00AD0A80">
      <w:pPr>
        <w:pStyle w:val="NormalWeb"/>
        <w:numPr>
          <w:ilvl w:val="1"/>
          <w:numId w:val="3"/>
        </w:numPr>
        <w:rPr>
          <w:rFonts w:ascii="Arial" w:hAnsi="Arial" w:cs="Arial"/>
          <w:sz w:val="22"/>
          <w:szCs w:val="22"/>
        </w:rPr>
      </w:pPr>
      <w:r w:rsidRPr="00D11D75">
        <w:rPr>
          <w:rFonts w:ascii="Arial" w:hAnsi="Arial" w:cs="Arial"/>
          <w:sz w:val="22"/>
          <w:szCs w:val="22"/>
        </w:rPr>
        <w:t xml:space="preserve">WHO reported MERS-CoV cases during May 2019, all in Saudi Arabia.  </w:t>
      </w:r>
    </w:p>
    <w:p w:rsidR="00AD0A80" w:rsidRPr="00D11D75" w:rsidRDefault="00AD0A80" w:rsidP="00AD0A80">
      <w:pPr>
        <w:numPr>
          <w:ilvl w:val="1"/>
          <w:numId w:val="3"/>
        </w:numPr>
        <w:spacing w:after="300"/>
        <w:rPr>
          <w:rFonts w:ascii="Arial" w:hAnsi="Arial" w:cs="Arial"/>
          <w:sz w:val="22"/>
          <w:szCs w:val="22"/>
        </w:rPr>
      </w:pPr>
      <w:r w:rsidRPr="00D11D75">
        <w:rPr>
          <w:rFonts w:ascii="Arial" w:hAnsi="Arial" w:cs="Arial"/>
          <w:sz w:val="22"/>
          <w:szCs w:val="22"/>
        </w:rPr>
        <w:t xml:space="preserve">Researchers from </w:t>
      </w:r>
      <w:hyperlink r:id="rId9" w:history="1">
        <w:r w:rsidRPr="00D11D75">
          <w:rPr>
            <w:rFonts w:ascii="Arial" w:hAnsi="Arial" w:cs="Arial"/>
            <w:sz w:val="22"/>
            <w:szCs w:val="22"/>
          </w:rPr>
          <w:t>The University of Texas Medical Branch at Galveston</w:t>
        </w:r>
      </w:hyperlink>
      <w:r w:rsidRPr="00D11D75">
        <w:rPr>
          <w:rFonts w:ascii="Arial" w:hAnsi="Arial" w:cs="Arial"/>
          <w:sz w:val="22"/>
          <w:szCs w:val="22"/>
        </w:rPr>
        <w:t>, and from Saudi Arabia and Canada, say they have developed a potent and safe vaccine against MERS.</w:t>
      </w:r>
    </w:p>
    <w:p w:rsidR="00AD0A80" w:rsidRPr="00680C7F" w:rsidRDefault="00AD0A80" w:rsidP="00AD0A80">
      <w:pPr>
        <w:pStyle w:val="Heading2"/>
        <w:rPr>
          <w:rFonts w:asciiTheme="minorHAnsi" w:hAnsiTheme="minorHAnsi" w:cs="Arial"/>
          <w:sz w:val="22"/>
          <w:szCs w:val="22"/>
        </w:rPr>
      </w:pPr>
      <w:bookmarkStart w:id="8" w:name="_Toc12893482"/>
      <w:r w:rsidRPr="00680C7F">
        <w:rPr>
          <w:rFonts w:asciiTheme="minorHAnsi" w:hAnsiTheme="minorHAnsi" w:cs="Arial"/>
          <w:color w:val="111CF7"/>
          <w:sz w:val="22"/>
          <w:szCs w:val="22"/>
        </w:rPr>
        <w:t>Other diseases</w:t>
      </w:r>
      <w:bookmarkEnd w:id="8"/>
    </w:p>
    <w:p w:rsidR="00AD0A80" w:rsidRPr="006B3899" w:rsidRDefault="00AD0A80" w:rsidP="00AD0A80">
      <w:pPr>
        <w:pStyle w:val="ListParagraph"/>
        <w:numPr>
          <w:ilvl w:val="1"/>
          <w:numId w:val="4"/>
        </w:numPr>
        <w:rPr>
          <w:rFonts w:ascii="Arial" w:hAnsi="Arial" w:cs="Arial"/>
          <w:sz w:val="22"/>
          <w:szCs w:val="22"/>
        </w:rPr>
      </w:pPr>
      <w:r w:rsidRPr="006B3899">
        <w:rPr>
          <w:rFonts w:ascii="Arial" w:hAnsi="Arial" w:cs="Arial"/>
          <w:sz w:val="22"/>
          <w:szCs w:val="22"/>
        </w:rPr>
        <w:t>A newly identified virus ("Alongshan virus") is infecting people in China, with ticks thought to be the vector.</w:t>
      </w:r>
    </w:p>
    <w:p w:rsidR="00D11D75" w:rsidRPr="006B3899" w:rsidRDefault="00AD0A80" w:rsidP="00D11D75">
      <w:pPr>
        <w:pStyle w:val="NormalWeb"/>
        <w:numPr>
          <w:ilvl w:val="1"/>
          <w:numId w:val="4"/>
        </w:numPr>
        <w:rPr>
          <w:rFonts w:ascii="Arial" w:hAnsi="Arial" w:cs="Arial"/>
          <w:sz w:val="22"/>
          <w:szCs w:val="22"/>
        </w:rPr>
      </w:pPr>
      <w:r w:rsidRPr="006B3899">
        <w:rPr>
          <w:rFonts w:ascii="Arial" w:hAnsi="Arial" w:cs="Arial"/>
          <w:sz w:val="22"/>
          <w:szCs w:val="22"/>
        </w:rPr>
        <w:t xml:space="preserve">A Phase I clinical study is investigating Hookipa Pharma’s HB-10, which is believed to help prevent cytomegalovirus infection after kidney transplant.  </w:t>
      </w:r>
    </w:p>
    <w:p w:rsidR="00D11D75" w:rsidRPr="00D11D75" w:rsidRDefault="00AD0A80" w:rsidP="00D11D75">
      <w:pPr>
        <w:pStyle w:val="NormalWeb"/>
        <w:numPr>
          <w:ilvl w:val="1"/>
          <w:numId w:val="4"/>
        </w:numPr>
        <w:rPr>
          <w:rFonts w:ascii="Arial" w:hAnsi="Arial" w:cs="Arial"/>
          <w:sz w:val="22"/>
          <w:szCs w:val="22"/>
        </w:rPr>
      </w:pPr>
      <w:r w:rsidRPr="006B3899">
        <w:rPr>
          <w:rFonts w:ascii="Arial" w:eastAsiaTheme="majorEastAsia" w:hAnsi="Arial" w:cs="Arial"/>
          <w:sz w:val="22"/>
          <w:szCs w:val="22"/>
        </w:rPr>
        <w:t>NSW and Victorian poultry farms have been affected by salmonella and</w:t>
      </w:r>
      <w:r w:rsidRPr="00D11D75">
        <w:rPr>
          <w:rFonts w:ascii="Arial" w:eastAsiaTheme="majorEastAsia" w:hAnsi="Arial" w:cs="Arial"/>
          <w:sz w:val="22"/>
          <w:szCs w:val="22"/>
        </w:rPr>
        <w:t xml:space="preserve"> the need to recall eggs from the retail market, along with quarantine, culling and disinfection.</w:t>
      </w:r>
    </w:p>
    <w:p w:rsidR="00AD0A80" w:rsidRPr="00D11D75" w:rsidRDefault="00AD0A80" w:rsidP="00D11D75">
      <w:pPr>
        <w:pStyle w:val="NormalWeb"/>
        <w:numPr>
          <w:ilvl w:val="1"/>
          <w:numId w:val="4"/>
        </w:numPr>
        <w:rPr>
          <w:rFonts w:ascii="Arial" w:hAnsi="Arial" w:cs="Arial"/>
          <w:sz w:val="22"/>
          <w:szCs w:val="22"/>
        </w:rPr>
      </w:pPr>
      <w:r w:rsidRPr="00D11D75">
        <w:rPr>
          <w:rFonts w:ascii="Arial" w:eastAsiaTheme="majorEastAsia" w:hAnsi="Arial" w:cs="Arial"/>
          <w:sz w:val="22"/>
          <w:szCs w:val="22"/>
        </w:rPr>
        <w:t xml:space="preserve">An unvaccinated horse was found with Hendra virus disease near Scone, NSW. </w:t>
      </w:r>
    </w:p>
    <w:p w:rsidR="00AD0A80" w:rsidRPr="008C5980" w:rsidRDefault="00AD0A80" w:rsidP="00AD0A80">
      <w:pPr>
        <w:pStyle w:val="PlainText"/>
        <w:numPr>
          <w:ilvl w:val="1"/>
          <w:numId w:val="4"/>
        </w:numPr>
      </w:pPr>
      <w:r>
        <w:t>Globally, a</w:t>
      </w:r>
      <w:r w:rsidRPr="008C5980">
        <w:rPr>
          <w:rFonts w:ascii="Arial" w:hAnsi="Arial" w:cs="Arial"/>
          <w:sz w:val="22"/>
          <w:szCs w:val="22"/>
        </w:rPr>
        <w:t xml:space="preserve">s many as 1 million new cases of sexually transmitted diseases are reported daily.  </w:t>
      </w:r>
    </w:p>
    <w:p w:rsidR="00AD0A80" w:rsidRPr="005809F4" w:rsidRDefault="00AD0A80" w:rsidP="00AD0A80">
      <w:pPr>
        <w:pStyle w:val="NormalWeb"/>
        <w:numPr>
          <w:ilvl w:val="1"/>
          <w:numId w:val="4"/>
        </w:numPr>
        <w:rPr>
          <w:rFonts w:ascii="Arial" w:hAnsi="Arial" w:cs="Arial"/>
          <w:sz w:val="22"/>
          <w:szCs w:val="22"/>
        </w:rPr>
      </w:pPr>
      <w:r w:rsidRPr="005809F4">
        <w:rPr>
          <w:rFonts w:ascii="Arial" w:hAnsi="Arial" w:cs="Arial"/>
          <w:sz w:val="22"/>
          <w:szCs w:val="22"/>
        </w:rPr>
        <w:t xml:space="preserve">African swine fever is ravaging Asia’s pig industry. </w:t>
      </w:r>
    </w:p>
    <w:p w:rsidR="00AD0A80" w:rsidRPr="00151F88" w:rsidRDefault="00AD0A80" w:rsidP="00AD0A80">
      <w:pPr>
        <w:pStyle w:val="NormalWeb"/>
        <w:numPr>
          <w:ilvl w:val="1"/>
          <w:numId w:val="4"/>
        </w:numPr>
        <w:rPr>
          <w:rFonts w:ascii="Arial" w:hAnsi="Arial" w:cs="Arial"/>
          <w:sz w:val="22"/>
          <w:szCs w:val="22"/>
        </w:rPr>
      </w:pPr>
      <w:r w:rsidRPr="00151F88">
        <w:rPr>
          <w:rFonts w:ascii="Arial" w:hAnsi="Arial" w:cs="Arial"/>
          <w:sz w:val="22"/>
          <w:szCs w:val="22"/>
        </w:rPr>
        <w:t xml:space="preserve">Scientists found how the hepatitis C virus "ghosts" the human immune system and remains undiagnosed in many people. </w:t>
      </w:r>
    </w:p>
    <w:p w:rsidR="00AD0A80" w:rsidRDefault="00AD0A80" w:rsidP="00AD0A80">
      <w:pPr>
        <w:pStyle w:val="NormalWeb"/>
        <w:numPr>
          <w:ilvl w:val="1"/>
          <w:numId w:val="4"/>
        </w:numPr>
        <w:rPr>
          <w:rFonts w:ascii="Arial" w:hAnsi="Arial" w:cs="Arial"/>
          <w:sz w:val="22"/>
          <w:szCs w:val="22"/>
        </w:rPr>
      </w:pPr>
      <w:r w:rsidRPr="00D11D75">
        <w:rPr>
          <w:rStyle w:val="Strong"/>
          <w:rFonts w:ascii="Arial" w:eastAsiaTheme="majorEastAsia" w:hAnsi="Arial" w:cs="Arial"/>
          <w:b w:val="0"/>
          <w:sz w:val="22"/>
          <w:szCs w:val="22"/>
        </w:rPr>
        <w:t>Emergent BioSolutions</w:t>
      </w:r>
      <w:r w:rsidRPr="00B3395E">
        <w:rPr>
          <w:rStyle w:val="Strong"/>
          <w:rFonts w:ascii="Arial" w:eastAsiaTheme="majorEastAsia" w:hAnsi="Arial" w:cs="Arial"/>
          <w:sz w:val="22"/>
          <w:szCs w:val="22"/>
        </w:rPr>
        <w:t xml:space="preserve"> </w:t>
      </w:r>
      <w:r w:rsidRPr="00B3395E">
        <w:rPr>
          <w:rFonts w:ascii="Arial" w:hAnsi="Arial" w:cs="Arial"/>
          <w:sz w:val="22"/>
          <w:szCs w:val="22"/>
        </w:rPr>
        <w:t>has been awarded a contract for the continued delivery of Vaccinia Immune Globulin Intravenous product to the US Strategic National Stockpile.</w:t>
      </w:r>
    </w:p>
    <w:p w:rsidR="00AD0A80" w:rsidRPr="00680C7F" w:rsidRDefault="00AD0A80" w:rsidP="00AD0A80">
      <w:pPr>
        <w:rPr>
          <w:rFonts w:asciiTheme="minorHAnsi" w:hAnsiTheme="minorHAnsi" w:cs="Arial"/>
          <w:sz w:val="22"/>
          <w:szCs w:val="22"/>
        </w:rPr>
      </w:pPr>
    </w:p>
    <w:p w:rsidR="00952FD6" w:rsidRPr="00680C7F" w:rsidRDefault="00952FD6" w:rsidP="00561F2C">
      <w:pPr>
        <w:rPr>
          <w:rFonts w:asciiTheme="minorHAnsi" w:eastAsia="Arial" w:hAnsiTheme="minorHAnsi" w:cs="Arial"/>
          <w:sz w:val="22"/>
          <w:szCs w:val="22"/>
        </w:rPr>
      </w:pPr>
    </w:p>
    <w:p w:rsidR="00952FD6" w:rsidRPr="00D55E2D" w:rsidRDefault="00952FD6" w:rsidP="00D55E2D">
      <w:pPr>
        <w:shd w:val="clear" w:color="auto" w:fill="4472C4" w:themeFill="accent1"/>
        <w:spacing w:after="160" w:line="259" w:lineRule="auto"/>
        <w:rPr>
          <w:rFonts w:asciiTheme="minorHAnsi" w:hAnsiTheme="minorHAnsi" w:cs="Arial"/>
          <w:sz w:val="22"/>
          <w:szCs w:val="22"/>
        </w:rPr>
      </w:pPr>
      <w:r w:rsidRPr="00D55E2D">
        <w:rPr>
          <w:rFonts w:asciiTheme="minorHAnsi" w:hAnsiTheme="minorHAnsi" w:cs="Arial"/>
          <w:b/>
          <w:color w:val="FFFFFF" w:themeColor="background1"/>
          <w:sz w:val="48"/>
          <w:szCs w:val="22"/>
          <w:shd w:val="clear" w:color="auto" w:fill="4472C4" w:themeFill="accent1"/>
        </w:rPr>
        <w:t>Detailed</w:t>
      </w:r>
      <w:r w:rsidR="00D55E2D">
        <w:rPr>
          <w:rFonts w:asciiTheme="minorHAnsi" w:hAnsiTheme="minorHAnsi" w:cs="Arial"/>
          <w:b/>
          <w:color w:val="FFFFFF" w:themeColor="background1"/>
          <w:sz w:val="48"/>
          <w:szCs w:val="22"/>
          <w:shd w:val="clear" w:color="auto" w:fill="4472C4" w:themeFill="accent1"/>
        </w:rPr>
        <w:t xml:space="preserve"> Report </w:t>
      </w:r>
    </w:p>
    <w:bookmarkStart w:id="9" w:name="_Toc11740261" w:displacedByCustomXml="next"/>
    <w:bookmarkStart w:id="10" w:name="_Hlk483765578" w:displacedByCustomXml="next"/>
    <w:bookmarkStart w:id="11" w:name="_Hlk1992433" w:displacedByCustomXml="next"/>
    <w:sdt>
      <w:sdtPr>
        <w:rPr>
          <w:rFonts w:asciiTheme="minorHAnsi" w:eastAsia="Times New Roman" w:hAnsiTheme="minorHAnsi" w:cs="Times New Roman"/>
          <w:color w:val="auto"/>
          <w:sz w:val="24"/>
          <w:szCs w:val="24"/>
          <w:lang w:val="en-AU" w:eastAsia="en-AU"/>
        </w:rPr>
        <w:id w:val="-622543722"/>
        <w:docPartObj>
          <w:docPartGallery w:val="Table of Contents"/>
          <w:docPartUnique/>
        </w:docPartObj>
      </w:sdtPr>
      <w:sdtEndPr>
        <w:rPr>
          <w:b/>
          <w:bCs/>
          <w:noProof/>
          <w:sz w:val="22"/>
          <w:szCs w:val="22"/>
        </w:rPr>
      </w:sdtEndPr>
      <w:sdtContent>
        <w:p w:rsidR="00680C7F" w:rsidRPr="00680C7F" w:rsidRDefault="00680C7F">
          <w:pPr>
            <w:pStyle w:val="TOCHeading"/>
            <w:rPr>
              <w:rFonts w:asciiTheme="minorHAnsi" w:hAnsiTheme="minorHAnsi"/>
            </w:rPr>
          </w:pPr>
          <w:r w:rsidRPr="00680C7F">
            <w:rPr>
              <w:rFonts w:asciiTheme="minorHAnsi" w:hAnsiTheme="minorHAnsi"/>
            </w:rPr>
            <w:t>Contents</w:t>
          </w:r>
        </w:p>
        <w:p w:rsidR="00533A2A" w:rsidRDefault="00680C7F" w:rsidP="00581E51">
          <w:pPr>
            <w:pStyle w:val="TOC2"/>
            <w:rPr>
              <w:rFonts w:asciiTheme="minorHAnsi" w:eastAsiaTheme="minorEastAsia" w:hAnsiTheme="minorHAnsi" w:cstheme="minorBidi"/>
              <w:b w:val="0"/>
              <w:bCs w:val="0"/>
              <w:noProof/>
              <w:sz w:val="22"/>
              <w:szCs w:val="22"/>
            </w:rPr>
          </w:pPr>
          <w:r w:rsidRPr="00680C7F">
            <w:rPr>
              <w:rFonts w:asciiTheme="minorHAnsi" w:hAnsiTheme="minorHAnsi"/>
              <w:sz w:val="22"/>
              <w:szCs w:val="22"/>
            </w:rPr>
            <w:fldChar w:fldCharType="begin"/>
          </w:r>
          <w:r w:rsidRPr="00680C7F">
            <w:rPr>
              <w:rFonts w:asciiTheme="minorHAnsi" w:hAnsiTheme="minorHAnsi"/>
              <w:sz w:val="22"/>
              <w:szCs w:val="22"/>
            </w:rPr>
            <w:instrText xml:space="preserve"> TOC \o "1-3" \h \z \u </w:instrText>
          </w:r>
          <w:r w:rsidRPr="00680C7F">
            <w:rPr>
              <w:rFonts w:asciiTheme="minorHAnsi" w:hAnsiTheme="minorHAnsi"/>
              <w:sz w:val="22"/>
              <w:szCs w:val="22"/>
            </w:rPr>
            <w:fldChar w:fldCharType="separate"/>
          </w:r>
        </w:p>
        <w:p w:rsidR="00533A2A" w:rsidRDefault="00AD0A80">
          <w:pPr>
            <w:pStyle w:val="TOC1"/>
            <w:rPr>
              <w:rFonts w:asciiTheme="minorHAnsi" w:eastAsiaTheme="minorEastAsia" w:hAnsiTheme="minorHAnsi" w:cstheme="minorBidi"/>
              <w:b w:val="0"/>
              <w:bCs w:val="0"/>
              <w:iCs w:val="0"/>
              <w:smallCaps w:val="0"/>
              <w:noProof/>
              <w:sz w:val="22"/>
              <w:szCs w:val="22"/>
            </w:rPr>
          </w:pPr>
          <w:hyperlink w:anchor="_Toc12893483" w:history="1">
            <w:r w:rsidR="00533A2A" w:rsidRPr="004F7577">
              <w:rPr>
                <w:rStyle w:val="Hyperlink"/>
                <w:rFonts w:cs="Arial"/>
                <w:noProof/>
              </w:rPr>
              <w:t>1.</w:t>
            </w:r>
            <w:r w:rsidR="00533A2A">
              <w:rPr>
                <w:rFonts w:asciiTheme="minorHAnsi" w:eastAsiaTheme="minorEastAsia" w:hAnsiTheme="minorHAnsi" w:cstheme="minorBidi"/>
                <w:b w:val="0"/>
                <w:bCs w:val="0"/>
                <w:iCs w:val="0"/>
                <w:smallCaps w:val="0"/>
                <w:noProof/>
                <w:sz w:val="22"/>
                <w:szCs w:val="22"/>
              </w:rPr>
              <w:tab/>
            </w:r>
            <w:r w:rsidR="00533A2A" w:rsidRPr="004F7577">
              <w:rPr>
                <w:rStyle w:val="Hyperlink"/>
                <w:rFonts w:cs="Arial"/>
                <w:noProof/>
              </w:rPr>
              <w:t>Safety and patient blood management</w:t>
            </w:r>
            <w:r w:rsidR="00533A2A">
              <w:rPr>
                <w:noProof/>
                <w:webHidden/>
              </w:rPr>
              <w:tab/>
            </w:r>
            <w:r w:rsidR="00533A2A">
              <w:rPr>
                <w:noProof/>
                <w:webHidden/>
              </w:rPr>
              <w:fldChar w:fldCharType="begin"/>
            </w:r>
            <w:r w:rsidR="00533A2A">
              <w:rPr>
                <w:noProof/>
                <w:webHidden/>
              </w:rPr>
              <w:instrText xml:space="preserve"> PAGEREF _Toc12893483 \h </w:instrText>
            </w:r>
            <w:r w:rsidR="00533A2A">
              <w:rPr>
                <w:noProof/>
                <w:webHidden/>
              </w:rPr>
            </w:r>
            <w:r w:rsidR="00533A2A">
              <w:rPr>
                <w:noProof/>
                <w:webHidden/>
              </w:rPr>
              <w:fldChar w:fldCharType="separate"/>
            </w:r>
            <w:r w:rsidR="00D11D75">
              <w:rPr>
                <w:noProof/>
                <w:webHidden/>
              </w:rPr>
              <w:t>7</w:t>
            </w:r>
            <w:r w:rsidR="00533A2A">
              <w:rPr>
                <w:noProof/>
                <w:webHidden/>
              </w:rPr>
              <w:fldChar w:fldCharType="end"/>
            </w:r>
          </w:hyperlink>
        </w:p>
        <w:p w:rsidR="00533A2A" w:rsidRDefault="00AD0A80">
          <w:pPr>
            <w:pStyle w:val="TOC2"/>
            <w:rPr>
              <w:rFonts w:asciiTheme="minorHAnsi" w:eastAsiaTheme="minorEastAsia" w:hAnsiTheme="minorHAnsi" w:cstheme="minorBidi"/>
              <w:b w:val="0"/>
              <w:bCs w:val="0"/>
              <w:noProof/>
              <w:sz w:val="22"/>
              <w:szCs w:val="22"/>
            </w:rPr>
          </w:pPr>
          <w:hyperlink w:anchor="_Toc12893484" w:history="1">
            <w:r w:rsidR="00533A2A" w:rsidRPr="004F7577">
              <w:rPr>
                <w:rStyle w:val="Hyperlink"/>
                <w:noProof/>
              </w:rPr>
              <w:t>Appropriate Transfusion; Bleeding Risk</w:t>
            </w:r>
            <w:r w:rsidR="00533A2A">
              <w:rPr>
                <w:noProof/>
                <w:webHidden/>
              </w:rPr>
              <w:tab/>
            </w:r>
            <w:r w:rsidR="00533A2A">
              <w:rPr>
                <w:noProof/>
                <w:webHidden/>
              </w:rPr>
              <w:fldChar w:fldCharType="begin"/>
            </w:r>
            <w:r w:rsidR="00533A2A">
              <w:rPr>
                <w:noProof/>
                <w:webHidden/>
              </w:rPr>
              <w:instrText xml:space="preserve"> PAGEREF _Toc12893484 \h </w:instrText>
            </w:r>
            <w:r w:rsidR="00533A2A">
              <w:rPr>
                <w:noProof/>
                <w:webHidden/>
              </w:rPr>
            </w:r>
            <w:r w:rsidR="00533A2A">
              <w:rPr>
                <w:noProof/>
                <w:webHidden/>
              </w:rPr>
              <w:fldChar w:fldCharType="separate"/>
            </w:r>
            <w:r w:rsidR="00D11D75">
              <w:rPr>
                <w:noProof/>
                <w:webHidden/>
              </w:rPr>
              <w:t>7</w:t>
            </w:r>
            <w:r w:rsidR="00533A2A">
              <w:rPr>
                <w:noProof/>
                <w:webHidden/>
              </w:rPr>
              <w:fldChar w:fldCharType="end"/>
            </w:r>
          </w:hyperlink>
        </w:p>
        <w:p w:rsidR="00533A2A" w:rsidRDefault="00AD0A80">
          <w:pPr>
            <w:pStyle w:val="TOC2"/>
            <w:rPr>
              <w:rFonts w:asciiTheme="minorHAnsi" w:eastAsiaTheme="minorEastAsia" w:hAnsiTheme="minorHAnsi" w:cstheme="minorBidi"/>
              <w:b w:val="0"/>
              <w:bCs w:val="0"/>
              <w:noProof/>
              <w:sz w:val="22"/>
              <w:szCs w:val="22"/>
            </w:rPr>
          </w:pPr>
          <w:hyperlink w:anchor="_Toc12893485" w:history="1">
            <w:r w:rsidR="00533A2A" w:rsidRPr="004F7577">
              <w:rPr>
                <w:rStyle w:val="Hyperlink"/>
                <w:noProof/>
              </w:rPr>
              <w:t>Other</w:t>
            </w:r>
            <w:r w:rsidR="00533A2A">
              <w:rPr>
                <w:noProof/>
                <w:webHidden/>
              </w:rPr>
              <w:tab/>
            </w:r>
            <w:r w:rsidR="00533A2A">
              <w:rPr>
                <w:noProof/>
                <w:webHidden/>
              </w:rPr>
              <w:fldChar w:fldCharType="begin"/>
            </w:r>
            <w:r w:rsidR="00533A2A">
              <w:rPr>
                <w:noProof/>
                <w:webHidden/>
              </w:rPr>
              <w:instrText xml:space="preserve"> PAGEREF _Toc12893485 \h </w:instrText>
            </w:r>
            <w:r w:rsidR="00533A2A">
              <w:rPr>
                <w:noProof/>
                <w:webHidden/>
              </w:rPr>
            </w:r>
            <w:r w:rsidR="00533A2A">
              <w:rPr>
                <w:noProof/>
                <w:webHidden/>
              </w:rPr>
              <w:fldChar w:fldCharType="separate"/>
            </w:r>
            <w:r w:rsidR="00D11D75">
              <w:rPr>
                <w:noProof/>
                <w:webHidden/>
              </w:rPr>
              <w:t>9</w:t>
            </w:r>
            <w:r w:rsidR="00533A2A">
              <w:rPr>
                <w:noProof/>
                <w:webHidden/>
              </w:rPr>
              <w:fldChar w:fldCharType="end"/>
            </w:r>
          </w:hyperlink>
        </w:p>
        <w:p w:rsidR="00533A2A" w:rsidRDefault="00AD0A80">
          <w:pPr>
            <w:pStyle w:val="TOC1"/>
            <w:rPr>
              <w:rFonts w:asciiTheme="minorHAnsi" w:eastAsiaTheme="minorEastAsia" w:hAnsiTheme="minorHAnsi" w:cstheme="minorBidi"/>
              <w:b w:val="0"/>
              <w:bCs w:val="0"/>
              <w:iCs w:val="0"/>
              <w:smallCaps w:val="0"/>
              <w:noProof/>
              <w:sz w:val="22"/>
              <w:szCs w:val="22"/>
            </w:rPr>
          </w:pPr>
          <w:hyperlink w:anchor="_Toc12893486" w:history="1">
            <w:r w:rsidR="00533A2A" w:rsidRPr="004F7577">
              <w:rPr>
                <w:rStyle w:val="Hyperlink"/>
                <w:rFonts w:cs="Arial"/>
                <w:noProof/>
              </w:rPr>
              <w:t>2.</w:t>
            </w:r>
            <w:r w:rsidR="00533A2A">
              <w:rPr>
                <w:rFonts w:asciiTheme="minorHAnsi" w:eastAsiaTheme="minorEastAsia" w:hAnsiTheme="minorHAnsi" w:cstheme="minorBidi"/>
                <w:b w:val="0"/>
                <w:bCs w:val="0"/>
                <w:iCs w:val="0"/>
                <w:smallCaps w:val="0"/>
                <w:noProof/>
                <w:sz w:val="22"/>
                <w:szCs w:val="22"/>
              </w:rPr>
              <w:tab/>
            </w:r>
            <w:r w:rsidR="00533A2A" w:rsidRPr="004F7577">
              <w:rPr>
                <w:rStyle w:val="Hyperlink"/>
                <w:rFonts w:cs="Arial"/>
                <w:noProof/>
              </w:rPr>
              <w:t>Products and treatments</w:t>
            </w:r>
            <w:r w:rsidR="00533A2A">
              <w:rPr>
                <w:noProof/>
                <w:webHidden/>
              </w:rPr>
              <w:tab/>
            </w:r>
            <w:r w:rsidR="00533A2A">
              <w:rPr>
                <w:noProof/>
                <w:webHidden/>
              </w:rPr>
              <w:fldChar w:fldCharType="begin"/>
            </w:r>
            <w:r w:rsidR="00533A2A">
              <w:rPr>
                <w:noProof/>
                <w:webHidden/>
              </w:rPr>
              <w:instrText xml:space="preserve"> PAGEREF _Toc12893486 \h </w:instrText>
            </w:r>
            <w:r w:rsidR="00533A2A">
              <w:rPr>
                <w:noProof/>
                <w:webHidden/>
              </w:rPr>
            </w:r>
            <w:r w:rsidR="00533A2A">
              <w:rPr>
                <w:noProof/>
                <w:webHidden/>
              </w:rPr>
              <w:fldChar w:fldCharType="separate"/>
            </w:r>
            <w:r w:rsidR="00D11D75">
              <w:rPr>
                <w:noProof/>
                <w:webHidden/>
              </w:rPr>
              <w:t>10</w:t>
            </w:r>
            <w:r w:rsidR="00533A2A">
              <w:rPr>
                <w:noProof/>
                <w:webHidden/>
              </w:rPr>
              <w:fldChar w:fldCharType="end"/>
            </w:r>
          </w:hyperlink>
        </w:p>
        <w:p w:rsidR="00533A2A" w:rsidRDefault="00AD0A80">
          <w:pPr>
            <w:pStyle w:val="TOC2"/>
            <w:rPr>
              <w:rFonts w:asciiTheme="minorHAnsi" w:eastAsiaTheme="minorEastAsia" w:hAnsiTheme="minorHAnsi" w:cstheme="minorBidi"/>
              <w:b w:val="0"/>
              <w:bCs w:val="0"/>
              <w:noProof/>
              <w:sz w:val="22"/>
              <w:szCs w:val="22"/>
            </w:rPr>
          </w:pPr>
          <w:hyperlink w:anchor="_Toc12893487" w:history="1">
            <w:r w:rsidR="00533A2A" w:rsidRPr="004F7577">
              <w:rPr>
                <w:rStyle w:val="Hyperlink"/>
                <w:noProof/>
              </w:rPr>
              <w:t>Treating haemophilia</w:t>
            </w:r>
            <w:r w:rsidR="00533A2A">
              <w:rPr>
                <w:noProof/>
                <w:webHidden/>
              </w:rPr>
              <w:tab/>
            </w:r>
            <w:r w:rsidR="00533A2A">
              <w:rPr>
                <w:noProof/>
                <w:webHidden/>
              </w:rPr>
              <w:fldChar w:fldCharType="begin"/>
            </w:r>
            <w:r w:rsidR="00533A2A">
              <w:rPr>
                <w:noProof/>
                <w:webHidden/>
              </w:rPr>
              <w:instrText xml:space="preserve"> PAGEREF _Toc12893487 \h </w:instrText>
            </w:r>
            <w:r w:rsidR="00533A2A">
              <w:rPr>
                <w:noProof/>
                <w:webHidden/>
              </w:rPr>
            </w:r>
            <w:r w:rsidR="00533A2A">
              <w:rPr>
                <w:noProof/>
                <w:webHidden/>
              </w:rPr>
              <w:fldChar w:fldCharType="separate"/>
            </w:r>
            <w:r w:rsidR="00D11D75">
              <w:rPr>
                <w:noProof/>
                <w:webHidden/>
              </w:rPr>
              <w:t>10</w:t>
            </w:r>
            <w:r w:rsidR="00533A2A">
              <w:rPr>
                <w:noProof/>
                <w:webHidden/>
              </w:rPr>
              <w:fldChar w:fldCharType="end"/>
            </w:r>
          </w:hyperlink>
        </w:p>
        <w:p w:rsidR="00533A2A" w:rsidRDefault="00AD0A80">
          <w:pPr>
            <w:pStyle w:val="TOC2"/>
            <w:rPr>
              <w:rFonts w:asciiTheme="minorHAnsi" w:eastAsiaTheme="minorEastAsia" w:hAnsiTheme="minorHAnsi" w:cstheme="minorBidi"/>
              <w:b w:val="0"/>
              <w:bCs w:val="0"/>
              <w:noProof/>
              <w:sz w:val="22"/>
              <w:szCs w:val="22"/>
            </w:rPr>
          </w:pPr>
          <w:hyperlink w:anchor="_Toc12893488" w:history="1">
            <w:r w:rsidR="00533A2A" w:rsidRPr="004F7577">
              <w:rPr>
                <w:rStyle w:val="Hyperlink"/>
                <w:noProof/>
              </w:rPr>
              <w:t>Treating beta thalassemia and sickle cell disease</w:t>
            </w:r>
            <w:r w:rsidR="00533A2A">
              <w:rPr>
                <w:noProof/>
                <w:webHidden/>
              </w:rPr>
              <w:tab/>
            </w:r>
            <w:r w:rsidR="00533A2A">
              <w:rPr>
                <w:noProof/>
                <w:webHidden/>
              </w:rPr>
              <w:fldChar w:fldCharType="begin"/>
            </w:r>
            <w:r w:rsidR="00533A2A">
              <w:rPr>
                <w:noProof/>
                <w:webHidden/>
              </w:rPr>
              <w:instrText xml:space="preserve"> PAGEREF _Toc12893488 \h </w:instrText>
            </w:r>
            <w:r w:rsidR="00533A2A">
              <w:rPr>
                <w:noProof/>
                <w:webHidden/>
              </w:rPr>
            </w:r>
            <w:r w:rsidR="00533A2A">
              <w:rPr>
                <w:noProof/>
                <w:webHidden/>
              </w:rPr>
              <w:fldChar w:fldCharType="separate"/>
            </w:r>
            <w:r w:rsidR="00D11D75">
              <w:rPr>
                <w:noProof/>
                <w:webHidden/>
              </w:rPr>
              <w:t>12</w:t>
            </w:r>
            <w:r w:rsidR="00533A2A">
              <w:rPr>
                <w:noProof/>
                <w:webHidden/>
              </w:rPr>
              <w:fldChar w:fldCharType="end"/>
            </w:r>
          </w:hyperlink>
        </w:p>
        <w:p w:rsidR="00533A2A" w:rsidRDefault="00AD0A80">
          <w:pPr>
            <w:pStyle w:val="TOC1"/>
            <w:rPr>
              <w:rFonts w:asciiTheme="minorHAnsi" w:eastAsiaTheme="minorEastAsia" w:hAnsiTheme="minorHAnsi" w:cstheme="minorBidi"/>
              <w:b w:val="0"/>
              <w:bCs w:val="0"/>
              <w:iCs w:val="0"/>
              <w:smallCaps w:val="0"/>
              <w:noProof/>
              <w:sz w:val="22"/>
              <w:szCs w:val="22"/>
            </w:rPr>
          </w:pPr>
          <w:hyperlink w:anchor="_Toc12893489" w:history="1">
            <w:r w:rsidR="00533A2A" w:rsidRPr="004F7577">
              <w:rPr>
                <w:rStyle w:val="Hyperlink"/>
                <w:rFonts w:cs="Arial"/>
                <w:noProof/>
              </w:rPr>
              <w:t>3.</w:t>
            </w:r>
            <w:r w:rsidR="00533A2A">
              <w:rPr>
                <w:rFonts w:asciiTheme="minorHAnsi" w:eastAsiaTheme="minorEastAsia" w:hAnsiTheme="minorHAnsi" w:cstheme="minorBidi"/>
                <w:b w:val="0"/>
                <w:bCs w:val="0"/>
                <w:iCs w:val="0"/>
                <w:smallCaps w:val="0"/>
                <w:noProof/>
                <w:sz w:val="22"/>
                <w:szCs w:val="22"/>
              </w:rPr>
              <w:tab/>
            </w:r>
            <w:r w:rsidR="00533A2A" w:rsidRPr="004F7577">
              <w:rPr>
                <w:rStyle w:val="Hyperlink"/>
                <w:rFonts w:cs="Arial"/>
                <w:noProof/>
              </w:rPr>
              <w:t>Regulatory</w:t>
            </w:r>
            <w:r w:rsidR="00533A2A">
              <w:rPr>
                <w:noProof/>
                <w:webHidden/>
              </w:rPr>
              <w:tab/>
            </w:r>
            <w:r w:rsidR="00533A2A">
              <w:rPr>
                <w:noProof/>
                <w:webHidden/>
              </w:rPr>
              <w:fldChar w:fldCharType="begin"/>
            </w:r>
            <w:r w:rsidR="00533A2A">
              <w:rPr>
                <w:noProof/>
                <w:webHidden/>
              </w:rPr>
              <w:instrText xml:space="preserve"> PAGEREF _Toc12893489 \h </w:instrText>
            </w:r>
            <w:r w:rsidR="00533A2A">
              <w:rPr>
                <w:noProof/>
                <w:webHidden/>
              </w:rPr>
            </w:r>
            <w:r w:rsidR="00533A2A">
              <w:rPr>
                <w:noProof/>
                <w:webHidden/>
              </w:rPr>
              <w:fldChar w:fldCharType="separate"/>
            </w:r>
            <w:r w:rsidR="00D11D75">
              <w:rPr>
                <w:noProof/>
                <w:webHidden/>
              </w:rPr>
              <w:t>13</w:t>
            </w:r>
            <w:r w:rsidR="00533A2A">
              <w:rPr>
                <w:noProof/>
                <w:webHidden/>
              </w:rPr>
              <w:fldChar w:fldCharType="end"/>
            </w:r>
          </w:hyperlink>
        </w:p>
        <w:p w:rsidR="00533A2A" w:rsidRDefault="00AD0A80">
          <w:pPr>
            <w:pStyle w:val="TOC1"/>
            <w:rPr>
              <w:rFonts w:asciiTheme="minorHAnsi" w:eastAsiaTheme="minorEastAsia" w:hAnsiTheme="minorHAnsi" w:cstheme="minorBidi"/>
              <w:b w:val="0"/>
              <w:bCs w:val="0"/>
              <w:iCs w:val="0"/>
              <w:smallCaps w:val="0"/>
              <w:noProof/>
              <w:sz w:val="22"/>
              <w:szCs w:val="22"/>
            </w:rPr>
          </w:pPr>
          <w:hyperlink w:anchor="_Toc12893490" w:history="1">
            <w:r w:rsidR="00533A2A" w:rsidRPr="004F7577">
              <w:rPr>
                <w:rStyle w:val="Hyperlink"/>
                <w:rFonts w:cs="Arial"/>
                <w:noProof/>
              </w:rPr>
              <w:t>4.</w:t>
            </w:r>
            <w:r w:rsidR="00533A2A">
              <w:rPr>
                <w:rFonts w:asciiTheme="minorHAnsi" w:eastAsiaTheme="minorEastAsia" w:hAnsiTheme="minorHAnsi" w:cstheme="minorBidi"/>
                <w:b w:val="0"/>
                <w:bCs w:val="0"/>
                <w:iCs w:val="0"/>
                <w:smallCaps w:val="0"/>
                <w:noProof/>
                <w:sz w:val="22"/>
                <w:szCs w:val="22"/>
              </w:rPr>
              <w:tab/>
            </w:r>
            <w:r w:rsidR="00533A2A" w:rsidRPr="004F7577">
              <w:rPr>
                <w:rStyle w:val="Hyperlink"/>
                <w:rFonts w:cs="Arial"/>
                <w:noProof/>
              </w:rPr>
              <w:t>Market structure and company news</w:t>
            </w:r>
            <w:r w:rsidR="00533A2A">
              <w:rPr>
                <w:noProof/>
                <w:webHidden/>
              </w:rPr>
              <w:tab/>
            </w:r>
            <w:r w:rsidR="00533A2A">
              <w:rPr>
                <w:noProof/>
                <w:webHidden/>
              </w:rPr>
              <w:fldChar w:fldCharType="begin"/>
            </w:r>
            <w:r w:rsidR="00533A2A">
              <w:rPr>
                <w:noProof/>
                <w:webHidden/>
              </w:rPr>
              <w:instrText xml:space="preserve"> PAGEREF _Toc12893490 \h </w:instrText>
            </w:r>
            <w:r w:rsidR="00533A2A">
              <w:rPr>
                <w:noProof/>
                <w:webHidden/>
              </w:rPr>
            </w:r>
            <w:r w:rsidR="00533A2A">
              <w:rPr>
                <w:noProof/>
                <w:webHidden/>
              </w:rPr>
              <w:fldChar w:fldCharType="separate"/>
            </w:r>
            <w:r w:rsidR="00D11D75">
              <w:rPr>
                <w:noProof/>
                <w:webHidden/>
              </w:rPr>
              <w:t>14</w:t>
            </w:r>
            <w:r w:rsidR="00533A2A">
              <w:rPr>
                <w:noProof/>
                <w:webHidden/>
              </w:rPr>
              <w:fldChar w:fldCharType="end"/>
            </w:r>
          </w:hyperlink>
        </w:p>
        <w:p w:rsidR="00533A2A" w:rsidRDefault="00AD0A80">
          <w:pPr>
            <w:pStyle w:val="TOC1"/>
            <w:rPr>
              <w:rFonts w:asciiTheme="minorHAnsi" w:eastAsiaTheme="minorEastAsia" w:hAnsiTheme="minorHAnsi" w:cstheme="minorBidi"/>
              <w:b w:val="0"/>
              <w:bCs w:val="0"/>
              <w:iCs w:val="0"/>
              <w:smallCaps w:val="0"/>
              <w:noProof/>
              <w:sz w:val="22"/>
              <w:szCs w:val="22"/>
            </w:rPr>
          </w:pPr>
          <w:hyperlink w:anchor="_Toc12893491" w:history="1">
            <w:r w:rsidR="00533A2A" w:rsidRPr="004F7577">
              <w:rPr>
                <w:rStyle w:val="Hyperlink"/>
                <w:rFonts w:cs="Arial"/>
                <w:noProof/>
              </w:rPr>
              <w:t>5.</w:t>
            </w:r>
            <w:r w:rsidR="00533A2A">
              <w:rPr>
                <w:rFonts w:asciiTheme="minorHAnsi" w:eastAsiaTheme="minorEastAsia" w:hAnsiTheme="minorHAnsi" w:cstheme="minorBidi"/>
                <w:b w:val="0"/>
                <w:bCs w:val="0"/>
                <w:iCs w:val="0"/>
                <w:smallCaps w:val="0"/>
                <w:noProof/>
                <w:sz w:val="22"/>
                <w:szCs w:val="22"/>
              </w:rPr>
              <w:tab/>
            </w:r>
            <w:r w:rsidR="00533A2A" w:rsidRPr="004F7577">
              <w:rPr>
                <w:rStyle w:val="Hyperlink"/>
                <w:rFonts w:cs="Arial"/>
                <w:noProof/>
              </w:rPr>
              <w:t>Specific country events</w:t>
            </w:r>
            <w:r w:rsidR="00533A2A">
              <w:rPr>
                <w:noProof/>
                <w:webHidden/>
              </w:rPr>
              <w:tab/>
            </w:r>
            <w:r w:rsidR="00533A2A">
              <w:rPr>
                <w:noProof/>
                <w:webHidden/>
              </w:rPr>
              <w:fldChar w:fldCharType="begin"/>
            </w:r>
            <w:r w:rsidR="00533A2A">
              <w:rPr>
                <w:noProof/>
                <w:webHidden/>
              </w:rPr>
              <w:instrText xml:space="preserve"> PAGEREF _Toc12893491 \h </w:instrText>
            </w:r>
            <w:r w:rsidR="00533A2A">
              <w:rPr>
                <w:noProof/>
                <w:webHidden/>
              </w:rPr>
            </w:r>
            <w:r w:rsidR="00533A2A">
              <w:rPr>
                <w:noProof/>
                <w:webHidden/>
              </w:rPr>
              <w:fldChar w:fldCharType="separate"/>
            </w:r>
            <w:r w:rsidR="00D11D75">
              <w:rPr>
                <w:noProof/>
                <w:webHidden/>
              </w:rPr>
              <w:t>14</w:t>
            </w:r>
            <w:r w:rsidR="00533A2A">
              <w:rPr>
                <w:noProof/>
                <w:webHidden/>
              </w:rPr>
              <w:fldChar w:fldCharType="end"/>
            </w:r>
          </w:hyperlink>
        </w:p>
        <w:p w:rsidR="00533A2A" w:rsidRDefault="00AD0A80">
          <w:pPr>
            <w:pStyle w:val="TOC1"/>
            <w:rPr>
              <w:rFonts w:asciiTheme="minorHAnsi" w:eastAsiaTheme="minorEastAsia" w:hAnsiTheme="minorHAnsi" w:cstheme="minorBidi"/>
              <w:b w:val="0"/>
              <w:bCs w:val="0"/>
              <w:iCs w:val="0"/>
              <w:smallCaps w:val="0"/>
              <w:noProof/>
              <w:sz w:val="22"/>
              <w:szCs w:val="22"/>
            </w:rPr>
          </w:pPr>
          <w:hyperlink w:anchor="_Toc12893492" w:history="1">
            <w:r w:rsidR="00533A2A" w:rsidRPr="004F7577">
              <w:rPr>
                <w:rStyle w:val="Hyperlink"/>
                <w:rFonts w:cs="Arial"/>
                <w:noProof/>
              </w:rPr>
              <w:t>6.</w:t>
            </w:r>
            <w:r w:rsidR="00533A2A">
              <w:rPr>
                <w:rFonts w:asciiTheme="minorHAnsi" w:eastAsiaTheme="minorEastAsia" w:hAnsiTheme="minorHAnsi" w:cstheme="minorBidi"/>
                <w:b w:val="0"/>
                <w:bCs w:val="0"/>
                <w:iCs w:val="0"/>
                <w:smallCaps w:val="0"/>
                <w:noProof/>
                <w:sz w:val="22"/>
                <w:szCs w:val="22"/>
              </w:rPr>
              <w:tab/>
            </w:r>
            <w:r w:rsidR="00533A2A" w:rsidRPr="004F7577">
              <w:rPr>
                <w:rStyle w:val="Hyperlink"/>
                <w:rFonts w:cs="Arial"/>
                <w:noProof/>
              </w:rPr>
              <w:t>Research not included elsewhere</w:t>
            </w:r>
            <w:r w:rsidR="00533A2A">
              <w:rPr>
                <w:noProof/>
                <w:webHidden/>
              </w:rPr>
              <w:tab/>
            </w:r>
            <w:r w:rsidR="00533A2A">
              <w:rPr>
                <w:noProof/>
                <w:webHidden/>
              </w:rPr>
              <w:fldChar w:fldCharType="begin"/>
            </w:r>
            <w:r w:rsidR="00533A2A">
              <w:rPr>
                <w:noProof/>
                <w:webHidden/>
              </w:rPr>
              <w:instrText xml:space="preserve"> PAGEREF _Toc12893492 \h </w:instrText>
            </w:r>
            <w:r w:rsidR="00533A2A">
              <w:rPr>
                <w:noProof/>
                <w:webHidden/>
              </w:rPr>
            </w:r>
            <w:r w:rsidR="00533A2A">
              <w:rPr>
                <w:noProof/>
                <w:webHidden/>
              </w:rPr>
              <w:fldChar w:fldCharType="separate"/>
            </w:r>
            <w:r w:rsidR="00D11D75">
              <w:rPr>
                <w:noProof/>
                <w:webHidden/>
              </w:rPr>
              <w:t>15</w:t>
            </w:r>
            <w:r w:rsidR="00533A2A">
              <w:rPr>
                <w:noProof/>
                <w:webHidden/>
              </w:rPr>
              <w:fldChar w:fldCharType="end"/>
            </w:r>
          </w:hyperlink>
        </w:p>
        <w:p w:rsidR="00533A2A" w:rsidRDefault="00AD0A80">
          <w:pPr>
            <w:pStyle w:val="TOC1"/>
            <w:rPr>
              <w:rFonts w:asciiTheme="minorHAnsi" w:eastAsiaTheme="minorEastAsia" w:hAnsiTheme="minorHAnsi" w:cstheme="minorBidi"/>
              <w:b w:val="0"/>
              <w:bCs w:val="0"/>
              <w:iCs w:val="0"/>
              <w:smallCaps w:val="0"/>
              <w:noProof/>
              <w:sz w:val="22"/>
              <w:szCs w:val="22"/>
            </w:rPr>
          </w:pPr>
          <w:hyperlink w:anchor="_Toc12893493" w:history="1">
            <w:r w:rsidR="00533A2A" w:rsidRPr="004F7577">
              <w:rPr>
                <w:rStyle w:val="Hyperlink"/>
                <w:rFonts w:cs="Arial"/>
                <w:noProof/>
              </w:rPr>
              <w:t>7.</w:t>
            </w:r>
            <w:r w:rsidR="00533A2A">
              <w:rPr>
                <w:rFonts w:asciiTheme="minorHAnsi" w:eastAsiaTheme="minorEastAsia" w:hAnsiTheme="minorHAnsi" w:cstheme="minorBidi"/>
                <w:b w:val="0"/>
                <w:bCs w:val="0"/>
                <w:iCs w:val="0"/>
                <w:smallCaps w:val="0"/>
                <w:noProof/>
                <w:sz w:val="22"/>
                <w:szCs w:val="22"/>
              </w:rPr>
              <w:tab/>
            </w:r>
            <w:r w:rsidR="00533A2A" w:rsidRPr="004F7577">
              <w:rPr>
                <w:rStyle w:val="Hyperlink"/>
                <w:rFonts w:cs="Arial"/>
                <w:noProof/>
              </w:rPr>
              <w:t>Infectious diseases</w:t>
            </w:r>
            <w:r w:rsidR="00533A2A">
              <w:rPr>
                <w:noProof/>
                <w:webHidden/>
              </w:rPr>
              <w:tab/>
            </w:r>
            <w:r w:rsidR="00533A2A">
              <w:rPr>
                <w:noProof/>
                <w:webHidden/>
              </w:rPr>
              <w:fldChar w:fldCharType="begin"/>
            </w:r>
            <w:r w:rsidR="00533A2A">
              <w:rPr>
                <w:noProof/>
                <w:webHidden/>
              </w:rPr>
              <w:instrText xml:space="preserve"> PAGEREF _Toc12893493 \h </w:instrText>
            </w:r>
            <w:r w:rsidR="00533A2A">
              <w:rPr>
                <w:noProof/>
                <w:webHidden/>
              </w:rPr>
            </w:r>
            <w:r w:rsidR="00533A2A">
              <w:rPr>
                <w:noProof/>
                <w:webHidden/>
              </w:rPr>
              <w:fldChar w:fldCharType="separate"/>
            </w:r>
            <w:r w:rsidR="00D11D75">
              <w:rPr>
                <w:noProof/>
                <w:webHidden/>
              </w:rPr>
              <w:t>16</w:t>
            </w:r>
            <w:r w:rsidR="00533A2A">
              <w:rPr>
                <w:noProof/>
                <w:webHidden/>
              </w:rPr>
              <w:fldChar w:fldCharType="end"/>
            </w:r>
          </w:hyperlink>
        </w:p>
        <w:p w:rsidR="00533A2A" w:rsidRDefault="00AD0A80">
          <w:pPr>
            <w:pStyle w:val="TOC2"/>
            <w:rPr>
              <w:rFonts w:asciiTheme="minorHAnsi" w:eastAsiaTheme="minorEastAsia" w:hAnsiTheme="minorHAnsi" w:cstheme="minorBidi"/>
              <w:b w:val="0"/>
              <w:bCs w:val="0"/>
              <w:noProof/>
              <w:sz w:val="22"/>
              <w:szCs w:val="22"/>
            </w:rPr>
          </w:pPr>
          <w:hyperlink w:anchor="_Toc12893494" w:history="1">
            <w:r w:rsidR="00533A2A" w:rsidRPr="004F7577">
              <w:rPr>
                <w:rStyle w:val="Hyperlink"/>
                <w:noProof/>
              </w:rPr>
              <w:t>Mosquito-borne diseases</w:t>
            </w:r>
            <w:r w:rsidR="00533A2A">
              <w:rPr>
                <w:noProof/>
                <w:webHidden/>
              </w:rPr>
              <w:tab/>
            </w:r>
            <w:r w:rsidR="00533A2A">
              <w:rPr>
                <w:noProof/>
                <w:webHidden/>
              </w:rPr>
              <w:fldChar w:fldCharType="begin"/>
            </w:r>
            <w:r w:rsidR="00533A2A">
              <w:rPr>
                <w:noProof/>
                <w:webHidden/>
              </w:rPr>
              <w:instrText xml:space="preserve"> PAGEREF _Toc12893494 \h </w:instrText>
            </w:r>
            <w:r w:rsidR="00533A2A">
              <w:rPr>
                <w:noProof/>
                <w:webHidden/>
              </w:rPr>
            </w:r>
            <w:r w:rsidR="00533A2A">
              <w:rPr>
                <w:noProof/>
                <w:webHidden/>
              </w:rPr>
              <w:fldChar w:fldCharType="separate"/>
            </w:r>
            <w:r w:rsidR="00D11D75">
              <w:rPr>
                <w:noProof/>
                <w:webHidden/>
              </w:rPr>
              <w:t>16</w:t>
            </w:r>
            <w:r w:rsidR="00533A2A">
              <w:rPr>
                <w:noProof/>
                <w:webHidden/>
              </w:rPr>
              <w:fldChar w:fldCharType="end"/>
            </w:r>
          </w:hyperlink>
        </w:p>
        <w:p w:rsidR="00533A2A" w:rsidRDefault="00AD0A80">
          <w:pPr>
            <w:pStyle w:val="TOC2"/>
            <w:rPr>
              <w:rFonts w:asciiTheme="minorHAnsi" w:eastAsiaTheme="minorEastAsia" w:hAnsiTheme="minorHAnsi" w:cstheme="minorBidi"/>
              <w:b w:val="0"/>
              <w:bCs w:val="0"/>
              <w:noProof/>
              <w:sz w:val="22"/>
              <w:szCs w:val="22"/>
            </w:rPr>
          </w:pPr>
          <w:hyperlink w:anchor="_Toc12893495" w:history="1">
            <w:r w:rsidR="00533A2A" w:rsidRPr="004F7577">
              <w:rPr>
                <w:rStyle w:val="Hyperlink"/>
                <w:noProof/>
              </w:rPr>
              <w:t>Influenza</w:t>
            </w:r>
            <w:r w:rsidR="00533A2A">
              <w:rPr>
                <w:noProof/>
                <w:webHidden/>
              </w:rPr>
              <w:tab/>
            </w:r>
            <w:r w:rsidR="00533A2A">
              <w:rPr>
                <w:noProof/>
                <w:webHidden/>
              </w:rPr>
              <w:fldChar w:fldCharType="begin"/>
            </w:r>
            <w:r w:rsidR="00533A2A">
              <w:rPr>
                <w:noProof/>
                <w:webHidden/>
              </w:rPr>
              <w:instrText xml:space="preserve"> PAGEREF _Toc12893495 \h </w:instrText>
            </w:r>
            <w:r w:rsidR="00533A2A">
              <w:rPr>
                <w:noProof/>
                <w:webHidden/>
              </w:rPr>
            </w:r>
            <w:r w:rsidR="00533A2A">
              <w:rPr>
                <w:noProof/>
                <w:webHidden/>
              </w:rPr>
              <w:fldChar w:fldCharType="separate"/>
            </w:r>
            <w:r w:rsidR="00D11D75">
              <w:rPr>
                <w:noProof/>
                <w:webHidden/>
              </w:rPr>
              <w:t>17</w:t>
            </w:r>
            <w:r w:rsidR="00533A2A">
              <w:rPr>
                <w:noProof/>
                <w:webHidden/>
              </w:rPr>
              <w:fldChar w:fldCharType="end"/>
            </w:r>
          </w:hyperlink>
        </w:p>
        <w:p w:rsidR="00533A2A" w:rsidRDefault="00AD0A80">
          <w:pPr>
            <w:pStyle w:val="TOC2"/>
            <w:rPr>
              <w:rFonts w:asciiTheme="minorHAnsi" w:eastAsiaTheme="minorEastAsia" w:hAnsiTheme="minorHAnsi" w:cstheme="minorBidi"/>
              <w:b w:val="0"/>
              <w:bCs w:val="0"/>
              <w:noProof/>
              <w:sz w:val="22"/>
              <w:szCs w:val="22"/>
            </w:rPr>
          </w:pPr>
          <w:hyperlink w:anchor="_Toc12893496" w:history="1">
            <w:r w:rsidR="00533A2A" w:rsidRPr="004F7577">
              <w:rPr>
                <w:rStyle w:val="Hyperlink"/>
                <w:noProof/>
              </w:rPr>
              <w:t>Ebola virus disease</w:t>
            </w:r>
            <w:r w:rsidR="00533A2A">
              <w:rPr>
                <w:noProof/>
                <w:webHidden/>
              </w:rPr>
              <w:tab/>
            </w:r>
            <w:r w:rsidR="00533A2A">
              <w:rPr>
                <w:noProof/>
                <w:webHidden/>
              </w:rPr>
              <w:fldChar w:fldCharType="begin"/>
            </w:r>
            <w:r w:rsidR="00533A2A">
              <w:rPr>
                <w:noProof/>
                <w:webHidden/>
              </w:rPr>
              <w:instrText xml:space="preserve"> PAGEREF _Toc12893496 \h </w:instrText>
            </w:r>
            <w:r w:rsidR="00533A2A">
              <w:rPr>
                <w:noProof/>
                <w:webHidden/>
              </w:rPr>
            </w:r>
            <w:r w:rsidR="00533A2A">
              <w:rPr>
                <w:noProof/>
                <w:webHidden/>
              </w:rPr>
              <w:fldChar w:fldCharType="separate"/>
            </w:r>
            <w:r w:rsidR="00D11D75">
              <w:rPr>
                <w:noProof/>
                <w:webHidden/>
              </w:rPr>
              <w:t>18</w:t>
            </w:r>
            <w:r w:rsidR="00533A2A">
              <w:rPr>
                <w:noProof/>
                <w:webHidden/>
              </w:rPr>
              <w:fldChar w:fldCharType="end"/>
            </w:r>
          </w:hyperlink>
        </w:p>
        <w:p w:rsidR="00533A2A" w:rsidRDefault="00AD0A80">
          <w:pPr>
            <w:pStyle w:val="TOC2"/>
            <w:rPr>
              <w:rFonts w:asciiTheme="minorHAnsi" w:eastAsiaTheme="minorEastAsia" w:hAnsiTheme="minorHAnsi" w:cstheme="minorBidi"/>
              <w:b w:val="0"/>
              <w:bCs w:val="0"/>
              <w:noProof/>
              <w:sz w:val="22"/>
              <w:szCs w:val="22"/>
            </w:rPr>
          </w:pPr>
          <w:hyperlink w:anchor="_Toc12893497" w:history="1">
            <w:r w:rsidR="00533A2A" w:rsidRPr="004F7577">
              <w:rPr>
                <w:rStyle w:val="Hyperlink"/>
                <w:noProof/>
              </w:rPr>
              <w:t>MERS-CoV</w:t>
            </w:r>
            <w:r w:rsidR="00533A2A">
              <w:rPr>
                <w:noProof/>
                <w:webHidden/>
              </w:rPr>
              <w:tab/>
            </w:r>
            <w:r w:rsidR="00533A2A">
              <w:rPr>
                <w:noProof/>
                <w:webHidden/>
              </w:rPr>
              <w:fldChar w:fldCharType="begin"/>
            </w:r>
            <w:r w:rsidR="00533A2A">
              <w:rPr>
                <w:noProof/>
                <w:webHidden/>
              </w:rPr>
              <w:instrText xml:space="preserve"> PAGEREF _Toc12893497 \h </w:instrText>
            </w:r>
            <w:r w:rsidR="00533A2A">
              <w:rPr>
                <w:noProof/>
                <w:webHidden/>
              </w:rPr>
            </w:r>
            <w:r w:rsidR="00533A2A">
              <w:rPr>
                <w:noProof/>
                <w:webHidden/>
              </w:rPr>
              <w:fldChar w:fldCharType="separate"/>
            </w:r>
            <w:r w:rsidR="00D11D75">
              <w:rPr>
                <w:noProof/>
                <w:webHidden/>
              </w:rPr>
              <w:t>18</w:t>
            </w:r>
            <w:r w:rsidR="00533A2A">
              <w:rPr>
                <w:noProof/>
                <w:webHidden/>
              </w:rPr>
              <w:fldChar w:fldCharType="end"/>
            </w:r>
          </w:hyperlink>
        </w:p>
        <w:p w:rsidR="00533A2A" w:rsidRDefault="00AD0A80">
          <w:pPr>
            <w:pStyle w:val="TOC2"/>
            <w:rPr>
              <w:rFonts w:asciiTheme="minorHAnsi" w:eastAsiaTheme="minorEastAsia" w:hAnsiTheme="minorHAnsi" w:cstheme="minorBidi"/>
              <w:b w:val="0"/>
              <w:bCs w:val="0"/>
              <w:noProof/>
              <w:sz w:val="22"/>
              <w:szCs w:val="22"/>
            </w:rPr>
          </w:pPr>
          <w:hyperlink w:anchor="_Toc12893498" w:history="1">
            <w:r w:rsidR="00533A2A" w:rsidRPr="004F7577">
              <w:rPr>
                <w:rStyle w:val="Hyperlink"/>
                <w:noProof/>
              </w:rPr>
              <w:t>Other diseases</w:t>
            </w:r>
            <w:r w:rsidR="00533A2A">
              <w:rPr>
                <w:noProof/>
                <w:webHidden/>
              </w:rPr>
              <w:tab/>
            </w:r>
            <w:r w:rsidR="00533A2A">
              <w:rPr>
                <w:noProof/>
                <w:webHidden/>
              </w:rPr>
              <w:fldChar w:fldCharType="begin"/>
            </w:r>
            <w:r w:rsidR="00533A2A">
              <w:rPr>
                <w:noProof/>
                <w:webHidden/>
              </w:rPr>
              <w:instrText xml:space="preserve"> PAGEREF _Toc12893498 \h </w:instrText>
            </w:r>
            <w:r w:rsidR="00533A2A">
              <w:rPr>
                <w:noProof/>
                <w:webHidden/>
              </w:rPr>
            </w:r>
            <w:r w:rsidR="00533A2A">
              <w:rPr>
                <w:noProof/>
                <w:webHidden/>
              </w:rPr>
              <w:fldChar w:fldCharType="separate"/>
            </w:r>
            <w:r w:rsidR="00D11D75">
              <w:rPr>
                <w:noProof/>
                <w:webHidden/>
              </w:rPr>
              <w:t>19</w:t>
            </w:r>
            <w:r w:rsidR="00533A2A">
              <w:rPr>
                <w:noProof/>
                <w:webHidden/>
              </w:rPr>
              <w:fldChar w:fldCharType="end"/>
            </w:r>
          </w:hyperlink>
        </w:p>
        <w:p w:rsidR="00680C7F" w:rsidRPr="00680C7F" w:rsidRDefault="00680C7F">
          <w:pPr>
            <w:rPr>
              <w:rFonts w:asciiTheme="minorHAnsi" w:hAnsiTheme="minorHAnsi"/>
              <w:sz w:val="22"/>
              <w:szCs w:val="22"/>
            </w:rPr>
          </w:pPr>
          <w:r w:rsidRPr="00680C7F">
            <w:rPr>
              <w:rFonts w:asciiTheme="minorHAnsi" w:hAnsiTheme="minorHAnsi"/>
              <w:b/>
              <w:bCs/>
              <w:noProof/>
              <w:sz w:val="22"/>
              <w:szCs w:val="22"/>
            </w:rPr>
            <w:fldChar w:fldCharType="end"/>
          </w:r>
        </w:p>
      </w:sdtContent>
    </w:sdt>
    <w:p w:rsidR="00652BE9" w:rsidRPr="00680C7F" w:rsidRDefault="00652BE9">
      <w:pPr>
        <w:spacing w:after="160" w:line="259" w:lineRule="auto"/>
        <w:rPr>
          <w:rFonts w:asciiTheme="minorHAnsi" w:eastAsiaTheme="majorEastAsia" w:hAnsiTheme="minorHAnsi" w:cs="Arial"/>
          <w:b/>
          <w:bCs/>
          <w:color w:val="FF0000"/>
          <w:sz w:val="28"/>
          <w:szCs w:val="28"/>
        </w:rPr>
      </w:pPr>
    </w:p>
    <w:p w:rsidR="00680C7F" w:rsidRDefault="00680C7F">
      <w:pPr>
        <w:spacing w:after="160" w:line="259" w:lineRule="auto"/>
        <w:rPr>
          <w:rFonts w:asciiTheme="minorHAnsi" w:eastAsiaTheme="majorEastAsia" w:hAnsiTheme="minorHAnsi" w:cs="Arial"/>
          <w:b/>
          <w:bCs/>
          <w:color w:val="FF0000"/>
          <w:sz w:val="28"/>
          <w:szCs w:val="28"/>
        </w:rPr>
      </w:pPr>
      <w:r>
        <w:rPr>
          <w:rFonts w:asciiTheme="minorHAnsi" w:hAnsiTheme="minorHAnsi" w:cs="Arial"/>
          <w:color w:val="FF0000"/>
        </w:rPr>
        <w:br w:type="page"/>
      </w:r>
    </w:p>
    <w:p w:rsidR="0060567D" w:rsidRPr="00680C7F" w:rsidRDefault="0060567D" w:rsidP="0060567D">
      <w:pPr>
        <w:pStyle w:val="Heading1"/>
        <w:numPr>
          <w:ilvl w:val="0"/>
          <w:numId w:val="1"/>
        </w:numPr>
        <w:rPr>
          <w:rFonts w:asciiTheme="minorHAnsi" w:hAnsiTheme="minorHAnsi" w:cs="Arial"/>
          <w:color w:val="FF0000"/>
        </w:rPr>
      </w:pPr>
      <w:bookmarkStart w:id="12" w:name="_Toc12893483"/>
      <w:r w:rsidRPr="00680C7F">
        <w:rPr>
          <w:rFonts w:asciiTheme="minorHAnsi" w:hAnsiTheme="minorHAnsi" w:cs="Arial"/>
          <w:color w:val="FF0000"/>
        </w:rPr>
        <w:t>Safety and patient blood management</w:t>
      </w:r>
      <w:bookmarkEnd w:id="9"/>
      <w:bookmarkEnd w:id="12"/>
      <w:r w:rsidRPr="00680C7F">
        <w:rPr>
          <w:rFonts w:asciiTheme="minorHAnsi" w:hAnsiTheme="minorHAnsi" w:cs="Arial"/>
          <w:color w:val="FF0000"/>
        </w:rPr>
        <w:t xml:space="preserve"> </w:t>
      </w:r>
    </w:p>
    <w:p w:rsidR="0060567D" w:rsidRPr="00680C7F" w:rsidRDefault="0060567D" w:rsidP="0060567D">
      <w:pPr>
        <w:rPr>
          <w:rFonts w:asciiTheme="minorHAnsi" w:hAnsiTheme="minorHAnsi" w:cs="Arial"/>
          <w:i/>
        </w:rPr>
      </w:pPr>
      <w:r w:rsidRPr="00680C7F">
        <w:rPr>
          <w:rFonts w:asciiTheme="minorHAnsi" w:hAnsiTheme="minorHAnsi" w:cs="Arial"/>
          <w:i/>
        </w:rPr>
        <w:t xml:space="preserve">We follow current issues in patient safety and achieving favourable patient outcomes.  </w:t>
      </w:r>
    </w:p>
    <w:p w:rsidR="00067C34" w:rsidRPr="00680C7F" w:rsidRDefault="0060567D" w:rsidP="002D6F50">
      <w:pPr>
        <w:pStyle w:val="Heading2"/>
        <w:rPr>
          <w:rFonts w:asciiTheme="minorHAnsi" w:hAnsiTheme="minorHAnsi" w:cs="Arial"/>
          <w:sz w:val="22"/>
          <w:szCs w:val="22"/>
        </w:rPr>
      </w:pPr>
      <w:bookmarkStart w:id="13" w:name="_Toc11740262"/>
      <w:bookmarkStart w:id="14" w:name="_Toc12893484"/>
      <w:r w:rsidRPr="00680C7F">
        <w:rPr>
          <w:rFonts w:asciiTheme="minorHAnsi" w:hAnsiTheme="minorHAnsi"/>
          <w:color w:val="111CF7"/>
        </w:rPr>
        <w:t>Appropriate Transfusion</w:t>
      </w:r>
      <w:r w:rsidR="0038489F" w:rsidRPr="00680C7F">
        <w:rPr>
          <w:rFonts w:asciiTheme="minorHAnsi" w:hAnsiTheme="minorHAnsi"/>
          <w:color w:val="111CF7"/>
        </w:rPr>
        <w:t>; Bleeding Ris</w:t>
      </w:r>
      <w:bookmarkEnd w:id="13"/>
      <w:r w:rsidR="001128F1" w:rsidRPr="00680C7F">
        <w:rPr>
          <w:rFonts w:asciiTheme="minorHAnsi" w:hAnsiTheme="minorHAnsi"/>
          <w:color w:val="111CF7"/>
        </w:rPr>
        <w:t>k</w:t>
      </w:r>
      <w:bookmarkEnd w:id="14"/>
    </w:p>
    <w:p w:rsidR="00A95CD8" w:rsidRDefault="00A95CD8" w:rsidP="00A95CD8">
      <w:pPr>
        <w:pStyle w:val="ListParagraph"/>
        <w:rPr>
          <w:rFonts w:ascii="Arial" w:hAnsi="Arial" w:cs="Arial"/>
          <w:sz w:val="22"/>
          <w:szCs w:val="22"/>
        </w:rPr>
      </w:pPr>
    </w:p>
    <w:p w:rsidR="007202DA" w:rsidRPr="007202DA" w:rsidRDefault="007202DA" w:rsidP="00F343BE">
      <w:pPr>
        <w:pStyle w:val="ListParagraph"/>
        <w:numPr>
          <w:ilvl w:val="1"/>
          <w:numId w:val="7"/>
        </w:numPr>
        <w:rPr>
          <w:rFonts w:asciiTheme="minorHAnsi" w:hAnsiTheme="minorHAnsi" w:cs="Arial"/>
          <w:sz w:val="22"/>
          <w:szCs w:val="22"/>
        </w:rPr>
      </w:pPr>
      <w:r w:rsidRPr="007202DA">
        <w:rPr>
          <w:rFonts w:ascii="Arial" w:hAnsi="Arial" w:cs="Arial"/>
          <w:sz w:val="22"/>
          <w:szCs w:val="22"/>
        </w:rPr>
        <w:t xml:space="preserve">A systematic review is exploring </w:t>
      </w:r>
      <w:r w:rsidRPr="007202DA">
        <w:rPr>
          <w:rFonts w:ascii="Arial" w:hAnsi="Arial" w:cs="Arial"/>
          <w:color w:val="000000"/>
          <w:sz w:val="22"/>
          <w:szCs w:val="22"/>
          <w:shd w:val="clear" w:color="auto" w:fill="FFFFFF"/>
        </w:rPr>
        <w:t>the availability, quality and content of clinical practice guidelines reporting on the indication for allogenic red blood cell transfusion during surgery</w:t>
      </w:r>
      <w:r w:rsidRPr="00E43EB5">
        <w:rPr>
          <w:rStyle w:val="FootnoteReference"/>
          <w:rFonts w:ascii="Arial" w:hAnsi="Arial" w:cs="Arial"/>
          <w:color w:val="000000"/>
          <w:sz w:val="22"/>
          <w:szCs w:val="22"/>
          <w:shd w:val="clear" w:color="auto" w:fill="FFFFFF"/>
        </w:rPr>
        <w:footnoteReference w:id="1"/>
      </w:r>
      <w:r w:rsidRPr="007202DA">
        <w:rPr>
          <w:rFonts w:ascii="Arial" w:hAnsi="Arial" w:cs="Arial"/>
          <w:color w:val="000000"/>
          <w:sz w:val="22"/>
          <w:szCs w:val="22"/>
          <w:shd w:val="clear" w:color="auto" w:fill="FFFFFF"/>
        </w:rPr>
        <w:t>.</w:t>
      </w:r>
    </w:p>
    <w:p w:rsidR="00571EE6" w:rsidRPr="00600BF7" w:rsidRDefault="00571EE6" w:rsidP="00571EE6">
      <w:pPr>
        <w:pStyle w:val="NormalWeb"/>
        <w:numPr>
          <w:ilvl w:val="1"/>
          <w:numId w:val="7"/>
        </w:numPr>
        <w:spacing w:before="0" w:beforeAutospacing="0" w:after="0" w:afterAutospacing="0" w:line="255" w:lineRule="atLeast"/>
        <w:textAlignment w:val="baseline"/>
        <w:rPr>
          <w:rFonts w:ascii="Arial" w:hAnsi="Arial" w:cs="Arial"/>
          <w:sz w:val="22"/>
          <w:szCs w:val="22"/>
        </w:rPr>
      </w:pPr>
      <w:r w:rsidRPr="00600BF7">
        <w:rPr>
          <w:rFonts w:ascii="Arial" w:hAnsi="Arial" w:cs="Arial"/>
          <w:sz w:val="22"/>
          <w:szCs w:val="22"/>
        </w:rPr>
        <w:t>A study has reported</w:t>
      </w:r>
      <w:r w:rsidRPr="00600BF7">
        <w:rPr>
          <w:rStyle w:val="FootnoteReference"/>
          <w:rFonts w:ascii="Arial" w:hAnsi="Arial" w:cs="Arial"/>
          <w:sz w:val="22"/>
          <w:szCs w:val="22"/>
        </w:rPr>
        <w:footnoteReference w:id="2"/>
      </w:r>
      <w:r w:rsidR="002A1388">
        <w:rPr>
          <w:rFonts w:ascii="Arial" w:hAnsi="Arial" w:cs="Arial"/>
          <w:sz w:val="22"/>
          <w:szCs w:val="22"/>
        </w:rPr>
        <w:t xml:space="preserve"> that</w:t>
      </w:r>
      <w:r w:rsidR="001C7015">
        <w:rPr>
          <w:rFonts w:ascii="Arial" w:hAnsi="Arial" w:cs="Arial"/>
          <w:sz w:val="22"/>
          <w:szCs w:val="22"/>
        </w:rPr>
        <w:t>,</w:t>
      </w:r>
      <w:r w:rsidRPr="00600BF7">
        <w:rPr>
          <w:rFonts w:ascii="Arial" w:hAnsi="Arial" w:cs="Arial"/>
          <w:sz w:val="22"/>
          <w:szCs w:val="22"/>
        </w:rPr>
        <w:t xml:space="preserve"> for high-risk patients undergoing cardiac surgery with cardiopulmonary bypass, a restrictive approach to red blood cell transfusions leads to fewer transfusions than a liberal approach, with no increase in the risk for acute kidney injury.</w:t>
      </w:r>
    </w:p>
    <w:p w:rsidR="000F50AA" w:rsidRPr="009F2C07" w:rsidRDefault="000F50AA" w:rsidP="000F50AA">
      <w:pPr>
        <w:pStyle w:val="NormalWeb"/>
        <w:numPr>
          <w:ilvl w:val="1"/>
          <w:numId w:val="7"/>
        </w:numPr>
        <w:rPr>
          <w:rFonts w:ascii="Arial" w:hAnsi="Arial" w:cs="Arial"/>
          <w:sz w:val="22"/>
          <w:szCs w:val="22"/>
        </w:rPr>
      </w:pPr>
      <w:r w:rsidRPr="009F2C07">
        <w:rPr>
          <w:rFonts w:ascii="Arial" w:hAnsi="Arial" w:cs="Arial"/>
          <w:sz w:val="22"/>
          <w:szCs w:val="22"/>
        </w:rPr>
        <w:t>A study in over one million red blood cell recipients has reported</w:t>
      </w:r>
      <w:r>
        <w:rPr>
          <w:rStyle w:val="FootnoteReference"/>
          <w:rFonts w:ascii="Arial" w:hAnsi="Arial" w:cs="Arial"/>
          <w:sz w:val="22"/>
          <w:szCs w:val="22"/>
        </w:rPr>
        <w:footnoteReference w:id="3"/>
      </w:r>
      <w:r w:rsidRPr="009F2C07">
        <w:rPr>
          <w:rFonts w:ascii="Arial" w:hAnsi="Arial" w:cs="Arial"/>
          <w:sz w:val="22"/>
          <w:szCs w:val="22"/>
        </w:rPr>
        <w:t xml:space="preserve"> that “the survival of patients who got transfused with red blood cells does not appear to be associated with whether the blood they received was donated by a man, by a woman who had been pregnant - or by one who had not”, according to Dr Simone Glynn,  chief of the Blood Epidemiology and Clinical Therapeutics Branch of the US National Heart, Lung, and Blood Institute.  “That's important to know," she said</w:t>
      </w:r>
      <w:r w:rsidRPr="009F2C07">
        <w:rPr>
          <w:rStyle w:val="FootnoteReference"/>
          <w:rFonts w:ascii="Arial" w:hAnsi="Arial" w:cs="Arial"/>
          <w:sz w:val="22"/>
          <w:szCs w:val="22"/>
        </w:rPr>
        <w:footnoteReference w:id="4"/>
      </w:r>
      <w:r w:rsidRPr="009F2C07">
        <w:rPr>
          <w:rFonts w:ascii="Arial" w:hAnsi="Arial" w:cs="Arial"/>
          <w:sz w:val="22"/>
          <w:szCs w:val="22"/>
        </w:rPr>
        <w:t>.</w:t>
      </w:r>
    </w:p>
    <w:p w:rsidR="00B6730B" w:rsidRPr="00C409D7" w:rsidRDefault="00B6730B" w:rsidP="00B6730B">
      <w:pPr>
        <w:pStyle w:val="NormalWeb"/>
        <w:numPr>
          <w:ilvl w:val="1"/>
          <w:numId w:val="7"/>
        </w:numPr>
        <w:rPr>
          <w:rFonts w:ascii="Arial" w:hAnsi="Arial" w:cs="Arial"/>
          <w:sz w:val="22"/>
          <w:szCs w:val="22"/>
        </w:rPr>
      </w:pPr>
      <w:r w:rsidRPr="00C409D7">
        <w:rPr>
          <w:rFonts w:ascii="Arial" w:hAnsi="Arial" w:cs="Arial"/>
          <w:sz w:val="22"/>
          <w:szCs w:val="22"/>
        </w:rPr>
        <w:t>A study published in the journal of the American Society of Plastic Surgeons</w:t>
      </w:r>
      <w:r w:rsidRPr="00C409D7">
        <w:rPr>
          <w:rStyle w:val="FootnoteReference"/>
          <w:rFonts w:ascii="Arial" w:hAnsi="Arial" w:cs="Arial"/>
          <w:sz w:val="22"/>
          <w:szCs w:val="22"/>
        </w:rPr>
        <w:footnoteReference w:id="5"/>
      </w:r>
      <w:r w:rsidRPr="00C409D7">
        <w:rPr>
          <w:rFonts w:ascii="Arial" w:hAnsi="Arial" w:cs="Arial"/>
          <w:sz w:val="22"/>
          <w:szCs w:val="22"/>
        </w:rPr>
        <w:t xml:space="preserve"> has described the bleeding risk and blood transfusion consequences across plastic surgery procedures and named those procedures where higher rates of bleeding are routinely expected.</w:t>
      </w:r>
    </w:p>
    <w:p w:rsidR="000937F5" w:rsidRPr="002224A5" w:rsidRDefault="000937F5" w:rsidP="000937F5">
      <w:pPr>
        <w:pStyle w:val="NormalWeb"/>
        <w:numPr>
          <w:ilvl w:val="1"/>
          <w:numId w:val="7"/>
        </w:numPr>
        <w:rPr>
          <w:rFonts w:ascii="Arial" w:hAnsi="Arial" w:cs="Arial"/>
          <w:sz w:val="22"/>
          <w:szCs w:val="22"/>
        </w:rPr>
      </w:pPr>
      <w:r w:rsidRPr="002224A5">
        <w:rPr>
          <w:rFonts w:ascii="Arial" w:hAnsi="Arial" w:cs="Arial"/>
          <w:sz w:val="22"/>
          <w:szCs w:val="22"/>
        </w:rPr>
        <w:t>A systematic review and meta-analysis</w:t>
      </w:r>
      <w:r w:rsidRPr="002224A5">
        <w:rPr>
          <w:rStyle w:val="FootnoteReference"/>
          <w:rFonts w:ascii="Arial" w:hAnsi="Arial" w:cs="Arial"/>
          <w:sz w:val="22"/>
          <w:szCs w:val="22"/>
        </w:rPr>
        <w:footnoteReference w:id="6"/>
      </w:r>
      <w:r w:rsidRPr="002224A5">
        <w:rPr>
          <w:rFonts w:ascii="Arial" w:hAnsi="Arial" w:cs="Arial"/>
          <w:sz w:val="22"/>
          <w:szCs w:val="22"/>
        </w:rPr>
        <w:t xml:space="preserve"> (16 studies) of bleeding in minor oral surgery in patients on dual antiplatelet therapy (DAPT), single antiplatelet therapy (SAPT), or no antiplatelet therapy (no APT) found that the perioperative bleeding risk was significantly higher for DAPT than for SAPT, but not higher vs no APT.  However, the clinical observation was that all reported bleeding could be controlled by local haemostatic measures.  The researchers concluded that there was no need to interrupt DAPT before minor oral surgery.</w:t>
      </w:r>
    </w:p>
    <w:p w:rsidR="00A37D66" w:rsidRPr="00B76016" w:rsidRDefault="00A37D66" w:rsidP="00A37D66">
      <w:pPr>
        <w:pStyle w:val="NormalWeb"/>
        <w:numPr>
          <w:ilvl w:val="1"/>
          <w:numId w:val="7"/>
        </w:numPr>
        <w:rPr>
          <w:rFonts w:ascii="Arial" w:hAnsi="Arial" w:cs="Arial"/>
          <w:sz w:val="22"/>
          <w:szCs w:val="22"/>
        </w:rPr>
      </w:pPr>
      <w:r w:rsidRPr="00B76016">
        <w:rPr>
          <w:rFonts w:ascii="Arial" w:hAnsi="Arial" w:cs="Arial"/>
          <w:sz w:val="22"/>
          <w:szCs w:val="22"/>
        </w:rPr>
        <w:t>Researchers investigated the risk factors for blood loss in patients younger than 10, diagnosed with congenital scoliosis and hemivertebra, who underwent primary posterior hemivertebra resection</w:t>
      </w:r>
      <w:r w:rsidR="00140208">
        <w:rPr>
          <w:rStyle w:val="FootnoteReference"/>
          <w:rFonts w:ascii="Arial" w:hAnsi="Arial" w:cs="Arial"/>
          <w:sz w:val="22"/>
          <w:szCs w:val="22"/>
        </w:rPr>
        <w:footnoteReference w:id="7"/>
      </w:r>
      <w:r w:rsidRPr="00B76016">
        <w:rPr>
          <w:rFonts w:ascii="Arial" w:hAnsi="Arial" w:cs="Arial"/>
          <w:sz w:val="22"/>
          <w:szCs w:val="22"/>
        </w:rPr>
        <w:t>.  They found no correlation of preoperative platelet count and preoperative coagulation function with blood loss in the patients. This loss was determined by the preoperative total Cobb angle</w:t>
      </w:r>
      <w:r w:rsidR="00D32F03">
        <w:rPr>
          <w:rStyle w:val="FootnoteReference"/>
          <w:rFonts w:ascii="Arial" w:hAnsi="Arial" w:cs="Arial"/>
          <w:sz w:val="22"/>
          <w:szCs w:val="22"/>
        </w:rPr>
        <w:footnoteReference w:id="8"/>
      </w:r>
      <w:r w:rsidRPr="00B76016">
        <w:rPr>
          <w:rFonts w:ascii="Arial" w:hAnsi="Arial" w:cs="Arial"/>
          <w:sz w:val="22"/>
          <w:szCs w:val="22"/>
        </w:rPr>
        <w:t xml:space="preserve"> and the number of fused levels.  Further research would be necessary to determine the possible role of blood management in reducing blood loss and transfusion in patients undergoing hemivertebra resection.</w:t>
      </w:r>
    </w:p>
    <w:p w:rsidR="00F37C96" w:rsidRPr="00677CAD" w:rsidRDefault="00F37C96" w:rsidP="00F37C96">
      <w:pPr>
        <w:pStyle w:val="ListParagraph"/>
        <w:numPr>
          <w:ilvl w:val="1"/>
          <w:numId w:val="7"/>
        </w:numPr>
        <w:spacing w:after="240"/>
        <w:rPr>
          <w:rFonts w:ascii="Arial" w:hAnsi="Arial" w:cs="Arial"/>
          <w:sz w:val="22"/>
          <w:szCs w:val="22"/>
        </w:rPr>
      </w:pPr>
      <w:r w:rsidRPr="00677CAD">
        <w:rPr>
          <w:rFonts w:ascii="Arial" w:hAnsi="Arial" w:cs="Arial"/>
          <w:sz w:val="22"/>
          <w:szCs w:val="22"/>
        </w:rPr>
        <w:t xml:space="preserve">In 2018 the </w:t>
      </w:r>
      <w:r w:rsidRPr="00677CAD">
        <w:rPr>
          <w:rFonts w:ascii="Arial" w:hAnsi="Arial" w:cs="Arial"/>
          <w:b/>
          <w:bCs/>
          <w:sz w:val="22"/>
          <w:szCs w:val="22"/>
        </w:rPr>
        <w:t>US Food and Drug Administration (FDA) held a public workshop on pathogen reduction technologies for blood safety</w:t>
      </w:r>
      <w:r w:rsidRPr="00677CAD">
        <w:rPr>
          <w:rFonts w:ascii="Arial" w:hAnsi="Arial" w:cs="Arial"/>
          <w:sz w:val="22"/>
          <w:szCs w:val="22"/>
        </w:rPr>
        <w:t>. A session-by-session report on proceedings has now been published</w:t>
      </w:r>
      <w:r w:rsidRPr="00677CAD">
        <w:rPr>
          <w:rStyle w:val="FootnoteReference"/>
          <w:rFonts w:ascii="Arial" w:hAnsi="Arial" w:cs="Arial"/>
          <w:sz w:val="22"/>
          <w:szCs w:val="22"/>
        </w:rPr>
        <w:footnoteReference w:id="9"/>
      </w:r>
      <w:r w:rsidRPr="00677CAD">
        <w:rPr>
          <w:rFonts w:ascii="Arial" w:hAnsi="Arial" w:cs="Arial"/>
          <w:sz w:val="22"/>
          <w:szCs w:val="22"/>
        </w:rPr>
        <w:t xml:space="preserve"> in the journal </w:t>
      </w:r>
      <w:r w:rsidRPr="00677CAD">
        <w:rPr>
          <w:rFonts w:ascii="Arial" w:hAnsi="Arial" w:cs="Arial"/>
          <w:i/>
          <w:iCs/>
          <w:sz w:val="22"/>
          <w:szCs w:val="22"/>
        </w:rPr>
        <w:t>Transfusion</w:t>
      </w:r>
      <w:r w:rsidRPr="00677CAD">
        <w:rPr>
          <w:rFonts w:ascii="Arial" w:hAnsi="Arial" w:cs="Arial"/>
          <w:sz w:val="22"/>
          <w:szCs w:val="22"/>
        </w:rPr>
        <w:t>. The program at the workshop follows</w:t>
      </w:r>
      <w:r w:rsidR="00C31CA6" w:rsidRPr="00677CAD">
        <w:rPr>
          <w:rFonts w:ascii="Arial" w:hAnsi="Arial" w:cs="Arial"/>
          <w:sz w:val="22"/>
          <w:szCs w:val="22"/>
        </w:rPr>
        <w:t>.</w:t>
      </w:r>
    </w:p>
    <w:p w:rsidR="000F265B" w:rsidRDefault="00F37C96" w:rsidP="000F265B">
      <w:pPr>
        <w:pStyle w:val="ListParagraph"/>
        <w:numPr>
          <w:ilvl w:val="2"/>
          <w:numId w:val="7"/>
        </w:numPr>
        <w:spacing w:after="240"/>
        <w:rPr>
          <w:rFonts w:ascii="Arial" w:hAnsi="Arial" w:cs="Arial"/>
          <w:i/>
          <w:iCs/>
          <w:sz w:val="22"/>
          <w:szCs w:val="22"/>
        </w:rPr>
      </w:pPr>
      <w:r w:rsidRPr="000F265B">
        <w:rPr>
          <w:rFonts w:ascii="Arial" w:hAnsi="Arial" w:cs="Arial"/>
          <w:b/>
          <w:bCs/>
          <w:sz w:val="22"/>
          <w:szCs w:val="22"/>
        </w:rPr>
        <w:t>SESSION 1: BLOOD</w:t>
      </w:r>
      <w:r w:rsidRPr="000F265B">
        <w:rPr>
          <w:rFonts w:ascii="Cambria Math" w:hAnsi="Cambria Math" w:cs="Cambria Math"/>
          <w:b/>
          <w:bCs/>
          <w:sz w:val="22"/>
          <w:szCs w:val="22"/>
        </w:rPr>
        <w:t>‐</w:t>
      </w:r>
      <w:r w:rsidRPr="000F265B">
        <w:rPr>
          <w:rFonts w:ascii="Arial" w:hAnsi="Arial" w:cs="Arial"/>
          <w:b/>
          <w:bCs/>
          <w:sz w:val="22"/>
          <w:szCs w:val="22"/>
        </w:rPr>
        <w:t>BORNE INFECTIOUS AGENTS AND THEIR IMPACT ON BLOOD SAFETY</w:t>
      </w:r>
      <w:r w:rsidR="00C31CA6" w:rsidRPr="000F265B">
        <w:rPr>
          <w:rFonts w:ascii="Arial" w:hAnsi="Arial" w:cs="Arial"/>
          <w:sz w:val="22"/>
          <w:szCs w:val="22"/>
        </w:rPr>
        <w:t>:</w:t>
      </w:r>
      <w:r w:rsidR="00C31CA6">
        <w:rPr>
          <w:rFonts w:ascii="Arial" w:hAnsi="Arial" w:cs="Arial"/>
          <w:sz w:val="22"/>
          <w:szCs w:val="22"/>
        </w:rPr>
        <w:t xml:space="preserve"> </w:t>
      </w:r>
      <w:r w:rsidRPr="00C31CA6">
        <w:rPr>
          <w:rFonts w:ascii="Arial" w:hAnsi="Arial" w:cs="Arial"/>
          <w:i/>
          <w:iCs/>
          <w:sz w:val="22"/>
          <w:szCs w:val="22"/>
        </w:rPr>
        <w:t>Risk to the blood safety from infectious agents; Pathogen reduction: an overview of policy issues; Current status of pathogen</w:t>
      </w:r>
      <w:r w:rsidRPr="00C31CA6">
        <w:rPr>
          <w:rFonts w:ascii="Cambria Math" w:hAnsi="Cambria Math" w:cs="Cambria Math"/>
          <w:i/>
          <w:iCs/>
          <w:sz w:val="22"/>
          <w:szCs w:val="22"/>
        </w:rPr>
        <w:t>‐</w:t>
      </w:r>
      <w:r w:rsidRPr="00C31CA6">
        <w:rPr>
          <w:rFonts w:ascii="Arial" w:hAnsi="Arial" w:cs="Arial"/>
          <w:i/>
          <w:iCs/>
          <w:sz w:val="22"/>
          <w:szCs w:val="22"/>
        </w:rPr>
        <w:t>reduced platelets in the United States; Pathogen reduction technology for plasma in the United States</w:t>
      </w:r>
    </w:p>
    <w:p w:rsidR="004C7295" w:rsidRPr="004C7295" w:rsidRDefault="00F37C96" w:rsidP="004C7295">
      <w:pPr>
        <w:pStyle w:val="ListParagraph"/>
        <w:numPr>
          <w:ilvl w:val="2"/>
          <w:numId w:val="7"/>
        </w:numPr>
        <w:spacing w:after="240"/>
        <w:rPr>
          <w:rFonts w:ascii="Arial" w:hAnsi="Arial" w:cs="Arial"/>
          <w:b/>
          <w:bCs/>
          <w:i/>
          <w:iCs/>
          <w:sz w:val="22"/>
          <w:szCs w:val="22"/>
        </w:rPr>
      </w:pPr>
      <w:r w:rsidRPr="00585995">
        <w:rPr>
          <w:rFonts w:ascii="Arial" w:hAnsi="Arial" w:cs="Arial"/>
          <w:b/>
          <w:bCs/>
          <w:sz w:val="22"/>
          <w:szCs w:val="22"/>
        </w:rPr>
        <w:t>SESSION 2: IMPLEMENTATION OF P</w:t>
      </w:r>
      <w:r w:rsidR="00753105">
        <w:rPr>
          <w:rFonts w:ascii="Arial" w:hAnsi="Arial" w:cs="Arial"/>
          <w:b/>
          <w:bCs/>
          <w:sz w:val="22"/>
          <w:szCs w:val="22"/>
        </w:rPr>
        <w:t xml:space="preserve">ATHOGEN </w:t>
      </w:r>
      <w:r w:rsidRPr="00585995">
        <w:rPr>
          <w:rFonts w:ascii="Arial" w:hAnsi="Arial" w:cs="Arial"/>
          <w:b/>
          <w:bCs/>
          <w:sz w:val="22"/>
          <w:szCs w:val="22"/>
        </w:rPr>
        <w:t>R</w:t>
      </w:r>
      <w:r w:rsidR="00753105">
        <w:rPr>
          <w:rFonts w:ascii="Arial" w:hAnsi="Arial" w:cs="Arial"/>
          <w:b/>
          <w:bCs/>
          <w:sz w:val="22"/>
          <w:szCs w:val="22"/>
        </w:rPr>
        <w:t xml:space="preserve">EDUCTION </w:t>
      </w:r>
      <w:r w:rsidRPr="00585995">
        <w:rPr>
          <w:rFonts w:ascii="Arial" w:hAnsi="Arial" w:cs="Arial"/>
          <w:b/>
          <w:bCs/>
          <w:sz w:val="22"/>
          <w:szCs w:val="22"/>
        </w:rPr>
        <w:t>T</w:t>
      </w:r>
      <w:r w:rsidR="00753105">
        <w:rPr>
          <w:rFonts w:ascii="Arial" w:hAnsi="Arial" w:cs="Arial"/>
          <w:b/>
          <w:bCs/>
          <w:sz w:val="22"/>
          <w:szCs w:val="22"/>
        </w:rPr>
        <w:t>ECHNOLOGY</w:t>
      </w:r>
      <w:r w:rsidRPr="00585995">
        <w:rPr>
          <w:rFonts w:ascii="Arial" w:hAnsi="Arial" w:cs="Arial"/>
          <w:b/>
          <w:bCs/>
          <w:sz w:val="22"/>
          <w:szCs w:val="22"/>
        </w:rPr>
        <w:t xml:space="preserve"> FOR BLOOD PRODUCTS IN THE UNITED STATES</w:t>
      </w:r>
      <w:r w:rsidR="00585995">
        <w:rPr>
          <w:rFonts w:ascii="Arial" w:hAnsi="Arial" w:cs="Arial"/>
          <w:b/>
          <w:bCs/>
          <w:sz w:val="22"/>
          <w:szCs w:val="22"/>
        </w:rPr>
        <w:t xml:space="preserve">: </w:t>
      </w:r>
      <w:r w:rsidRPr="00585995">
        <w:rPr>
          <w:rFonts w:ascii="Arial" w:hAnsi="Arial" w:cs="Arial"/>
          <w:i/>
          <w:iCs/>
          <w:sz w:val="22"/>
          <w:szCs w:val="22"/>
        </w:rPr>
        <w:t>Experience implementing pathogen reduction technology; Implementation in a hospital</w:t>
      </w:r>
      <w:r w:rsidRPr="00585995">
        <w:rPr>
          <w:rFonts w:ascii="Cambria Math" w:hAnsi="Cambria Math" w:cs="Cambria Math"/>
          <w:i/>
          <w:iCs/>
          <w:sz w:val="22"/>
          <w:szCs w:val="22"/>
        </w:rPr>
        <w:t>‐</w:t>
      </w:r>
      <w:r w:rsidRPr="00585995">
        <w:rPr>
          <w:rFonts w:ascii="Arial" w:hAnsi="Arial" w:cs="Arial"/>
          <w:i/>
          <w:iCs/>
          <w:sz w:val="22"/>
          <w:szCs w:val="22"/>
        </w:rPr>
        <w:t>based blood cent</w:t>
      </w:r>
      <w:r w:rsidR="00E65332">
        <w:rPr>
          <w:rFonts w:ascii="Arial" w:hAnsi="Arial" w:cs="Arial"/>
          <w:i/>
          <w:iCs/>
          <w:sz w:val="22"/>
          <w:szCs w:val="22"/>
        </w:rPr>
        <w:t>re</w:t>
      </w:r>
      <w:r w:rsidRPr="00585995">
        <w:rPr>
          <w:rFonts w:ascii="Arial" w:hAnsi="Arial" w:cs="Arial"/>
          <w:i/>
          <w:iCs/>
          <w:sz w:val="22"/>
          <w:szCs w:val="22"/>
        </w:rPr>
        <w:t xml:space="preserve"> and acceptance by hospital staff; Impact of pathogen reduction technology on platelet quality, count, and clinical implications; Using solvent/detergent</w:t>
      </w:r>
      <w:r w:rsidRPr="00585995">
        <w:rPr>
          <w:rFonts w:ascii="Cambria Math" w:hAnsi="Cambria Math" w:cs="Cambria Math"/>
          <w:i/>
          <w:iCs/>
          <w:sz w:val="22"/>
          <w:szCs w:val="22"/>
        </w:rPr>
        <w:t>‐</w:t>
      </w:r>
      <w:r w:rsidRPr="00585995">
        <w:rPr>
          <w:rFonts w:ascii="Arial" w:hAnsi="Arial" w:cs="Arial"/>
          <w:i/>
          <w:iCs/>
          <w:sz w:val="22"/>
          <w:szCs w:val="22"/>
        </w:rPr>
        <w:t>treated pooled plasma (Octaplas): implementation at University of Minnesota; Health economic considerations for pathogen reduction technology</w:t>
      </w:r>
    </w:p>
    <w:p w:rsidR="00474A39" w:rsidRPr="00474A39" w:rsidRDefault="00F37C96" w:rsidP="00677CAD">
      <w:pPr>
        <w:pStyle w:val="ListParagraph"/>
        <w:numPr>
          <w:ilvl w:val="2"/>
          <w:numId w:val="7"/>
        </w:numPr>
        <w:spacing w:after="240"/>
        <w:rPr>
          <w:rFonts w:ascii="Arial" w:hAnsi="Arial" w:cs="Arial"/>
          <w:b/>
          <w:bCs/>
          <w:i/>
          <w:iCs/>
          <w:sz w:val="22"/>
          <w:szCs w:val="22"/>
        </w:rPr>
      </w:pPr>
      <w:r w:rsidRPr="004C7295">
        <w:rPr>
          <w:rFonts w:ascii="Arial" w:hAnsi="Arial" w:cs="Arial"/>
          <w:b/>
          <w:bCs/>
          <w:sz w:val="22"/>
          <w:szCs w:val="22"/>
        </w:rPr>
        <w:t>SESSION 3. PATHOGEN REDUCTION TECHNOLOGIES FOR WHOLE BLOOD AND RED BLOOD CELLS</w:t>
      </w:r>
      <w:r w:rsidR="007444B9">
        <w:rPr>
          <w:rFonts w:ascii="Arial" w:hAnsi="Arial" w:cs="Arial"/>
          <w:b/>
          <w:bCs/>
          <w:sz w:val="22"/>
          <w:szCs w:val="22"/>
        </w:rPr>
        <w:t xml:space="preserve">: </w:t>
      </w:r>
      <w:r w:rsidRPr="007444B9">
        <w:rPr>
          <w:rFonts w:ascii="Arial" w:hAnsi="Arial" w:cs="Arial"/>
          <w:i/>
          <w:iCs/>
          <w:sz w:val="22"/>
          <w:szCs w:val="22"/>
        </w:rPr>
        <w:t>Optimal pathogen reduction system for blood safety: is it a dream; Clinical experience with pathogen reduction for red blood cells: completing the triad; State of PRT for whole blood; Pathogen reduction technologies for red blood cell products: impact on biochemical and viability variables in humans</w:t>
      </w:r>
    </w:p>
    <w:p w:rsidR="00F37C96" w:rsidRPr="00474A39" w:rsidRDefault="00F37C96" w:rsidP="00474A39">
      <w:pPr>
        <w:pStyle w:val="ListParagraph"/>
        <w:numPr>
          <w:ilvl w:val="2"/>
          <w:numId w:val="7"/>
        </w:numPr>
        <w:spacing w:after="240"/>
        <w:rPr>
          <w:rFonts w:ascii="Arial" w:hAnsi="Arial" w:cs="Arial"/>
          <w:b/>
          <w:bCs/>
          <w:i/>
          <w:iCs/>
          <w:sz w:val="22"/>
          <w:szCs w:val="22"/>
        </w:rPr>
      </w:pPr>
      <w:r w:rsidRPr="00474A39">
        <w:rPr>
          <w:rFonts w:ascii="Arial" w:hAnsi="Arial" w:cs="Arial"/>
          <w:b/>
          <w:bCs/>
          <w:sz w:val="22"/>
          <w:szCs w:val="22"/>
        </w:rPr>
        <w:t>SESSION 4: EMERGING INNOVATIONS RELEVANT TO PATHOGEN REDUCTION TECHNOLOGY AND ALTERNATIVES</w:t>
      </w:r>
      <w:r w:rsidR="00474A39">
        <w:rPr>
          <w:rFonts w:ascii="Arial" w:hAnsi="Arial" w:cs="Arial"/>
          <w:b/>
          <w:bCs/>
          <w:sz w:val="22"/>
          <w:szCs w:val="22"/>
        </w:rPr>
        <w:t xml:space="preserve">: </w:t>
      </w:r>
      <w:r w:rsidRPr="00474A39">
        <w:rPr>
          <w:rFonts w:ascii="Arial" w:hAnsi="Arial" w:cs="Arial"/>
          <w:i/>
          <w:iCs/>
          <w:sz w:val="22"/>
          <w:szCs w:val="22"/>
        </w:rPr>
        <w:t>A nucleic acid–binding photosensitizer with flexible structure for pathogen inactivation in red blood cell suspensions; Blue light inactivation of pathogens in platelet and plasma: a pilot study; Pathogen reduction in blood products: refrigerate and use pathogen reduction technology; Concluding remarks. Insights for future research and development</w:t>
      </w:r>
    </w:p>
    <w:p w:rsidR="00EF67F0" w:rsidRPr="00EF67F0" w:rsidRDefault="00EF67F0" w:rsidP="00EF67F0">
      <w:pPr>
        <w:pStyle w:val="ListParagraph"/>
        <w:numPr>
          <w:ilvl w:val="1"/>
          <w:numId w:val="7"/>
        </w:numPr>
        <w:rPr>
          <w:rFonts w:ascii="Arial" w:hAnsi="Arial" w:cs="Arial"/>
          <w:sz w:val="22"/>
          <w:szCs w:val="22"/>
        </w:rPr>
      </w:pPr>
      <w:r w:rsidRPr="00EF67F0">
        <w:rPr>
          <w:rFonts w:ascii="Arial" w:hAnsi="Arial" w:cs="Arial"/>
          <w:sz w:val="22"/>
          <w:szCs w:val="22"/>
        </w:rPr>
        <w:t xml:space="preserve">Leukoreduction of platelet concentrate may be used to mitigate risk of acute transfusion reactions, alloimmunization, clinical refractoriness, and the very common infection cytomegalovirus.  However, it does not prevent </w:t>
      </w:r>
      <w:r w:rsidRPr="00EF67F0">
        <w:rPr>
          <w:rFonts w:ascii="Arial" w:hAnsi="Arial" w:cs="Arial"/>
          <w:color w:val="1C1D1E"/>
          <w:sz w:val="22"/>
          <w:szCs w:val="22"/>
          <w:shd w:val="clear" w:color="auto" w:fill="FFFFFF"/>
        </w:rPr>
        <w:t>transfusion</w:t>
      </w:r>
      <w:r w:rsidRPr="00EF67F0">
        <w:rPr>
          <w:rFonts w:ascii="Cambria Math" w:hAnsi="Cambria Math" w:cs="Cambria Math"/>
          <w:color w:val="1C1D1E"/>
          <w:sz w:val="22"/>
          <w:szCs w:val="22"/>
          <w:shd w:val="clear" w:color="auto" w:fill="FFFFFF"/>
        </w:rPr>
        <w:t>‐</w:t>
      </w:r>
      <w:r w:rsidRPr="00EF67F0">
        <w:rPr>
          <w:rFonts w:ascii="Arial" w:hAnsi="Arial" w:cs="Arial"/>
          <w:color w:val="1C1D1E"/>
          <w:sz w:val="22"/>
          <w:szCs w:val="22"/>
          <w:shd w:val="clear" w:color="auto" w:fill="FFFFFF"/>
        </w:rPr>
        <w:t>associated graft</w:t>
      </w:r>
      <w:r w:rsidRPr="00EF67F0">
        <w:rPr>
          <w:rFonts w:ascii="Cambria Math" w:hAnsi="Cambria Math" w:cs="Cambria Math"/>
          <w:color w:val="1C1D1E"/>
          <w:sz w:val="22"/>
          <w:szCs w:val="22"/>
          <w:shd w:val="clear" w:color="auto" w:fill="FFFFFF"/>
        </w:rPr>
        <w:t>‐</w:t>
      </w:r>
      <w:r w:rsidRPr="00EF67F0">
        <w:rPr>
          <w:rFonts w:ascii="Arial" w:hAnsi="Arial" w:cs="Arial"/>
          <w:color w:val="1C1D1E"/>
          <w:sz w:val="22"/>
          <w:szCs w:val="22"/>
          <w:shd w:val="clear" w:color="auto" w:fill="FFFFFF"/>
        </w:rPr>
        <w:t>versus</w:t>
      </w:r>
      <w:r w:rsidRPr="00EF67F0">
        <w:rPr>
          <w:rFonts w:ascii="Cambria Math" w:hAnsi="Cambria Math" w:cs="Cambria Math"/>
          <w:color w:val="1C1D1E"/>
          <w:sz w:val="22"/>
          <w:szCs w:val="22"/>
          <w:shd w:val="clear" w:color="auto" w:fill="FFFFFF"/>
        </w:rPr>
        <w:t>‐</w:t>
      </w:r>
      <w:r w:rsidRPr="00EF67F0">
        <w:rPr>
          <w:rFonts w:ascii="Arial" w:hAnsi="Arial" w:cs="Arial"/>
          <w:color w:val="1C1D1E"/>
          <w:sz w:val="22"/>
          <w:szCs w:val="22"/>
          <w:shd w:val="clear" w:color="auto" w:fill="FFFFFF"/>
        </w:rPr>
        <w:t xml:space="preserve">host disease. </w:t>
      </w:r>
      <w:r w:rsidR="008A2B1C">
        <w:rPr>
          <w:rFonts w:ascii="Arial" w:hAnsi="Arial" w:cs="Arial"/>
          <w:color w:val="1C1D1E"/>
          <w:sz w:val="22"/>
          <w:szCs w:val="22"/>
          <w:shd w:val="clear" w:color="auto" w:fill="FFFFFF"/>
        </w:rPr>
        <w:t xml:space="preserve"> </w:t>
      </w:r>
      <w:r w:rsidRPr="00EF67F0">
        <w:rPr>
          <w:rFonts w:ascii="Arial" w:hAnsi="Arial" w:cs="Arial"/>
          <w:color w:val="1C1D1E"/>
          <w:sz w:val="22"/>
          <w:szCs w:val="22"/>
          <w:shd w:val="clear" w:color="auto" w:fill="FFFFFF"/>
        </w:rPr>
        <w:t xml:space="preserve">Now a </w:t>
      </w:r>
      <w:r w:rsidRPr="00EF67F0">
        <w:rPr>
          <w:rFonts w:ascii="Arial" w:hAnsi="Arial" w:cs="Arial"/>
          <w:sz w:val="22"/>
          <w:szCs w:val="22"/>
        </w:rPr>
        <w:t>study</w:t>
      </w:r>
      <w:r w:rsidRPr="00EF67F0">
        <w:rPr>
          <w:rStyle w:val="FootnoteReference"/>
          <w:rFonts w:ascii="Arial" w:hAnsi="Arial" w:cs="Arial"/>
          <w:sz w:val="22"/>
          <w:szCs w:val="22"/>
        </w:rPr>
        <w:footnoteReference w:id="10"/>
      </w:r>
      <w:r w:rsidRPr="00EF67F0">
        <w:rPr>
          <w:rFonts w:ascii="Arial" w:hAnsi="Arial" w:cs="Arial"/>
          <w:sz w:val="22"/>
          <w:szCs w:val="22"/>
        </w:rPr>
        <w:t xml:space="preserve"> has indicated that amotosalen–ultraviolet A pathogen reduction for platelet concentrate, without leukoreduction, </w:t>
      </w:r>
      <w:r w:rsidRPr="00EF67F0">
        <w:rPr>
          <w:rFonts w:ascii="Arial" w:hAnsi="Arial" w:cs="Arial"/>
          <w:color w:val="1C1D1E"/>
          <w:sz w:val="22"/>
          <w:szCs w:val="22"/>
        </w:rPr>
        <w:t>gamma irradiation, or bacterial screening is feasible for support of</w:t>
      </w:r>
      <w:r w:rsidRPr="00EF67F0">
        <w:rPr>
          <w:rFonts w:ascii="Arial" w:hAnsi="Arial" w:cs="Arial"/>
          <w:sz w:val="22"/>
          <w:szCs w:val="22"/>
        </w:rPr>
        <w:t xml:space="preserve"> hematopoietic stem cell transplants.</w:t>
      </w:r>
      <w:r w:rsidR="008A2B1C">
        <w:rPr>
          <w:rFonts w:ascii="Arial" w:hAnsi="Arial" w:cs="Arial"/>
          <w:sz w:val="22"/>
          <w:szCs w:val="22"/>
        </w:rPr>
        <w:t xml:space="preserve">  </w:t>
      </w:r>
    </w:p>
    <w:p w:rsidR="009710EF" w:rsidRPr="00AF26F5" w:rsidRDefault="009710EF" w:rsidP="009710EF">
      <w:pPr>
        <w:pStyle w:val="NormalWeb"/>
        <w:numPr>
          <w:ilvl w:val="1"/>
          <w:numId w:val="7"/>
        </w:numPr>
        <w:rPr>
          <w:rFonts w:ascii="Arial" w:hAnsi="Arial" w:cs="Arial"/>
          <w:sz w:val="22"/>
          <w:szCs w:val="22"/>
        </w:rPr>
      </w:pPr>
      <w:r w:rsidRPr="00AF26F5">
        <w:rPr>
          <w:rFonts w:ascii="Arial" w:hAnsi="Arial" w:cs="Arial"/>
          <w:sz w:val="22"/>
          <w:szCs w:val="22"/>
        </w:rPr>
        <w:t>Research presented at the 2019 Euroanaesthesia congress</w:t>
      </w:r>
      <w:r w:rsidRPr="00AF26F5">
        <w:rPr>
          <w:rStyle w:val="FootnoteReference"/>
          <w:rFonts w:ascii="Arial" w:hAnsi="Arial" w:cs="Arial"/>
          <w:sz w:val="22"/>
          <w:szCs w:val="22"/>
        </w:rPr>
        <w:footnoteReference w:id="11"/>
      </w:r>
      <w:r w:rsidRPr="00AF26F5">
        <w:rPr>
          <w:rFonts w:ascii="Arial" w:hAnsi="Arial" w:cs="Arial"/>
          <w:sz w:val="22"/>
          <w:szCs w:val="22"/>
        </w:rPr>
        <w:t xml:space="preserve"> found that receiving a blood transfusion during surgery for a common type of liver cancer (hepatocellular carcinoma) is associated with a much higher risk of cancer recurrence and premature death</w:t>
      </w:r>
      <w:r>
        <w:rPr>
          <w:rStyle w:val="FootnoteReference"/>
          <w:rFonts w:ascii="Arial" w:hAnsi="Arial" w:cs="Arial"/>
        </w:rPr>
        <w:footnoteReference w:id="12"/>
      </w:r>
      <w:r w:rsidRPr="00AF26F5">
        <w:rPr>
          <w:rFonts w:ascii="Arial" w:hAnsi="Arial" w:cs="Arial"/>
          <w:sz w:val="22"/>
          <w:szCs w:val="22"/>
        </w:rPr>
        <w:t>.  The increased risk was significant even when only a small amount of blood was transfused.  Transfusion of 1 to 4 units of blood heightened the risk of cancer recurrence by 23 per cent and death by 55 per cent (compared with matched controls).</w:t>
      </w:r>
    </w:p>
    <w:p w:rsidR="00A7354F" w:rsidRPr="00A7354F" w:rsidRDefault="00A7354F" w:rsidP="00A7354F">
      <w:pPr>
        <w:pStyle w:val="ListParagraph"/>
        <w:numPr>
          <w:ilvl w:val="1"/>
          <w:numId w:val="7"/>
        </w:numPr>
        <w:spacing w:before="100" w:beforeAutospacing="1" w:after="100" w:afterAutospacing="1"/>
        <w:rPr>
          <w:rFonts w:ascii="Arial" w:hAnsi="Arial" w:cs="Arial"/>
          <w:sz w:val="22"/>
          <w:szCs w:val="22"/>
        </w:rPr>
      </w:pPr>
      <w:r w:rsidRPr="00A7354F">
        <w:rPr>
          <w:rFonts w:ascii="Arial" w:hAnsi="Arial" w:cs="Arial"/>
          <w:sz w:val="22"/>
          <w:szCs w:val="22"/>
        </w:rPr>
        <w:t>A recent meta-analysis</w:t>
      </w:r>
      <w:r w:rsidRPr="00A7354F">
        <w:rPr>
          <w:rStyle w:val="FootnoteReference"/>
          <w:rFonts w:ascii="Arial" w:hAnsi="Arial" w:cs="Arial"/>
          <w:sz w:val="22"/>
          <w:szCs w:val="22"/>
        </w:rPr>
        <w:footnoteReference w:id="13"/>
      </w:r>
      <w:r w:rsidRPr="00A7354F">
        <w:rPr>
          <w:rFonts w:ascii="Arial" w:hAnsi="Arial" w:cs="Arial"/>
          <w:sz w:val="22"/>
          <w:szCs w:val="22"/>
        </w:rPr>
        <w:t xml:space="preserve"> of transfusion trials that focussed on older adults supported development of age-related transfusion thresholds.</w:t>
      </w:r>
    </w:p>
    <w:p w:rsidR="004719FC" w:rsidRPr="004719FC" w:rsidRDefault="004719FC" w:rsidP="004719FC">
      <w:pPr>
        <w:pStyle w:val="ListParagraph"/>
        <w:numPr>
          <w:ilvl w:val="1"/>
          <w:numId w:val="7"/>
        </w:numPr>
        <w:rPr>
          <w:rFonts w:ascii="Arial" w:eastAsiaTheme="minorHAnsi" w:hAnsi="Arial" w:cs="Arial"/>
          <w:sz w:val="22"/>
          <w:szCs w:val="22"/>
        </w:rPr>
      </w:pPr>
      <w:r w:rsidRPr="004719FC">
        <w:rPr>
          <w:rFonts w:ascii="Arial" w:hAnsi="Arial" w:cs="Arial"/>
          <w:sz w:val="22"/>
          <w:szCs w:val="22"/>
        </w:rPr>
        <w:t>Researchers report</w:t>
      </w:r>
      <w:r w:rsidRPr="005650DD">
        <w:rPr>
          <w:rStyle w:val="FootnoteReference"/>
          <w:rFonts w:ascii="Arial" w:hAnsi="Arial" w:cs="Arial"/>
          <w:sz w:val="22"/>
          <w:szCs w:val="22"/>
        </w:rPr>
        <w:footnoteReference w:id="14"/>
      </w:r>
      <w:r w:rsidRPr="004719FC">
        <w:rPr>
          <w:rFonts w:ascii="Arial" w:hAnsi="Arial" w:cs="Arial"/>
          <w:sz w:val="22"/>
          <w:szCs w:val="22"/>
        </w:rPr>
        <w:t xml:space="preserve"> that testing </w:t>
      </w:r>
      <w:r w:rsidRPr="004719FC">
        <w:rPr>
          <w:rFonts w:ascii="Arial" w:hAnsi="Arial" w:cs="Arial"/>
          <w:i/>
          <w:iCs/>
          <w:sz w:val="22"/>
          <w:szCs w:val="22"/>
        </w:rPr>
        <w:t>in vitro</w:t>
      </w:r>
      <w:r w:rsidRPr="004719FC">
        <w:rPr>
          <w:rStyle w:val="Emphasis"/>
          <w:rFonts w:ascii="Arial" w:hAnsi="Arial" w:cs="Arial"/>
          <w:sz w:val="22"/>
          <w:szCs w:val="22"/>
        </w:rPr>
        <w:t xml:space="preserve"> </w:t>
      </w:r>
      <w:r w:rsidRPr="004719FC">
        <w:rPr>
          <w:rFonts w:ascii="Arial" w:hAnsi="Arial" w:cs="Arial"/>
          <w:sz w:val="22"/>
          <w:szCs w:val="22"/>
        </w:rPr>
        <w:t>platelet function using flow cytometry may accurately predict the risk of bleeding in patients with acute myeloid leukemia.</w:t>
      </w:r>
    </w:p>
    <w:p w:rsidR="00924F76" w:rsidRPr="00A33B57" w:rsidRDefault="00924F76" w:rsidP="00924F76">
      <w:pPr>
        <w:pStyle w:val="ListParagraph"/>
        <w:numPr>
          <w:ilvl w:val="1"/>
          <w:numId w:val="7"/>
        </w:numPr>
        <w:rPr>
          <w:rFonts w:ascii="Arial" w:hAnsi="Arial" w:cs="Arial"/>
          <w:sz w:val="22"/>
          <w:szCs w:val="22"/>
        </w:rPr>
      </w:pPr>
      <w:r w:rsidRPr="00A33B57">
        <w:rPr>
          <w:rFonts w:ascii="Arial" w:hAnsi="Arial" w:cs="Arial"/>
          <w:sz w:val="22"/>
          <w:szCs w:val="22"/>
        </w:rPr>
        <w:t>Researchers led by Stephen Withers, a chemical biologist at the University of British Columbia discovered</w:t>
      </w:r>
      <w:r>
        <w:rPr>
          <w:rStyle w:val="FootnoteReference"/>
          <w:rFonts w:ascii="Arial" w:hAnsi="Arial" w:cs="Arial"/>
          <w:sz w:val="22"/>
          <w:szCs w:val="22"/>
        </w:rPr>
        <w:footnoteReference w:id="15"/>
      </w:r>
      <w:r w:rsidRPr="00A33B57">
        <w:rPr>
          <w:rFonts w:ascii="Arial" w:hAnsi="Arial" w:cs="Arial"/>
          <w:sz w:val="22"/>
          <w:szCs w:val="22"/>
        </w:rPr>
        <w:t xml:space="preserve"> that microbes in the human gut can facilitate conversion of the common blood type A to a universal donor blood type. The microbes produce two enzymes that could assist in the transformation.</w:t>
      </w:r>
      <w:r w:rsidR="00C7427C">
        <w:rPr>
          <w:rFonts w:ascii="Arial" w:hAnsi="Arial" w:cs="Arial"/>
          <w:sz w:val="22"/>
          <w:szCs w:val="22"/>
        </w:rPr>
        <w:t xml:space="preserve"> News of this development </w:t>
      </w:r>
      <w:r w:rsidR="006A33FD">
        <w:rPr>
          <w:rFonts w:ascii="Arial" w:hAnsi="Arial" w:cs="Arial"/>
          <w:sz w:val="22"/>
          <w:szCs w:val="22"/>
        </w:rPr>
        <w:t>was made public at a meeting of the American Chemical Society in August 2018</w:t>
      </w:r>
      <w:r w:rsidR="00594226">
        <w:rPr>
          <w:rFonts w:ascii="Arial" w:hAnsi="Arial" w:cs="Arial"/>
          <w:sz w:val="22"/>
          <w:szCs w:val="22"/>
        </w:rPr>
        <w:t xml:space="preserve">, but an updated version has </w:t>
      </w:r>
      <w:r w:rsidR="00160413">
        <w:rPr>
          <w:rFonts w:ascii="Arial" w:hAnsi="Arial" w:cs="Arial"/>
          <w:sz w:val="22"/>
          <w:szCs w:val="22"/>
        </w:rPr>
        <w:t xml:space="preserve">now been published in </w:t>
      </w:r>
      <w:r w:rsidR="00160413" w:rsidRPr="00160413">
        <w:rPr>
          <w:rFonts w:ascii="Arial" w:hAnsi="Arial" w:cs="Arial"/>
          <w:i/>
          <w:iCs/>
          <w:sz w:val="22"/>
          <w:szCs w:val="22"/>
        </w:rPr>
        <w:t>Nature Microbiology</w:t>
      </w:r>
      <w:r w:rsidR="00160413">
        <w:rPr>
          <w:rFonts w:ascii="Arial" w:hAnsi="Arial" w:cs="Arial"/>
          <w:sz w:val="22"/>
          <w:szCs w:val="22"/>
        </w:rPr>
        <w:t>.</w:t>
      </w:r>
    </w:p>
    <w:p w:rsidR="0060567D" w:rsidRPr="00680C7F" w:rsidRDefault="0060567D" w:rsidP="0060567D">
      <w:pPr>
        <w:pStyle w:val="Heading2"/>
        <w:rPr>
          <w:rFonts w:asciiTheme="minorHAnsi" w:hAnsiTheme="minorHAnsi" w:cs="Arial"/>
        </w:rPr>
      </w:pPr>
      <w:bookmarkStart w:id="16" w:name="_Toc11740264"/>
      <w:bookmarkStart w:id="17" w:name="_Toc12893485"/>
      <w:r w:rsidRPr="00680C7F">
        <w:rPr>
          <w:rFonts w:asciiTheme="minorHAnsi" w:hAnsiTheme="minorHAnsi"/>
          <w:color w:val="111CF7"/>
        </w:rPr>
        <w:t>Other</w:t>
      </w:r>
      <w:bookmarkEnd w:id="16"/>
      <w:bookmarkEnd w:id="17"/>
      <w:r w:rsidRPr="00680C7F">
        <w:rPr>
          <w:rFonts w:asciiTheme="minorHAnsi" w:hAnsiTheme="minorHAnsi" w:cs="Arial"/>
        </w:rPr>
        <w:t xml:space="preserve"> </w:t>
      </w:r>
    </w:p>
    <w:p w:rsidR="00F501A7" w:rsidRPr="00F501A7" w:rsidRDefault="008C58B2" w:rsidP="00F501A7">
      <w:pPr>
        <w:pStyle w:val="NormalWeb"/>
        <w:numPr>
          <w:ilvl w:val="1"/>
          <w:numId w:val="7"/>
        </w:numPr>
        <w:rPr>
          <w:rFonts w:ascii="Arial" w:eastAsiaTheme="minorHAnsi" w:hAnsi="Arial" w:cs="Arial"/>
          <w:sz w:val="22"/>
          <w:szCs w:val="22"/>
        </w:rPr>
      </w:pPr>
      <w:r>
        <w:rPr>
          <w:rFonts w:ascii="Arial" w:hAnsi="Arial" w:cs="Arial"/>
          <w:sz w:val="22"/>
          <w:szCs w:val="22"/>
        </w:rPr>
        <w:t>A</w:t>
      </w:r>
      <w:r w:rsidR="00B06994" w:rsidRPr="007B2659">
        <w:rPr>
          <w:rFonts w:ascii="Arial" w:hAnsi="Arial" w:cs="Arial"/>
          <w:sz w:val="22"/>
          <w:szCs w:val="22"/>
        </w:rPr>
        <w:t>t the 29</w:t>
      </w:r>
      <w:r w:rsidR="00B06994" w:rsidRPr="007B2659">
        <w:rPr>
          <w:rFonts w:ascii="Arial" w:hAnsi="Arial" w:cs="Arial"/>
          <w:sz w:val="22"/>
          <w:szCs w:val="22"/>
          <w:vertAlign w:val="superscript"/>
        </w:rPr>
        <w:t>th</w:t>
      </w:r>
      <w:r w:rsidR="00B06994" w:rsidRPr="007B2659">
        <w:rPr>
          <w:rFonts w:ascii="Arial" w:hAnsi="Arial" w:cs="Arial"/>
          <w:sz w:val="22"/>
          <w:szCs w:val="22"/>
        </w:rPr>
        <w:t xml:space="preserve"> regional congress of the International Society of Blood Transfusion (ISBT)</w:t>
      </w:r>
      <w:r w:rsidR="00B06994" w:rsidRPr="007B2659">
        <w:rPr>
          <w:rStyle w:val="FootnoteReference"/>
          <w:rFonts w:ascii="Arial" w:hAnsi="Arial" w:cs="Arial"/>
          <w:sz w:val="22"/>
          <w:szCs w:val="22"/>
        </w:rPr>
        <w:footnoteReference w:id="16"/>
      </w:r>
      <w:r w:rsidR="00B06994" w:rsidRPr="007B2659">
        <w:rPr>
          <w:rFonts w:ascii="Arial" w:hAnsi="Arial" w:cs="Arial"/>
          <w:sz w:val="22"/>
          <w:szCs w:val="22"/>
        </w:rPr>
        <w:t xml:space="preserve"> a number of presentations</w:t>
      </w:r>
      <w:r w:rsidR="00B06994" w:rsidRPr="007B2659">
        <w:rPr>
          <w:rStyle w:val="FootnoteReference"/>
          <w:rFonts w:ascii="Arial" w:hAnsi="Arial" w:cs="Arial"/>
          <w:sz w:val="22"/>
          <w:szCs w:val="22"/>
        </w:rPr>
        <w:footnoteReference w:id="17"/>
      </w:r>
      <w:r w:rsidR="00B06994" w:rsidRPr="007B2659">
        <w:rPr>
          <w:rFonts w:ascii="Arial" w:hAnsi="Arial" w:cs="Arial"/>
          <w:sz w:val="22"/>
          <w:szCs w:val="22"/>
        </w:rPr>
        <w:t xml:space="preserve"> featured Cerus Corporation’s INTERCEPT Blood System pathogen reduction technology.  Cerus also hosted a satellite symposium,</w:t>
      </w:r>
      <w:r w:rsidR="00B06994" w:rsidRPr="007B2659">
        <w:rPr>
          <w:rFonts w:ascii="Arial" w:eastAsiaTheme="minorHAnsi" w:hAnsi="Arial" w:cs="Arial"/>
          <w:sz w:val="22"/>
          <w:szCs w:val="22"/>
        </w:rPr>
        <w:t xml:space="preserve"> </w:t>
      </w:r>
      <w:r w:rsidR="00B06994" w:rsidRPr="007B2659">
        <w:rPr>
          <w:rFonts w:ascii="Arial" w:hAnsi="Arial" w:cs="Arial"/>
          <w:i/>
          <w:iCs/>
          <w:sz w:val="22"/>
          <w:szCs w:val="22"/>
        </w:rPr>
        <w:t>Safeguarding the Blood Supply Against (Re)emerging Pathogens</w:t>
      </w:r>
      <w:r w:rsidR="00B06994" w:rsidRPr="007B2659">
        <w:rPr>
          <w:rFonts w:ascii="Arial" w:hAnsi="Arial" w:cs="Arial"/>
          <w:sz w:val="22"/>
          <w:szCs w:val="22"/>
        </w:rPr>
        <w:t xml:space="preserve"> and</w:t>
      </w:r>
      <w:r w:rsidR="00B06994" w:rsidRPr="007B2659">
        <w:rPr>
          <w:rFonts w:ascii="Arial" w:hAnsi="Arial" w:cs="Arial"/>
          <w:i/>
          <w:iCs/>
          <w:sz w:val="22"/>
          <w:szCs w:val="22"/>
        </w:rPr>
        <w:t xml:space="preserve"> Balancing Blood Safety and Economics</w:t>
      </w:r>
      <w:r w:rsidR="00B06994" w:rsidRPr="007B2659">
        <w:rPr>
          <w:rFonts w:ascii="Arial" w:hAnsi="Arial" w:cs="Arial"/>
          <w:sz w:val="22"/>
          <w:szCs w:val="22"/>
        </w:rPr>
        <w:t>.</w:t>
      </w:r>
      <w:r w:rsidR="00B06994" w:rsidRPr="007B2659">
        <w:rPr>
          <w:rFonts w:ascii="Arial" w:eastAsiaTheme="minorHAnsi" w:hAnsi="Arial" w:cs="Arial"/>
          <w:sz w:val="22"/>
          <w:szCs w:val="22"/>
        </w:rPr>
        <w:t xml:space="preserve">  </w:t>
      </w:r>
      <w:r w:rsidR="00B06994" w:rsidRPr="007B2659">
        <w:rPr>
          <w:rFonts w:ascii="Arial" w:hAnsi="Arial" w:cs="Arial"/>
          <w:sz w:val="22"/>
          <w:szCs w:val="22"/>
        </w:rPr>
        <w:t>Dr Richard Benjamin, the company’s chief medical officer, said: “The data being presented at this year’s ISBT will highlight topics including the operational benefits associated with INTERCEPT treated 7-day platelets compared to conventional 5-day platelets, the design of a Phase I clinical trial in Africa evaluating INTERCEPT in whole blood transfusions, and the assessment of INTERCEPT’s efficacy in reducing the load of viral and bacterial pathogens.”</w:t>
      </w:r>
    </w:p>
    <w:p w:rsidR="006716DD" w:rsidRPr="00F501A7" w:rsidRDefault="006716DD" w:rsidP="00F501A7">
      <w:pPr>
        <w:pStyle w:val="NormalWeb"/>
        <w:numPr>
          <w:ilvl w:val="1"/>
          <w:numId w:val="7"/>
        </w:numPr>
        <w:rPr>
          <w:rFonts w:ascii="Arial" w:eastAsiaTheme="minorHAnsi" w:hAnsi="Arial" w:cs="Arial"/>
          <w:sz w:val="22"/>
          <w:szCs w:val="22"/>
        </w:rPr>
      </w:pPr>
      <w:r w:rsidRPr="00F501A7">
        <w:rPr>
          <w:rFonts w:ascii="Arial" w:hAnsi="Arial" w:cs="Arial"/>
          <w:sz w:val="22"/>
          <w:szCs w:val="22"/>
        </w:rPr>
        <w:t>A study</w:t>
      </w:r>
      <w:r>
        <w:rPr>
          <w:rStyle w:val="FootnoteReference"/>
          <w:rFonts w:ascii="Arial" w:hAnsi="Arial" w:cs="Arial"/>
          <w:b/>
          <w:bCs/>
          <w:sz w:val="22"/>
          <w:szCs w:val="22"/>
        </w:rPr>
        <w:footnoteReference w:id="18"/>
      </w:r>
      <w:r w:rsidRPr="00F501A7">
        <w:rPr>
          <w:rFonts w:ascii="Arial" w:hAnsi="Arial" w:cs="Arial"/>
          <w:sz w:val="22"/>
          <w:szCs w:val="22"/>
        </w:rPr>
        <w:t xml:space="preserve"> in enoxaparin-treated patients (40 mg/day) recovering from colorectal surgeries found that two-thirds of them received inadequate anticoagulation.</w:t>
      </w:r>
    </w:p>
    <w:p w:rsidR="003B2304" w:rsidRPr="00360286" w:rsidRDefault="003B2304" w:rsidP="003B2304">
      <w:pPr>
        <w:pStyle w:val="NormalWeb"/>
        <w:numPr>
          <w:ilvl w:val="1"/>
          <w:numId w:val="7"/>
        </w:numPr>
        <w:spacing w:before="0" w:beforeAutospacing="0"/>
        <w:rPr>
          <w:rFonts w:ascii="Arial" w:hAnsi="Arial" w:cs="Arial"/>
          <w:color w:val="212529"/>
          <w:sz w:val="22"/>
          <w:szCs w:val="22"/>
        </w:rPr>
      </w:pPr>
      <w:r w:rsidRPr="00360286">
        <w:rPr>
          <w:rFonts w:ascii="Arial" w:hAnsi="Arial" w:cs="Arial"/>
          <w:color w:val="212529"/>
          <w:sz w:val="22"/>
          <w:szCs w:val="22"/>
        </w:rPr>
        <w:t>Researchers from Imperial College London found</w:t>
      </w:r>
      <w:r w:rsidRPr="00360286">
        <w:rPr>
          <w:rStyle w:val="FootnoteReference"/>
          <w:rFonts w:ascii="Arial" w:hAnsi="Arial" w:cs="Arial"/>
          <w:color w:val="212529"/>
          <w:sz w:val="22"/>
          <w:szCs w:val="22"/>
        </w:rPr>
        <w:footnoteReference w:id="19"/>
      </w:r>
      <w:r w:rsidRPr="00360286">
        <w:rPr>
          <w:rFonts w:ascii="Arial" w:hAnsi="Arial" w:cs="Arial"/>
          <w:color w:val="212529"/>
          <w:sz w:val="22"/>
          <w:szCs w:val="22"/>
        </w:rPr>
        <w:t xml:space="preserve"> that saline fluids frequently used to help stabilise critically ill children may trigger the blood to become more acidic, and lead to organ failure.  They recommended that hospitals replace saline fluids </w:t>
      </w:r>
      <w:r w:rsidR="000D6038">
        <w:rPr>
          <w:rFonts w:ascii="Arial" w:hAnsi="Arial" w:cs="Arial"/>
          <w:color w:val="212529"/>
          <w:sz w:val="22"/>
          <w:szCs w:val="22"/>
        </w:rPr>
        <w:t>with</w:t>
      </w:r>
      <w:r w:rsidRPr="00360286">
        <w:rPr>
          <w:rFonts w:ascii="Arial" w:hAnsi="Arial" w:cs="Arial"/>
          <w:color w:val="212529"/>
          <w:sz w:val="22"/>
          <w:szCs w:val="22"/>
        </w:rPr>
        <w:t xml:space="preserve"> a buffered solution that helps prevent the blood becoming too acidic</w:t>
      </w:r>
      <w:r w:rsidRPr="00360286">
        <w:rPr>
          <w:rStyle w:val="FootnoteReference"/>
          <w:rFonts w:ascii="Arial" w:hAnsi="Arial" w:cs="Arial"/>
          <w:color w:val="212529"/>
          <w:sz w:val="22"/>
          <w:szCs w:val="22"/>
        </w:rPr>
        <w:footnoteReference w:id="20"/>
      </w:r>
      <w:r w:rsidRPr="00360286">
        <w:rPr>
          <w:rFonts w:ascii="Arial" w:hAnsi="Arial" w:cs="Arial"/>
          <w:color w:val="212529"/>
          <w:sz w:val="22"/>
          <w:szCs w:val="22"/>
        </w:rPr>
        <w:t>.</w:t>
      </w:r>
    </w:p>
    <w:p w:rsidR="00DB4DCB" w:rsidRPr="00DB4DCB" w:rsidRDefault="00090BBE" w:rsidP="00037244">
      <w:pPr>
        <w:pStyle w:val="NormalWeb"/>
        <w:numPr>
          <w:ilvl w:val="1"/>
          <w:numId w:val="7"/>
        </w:numPr>
        <w:spacing w:before="0" w:beforeAutospacing="0" w:after="375" w:afterAutospacing="0"/>
        <w:rPr>
          <w:rFonts w:asciiTheme="minorHAnsi" w:hAnsiTheme="minorHAnsi" w:cs="Arial"/>
          <w:sz w:val="22"/>
          <w:szCs w:val="22"/>
        </w:rPr>
      </w:pPr>
      <w:r w:rsidRPr="00E513FC">
        <w:rPr>
          <w:rFonts w:ascii="Arial" w:hAnsi="Arial" w:cs="Arial"/>
          <w:sz w:val="22"/>
          <w:szCs w:val="22"/>
        </w:rPr>
        <w:t>Researchers</w:t>
      </w:r>
      <w:r w:rsidRPr="00090BBE">
        <w:rPr>
          <w:rStyle w:val="FootnoteReference"/>
          <w:rFonts w:ascii="Arial" w:hAnsi="Arial" w:cs="Arial"/>
          <w:sz w:val="22"/>
          <w:szCs w:val="22"/>
        </w:rPr>
        <w:footnoteReference w:id="21"/>
      </w:r>
      <w:r w:rsidRPr="00E513FC">
        <w:rPr>
          <w:rFonts w:ascii="Arial" w:hAnsi="Arial" w:cs="Arial"/>
          <w:sz w:val="22"/>
          <w:szCs w:val="22"/>
        </w:rPr>
        <w:t xml:space="preserve"> have developed a device </w:t>
      </w:r>
      <w:r w:rsidR="00F274D2" w:rsidRPr="00C71E1D">
        <w:rPr>
          <w:rFonts w:ascii="Arial" w:hAnsi="Arial" w:cs="Arial"/>
          <w:sz w:val="22"/>
          <w:szCs w:val="22"/>
        </w:rPr>
        <w:t>—</w:t>
      </w:r>
      <w:r w:rsidRPr="00E513FC">
        <w:rPr>
          <w:rFonts w:ascii="Arial" w:hAnsi="Arial" w:cs="Arial"/>
          <w:sz w:val="22"/>
          <w:szCs w:val="22"/>
        </w:rPr>
        <w:t xml:space="preserve"> known as BlooDe </w:t>
      </w:r>
      <w:r w:rsidR="00F274D2" w:rsidRPr="00C71E1D">
        <w:rPr>
          <w:rFonts w:ascii="Arial" w:hAnsi="Arial" w:cs="Arial"/>
          <w:sz w:val="22"/>
          <w:szCs w:val="22"/>
        </w:rPr>
        <w:t>—</w:t>
      </w:r>
      <w:r w:rsidRPr="00E513FC">
        <w:rPr>
          <w:rFonts w:ascii="Arial" w:hAnsi="Arial" w:cs="Arial"/>
          <w:sz w:val="22"/>
          <w:szCs w:val="22"/>
        </w:rPr>
        <w:t xml:space="preserve"> to study the plugging capacity of platelets. The device can detect deficient platelet-related haemostasis in a patient effectively and in advance of an invasive procedure. It artificially reproduces blood circulation and holes in the vessel walls, and it can test patient's platelets with sufficient accuracy in under an hour using only a few millilitres of blood. The researchers are now upgrading some of its parts and starting to scale up in preparation for industrial production.</w:t>
      </w:r>
    </w:p>
    <w:p w:rsidR="00EF6B07" w:rsidRPr="00680C7F" w:rsidRDefault="00EF6B07" w:rsidP="00EF6B07">
      <w:pPr>
        <w:pStyle w:val="Heading1"/>
        <w:numPr>
          <w:ilvl w:val="0"/>
          <w:numId w:val="1"/>
        </w:numPr>
        <w:rPr>
          <w:rFonts w:asciiTheme="minorHAnsi" w:hAnsiTheme="minorHAnsi" w:cs="Arial"/>
          <w:color w:val="FF0000"/>
        </w:rPr>
      </w:pPr>
      <w:bookmarkStart w:id="18" w:name="_Toc11740265"/>
      <w:bookmarkStart w:id="19" w:name="_Toc12893486"/>
      <w:r w:rsidRPr="00680C7F">
        <w:rPr>
          <w:rFonts w:asciiTheme="minorHAnsi" w:hAnsiTheme="minorHAnsi" w:cs="Arial"/>
          <w:color w:val="FF0000"/>
        </w:rPr>
        <w:t xml:space="preserve">Products </w:t>
      </w:r>
      <w:r w:rsidR="002B0E49" w:rsidRPr="00680C7F">
        <w:rPr>
          <w:rFonts w:asciiTheme="minorHAnsi" w:hAnsiTheme="minorHAnsi" w:cs="Arial"/>
          <w:color w:val="FF0000"/>
        </w:rPr>
        <w:t>and treatments</w:t>
      </w:r>
      <w:bookmarkEnd w:id="18"/>
      <w:bookmarkEnd w:id="19"/>
      <w:r w:rsidR="002B0E49" w:rsidRPr="00680C7F">
        <w:rPr>
          <w:rFonts w:asciiTheme="minorHAnsi" w:hAnsiTheme="minorHAnsi" w:cs="Arial"/>
          <w:color w:val="FF0000"/>
        </w:rPr>
        <w:t xml:space="preserve"> </w:t>
      </w:r>
    </w:p>
    <w:p w:rsidR="000F5961" w:rsidRPr="00680C7F" w:rsidRDefault="00EF6B07" w:rsidP="006E623F">
      <w:pPr>
        <w:rPr>
          <w:rFonts w:asciiTheme="minorHAnsi" w:hAnsiTheme="minorHAnsi" w:cs="Arial"/>
          <w:color w:val="3A21F3"/>
        </w:rPr>
      </w:pPr>
      <w:r w:rsidRPr="00680C7F">
        <w:rPr>
          <w:rFonts w:asciiTheme="minorHAnsi" w:hAnsiTheme="minorHAnsi" w:cs="Arial"/>
          <w:i/>
        </w:rPr>
        <w:t>Here the NBA follows the progress in research and clinical trials that may</w:t>
      </w:r>
      <w:r w:rsidR="00765020" w:rsidRPr="00680C7F">
        <w:rPr>
          <w:rFonts w:asciiTheme="minorHAnsi" w:hAnsiTheme="minorHAnsi" w:cs="Arial"/>
          <w:i/>
        </w:rPr>
        <w:t>,</w:t>
      </w:r>
      <w:r w:rsidRPr="00680C7F">
        <w:rPr>
          <w:rFonts w:asciiTheme="minorHAnsi" w:hAnsiTheme="minorHAnsi" w:cs="Arial"/>
          <w:i/>
        </w:rPr>
        <w:t xml:space="preserve"> within a reasonable timeframe</w:t>
      </w:r>
      <w:r w:rsidR="00765020" w:rsidRPr="00680C7F">
        <w:rPr>
          <w:rFonts w:asciiTheme="minorHAnsi" w:hAnsiTheme="minorHAnsi" w:cs="Arial"/>
          <w:i/>
        </w:rPr>
        <w:t>,</w:t>
      </w:r>
      <w:r w:rsidRPr="00680C7F">
        <w:rPr>
          <w:rFonts w:asciiTheme="minorHAnsi" w:hAnsiTheme="minorHAnsi" w:cs="Arial"/>
          <w:i/>
        </w:rPr>
        <w:t xml:space="preserve"> </w:t>
      </w:r>
      <w:r w:rsidR="00765020" w:rsidRPr="00680C7F">
        <w:rPr>
          <w:rFonts w:asciiTheme="minorHAnsi" w:hAnsiTheme="minorHAnsi" w:cs="Arial"/>
          <w:i/>
        </w:rPr>
        <w:t xml:space="preserve">either </w:t>
      </w:r>
      <w:r w:rsidRPr="00680C7F">
        <w:rPr>
          <w:rFonts w:asciiTheme="minorHAnsi" w:hAnsiTheme="minorHAnsi" w:cs="Arial"/>
          <w:i/>
        </w:rPr>
        <w:t xml:space="preserve">make new products </w:t>
      </w:r>
      <w:r w:rsidR="002B0E49" w:rsidRPr="00680C7F">
        <w:rPr>
          <w:rFonts w:asciiTheme="minorHAnsi" w:hAnsiTheme="minorHAnsi" w:cs="Arial"/>
          <w:i/>
        </w:rPr>
        <w:t xml:space="preserve">and treatments </w:t>
      </w:r>
      <w:r w:rsidRPr="00680C7F">
        <w:rPr>
          <w:rFonts w:asciiTheme="minorHAnsi" w:hAnsiTheme="minorHAnsi" w:cs="Arial"/>
          <w:i/>
        </w:rPr>
        <w:t>available</w:t>
      </w:r>
      <w:r w:rsidR="00765020" w:rsidRPr="00680C7F">
        <w:rPr>
          <w:rFonts w:asciiTheme="minorHAnsi" w:hAnsiTheme="minorHAnsi" w:cs="Arial"/>
          <w:i/>
        </w:rPr>
        <w:t xml:space="preserve"> </w:t>
      </w:r>
      <w:r w:rsidRPr="00680C7F">
        <w:rPr>
          <w:rFonts w:asciiTheme="minorHAnsi" w:hAnsiTheme="minorHAnsi" w:cs="Arial"/>
          <w:i/>
        </w:rPr>
        <w:t xml:space="preserve">or may lead to new uses or changes in use for existing products. </w:t>
      </w:r>
    </w:p>
    <w:p w:rsidR="00EF6B07" w:rsidRPr="00680C7F" w:rsidRDefault="002B0E49" w:rsidP="00EF6B07">
      <w:pPr>
        <w:pStyle w:val="Heading2"/>
        <w:rPr>
          <w:rFonts w:asciiTheme="minorHAnsi" w:hAnsiTheme="minorHAnsi"/>
          <w:color w:val="111CF7"/>
        </w:rPr>
      </w:pPr>
      <w:bookmarkStart w:id="20" w:name="_Toc11740266"/>
      <w:bookmarkStart w:id="21" w:name="_Toc12893487"/>
      <w:r w:rsidRPr="00680C7F">
        <w:rPr>
          <w:rFonts w:asciiTheme="minorHAnsi" w:hAnsiTheme="minorHAnsi"/>
          <w:color w:val="111CF7"/>
        </w:rPr>
        <w:t>Treating</w:t>
      </w:r>
      <w:r w:rsidR="00EF6B07" w:rsidRPr="00680C7F">
        <w:rPr>
          <w:rFonts w:asciiTheme="minorHAnsi" w:hAnsiTheme="minorHAnsi"/>
          <w:color w:val="111CF7"/>
        </w:rPr>
        <w:t xml:space="preserve"> </w:t>
      </w:r>
      <w:r w:rsidR="00641619" w:rsidRPr="00680C7F">
        <w:rPr>
          <w:rFonts w:asciiTheme="minorHAnsi" w:hAnsiTheme="minorHAnsi"/>
          <w:color w:val="111CF7"/>
        </w:rPr>
        <w:t>haemophilia</w:t>
      </w:r>
      <w:bookmarkEnd w:id="20"/>
      <w:bookmarkEnd w:id="21"/>
    </w:p>
    <w:p w:rsidR="007B7ADE" w:rsidRPr="007B7ADE" w:rsidRDefault="007B7ADE" w:rsidP="007B7ADE">
      <w:pPr>
        <w:pStyle w:val="NormalWeb"/>
        <w:numPr>
          <w:ilvl w:val="1"/>
          <w:numId w:val="5"/>
        </w:numPr>
        <w:rPr>
          <w:rFonts w:asciiTheme="minorHAnsi" w:hAnsiTheme="minorHAnsi" w:cs="Arial"/>
          <w:sz w:val="22"/>
          <w:szCs w:val="22"/>
        </w:rPr>
      </w:pPr>
      <w:r w:rsidRPr="007B7ADE">
        <w:rPr>
          <w:rFonts w:ascii="Arial" w:hAnsi="Arial" w:cs="Arial"/>
          <w:sz w:val="22"/>
          <w:szCs w:val="22"/>
        </w:rPr>
        <w:t>On 21 June, Sangamo Therapeutics announced the forthcoming presentation of data from the Phase I/II Alta study evaluating SB-525 gene therapy in adult patients with severe haemophilia A. The therapy is being developed in collaboration with Pfizer.  Initial results will be given in an oral presentation at the XXVII Congress of the International Society on Thrombosis and Haemostasis (ISTH)</w:t>
      </w:r>
      <w:r w:rsidRPr="00846629">
        <w:rPr>
          <w:rStyle w:val="FootnoteReference"/>
          <w:rFonts w:ascii="Arial" w:hAnsi="Arial" w:cs="Arial"/>
          <w:sz w:val="22"/>
          <w:szCs w:val="22"/>
        </w:rPr>
        <w:footnoteReference w:id="22"/>
      </w:r>
      <w:r w:rsidRPr="007B7ADE">
        <w:rPr>
          <w:rFonts w:ascii="Arial" w:hAnsi="Arial" w:cs="Arial"/>
          <w:sz w:val="22"/>
          <w:szCs w:val="22"/>
        </w:rPr>
        <w:t xml:space="preserve">. </w:t>
      </w:r>
      <w:r w:rsidRPr="007B7ADE">
        <w:rPr>
          <w:rFonts w:ascii="Arial" w:hAnsi="Arial" w:cs="Arial"/>
        </w:rPr>
        <w:t xml:space="preserve"> </w:t>
      </w:r>
      <w:r w:rsidRPr="007B7ADE">
        <w:rPr>
          <w:rFonts w:ascii="Arial" w:hAnsi="Arial" w:cs="Arial"/>
          <w:sz w:val="22"/>
          <w:szCs w:val="22"/>
        </w:rPr>
        <w:t>Barbara Konkle</w:t>
      </w:r>
      <w:r>
        <w:rPr>
          <w:rStyle w:val="FootnoteReference"/>
          <w:rFonts w:ascii="Arial" w:hAnsi="Arial" w:cs="Arial"/>
        </w:rPr>
        <w:footnoteReference w:id="23"/>
      </w:r>
      <w:r w:rsidRPr="007B7ADE">
        <w:rPr>
          <w:rFonts w:ascii="Arial" w:hAnsi="Arial" w:cs="Arial"/>
        </w:rPr>
        <w:t xml:space="preserve"> will present the paper, titled </w:t>
      </w:r>
      <w:r w:rsidRPr="007B7ADE">
        <w:rPr>
          <w:rFonts w:ascii="Arial" w:hAnsi="Arial" w:cs="Arial"/>
          <w:sz w:val="22"/>
          <w:szCs w:val="22"/>
        </w:rPr>
        <w:t>"Initial results of the Alta study, a phase 1/2, open label, adaptive, dose-ranging study to assess the safety and tolerability of SB-525 gene therapy in adult subjects with severe h</w:t>
      </w:r>
      <w:r w:rsidR="00DF05D5">
        <w:rPr>
          <w:rFonts w:ascii="Arial" w:hAnsi="Arial" w:cs="Arial"/>
          <w:sz w:val="22"/>
          <w:szCs w:val="22"/>
        </w:rPr>
        <w:t>a</w:t>
      </w:r>
      <w:r w:rsidRPr="007B7ADE">
        <w:rPr>
          <w:rFonts w:ascii="Arial" w:hAnsi="Arial" w:cs="Arial"/>
          <w:sz w:val="22"/>
          <w:szCs w:val="22"/>
        </w:rPr>
        <w:t>emophilia A"</w:t>
      </w:r>
      <w:r w:rsidRPr="007B7ADE">
        <w:rPr>
          <w:rFonts w:ascii="Arial" w:hAnsi="Arial" w:cs="Arial"/>
        </w:rPr>
        <w:t>.</w:t>
      </w:r>
      <w:r w:rsidRPr="00846629">
        <w:rPr>
          <w:rStyle w:val="FootnoteReference"/>
          <w:rFonts w:ascii="Arial" w:hAnsi="Arial" w:cs="Arial"/>
          <w:sz w:val="22"/>
          <w:szCs w:val="22"/>
        </w:rPr>
        <w:footnoteReference w:id="24"/>
      </w:r>
      <w:r w:rsidRPr="007B7ADE">
        <w:rPr>
          <w:rFonts w:ascii="Arial" w:hAnsi="Arial" w:cs="Arial"/>
          <w:sz w:val="22"/>
          <w:szCs w:val="22"/>
        </w:rPr>
        <w:t xml:space="preserve"> The abstract is available </w:t>
      </w:r>
      <w:hyperlink r:id="rId10" w:tgtFrame="_blank" w:history="1">
        <w:r w:rsidRPr="007B7ADE">
          <w:rPr>
            <w:rFonts w:ascii="Arial" w:hAnsi="Arial" w:cs="Arial"/>
            <w:color w:val="0000FF"/>
            <w:sz w:val="22"/>
            <w:szCs w:val="22"/>
            <w:u w:val="single"/>
          </w:rPr>
          <w:t>here</w:t>
        </w:r>
      </w:hyperlink>
      <w:r w:rsidRPr="007B7ADE">
        <w:rPr>
          <w:rFonts w:ascii="Arial" w:hAnsi="Arial" w:cs="Arial"/>
          <w:sz w:val="22"/>
          <w:szCs w:val="22"/>
        </w:rPr>
        <w:t xml:space="preserve"> on the ISTH website.</w:t>
      </w:r>
      <w:r w:rsidRPr="007B7ADE">
        <w:rPr>
          <w:rFonts w:ascii="Arial" w:hAnsi="Arial" w:cs="Arial"/>
        </w:rPr>
        <w:t xml:space="preserve"> </w:t>
      </w:r>
      <w:r w:rsidRPr="007B7ADE">
        <w:rPr>
          <w:rFonts w:ascii="Arial" w:hAnsi="Arial" w:cs="Arial"/>
          <w:sz w:val="22"/>
          <w:szCs w:val="22"/>
        </w:rPr>
        <w:t xml:space="preserve">The </w:t>
      </w:r>
      <w:r w:rsidRPr="006C4977">
        <w:rPr>
          <w:rFonts w:ascii="Arial" w:hAnsi="Arial" w:cs="Arial"/>
          <w:sz w:val="22"/>
          <w:szCs w:val="22"/>
        </w:rPr>
        <w:t>FDA has</w:t>
      </w:r>
      <w:r w:rsidRPr="007B7ADE">
        <w:rPr>
          <w:rFonts w:ascii="Arial" w:hAnsi="Arial" w:cs="Arial"/>
          <w:sz w:val="22"/>
          <w:szCs w:val="22"/>
        </w:rPr>
        <w:t xml:space="preserve"> granted Orphan Drug and Fast Track designations to SB-525, which also received Orphan Medicinal Product designation from the European Medicines Agency. </w:t>
      </w:r>
    </w:p>
    <w:p w:rsidR="00C7712F" w:rsidRPr="00312D68" w:rsidRDefault="00C7712F" w:rsidP="00120434">
      <w:pPr>
        <w:pStyle w:val="NormalWeb"/>
        <w:numPr>
          <w:ilvl w:val="1"/>
          <w:numId w:val="5"/>
        </w:numPr>
        <w:rPr>
          <w:rFonts w:ascii="Arial" w:eastAsiaTheme="minorHAnsi" w:hAnsi="Arial" w:cs="Arial"/>
          <w:sz w:val="22"/>
          <w:szCs w:val="22"/>
        </w:rPr>
      </w:pPr>
      <w:r w:rsidRPr="00C51D4E">
        <w:rPr>
          <w:rFonts w:ascii="Arial" w:hAnsi="Arial" w:cs="Arial"/>
          <w:sz w:val="22"/>
          <w:szCs w:val="22"/>
        </w:rPr>
        <w:t>BioMarin Pharmaceutical announced on 26 June that Professor John Pasi</w:t>
      </w:r>
      <w:r w:rsidRPr="00C51D4E">
        <w:rPr>
          <w:rStyle w:val="FootnoteReference"/>
          <w:rFonts w:ascii="Arial" w:hAnsi="Arial" w:cs="Arial"/>
          <w:sz w:val="22"/>
          <w:szCs w:val="22"/>
        </w:rPr>
        <w:footnoteReference w:id="25"/>
      </w:r>
      <w:r w:rsidRPr="00C51D4E">
        <w:rPr>
          <w:rFonts w:ascii="Arial" w:hAnsi="Arial" w:cs="Arial"/>
          <w:sz w:val="22"/>
          <w:szCs w:val="22"/>
        </w:rPr>
        <w:t xml:space="preserve">, principal investigator for the valoctocogene roxaparvovec Phase I/II study (BMN 270-201) and the Phase III study (BMN 270-301) would </w:t>
      </w:r>
      <w:r w:rsidR="00EE218D">
        <w:rPr>
          <w:rFonts w:ascii="Arial" w:hAnsi="Arial" w:cs="Arial"/>
          <w:sz w:val="22"/>
          <w:szCs w:val="22"/>
        </w:rPr>
        <w:t xml:space="preserve">also </w:t>
      </w:r>
      <w:r w:rsidRPr="00C51D4E">
        <w:rPr>
          <w:rFonts w:ascii="Arial" w:hAnsi="Arial" w:cs="Arial"/>
          <w:sz w:val="22"/>
          <w:szCs w:val="22"/>
        </w:rPr>
        <w:t>present data</w:t>
      </w:r>
      <w:r w:rsidRPr="00C51D4E">
        <w:rPr>
          <w:rStyle w:val="FootnoteReference"/>
          <w:rFonts w:ascii="Arial" w:hAnsi="Arial" w:cs="Arial"/>
          <w:sz w:val="22"/>
          <w:szCs w:val="22"/>
        </w:rPr>
        <w:footnoteReference w:id="26"/>
      </w:r>
      <w:r w:rsidRPr="00C51D4E">
        <w:rPr>
          <w:rFonts w:ascii="Arial" w:hAnsi="Arial" w:cs="Arial"/>
          <w:sz w:val="22"/>
          <w:szCs w:val="22"/>
        </w:rPr>
        <w:t xml:space="preserve"> at the I</w:t>
      </w:r>
      <w:r w:rsidR="0083532E">
        <w:rPr>
          <w:rFonts w:ascii="Arial" w:hAnsi="Arial" w:cs="Arial"/>
          <w:sz w:val="22"/>
          <w:szCs w:val="22"/>
        </w:rPr>
        <w:t xml:space="preserve">STH </w:t>
      </w:r>
      <w:r w:rsidRPr="00C51D4E">
        <w:rPr>
          <w:rFonts w:ascii="Arial" w:hAnsi="Arial" w:cs="Arial"/>
          <w:sz w:val="22"/>
          <w:szCs w:val="22"/>
        </w:rPr>
        <w:t xml:space="preserve">Congress.  The investigational gene therapy is being </w:t>
      </w:r>
      <w:r w:rsidR="006E48DB">
        <w:rPr>
          <w:rFonts w:ascii="Arial" w:hAnsi="Arial" w:cs="Arial"/>
          <w:sz w:val="22"/>
          <w:szCs w:val="22"/>
        </w:rPr>
        <w:t xml:space="preserve">trialled </w:t>
      </w:r>
      <w:r w:rsidRPr="00C51D4E">
        <w:rPr>
          <w:rFonts w:ascii="Arial" w:hAnsi="Arial" w:cs="Arial"/>
          <w:sz w:val="22"/>
          <w:szCs w:val="22"/>
        </w:rPr>
        <w:t>for severe haemophilia A.</w:t>
      </w:r>
    </w:p>
    <w:p w:rsidR="00312D68" w:rsidRPr="00C51D4E" w:rsidRDefault="00312D68" w:rsidP="00120434">
      <w:pPr>
        <w:pStyle w:val="NormalWeb"/>
        <w:numPr>
          <w:ilvl w:val="1"/>
          <w:numId w:val="5"/>
        </w:numPr>
        <w:rPr>
          <w:rFonts w:ascii="Arial" w:eastAsiaTheme="minorHAnsi" w:hAnsi="Arial" w:cs="Arial"/>
          <w:sz w:val="22"/>
          <w:szCs w:val="22"/>
        </w:rPr>
      </w:pPr>
      <w:r>
        <w:rPr>
          <w:rFonts w:ascii="Arial" w:hAnsi="Arial" w:cs="Arial"/>
          <w:sz w:val="22"/>
          <w:szCs w:val="22"/>
        </w:rPr>
        <w:t>Sobi will also be prese</w:t>
      </w:r>
      <w:r w:rsidR="0083532E">
        <w:rPr>
          <w:rFonts w:ascii="Arial" w:hAnsi="Arial" w:cs="Arial"/>
          <w:sz w:val="22"/>
          <w:szCs w:val="22"/>
        </w:rPr>
        <w:t xml:space="preserve">nting data at the </w:t>
      </w:r>
      <w:r w:rsidR="00A715A7">
        <w:rPr>
          <w:rFonts w:ascii="Arial" w:hAnsi="Arial" w:cs="Arial"/>
          <w:sz w:val="22"/>
          <w:szCs w:val="22"/>
        </w:rPr>
        <w:t>ISTH C</w:t>
      </w:r>
      <w:r w:rsidR="00662C6F">
        <w:rPr>
          <w:rFonts w:ascii="Arial" w:hAnsi="Arial" w:cs="Arial"/>
          <w:sz w:val="22"/>
          <w:szCs w:val="22"/>
        </w:rPr>
        <w:t>o</w:t>
      </w:r>
      <w:r w:rsidR="00A715A7">
        <w:rPr>
          <w:rFonts w:ascii="Arial" w:hAnsi="Arial" w:cs="Arial"/>
          <w:sz w:val="22"/>
          <w:szCs w:val="22"/>
        </w:rPr>
        <w:t>ngress</w:t>
      </w:r>
      <w:r w:rsidR="00662C6F">
        <w:rPr>
          <w:rFonts w:ascii="Arial" w:hAnsi="Arial" w:cs="Arial"/>
          <w:sz w:val="22"/>
          <w:szCs w:val="22"/>
        </w:rPr>
        <w:t>, relating to its</w:t>
      </w:r>
      <w:r w:rsidR="000D455A">
        <w:rPr>
          <w:rFonts w:ascii="Arial" w:hAnsi="Arial" w:cs="Arial"/>
          <w:sz w:val="22"/>
          <w:szCs w:val="22"/>
        </w:rPr>
        <w:t xml:space="preserve"> </w:t>
      </w:r>
      <w:r w:rsidR="00270969">
        <w:rPr>
          <w:rFonts w:ascii="Arial" w:hAnsi="Arial" w:cs="Arial"/>
          <w:sz w:val="22"/>
          <w:szCs w:val="22"/>
        </w:rPr>
        <w:t xml:space="preserve">recombinant </w:t>
      </w:r>
      <w:r w:rsidR="000D455A">
        <w:rPr>
          <w:rFonts w:ascii="Arial" w:hAnsi="Arial" w:cs="Arial"/>
          <w:sz w:val="22"/>
          <w:szCs w:val="22"/>
        </w:rPr>
        <w:t>Factor VIII and Factor IX products,</w:t>
      </w:r>
      <w:r w:rsidR="001C3101">
        <w:rPr>
          <w:rFonts w:ascii="Arial" w:hAnsi="Arial" w:cs="Arial"/>
          <w:sz w:val="22"/>
          <w:szCs w:val="22"/>
        </w:rPr>
        <w:t xml:space="preserve"> Elocta and Alprolix</w:t>
      </w:r>
      <w:r w:rsidR="0029481E">
        <w:rPr>
          <w:rFonts w:ascii="Arial" w:hAnsi="Arial" w:cs="Arial"/>
          <w:sz w:val="22"/>
          <w:szCs w:val="22"/>
        </w:rPr>
        <w:t>, in clinical settings</w:t>
      </w:r>
      <w:r w:rsidR="002B721F">
        <w:rPr>
          <w:rStyle w:val="FootnoteReference"/>
          <w:rFonts w:ascii="Arial" w:hAnsi="Arial" w:cs="Arial"/>
          <w:sz w:val="22"/>
          <w:szCs w:val="22"/>
        </w:rPr>
        <w:footnoteReference w:id="27"/>
      </w:r>
      <w:r w:rsidR="002B721F">
        <w:rPr>
          <w:rFonts w:ascii="Arial" w:hAnsi="Arial" w:cs="Arial"/>
          <w:sz w:val="22"/>
          <w:szCs w:val="22"/>
        </w:rPr>
        <w:t>.</w:t>
      </w:r>
    </w:p>
    <w:p w:rsidR="00B24971" w:rsidRPr="00B24971" w:rsidRDefault="00B24971" w:rsidP="00B24971">
      <w:pPr>
        <w:pStyle w:val="ListParagraph"/>
        <w:numPr>
          <w:ilvl w:val="1"/>
          <w:numId w:val="5"/>
        </w:numPr>
        <w:rPr>
          <w:rFonts w:ascii="Arial" w:eastAsiaTheme="minorHAnsi" w:hAnsi="Arial" w:cs="Arial"/>
          <w:sz w:val="22"/>
          <w:szCs w:val="22"/>
        </w:rPr>
      </w:pPr>
      <w:r w:rsidRPr="00B24971">
        <w:rPr>
          <w:rFonts w:ascii="Arial" w:hAnsi="Arial" w:cs="Arial"/>
          <w:sz w:val="22"/>
          <w:szCs w:val="22"/>
        </w:rPr>
        <w:t>A study</w:t>
      </w:r>
      <w:r w:rsidRPr="009A529E">
        <w:rPr>
          <w:rStyle w:val="FootnoteReference"/>
          <w:rFonts w:ascii="Arial" w:hAnsi="Arial" w:cs="Arial"/>
          <w:sz w:val="22"/>
          <w:szCs w:val="22"/>
        </w:rPr>
        <w:footnoteReference w:id="28"/>
      </w:r>
      <w:r w:rsidRPr="00B24971">
        <w:rPr>
          <w:rFonts w:ascii="Arial" w:hAnsi="Arial" w:cs="Arial"/>
          <w:sz w:val="22"/>
          <w:szCs w:val="22"/>
        </w:rPr>
        <w:t xml:space="preserve"> has suggested that in patients with severe </w:t>
      </w:r>
      <w:hyperlink r:id="rId11" w:history="1">
        <w:r w:rsidRPr="00B24971">
          <w:rPr>
            <w:rStyle w:val="Hyperlink"/>
            <w:rFonts w:ascii="Arial" w:hAnsi="Arial" w:cs="Arial"/>
            <w:sz w:val="22"/>
            <w:szCs w:val="22"/>
          </w:rPr>
          <w:t>haemophilia A</w:t>
        </w:r>
      </w:hyperlink>
      <w:r w:rsidRPr="00B24971">
        <w:rPr>
          <w:rFonts w:ascii="Arial" w:hAnsi="Arial" w:cs="Arial"/>
          <w:sz w:val="22"/>
          <w:szCs w:val="22"/>
        </w:rPr>
        <w:t xml:space="preserve"> from all age groups</w:t>
      </w:r>
      <w:r w:rsidR="00C73748">
        <w:rPr>
          <w:rFonts w:ascii="Arial" w:hAnsi="Arial" w:cs="Arial"/>
          <w:sz w:val="22"/>
          <w:szCs w:val="22"/>
        </w:rPr>
        <w:t>,</w:t>
      </w:r>
      <w:r w:rsidRPr="00B24971">
        <w:rPr>
          <w:rFonts w:ascii="Arial" w:hAnsi="Arial" w:cs="Arial"/>
          <w:sz w:val="22"/>
          <w:szCs w:val="22"/>
        </w:rPr>
        <w:t xml:space="preserve"> treatment with </w:t>
      </w:r>
      <w:hyperlink r:id="rId12" w:history="1">
        <w:r w:rsidRPr="00B24971">
          <w:rPr>
            <w:rStyle w:val="Hyperlink"/>
            <w:rFonts w:ascii="Arial" w:hAnsi="Arial" w:cs="Arial"/>
            <w:sz w:val="22"/>
            <w:szCs w:val="22"/>
          </w:rPr>
          <w:t>Esperoct</w:t>
        </w:r>
      </w:hyperlink>
      <w:r w:rsidRPr="00636F75">
        <w:rPr>
          <w:rStyle w:val="FootnoteReference"/>
          <w:rFonts w:ascii="Arial" w:hAnsi="Arial" w:cs="Arial"/>
          <w:color w:val="0000FF"/>
          <w:sz w:val="22"/>
          <w:szCs w:val="22"/>
        </w:rPr>
        <w:footnoteReference w:id="29"/>
      </w:r>
      <w:r w:rsidRPr="00B24971">
        <w:rPr>
          <w:rFonts w:ascii="Arial" w:hAnsi="Arial" w:cs="Arial"/>
          <w:color w:val="0000FF"/>
          <w:sz w:val="22"/>
          <w:szCs w:val="22"/>
        </w:rPr>
        <w:t xml:space="preserve"> </w:t>
      </w:r>
      <w:r w:rsidRPr="00B24971">
        <w:rPr>
          <w:rFonts w:ascii="Arial" w:hAnsi="Arial" w:cs="Arial"/>
          <w:sz w:val="22"/>
          <w:szCs w:val="22"/>
        </w:rPr>
        <w:t xml:space="preserve">led to stabilization and/or improvement of health-related quality of life. </w:t>
      </w:r>
    </w:p>
    <w:p w:rsidR="009E00B5" w:rsidRPr="00FF2B61" w:rsidRDefault="009E00B5" w:rsidP="009E00B5">
      <w:pPr>
        <w:pStyle w:val="NormalWeb"/>
        <w:numPr>
          <w:ilvl w:val="1"/>
          <w:numId w:val="5"/>
        </w:numPr>
        <w:rPr>
          <w:rFonts w:ascii="Arial" w:hAnsi="Arial" w:cs="Arial"/>
          <w:sz w:val="22"/>
          <w:szCs w:val="22"/>
        </w:rPr>
      </w:pPr>
      <w:r w:rsidRPr="00FF2B61">
        <w:rPr>
          <w:rFonts w:ascii="Arial" w:hAnsi="Arial" w:cs="Arial"/>
          <w:sz w:val="22"/>
          <w:szCs w:val="22"/>
        </w:rPr>
        <w:t>The </w:t>
      </w:r>
      <w:hyperlink r:id="rId13" w:history="1">
        <w:r w:rsidRPr="00FF2B61">
          <w:rPr>
            <w:rStyle w:val="Hyperlink"/>
            <w:rFonts w:ascii="Arial" w:hAnsi="Arial" w:cs="Arial"/>
            <w:sz w:val="22"/>
            <w:szCs w:val="22"/>
          </w:rPr>
          <w:t>Hemophilia Drug Development Summit</w:t>
        </w:r>
      </w:hyperlink>
      <w:r w:rsidRPr="00FF2B61">
        <w:rPr>
          <w:rFonts w:ascii="Arial" w:hAnsi="Arial" w:cs="Arial"/>
          <w:sz w:val="22"/>
          <w:szCs w:val="22"/>
        </w:rPr>
        <w:t xml:space="preserve"> will be held in Boston 20-22 August. It is expected to attract treatment developers, equipment and healthcare providers, research institute representatives and members of the bleeding disorders community</w:t>
      </w:r>
      <w:r w:rsidRPr="00FF2B61">
        <w:rPr>
          <w:rStyle w:val="FootnoteReference"/>
          <w:rFonts w:ascii="Arial" w:hAnsi="Arial" w:cs="Arial"/>
          <w:sz w:val="22"/>
          <w:szCs w:val="22"/>
        </w:rPr>
        <w:footnoteReference w:id="30"/>
      </w:r>
      <w:r w:rsidRPr="00FF2B61">
        <w:rPr>
          <w:rFonts w:ascii="Arial" w:hAnsi="Arial" w:cs="Arial"/>
          <w:sz w:val="22"/>
          <w:szCs w:val="22"/>
        </w:rPr>
        <w:t>.</w:t>
      </w:r>
    </w:p>
    <w:p w:rsidR="007B7ADE" w:rsidRPr="009A6EDD" w:rsidRDefault="00293DFC" w:rsidP="009A6EDD">
      <w:pPr>
        <w:pStyle w:val="NormalWeb"/>
        <w:numPr>
          <w:ilvl w:val="1"/>
          <w:numId w:val="5"/>
        </w:numPr>
        <w:rPr>
          <w:rFonts w:ascii="Arial" w:hAnsi="Arial" w:cs="Arial"/>
          <w:sz w:val="22"/>
          <w:szCs w:val="22"/>
        </w:rPr>
      </w:pPr>
      <w:r w:rsidRPr="00C03D75">
        <w:rPr>
          <w:rFonts w:ascii="Arial" w:hAnsi="Arial" w:cs="Arial"/>
          <w:sz w:val="22"/>
          <w:szCs w:val="22"/>
        </w:rPr>
        <w:t>Paula James</w:t>
      </w:r>
      <w:r w:rsidRPr="00C03D75">
        <w:rPr>
          <w:rStyle w:val="FootnoteReference"/>
          <w:rFonts w:ascii="Arial" w:hAnsi="Arial" w:cs="Arial"/>
          <w:sz w:val="22"/>
          <w:szCs w:val="22"/>
        </w:rPr>
        <w:footnoteReference w:id="31"/>
      </w:r>
      <w:r w:rsidRPr="00C03D75">
        <w:rPr>
          <w:rFonts w:ascii="Arial" w:hAnsi="Arial" w:cs="Arial"/>
          <w:sz w:val="22"/>
          <w:szCs w:val="22"/>
        </w:rPr>
        <w:t>, a haematologist at Queen’s University in Canada, has written that h</w:t>
      </w:r>
      <w:r w:rsidR="00DF05D5">
        <w:rPr>
          <w:rFonts w:ascii="Arial" w:hAnsi="Arial" w:cs="Arial"/>
          <w:sz w:val="22"/>
          <w:szCs w:val="22"/>
        </w:rPr>
        <w:t>a</w:t>
      </w:r>
      <w:r w:rsidRPr="00C03D75">
        <w:rPr>
          <w:rFonts w:ascii="Arial" w:hAnsi="Arial" w:cs="Arial"/>
          <w:sz w:val="22"/>
          <w:szCs w:val="22"/>
        </w:rPr>
        <w:t>emophilia was thought to affect only men, while women were thought to be carriers of the genetic mutation that causes the condition; however her “own research has shown that around 30 to 40 per cent of haemophilia carriers experience abnormal bleeding including heavy periods, post-partum haemorrhage and joint bleeds. Some, but not all, have low clotting factor levels.”  She says that while their condition is treatable, they may wait years before being tested and diagnosed, if it happens at all. She says organizations like the World Federation of Hemophilia are endeavouring to improve awareness that women can also have haemophilia.</w:t>
      </w:r>
    </w:p>
    <w:p w:rsidR="001B2E7D" w:rsidRPr="00962477" w:rsidRDefault="002B0E49" w:rsidP="00962477">
      <w:pPr>
        <w:pStyle w:val="Heading2"/>
        <w:rPr>
          <w:rFonts w:asciiTheme="minorHAnsi" w:hAnsiTheme="minorHAnsi"/>
          <w:color w:val="111CF7"/>
        </w:rPr>
      </w:pPr>
      <w:bookmarkStart w:id="22" w:name="_Toc11740267"/>
      <w:bookmarkStart w:id="23" w:name="_Toc12893488"/>
      <w:r w:rsidRPr="00680C7F">
        <w:rPr>
          <w:rFonts w:asciiTheme="minorHAnsi" w:hAnsiTheme="minorHAnsi"/>
          <w:color w:val="111CF7"/>
        </w:rPr>
        <w:t>Treating beta thalassemia and sickle cell disease</w:t>
      </w:r>
      <w:bookmarkEnd w:id="22"/>
      <w:bookmarkEnd w:id="23"/>
    </w:p>
    <w:p w:rsidR="00EF290E" w:rsidRDefault="00D00DEC" w:rsidP="00CC6D1E">
      <w:pPr>
        <w:pStyle w:val="NormalWeb"/>
        <w:numPr>
          <w:ilvl w:val="1"/>
          <w:numId w:val="5"/>
        </w:numPr>
        <w:rPr>
          <w:rFonts w:ascii="Arial" w:hAnsi="Arial" w:cs="Arial"/>
          <w:sz w:val="22"/>
          <w:szCs w:val="22"/>
        </w:rPr>
      </w:pPr>
      <w:r w:rsidRPr="00C71E1D">
        <w:rPr>
          <w:rFonts w:ascii="Arial" w:hAnsi="Arial" w:cs="Arial"/>
          <w:sz w:val="22"/>
          <w:szCs w:val="22"/>
        </w:rPr>
        <w:t xml:space="preserve">At the </w:t>
      </w:r>
      <w:hyperlink r:id="rId14" w:history="1">
        <w:r w:rsidRPr="00C71E1D">
          <w:rPr>
            <w:rStyle w:val="Hyperlink"/>
            <w:rFonts w:ascii="Arial" w:hAnsi="Arial" w:cs="Arial"/>
            <w:sz w:val="22"/>
            <w:szCs w:val="22"/>
          </w:rPr>
          <w:t>24</w:t>
        </w:r>
        <w:r w:rsidRPr="00C71E1D">
          <w:rPr>
            <w:rStyle w:val="Hyperlink"/>
            <w:rFonts w:ascii="Arial" w:hAnsi="Arial" w:cs="Arial"/>
            <w:sz w:val="22"/>
            <w:szCs w:val="22"/>
            <w:vertAlign w:val="superscript"/>
          </w:rPr>
          <w:t>th</w:t>
        </w:r>
        <w:r w:rsidRPr="00C71E1D">
          <w:rPr>
            <w:rStyle w:val="Hyperlink"/>
            <w:rFonts w:ascii="Arial" w:hAnsi="Arial" w:cs="Arial"/>
            <w:sz w:val="22"/>
            <w:szCs w:val="22"/>
          </w:rPr>
          <w:t> European Hematology Association (EHA) Congress</w:t>
        </w:r>
      </w:hyperlink>
      <w:r w:rsidRPr="00C71E1D">
        <w:rPr>
          <w:rFonts w:ascii="Arial" w:hAnsi="Arial" w:cs="Arial"/>
          <w:color w:val="0000FF"/>
          <w:sz w:val="22"/>
          <w:szCs w:val="22"/>
        </w:rPr>
        <w:t xml:space="preserve">, </w:t>
      </w:r>
      <w:r w:rsidRPr="00C71E1D">
        <w:rPr>
          <w:rFonts w:ascii="Arial" w:hAnsi="Arial" w:cs="Arial"/>
          <w:sz w:val="22"/>
          <w:szCs w:val="22"/>
        </w:rPr>
        <w:t>in Amsterdam, the latest data from the HOPE trial</w:t>
      </w:r>
      <w:r w:rsidRPr="004F70EC">
        <w:rPr>
          <w:rStyle w:val="FootnoteReference"/>
          <w:rFonts w:ascii="Arial" w:hAnsi="Arial" w:cs="Arial"/>
          <w:sz w:val="22"/>
          <w:szCs w:val="22"/>
        </w:rPr>
        <w:footnoteReference w:id="32"/>
      </w:r>
      <w:r w:rsidRPr="00C71E1D">
        <w:rPr>
          <w:rFonts w:ascii="Arial" w:hAnsi="Arial" w:cs="Arial"/>
          <w:sz w:val="22"/>
          <w:szCs w:val="22"/>
        </w:rPr>
        <w:t xml:space="preserve"> was introduced in an oral presentation, </w:t>
      </w:r>
      <w:hyperlink r:id="rId15" w:history="1">
        <w:r w:rsidRPr="00C71E1D">
          <w:rPr>
            <w:rStyle w:val="Hyperlink"/>
            <w:rFonts w:ascii="Arial" w:hAnsi="Arial" w:cs="Arial"/>
            <w:sz w:val="22"/>
            <w:szCs w:val="22"/>
          </w:rPr>
          <w:t>Results from the Randomized Placebo-Controlled Phase 3 Hope Trial of Voxelotor in Adults and Adolescents with Sickle Cell Disease</w:t>
        </w:r>
      </w:hyperlink>
      <w:r w:rsidRPr="00C71E1D">
        <w:rPr>
          <w:rFonts w:ascii="Arial" w:hAnsi="Arial" w:cs="Arial"/>
          <w:color w:val="0000FF"/>
          <w:sz w:val="22"/>
          <w:szCs w:val="22"/>
        </w:rPr>
        <w:t xml:space="preserve">.  </w:t>
      </w:r>
      <w:r w:rsidRPr="00C71E1D">
        <w:rPr>
          <w:rFonts w:ascii="Arial" w:hAnsi="Arial" w:cs="Arial"/>
          <w:sz w:val="22"/>
          <w:szCs w:val="22"/>
        </w:rPr>
        <w:t>This 24-week data from the Phase III HOPE trial were also published</w:t>
      </w:r>
      <w:r w:rsidRPr="004F70EC">
        <w:rPr>
          <w:rStyle w:val="FootnoteReference"/>
          <w:rFonts w:ascii="Arial" w:hAnsi="Arial" w:cs="Arial"/>
          <w:sz w:val="22"/>
          <w:szCs w:val="22"/>
        </w:rPr>
        <w:footnoteReference w:id="33"/>
      </w:r>
      <w:r w:rsidRPr="00C71E1D">
        <w:rPr>
          <w:rFonts w:ascii="Arial" w:hAnsi="Arial" w:cs="Arial"/>
          <w:sz w:val="22"/>
          <w:szCs w:val="22"/>
        </w:rPr>
        <w:t xml:space="preserve">.  Results showed that </w:t>
      </w:r>
      <w:hyperlink r:id="rId16" w:history="1">
        <w:r w:rsidRPr="00C71E1D">
          <w:rPr>
            <w:rStyle w:val="Hyperlink"/>
            <w:rFonts w:ascii="Arial" w:hAnsi="Arial" w:cs="Arial"/>
            <w:sz w:val="22"/>
            <w:szCs w:val="22"/>
          </w:rPr>
          <w:t>Voxelotor</w:t>
        </w:r>
      </w:hyperlink>
      <w:r w:rsidRPr="00C71E1D">
        <w:rPr>
          <w:rFonts w:ascii="Arial" w:hAnsi="Arial" w:cs="Arial"/>
          <w:sz w:val="22"/>
          <w:szCs w:val="22"/>
        </w:rPr>
        <w:t xml:space="preserve">, from </w:t>
      </w:r>
      <w:hyperlink r:id="rId17" w:history="1">
        <w:r w:rsidRPr="00C71E1D">
          <w:rPr>
            <w:rStyle w:val="Hyperlink"/>
            <w:rFonts w:ascii="Arial" w:hAnsi="Arial" w:cs="Arial"/>
            <w:sz w:val="22"/>
            <w:szCs w:val="22"/>
          </w:rPr>
          <w:t>Global Blood Therapeutics</w:t>
        </w:r>
      </w:hyperlink>
      <w:r w:rsidRPr="00C71E1D">
        <w:rPr>
          <w:rFonts w:ascii="Arial" w:hAnsi="Arial" w:cs="Arial"/>
          <w:color w:val="0000FF"/>
          <w:sz w:val="22"/>
          <w:szCs w:val="22"/>
        </w:rPr>
        <w:t>,</w:t>
      </w:r>
      <w:r w:rsidRPr="00C71E1D">
        <w:rPr>
          <w:rFonts w:ascii="Arial" w:hAnsi="Arial" w:cs="Arial"/>
          <w:sz w:val="22"/>
          <w:szCs w:val="22"/>
        </w:rPr>
        <w:t xml:space="preserve"> can significantly reduce both haemolysis — the destruction of red blood cells — and anaemia in adolescents and adults with </w:t>
      </w:r>
      <w:hyperlink r:id="rId18" w:history="1">
        <w:r w:rsidRPr="00C71E1D">
          <w:rPr>
            <w:rStyle w:val="Hyperlink"/>
            <w:rFonts w:ascii="Arial" w:hAnsi="Arial" w:cs="Arial"/>
            <w:sz w:val="22"/>
            <w:szCs w:val="22"/>
          </w:rPr>
          <w:t>sickle cell disease</w:t>
        </w:r>
      </w:hyperlink>
      <w:r w:rsidRPr="00C71E1D">
        <w:rPr>
          <w:rFonts w:ascii="Arial" w:hAnsi="Arial" w:cs="Arial"/>
          <w:color w:val="0000FF"/>
          <w:sz w:val="22"/>
          <w:szCs w:val="22"/>
        </w:rPr>
        <w:t xml:space="preserve"> </w:t>
      </w:r>
      <w:r w:rsidRPr="00C71E1D">
        <w:rPr>
          <w:rFonts w:ascii="Arial" w:hAnsi="Arial" w:cs="Arial"/>
          <w:sz w:val="22"/>
          <w:szCs w:val="22"/>
        </w:rPr>
        <w:t>(SCD).  The drug was also found to increase markedly the amount of haemoglobin</w:t>
      </w:r>
      <w:r w:rsidR="00C71E1D" w:rsidRPr="00C71E1D">
        <w:rPr>
          <w:rFonts w:ascii="Arial" w:hAnsi="Arial" w:cs="Arial"/>
          <w:sz w:val="22"/>
          <w:szCs w:val="22"/>
        </w:rPr>
        <w:t xml:space="preserve">. </w:t>
      </w:r>
    </w:p>
    <w:p w:rsidR="00185C63" w:rsidRPr="00C71E1D" w:rsidRDefault="00D00DEC" w:rsidP="00CC6D1E">
      <w:pPr>
        <w:pStyle w:val="NormalWeb"/>
        <w:numPr>
          <w:ilvl w:val="1"/>
          <w:numId w:val="5"/>
        </w:numPr>
        <w:rPr>
          <w:rFonts w:ascii="Arial" w:hAnsi="Arial" w:cs="Arial"/>
          <w:sz w:val="22"/>
          <w:szCs w:val="22"/>
        </w:rPr>
      </w:pPr>
      <w:r w:rsidRPr="00C71E1D">
        <w:rPr>
          <w:rFonts w:ascii="Arial" w:hAnsi="Arial" w:cs="Arial"/>
          <w:sz w:val="22"/>
          <w:szCs w:val="22"/>
        </w:rPr>
        <w:t xml:space="preserve">At the EHA Congress data were also presented from the ongoing Phase </w:t>
      </w:r>
      <w:r w:rsidR="006D395C">
        <w:rPr>
          <w:rFonts w:ascii="Arial" w:hAnsi="Arial" w:cs="Arial"/>
          <w:sz w:val="22"/>
          <w:szCs w:val="22"/>
        </w:rPr>
        <w:t>II</w:t>
      </w:r>
      <w:r w:rsidRPr="00C71E1D">
        <w:rPr>
          <w:rFonts w:ascii="Arial" w:hAnsi="Arial" w:cs="Arial"/>
          <w:sz w:val="22"/>
          <w:szCs w:val="22"/>
        </w:rPr>
        <w:t>a HOPE-KIDS 1 trial</w:t>
      </w:r>
      <w:r w:rsidRPr="00F120C3">
        <w:rPr>
          <w:rStyle w:val="FootnoteReference"/>
          <w:rFonts w:ascii="Arial" w:hAnsi="Arial" w:cs="Arial"/>
          <w:sz w:val="22"/>
          <w:szCs w:val="22"/>
        </w:rPr>
        <w:footnoteReference w:id="34"/>
      </w:r>
      <w:r w:rsidRPr="00C71E1D">
        <w:rPr>
          <w:rFonts w:ascii="Arial" w:hAnsi="Arial" w:cs="Arial"/>
          <w:sz w:val="22"/>
          <w:szCs w:val="22"/>
        </w:rPr>
        <w:t xml:space="preserve">.  The poster was entitled  </w:t>
      </w:r>
      <w:hyperlink r:id="rId19" w:history="1">
        <w:r w:rsidRPr="00C71E1D">
          <w:rPr>
            <w:rStyle w:val="Hyperlink"/>
            <w:rFonts w:ascii="Arial" w:hAnsi="Arial" w:cs="Arial"/>
            <w:sz w:val="22"/>
            <w:szCs w:val="22"/>
          </w:rPr>
          <w:t>Cerebral Blood Flow in Adolescents with Sickle Cell Anaemia Receiving Voxelotor</w:t>
        </w:r>
      </w:hyperlink>
      <w:r w:rsidRPr="00C71E1D">
        <w:rPr>
          <w:rFonts w:ascii="Arial" w:hAnsi="Arial" w:cs="Arial"/>
          <w:sz w:val="22"/>
          <w:szCs w:val="22"/>
        </w:rPr>
        <w:t xml:space="preserve">.  Preliminary data suggests that oxygen delivery to the brain can be sustained or improved be Voxelotor.  </w:t>
      </w:r>
      <w:r w:rsidR="006D395C">
        <w:rPr>
          <w:rFonts w:ascii="Arial" w:hAnsi="Arial" w:cs="Arial"/>
          <w:sz w:val="22"/>
          <w:szCs w:val="22"/>
        </w:rPr>
        <w:t>Again t</w:t>
      </w:r>
      <w:r w:rsidRPr="00C71E1D">
        <w:rPr>
          <w:rFonts w:ascii="Arial" w:hAnsi="Arial" w:cs="Arial"/>
          <w:sz w:val="22"/>
          <w:szCs w:val="22"/>
        </w:rPr>
        <w:t>he drug was found to reduce cerebral blood flow and increase the levels of haemoglobin.</w:t>
      </w:r>
    </w:p>
    <w:p w:rsidR="00D00DEC" w:rsidRPr="00B80A91" w:rsidRDefault="00C71E1D" w:rsidP="00B80A91">
      <w:pPr>
        <w:pStyle w:val="NormalWeb"/>
        <w:numPr>
          <w:ilvl w:val="1"/>
          <w:numId w:val="5"/>
        </w:numPr>
        <w:rPr>
          <w:rFonts w:ascii="Arial" w:hAnsi="Arial" w:cs="Arial"/>
          <w:sz w:val="22"/>
          <w:szCs w:val="22"/>
        </w:rPr>
      </w:pPr>
      <w:r w:rsidRPr="00B80A91">
        <w:rPr>
          <w:rFonts w:ascii="Arial" w:hAnsi="Arial" w:cs="Arial"/>
          <w:sz w:val="22"/>
          <w:szCs w:val="22"/>
        </w:rPr>
        <w:t xml:space="preserve">HOPE trial data will be used as the basis for GBT’s planned New Drug Application for voxelotor with the </w:t>
      </w:r>
      <w:hyperlink r:id="rId20" w:history="1">
        <w:r w:rsidRPr="00BD4B35">
          <w:rPr>
            <w:rStyle w:val="Hyperlink"/>
            <w:rFonts w:ascii="Arial" w:hAnsi="Arial" w:cs="Arial"/>
            <w:sz w:val="22"/>
            <w:szCs w:val="22"/>
          </w:rPr>
          <w:t>US Food and Drug Administration</w:t>
        </w:r>
      </w:hyperlink>
      <w:r w:rsidRPr="00BD4B35">
        <w:rPr>
          <w:rFonts w:ascii="Arial" w:hAnsi="Arial" w:cs="Arial"/>
          <w:color w:val="0000FF"/>
          <w:sz w:val="22"/>
          <w:szCs w:val="22"/>
        </w:rPr>
        <w:t xml:space="preserve"> </w:t>
      </w:r>
      <w:r w:rsidRPr="00BD4B35">
        <w:rPr>
          <w:rFonts w:ascii="Arial" w:hAnsi="Arial" w:cs="Arial"/>
          <w:sz w:val="22"/>
          <w:szCs w:val="22"/>
        </w:rPr>
        <w:t>(FDA)</w:t>
      </w:r>
      <w:r w:rsidR="00CC6D1E" w:rsidRPr="00B80A91">
        <w:rPr>
          <w:rFonts w:ascii="Arial" w:hAnsi="Arial" w:cs="Arial"/>
          <w:sz w:val="22"/>
          <w:szCs w:val="22"/>
        </w:rPr>
        <w:t xml:space="preserve"> during the second half of 2019</w:t>
      </w:r>
      <w:r w:rsidR="00B80A91" w:rsidRPr="00B80A91">
        <w:rPr>
          <w:rFonts w:ascii="Arial" w:hAnsi="Arial" w:cs="Arial"/>
          <w:sz w:val="22"/>
          <w:szCs w:val="22"/>
        </w:rPr>
        <w:t>.</w:t>
      </w:r>
      <w:r w:rsidR="00D00DEC" w:rsidRPr="00B80A91">
        <w:rPr>
          <w:rFonts w:ascii="Arial" w:hAnsi="Arial" w:cs="Arial"/>
          <w:sz w:val="22"/>
          <w:szCs w:val="22"/>
        </w:rPr>
        <w:t xml:space="preserve">The FDA granted Voxelotor, formerly </w:t>
      </w:r>
      <w:hyperlink r:id="rId21" w:history="1">
        <w:r w:rsidR="00D00DEC" w:rsidRPr="00B80A91">
          <w:rPr>
            <w:rStyle w:val="Hyperlink"/>
            <w:rFonts w:ascii="Arial" w:hAnsi="Arial" w:cs="Arial"/>
            <w:sz w:val="22"/>
            <w:szCs w:val="22"/>
          </w:rPr>
          <w:t>GBT440</w:t>
        </w:r>
      </w:hyperlink>
      <w:r w:rsidR="00D00DEC" w:rsidRPr="00B80A91">
        <w:rPr>
          <w:rFonts w:ascii="Arial" w:hAnsi="Arial" w:cs="Arial"/>
          <w:color w:val="0000FF"/>
          <w:sz w:val="22"/>
          <w:szCs w:val="22"/>
        </w:rPr>
        <w:t xml:space="preserve">, </w:t>
      </w:r>
      <w:r w:rsidR="00D00DEC" w:rsidRPr="00B80A91">
        <w:rPr>
          <w:rFonts w:ascii="Arial" w:hAnsi="Arial" w:cs="Arial"/>
          <w:sz w:val="22"/>
          <w:szCs w:val="22"/>
        </w:rPr>
        <w:t xml:space="preserve"> </w:t>
      </w:r>
      <w:hyperlink r:id="rId22" w:history="1">
        <w:r w:rsidR="00D00DEC" w:rsidRPr="00B80A91">
          <w:rPr>
            <w:rStyle w:val="Hyperlink"/>
            <w:rFonts w:ascii="Arial" w:hAnsi="Arial" w:cs="Arial"/>
            <w:sz w:val="22"/>
            <w:szCs w:val="22"/>
          </w:rPr>
          <w:t>breakthrough therapy designation</w:t>
        </w:r>
      </w:hyperlink>
      <w:r w:rsidR="00D00DEC" w:rsidRPr="00B80A91">
        <w:rPr>
          <w:rFonts w:ascii="Arial" w:hAnsi="Arial" w:cs="Arial"/>
          <w:sz w:val="22"/>
          <w:szCs w:val="22"/>
        </w:rPr>
        <w:t xml:space="preserve"> in January 2018. It already had fast track, orphan drug, and rare paediatric disease designations as a potential sickle cell treatment. The </w:t>
      </w:r>
      <w:hyperlink r:id="rId23" w:history="1">
        <w:r w:rsidR="00D00DEC" w:rsidRPr="00BD4B35">
          <w:rPr>
            <w:rStyle w:val="Hyperlink"/>
            <w:rFonts w:ascii="Arial" w:hAnsi="Arial" w:cs="Arial"/>
            <w:sz w:val="22"/>
            <w:szCs w:val="22"/>
          </w:rPr>
          <w:t>European Medicines Agency</w:t>
        </w:r>
      </w:hyperlink>
      <w:r w:rsidR="00D00DEC" w:rsidRPr="00BD4B35">
        <w:rPr>
          <w:rFonts w:ascii="Arial" w:hAnsi="Arial" w:cs="Arial"/>
          <w:color w:val="0000FF"/>
          <w:sz w:val="22"/>
          <w:szCs w:val="22"/>
        </w:rPr>
        <w:t xml:space="preserve"> </w:t>
      </w:r>
      <w:r w:rsidR="00D00DEC" w:rsidRPr="00BD4B35">
        <w:rPr>
          <w:rFonts w:ascii="Arial" w:hAnsi="Arial" w:cs="Arial"/>
          <w:sz w:val="22"/>
          <w:szCs w:val="22"/>
        </w:rPr>
        <w:t xml:space="preserve">also has included Volexotor in its </w:t>
      </w:r>
      <w:hyperlink r:id="rId24" w:history="1">
        <w:r w:rsidR="00D00DEC" w:rsidRPr="00BD4B35">
          <w:rPr>
            <w:rStyle w:val="Hyperlink"/>
            <w:rFonts w:ascii="Arial" w:hAnsi="Arial" w:cs="Arial"/>
            <w:sz w:val="22"/>
            <w:szCs w:val="22"/>
          </w:rPr>
          <w:t>Priority Medicines (PRIME)</w:t>
        </w:r>
      </w:hyperlink>
      <w:r w:rsidR="00D00DEC" w:rsidRPr="00B80A91">
        <w:rPr>
          <w:rFonts w:ascii="Arial" w:hAnsi="Arial" w:cs="Arial"/>
          <w:color w:val="0000FF"/>
          <w:sz w:val="22"/>
          <w:szCs w:val="22"/>
        </w:rPr>
        <w:t xml:space="preserve"> </w:t>
      </w:r>
      <w:r w:rsidR="00D00DEC" w:rsidRPr="00B80A91">
        <w:rPr>
          <w:rFonts w:ascii="Arial" w:hAnsi="Arial" w:cs="Arial"/>
          <w:sz w:val="22"/>
          <w:szCs w:val="22"/>
        </w:rPr>
        <w:t>program.</w:t>
      </w:r>
    </w:p>
    <w:p w:rsidR="004B60B5" w:rsidRDefault="000B25E7" w:rsidP="00DA32E7">
      <w:pPr>
        <w:pStyle w:val="NormalWeb"/>
        <w:numPr>
          <w:ilvl w:val="1"/>
          <w:numId w:val="5"/>
        </w:numPr>
        <w:rPr>
          <w:rFonts w:ascii="Arial" w:eastAsiaTheme="minorHAnsi" w:hAnsi="Arial" w:cs="Arial"/>
          <w:sz w:val="22"/>
          <w:szCs w:val="22"/>
        </w:rPr>
      </w:pPr>
      <w:r w:rsidRPr="004F3982">
        <w:rPr>
          <w:rFonts w:ascii="Arial" w:hAnsi="Arial" w:cs="Arial"/>
          <w:sz w:val="22"/>
          <w:szCs w:val="22"/>
        </w:rPr>
        <w:t>The EHA Congress heard an oral presentation</w:t>
      </w:r>
      <w:r w:rsidRPr="004F3982">
        <w:rPr>
          <w:rStyle w:val="FootnoteReference"/>
          <w:rFonts w:ascii="Arial" w:hAnsi="Arial" w:cs="Arial"/>
          <w:sz w:val="22"/>
          <w:szCs w:val="22"/>
        </w:rPr>
        <w:footnoteReference w:id="35"/>
      </w:r>
      <w:r w:rsidRPr="004F3982">
        <w:rPr>
          <w:rFonts w:ascii="Arial" w:hAnsi="Arial" w:cs="Arial"/>
          <w:sz w:val="22"/>
          <w:szCs w:val="22"/>
        </w:rPr>
        <w:t xml:space="preserve"> on Imara’</w:t>
      </w:r>
      <w:r w:rsidR="0002468C">
        <w:rPr>
          <w:rFonts w:ascii="Arial" w:hAnsi="Arial" w:cs="Arial"/>
          <w:sz w:val="22"/>
          <w:szCs w:val="22"/>
        </w:rPr>
        <w:t>s</w:t>
      </w:r>
      <w:r w:rsidRPr="004F3982">
        <w:rPr>
          <w:rFonts w:ascii="Arial" w:hAnsi="Arial" w:cs="Arial"/>
          <w:sz w:val="22"/>
          <w:szCs w:val="22"/>
        </w:rPr>
        <w:t xml:space="preserve"> IMR-8687, an orally administered, selective phosphodiesterase 9 (PDE9) inhibitor</w:t>
      </w:r>
      <w:r w:rsidR="00DF05D5">
        <w:rPr>
          <w:rFonts w:ascii="Arial" w:hAnsi="Arial" w:cs="Arial"/>
          <w:sz w:val="22"/>
          <w:szCs w:val="22"/>
        </w:rPr>
        <w:t xml:space="preserve"> currently</w:t>
      </w:r>
      <w:r w:rsidRPr="004F3982">
        <w:rPr>
          <w:rFonts w:ascii="Arial" w:hAnsi="Arial" w:cs="Arial"/>
          <w:sz w:val="22"/>
          <w:szCs w:val="22"/>
        </w:rPr>
        <w:t xml:space="preserve"> being evaluated in a Phase IIa clinical trial</w:t>
      </w:r>
      <w:r w:rsidR="00DF05D5">
        <w:rPr>
          <w:rFonts w:ascii="Arial" w:hAnsi="Arial" w:cs="Arial"/>
          <w:sz w:val="22"/>
          <w:szCs w:val="22"/>
        </w:rPr>
        <w:t xml:space="preserve"> as</w:t>
      </w:r>
      <w:r w:rsidRPr="004F3982">
        <w:rPr>
          <w:rFonts w:ascii="Arial" w:hAnsi="Arial" w:cs="Arial"/>
          <w:sz w:val="22"/>
          <w:szCs w:val="22"/>
        </w:rPr>
        <w:t xml:space="preserve"> a disease-modifying drug for sickle cell disease. </w:t>
      </w:r>
    </w:p>
    <w:p w:rsidR="00DA32E7" w:rsidRPr="004B60B5" w:rsidRDefault="00682F63" w:rsidP="00DA32E7">
      <w:pPr>
        <w:pStyle w:val="NormalWeb"/>
        <w:numPr>
          <w:ilvl w:val="1"/>
          <w:numId w:val="5"/>
        </w:numPr>
        <w:rPr>
          <w:rFonts w:ascii="Arial" w:eastAsiaTheme="minorHAnsi" w:hAnsi="Arial" w:cs="Arial"/>
          <w:sz w:val="22"/>
          <w:szCs w:val="22"/>
        </w:rPr>
      </w:pPr>
      <w:r w:rsidRPr="004B60B5">
        <w:rPr>
          <w:rFonts w:ascii="Arial" w:hAnsi="Arial" w:cs="Arial"/>
          <w:sz w:val="22"/>
          <w:szCs w:val="22"/>
        </w:rPr>
        <w:t xml:space="preserve">Editas Medicine reported to the EHA Congress results from a follow-up study to assess two different CRISPR genome editing strategies, one targeting the </w:t>
      </w:r>
      <w:r w:rsidRPr="004B60B5">
        <w:rPr>
          <w:rStyle w:val="Emphasis"/>
          <w:rFonts w:ascii="Arial" w:hAnsi="Arial" w:cs="Arial"/>
          <w:sz w:val="22"/>
          <w:szCs w:val="22"/>
        </w:rPr>
        <w:t>BCL11A</w:t>
      </w:r>
      <w:r w:rsidRPr="004B60B5">
        <w:rPr>
          <w:rFonts w:ascii="Arial" w:hAnsi="Arial" w:cs="Arial"/>
          <w:sz w:val="22"/>
          <w:szCs w:val="22"/>
        </w:rPr>
        <w:t xml:space="preserve"> erythroid enhancer (</w:t>
      </w:r>
      <w:r w:rsidRPr="004B60B5">
        <w:rPr>
          <w:rStyle w:val="Emphasis"/>
          <w:rFonts w:ascii="Arial" w:hAnsi="Arial" w:cs="Arial"/>
          <w:sz w:val="22"/>
          <w:szCs w:val="22"/>
        </w:rPr>
        <w:t>BC11Ae</w:t>
      </w:r>
      <w:r w:rsidRPr="004B60B5">
        <w:rPr>
          <w:rFonts w:ascii="Arial" w:hAnsi="Arial" w:cs="Arial"/>
          <w:sz w:val="22"/>
          <w:szCs w:val="22"/>
        </w:rPr>
        <w:t xml:space="preserve">) and one targeting the beta-globin locus, for the treatment of sickle cell disease and beta-thalassemia. </w:t>
      </w:r>
      <w:r w:rsidR="00DA32E7" w:rsidRPr="004B60B5">
        <w:rPr>
          <w:rFonts w:ascii="Arial" w:hAnsi="Arial" w:cs="Arial"/>
          <w:sz w:val="22"/>
          <w:szCs w:val="22"/>
        </w:rPr>
        <w:t>Charles Albright, Chief Scientific Officer, said: “We are encouraged by these pre-clinical results demonstrating cells edited at the beta-globin locus repopulated all lineages of the blood system including, importantly, the red blood cell precursors and the high percentage of foetal h</w:t>
      </w:r>
      <w:r w:rsidR="00DF05D5">
        <w:rPr>
          <w:rFonts w:ascii="Arial" w:hAnsi="Arial" w:cs="Arial"/>
          <w:sz w:val="22"/>
          <w:szCs w:val="22"/>
        </w:rPr>
        <w:t>a</w:t>
      </w:r>
      <w:r w:rsidR="00DA32E7" w:rsidRPr="004B60B5">
        <w:rPr>
          <w:rFonts w:ascii="Arial" w:hAnsi="Arial" w:cs="Arial"/>
          <w:sz w:val="22"/>
          <w:szCs w:val="22"/>
        </w:rPr>
        <w:t>emoglobin expression. Editing at this site continues to meet our preclinical goals for making a medicine including robust, long-term induction of foetal h</w:t>
      </w:r>
      <w:r w:rsidR="00DF05D5">
        <w:rPr>
          <w:rFonts w:ascii="Arial" w:hAnsi="Arial" w:cs="Arial"/>
          <w:sz w:val="22"/>
          <w:szCs w:val="22"/>
        </w:rPr>
        <w:t>a</w:t>
      </w:r>
      <w:r w:rsidR="00DA32E7" w:rsidRPr="004B60B5">
        <w:rPr>
          <w:rFonts w:ascii="Arial" w:hAnsi="Arial" w:cs="Arial"/>
          <w:sz w:val="22"/>
          <w:szCs w:val="22"/>
        </w:rPr>
        <w:t>emoglobin and maintenance of normal hematopoietic stem/</w:t>
      </w:r>
      <w:r w:rsidR="00EC66A6">
        <w:rPr>
          <w:rFonts w:ascii="Arial" w:hAnsi="Arial" w:cs="Arial"/>
          <w:sz w:val="22"/>
          <w:szCs w:val="22"/>
        </w:rPr>
        <w:t xml:space="preserve"> </w:t>
      </w:r>
      <w:r w:rsidR="00DA32E7" w:rsidRPr="004B60B5">
        <w:rPr>
          <w:rFonts w:ascii="Arial" w:hAnsi="Arial" w:cs="Arial"/>
          <w:sz w:val="22"/>
          <w:szCs w:val="22"/>
        </w:rPr>
        <w:t>progenitor cell function.  Our program is on track towards the clinic, and we have started our IND-enabling activities as we look to develop a best-in-class medicine for the treatment of sickle cell disease and beta-thalassemia.”</w:t>
      </w:r>
    </w:p>
    <w:p w:rsidR="00682F63" w:rsidRPr="000D2EDF" w:rsidRDefault="000D2EDF" w:rsidP="00035F31">
      <w:pPr>
        <w:pStyle w:val="NormalWeb"/>
        <w:numPr>
          <w:ilvl w:val="1"/>
          <w:numId w:val="5"/>
        </w:numPr>
        <w:rPr>
          <w:rFonts w:ascii="Arial" w:hAnsi="Arial" w:cs="Arial"/>
          <w:sz w:val="22"/>
          <w:szCs w:val="22"/>
        </w:rPr>
      </w:pPr>
      <w:r w:rsidRPr="000D2EDF">
        <w:rPr>
          <w:rFonts w:ascii="Arial" w:hAnsi="Arial" w:cs="Arial"/>
          <w:sz w:val="22"/>
          <w:szCs w:val="22"/>
        </w:rPr>
        <w:t>Researchers</w:t>
      </w:r>
      <w:r w:rsidRPr="000D2EDF">
        <w:rPr>
          <w:rStyle w:val="FootnoteReference"/>
          <w:rFonts w:ascii="Arial" w:hAnsi="Arial" w:cs="Arial"/>
          <w:sz w:val="22"/>
          <w:szCs w:val="22"/>
        </w:rPr>
        <w:footnoteReference w:id="36"/>
      </w:r>
      <w:r w:rsidRPr="000D2EDF">
        <w:rPr>
          <w:rFonts w:ascii="Arial" w:hAnsi="Arial" w:cs="Arial"/>
          <w:sz w:val="22"/>
          <w:szCs w:val="22"/>
        </w:rPr>
        <w:t xml:space="preserve"> have developed a rapid method of continuously monitoring sickle cell disease using a microfluidics-based electrical impedance sensor</w:t>
      </w:r>
      <w:r w:rsidRPr="000D2EDF">
        <w:rPr>
          <w:rStyle w:val="FootnoteReference"/>
          <w:rFonts w:ascii="Arial" w:hAnsi="Arial" w:cs="Arial"/>
          <w:sz w:val="22"/>
          <w:szCs w:val="22"/>
        </w:rPr>
        <w:footnoteReference w:id="37"/>
      </w:r>
      <w:r w:rsidRPr="000D2EDF">
        <w:rPr>
          <w:rFonts w:ascii="Arial" w:hAnsi="Arial" w:cs="Arial"/>
          <w:sz w:val="22"/>
          <w:szCs w:val="22"/>
        </w:rPr>
        <w:t>.  This technology characterizes the cell sickling and unsickling processes in sickle blood without the use of microscopic imaging or biochemical markers.</w:t>
      </w:r>
    </w:p>
    <w:p w:rsidR="00035F31" w:rsidRDefault="00F34518" w:rsidP="00035F31">
      <w:pPr>
        <w:pStyle w:val="NormalWeb"/>
        <w:numPr>
          <w:ilvl w:val="1"/>
          <w:numId w:val="5"/>
        </w:numPr>
        <w:rPr>
          <w:rFonts w:ascii="Arial" w:hAnsi="Arial" w:cs="Arial"/>
          <w:sz w:val="22"/>
          <w:szCs w:val="22"/>
        </w:rPr>
      </w:pPr>
      <w:r w:rsidRPr="00F34518">
        <w:rPr>
          <w:rFonts w:ascii="Arial" w:hAnsi="Arial" w:cs="Arial"/>
          <w:sz w:val="22"/>
          <w:szCs w:val="22"/>
        </w:rPr>
        <w:t>Cyclerion Therapeutics in June presented data on its sickle cell disease program at two meetings</w:t>
      </w:r>
      <w:r w:rsidRPr="00F34518">
        <w:rPr>
          <w:rStyle w:val="FootnoteReference"/>
          <w:rFonts w:ascii="Arial" w:hAnsi="Arial" w:cs="Arial"/>
          <w:sz w:val="22"/>
          <w:szCs w:val="22"/>
        </w:rPr>
        <w:footnoteReference w:id="38"/>
      </w:r>
      <w:r w:rsidRPr="00F34518">
        <w:rPr>
          <w:rFonts w:ascii="Arial" w:hAnsi="Arial" w:cs="Arial"/>
          <w:sz w:val="22"/>
          <w:szCs w:val="22"/>
        </w:rPr>
        <w:t xml:space="preserve">.  Cyclerion is developing soluble guanylate cyclase (sGC) stimulators for the treatment of serious and orphan diseases. </w:t>
      </w:r>
    </w:p>
    <w:p w:rsidR="00580662" w:rsidRPr="00035F31" w:rsidRDefault="00580662" w:rsidP="00035F31">
      <w:pPr>
        <w:pStyle w:val="NormalWeb"/>
        <w:numPr>
          <w:ilvl w:val="1"/>
          <w:numId w:val="5"/>
        </w:numPr>
        <w:rPr>
          <w:rFonts w:ascii="Arial" w:hAnsi="Arial" w:cs="Arial"/>
          <w:sz w:val="22"/>
          <w:szCs w:val="22"/>
        </w:rPr>
      </w:pPr>
      <w:r w:rsidRPr="00035F31">
        <w:rPr>
          <w:rFonts w:ascii="Arial" w:hAnsi="Arial" w:cs="Arial"/>
          <w:sz w:val="22"/>
          <w:szCs w:val="22"/>
        </w:rPr>
        <w:t>A recent study</w:t>
      </w:r>
      <w:r w:rsidRPr="008A0EA2">
        <w:rPr>
          <w:rStyle w:val="FootnoteReference"/>
          <w:rFonts w:ascii="Arial" w:hAnsi="Arial" w:cs="Arial"/>
          <w:sz w:val="22"/>
          <w:szCs w:val="22"/>
        </w:rPr>
        <w:footnoteReference w:id="39"/>
      </w:r>
      <w:r w:rsidRPr="00035F31">
        <w:rPr>
          <w:rFonts w:ascii="Arial" w:hAnsi="Arial" w:cs="Arial"/>
          <w:sz w:val="22"/>
          <w:szCs w:val="22"/>
        </w:rPr>
        <w:t xml:space="preserve"> suggests that using CRISPR-Cas9 and a corrective short DNA template could be a safe and efficient means of correcting the mutation responsible for sickle cell disease.</w:t>
      </w:r>
    </w:p>
    <w:p w:rsidR="00EF6B07" w:rsidRPr="00680C7F" w:rsidRDefault="00EF6B07" w:rsidP="00B62F6A">
      <w:pPr>
        <w:pStyle w:val="Heading1"/>
        <w:numPr>
          <w:ilvl w:val="0"/>
          <w:numId w:val="1"/>
        </w:numPr>
        <w:rPr>
          <w:rFonts w:asciiTheme="minorHAnsi" w:hAnsiTheme="minorHAnsi" w:cs="Arial"/>
          <w:color w:val="FF0000"/>
        </w:rPr>
      </w:pPr>
      <w:bookmarkStart w:id="24" w:name="_Toc11740269"/>
      <w:bookmarkStart w:id="25" w:name="_Toc12893489"/>
      <w:r w:rsidRPr="00680C7F">
        <w:rPr>
          <w:rFonts w:asciiTheme="minorHAnsi" w:hAnsiTheme="minorHAnsi" w:cs="Arial"/>
          <w:color w:val="FF0000"/>
        </w:rPr>
        <w:t>Regulatory</w:t>
      </w:r>
      <w:bookmarkEnd w:id="24"/>
      <w:bookmarkEnd w:id="25"/>
    </w:p>
    <w:p w:rsidR="00EF6B07" w:rsidRPr="00680C7F" w:rsidRDefault="00EF6B07" w:rsidP="00EF6B07">
      <w:pPr>
        <w:rPr>
          <w:rFonts w:asciiTheme="minorHAnsi" w:hAnsiTheme="minorHAnsi" w:cs="Arial"/>
          <w:i/>
        </w:rPr>
      </w:pPr>
      <w:r w:rsidRPr="00680C7F">
        <w:rPr>
          <w:rFonts w:asciiTheme="minorHAnsi" w:hAnsiTheme="minorHAnsi" w:cs="Arial"/>
          <w:i/>
        </w:rPr>
        <w:t xml:space="preserve">The NBA monitors overseas regulatory decisions on products, processes or procedures which are or may be of relevance to its responsibilities.  </w:t>
      </w:r>
    </w:p>
    <w:p w:rsidR="00A02410" w:rsidRPr="00A02410" w:rsidRDefault="001A5130" w:rsidP="001A5130">
      <w:pPr>
        <w:pStyle w:val="NormalWeb"/>
        <w:numPr>
          <w:ilvl w:val="1"/>
          <w:numId w:val="8"/>
        </w:numPr>
        <w:rPr>
          <w:rFonts w:asciiTheme="minorHAnsi" w:hAnsiTheme="minorHAnsi" w:cs="Arial"/>
          <w:sz w:val="22"/>
          <w:szCs w:val="22"/>
        </w:rPr>
      </w:pPr>
      <w:r w:rsidRPr="001A5130">
        <w:rPr>
          <w:rFonts w:ascii="Arial" w:hAnsi="Arial" w:cs="Arial"/>
          <w:sz w:val="22"/>
          <w:szCs w:val="22"/>
        </w:rPr>
        <w:t>On 20 June Novo Nordisk announced that the European Commission had granted marketing authorisation for Esperoct</w:t>
      </w:r>
      <w:r w:rsidRPr="001A5130">
        <w:rPr>
          <w:rFonts w:ascii="Arial" w:hAnsi="Arial" w:cs="Arial"/>
          <w:sz w:val="22"/>
          <w:szCs w:val="22"/>
          <w:vertAlign w:val="superscript"/>
        </w:rPr>
        <w:t xml:space="preserve"> </w:t>
      </w:r>
      <w:r w:rsidRPr="001A5130">
        <w:rPr>
          <w:rFonts w:ascii="Arial" w:hAnsi="Arial" w:cs="Arial"/>
          <w:sz w:val="22"/>
          <w:szCs w:val="22"/>
        </w:rPr>
        <w:t>(turoctocog alfa pegol, N8-G for the treatment of adolescents (≥12 years of age) and adults with haemophilia A.  The authorisation covers all 28 European Union member states. Esperoct</w:t>
      </w:r>
      <w:r w:rsidRPr="001A5130">
        <w:rPr>
          <w:rFonts w:ascii="Arial" w:hAnsi="Arial" w:cs="Arial"/>
          <w:sz w:val="22"/>
          <w:szCs w:val="22"/>
          <w:vertAlign w:val="superscript"/>
        </w:rPr>
        <w:t xml:space="preserve"> </w:t>
      </w:r>
      <w:r w:rsidRPr="001A5130">
        <w:rPr>
          <w:rFonts w:ascii="Arial" w:hAnsi="Arial" w:cs="Arial"/>
          <w:sz w:val="22"/>
          <w:szCs w:val="22"/>
        </w:rPr>
        <w:t xml:space="preserve">is an extended half-life factor VIII molecule for replacement therapy in haemophilia A patients.  It offers a 1.6-fold half-life prolongation in adults/adolescents compared with standard half-life factor VIII products.  </w:t>
      </w:r>
    </w:p>
    <w:p w:rsidR="00D41C78" w:rsidRPr="00692875" w:rsidRDefault="00D41C78" w:rsidP="001A5130">
      <w:pPr>
        <w:pStyle w:val="NormalWeb"/>
        <w:numPr>
          <w:ilvl w:val="1"/>
          <w:numId w:val="8"/>
        </w:numPr>
        <w:rPr>
          <w:rFonts w:asciiTheme="minorHAnsi" w:hAnsiTheme="minorHAnsi" w:cs="Arial"/>
          <w:sz w:val="22"/>
          <w:szCs w:val="22"/>
        </w:rPr>
      </w:pPr>
      <w:r w:rsidRPr="00A02410">
        <w:rPr>
          <w:rFonts w:ascii="Arial" w:hAnsi="Arial" w:cs="Arial"/>
          <w:sz w:val="22"/>
          <w:szCs w:val="22"/>
        </w:rPr>
        <w:t xml:space="preserve">At the Women Deliver 2019 Conference in Vancouver in June, </w:t>
      </w:r>
      <w:r w:rsidRPr="00A02410">
        <w:rPr>
          <w:rFonts w:ascii="Arial" w:hAnsi="Arial" w:cs="Arial"/>
          <w:color w:val="222222"/>
          <w:sz w:val="22"/>
          <w:szCs w:val="22"/>
        </w:rPr>
        <w:t>PATH and Sinapi Biomedical announced that the low-cost, fully assembled Ellavi uterine balloon tamponade (UBT)</w:t>
      </w:r>
      <w:r w:rsidRPr="00A02410">
        <w:rPr>
          <w:rStyle w:val="FootnoteReference"/>
          <w:rFonts w:ascii="Arial" w:hAnsi="Arial" w:cs="Arial"/>
          <w:color w:val="222222"/>
          <w:sz w:val="22"/>
          <w:szCs w:val="22"/>
        </w:rPr>
        <w:footnoteReference w:id="40"/>
      </w:r>
      <w:r w:rsidRPr="00A02410">
        <w:rPr>
          <w:rFonts w:ascii="Arial" w:hAnsi="Arial" w:cs="Arial"/>
          <w:color w:val="222222"/>
          <w:sz w:val="22"/>
          <w:szCs w:val="22"/>
        </w:rPr>
        <w:t xml:space="preserve"> has achieved CE marking</w:t>
      </w:r>
      <w:r w:rsidRPr="00A02410">
        <w:rPr>
          <w:rStyle w:val="FootnoteReference"/>
          <w:rFonts w:ascii="Arial" w:hAnsi="Arial" w:cs="Arial"/>
          <w:color w:val="222222"/>
          <w:sz w:val="22"/>
          <w:szCs w:val="22"/>
        </w:rPr>
        <w:footnoteReference w:id="41"/>
      </w:r>
      <w:r w:rsidRPr="00A02410">
        <w:rPr>
          <w:rFonts w:ascii="Arial" w:hAnsi="Arial" w:cs="Arial"/>
          <w:color w:val="222222"/>
          <w:sz w:val="22"/>
          <w:szCs w:val="22"/>
        </w:rPr>
        <w:t xml:space="preserve">.  The current World Health </w:t>
      </w:r>
      <w:r w:rsidRPr="00692875">
        <w:rPr>
          <w:rFonts w:ascii="Arial" w:hAnsi="Arial" w:cs="Arial"/>
          <w:color w:val="222222"/>
          <w:sz w:val="22"/>
          <w:szCs w:val="22"/>
        </w:rPr>
        <w:t>Organization</w:t>
      </w:r>
      <w:r w:rsidR="00907CB1">
        <w:rPr>
          <w:rFonts w:ascii="Arial" w:hAnsi="Arial" w:cs="Arial"/>
          <w:color w:val="222222"/>
          <w:sz w:val="22"/>
          <w:szCs w:val="22"/>
        </w:rPr>
        <w:t xml:space="preserve"> (WHO)</w:t>
      </w:r>
      <w:r w:rsidRPr="00692875">
        <w:rPr>
          <w:rFonts w:ascii="Arial" w:hAnsi="Arial" w:cs="Arial"/>
          <w:color w:val="222222"/>
          <w:sz w:val="22"/>
          <w:szCs w:val="22"/>
        </w:rPr>
        <w:t xml:space="preserve"> recommendations identify the UBT as an emergency intervention for postpartum haemorrhage when drug treatment fails or is unavailable. </w:t>
      </w:r>
    </w:p>
    <w:p w:rsidR="00AB3864" w:rsidRPr="004D28FE" w:rsidRDefault="00692875" w:rsidP="004D28FE">
      <w:pPr>
        <w:pStyle w:val="NormalWeb"/>
        <w:numPr>
          <w:ilvl w:val="1"/>
          <w:numId w:val="8"/>
        </w:numPr>
        <w:rPr>
          <w:rFonts w:ascii="Arial" w:hAnsi="Arial" w:cs="Arial"/>
          <w:sz w:val="22"/>
          <w:szCs w:val="22"/>
        </w:rPr>
      </w:pPr>
      <w:r w:rsidRPr="00A25A3D">
        <w:rPr>
          <w:rFonts w:ascii="Arial" w:hAnsi="Arial" w:cs="Arial"/>
          <w:sz w:val="22"/>
          <w:szCs w:val="22"/>
        </w:rPr>
        <w:t>bluebird bio announced</w:t>
      </w:r>
      <w:r w:rsidR="0068079F">
        <w:rPr>
          <w:rStyle w:val="FootnoteReference"/>
          <w:rFonts w:ascii="Arial" w:hAnsi="Arial" w:cs="Arial"/>
          <w:sz w:val="22"/>
          <w:szCs w:val="22"/>
        </w:rPr>
        <w:footnoteReference w:id="42"/>
      </w:r>
      <w:r w:rsidRPr="00A25A3D">
        <w:rPr>
          <w:rFonts w:ascii="Arial" w:hAnsi="Arial" w:cs="Arial"/>
          <w:sz w:val="22"/>
          <w:szCs w:val="22"/>
        </w:rPr>
        <w:t xml:space="preserve"> EU Conditional Marketing Authorization for ZYNTEGLO (autologous CD34+ cells encoding βA-T87Q-globin gene) gene therapy for patients 12 Years and older with transfusion-dependent β-Thalassemia who do not have a β0/β0 genotype,  for whom hematopoietic stem cell (HSC) transplantation is appropriate but a human leukocyte antigen (HLA)-matched related HSC donor is not available.  ZYNTEGLO is the first gene therapy approved for transfusion-dependent β-thalassemia.  (TDT)</w:t>
      </w:r>
      <w:r w:rsidR="00310359">
        <w:rPr>
          <w:rFonts w:ascii="Arial" w:hAnsi="Arial" w:cs="Arial"/>
          <w:sz w:val="22"/>
          <w:szCs w:val="22"/>
        </w:rPr>
        <w:t xml:space="preserve">  </w:t>
      </w:r>
      <w:r w:rsidR="00AB3864" w:rsidRPr="004D28FE">
        <w:rPr>
          <w:rFonts w:ascii="Arial" w:hAnsi="Arial" w:cs="Arial"/>
          <w:sz w:val="22"/>
          <w:szCs w:val="22"/>
        </w:rPr>
        <w:t xml:space="preserve">Germany’s Apceth Biopharma has been awarded the </w:t>
      </w:r>
      <w:hyperlink r:id="rId25" w:history="1">
        <w:r w:rsidR="00AB3864" w:rsidRPr="004D28FE">
          <w:rPr>
            <w:rStyle w:val="Hyperlink"/>
            <w:rFonts w:ascii="Arial" w:hAnsi="Arial" w:cs="Arial"/>
            <w:sz w:val="22"/>
            <w:szCs w:val="22"/>
          </w:rPr>
          <w:t>contract</w:t>
        </w:r>
      </w:hyperlink>
      <w:r w:rsidR="00AB3864" w:rsidRPr="004D28FE">
        <w:rPr>
          <w:rFonts w:ascii="Arial" w:hAnsi="Arial" w:cs="Arial"/>
          <w:sz w:val="22"/>
          <w:szCs w:val="22"/>
        </w:rPr>
        <w:t xml:space="preserve"> to produce bluebird Bio’s recently EU-approved Zynteglo.</w:t>
      </w:r>
    </w:p>
    <w:p w:rsidR="0037491C" w:rsidRPr="00680C7F" w:rsidRDefault="00EF6B07" w:rsidP="0037491C">
      <w:pPr>
        <w:pStyle w:val="Heading1"/>
        <w:numPr>
          <w:ilvl w:val="0"/>
          <w:numId w:val="1"/>
        </w:numPr>
        <w:rPr>
          <w:rFonts w:asciiTheme="minorHAnsi" w:hAnsiTheme="minorHAnsi" w:cs="Arial"/>
          <w:color w:val="FF0000"/>
        </w:rPr>
      </w:pPr>
      <w:bookmarkStart w:id="26" w:name="_Toc11740270"/>
      <w:bookmarkStart w:id="27" w:name="_Toc12893490"/>
      <w:r w:rsidRPr="00680C7F">
        <w:rPr>
          <w:rFonts w:asciiTheme="minorHAnsi" w:hAnsiTheme="minorHAnsi" w:cs="Arial"/>
          <w:color w:val="FF0000"/>
        </w:rPr>
        <w:t>Market structure and company news</w:t>
      </w:r>
      <w:bookmarkEnd w:id="26"/>
      <w:bookmarkEnd w:id="27"/>
    </w:p>
    <w:p w:rsidR="00EF6B07" w:rsidRPr="00680C7F" w:rsidRDefault="00EF6B07" w:rsidP="00EF6B07">
      <w:pPr>
        <w:rPr>
          <w:rFonts w:asciiTheme="minorHAnsi" w:hAnsiTheme="minorHAnsi" w:cs="Arial"/>
          <w:i/>
        </w:rPr>
      </w:pPr>
      <w:r w:rsidRPr="00680C7F">
        <w:rPr>
          <w:rFonts w:asciiTheme="minorHAnsi" w:hAnsiTheme="minorHAnsi" w:cs="Arial"/>
          <w:i/>
        </w:rPr>
        <w:t xml:space="preserve">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  </w:t>
      </w:r>
    </w:p>
    <w:p w:rsidR="0082736A" w:rsidRPr="00D64A39" w:rsidRDefault="0082736A" w:rsidP="0082736A">
      <w:pPr>
        <w:pStyle w:val="NormalWeb"/>
        <w:numPr>
          <w:ilvl w:val="1"/>
          <w:numId w:val="6"/>
        </w:numPr>
        <w:rPr>
          <w:rFonts w:ascii="Arial" w:hAnsi="Arial" w:cs="Arial"/>
          <w:sz w:val="22"/>
          <w:szCs w:val="22"/>
        </w:rPr>
      </w:pPr>
      <w:r w:rsidRPr="00D64A39">
        <w:rPr>
          <w:rFonts w:ascii="Arial" w:hAnsi="Arial" w:cs="Arial"/>
          <w:sz w:val="22"/>
          <w:szCs w:val="22"/>
        </w:rPr>
        <w:t>There is speculation</w:t>
      </w:r>
      <w:r w:rsidRPr="00D64A39">
        <w:rPr>
          <w:rStyle w:val="FootnoteReference"/>
          <w:rFonts w:ascii="Arial" w:hAnsi="Arial" w:cs="Arial"/>
          <w:sz w:val="22"/>
          <w:szCs w:val="22"/>
        </w:rPr>
        <w:footnoteReference w:id="43"/>
      </w:r>
      <w:r w:rsidRPr="00D64A39">
        <w:rPr>
          <w:rFonts w:ascii="Arial" w:hAnsi="Arial" w:cs="Arial"/>
          <w:sz w:val="22"/>
          <w:szCs w:val="22"/>
        </w:rPr>
        <w:t xml:space="preserve"> that uniQure, with a gene therapy for haemophilia A in Phase III trials, is a likely target for takeover, possibly by Novo Nordisk, Pfizer or Sanofi.  </w:t>
      </w:r>
    </w:p>
    <w:p w:rsidR="004438DE" w:rsidRPr="00D677E9" w:rsidRDefault="004438DE" w:rsidP="004438DE">
      <w:pPr>
        <w:pStyle w:val="NormalWeb"/>
        <w:numPr>
          <w:ilvl w:val="1"/>
          <w:numId w:val="6"/>
        </w:numPr>
        <w:rPr>
          <w:rFonts w:ascii="Arial" w:hAnsi="Arial" w:cs="Arial"/>
          <w:sz w:val="22"/>
          <w:szCs w:val="22"/>
        </w:rPr>
      </w:pPr>
      <w:r w:rsidRPr="00D677E9">
        <w:rPr>
          <w:rFonts w:ascii="Arial" w:hAnsi="Arial" w:cs="Arial"/>
          <w:sz w:val="22"/>
          <w:szCs w:val="22"/>
        </w:rPr>
        <w:t xml:space="preserve">On 3 June, </w:t>
      </w:r>
      <w:hyperlink r:id="rId26" w:history="1">
        <w:r w:rsidRPr="005E1EC5">
          <w:rPr>
            <w:rStyle w:val="Hyperlink"/>
            <w:rFonts w:ascii="Arial" w:hAnsi="Arial" w:cs="Arial"/>
            <w:sz w:val="22"/>
            <w:szCs w:val="22"/>
          </w:rPr>
          <w:t>Cerus Corporation</w:t>
        </w:r>
      </w:hyperlink>
      <w:r w:rsidRPr="00D677E9">
        <w:rPr>
          <w:rFonts w:ascii="Arial" w:hAnsi="Arial" w:cs="Arial"/>
          <w:sz w:val="22"/>
          <w:szCs w:val="22"/>
        </w:rPr>
        <w:t xml:space="preserve"> announced a new corporate branding campaign and the planned relocation of its corporate offices to a new facility in Concord California. This will co-locate all non-field based, US employees.</w:t>
      </w:r>
    </w:p>
    <w:p w:rsidR="00AF5C9B" w:rsidRPr="005B226B" w:rsidRDefault="006E6110" w:rsidP="00AF5C9B">
      <w:pPr>
        <w:pStyle w:val="NormalWeb"/>
        <w:numPr>
          <w:ilvl w:val="1"/>
          <w:numId w:val="6"/>
        </w:numPr>
        <w:rPr>
          <w:rFonts w:ascii="Arial" w:hAnsi="Arial" w:cs="Arial"/>
          <w:sz w:val="22"/>
          <w:szCs w:val="22"/>
        </w:rPr>
      </w:pPr>
      <w:r>
        <w:rPr>
          <w:rFonts w:ascii="Arial" w:hAnsi="Arial" w:cs="Arial"/>
          <w:sz w:val="22"/>
          <w:szCs w:val="22"/>
        </w:rPr>
        <w:t xml:space="preserve"> </w:t>
      </w:r>
      <w:r w:rsidR="00AF5C9B" w:rsidRPr="005B226B">
        <w:rPr>
          <w:rFonts w:ascii="Arial" w:hAnsi="Arial" w:cs="Arial"/>
          <w:sz w:val="22"/>
          <w:szCs w:val="22"/>
        </w:rPr>
        <w:t>In February 2019 CSL announced it would be transitioning to its own Good Supply Practice (GSP) License in China in 2020. This licence enables CSL to own and sell products in the domestic Chinese market.  CSL has been exporting albumin to China for more than 30 years and is the largest supplier of imported human albumin. In 2018 CSL’s albumin sales into China were over $US 500 million.  Until now, it has been distributed by a third party.</w:t>
      </w:r>
    </w:p>
    <w:p w:rsidR="0037491C" w:rsidRPr="00680C7F" w:rsidRDefault="0037491C" w:rsidP="0037491C">
      <w:pPr>
        <w:pStyle w:val="Heading1"/>
        <w:numPr>
          <w:ilvl w:val="0"/>
          <w:numId w:val="1"/>
        </w:numPr>
        <w:rPr>
          <w:rFonts w:asciiTheme="minorHAnsi" w:hAnsiTheme="minorHAnsi" w:cs="Arial"/>
          <w:color w:val="FF0000"/>
        </w:rPr>
      </w:pPr>
      <w:bookmarkStart w:id="28" w:name="_Toc11740271"/>
      <w:bookmarkStart w:id="29" w:name="_Toc12893491"/>
      <w:r w:rsidRPr="00680C7F">
        <w:rPr>
          <w:rFonts w:asciiTheme="minorHAnsi" w:hAnsiTheme="minorHAnsi" w:cs="Arial"/>
          <w:color w:val="FF0000"/>
        </w:rPr>
        <w:t xml:space="preserve">Specific country </w:t>
      </w:r>
      <w:r w:rsidR="00A96D0D" w:rsidRPr="00680C7F">
        <w:rPr>
          <w:rFonts w:asciiTheme="minorHAnsi" w:hAnsiTheme="minorHAnsi" w:cs="Arial"/>
          <w:color w:val="FF0000"/>
        </w:rPr>
        <w:t>events</w:t>
      </w:r>
      <w:bookmarkEnd w:id="28"/>
      <w:bookmarkEnd w:id="29"/>
    </w:p>
    <w:p w:rsidR="00733DEF" w:rsidRPr="00733DEF" w:rsidRDefault="00733DEF" w:rsidP="00733DEF">
      <w:pPr>
        <w:pStyle w:val="NormalWeb"/>
        <w:numPr>
          <w:ilvl w:val="1"/>
          <w:numId w:val="6"/>
        </w:numPr>
        <w:rPr>
          <w:rFonts w:asciiTheme="minorHAnsi" w:hAnsiTheme="minorHAnsi" w:cs="Arial"/>
          <w:color w:val="222222"/>
          <w:sz w:val="22"/>
          <w:szCs w:val="22"/>
        </w:rPr>
      </w:pPr>
      <w:r w:rsidRPr="00733DEF">
        <w:rPr>
          <w:rFonts w:ascii="Arial" w:hAnsi="Arial" w:cs="Arial"/>
          <w:color w:val="000000"/>
          <w:sz w:val="22"/>
          <w:szCs w:val="22"/>
        </w:rPr>
        <w:t>The Food and Agriculture Organization (FAO) of the United Nations (UN) has said it believes the rising global rates of antimicrobial resistance (AMR) constitute “the most complex threat to global health”</w:t>
      </w:r>
      <w:r w:rsidRPr="008D18B7">
        <w:rPr>
          <w:rStyle w:val="FootnoteReference"/>
          <w:rFonts w:ascii="Arial" w:hAnsi="Arial" w:cs="Arial"/>
          <w:color w:val="000000"/>
          <w:sz w:val="22"/>
          <w:szCs w:val="22"/>
        </w:rPr>
        <w:footnoteReference w:id="44"/>
      </w:r>
      <w:r w:rsidRPr="00733DEF">
        <w:rPr>
          <w:rFonts w:ascii="Arial" w:hAnsi="Arial" w:cs="Arial"/>
          <w:color w:val="000000"/>
          <w:sz w:val="22"/>
          <w:szCs w:val="22"/>
        </w:rPr>
        <w:t>.  It has launched the AMR Multi-Partner Trust Fund to accelerate the response.  The founding contribution is $US 5 million from the Netherlands.  The concept of the fund is supported by two other UN agencies, the World Organization for Animal Health, and the World Health Organization.  The Trust Fund has a five-year scope and the initial funding appeal is for $US 70 million.</w:t>
      </w:r>
    </w:p>
    <w:p w:rsidR="009224C8" w:rsidRPr="00016941" w:rsidRDefault="009224C8" w:rsidP="00EB53D0">
      <w:pPr>
        <w:pStyle w:val="NormalWeb"/>
        <w:numPr>
          <w:ilvl w:val="1"/>
          <w:numId w:val="6"/>
        </w:numPr>
        <w:spacing w:after="0" w:afterAutospacing="0"/>
        <w:rPr>
          <w:rFonts w:ascii="Arial" w:hAnsi="Arial" w:cs="Arial"/>
          <w:sz w:val="22"/>
          <w:szCs w:val="22"/>
        </w:rPr>
      </w:pPr>
      <w:r w:rsidRPr="00016941">
        <w:rPr>
          <w:rFonts w:ascii="Arial" w:hAnsi="Arial" w:cs="Arial"/>
          <w:sz w:val="22"/>
          <w:szCs w:val="22"/>
        </w:rPr>
        <w:t>The World Federation of H</w:t>
      </w:r>
      <w:r w:rsidR="00EB53D0">
        <w:rPr>
          <w:rFonts w:ascii="Arial" w:hAnsi="Arial" w:cs="Arial"/>
          <w:sz w:val="22"/>
          <w:szCs w:val="22"/>
        </w:rPr>
        <w:t>a</w:t>
      </w:r>
      <w:r w:rsidRPr="00016941">
        <w:rPr>
          <w:rFonts w:ascii="Arial" w:hAnsi="Arial" w:cs="Arial"/>
          <w:sz w:val="22"/>
          <w:szCs w:val="22"/>
        </w:rPr>
        <w:t>emophilia’s Annual Global Survey estimates almost 50 per cent of the world’s haemophilia sufferers live in India, where almost seventy per cent of them have inadequate information, and little (if any</w:t>
      </w:r>
      <w:r>
        <w:rPr>
          <w:rFonts w:ascii="Arial" w:hAnsi="Arial" w:cs="Arial"/>
          <w:sz w:val="22"/>
          <w:szCs w:val="22"/>
        </w:rPr>
        <w:t>)</w:t>
      </w:r>
      <w:r w:rsidRPr="00016941">
        <w:rPr>
          <w:rFonts w:ascii="Arial" w:hAnsi="Arial" w:cs="Arial"/>
          <w:sz w:val="22"/>
          <w:szCs w:val="22"/>
        </w:rPr>
        <w:t xml:space="preserve"> access to treatment.  The </w:t>
      </w:r>
      <w:r w:rsidRPr="00016941">
        <w:rPr>
          <w:rFonts w:ascii="Arial" w:hAnsi="Arial" w:cs="Arial"/>
          <w:color w:val="222222"/>
          <w:sz w:val="22"/>
          <w:szCs w:val="22"/>
        </w:rPr>
        <w:t>H</w:t>
      </w:r>
      <w:r w:rsidR="00EE17A3">
        <w:rPr>
          <w:rFonts w:ascii="Arial" w:hAnsi="Arial" w:cs="Arial"/>
          <w:color w:val="222222"/>
          <w:sz w:val="22"/>
          <w:szCs w:val="22"/>
        </w:rPr>
        <w:t>a</w:t>
      </w:r>
      <w:r w:rsidRPr="00016941">
        <w:rPr>
          <w:rFonts w:ascii="Arial" w:hAnsi="Arial" w:cs="Arial"/>
          <w:color w:val="222222"/>
          <w:sz w:val="22"/>
          <w:szCs w:val="22"/>
        </w:rPr>
        <w:t xml:space="preserve">emophilia Federation (India) (HFI) is working with the Indian Government’s Ministry of Health and Family Welfare on a national Haemophilia Care drive.  </w:t>
      </w:r>
      <w:r w:rsidR="00EE17A3">
        <w:rPr>
          <w:rFonts w:ascii="Arial" w:hAnsi="Arial" w:cs="Arial"/>
          <w:color w:val="222222"/>
          <w:sz w:val="22"/>
          <w:szCs w:val="22"/>
        </w:rPr>
        <w:t xml:space="preserve">Reports suggest that </w:t>
      </w:r>
      <w:r w:rsidRPr="00016941">
        <w:rPr>
          <w:rFonts w:ascii="Arial" w:hAnsi="Arial" w:cs="Arial"/>
          <w:color w:val="222222"/>
          <w:sz w:val="22"/>
          <w:szCs w:val="22"/>
        </w:rPr>
        <w:t>HFI has identified only 22,000 people with haemophilia but believes the figure should be around 1.3 million.</w:t>
      </w:r>
    </w:p>
    <w:p w:rsidR="00AA14A5" w:rsidRPr="00A77AB8" w:rsidRDefault="00750C6A" w:rsidP="00116689">
      <w:pPr>
        <w:pStyle w:val="NormalWeb"/>
        <w:numPr>
          <w:ilvl w:val="1"/>
          <w:numId w:val="6"/>
        </w:numPr>
        <w:rPr>
          <w:rFonts w:ascii="Arial" w:hAnsi="Arial" w:cs="Arial"/>
          <w:sz w:val="22"/>
          <w:szCs w:val="22"/>
        </w:rPr>
      </w:pPr>
      <w:r w:rsidRPr="009A18B7">
        <w:rPr>
          <w:rFonts w:ascii="Arial" w:hAnsi="Arial" w:cs="Arial"/>
          <w:color w:val="222222"/>
          <w:sz w:val="22"/>
          <w:szCs w:val="22"/>
        </w:rPr>
        <w:t>In the week leadin</w:t>
      </w:r>
      <w:r w:rsidR="009A18B7" w:rsidRPr="009A18B7">
        <w:rPr>
          <w:rFonts w:ascii="Arial" w:hAnsi="Arial" w:cs="Arial"/>
          <w:color w:val="222222"/>
          <w:sz w:val="22"/>
          <w:szCs w:val="22"/>
        </w:rPr>
        <w:t>g</w:t>
      </w:r>
      <w:r w:rsidRPr="009A18B7">
        <w:rPr>
          <w:rFonts w:ascii="Arial" w:hAnsi="Arial" w:cs="Arial"/>
          <w:color w:val="222222"/>
          <w:sz w:val="22"/>
          <w:szCs w:val="22"/>
        </w:rPr>
        <w:t xml:space="preserve"> up to World Blood </w:t>
      </w:r>
      <w:r w:rsidR="009A18B7">
        <w:rPr>
          <w:rFonts w:ascii="Arial" w:hAnsi="Arial" w:cs="Arial"/>
          <w:color w:val="222222"/>
          <w:sz w:val="22"/>
          <w:szCs w:val="22"/>
        </w:rPr>
        <w:t>D</w:t>
      </w:r>
      <w:r w:rsidRPr="009A18B7">
        <w:rPr>
          <w:rFonts w:ascii="Arial" w:hAnsi="Arial" w:cs="Arial"/>
          <w:color w:val="222222"/>
          <w:sz w:val="22"/>
          <w:szCs w:val="22"/>
        </w:rPr>
        <w:t>onor Day on 14 June</w:t>
      </w:r>
      <w:r w:rsidR="009A18B7">
        <w:rPr>
          <w:rFonts w:ascii="Arial" w:hAnsi="Arial" w:cs="Arial"/>
          <w:color w:val="222222"/>
          <w:sz w:val="22"/>
          <w:szCs w:val="22"/>
        </w:rPr>
        <w:t xml:space="preserve"> the </w:t>
      </w:r>
      <w:r w:rsidR="003B206A" w:rsidRPr="009A18B7">
        <w:rPr>
          <w:rFonts w:ascii="Arial" w:hAnsi="Arial" w:cs="Arial"/>
          <w:color w:val="222222"/>
          <w:sz w:val="22"/>
          <w:szCs w:val="22"/>
        </w:rPr>
        <w:t>New Zealand</w:t>
      </w:r>
      <w:r w:rsidR="009A18B7">
        <w:rPr>
          <w:rFonts w:ascii="Arial" w:hAnsi="Arial" w:cs="Arial"/>
          <w:color w:val="222222"/>
          <w:sz w:val="22"/>
          <w:szCs w:val="22"/>
        </w:rPr>
        <w:t xml:space="preserve"> Blood Service said that although it ha</w:t>
      </w:r>
      <w:r w:rsidR="00AA14A5">
        <w:rPr>
          <w:rFonts w:ascii="Arial" w:hAnsi="Arial" w:cs="Arial"/>
          <w:color w:val="222222"/>
          <w:sz w:val="22"/>
          <w:szCs w:val="22"/>
        </w:rPr>
        <w:t>s</w:t>
      </w:r>
      <w:r w:rsidR="009A18B7">
        <w:rPr>
          <w:rFonts w:ascii="Arial" w:hAnsi="Arial" w:cs="Arial"/>
          <w:color w:val="222222"/>
          <w:sz w:val="22"/>
          <w:szCs w:val="22"/>
        </w:rPr>
        <w:t xml:space="preserve"> 110,000 committed donors, it needs 55,000 more</w:t>
      </w:r>
      <w:r w:rsidR="001D71D6">
        <w:rPr>
          <w:rFonts w:ascii="Arial" w:hAnsi="Arial" w:cs="Arial"/>
          <w:color w:val="222222"/>
          <w:sz w:val="22"/>
          <w:szCs w:val="22"/>
        </w:rPr>
        <w:t xml:space="preserve"> to keep up with plasma demands</w:t>
      </w:r>
      <w:r w:rsidR="00876A1E">
        <w:rPr>
          <w:rFonts w:ascii="Arial" w:hAnsi="Arial" w:cs="Arial"/>
          <w:color w:val="222222"/>
          <w:sz w:val="22"/>
          <w:szCs w:val="22"/>
        </w:rPr>
        <w:t>.</w:t>
      </w:r>
    </w:p>
    <w:p w:rsidR="00A77AB8" w:rsidRPr="009B57F0" w:rsidRDefault="00A77AB8" w:rsidP="00A77AB8">
      <w:pPr>
        <w:pStyle w:val="NormalWeb"/>
        <w:numPr>
          <w:ilvl w:val="1"/>
          <w:numId w:val="6"/>
        </w:numPr>
        <w:rPr>
          <w:rFonts w:ascii="Arial" w:eastAsiaTheme="minorHAnsi" w:hAnsi="Arial" w:cs="Arial"/>
          <w:sz w:val="22"/>
          <w:szCs w:val="22"/>
        </w:rPr>
      </w:pPr>
      <w:r w:rsidRPr="009B57F0">
        <w:rPr>
          <w:rFonts w:ascii="Arial" w:hAnsi="Arial" w:cs="Arial"/>
          <w:sz w:val="22"/>
          <w:szCs w:val="22"/>
        </w:rPr>
        <w:t xml:space="preserve">The US Congress recently passed the Pandemics and All-Hazards Preparedness and Advancing Innovation Act, or PAHPAI, which will allow the Biomedical Advanced Research and Development Authority </w:t>
      </w:r>
      <w:r w:rsidR="008D0D2D">
        <w:rPr>
          <w:rFonts w:ascii="Arial" w:hAnsi="Arial" w:cs="Arial"/>
          <w:sz w:val="22"/>
          <w:szCs w:val="22"/>
        </w:rPr>
        <w:t>(</w:t>
      </w:r>
      <w:r w:rsidRPr="009B57F0">
        <w:rPr>
          <w:rFonts w:ascii="Arial" w:hAnsi="Arial" w:cs="Arial"/>
          <w:sz w:val="22"/>
          <w:szCs w:val="22"/>
        </w:rPr>
        <w:t>BARDA</w:t>
      </w:r>
      <w:r w:rsidR="008D0D2D">
        <w:rPr>
          <w:rFonts w:ascii="Arial" w:hAnsi="Arial" w:cs="Arial"/>
          <w:sz w:val="22"/>
          <w:szCs w:val="22"/>
        </w:rPr>
        <w:t>)</w:t>
      </w:r>
      <w:r w:rsidRPr="009B57F0">
        <w:rPr>
          <w:rFonts w:ascii="Arial" w:hAnsi="Arial" w:cs="Arial"/>
          <w:sz w:val="22"/>
          <w:szCs w:val="22"/>
        </w:rPr>
        <w:t xml:space="preserve"> to strengthen the country’s preparedness against a variety of global disease threats.</w:t>
      </w:r>
      <w:r w:rsidRPr="009B57F0">
        <w:rPr>
          <w:rFonts w:ascii="Arial" w:eastAsiaTheme="minorHAnsi" w:hAnsi="Arial" w:cs="Arial"/>
          <w:sz w:val="22"/>
          <w:szCs w:val="22"/>
        </w:rPr>
        <w:t xml:space="preserve">  </w:t>
      </w:r>
      <w:r w:rsidRPr="009B57F0">
        <w:rPr>
          <w:rFonts w:ascii="Arial" w:hAnsi="Arial" w:cs="Arial"/>
          <w:sz w:val="22"/>
          <w:szCs w:val="22"/>
        </w:rPr>
        <w:t xml:space="preserve">Although the agency is expected to receive a modest increase from the House of Representatives’ proposed fiscal year 2020 appropriation, </w:t>
      </w:r>
      <w:r w:rsidRPr="009B57F0">
        <w:rPr>
          <w:rStyle w:val="Strong"/>
          <w:rFonts w:ascii="Arial" w:eastAsiaTheme="majorEastAsia" w:hAnsi="Arial" w:cs="Arial"/>
          <w:b w:val="0"/>
          <w:bCs w:val="0"/>
          <w:sz w:val="22"/>
          <w:szCs w:val="22"/>
        </w:rPr>
        <w:t>Jamie Bay Nishi</w:t>
      </w:r>
      <w:r w:rsidRPr="009B57F0">
        <w:rPr>
          <w:rFonts w:ascii="Arial" w:hAnsi="Arial" w:cs="Arial"/>
          <w:b/>
          <w:bCs/>
          <w:sz w:val="22"/>
          <w:szCs w:val="22"/>
        </w:rPr>
        <w:t>,</w:t>
      </w:r>
      <w:r w:rsidRPr="009B57F0">
        <w:rPr>
          <w:rFonts w:ascii="Arial" w:hAnsi="Arial" w:cs="Arial"/>
          <w:sz w:val="22"/>
          <w:szCs w:val="22"/>
        </w:rPr>
        <w:t xml:space="preserve"> director of the Global Health Technologies Coalition called on Congress for more money: “BARDA’s reinforced authority to pursue Strategic Initiatives against naturally occurring threats can provide a significant contribution to our nation’s defences.  But this authority is of limited value without sufficient funding. We urge Congress to provide BARDA with a budget that is aligned with its mandate — and its unique capacity to deliver new tools to fight back against intensifying threats like Ebola; unexpected emergencies like Zika; and smouldering problems, like the steady, ominous rise in drug-resistant infections, and the near certainty of a future fight against a deadly strain of pandemic influenza.”</w:t>
      </w:r>
    </w:p>
    <w:p w:rsidR="009C5677" w:rsidRPr="003B66D1" w:rsidRDefault="009C5677" w:rsidP="009C5677">
      <w:pPr>
        <w:pStyle w:val="NormalWeb"/>
        <w:numPr>
          <w:ilvl w:val="1"/>
          <w:numId w:val="6"/>
        </w:numPr>
        <w:rPr>
          <w:rFonts w:ascii="Arial" w:hAnsi="Arial" w:cs="Arial"/>
          <w:sz w:val="22"/>
          <w:szCs w:val="22"/>
        </w:rPr>
      </w:pPr>
      <w:r w:rsidRPr="003B66D1">
        <w:rPr>
          <w:rFonts w:ascii="Arial" w:hAnsi="Arial" w:cs="Arial"/>
          <w:sz w:val="22"/>
          <w:szCs w:val="22"/>
        </w:rPr>
        <w:t>Researchers have found</w:t>
      </w:r>
      <w:r w:rsidRPr="003B66D1">
        <w:rPr>
          <w:rStyle w:val="FootnoteReference"/>
          <w:rFonts w:ascii="Arial" w:hAnsi="Arial" w:cs="Arial"/>
          <w:sz w:val="22"/>
          <w:szCs w:val="22"/>
        </w:rPr>
        <w:footnoteReference w:id="45"/>
      </w:r>
      <w:r w:rsidRPr="003B66D1">
        <w:rPr>
          <w:rFonts w:ascii="Arial" w:hAnsi="Arial" w:cs="Arial"/>
          <w:sz w:val="22"/>
          <w:szCs w:val="22"/>
        </w:rPr>
        <w:t xml:space="preserve"> that Aboriginal and Torres Strait Islander children in far north Queensland are suffering from anaemia at a much higher rate than the general population.  Their report recommends the issue of childhood anaemia in Indigenous children be added to the targets of the “Closing the Gap” Indigenous health initiative.</w:t>
      </w:r>
    </w:p>
    <w:p w:rsidR="007D79AE" w:rsidRPr="00680C7F" w:rsidRDefault="00237002" w:rsidP="00120B02">
      <w:pPr>
        <w:pStyle w:val="Heading1"/>
        <w:numPr>
          <w:ilvl w:val="0"/>
          <w:numId w:val="1"/>
        </w:numPr>
        <w:rPr>
          <w:rFonts w:asciiTheme="minorHAnsi" w:hAnsiTheme="minorHAnsi" w:cs="Arial"/>
          <w:color w:val="FF0000"/>
        </w:rPr>
      </w:pPr>
      <w:bookmarkStart w:id="30" w:name="_Toc11740272"/>
      <w:bookmarkStart w:id="31" w:name="_Toc12893492"/>
      <w:r w:rsidRPr="00680C7F">
        <w:rPr>
          <w:rFonts w:asciiTheme="minorHAnsi" w:hAnsiTheme="minorHAnsi" w:cs="Arial"/>
          <w:color w:val="FF0000"/>
        </w:rPr>
        <w:t xml:space="preserve">Research </w:t>
      </w:r>
      <w:r w:rsidR="00E679DE" w:rsidRPr="00680C7F">
        <w:rPr>
          <w:rFonts w:asciiTheme="minorHAnsi" w:hAnsiTheme="minorHAnsi" w:cs="Arial"/>
          <w:color w:val="FF0000"/>
        </w:rPr>
        <w:t>n</w:t>
      </w:r>
      <w:r w:rsidRPr="00680C7F">
        <w:rPr>
          <w:rFonts w:asciiTheme="minorHAnsi" w:hAnsiTheme="minorHAnsi" w:cs="Arial"/>
          <w:color w:val="FF0000"/>
        </w:rPr>
        <w:t>ot included elsewhere</w:t>
      </w:r>
      <w:bookmarkEnd w:id="30"/>
      <w:bookmarkEnd w:id="31"/>
    </w:p>
    <w:p w:rsidR="00102D8A" w:rsidRPr="00680C7F" w:rsidRDefault="00237002" w:rsidP="006877BB">
      <w:pPr>
        <w:pStyle w:val="ListParagraph"/>
        <w:ind w:left="360"/>
        <w:rPr>
          <w:rFonts w:asciiTheme="minorHAnsi" w:hAnsiTheme="minorHAnsi"/>
        </w:rPr>
      </w:pPr>
      <w:r w:rsidRPr="00680C7F">
        <w:rPr>
          <w:rFonts w:asciiTheme="minorHAnsi" w:hAnsiTheme="minorHAnsi" w:cs="Arial"/>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806638" w:rsidRPr="00680C7F" w:rsidRDefault="00806638" w:rsidP="00806638">
      <w:pPr>
        <w:pStyle w:val="ListParagraph"/>
        <w:spacing w:after="240"/>
        <w:rPr>
          <w:rStyle w:val="Strong"/>
          <w:rFonts w:asciiTheme="minorHAnsi" w:hAnsiTheme="minorHAnsi" w:cs="Arial"/>
          <w:b w:val="0"/>
          <w:bCs w:val="0"/>
          <w:sz w:val="22"/>
          <w:szCs w:val="22"/>
        </w:rPr>
      </w:pPr>
    </w:p>
    <w:p w:rsidR="00544B80" w:rsidRPr="00544B80" w:rsidRDefault="00544B80" w:rsidP="00544B80">
      <w:pPr>
        <w:pStyle w:val="ListParagraph"/>
        <w:numPr>
          <w:ilvl w:val="1"/>
          <w:numId w:val="9"/>
        </w:numPr>
        <w:rPr>
          <w:rFonts w:asciiTheme="minorHAnsi" w:hAnsiTheme="minorHAnsi" w:cs="Arial"/>
          <w:sz w:val="22"/>
          <w:szCs w:val="22"/>
        </w:rPr>
      </w:pPr>
      <w:r w:rsidRPr="00544B80">
        <w:rPr>
          <w:rFonts w:ascii="Arial" w:hAnsi="Arial" w:cs="Arial"/>
          <w:sz w:val="22"/>
          <w:szCs w:val="22"/>
        </w:rPr>
        <w:t>An international study</w:t>
      </w:r>
      <w:r w:rsidRPr="005E1E28">
        <w:rPr>
          <w:rStyle w:val="FootnoteReference"/>
          <w:rFonts w:ascii="Arial" w:hAnsi="Arial" w:cs="Arial"/>
          <w:sz w:val="22"/>
          <w:szCs w:val="22"/>
        </w:rPr>
        <w:footnoteReference w:id="46"/>
      </w:r>
      <w:r w:rsidRPr="00544B80">
        <w:rPr>
          <w:rFonts w:ascii="Arial" w:hAnsi="Arial" w:cs="Arial"/>
          <w:sz w:val="22"/>
          <w:szCs w:val="22"/>
        </w:rPr>
        <w:t xml:space="preserve"> has suggested that people with high iron levels are less likely to have high cholesterol.  The authors cautioned that high iron levels can have other detrimental impacts</w:t>
      </w:r>
      <w:r w:rsidRPr="005E1E28">
        <w:rPr>
          <w:rStyle w:val="FootnoteReference"/>
          <w:rFonts w:ascii="Arial" w:hAnsi="Arial" w:cs="Arial"/>
          <w:sz w:val="22"/>
          <w:szCs w:val="22"/>
        </w:rPr>
        <w:footnoteReference w:id="47"/>
      </w:r>
      <w:r w:rsidRPr="00544B80">
        <w:rPr>
          <w:rFonts w:ascii="Arial" w:hAnsi="Arial" w:cs="Arial"/>
          <w:sz w:val="22"/>
          <w:szCs w:val="22"/>
        </w:rPr>
        <w:t>.</w:t>
      </w:r>
    </w:p>
    <w:p w:rsidR="00620BD7" w:rsidRPr="00620BD7" w:rsidRDefault="00620BD7" w:rsidP="00620BD7">
      <w:pPr>
        <w:pStyle w:val="ListParagraph"/>
        <w:numPr>
          <w:ilvl w:val="1"/>
          <w:numId w:val="9"/>
        </w:numPr>
        <w:rPr>
          <w:rFonts w:ascii="Arial" w:hAnsi="Arial" w:cs="Arial"/>
          <w:sz w:val="22"/>
          <w:szCs w:val="22"/>
        </w:rPr>
      </w:pPr>
      <w:r w:rsidRPr="00620BD7">
        <w:rPr>
          <w:rFonts w:ascii="Arial" w:hAnsi="Arial" w:cs="Arial"/>
          <w:sz w:val="22"/>
          <w:szCs w:val="22"/>
        </w:rPr>
        <w:t>Researchers found</w:t>
      </w:r>
      <w:r w:rsidRPr="009E61C1">
        <w:rPr>
          <w:rStyle w:val="FootnoteReference"/>
          <w:rFonts w:ascii="Arial" w:hAnsi="Arial" w:cs="Arial"/>
          <w:sz w:val="22"/>
          <w:szCs w:val="22"/>
        </w:rPr>
        <w:footnoteReference w:id="48"/>
      </w:r>
      <w:r w:rsidRPr="00620BD7">
        <w:rPr>
          <w:rFonts w:ascii="Arial" w:hAnsi="Arial" w:cs="Arial"/>
          <w:sz w:val="22"/>
          <w:szCs w:val="22"/>
        </w:rPr>
        <w:t xml:space="preserve"> that body mass index</w:t>
      </w:r>
      <w:r w:rsidRPr="009E61C1">
        <w:rPr>
          <w:rStyle w:val="FootnoteReference"/>
          <w:rFonts w:ascii="Arial" w:hAnsi="Arial" w:cs="Arial"/>
          <w:sz w:val="22"/>
          <w:szCs w:val="22"/>
        </w:rPr>
        <w:footnoteReference w:id="49"/>
      </w:r>
      <w:r w:rsidRPr="00620BD7">
        <w:rPr>
          <w:rFonts w:ascii="Arial" w:hAnsi="Arial" w:cs="Arial"/>
          <w:sz w:val="22"/>
          <w:szCs w:val="22"/>
        </w:rPr>
        <w:t xml:space="preserve"> may be associated with increased levels of von Willebrand factor (VWF) and Factor VIII (FVIII), though it confers no protection against bleeding in patients with </w:t>
      </w:r>
      <w:hyperlink r:id="rId27" w:history="1">
        <w:r w:rsidRPr="00620BD7">
          <w:rPr>
            <w:rStyle w:val="Hyperlink"/>
            <w:rFonts w:ascii="Arial" w:eastAsiaTheme="majorEastAsia" w:hAnsi="Arial" w:cs="Arial"/>
            <w:sz w:val="22"/>
            <w:szCs w:val="22"/>
          </w:rPr>
          <w:t>von Willebrand disease (VWD)</w:t>
        </w:r>
      </w:hyperlink>
      <w:r w:rsidRPr="00620BD7">
        <w:rPr>
          <w:rFonts w:ascii="Arial" w:hAnsi="Arial" w:cs="Arial"/>
          <w:sz w:val="22"/>
          <w:szCs w:val="22"/>
        </w:rPr>
        <w:t xml:space="preserve">. </w:t>
      </w:r>
    </w:p>
    <w:p w:rsidR="00270EC5" w:rsidRPr="001406FC" w:rsidRDefault="00270EC5" w:rsidP="00270EC5">
      <w:pPr>
        <w:pStyle w:val="NormalWeb"/>
        <w:numPr>
          <w:ilvl w:val="1"/>
          <w:numId w:val="9"/>
        </w:numPr>
        <w:rPr>
          <w:rFonts w:ascii="Arial" w:hAnsi="Arial" w:cs="Arial"/>
          <w:sz w:val="22"/>
          <w:szCs w:val="22"/>
        </w:rPr>
      </w:pPr>
      <w:r w:rsidRPr="001406FC">
        <w:rPr>
          <w:rFonts w:ascii="Arial" w:hAnsi="Arial" w:cs="Arial"/>
          <w:sz w:val="22"/>
          <w:szCs w:val="22"/>
        </w:rPr>
        <w:t>Research led by Harvard scientists has successfully edited the genes of stem cells while still in the body</w:t>
      </w:r>
      <w:r w:rsidRPr="001406FC">
        <w:rPr>
          <w:rStyle w:val="FootnoteReference"/>
          <w:rFonts w:ascii="Arial" w:hAnsi="Arial" w:cs="Arial"/>
          <w:sz w:val="22"/>
          <w:szCs w:val="22"/>
        </w:rPr>
        <w:footnoteReference w:id="50"/>
      </w:r>
      <w:r w:rsidRPr="001406FC">
        <w:rPr>
          <w:rFonts w:ascii="Arial" w:hAnsi="Arial" w:cs="Arial"/>
          <w:sz w:val="22"/>
          <w:szCs w:val="22"/>
        </w:rPr>
        <w:t>.</w:t>
      </w:r>
    </w:p>
    <w:p w:rsidR="00137252" w:rsidRPr="00D509AB" w:rsidRDefault="00137252" w:rsidP="00137252">
      <w:pPr>
        <w:pStyle w:val="NormalWeb"/>
        <w:numPr>
          <w:ilvl w:val="1"/>
          <w:numId w:val="9"/>
        </w:numPr>
        <w:rPr>
          <w:rFonts w:ascii="Arial" w:eastAsiaTheme="minorHAnsi" w:hAnsi="Arial" w:cs="Arial"/>
          <w:sz w:val="22"/>
          <w:szCs w:val="22"/>
        </w:rPr>
      </w:pPr>
      <w:r w:rsidRPr="00D509AB">
        <w:rPr>
          <w:rFonts w:ascii="Arial" w:hAnsi="Arial" w:cs="Arial"/>
          <w:sz w:val="22"/>
          <w:szCs w:val="22"/>
        </w:rPr>
        <w:t>New immunosuppressants have reduced the need for splenectomy in thrombotic thrombocytopenic purpura (TTP). However, surgery may be appropriate in some refractory TTP cases associated with increased ADAMTS13 antigen clearance</w:t>
      </w:r>
      <w:r w:rsidRPr="00D509AB">
        <w:rPr>
          <w:rStyle w:val="FootnoteReference"/>
          <w:rFonts w:ascii="Arial" w:hAnsi="Arial" w:cs="Arial"/>
          <w:sz w:val="22"/>
          <w:szCs w:val="22"/>
        </w:rPr>
        <w:footnoteReference w:id="51"/>
      </w:r>
      <w:r w:rsidRPr="00D509AB">
        <w:rPr>
          <w:rFonts w:ascii="Arial" w:hAnsi="Arial" w:cs="Arial"/>
          <w:sz w:val="22"/>
          <w:szCs w:val="22"/>
        </w:rPr>
        <w:t xml:space="preserve">. </w:t>
      </w:r>
    </w:p>
    <w:p w:rsidR="008A5AF8" w:rsidRPr="00571F6C" w:rsidRDefault="008A5AF8" w:rsidP="008A5AF8">
      <w:pPr>
        <w:pStyle w:val="NormalWeb"/>
        <w:numPr>
          <w:ilvl w:val="1"/>
          <w:numId w:val="9"/>
        </w:numPr>
        <w:rPr>
          <w:rFonts w:ascii="Arial" w:eastAsiaTheme="minorHAnsi" w:hAnsi="Arial" w:cs="Arial"/>
          <w:sz w:val="22"/>
          <w:szCs w:val="22"/>
        </w:rPr>
      </w:pPr>
      <w:r w:rsidRPr="00571F6C">
        <w:rPr>
          <w:rFonts w:ascii="Arial" w:hAnsi="Arial" w:cs="Arial"/>
          <w:sz w:val="22"/>
          <w:szCs w:val="22"/>
        </w:rPr>
        <w:t>A study</w:t>
      </w:r>
      <w:r w:rsidRPr="00571F6C">
        <w:rPr>
          <w:rStyle w:val="FootnoteReference"/>
          <w:rFonts w:ascii="Arial" w:hAnsi="Arial" w:cs="Arial"/>
          <w:sz w:val="22"/>
          <w:szCs w:val="22"/>
        </w:rPr>
        <w:footnoteReference w:id="52"/>
      </w:r>
      <w:r w:rsidRPr="00571F6C">
        <w:rPr>
          <w:rFonts w:ascii="Arial" w:hAnsi="Arial" w:cs="Arial"/>
          <w:sz w:val="22"/>
          <w:szCs w:val="22"/>
        </w:rPr>
        <w:t xml:space="preserve"> suggests that the ratio between the blood clotting protein factor VIII (FVIII) and the von Willebrand factor (VWF) may be a reliable biomarker of recovery and relapse in patients with </w:t>
      </w:r>
      <w:hyperlink r:id="rId28" w:history="1">
        <w:r w:rsidRPr="00571F6C">
          <w:rPr>
            <w:rStyle w:val="Hyperlink"/>
            <w:rFonts w:ascii="Arial" w:hAnsi="Arial" w:cs="Arial"/>
            <w:sz w:val="22"/>
            <w:szCs w:val="22"/>
          </w:rPr>
          <w:t>acquired hemophilia A</w:t>
        </w:r>
      </w:hyperlink>
      <w:r w:rsidRPr="00571F6C">
        <w:rPr>
          <w:rFonts w:ascii="Arial" w:hAnsi="Arial" w:cs="Arial"/>
          <w:sz w:val="22"/>
          <w:szCs w:val="22"/>
        </w:rPr>
        <w:t xml:space="preserve"> . </w:t>
      </w:r>
    </w:p>
    <w:p w:rsidR="00EF6B07" w:rsidRPr="00680C7F" w:rsidRDefault="00EF6B07" w:rsidP="00EF6B07">
      <w:pPr>
        <w:pStyle w:val="Heading1"/>
        <w:numPr>
          <w:ilvl w:val="0"/>
          <w:numId w:val="1"/>
        </w:numPr>
        <w:rPr>
          <w:rFonts w:asciiTheme="minorHAnsi" w:hAnsiTheme="minorHAnsi" w:cs="Arial"/>
          <w:color w:val="FF0000"/>
        </w:rPr>
      </w:pPr>
      <w:bookmarkStart w:id="32" w:name="_Toc11740273"/>
      <w:bookmarkStart w:id="33" w:name="_Toc12893493"/>
      <w:r w:rsidRPr="00680C7F">
        <w:rPr>
          <w:rFonts w:asciiTheme="minorHAnsi" w:hAnsiTheme="minorHAnsi" w:cs="Arial"/>
          <w:color w:val="FF0000"/>
        </w:rPr>
        <w:t>Infectious diseases</w:t>
      </w:r>
      <w:bookmarkEnd w:id="32"/>
      <w:bookmarkEnd w:id="33"/>
      <w:r w:rsidRPr="00680C7F">
        <w:rPr>
          <w:rFonts w:asciiTheme="minorHAnsi" w:hAnsiTheme="minorHAnsi" w:cs="Arial"/>
          <w:color w:val="FF0000"/>
        </w:rPr>
        <w:tab/>
      </w:r>
    </w:p>
    <w:p w:rsidR="00EF6B07" w:rsidRPr="00680C7F" w:rsidRDefault="00EF6B07" w:rsidP="00EF6B07">
      <w:pPr>
        <w:rPr>
          <w:rFonts w:asciiTheme="minorHAnsi" w:hAnsiTheme="minorHAnsi" w:cs="Arial"/>
          <w:i/>
        </w:rPr>
      </w:pPr>
      <w:r w:rsidRPr="00680C7F">
        <w:rPr>
          <w:rFonts w:asciiTheme="minorHAnsi" w:hAnsiTheme="minorHAnsi" w:cs="Arial"/>
          <w:i/>
        </w:rPr>
        <w:t>The NBA takes an interest in infectious diseases because: the presence of disease in individual donors (e.g. in</w:t>
      </w:r>
      <w:r w:rsidR="001C713C" w:rsidRPr="00680C7F">
        <w:rPr>
          <w:rFonts w:asciiTheme="minorHAnsi" w:hAnsiTheme="minorHAnsi" w:cs="Arial"/>
          <w:i/>
        </w:rPr>
        <w:t>f</w:t>
      </w:r>
      <w:r w:rsidRPr="00680C7F">
        <w:rPr>
          <w:rFonts w:asciiTheme="minorHAnsi" w:hAnsiTheme="minorHAnsi" w:cs="Arial"/>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Zika virus and the tick-borne babesiosis and Lyme disease).  </w:t>
      </w:r>
    </w:p>
    <w:p w:rsidR="006376B8" w:rsidRPr="00680C7F" w:rsidRDefault="00735D71" w:rsidP="00157476">
      <w:pPr>
        <w:pStyle w:val="Heading2"/>
        <w:rPr>
          <w:rFonts w:asciiTheme="minorHAnsi" w:hAnsiTheme="minorHAnsi"/>
          <w:color w:val="111CF7"/>
        </w:rPr>
      </w:pPr>
      <w:bookmarkStart w:id="34" w:name="_Toc11740274"/>
      <w:bookmarkStart w:id="35" w:name="_Toc12893494"/>
      <w:r w:rsidRPr="00680C7F">
        <w:rPr>
          <w:rFonts w:asciiTheme="minorHAnsi" w:hAnsiTheme="minorHAnsi"/>
          <w:color w:val="111CF7"/>
        </w:rPr>
        <w:t>Mosq</w:t>
      </w:r>
      <w:r w:rsidR="00806638" w:rsidRPr="00680C7F">
        <w:rPr>
          <w:rFonts w:asciiTheme="minorHAnsi" w:hAnsiTheme="minorHAnsi"/>
          <w:color w:val="111CF7"/>
        </w:rPr>
        <w:t>u</w:t>
      </w:r>
      <w:r w:rsidRPr="00680C7F">
        <w:rPr>
          <w:rFonts w:asciiTheme="minorHAnsi" w:hAnsiTheme="minorHAnsi"/>
          <w:color w:val="111CF7"/>
        </w:rPr>
        <w:t>ito-borne diseases</w:t>
      </w:r>
      <w:bookmarkEnd w:id="34"/>
      <w:bookmarkEnd w:id="35"/>
      <w:r w:rsidRPr="00680C7F">
        <w:rPr>
          <w:rFonts w:asciiTheme="minorHAnsi" w:hAnsiTheme="minorHAnsi"/>
          <w:color w:val="111CF7"/>
        </w:rPr>
        <w:t xml:space="preserve"> </w:t>
      </w:r>
    </w:p>
    <w:p w:rsidR="00F46620" w:rsidRPr="00FC0F1A" w:rsidRDefault="00E306DE" w:rsidP="00F46620">
      <w:pPr>
        <w:pStyle w:val="NormalWeb"/>
        <w:numPr>
          <w:ilvl w:val="1"/>
          <w:numId w:val="3"/>
        </w:numPr>
        <w:rPr>
          <w:rFonts w:ascii="Arial" w:hAnsi="Arial" w:cs="Arial"/>
          <w:sz w:val="22"/>
          <w:szCs w:val="22"/>
        </w:rPr>
      </w:pPr>
      <w:r w:rsidRPr="00FC0F1A">
        <w:rPr>
          <w:rFonts w:ascii="Arial" w:hAnsi="Arial" w:cs="Arial"/>
          <w:sz w:val="22"/>
          <w:szCs w:val="22"/>
        </w:rPr>
        <w:t>University of Florida sci</w:t>
      </w:r>
      <w:r w:rsidR="00FC0F1A" w:rsidRPr="00FC0F1A">
        <w:rPr>
          <w:rFonts w:ascii="Arial" w:hAnsi="Arial" w:cs="Arial"/>
          <w:sz w:val="22"/>
          <w:szCs w:val="22"/>
        </w:rPr>
        <w:t xml:space="preserve">entists </w:t>
      </w:r>
      <w:r w:rsidR="00F46620" w:rsidRPr="00FC0F1A">
        <w:rPr>
          <w:rFonts w:ascii="Arial" w:hAnsi="Arial" w:cs="Arial"/>
          <w:sz w:val="22"/>
          <w:szCs w:val="22"/>
        </w:rPr>
        <w:t>say</w:t>
      </w:r>
      <w:r w:rsidR="00F46620" w:rsidRPr="00FC0F1A">
        <w:rPr>
          <w:rStyle w:val="FootnoteReference"/>
          <w:rFonts w:ascii="Arial" w:hAnsi="Arial" w:cs="Arial"/>
          <w:sz w:val="22"/>
          <w:szCs w:val="22"/>
        </w:rPr>
        <w:footnoteReference w:id="53"/>
      </w:r>
      <w:r w:rsidR="00F46620" w:rsidRPr="00FC0F1A">
        <w:rPr>
          <w:rFonts w:ascii="Arial" w:hAnsi="Arial" w:cs="Arial"/>
          <w:sz w:val="22"/>
          <w:szCs w:val="22"/>
        </w:rPr>
        <w:t xml:space="preserve"> that if young mosquitoes have a nitrogen- rich diet, then as adults they are less likely to transmit the Zika virus. </w:t>
      </w:r>
    </w:p>
    <w:p w:rsidR="008E5233" w:rsidRPr="00AB022C" w:rsidRDefault="008E5233" w:rsidP="008E5233">
      <w:pPr>
        <w:pStyle w:val="NormalWeb"/>
        <w:numPr>
          <w:ilvl w:val="1"/>
          <w:numId w:val="3"/>
        </w:numPr>
        <w:rPr>
          <w:rFonts w:ascii="Arial" w:hAnsi="Arial" w:cs="Arial"/>
          <w:sz w:val="22"/>
          <w:szCs w:val="22"/>
        </w:rPr>
      </w:pPr>
      <w:r w:rsidRPr="00AB022C">
        <w:rPr>
          <w:rFonts w:ascii="Arial" w:hAnsi="Arial" w:cs="Arial"/>
          <w:sz w:val="22"/>
          <w:szCs w:val="22"/>
        </w:rPr>
        <w:t>As part the Congressionally Directed Medical Research Program, the US Department of Defense is awarding Texas Biomedical Research Institute $US 2 million over the next three years to study a promising experimental Zika vaccine. </w:t>
      </w:r>
    </w:p>
    <w:p w:rsidR="00485A56" w:rsidRPr="00362095" w:rsidRDefault="00485A56" w:rsidP="00485A56">
      <w:pPr>
        <w:pStyle w:val="NormalWeb"/>
        <w:numPr>
          <w:ilvl w:val="1"/>
          <w:numId w:val="3"/>
        </w:numPr>
        <w:rPr>
          <w:rFonts w:ascii="Arial" w:hAnsi="Arial" w:cs="Arial"/>
          <w:sz w:val="22"/>
          <w:szCs w:val="22"/>
        </w:rPr>
      </w:pPr>
      <w:r w:rsidRPr="00362095">
        <w:rPr>
          <w:rFonts w:ascii="Arial" w:hAnsi="Arial" w:cs="Arial"/>
          <w:sz w:val="22"/>
          <w:szCs w:val="22"/>
        </w:rPr>
        <w:t>Human safety testing has been underway on a formalin inactivated Zika Virus Vaccine (ZPIV) candidate developed at the Walter Reed Army Institute of Research.  Three Phase I, placebo-controlled, double-blind clinical trials of the ZPIV vaccine candidate with alumin</w:t>
      </w:r>
      <w:r w:rsidR="005B447D">
        <w:rPr>
          <w:rFonts w:ascii="Arial" w:hAnsi="Arial" w:cs="Arial"/>
          <w:sz w:val="22"/>
          <w:szCs w:val="22"/>
        </w:rPr>
        <w:t>i</w:t>
      </w:r>
      <w:r w:rsidRPr="00362095">
        <w:rPr>
          <w:rFonts w:ascii="Arial" w:hAnsi="Arial" w:cs="Arial"/>
          <w:sz w:val="22"/>
          <w:szCs w:val="22"/>
        </w:rPr>
        <w:t>um hydroxide adjuvant reported positive results</w:t>
      </w:r>
      <w:r w:rsidRPr="00362095">
        <w:rPr>
          <w:rStyle w:val="FootnoteReference"/>
          <w:rFonts w:ascii="Arial" w:hAnsi="Arial" w:cs="Arial"/>
          <w:sz w:val="22"/>
          <w:szCs w:val="22"/>
        </w:rPr>
        <w:footnoteReference w:id="54"/>
      </w:r>
      <w:r w:rsidRPr="00362095">
        <w:rPr>
          <w:rFonts w:ascii="Arial" w:hAnsi="Arial" w:cs="Arial"/>
          <w:sz w:val="22"/>
          <w:szCs w:val="22"/>
        </w:rPr>
        <w:t>. </w:t>
      </w:r>
    </w:p>
    <w:p w:rsidR="00571062" w:rsidRDefault="00DD1F7A" w:rsidP="00171717">
      <w:pPr>
        <w:pStyle w:val="ListParagraph"/>
        <w:numPr>
          <w:ilvl w:val="1"/>
          <w:numId w:val="3"/>
        </w:numPr>
        <w:rPr>
          <w:rFonts w:ascii="Arial" w:hAnsi="Arial" w:cs="Arial"/>
          <w:sz w:val="22"/>
          <w:szCs w:val="22"/>
        </w:rPr>
      </w:pPr>
      <w:r w:rsidRPr="00DD1F7A">
        <w:rPr>
          <w:rFonts w:ascii="Arial" w:hAnsi="Arial" w:cs="Arial"/>
          <w:sz w:val="22"/>
          <w:szCs w:val="22"/>
        </w:rPr>
        <w:t xml:space="preserve">Scientists from the University of Maryland have developed a new means of killing malaria-carrying mosquitoes.  The fungus enhanced by the gene of an Australian funnel web spider has been trialled in Burkina Faso. </w:t>
      </w:r>
    </w:p>
    <w:p w:rsidR="00F42C70" w:rsidRDefault="000547FF" w:rsidP="00F42C70">
      <w:pPr>
        <w:pStyle w:val="ListParagraph"/>
        <w:numPr>
          <w:ilvl w:val="1"/>
          <w:numId w:val="3"/>
        </w:numPr>
        <w:rPr>
          <w:rFonts w:ascii="Arial" w:hAnsi="Arial" w:cs="Arial"/>
          <w:sz w:val="22"/>
          <w:szCs w:val="22"/>
        </w:rPr>
      </w:pPr>
      <w:r w:rsidRPr="00571062">
        <w:rPr>
          <w:rFonts w:ascii="Arial" w:hAnsi="Arial" w:cs="Arial"/>
          <w:sz w:val="22"/>
          <w:szCs w:val="22"/>
        </w:rPr>
        <w:t>Research</w:t>
      </w:r>
      <w:r w:rsidRPr="000820FF">
        <w:rPr>
          <w:rStyle w:val="FootnoteReference"/>
          <w:rFonts w:ascii="Arial" w:hAnsi="Arial" w:cs="Arial"/>
          <w:sz w:val="22"/>
          <w:szCs w:val="22"/>
        </w:rPr>
        <w:footnoteReference w:id="55"/>
      </w:r>
      <w:r w:rsidRPr="00571062">
        <w:rPr>
          <w:rFonts w:ascii="Arial" w:hAnsi="Arial" w:cs="Arial"/>
          <w:sz w:val="22"/>
          <w:szCs w:val="22"/>
        </w:rPr>
        <w:t xml:space="preserve"> has identified targets of natural human </w:t>
      </w:r>
      <w:hyperlink r:id="rId29" w:tgtFrame="_blank" w:history="1">
        <w:r w:rsidRPr="00571062">
          <w:rPr>
            <w:rStyle w:val="Hyperlink"/>
            <w:rFonts w:ascii="Arial" w:hAnsi="Arial" w:cs="Arial"/>
            <w:sz w:val="22"/>
            <w:szCs w:val="22"/>
          </w:rPr>
          <w:t>antibody</w:t>
        </w:r>
      </w:hyperlink>
      <w:r w:rsidRPr="00571062">
        <w:rPr>
          <w:rFonts w:ascii="Arial" w:hAnsi="Arial" w:cs="Arial"/>
          <w:color w:val="0000FF"/>
          <w:sz w:val="22"/>
          <w:szCs w:val="22"/>
        </w:rPr>
        <w:t xml:space="preserve"> </w:t>
      </w:r>
      <w:r w:rsidRPr="00571062">
        <w:rPr>
          <w:rFonts w:ascii="Arial" w:hAnsi="Arial" w:cs="Arial"/>
          <w:sz w:val="22"/>
          <w:szCs w:val="22"/>
        </w:rPr>
        <w:t xml:space="preserve">responses found on the surface of </w:t>
      </w:r>
      <w:hyperlink r:id="rId30" w:tgtFrame="_blank" w:history="1">
        <w:r w:rsidRPr="00571062">
          <w:rPr>
            <w:rStyle w:val="Hyperlink"/>
            <w:rFonts w:ascii="Arial" w:hAnsi="Arial" w:cs="Arial"/>
            <w:sz w:val="22"/>
            <w:szCs w:val="22"/>
          </w:rPr>
          <w:t>red blood cells</w:t>
        </w:r>
      </w:hyperlink>
      <w:r w:rsidRPr="00571062">
        <w:rPr>
          <w:rFonts w:ascii="Arial" w:hAnsi="Arial" w:cs="Arial"/>
          <w:sz w:val="22"/>
          <w:szCs w:val="22"/>
        </w:rPr>
        <w:t xml:space="preserve"> infected with malaria parasites</w:t>
      </w:r>
      <w:r w:rsidR="00057D54">
        <w:rPr>
          <w:rStyle w:val="FootnoteReference"/>
          <w:rFonts w:ascii="Arial" w:hAnsi="Arial" w:cs="Arial"/>
          <w:sz w:val="22"/>
          <w:szCs w:val="22"/>
        </w:rPr>
        <w:footnoteReference w:id="56"/>
      </w:r>
      <w:r w:rsidRPr="00571062">
        <w:rPr>
          <w:rFonts w:ascii="Arial" w:hAnsi="Arial" w:cs="Arial"/>
          <w:sz w:val="22"/>
          <w:szCs w:val="22"/>
        </w:rPr>
        <w:t>. The scientists believe that a vaccine could be developed which would boost this natural response and provide an efficient way to block the spread of malaria.</w:t>
      </w:r>
      <w:r w:rsidR="00171717" w:rsidRPr="00571062">
        <w:rPr>
          <w:rFonts w:ascii="Arial" w:hAnsi="Arial" w:cs="Arial"/>
          <w:sz w:val="22"/>
          <w:szCs w:val="22"/>
        </w:rPr>
        <w:t xml:space="preserve">  Professor Matt Marti, from the University of Glasgow’s </w:t>
      </w:r>
      <w:hyperlink r:id="rId31" w:tgtFrame="_blank" w:history="1">
        <w:r w:rsidR="00171717" w:rsidRPr="00571062">
          <w:rPr>
            <w:rStyle w:val="Hyperlink"/>
            <w:rFonts w:ascii="Arial" w:hAnsi="Arial" w:cs="Arial"/>
            <w:sz w:val="22"/>
            <w:szCs w:val="22"/>
          </w:rPr>
          <w:t>Institute of Infection, Immunity and Inflammation</w:t>
        </w:r>
      </w:hyperlink>
      <w:r w:rsidR="00171717" w:rsidRPr="00571062">
        <w:rPr>
          <w:rFonts w:ascii="Arial" w:hAnsi="Arial" w:cs="Arial"/>
          <w:color w:val="0000FF"/>
          <w:sz w:val="22"/>
          <w:szCs w:val="22"/>
        </w:rPr>
        <w:t xml:space="preserve">, </w:t>
      </w:r>
      <w:r w:rsidR="00171717" w:rsidRPr="00571062">
        <w:rPr>
          <w:rFonts w:ascii="Arial" w:hAnsi="Arial" w:cs="Arial"/>
          <w:sz w:val="22"/>
          <w:szCs w:val="22"/>
        </w:rPr>
        <w:t>said: “This is a significant development in our need to find a plausible target for a malaria vaccine against the human blood stage forms of the parasite. Targeting antigens that are present both on asexual and gametocyte stages may reduce disease and transmission in one hit.”</w:t>
      </w:r>
    </w:p>
    <w:p w:rsidR="00F42C70" w:rsidRPr="00F42C70" w:rsidRDefault="00CA783B" w:rsidP="00F42C70">
      <w:pPr>
        <w:pStyle w:val="ListParagraph"/>
        <w:numPr>
          <w:ilvl w:val="1"/>
          <w:numId w:val="3"/>
        </w:numPr>
        <w:rPr>
          <w:rFonts w:ascii="Arial" w:hAnsi="Arial" w:cs="Arial"/>
          <w:sz w:val="22"/>
          <w:szCs w:val="22"/>
        </w:rPr>
      </w:pPr>
      <w:r w:rsidRPr="00F42C70">
        <w:rPr>
          <w:rFonts w:ascii="Arial" w:eastAsiaTheme="minorHAnsi" w:hAnsi="Arial" w:cs="Arial"/>
          <w:sz w:val="22"/>
          <w:szCs w:val="22"/>
        </w:rPr>
        <w:t>Another report</w:t>
      </w:r>
      <w:r w:rsidR="00F42C70">
        <w:rPr>
          <w:rStyle w:val="FootnoteReference"/>
          <w:rFonts w:ascii="Arial" w:eastAsiaTheme="minorHAnsi" w:hAnsi="Arial" w:cs="Arial"/>
          <w:sz w:val="22"/>
          <w:szCs w:val="22"/>
        </w:rPr>
        <w:footnoteReference w:id="57"/>
      </w:r>
      <w:r w:rsidRPr="00F42C70">
        <w:rPr>
          <w:rFonts w:ascii="Arial" w:eastAsiaTheme="minorHAnsi" w:hAnsi="Arial" w:cs="Arial"/>
          <w:sz w:val="22"/>
          <w:szCs w:val="22"/>
        </w:rPr>
        <w:t xml:space="preserve"> </w:t>
      </w:r>
      <w:r w:rsidR="00BD542A" w:rsidRPr="00F42C70">
        <w:rPr>
          <w:rFonts w:ascii="Arial" w:eastAsiaTheme="minorHAnsi" w:hAnsi="Arial" w:cs="Arial"/>
          <w:sz w:val="22"/>
          <w:szCs w:val="22"/>
        </w:rPr>
        <w:t xml:space="preserve">is also concerned with </w:t>
      </w:r>
      <w:hyperlink r:id="rId32" w:tgtFrame="_blank" w:history="1">
        <w:r w:rsidR="00163DAE" w:rsidRPr="00F42C70">
          <w:rPr>
            <w:rStyle w:val="Hyperlink"/>
            <w:rFonts w:ascii="Arial" w:hAnsi="Arial" w:cs="Arial"/>
            <w:sz w:val="22"/>
            <w:szCs w:val="22"/>
          </w:rPr>
          <w:t>antibodies</w:t>
        </w:r>
      </w:hyperlink>
      <w:r w:rsidR="00163DAE" w:rsidRPr="00F42C70">
        <w:rPr>
          <w:rFonts w:ascii="Arial" w:hAnsi="Arial" w:cs="Arial"/>
          <w:sz w:val="22"/>
          <w:szCs w:val="22"/>
        </w:rPr>
        <w:t xml:space="preserve"> </w:t>
      </w:r>
      <w:r w:rsidR="00B61D63" w:rsidRPr="00F42C70">
        <w:rPr>
          <w:rFonts w:ascii="Arial" w:eastAsiaTheme="minorHAnsi" w:hAnsi="Arial" w:cs="Arial"/>
          <w:sz w:val="22"/>
          <w:szCs w:val="22"/>
        </w:rPr>
        <w:t>preventing the malaria parasite entering red blood cells.</w:t>
      </w:r>
      <w:r w:rsidR="00163DAE" w:rsidRPr="00F42C70">
        <w:rPr>
          <w:rFonts w:ascii="Arial" w:hAnsi="Arial" w:cs="Arial"/>
          <w:color w:val="0000FF"/>
          <w:sz w:val="22"/>
          <w:szCs w:val="22"/>
        </w:rPr>
        <w:t xml:space="preserve"> </w:t>
      </w:r>
      <w:r w:rsidR="00F42C70" w:rsidRPr="00F42C70">
        <w:rPr>
          <w:rFonts w:ascii="Arial" w:hAnsi="Arial" w:cs="Arial"/>
          <w:sz w:val="22"/>
          <w:szCs w:val="22"/>
        </w:rPr>
        <w:t xml:space="preserve">Simon Draper, Professor of Vaccinology and Translational Medicine at the Nuffield Department of Medicine, </w:t>
      </w:r>
      <w:hyperlink r:id="rId33" w:tgtFrame="_blank" w:history="1">
        <w:r w:rsidR="00F42C70" w:rsidRPr="00F42C70">
          <w:rPr>
            <w:rStyle w:val="Hyperlink"/>
            <w:rFonts w:ascii="Arial" w:hAnsi="Arial" w:cs="Arial"/>
            <w:sz w:val="22"/>
            <w:szCs w:val="22"/>
          </w:rPr>
          <w:t>University of Oxford</w:t>
        </w:r>
      </w:hyperlink>
      <w:r w:rsidR="00F42C70" w:rsidRPr="00F42C70">
        <w:rPr>
          <w:rStyle w:val="Hyperlink"/>
          <w:rFonts w:ascii="Arial" w:hAnsi="Arial" w:cs="Arial"/>
          <w:sz w:val="22"/>
          <w:szCs w:val="22"/>
        </w:rPr>
        <w:t xml:space="preserve">, said: </w:t>
      </w:r>
      <w:r w:rsidR="00F42C70" w:rsidRPr="00F42C70">
        <w:rPr>
          <w:rFonts w:ascii="Arial" w:hAnsi="Arial" w:cs="Arial"/>
          <w:sz w:val="22"/>
          <w:szCs w:val="22"/>
        </w:rPr>
        <w:t>“The malaria parasite has a protein called RH5, which must bind to a human protein on red blood cells called basigin in order to infect them.  In this study, we were able to demonstrate which human antibodies effectively block RH5 from binding with basigin, thus preventing the parasite from spreading through the blood.”</w:t>
      </w:r>
    </w:p>
    <w:p w:rsidR="00157476" w:rsidRPr="00680C7F" w:rsidRDefault="003F6FF3" w:rsidP="00B95D2B">
      <w:pPr>
        <w:pStyle w:val="Heading2"/>
        <w:rPr>
          <w:rFonts w:asciiTheme="minorHAnsi" w:hAnsiTheme="minorHAnsi"/>
          <w:color w:val="111CF7"/>
        </w:rPr>
      </w:pPr>
      <w:bookmarkStart w:id="36" w:name="_Toc11740275"/>
      <w:bookmarkStart w:id="37" w:name="_Toc12893495"/>
      <w:r w:rsidRPr="00680C7F">
        <w:rPr>
          <w:rFonts w:asciiTheme="minorHAnsi" w:hAnsiTheme="minorHAnsi"/>
          <w:color w:val="111CF7"/>
        </w:rPr>
        <w:t>Influenza</w:t>
      </w:r>
      <w:bookmarkEnd w:id="36"/>
      <w:bookmarkEnd w:id="37"/>
    </w:p>
    <w:p w:rsidR="006012DF" w:rsidRPr="006012DF" w:rsidRDefault="00DF39A8" w:rsidP="000D658C">
      <w:pPr>
        <w:pStyle w:val="NormalWeb"/>
        <w:numPr>
          <w:ilvl w:val="1"/>
          <w:numId w:val="3"/>
        </w:numPr>
        <w:rPr>
          <w:rFonts w:asciiTheme="minorHAnsi" w:hAnsiTheme="minorHAnsi" w:cs="Arial"/>
          <w:sz w:val="22"/>
          <w:szCs w:val="22"/>
        </w:rPr>
      </w:pPr>
      <w:r w:rsidRPr="00DF39A8">
        <w:rPr>
          <w:rFonts w:ascii="Arial" w:eastAsiaTheme="minorHAnsi" w:hAnsi="Arial" w:cs="Arial"/>
          <w:sz w:val="22"/>
          <w:szCs w:val="22"/>
        </w:rPr>
        <w:t>Researchers have found</w:t>
      </w:r>
      <w:r w:rsidRPr="00F8104A">
        <w:rPr>
          <w:rStyle w:val="FootnoteReference"/>
          <w:rFonts w:ascii="Arial" w:eastAsiaTheme="minorHAnsi" w:hAnsi="Arial" w:cs="Arial"/>
          <w:sz w:val="22"/>
          <w:szCs w:val="22"/>
        </w:rPr>
        <w:footnoteReference w:id="58"/>
      </w:r>
      <w:r w:rsidRPr="00DF39A8">
        <w:rPr>
          <w:rFonts w:ascii="Arial" w:eastAsiaTheme="minorHAnsi" w:hAnsi="Arial" w:cs="Arial"/>
          <w:sz w:val="22"/>
          <w:szCs w:val="22"/>
        </w:rPr>
        <w:t xml:space="preserve"> that </w:t>
      </w:r>
      <w:r w:rsidRPr="00DF39A8">
        <w:rPr>
          <w:rFonts w:ascii="Arial" w:hAnsi="Arial" w:cs="Arial"/>
          <w:sz w:val="22"/>
          <w:szCs w:val="22"/>
        </w:rPr>
        <w:t xml:space="preserve">“influenza virus coinfections probably occur more often than has been previously documented” and that “the clinical implication of </w:t>
      </w:r>
      <w:hyperlink r:id="rId34" w:tgtFrame="_blank" w:history="1">
        <w:r w:rsidRPr="00DF39A8">
          <w:rPr>
            <w:rStyle w:val="Hyperlink"/>
            <w:rFonts w:ascii="Arial" w:eastAsiaTheme="majorEastAsia" w:hAnsi="Arial" w:cs="Arial"/>
            <w:sz w:val="22"/>
            <w:szCs w:val="22"/>
          </w:rPr>
          <w:t>coinfections with distinct influenza viruses in the respiratory tract is not well understood</w:t>
        </w:r>
      </w:hyperlink>
      <w:r w:rsidRPr="00DF39A8">
        <w:rPr>
          <w:rFonts w:ascii="Arial" w:hAnsi="Arial" w:cs="Arial"/>
          <w:sz w:val="22"/>
          <w:szCs w:val="22"/>
        </w:rPr>
        <w:t>”</w:t>
      </w:r>
      <w:r w:rsidRPr="00F8104A">
        <w:rPr>
          <w:rStyle w:val="FootnoteReference"/>
          <w:rFonts w:ascii="Arial" w:hAnsi="Arial" w:cs="Arial"/>
          <w:sz w:val="22"/>
          <w:szCs w:val="22"/>
        </w:rPr>
        <w:footnoteReference w:id="59"/>
      </w:r>
      <w:r w:rsidRPr="00DF39A8">
        <w:rPr>
          <w:rFonts w:ascii="Arial" w:hAnsi="Arial" w:cs="Arial"/>
          <w:sz w:val="22"/>
          <w:szCs w:val="22"/>
        </w:rPr>
        <w:t xml:space="preserve">. </w:t>
      </w:r>
    </w:p>
    <w:p w:rsidR="000D658C" w:rsidRPr="000D658C" w:rsidRDefault="00F65C2D" w:rsidP="000D658C">
      <w:pPr>
        <w:pStyle w:val="NormalWeb"/>
        <w:numPr>
          <w:ilvl w:val="1"/>
          <w:numId w:val="3"/>
        </w:numPr>
        <w:rPr>
          <w:rFonts w:asciiTheme="minorHAnsi" w:hAnsiTheme="minorHAnsi" w:cs="Arial"/>
          <w:sz w:val="22"/>
          <w:szCs w:val="22"/>
        </w:rPr>
      </w:pPr>
      <w:r w:rsidRPr="00F65C2D">
        <w:rPr>
          <w:rFonts w:ascii="Arial" w:hAnsi="Arial" w:cs="Arial"/>
          <w:color w:val="292929"/>
          <w:sz w:val="22"/>
          <w:szCs w:val="22"/>
        </w:rPr>
        <w:t>Vivaldi Biosci</w:t>
      </w:r>
      <w:r w:rsidR="006012DF">
        <w:rPr>
          <w:rFonts w:ascii="Arial" w:hAnsi="Arial" w:cs="Arial"/>
          <w:color w:val="292929"/>
          <w:sz w:val="22"/>
          <w:szCs w:val="22"/>
        </w:rPr>
        <w:t>e</w:t>
      </w:r>
      <w:r w:rsidRPr="00F65C2D">
        <w:rPr>
          <w:rFonts w:ascii="Arial" w:hAnsi="Arial" w:cs="Arial"/>
          <w:color w:val="292929"/>
          <w:sz w:val="22"/>
          <w:szCs w:val="22"/>
        </w:rPr>
        <w:t>nces announced the publication in the journal</w:t>
      </w:r>
      <w:r w:rsidRPr="00F65C2D">
        <w:rPr>
          <w:rStyle w:val="Emphasis"/>
          <w:rFonts w:ascii="Arial" w:hAnsi="Arial" w:cs="Arial"/>
          <w:color w:val="292929"/>
          <w:sz w:val="22"/>
          <w:szCs w:val="22"/>
        </w:rPr>
        <w:t xml:space="preserve"> Vaccine</w:t>
      </w:r>
      <w:r w:rsidRPr="00F65C2D">
        <w:rPr>
          <w:rFonts w:ascii="Arial" w:hAnsi="Arial" w:cs="Arial"/>
          <w:color w:val="292929"/>
          <w:sz w:val="22"/>
          <w:szCs w:val="22"/>
        </w:rPr>
        <w:t xml:space="preserve"> on 19 June of Phase I clinical trial results for its deltaFLU vaccine for protection against potential pandemic influenza strain H5N1.  The company said the results compare favourably with manufacturers’ data for the two H5N1 vaccines licensed by the FDA</w:t>
      </w:r>
      <w:r w:rsidRPr="00914242">
        <w:rPr>
          <w:rStyle w:val="FootnoteReference"/>
          <w:rFonts w:ascii="Arial" w:hAnsi="Arial" w:cs="Arial"/>
          <w:color w:val="292929"/>
          <w:sz w:val="22"/>
          <w:szCs w:val="22"/>
        </w:rPr>
        <w:footnoteReference w:id="60"/>
      </w:r>
      <w:r w:rsidRPr="00F65C2D">
        <w:rPr>
          <w:rFonts w:ascii="Arial" w:hAnsi="Arial" w:cs="Arial"/>
          <w:color w:val="292929"/>
          <w:sz w:val="22"/>
          <w:szCs w:val="22"/>
        </w:rPr>
        <w:t>.  Vivaldi’s production system is not egg-based, with its consequent speed being an advantage in the case of a pandemic.</w:t>
      </w:r>
    </w:p>
    <w:p w:rsidR="000D658C" w:rsidRPr="000D658C" w:rsidRDefault="000D658C" w:rsidP="000D658C">
      <w:pPr>
        <w:pStyle w:val="NormalWeb"/>
        <w:numPr>
          <w:ilvl w:val="1"/>
          <w:numId w:val="3"/>
        </w:numPr>
        <w:rPr>
          <w:rFonts w:asciiTheme="minorHAnsi" w:hAnsiTheme="minorHAnsi" w:cs="Arial"/>
          <w:sz w:val="22"/>
          <w:szCs w:val="22"/>
        </w:rPr>
      </w:pPr>
      <w:r w:rsidRPr="000D658C">
        <w:rPr>
          <w:rFonts w:ascii="Arial" w:hAnsi="Arial" w:cs="Arial"/>
          <w:sz w:val="22"/>
          <w:szCs w:val="22"/>
        </w:rPr>
        <w:t>British scientists have used gene-editing to stop bird flu spreading in chicken cells grown in a laboratory</w:t>
      </w:r>
      <w:r w:rsidRPr="00E60C5D">
        <w:rPr>
          <w:rStyle w:val="FootnoteReference"/>
          <w:rFonts w:ascii="Arial" w:hAnsi="Arial" w:cs="Arial"/>
          <w:sz w:val="22"/>
          <w:szCs w:val="22"/>
        </w:rPr>
        <w:footnoteReference w:id="61"/>
      </w:r>
      <w:r w:rsidRPr="000D658C">
        <w:rPr>
          <w:rFonts w:ascii="Arial" w:hAnsi="Arial" w:cs="Arial"/>
          <w:sz w:val="22"/>
          <w:szCs w:val="22"/>
        </w:rPr>
        <w:t>.</w:t>
      </w:r>
    </w:p>
    <w:p w:rsidR="00EC76E8" w:rsidRPr="006B3961" w:rsidRDefault="00916622" w:rsidP="00EC76E8">
      <w:pPr>
        <w:pStyle w:val="NormalWeb"/>
        <w:numPr>
          <w:ilvl w:val="1"/>
          <w:numId w:val="3"/>
        </w:numPr>
        <w:rPr>
          <w:rFonts w:ascii="Arial" w:hAnsi="Arial" w:cs="Arial"/>
          <w:sz w:val="22"/>
          <w:szCs w:val="22"/>
        </w:rPr>
      </w:pPr>
      <w:r>
        <w:rPr>
          <w:rFonts w:ascii="Arial" w:hAnsi="Arial" w:cs="Arial"/>
          <w:sz w:val="22"/>
          <w:szCs w:val="22"/>
        </w:rPr>
        <w:t>A</w:t>
      </w:r>
      <w:r w:rsidR="00EC76E8" w:rsidRPr="006B3961">
        <w:rPr>
          <w:rFonts w:ascii="Arial" w:hAnsi="Arial" w:cs="Arial"/>
          <w:sz w:val="22"/>
          <w:szCs w:val="22"/>
        </w:rPr>
        <w:t xml:space="preserve"> study</w:t>
      </w:r>
      <w:r w:rsidR="00EC76E8">
        <w:rPr>
          <w:rStyle w:val="FootnoteReference"/>
          <w:rFonts w:ascii="Arial" w:hAnsi="Arial" w:cs="Arial"/>
        </w:rPr>
        <w:footnoteReference w:id="62"/>
      </w:r>
      <w:r w:rsidR="00EC76E8" w:rsidRPr="006B3961">
        <w:rPr>
          <w:rFonts w:ascii="Arial" w:hAnsi="Arial" w:cs="Arial"/>
          <w:sz w:val="22"/>
          <w:szCs w:val="22"/>
        </w:rPr>
        <w:t xml:space="preserve"> supported by the US National Institutes of Health has examined influenza virus transmission in Nicaraguan households and revealed the type of immune responses that may be protective against influenza virus infection.  Research focussed on antibodies produced against the “stem” of the mushroom-shaped influenza virus surface protein, hemagglutinin.  This stem is less variable than the head, the region currently targeted by changing seasonal influenza vaccines and by standard laboratory tests for a person’s immune response to a specific flu strain.</w:t>
      </w:r>
    </w:p>
    <w:p w:rsidR="00C35B2E" w:rsidRPr="0014566B" w:rsidRDefault="00C35B2E" w:rsidP="00C35B2E">
      <w:pPr>
        <w:pStyle w:val="NormalWeb"/>
        <w:numPr>
          <w:ilvl w:val="1"/>
          <w:numId w:val="3"/>
        </w:numPr>
        <w:rPr>
          <w:rFonts w:ascii="Arial" w:hAnsi="Arial" w:cs="Arial"/>
          <w:sz w:val="22"/>
          <w:szCs w:val="22"/>
        </w:rPr>
      </w:pPr>
      <w:r w:rsidRPr="0014566B">
        <w:rPr>
          <w:rFonts w:ascii="Arial" w:hAnsi="Arial" w:cs="Arial"/>
          <w:sz w:val="22"/>
          <w:szCs w:val="22"/>
        </w:rPr>
        <w:t xml:space="preserve">European health officials reported a novel H1N2 infection in Denmark, a reassortment involving two seasonal flu strains: the 2009 H1N1 virus and H3N2. </w:t>
      </w:r>
      <w:r>
        <w:rPr>
          <w:rFonts w:ascii="Arial" w:hAnsi="Arial" w:cs="Arial"/>
        </w:rPr>
        <w:t xml:space="preserve"> </w:t>
      </w:r>
      <w:r w:rsidRPr="0014566B">
        <w:rPr>
          <w:rFonts w:ascii="Arial" w:hAnsi="Arial" w:cs="Arial"/>
          <w:sz w:val="22"/>
          <w:szCs w:val="22"/>
        </w:rPr>
        <w:t>A genetic analysis of the novel H1N2 virus found that it has a hemagglutinin gene from the 2009 H1N1 virus and a neuraminidase gene from H3N2.</w:t>
      </w:r>
      <w:r>
        <w:rPr>
          <w:rFonts w:ascii="Arial" w:hAnsi="Arial" w:cs="Arial"/>
        </w:rPr>
        <w:t xml:space="preserve"> </w:t>
      </w:r>
      <w:r w:rsidRPr="0014566B">
        <w:rPr>
          <w:rFonts w:ascii="Arial" w:hAnsi="Arial" w:cs="Arial"/>
          <w:sz w:val="22"/>
          <w:szCs w:val="22"/>
        </w:rPr>
        <w:t xml:space="preserve"> No evidence of coinfection was found.  The latest novel H1N2 case marks Europe's third in just over a year; earlier cases were detected in March 2018 in the Netherlands and in February 2019 in Sweden.</w:t>
      </w:r>
    </w:p>
    <w:p w:rsidR="00F479BE" w:rsidRPr="00680C7F" w:rsidRDefault="00DB4C5D" w:rsidP="000C5412">
      <w:pPr>
        <w:pStyle w:val="Heading2"/>
        <w:rPr>
          <w:rFonts w:asciiTheme="minorHAnsi" w:hAnsiTheme="minorHAnsi"/>
          <w:color w:val="111CF7"/>
        </w:rPr>
      </w:pPr>
      <w:bookmarkStart w:id="38" w:name="_Toc513460062"/>
      <w:bookmarkStart w:id="39" w:name="_Toc11740276"/>
      <w:bookmarkStart w:id="40" w:name="_Toc12893496"/>
      <w:r w:rsidRPr="00680C7F">
        <w:rPr>
          <w:rFonts w:asciiTheme="minorHAnsi" w:hAnsiTheme="minorHAnsi"/>
          <w:color w:val="111CF7"/>
        </w:rPr>
        <w:t>Ebola</w:t>
      </w:r>
      <w:bookmarkEnd w:id="38"/>
      <w:r w:rsidRPr="00680C7F">
        <w:rPr>
          <w:rFonts w:asciiTheme="minorHAnsi" w:hAnsiTheme="minorHAnsi"/>
          <w:color w:val="111CF7"/>
        </w:rPr>
        <w:t xml:space="preserve"> </w:t>
      </w:r>
      <w:r w:rsidR="00384C12" w:rsidRPr="00680C7F">
        <w:rPr>
          <w:rFonts w:asciiTheme="minorHAnsi" w:hAnsiTheme="minorHAnsi"/>
          <w:color w:val="111CF7"/>
        </w:rPr>
        <w:t>virus disease</w:t>
      </w:r>
      <w:bookmarkEnd w:id="39"/>
      <w:bookmarkEnd w:id="40"/>
      <w:r w:rsidR="002C46B2" w:rsidRPr="00680C7F">
        <w:rPr>
          <w:rFonts w:asciiTheme="minorHAnsi" w:hAnsiTheme="minorHAnsi"/>
          <w:color w:val="111CF7"/>
        </w:rPr>
        <w:t xml:space="preserve"> </w:t>
      </w:r>
    </w:p>
    <w:p w:rsidR="00474E6A" w:rsidRDefault="00AB5957" w:rsidP="00BA2EF2">
      <w:pPr>
        <w:pStyle w:val="NormalWeb"/>
        <w:numPr>
          <w:ilvl w:val="1"/>
          <w:numId w:val="3"/>
        </w:numPr>
        <w:rPr>
          <w:rFonts w:ascii="Arial" w:hAnsi="Arial" w:cs="Arial"/>
          <w:sz w:val="22"/>
          <w:szCs w:val="22"/>
        </w:rPr>
      </w:pPr>
      <w:r w:rsidRPr="009B5A84">
        <w:rPr>
          <w:rFonts w:ascii="Arial" w:hAnsi="Arial" w:cs="Arial"/>
          <w:sz w:val="22"/>
          <w:szCs w:val="22"/>
        </w:rPr>
        <w:t xml:space="preserve">Early in June, </w:t>
      </w:r>
      <w:r w:rsidR="00E15419">
        <w:rPr>
          <w:rFonts w:ascii="Arial" w:hAnsi="Arial" w:cs="Arial"/>
          <w:sz w:val="22"/>
          <w:szCs w:val="22"/>
        </w:rPr>
        <w:t>t</w:t>
      </w:r>
      <w:r w:rsidR="003E14B1" w:rsidRPr="009B5A84">
        <w:rPr>
          <w:rFonts w:ascii="Arial" w:hAnsi="Arial" w:cs="Arial"/>
          <w:sz w:val="22"/>
          <w:szCs w:val="22"/>
        </w:rPr>
        <w:t xml:space="preserve">he World Health Organization </w:t>
      </w:r>
      <w:r w:rsidR="003E14B1" w:rsidRPr="00834F71">
        <w:rPr>
          <w:rFonts w:ascii="Arial" w:hAnsi="Arial" w:cs="Arial"/>
          <w:sz w:val="22"/>
          <w:szCs w:val="22"/>
        </w:rPr>
        <w:t>(WHO)</w:t>
      </w:r>
      <w:r w:rsidR="003E14B1" w:rsidRPr="009B5A84">
        <w:rPr>
          <w:rFonts w:ascii="Arial" w:hAnsi="Arial" w:cs="Arial"/>
          <w:sz w:val="22"/>
          <w:szCs w:val="22"/>
        </w:rPr>
        <w:t xml:space="preserve"> </w:t>
      </w:r>
      <w:r w:rsidR="00E72780" w:rsidRPr="009B5A84">
        <w:rPr>
          <w:rFonts w:ascii="Arial" w:hAnsi="Arial" w:cs="Arial"/>
          <w:sz w:val="22"/>
          <w:szCs w:val="22"/>
        </w:rPr>
        <w:t xml:space="preserve">said the outbreak of the Ebola virus in the </w:t>
      </w:r>
      <w:r w:rsidR="007E0D84" w:rsidRPr="009B5A84">
        <w:rPr>
          <w:rFonts w:ascii="Arial" w:hAnsi="Arial" w:cs="Arial"/>
          <w:sz w:val="22"/>
          <w:szCs w:val="22"/>
        </w:rPr>
        <w:t>Democratic Republic of the Congo might last another two years</w:t>
      </w:r>
      <w:r w:rsidR="00A57468" w:rsidRPr="009B5A84">
        <w:rPr>
          <w:rStyle w:val="FootnoteReference"/>
          <w:rFonts w:ascii="Arial" w:hAnsi="Arial" w:cs="Arial"/>
          <w:sz w:val="22"/>
          <w:szCs w:val="22"/>
        </w:rPr>
        <w:footnoteReference w:id="63"/>
      </w:r>
      <w:r w:rsidR="002D15D3" w:rsidRPr="009B5A84">
        <w:rPr>
          <w:rFonts w:ascii="Arial" w:hAnsi="Arial" w:cs="Arial"/>
          <w:sz w:val="22"/>
          <w:szCs w:val="22"/>
        </w:rPr>
        <w:t>.</w:t>
      </w:r>
      <w:r w:rsidR="00DC7F81" w:rsidRPr="009B5A84">
        <w:rPr>
          <w:rFonts w:ascii="Arial" w:hAnsi="Arial" w:cs="Arial"/>
          <w:sz w:val="22"/>
          <w:szCs w:val="22"/>
        </w:rPr>
        <w:t xml:space="preserve">  </w:t>
      </w:r>
      <w:r w:rsidR="00C90B9F" w:rsidRPr="009B5A84">
        <w:rPr>
          <w:rFonts w:ascii="Arial" w:hAnsi="Arial" w:cs="Arial"/>
          <w:sz w:val="22"/>
          <w:szCs w:val="22"/>
        </w:rPr>
        <w:t xml:space="preserve">WHO estimated that about a quarter of Ebola infections in the eastern Congo </w:t>
      </w:r>
      <w:r w:rsidR="001E5321" w:rsidRPr="009B5A84">
        <w:rPr>
          <w:rFonts w:ascii="Arial" w:hAnsi="Arial" w:cs="Arial"/>
          <w:sz w:val="22"/>
          <w:szCs w:val="22"/>
        </w:rPr>
        <w:t xml:space="preserve">were not being detected, or not detected till it was </w:t>
      </w:r>
      <w:r w:rsidR="00416AB7" w:rsidRPr="009B5A84">
        <w:rPr>
          <w:rFonts w:ascii="Arial" w:hAnsi="Arial" w:cs="Arial"/>
          <w:sz w:val="22"/>
          <w:szCs w:val="22"/>
        </w:rPr>
        <w:t>too late</w:t>
      </w:r>
      <w:r w:rsidR="00416AB7" w:rsidRPr="009B5A84">
        <w:rPr>
          <w:rStyle w:val="FootnoteReference"/>
          <w:rFonts w:ascii="Arial" w:hAnsi="Arial" w:cs="Arial"/>
          <w:sz w:val="22"/>
          <w:szCs w:val="22"/>
        </w:rPr>
        <w:footnoteReference w:id="64"/>
      </w:r>
      <w:r w:rsidR="00416AB7" w:rsidRPr="009B5A84">
        <w:rPr>
          <w:rFonts w:ascii="Arial" w:hAnsi="Arial" w:cs="Arial"/>
          <w:sz w:val="22"/>
          <w:szCs w:val="22"/>
        </w:rPr>
        <w:t>.</w:t>
      </w:r>
      <w:r w:rsidR="00017AD1">
        <w:rPr>
          <w:rFonts w:ascii="Arial" w:hAnsi="Arial" w:cs="Arial"/>
          <w:sz w:val="22"/>
          <w:szCs w:val="22"/>
        </w:rPr>
        <w:t xml:space="preserve">  </w:t>
      </w:r>
    </w:p>
    <w:p w:rsidR="00E26C30" w:rsidRDefault="00F47EB7" w:rsidP="00BA2EF2">
      <w:pPr>
        <w:pStyle w:val="NormalWeb"/>
        <w:numPr>
          <w:ilvl w:val="1"/>
          <w:numId w:val="3"/>
        </w:numPr>
        <w:rPr>
          <w:rFonts w:ascii="Arial" w:hAnsi="Arial" w:cs="Arial"/>
          <w:sz w:val="22"/>
          <w:szCs w:val="22"/>
        </w:rPr>
      </w:pPr>
      <w:r w:rsidRPr="00466CE5">
        <w:rPr>
          <w:rFonts w:ascii="Arial" w:hAnsi="Arial" w:cs="Arial"/>
          <w:sz w:val="22"/>
          <w:szCs w:val="22"/>
        </w:rPr>
        <w:t xml:space="preserve">In mid-June, </w:t>
      </w:r>
      <w:r w:rsidR="000A458E" w:rsidRPr="00466CE5">
        <w:rPr>
          <w:rFonts w:ascii="Arial" w:hAnsi="Arial" w:cs="Arial"/>
          <w:sz w:val="22"/>
          <w:szCs w:val="22"/>
        </w:rPr>
        <w:t xml:space="preserve">Uganda’s Health Minister reported that clearance had been given </w:t>
      </w:r>
      <w:r w:rsidR="00597A30" w:rsidRPr="00466CE5">
        <w:rPr>
          <w:rFonts w:ascii="Arial" w:hAnsi="Arial" w:cs="Arial"/>
          <w:sz w:val="22"/>
          <w:szCs w:val="22"/>
        </w:rPr>
        <w:t xml:space="preserve">by the </w:t>
      </w:r>
      <w:r w:rsidR="00A94BE8" w:rsidRPr="00466CE5">
        <w:rPr>
          <w:rFonts w:ascii="Arial" w:hAnsi="Arial" w:cs="Arial"/>
          <w:sz w:val="22"/>
          <w:szCs w:val="22"/>
        </w:rPr>
        <w:t xml:space="preserve">Uganda </w:t>
      </w:r>
      <w:r w:rsidR="00802B42" w:rsidRPr="002026ED">
        <w:rPr>
          <w:rFonts w:ascii="Arial" w:hAnsi="Arial" w:cs="Arial"/>
          <w:color w:val="313132"/>
          <w:sz w:val="22"/>
          <w:szCs w:val="22"/>
        </w:rPr>
        <w:t>National Council for Science and Technology and National Drug Authority</w:t>
      </w:r>
      <w:r w:rsidR="00A94BE8" w:rsidRPr="00466CE5">
        <w:rPr>
          <w:rFonts w:ascii="Arial" w:hAnsi="Arial" w:cs="Arial"/>
          <w:color w:val="313132"/>
          <w:sz w:val="22"/>
          <w:szCs w:val="22"/>
        </w:rPr>
        <w:t xml:space="preserve"> for importation of three therapeutic treatments for Ebola</w:t>
      </w:r>
      <w:r w:rsidR="00501B7C" w:rsidRPr="00466CE5">
        <w:rPr>
          <w:rFonts w:ascii="Arial" w:hAnsi="Arial" w:cs="Arial"/>
          <w:sz w:val="22"/>
          <w:szCs w:val="22"/>
        </w:rPr>
        <w:t xml:space="preserve">: Mapp Biopharmaceutical’s ZMapp, Regeneron Pharmaceuticals’ REGN-EB3 and </w:t>
      </w:r>
      <w:r w:rsidR="0017297B" w:rsidRPr="00466CE5">
        <w:rPr>
          <w:rFonts w:ascii="Arial" w:hAnsi="Arial" w:cs="Arial"/>
          <w:sz w:val="22"/>
          <w:szCs w:val="22"/>
        </w:rPr>
        <w:t xml:space="preserve">Gilead Sciences” </w:t>
      </w:r>
      <w:r w:rsidR="00501B7C" w:rsidRPr="00466CE5">
        <w:rPr>
          <w:rFonts w:ascii="Arial" w:hAnsi="Arial" w:cs="Arial"/>
          <w:sz w:val="22"/>
          <w:szCs w:val="22"/>
        </w:rPr>
        <w:t>Remdesivir</w:t>
      </w:r>
      <w:r w:rsidR="00AD6A93" w:rsidRPr="00466CE5">
        <w:rPr>
          <w:rStyle w:val="FootnoteReference"/>
          <w:rFonts w:ascii="Arial" w:hAnsi="Arial" w:cs="Arial"/>
          <w:sz w:val="22"/>
          <w:szCs w:val="22"/>
        </w:rPr>
        <w:footnoteReference w:id="65"/>
      </w:r>
      <w:r w:rsidR="0017297B" w:rsidRPr="00466CE5">
        <w:rPr>
          <w:rFonts w:ascii="Arial" w:hAnsi="Arial" w:cs="Arial"/>
          <w:sz w:val="22"/>
          <w:szCs w:val="22"/>
        </w:rPr>
        <w:t xml:space="preserve">.  </w:t>
      </w:r>
      <w:r w:rsidR="00017AD1" w:rsidRPr="00466CE5">
        <w:rPr>
          <w:rFonts w:ascii="Arial" w:hAnsi="Arial" w:cs="Arial"/>
          <w:sz w:val="22"/>
          <w:szCs w:val="22"/>
        </w:rPr>
        <w:t>Th</w:t>
      </w:r>
      <w:r w:rsidR="008E7EAE" w:rsidRPr="00466CE5">
        <w:rPr>
          <w:rFonts w:ascii="Arial" w:hAnsi="Arial" w:cs="Arial"/>
          <w:sz w:val="22"/>
          <w:szCs w:val="22"/>
        </w:rPr>
        <w:t xml:space="preserve">e announcement followed the death </w:t>
      </w:r>
      <w:r w:rsidR="005E0A08" w:rsidRPr="00466CE5">
        <w:rPr>
          <w:rFonts w:ascii="Arial" w:hAnsi="Arial" w:cs="Arial"/>
          <w:sz w:val="22"/>
          <w:szCs w:val="22"/>
        </w:rPr>
        <w:t xml:space="preserve">in Uganda of </w:t>
      </w:r>
      <w:r w:rsidR="00466CE5">
        <w:rPr>
          <w:rFonts w:ascii="Arial" w:hAnsi="Arial" w:cs="Arial"/>
          <w:sz w:val="22"/>
          <w:szCs w:val="22"/>
        </w:rPr>
        <w:t xml:space="preserve">infected travellers </w:t>
      </w:r>
      <w:r w:rsidR="00780D56">
        <w:rPr>
          <w:rFonts w:ascii="Arial" w:hAnsi="Arial" w:cs="Arial"/>
          <w:sz w:val="22"/>
          <w:szCs w:val="22"/>
        </w:rPr>
        <w:t xml:space="preserve">from the Congo.  </w:t>
      </w:r>
    </w:p>
    <w:p w:rsidR="00417D38" w:rsidRDefault="00AE47CC" w:rsidP="00BA2EF2">
      <w:pPr>
        <w:pStyle w:val="NormalWeb"/>
        <w:numPr>
          <w:ilvl w:val="1"/>
          <w:numId w:val="3"/>
        </w:numPr>
        <w:rPr>
          <w:rFonts w:ascii="Arial" w:hAnsi="Arial" w:cs="Arial"/>
          <w:sz w:val="22"/>
          <w:szCs w:val="22"/>
        </w:rPr>
      </w:pPr>
      <w:r>
        <w:rPr>
          <w:rFonts w:ascii="Arial" w:hAnsi="Arial" w:cs="Arial"/>
          <w:sz w:val="22"/>
          <w:szCs w:val="22"/>
        </w:rPr>
        <w:t>A clinical trial of those three</w:t>
      </w:r>
      <w:r w:rsidR="009936F1">
        <w:rPr>
          <w:rFonts w:ascii="Arial" w:hAnsi="Arial" w:cs="Arial"/>
          <w:sz w:val="22"/>
          <w:szCs w:val="22"/>
        </w:rPr>
        <w:t xml:space="preserve"> products </w:t>
      </w:r>
      <w:r>
        <w:rPr>
          <w:rFonts w:ascii="Arial" w:hAnsi="Arial" w:cs="Arial"/>
          <w:sz w:val="22"/>
          <w:szCs w:val="22"/>
        </w:rPr>
        <w:t xml:space="preserve">is being attempted </w:t>
      </w:r>
      <w:r w:rsidR="00675368">
        <w:rPr>
          <w:rFonts w:ascii="Arial" w:hAnsi="Arial" w:cs="Arial"/>
          <w:sz w:val="22"/>
          <w:szCs w:val="22"/>
        </w:rPr>
        <w:t>in three treatment centres in the Congo</w:t>
      </w:r>
      <w:r w:rsidR="00C911F6">
        <w:rPr>
          <w:rStyle w:val="FootnoteReference"/>
          <w:rFonts w:ascii="Arial" w:hAnsi="Arial" w:cs="Arial"/>
          <w:sz w:val="22"/>
          <w:szCs w:val="22"/>
        </w:rPr>
        <w:footnoteReference w:id="66"/>
      </w:r>
      <w:r w:rsidR="00675368">
        <w:rPr>
          <w:rFonts w:ascii="Arial" w:hAnsi="Arial" w:cs="Arial"/>
          <w:sz w:val="22"/>
          <w:szCs w:val="22"/>
        </w:rPr>
        <w:t xml:space="preserve">, along with a </w:t>
      </w:r>
      <w:r w:rsidR="00820126">
        <w:rPr>
          <w:rFonts w:ascii="Arial" w:hAnsi="Arial" w:cs="Arial"/>
          <w:sz w:val="22"/>
          <w:szCs w:val="22"/>
        </w:rPr>
        <w:t xml:space="preserve">fourth </w:t>
      </w:r>
      <w:r w:rsidR="001B632D">
        <w:rPr>
          <w:rFonts w:ascii="Arial" w:hAnsi="Arial" w:cs="Arial"/>
          <w:sz w:val="22"/>
          <w:szCs w:val="22"/>
        </w:rPr>
        <w:t>product</w:t>
      </w:r>
      <w:r w:rsidR="009C34E7">
        <w:rPr>
          <w:rFonts w:ascii="Arial" w:hAnsi="Arial" w:cs="Arial"/>
          <w:sz w:val="22"/>
          <w:szCs w:val="22"/>
        </w:rPr>
        <w:t xml:space="preserve"> </w:t>
      </w:r>
      <w:r w:rsidR="000D0F6F">
        <w:rPr>
          <w:rFonts w:ascii="Arial" w:hAnsi="Arial" w:cs="Arial"/>
          <w:sz w:val="22"/>
          <w:szCs w:val="22"/>
        </w:rPr>
        <w:t>Mab114</w:t>
      </w:r>
      <w:r w:rsidR="009026CC">
        <w:rPr>
          <w:rStyle w:val="FootnoteReference"/>
          <w:rFonts w:ascii="Arial" w:hAnsi="Arial" w:cs="Arial"/>
          <w:sz w:val="22"/>
          <w:szCs w:val="22"/>
        </w:rPr>
        <w:footnoteReference w:id="67"/>
      </w:r>
      <w:r w:rsidR="000D0F6F">
        <w:rPr>
          <w:rFonts w:ascii="Arial" w:hAnsi="Arial" w:cs="Arial"/>
          <w:sz w:val="22"/>
          <w:szCs w:val="22"/>
        </w:rPr>
        <w:t>.</w:t>
      </w:r>
      <w:r w:rsidR="007F7CD8">
        <w:rPr>
          <w:rFonts w:ascii="Arial" w:hAnsi="Arial" w:cs="Arial"/>
          <w:sz w:val="22"/>
          <w:szCs w:val="22"/>
        </w:rPr>
        <w:t xml:space="preserve">  </w:t>
      </w:r>
    </w:p>
    <w:p w:rsidR="00AE0B9E" w:rsidRDefault="00AA65DC" w:rsidP="009F70B2">
      <w:pPr>
        <w:pStyle w:val="NormalWeb"/>
        <w:numPr>
          <w:ilvl w:val="1"/>
          <w:numId w:val="3"/>
        </w:numPr>
        <w:rPr>
          <w:rFonts w:ascii="Arial" w:hAnsi="Arial" w:cs="Arial"/>
          <w:sz w:val="22"/>
          <w:szCs w:val="22"/>
        </w:rPr>
      </w:pPr>
      <w:r w:rsidRPr="009F70B2">
        <w:rPr>
          <w:rFonts w:ascii="Arial" w:hAnsi="Arial" w:cs="Arial"/>
          <w:sz w:val="22"/>
          <w:szCs w:val="22"/>
        </w:rPr>
        <w:t xml:space="preserve">On 18 June, </w:t>
      </w:r>
      <w:r w:rsidR="00CC5667">
        <w:rPr>
          <w:rFonts w:ascii="Arial" w:hAnsi="Arial" w:cs="Arial"/>
          <w:sz w:val="22"/>
          <w:szCs w:val="22"/>
        </w:rPr>
        <w:t xml:space="preserve">a </w:t>
      </w:r>
      <w:r w:rsidRPr="009F70B2">
        <w:rPr>
          <w:rFonts w:ascii="Arial" w:hAnsi="Arial" w:cs="Arial"/>
          <w:sz w:val="22"/>
          <w:szCs w:val="22"/>
        </w:rPr>
        <w:t>WHO situation report</w:t>
      </w:r>
      <w:r w:rsidRPr="009F70B2">
        <w:rPr>
          <w:rStyle w:val="FootnoteReference"/>
          <w:rFonts w:ascii="Arial" w:hAnsi="Arial" w:cs="Arial"/>
          <w:sz w:val="22"/>
          <w:szCs w:val="22"/>
        </w:rPr>
        <w:footnoteReference w:id="68"/>
      </w:r>
      <w:r w:rsidRPr="009F70B2">
        <w:rPr>
          <w:rFonts w:ascii="Arial" w:hAnsi="Arial" w:cs="Arial"/>
          <w:sz w:val="22"/>
          <w:szCs w:val="22"/>
        </w:rPr>
        <w:t xml:space="preserve"> on the Congo outbreak to 16 June said the case count was 2168 and the death toll 1449.</w:t>
      </w:r>
      <w:r w:rsidR="007F7CD8">
        <w:rPr>
          <w:rFonts w:ascii="Arial" w:hAnsi="Arial" w:cs="Arial"/>
          <w:sz w:val="22"/>
          <w:szCs w:val="22"/>
        </w:rPr>
        <w:t xml:space="preserve">  </w:t>
      </w:r>
    </w:p>
    <w:p w:rsidR="00930C95" w:rsidRPr="009F70B2" w:rsidRDefault="00930C95" w:rsidP="009F70B2">
      <w:pPr>
        <w:pStyle w:val="NormalWeb"/>
        <w:numPr>
          <w:ilvl w:val="1"/>
          <w:numId w:val="3"/>
        </w:numPr>
        <w:rPr>
          <w:rFonts w:ascii="Arial" w:hAnsi="Arial" w:cs="Arial"/>
          <w:sz w:val="22"/>
          <w:szCs w:val="22"/>
        </w:rPr>
      </w:pPr>
      <w:r>
        <w:rPr>
          <w:rFonts w:ascii="Arial" w:hAnsi="Arial" w:cs="Arial"/>
          <w:sz w:val="22"/>
          <w:szCs w:val="22"/>
        </w:rPr>
        <w:t xml:space="preserve">A report on 19 June </w:t>
      </w:r>
      <w:r w:rsidR="005551CA">
        <w:rPr>
          <w:rFonts w:ascii="Arial" w:hAnsi="Arial" w:cs="Arial"/>
          <w:sz w:val="22"/>
          <w:szCs w:val="22"/>
        </w:rPr>
        <w:t>said 137,316 people had been vaccinated since 8 August 2018</w:t>
      </w:r>
      <w:r w:rsidR="00120B03">
        <w:rPr>
          <w:rFonts w:ascii="Arial" w:hAnsi="Arial" w:cs="Arial"/>
          <w:sz w:val="22"/>
          <w:szCs w:val="22"/>
        </w:rPr>
        <w:t xml:space="preserve">.  Of these nearly </w:t>
      </w:r>
      <w:r w:rsidR="00106F10">
        <w:rPr>
          <w:rFonts w:ascii="Arial" w:hAnsi="Arial" w:cs="Arial"/>
          <w:sz w:val="22"/>
          <w:szCs w:val="22"/>
        </w:rPr>
        <w:t>38</w:t>
      </w:r>
      <w:r w:rsidR="00120B03">
        <w:rPr>
          <w:rFonts w:ascii="Arial" w:hAnsi="Arial" w:cs="Arial"/>
          <w:sz w:val="22"/>
          <w:szCs w:val="22"/>
        </w:rPr>
        <w:t xml:space="preserve">,000 were high-risk contacts, </w:t>
      </w:r>
      <w:r w:rsidR="00FA7910">
        <w:rPr>
          <w:rFonts w:ascii="Arial" w:hAnsi="Arial" w:cs="Arial"/>
          <w:sz w:val="22"/>
          <w:szCs w:val="22"/>
        </w:rPr>
        <w:t>about 69,000 were contacts of contacts</w:t>
      </w:r>
      <w:r w:rsidR="0006716A">
        <w:rPr>
          <w:rFonts w:ascii="Arial" w:hAnsi="Arial" w:cs="Arial"/>
          <w:sz w:val="22"/>
          <w:szCs w:val="22"/>
        </w:rPr>
        <w:t>, and over 30,000 were frontline providers</w:t>
      </w:r>
      <w:r w:rsidR="00CB2FB9">
        <w:rPr>
          <w:rFonts w:ascii="Arial" w:hAnsi="Arial" w:cs="Arial"/>
          <w:sz w:val="22"/>
          <w:szCs w:val="22"/>
        </w:rPr>
        <w:t xml:space="preserve">.  </w:t>
      </w:r>
    </w:p>
    <w:p w:rsidR="001606DB" w:rsidRDefault="00E3708A" w:rsidP="00BA2EF2">
      <w:pPr>
        <w:pStyle w:val="NormalWeb"/>
        <w:numPr>
          <w:ilvl w:val="1"/>
          <w:numId w:val="3"/>
        </w:numPr>
        <w:rPr>
          <w:rFonts w:ascii="Arial" w:hAnsi="Arial" w:cs="Arial"/>
          <w:sz w:val="22"/>
          <w:szCs w:val="22"/>
        </w:rPr>
      </w:pPr>
      <w:r>
        <w:rPr>
          <w:rFonts w:ascii="Arial" w:hAnsi="Arial" w:cs="Arial"/>
          <w:sz w:val="22"/>
          <w:szCs w:val="22"/>
        </w:rPr>
        <w:t xml:space="preserve">Reports on 23 June </w:t>
      </w:r>
      <w:r w:rsidR="001D3DEC">
        <w:rPr>
          <w:rFonts w:ascii="Arial" w:hAnsi="Arial" w:cs="Arial"/>
          <w:sz w:val="22"/>
          <w:szCs w:val="22"/>
        </w:rPr>
        <w:t xml:space="preserve">said the </w:t>
      </w:r>
      <w:r w:rsidR="00624610">
        <w:rPr>
          <w:rFonts w:ascii="Arial" w:hAnsi="Arial" w:cs="Arial"/>
          <w:sz w:val="22"/>
          <w:szCs w:val="22"/>
        </w:rPr>
        <w:t xml:space="preserve">WHO’s </w:t>
      </w:r>
      <w:r w:rsidR="001D3DEC">
        <w:rPr>
          <w:rFonts w:ascii="Arial" w:hAnsi="Arial" w:cs="Arial"/>
          <w:sz w:val="22"/>
          <w:szCs w:val="22"/>
        </w:rPr>
        <w:t xml:space="preserve">Ebola response in the Congo was short of funds, </w:t>
      </w:r>
      <w:r w:rsidR="00624610">
        <w:rPr>
          <w:rFonts w:ascii="Arial" w:hAnsi="Arial" w:cs="Arial"/>
          <w:sz w:val="22"/>
          <w:szCs w:val="22"/>
        </w:rPr>
        <w:t xml:space="preserve">and member states were </w:t>
      </w:r>
      <w:r w:rsidR="008230CE">
        <w:rPr>
          <w:rFonts w:ascii="Arial" w:hAnsi="Arial" w:cs="Arial"/>
          <w:sz w:val="22"/>
          <w:szCs w:val="22"/>
        </w:rPr>
        <w:t xml:space="preserve">implored to meet the funding </w:t>
      </w:r>
      <w:r w:rsidR="00E05037">
        <w:rPr>
          <w:rFonts w:ascii="Arial" w:hAnsi="Arial" w:cs="Arial"/>
          <w:sz w:val="22"/>
          <w:szCs w:val="22"/>
        </w:rPr>
        <w:t>shortfall</w:t>
      </w:r>
      <w:r w:rsidR="005E50D8">
        <w:rPr>
          <w:rStyle w:val="FootnoteReference"/>
          <w:rFonts w:ascii="Arial" w:hAnsi="Arial" w:cs="Arial"/>
          <w:sz w:val="22"/>
          <w:szCs w:val="22"/>
        </w:rPr>
        <w:footnoteReference w:id="69"/>
      </w:r>
      <w:r w:rsidR="005E50D8">
        <w:rPr>
          <w:rFonts w:ascii="Arial" w:hAnsi="Arial" w:cs="Arial"/>
          <w:sz w:val="22"/>
          <w:szCs w:val="22"/>
        </w:rPr>
        <w:t>.</w:t>
      </w:r>
      <w:r w:rsidR="005A2256">
        <w:rPr>
          <w:rFonts w:ascii="Arial" w:hAnsi="Arial" w:cs="Arial"/>
          <w:sz w:val="22"/>
          <w:szCs w:val="22"/>
        </w:rPr>
        <w:t xml:space="preserve">  </w:t>
      </w:r>
    </w:p>
    <w:p w:rsidR="005718F5" w:rsidRPr="00CC5667" w:rsidRDefault="00B00AAD" w:rsidP="00CC5667">
      <w:pPr>
        <w:pStyle w:val="NormalWeb"/>
        <w:numPr>
          <w:ilvl w:val="1"/>
          <w:numId w:val="3"/>
        </w:numPr>
        <w:rPr>
          <w:rFonts w:ascii="Arial" w:hAnsi="Arial" w:cs="Arial"/>
          <w:sz w:val="22"/>
          <w:szCs w:val="22"/>
        </w:rPr>
      </w:pPr>
      <w:r w:rsidRPr="00382792">
        <w:rPr>
          <w:rFonts w:ascii="Arial" w:hAnsi="Arial" w:cs="Arial"/>
          <w:sz w:val="22"/>
          <w:szCs w:val="22"/>
        </w:rPr>
        <w:t>Researchers have estimated that at least half of all Ebola virus disease spillover events and small outbreaks are not detected</w:t>
      </w:r>
      <w:r>
        <w:rPr>
          <w:rStyle w:val="FootnoteReference"/>
          <w:rFonts w:ascii="Arial" w:hAnsi="Arial" w:cs="Arial"/>
          <w:sz w:val="22"/>
          <w:szCs w:val="22"/>
        </w:rPr>
        <w:footnoteReference w:id="70"/>
      </w:r>
      <w:r w:rsidRPr="00382792">
        <w:rPr>
          <w:rFonts w:ascii="Arial" w:hAnsi="Arial" w:cs="Arial"/>
          <w:sz w:val="22"/>
          <w:szCs w:val="22"/>
        </w:rPr>
        <w:t xml:space="preserve">. They said their “findings </w:t>
      </w:r>
      <w:r w:rsidRPr="00382792">
        <w:rPr>
          <w:rFonts w:ascii="Arial" w:hAnsi="Arial" w:cs="Arial"/>
          <w:color w:val="202020"/>
          <w:sz w:val="22"/>
          <w:szCs w:val="22"/>
          <w:shd w:val="clear" w:color="auto" w:fill="FFFFFF"/>
        </w:rPr>
        <w:t>highlight the importance of primary health care and local case management to detect and contain undetected early stage outbreaks at source</w:t>
      </w:r>
      <w:r>
        <w:rPr>
          <w:rFonts w:ascii="Arial" w:hAnsi="Arial" w:cs="Arial"/>
          <w:color w:val="202020"/>
          <w:sz w:val="22"/>
          <w:szCs w:val="22"/>
          <w:shd w:val="clear" w:color="auto" w:fill="FFFFFF"/>
        </w:rPr>
        <w:t>”</w:t>
      </w:r>
      <w:r w:rsidRPr="00382792">
        <w:rPr>
          <w:rFonts w:ascii="Arial" w:hAnsi="Arial" w:cs="Arial"/>
          <w:color w:val="202020"/>
          <w:sz w:val="22"/>
          <w:szCs w:val="22"/>
          <w:shd w:val="clear" w:color="auto" w:fill="FFFFFF"/>
        </w:rPr>
        <w:t>.</w:t>
      </w:r>
    </w:p>
    <w:p w:rsidR="002C0687" w:rsidRPr="00680C7F" w:rsidRDefault="00090B75" w:rsidP="00090B75">
      <w:pPr>
        <w:pStyle w:val="Heading2"/>
        <w:rPr>
          <w:rFonts w:asciiTheme="minorHAnsi" w:hAnsiTheme="minorHAnsi" w:cs="Arial"/>
          <w:sz w:val="22"/>
          <w:szCs w:val="22"/>
        </w:rPr>
      </w:pPr>
      <w:bookmarkStart w:id="41" w:name="_Toc11740277"/>
      <w:bookmarkStart w:id="42" w:name="_Toc12893497"/>
      <w:bookmarkStart w:id="43" w:name="_Hlk519936900"/>
      <w:r w:rsidRPr="00680C7F">
        <w:rPr>
          <w:rFonts w:asciiTheme="minorHAnsi" w:hAnsiTheme="minorHAnsi"/>
          <w:color w:val="111CF7"/>
        </w:rPr>
        <w:t>MERS-CoV</w:t>
      </w:r>
      <w:bookmarkEnd w:id="41"/>
      <w:bookmarkEnd w:id="42"/>
      <w:r w:rsidR="002C0687" w:rsidRPr="00680C7F">
        <w:rPr>
          <w:rFonts w:asciiTheme="minorHAnsi" w:hAnsiTheme="minorHAnsi" w:cs="Arial"/>
          <w:sz w:val="22"/>
          <w:szCs w:val="22"/>
        </w:rPr>
        <w:t xml:space="preserve"> </w:t>
      </w:r>
    </w:p>
    <w:p w:rsidR="00D37980" w:rsidRPr="00D37980" w:rsidRDefault="00D37980" w:rsidP="00D37980">
      <w:pPr>
        <w:pStyle w:val="NormalWeb"/>
        <w:numPr>
          <w:ilvl w:val="1"/>
          <w:numId w:val="3"/>
        </w:numPr>
        <w:rPr>
          <w:rFonts w:asciiTheme="minorHAnsi" w:hAnsiTheme="minorHAnsi" w:cs="Arial"/>
          <w:sz w:val="22"/>
          <w:szCs w:val="22"/>
        </w:rPr>
      </w:pPr>
      <w:r w:rsidRPr="00D37980">
        <w:rPr>
          <w:rFonts w:ascii="Arial" w:hAnsi="Arial" w:cs="Arial"/>
          <w:sz w:val="22"/>
          <w:szCs w:val="22"/>
        </w:rPr>
        <w:t>WHO reported MERS-CoV cases during May 2019, all located in Saudi</w:t>
      </w:r>
      <w:r w:rsidR="007100EE">
        <w:rPr>
          <w:rFonts w:ascii="Arial" w:hAnsi="Arial" w:cs="Arial"/>
          <w:sz w:val="22"/>
          <w:szCs w:val="22"/>
        </w:rPr>
        <w:t xml:space="preserve"> Arabia</w:t>
      </w:r>
      <w:r w:rsidRPr="00D37980">
        <w:rPr>
          <w:rFonts w:ascii="Arial" w:hAnsi="Arial" w:cs="Arial"/>
          <w:sz w:val="22"/>
          <w:szCs w:val="22"/>
        </w:rPr>
        <w:t xml:space="preserve">.  Their epidemiological characteristics were similar to others during the period </w:t>
      </w:r>
      <w:r w:rsidR="007100EE">
        <w:rPr>
          <w:rFonts w:ascii="Arial" w:hAnsi="Arial" w:cs="Arial"/>
          <w:sz w:val="22"/>
          <w:szCs w:val="22"/>
        </w:rPr>
        <w:t xml:space="preserve">from </w:t>
      </w:r>
      <w:r w:rsidRPr="00D37980">
        <w:rPr>
          <w:rFonts w:ascii="Arial" w:hAnsi="Arial" w:cs="Arial"/>
          <w:sz w:val="22"/>
          <w:szCs w:val="22"/>
        </w:rPr>
        <w:t>2013 to 2019. The 50–59 years age group continues to be at the highest risk.  In total, 2,442 laboratory-confirmed MERS cases, including 842 associated deaths</w:t>
      </w:r>
      <w:r w:rsidR="0051545D">
        <w:rPr>
          <w:rFonts w:ascii="Arial" w:hAnsi="Arial" w:cs="Arial"/>
          <w:sz w:val="22"/>
          <w:szCs w:val="22"/>
        </w:rPr>
        <w:t>,</w:t>
      </w:r>
      <w:r w:rsidRPr="00D37980">
        <w:rPr>
          <w:rFonts w:ascii="Arial" w:hAnsi="Arial" w:cs="Arial"/>
          <w:sz w:val="22"/>
          <w:szCs w:val="22"/>
        </w:rPr>
        <w:t xml:space="preserve"> have been reported worldwide since April 2012. Saudi Arabia accounted for 2,051 cases, including 765 deaths. </w:t>
      </w:r>
    </w:p>
    <w:p w:rsidR="004C2109" w:rsidRPr="0051545D" w:rsidRDefault="00642EA8" w:rsidP="0051545D">
      <w:pPr>
        <w:numPr>
          <w:ilvl w:val="1"/>
          <w:numId w:val="3"/>
        </w:numPr>
        <w:spacing w:after="300"/>
        <w:rPr>
          <w:rFonts w:ascii="Arial" w:hAnsi="Arial" w:cs="Arial"/>
          <w:sz w:val="22"/>
          <w:szCs w:val="22"/>
        </w:rPr>
      </w:pPr>
      <w:r w:rsidRPr="00642EA8">
        <w:rPr>
          <w:rFonts w:ascii="Arial" w:hAnsi="Arial" w:cs="Arial"/>
          <w:sz w:val="22"/>
          <w:szCs w:val="22"/>
        </w:rPr>
        <w:t xml:space="preserve">Researchers from </w:t>
      </w:r>
      <w:hyperlink r:id="rId35" w:history="1">
        <w:r w:rsidRPr="00642EA8">
          <w:rPr>
            <w:rFonts w:ascii="Arial" w:hAnsi="Arial" w:cs="Arial"/>
            <w:sz w:val="22"/>
            <w:szCs w:val="22"/>
          </w:rPr>
          <w:t>The University of Texas Medical Branch at Galveston</w:t>
        </w:r>
      </w:hyperlink>
      <w:r w:rsidRPr="00642EA8">
        <w:rPr>
          <w:rFonts w:ascii="Arial" w:hAnsi="Arial" w:cs="Arial"/>
          <w:sz w:val="22"/>
          <w:szCs w:val="22"/>
        </w:rPr>
        <w:t>,</w:t>
      </w:r>
      <w:r w:rsidR="00BE0BB5">
        <w:rPr>
          <w:rFonts w:ascii="Arial" w:hAnsi="Arial" w:cs="Arial"/>
          <w:sz w:val="22"/>
          <w:szCs w:val="22"/>
        </w:rPr>
        <w:t xml:space="preserve"> and from</w:t>
      </w:r>
      <w:r w:rsidRPr="00642EA8">
        <w:rPr>
          <w:rFonts w:ascii="Arial" w:hAnsi="Arial" w:cs="Arial"/>
          <w:sz w:val="22"/>
          <w:szCs w:val="22"/>
        </w:rPr>
        <w:t xml:space="preserve"> Saudi Arabia and Canada say they have developed a potent and safe vaccine against MERS</w:t>
      </w:r>
      <w:r w:rsidR="00B11A79">
        <w:rPr>
          <w:rStyle w:val="FootnoteReference"/>
          <w:rFonts w:ascii="Arial" w:hAnsi="Arial" w:cs="Arial"/>
          <w:sz w:val="22"/>
          <w:szCs w:val="22"/>
        </w:rPr>
        <w:footnoteReference w:id="71"/>
      </w:r>
      <w:r w:rsidRPr="00642EA8">
        <w:rPr>
          <w:rFonts w:ascii="Arial" w:hAnsi="Arial" w:cs="Arial"/>
          <w:sz w:val="22"/>
          <w:szCs w:val="22"/>
        </w:rPr>
        <w:t>.</w:t>
      </w:r>
    </w:p>
    <w:p w:rsidR="000B5403" w:rsidRPr="00680C7F" w:rsidRDefault="00EF6B07" w:rsidP="008D09E7">
      <w:pPr>
        <w:pStyle w:val="Heading2"/>
        <w:rPr>
          <w:rFonts w:asciiTheme="minorHAnsi" w:hAnsiTheme="minorHAnsi"/>
          <w:color w:val="111CF7"/>
        </w:rPr>
      </w:pPr>
      <w:bookmarkStart w:id="44" w:name="_Toc11740278"/>
      <w:bookmarkStart w:id="45" w:name="_Toc12893498"/>
      <w:r w:rsidRPr="00680C7F">
        <w:rPr>
          <w:rFonts w:asciiTheme="minorHAnsi" w:hAnsiTheme="minorHAnsi"/>
          <w:color w:val="111CF7"/>
        </w:rPr>
        <w:t>Other diseases</w:t>
      </w:r>
      <w:bookmarkEnd w:id="10"/>
      <w:bookmarkEnd w:id="44"/>
      <w:bookmarkEnd w:id="45"/>
    </w:p>
    <w:p w:rsidR="009967B5" w:rsidRPr="00680C7F" w:rsidRDefault="009967B5" w:rsidP="009967B5">
      <w:pPr>
        <w:rPr>
          <w:rFonts w:asciiTheme="minorHAnsi" w:hAnsiTheme="minorHAnsi"/>
        </w:rPr>
      </w:pPr>
    </w:p>
    <w:bookmarkEnd w:id="11"/>
    <w:bookmarkEnd w:id="43"/>
    <w:p w:rsidR="00474E6A" w:rsidRPr="00221EB1" w:rsidRDefault="00AE2FE3" w:rsidP="00221EB1">
      <w:pPr>
        <w:pStyle w:val="ListParagraph"/>
        <w:numPr>
          <w:ilvl w:val="1"/>
          <w:numId w:val="4"/>
        </w:numPr>
        <w:rPr>
          <w:rFonts w:ascii="Arial" w:hAnsi="Arial" w:cs="Arial"/>
          <w:sz w:val="22"/>
          <w:szCs w:val="22"/>
        </w:rPr>
      </w:pPr>
      <w:r w:rsidRPr="00221EB1">
        <w:rPr>
          <w:rFonts w:ascii="Arial" w:hAnsi="Arial" w:cs="Arial"/>
          <w:sz w:val="22"/>
          <w:szCs w:val="22"/>
        </w:rPr>
        <w:t xml:space="preserve">A </w:t>
      </w:r>
      <w:r w:rsidR="00E5189C" w:rsidRPr="00221EB1">
        <w:rPr>
          <w:rFonts w:ascii="Arial" w:hAnsi="Arial" w:cs="Arial"/>
          <w:sz w:val="22"/>
          <w:szCs w:val="22"/>
        </w:rPr>
        <w:t xml:space="preserve">newly </w:t>
      </w:r>
      <w:r w:rsidR="00AE05C1" w:rsidRPr="00221EB1">
        <w:rPr>
          <w:rFonts w:ascii="Arial" w:hAnsi="Arial" w:cs="Arial"/>
          <w:sz w:val="22"/>
          <w:szCs w:val="22"/>
        </w:rPr>
        <w:t xml:space="preserve">identified </w:t>
      </w:r>
      <w:r w:rsidR="00735F09" w:rsidRPr="00221EB1">
        <w:rPr>
          <w:rFonts w:ascii="Arial" w:hAnsi="Arial" w:cs="Arial"/>
          <w:sz w:val="22"/>
          <w:szCs w:val="22"/>
        </w:rPr>
        <w:t>v</w:t>
      </w:r>
      <w:r w:rsidR="00AE05C1" w:rsidRPr="00221EB1">
        <w:rPr>
          <w:rFonts w:ascii="Arial" w:hAnsi="Arial" w:cs="Arial"/>
          <w:sz w:val="22"/>
          <w:szCs w:val="22"/>
        </w:rPr>
        <w:t>irus</w:t>
      </w:r>
      <w:r w:rsidR="00735F09" w:rsidRPr="00221EB1">
        <w:rPr>
          <w:rFonts w:ascii="Arial" w:hAnsi="Arial" w:cs="Arial"/>
          <w:sz w:val="22"/>
          <w:szCs w:val="22"/>
        </w:rPr>
        <w:t xml:space="preserve"> ("Alongshan virus") is infecting people in China</w:t>
      </w:r>
      <w:r w:rsidR="00221EB1" w:rsidRPr="00221EB1">
        <w:rPr>
          <w:rFonts w:ascii="Arial" w:hAnsi="Arial" w:cs="Arial"/>
          <w:sz w:val="22"/>
          <w:szCs w:val="22"/>
        </w:rPr>
        <w:t xml:space="preserve">, </w:t>
      </w:r>
      <w:r w:rsidR="0039421B">
        <w:rPr>
          <w:rFonts w:ascii="Arial" w:hAnsi="Arial" w:cs="Arial"/>
          <w:sz w:val="22"/>
          <w:szCs w:val="22"/>
        </w:rPr>
        <w:t>w</w:t>
      </w:r>
      <w:r w:rsidR="00221EB1" w:rsidRPr="00221EB1">
        <w:rPr>
          <w:rFonts w:ascii="Arial" w:hAnsi="Arial" w:cs="Arial"/>
          <w:sz w:val="22"/>
          <w:szCs w:val="22"/>
        </w:rPr>
        <w:t>ith ticks thought to be the vector</w:t>
      </w:r>
      <w:r w:rsidR="0039421B">
        <w:rPr>
          <w:rStyle w:val="FootnoteReference"/>
          <w:rFonts w:ascii="Arial" w:hAnsi="Arial" w:cs="Arial"/>
          <w:sz w:val="22"/>
          <w:szCs w:val="22"/>
        </w:rPr>
        <w:footnoteReference w:id="72"/>
      </w:r>
      <w:r w:rsidR="00221EB1" w:rsidRPr="00221EB1">
        <w:rPr>
          <w:rFonts w:ascii="Arial" w:hAnsi="Arial" w:cs="Arial"/>
          <w:sz w:val="22"/>
          <w:szCs w:val="22"/>
        </w:rPr>
        <w:t>.</w:t>
      </w:r>
    </w:p>
    <w:p w:rsidR="00990775" w:rsidRPr="00E21FBD" w:rsidRDefault="00990775" w:rsidP="00990775">
      <w:pPr>
        <w:pStyle w:val="NormalWeb"/>
        <w:numPr>
          <w:ilvl w:val="1"/>
          <w:numId w:val="4"/>
        </w:numPr>
        <w:rPr>
          <w:rFonts w:ascii="Arial" w:hAnsi="Arial" w:cs="Arial"/>
          <w:sz w:val="22"/>
          <w:szCs w:val="22"/>
        </w:rPr>
      </w:pPr>
      <w:r w:rsidRPr="00E21FBD">
        <w:rPr>
          <w:rFonts w:ascii="Arial" w:hAnsi="Arial" w:cs="Arial"/>
          <w:sz w:val="22"/>
          <w:szCs w:val="22"/>
        </w:rPr>
        <w:t xml:space="preserve">Up to 40 sites round the world will participate in a Phase I clinical study of an investigational vaccine to prevent cytomegalovirus (CMV).  Hookipa Pharma’s HB-101 is believed to help prevent CMV infection after kidney transplant by forming antibodies and stimulating immune cells against CMV. The </w:t>
      </w:r>
      <w:hyperlink r:id="rId36" w:tgtFrame="_blank" w:history="1">
        <w:r w:rsidRPr="00E21FBD">
          <w:rPr>
            <w:rStyle w:val="Hyperlink"/>
            <w:rFonts w:ascii="Arial" w:hAnsi="Arial" w:cs="Arial"/>
            <w:sz w:val="22"/>
            <w:szCs w:val="22"/>
          </w:rPr>
          <w:t>study</w:t>
        </w:r>
        <w:r w:rsidRPr="00E21FBD">
          <w:rPr>
            <w:rStyle w:val="Hyperlink"/>
            <w:rFonts w:ascii="Arial" w:hAnsi="Arial" w:cs="Arial"/>
            <w:color w:val="416ED2"/>
            <w:sz w:val="22"/>
            <w:szCs w:val="22"/>
          </w:rPr>
          <w:t xml:space="preserve"> </w:t>
        </w:r>
      </w:hyperlink>
      <w:r w:rsidRPr="00E21FBD">
        <w:rPr>
          <w:rFonts w:ascii="Arial" w:hAnsi="Arial" w:cs="Arial"/>
          <w:sz w:val="22"/>
          <w:szCs w:val="22"/>
        </w:rPr>
        <w:t>will enrol 150 transplant patients over approximately 18 months. A vaccine that developed protective antibodies prior to transplant would reduce the need for prophylaxis post-transplant as well as decrease adverse events.</w:t>
      </w:r>
    </w:p>
    <w:p w:rsidR="00321C1B" w:rsidRPr="00FC0751" w:rsidRDefault="00321C1B" w:rsidP="00990775">
      <w:pPr>
        <w:pStyle w:val="PlainText"/>
        <w:numPr>
          <w:ilvl w:val="1"/>
          <w:numId w:val="4"/>
        </w:numPr>
        <w:rPr>
          <w:rStyle w:val="Strong"/>
          <w:rFonts w:ascii="Arial" w:eastAsiaTheme="majorEastAsia" w:hAnsi="Arial" w:cs="Arial"/>
          <w:b w:val="0"/>
          <w:bCs w:val="0"/>
          <w:sz w:val="22"/>
          <w:szCs w:val="22"/>
        </w:rPr>
      </w:pPr>
      <w:r w:rsidRPr="00FC0751">
        <w:rPr>
          <w:rStyle w:val="Strong"/>
          <w:rFonts w:ascii="Arial" w:eastAsiaTheme="majorEastAsia" w:hAnsi="Arial" w:cs="Arial"/>
          <w:b w:val="0"/>
          <w:bCs w:val="0"/>
          <w:sz w:val="22"/>
          <w:szCs w:val="22"/>
        </w:rPr>
        <w:t>By 19 June, eleven NSW and Victorian poultry properties so far this year had been affected by salmonella and the necessity for egg recalls from the retail market</w:t>
      </w:r>
      <w:r w:rsidR="002B1191" w:rsidRPr="00FC0751">
        <w:rPr>
          <w:rStyle w:val="Strong"/>
          <w:rFonts w:ascii="Arial" w:eastAsiaTheme="majorEastAsia" w:hAnsi="Arial" w:cs="Arial"/>
          <w:b w:val="0"/>
          <w:bCs w:val="0"/>
          <w:sz w:val="22"/>
          <w:szCs w:val="22"/>
        </w:rPr>
        <w:t>, along with quarantine, culling and disinfection.</w:t>
      </w:r>
    </w:p>
    <w:p w:rsidR="00F451FD" w:rsidRPr="00FC0751" w:rsidRDefault="00C71E62" w:rsidP="00990775">
      <w:pPr>
        <w:pStyle w:val="PlainText"/>
        <w:numPr>
          <w:ilvl w:val="1"/>
          <w:numId w:val="4"/>
        </w:numPr>
        <w:rPr>
          <w:rStyle w:val="Strong"/>
          <w:rFonts w:ascii="Arial" w:eastAsiaTheme="majorEastAsia" w:hAnsi="Arial" w:cs="Arial"/>
          <w:b w:val="0"/>
          <w:bCs w:val="0"/>
          <w:sz w:val="22"/>
          <w:szCs w:val="22"/>
        </w:rPr>
      </w:pPr>
      <w:r w:rsidRPr="00FC0751">
        <w:rPr>
          <w:rStyle w:val="Strong"/>
          <w:rFonts w:ascii="Arial" w:eastAsiaTheme="majorEastAsia" w:hAnsi="Arial" w:cs="Arial"/>
          <w:b w:val="0"/>
          <w:bCs w:val="0"/>
          <w:sz w:val="22"/>
          <w:szCs w:val="22"/>
        </w:rPr>
        <w:t>In early June, a</w:t>
      </w:r>
      <w:r w:rsidR="00DE3686" w:rsidRPr="00FC0751">
        <w:rPr>
          <w:rStyle w:val="Strong"/>
          <w:rFonts w:ascii="Arial" w:eastAsiaTheme="majorEastAsia" w:hAnsi="Arial" w:cs="Arial"/>
          <w:b w:val="0"/>
          <w:bCs w:val="0"/>
          <w:sz w:val="22"/>
          <w:szCs w:val="22"/>
        </w:rPr>
        <w:t xml:space="preserve">n unvaccinated horse </w:t>
      </w:r>
      <w:r w:rsidRPr="00FC0751">
        <w:rPr>
          <w:rStyle w:val="Strong"/>
          <w:rFonts w:ascii="Arial" w:eastAsiaTheme="majorEastAsia" w:hAnsi="Arial" w:cs="Arial"/>
          <w:b w:val="0"/>
          <w:bCs w:val="0"/>
          <w:sz w:val="22"/>
          <w:szCs w:val="22"/>
        </w:rPr>
        <w:t xml:space="preserve">was found with </w:t>
      </w:r>
      <w:r w:rsidR="0060761A" w:rsidRPr="00FC0751">
        <w:rPr>
          <w:rStyle w:val="Strong"/>
          <w:rFonts w:ascii="Arial" w:eastAsiaTheme="majorEastAsia" w:hAnsi="Arial" w:cs="Arial"/>
          <w:b w:val="0"/>
          <w:bCs w:val="0"/>
          <w:sz w:val="22"/>
          <w:szCs w:val="22"/>
        </w:rPr>
        <w:t>Hendra virus disease near Scone, NSW</w:t>
      </w:r>
      <w:r w:rsidRPr="00FC0751">
        <w:rPr>
          <w:rStyle w:val="Strong"/>
          <w:rFonts w:ascii="Arial" w:eastAsiaTheme="majorEastAsia" w:hAnsi="Arial" w:cs="Arial"/>
          <w:b w:val="0"/>
          <w:bCs w:val="0"/>
          <w:sz w:val="22"/>
          <w:szCs w:val="22"/>
        </w:rPr>
        <w:t xml:space="preserve">. </w:t>
      </w:r>
      <w:r w:rsidR="00590289" w:rsidRPr="00FC0751">
        <w:rPr>
          <w:rStyle w:val="Strong"/>
          <w:rFonts w:ascii="Arial" w:eastAsiaTheme="majorEastAsia" w:hAnsi="Arial" w:cs="Arial"/>
          <w:b w:val="0"/>
          <w:bCs w:val="0"/>
          <w:sz w:val="22"/>
          <w:szCs w:val="22"/>
        </w:rPr>
        <w:t>It was destroyed.</w:t>
      </w:r>
    </w:p>
    <w:p w:rsidR="008C5980" w:rsidRPr="008C5980" w:rsidRDefault="008C5980" w:rsidP="008C5980">
      <w:pPr>
        <w:pStyle w:val="PlainText"/>
        <w:numPr>
          <w:ilvl w:val="1"/>
          <w:numId w:val="4"/>
        </w:numPr>
      </w:pPr>
      <w:r w:rsidRPr="008C5980">
        <w:t>Accordin</w:t>
      </w:r>
      <w:r w:rsidRPr="008C5980">
        <w:rPr>
          <w:rFonts w:ascii="Arial" w:hAnsi="Arial" w:cs="Arial"/>
          <w:sz w:val="22"/>
          <w:szCs w:val="22"/>
        </w:rPr>
        <w:t xml:space="preserve">g to </w:t>
      </w:r>
      <w:hyperlink r:id="rId37" w:history="1">
        <w:r w:rsidRPr="008C5980">
          <w:rPr>
            <w:rStyle w:val="Hyperlink"/>
            <w:rFonts w:ascii="Arial" w:hAnsi="Arial" w:cs="Arial"/>
            <w:sz w:val="22"/>
            <w:szCs w:val="22"/>
          </w:rPr>
          <w:t>data</w:t>
        </w:r>
      </w:hyperlink>
      <w:r w:rsidRPr="008C5980">
        <w:rPr>
          <w:rFonts w:ascii="Arial" w:hAnsi="Arial" w:cs="Arial"/>
          <w:sz w:val="22"/>
          <w:szCs w:val="22"/>
        </w:rPr>
        <w:t xml:space="preserve"> from </w:t>
      </w:r>
      <w:hyperlink r:id="rId38" w:history="1">
        <w:r w:rsidRPr="008C5980">
          <w:rPr>
            <w:rStyle w:val="Hyperlink"/>
            <w:rFonts w:ascii="Arial" w:hAnsi="Arial" w:cs="Arial"/>
            <w:sz w:val="22"/>
            <w:szCs w:val="22"/>
          </w:rPr>
          <w:t>WHO</w:t>
        </w:r>
      </w:hyperlink>
      <w:r w:rsidRPr="008C5980">
        <w:rPr>
          <w:rStyle w:val="Hyperlink"/>
          <w:rFonts w:ascii="Arial" w:hAnsi="Arial" w:cs="Arial"/>
          <w:sz w:val="22"/>
          <w:szCs w:val="22"/>
        </w:rPr>
        <w:t xml:space="preserve"> </w:t>
      </w:r>
      <w:r w:rsidRPr="008C5980">
        <w:rPr>
          <w:rFonts w:ascii="Arial" w:hAnsi="Arial" w:cs="Arial"/>
          <w:sz w:val="22"/>
          <w:szCs w:val="22"/>
        </w:rPr>
        <w:t xml:space="preserve"> as many as 1 million new cases of sexually transmitted diseases are reported daily.  More than 376 million new cases of chlamydia, gonorrh</w:t>
      </w:r>
      <w:r w:rsidR="00F451FD">
        <w:rPr>
          <w:rFonts w:ascii="Arial" w:hAnsi="Arial" w:cs="Arial"/>
          <w:sz w:val="22"/>
          <w:szCs w:val="22"/>
        </w:rPr>
        <w:t>o</w:t>
      </w:r>
      <w:r w:rsidRPr="008C5980">
        <w:rPr>
          <w:rFonts w:ascii="Arial" w:hAnsi="Arial" w:cs="Arial"/>
          <w:sz w:val="22"/>
          <w:szCs w:val="22"/>
        </w:rPr>
        <w:t xml:space="preserve">ea, trichomoniasis, and syphilis are reported globally each year in men and women between the ages of 15 and 49. </w:t>
      </w:r>
    </w:p>
    <w:p w:rsidR="001A3BFA" w:rsidRPr="005809F4" w:rsidRDefault="001A3BFA" w:rsidP="001A3BFA">
      <w:pPr>
        <w:pStyle w:val="NormalWeb"/>
        <w:numPr>
          <w:ilvl w:val="1"/>
          <w:numId w:val="4"/>
        </w:numPr>
        <w:rPr>
          <w:rFonts w:ascii="Arial" w:hAnsi="Arial" w:cs="Arial"/>
          <w:sz w:val="22"/>
          <w:szCs w:val="22"/>
        </w:rPr>
      </w:pPr>
      <w:r w:rsidRPr="005809F4">
        <w:rPr>
          <w:rFonts w:ascii="Arial" w:hAnsi="Arial" w:cs="Arial"/>
          <w:sz w:val="22"/>
          <w:szCs w:val="22"/>
        </w:rPr>
        <w:t xml:space="preserve">African swine fever, a highly contagious disease, is ravaging Asia’s pig industry. The current outbreak began in China in August 2018.  It kills nearly all animals it infects.   </w:t>
      </w:r>
    </w:p>
    <w:p w:rsidR="00AE3DD5" w:rsidRPr="00151F88" w:rsidRDefault="00AE3DD5" w:rsidP="00AE3DD5">
      <w:pPr>
        <w:pStyle w:val="NormalWeb"/>
        <w:numPr>
          <w:ilvl w:val="1"/>
          <w:numId w:val="4"/>
        </w:numPr>
        <w:rPr>
          <w:rFonts w:ascii="Arial" w:hAnsi="Arial" w:cs="Arial"/>
          <w:sz w:val="22"/>
          <w:szCs w:val="22"/>
        </w:rPr>
      </w:pPr>
      <w:r w:rsidRPr="00151F88">
        <w:rPr>
          <w:rFonts w:ascii="Arial" w:hAnsi="Arial" w:cs="Arial"/>
          <w:sz w:val="22"/>
          <w:szCs w:val="22"/>
        </w:rPr>
        <w:t>Scientists from Trinity College Dublin found how the hepatitis C virus "ghosts" the human immune system and remains undiagnosed in many people</w:t>
      </w:r>
      <w:r w:rsidRPr="00151F88">
        <w:rPr>
          <w:rStyle w:val="FootnoteReference"/>
          <w:rFonts w:ascii="Arial" w:hAnsi="Arial" w:cs="Arial"/>
          <w:sz w:val="22"/>
          <w:szCs w:val="22"/>
        </w:rPr>
        <w:footnoteReference w:id="73"/>
      </w:r>
      <w:r w:rsidRPr="00151F88">
        <w:rPr>
          <w:rFonts w:ascii="Arial" w:hAnsi="Arial" w:cs="Arial"/>
          <w:sz w:val="22"/>
          <w:szCs w:val="22"/>
        </w:rPr>
        <w:t xml:space="preserve">. </w:t>
      </w:r>
    </w:p>
    <w:p w:rsidR="00CF72EC" w:rsidRPr="00B3395E" w:rsidRDefault="00CF72EC" w:rsidP="00CF72EC">
      <w:pPr>
        <w:pStyle w:val="NormalWeb"/>
        <w:numPr>
          <w:ilvl w:val="1"/>
          <w:numId w:val="4"/>
        </w:numPr>
        <w:rPr>
          <w:rFonts w:ascii="Arial" w:hAnsi="Arial" w:cs="Arial"/>
          <w:sz w:val="22"/>
          <w:szCs w:val="22"/>
        </w:rPr>
      </w:pPr>
      <w:r w:rsidRPr="00B3395E">
        <w:rPr>
          <w:rStyle w:val="Strong"/>
          <w:rFonts w:ascii="Arial" w:eastAsiaTheme="majorEastAsia" w:hAnsi="Arial" w:cs="Arial"/>
          <w:b w:val="0"/>
          <w:bCs w:val="0"/>
          <w:sz w:val="22"/>
          <w:szCs w:val="22"/>
        </w:rPr>
        <w:t>Emergent BioSolutions</w:t>
      </w:r>
      <w:r w:rsidRPr="00B3395E">
        <w:rPr>
          <w:rStyle w:val="Strong"/>
          <w:rFonts w:ascii="Arial" w:eastAsiaTheme="majorEastAsia" w:hAnsi="Arial" w:cs="Arial"/>
          <w:sz w:val="22"/>
          <w:szCs w:val="22"/>
        </w:rPr>
        <w:t xml:space="preserve"> </w:t>
      </w:r>
      <w:r w:rsidRPr="00B3395E">
        <w:rPr>
          <w:rFonts w:ascii="Arial" w:hAnsi="Arial" w:cs="Arial"/>
          <w:sz w:val="22"/>
          <w:szCs w:val="22"/>
        </w:rPr>
        <w:t>has been awarded a contract of approximately $US 535 million over a 10-year period for the continued delivery of Vaccinia Immune Globulin Intravenous product to the US Strategic National Stockpile.</w:t>
      </w:r>
    </w:p>
    <w:sectPr w:rsidR="00CF72EC" w:rsidRPr="00B3395E">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28" w:rsidRDefault="00E84228" w:rsidP="00EF6B07">
      <w:r>
        <w:separator/>
      </w:r>
    </w:p>
  </w:endnote>
  <w:endnote w:type="continuationSeparator" w:id="0">
    <w:p w:rsidR="00E84228" w:rsidRDefault="00E84228"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AD0A80">
      <w:trPr>
        <w:trHeight w:val="151"/>
      </w:trPr>
      <w:tc>
        <w:tcPr>
          <w:tcW w:w="2250" w:type="pct"/>
          <w:tcBorders>
            <w:bottom w:val="single" w:sz="4" w:space="0" w:color="4472C4" w:themeColor="accent1"/>
          </w:tcBorders>
        </w:tcPr>
        <w:p w:rsidR="00AD0A80" w:rsidRDefault="00AD0A80">
          <w:pPr>
            <w:pStyle w:val="Header"/>
            <w:rPr>
              <w:rFonts w:asciiTheme="majorHAnsi" w:eastAsiaTheme="majorEastAsia" w:hAnsiTheme="majorHAnsi" w:cstheme="majorBidi"/>
              <w:b/>
              <w:bCs/>
            </w:rPr>
          </w:pPr>
        </w:p>
      </w:tc>
      <w:tc>
        <w:tcPr>
          <w:tcW w:w="500" w:type="pct"/>
          <w:vMerge w:val="restart"/>
          <w:noWrap/>
          <w:vAlign w:val="center"/>
        </w:tcPr>
        <w:p w:rsidR="00AD0A80" w:rsidRDefault="00AD0A80">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4724F2" w:rsidRPr="004724F2">
            <w:rPr>
              <w:rFonts w:asciiTheme="majorHAnsi" w:eastAsiaTheme="majorEastAsia" w:hAnsiTheme="majorHAnsi" w:cstheme="majorBidi"/>
              <w:b/>
              <w:bCs/>
              <w:noProof/>
              <w:sz w:val="20"/>
            </w:rPr>
            <w:t>18</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AD0A80" w:rsidRDefault="00AD0A80">
          <w:pPr>
            <w:pStyle w:val="Header"/>
            <w:rPr>
              <w:rFonts w:asciiTheme="majorHAnsi" w:eastAsiaTheme="majorEastAsia" w:hAnsiTheme="majorHAnsi" w:cstheme="majorBidi"/>
              <w:b/>
              <w:bCs/>
            </w:rPr>
          </w:pPr>
        </w:p>
      </w:tc>
    </w:tr>
    <w:tr w:rsidR="00AD0A80">
      <w:trPr>
        <w:trHeight w:val="150"/>
      </w:trPr>
      <w:tc>
        <w:tcPr>
          <w:tcW w:w="2250" w:type="pct"/>
          <w:tcBorders>
            <w:top w:val="single" w:sz="4" w:space="0" w:color="4472C4" w:themeColor="accent1"/>
          </w:tcBorders>
        </w:tcPr>
        <w:p w:rsidR="00AD0A80" w:rsidRDefault="00AD0A80">
          <w:pPr>
            <w:pStyle w:val="Header"/>
            <w:rPr>
              <w:rFonts w:asciiTheme="majorHAnsi" w:eastAsiaTheme="majorEastAsia" w:hAnsiTheme="majorHAnsi" w:cstheme="majorBidi"/>
              <w:b/>
              <w:bCs/>
            </w:rPr>
          </w:pPr>
        </w:p>
      </w:tc>
      <w:tc>
        <w:tcPr>
          <w:tcW w:w="500" w:type="pct"/>
          <w:vMerge/>
        </w:tcPr>
        <w:p w:rsidR="00AD0A80" w:rsidRDefault="00AD0A80">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AD0A80" w:rsidRDefault="00AD0A80">
          <w:pPr>
            <w:pStyle w:val="Header"/>
            <w:rPr>
              <w:rFonts w:asciiTheme="majorHAnsi" w:eastAsiaTheme="majorEastAsia" w:hAnsiTheme="majorHAnsi" w:cstheme="majorBidi"/>
              <w:b/>
              <w:bCs/>
            </w:rPr>
          </w:pPr>
        </w:p>
      </w:tc>
    </w:tr>
  </w:tbl>
  <w:p w:rsidR="00AD0A80" w:rsidRDefault="00AD0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28" w:rsidRDefault="00E84228" w:rsidP="00EF6B07">
      <w:r>
        <w:separator/>
      </w:r>
    </w:p>
  </w:footnote>
  <w:footnote w:type="continuationSeparator" w:id="0">
    <w:p w:rsidR="00E84228" w:rsidRDefault="00E84228" w:rsidP="00EF6B07">
      <w:r>
        <w:continuationSeparator/>
      </w:r>
    </w:p>
  </w:footnote>
  <w:footnote w:id="1">
    <w:p w:rsidR="00AD0A80" w:rsidRPr="00680286" w:rsidRDefault="00AD0A80" w:rsidP="00962477">
      <w:pPr>
        <w:pStyle w:val="NormalWeb"/>
        <w:spacing w:before="0" w:beforeAutospacing="0" w:after="0" w:afterAutospacing="0"/>
        <w:rPr>
          <w:rFonts w:ascii="Arial" w:hAnsi="Arial" w:cs="Arial"/>
          <w:sz w:val="20"/>
          <w:szCs w:val="20"/>
        </w:rPr>
      </w:pPr>
      <w:r w:rsidRPr="00680286">
        <w:rPr>
          <w:rStyle w:val="FootnoteReference"/>
          <w:rFonts w:ascii="Arial" w:hAnsi="Arial" w:cs="Arial"/>
          <w:sz w:val="20"/>
          <w:szCs w:val="20"/>
        </w:rPr>
        <w:footnoteRef/>
      </w:r>
      <w:r w:rsidRPr="00680286">
        <w:rPr>
          <w:rFonts w:ascii="Arial" w:hAnsi="Arial" w:cs="Arial"/>
          <w:sz w:val="20"/>
          <w:szCs w:val="20"/>
        </w:rPr>
        <w:t xml:space="preserve"> Baker L et al., “Guidelines on the intraoperative transfusion of red blood cells: a protocol for systematic review”. </w:t>
      </w:r>
      <w:bookmarkStart w:id="15" w:name="Display"/>
      <w:bookmarkEnd w:id="15"/>
      <w:r w:rsidRPr="00680286">
        <w:rPr>
          <w:rFonts w:ascii="Arial" w:hAnsi="Arial" w:cs="Arial"/>
          <w:color w:val="0000FF"/>
          <w:sz w:val="20"/>
          <w:szCs w:val="20"/>
        </w:rPr>
        <w:fldChar w:fldCharType="begin"/>
      </w:r>
      <w:r w:rsidRPr="00680286">
        <w:rPr>
          <w:rFonts w:ascii="Arial" w:hAnsi="Arial" w:cs="Arial"/>
          <w:color w:val="0000FF"/>
          <w:sz w:val="20"/>
          <w:szCs w:val="20"/>
        </w:rPr>
        <w:instrText xml:space="preserve"> HYPERLINK "https://www.ncbi.nlm.nih.gov/pubmed/31213453?dopt=Abstract" \o "BMJ open." </w:instrText>
      </w:r>
      <w:r w:rsidRPr="00680286">
        <w:rPr>
          <w:rFonts w:ascii="Arial" w:hAnsi="Arial" w:cs="Arial"/>
          <w:color w:val="0000FF"/>
          <w:sz w:val="20"/>
          <w:szCs w:val="20"/>
        </w:rPr>
        <w:fldChar w:fldCharType="separate"/>
      </w:r>
      <w:r w:rsidRPr="00680286">
        <w:rPr>
          <w:rStyle w:val="Hyperlink"/>
          <w:rFonts w:ascii="Arial" w:eastAsiaTheme="majorEastAsia" w:hAnsi="Arial" w:cs="Arial"/>
          <w:sz w:val="20"/>
          <w:szCs w:val="20"/>
        </w:rPr>
        <w:t>BMJ Open.</w:t>
      </w:r>
      <w:r w:rsidRPr="00680286">
        <w:rPr>
          <w:rFonts w:ascii="Arial" w:hAnsi="Arial" w:cs="Arial"/>
          <w:color w:val="0000FF"/>
          <w:sz w:val="20"/>
          <w:szCs w:val="20"/>
        </w:rPr>
        <w:fldChar w:fldCharType="end"/>
      </w:r>
      <w:r w:rsidRPr="00680286">
        <w:rPr>
          <w:rFonts w:ascii="Arial" w:hAnsi="Arial" w:cs="Arial"/>
          <w:color w:val="000000"/>
          <w:sz w:val="20"/>
          <w:szCs w:val="20"/>
        </w:rPr>
        <w:t xml:space="preserve"> 2019 Jun 17;9(6):e029684. doi: 10.1136/bmjopen-2019-029684. </w:t>
      </w:r>
      <w:hyperlink r:id="rId1" w:history="1">
        <w:r w:rsidRPr="00680286">
          <w:rPr>
            <w:rStyle w:val="Hyperlink"/>
            <w:rFonts w:ascii="Arial" w:hAnsi="Arial" w:cs="Arial"/>
            <w:sz w:val="20"/>
            <w:szCs w:val="20"/>
          </w:rPr>
          <w:t>https://www.ncbi.nlm.nih.gov/pubmed/31213453?dopt=Abstract</w:t>
        </w:r>
      </w:hyperlink>
      <w:r w:rsidRPr="00680286">
        <w:rPr>
          <w:rFonts w:ascii="Arial" w:hAnsi="Arial" w:cs="Arial"/>
          <w:sz w:val="20"/>
          <w:szCs w:val="20"/>
        </w:rPr>
        <w:t xml:space="preserve"> Trial Registration Number: CRD42018111487.</w:t>
      </w:r>
    </w:p>
  </w:footnote>
  <w:footnote w:id="2">
    <w:p w:rsidR="00AD0A80" w:rsidRPr="00680286" w:rsidRDefault="00AD0A80" w:rsidP="00571EE6">
      <w:pPr>
        <w:textAlignment w:val="baseline"/>
        <w:rPr>
          <w:rFonts w:ascii="Arial" w:hAnsi="Arial" w:cs="Arial"/>
          <w:color w:val="2E2B2B"/>
          <w:sz w:val="20"/>
          <w:szCs w:val="20"/>
          <w:bdr w:val="none" w:sz="0" w:space="0" w:color="auto" w:frame="1"/>
        </w:rPr>
      </w:pPr>
      <w:r w:rsidRPr="00680286">
        <w:rPr>
          <w:rStyle w:val="FootnoteReference"/>
          <w:rFonts w:ascii="Arial" w:hAnsi="Arial" w:cs="Arial"/>
          <w:sz w:val="20"/>
          <w:szCs w:val="20"/>
        </w:rPr>
        <w:footnoteRef/>
      </w:r>
      <w:r w:rsidRPr="00680286">
        <w:rPr>
          <w:rFonts w:ascii="Arial" w:hAnsi="Arial" w:cs="Arial"/>
          <w:sz w:val="20"/>
          <w:szCs w:val="20"/>
        </w:rPr>
        <w:t xml:space="preserve"> </w:t>
      </w:r>
      <w:r w:rsidRPr="00680286">
        <w:rPr>
          <w:rFonts w:ascii="Arial" w:hAnsi="Arial" w:cs="Arial"/>
          <w:color w:val="000000"/>
          <w:sz w:val="20"/>
          <w:szCs w:val="20"/>
        </w:rPr>
        <w:t xml:space="preserve">Amit X Garg et al., </w:t>
      </w:r>
      <w:r w:rsidRPr="00680286">
        <w:rPr>
          <w:rFonts w:ascii="Arial" w:hAnsi="Arial" w:cs="Arial"/>
          <w:sz w:val="20"/>
          <w:szCs w:val="20"/>
        </w:rPr>
        <w:t>“</w:t>
      </w:r>
      <w:hyperlink r:id="rId2" w:history="1">
        <w:r w:rsidRPr="00680286">
          <w:rPr>
            <w:rFonts w:ascii="Arial" w:hAnsi="Arial" w:cs="Arial"/>
            <w:sz w:val="20"/>
            <w:szCs w:val="20"/>
            <w:bdr w:val="none" w:sz="0" w:space="0" w:color="auto" w:frame="1"/>
          </w:rPr>
          <w:t>Safety of a Restrictive versus Liberal Approach to Red Blood Cell Transfusion on the Outcome of AKI in Patients Undergoing Cardiac Surgery: A Randomized Clinical Trial</w:t>
        </w:r>
      </w:hyperlink>
      <w:r w:rsidRPr="00680286">
        <w:rPr>
          <w:rFonts w:ascii="Arial" w:hAnsi="Arial" w:cs="Arial"/>
          <w:color w:val="2E2B2B"/>
          <w:sz w:val="20"/>
          <w:szCs w:val="20"/>
          <w:shd w:val="clear" w:color="auto" w:fill="FFFFFF"/>
        </w:rPr>
        <w:t>”,</w:t>
      </w:r>
      <w:r w:rsidRPr="00680286">
        <w:rPr>
          <w:rFonts w:ascii="Arial" w:hAnsi="Arial" w:cs="Arial"/>
          <w:i/>
          <w:iCs/>
          <w:color w:val="000000"/>
          <w:sz w:val="20"/>
          <w:szCs w:val="20"/>
          <w:bdr w:val="none" w:sz="0" w:space="0" w:color="auto" w:frame="1"/>
        </w:rPr>
        <w:t xml:space="preserve"> Journal of the American Society of Nephrology</w:t>
      </w:r>
      <w:r w:rsidRPr="00680286">
        <w:rPr>
          <w:rFonts w:ascii="Arial" w:hAnsi="Arial" w:cs="Arial"/>
          <w:color w:val="000000"/>
          <w:sz w:val="20"/>
          <w:szCs w:val="20"/>
        </w:rPr>
        <w:t xml:space="preserve">. 20 June 2019 </w:t>
      </w:r>
      <w:r w:rsidRPr="00680286">
        <w:rPr>
          <w:rFonts w:ascii="Arial" w:hAnsi="Arial" w:cs="Arial"/>
          <w:color w:val="2E2B2B"/>
          <w:sz w:val="20"/>
          <w:szCs w:val="20"/>
          <w:bdr w:val="none" w:sz="0" w:space="0" w:color="auto" w:frame="1"/>
        </w:rPr>
        <w:t xml:space="preserve">ASN.2019010004; DOI: </w:t>
      </w:r>
      <w:hyperlink r:id="rId3" w:history="1">
        <w:r w:rsidRPr="00680286">
          <w:rPr>
            <w:rStyle w:val="Hyperlink"/>
            <w:rFonts w:ascii="Arial" w:hAnsi="Arial" w:cs="Arial"/>
            <w:sz w:val="20"/>
            <w:szCs w:val="20"/>
            <w:bdr w:val="none" w:sz="0" w:space="0" w:color="auto" w:frame="1"/>
          </w:rPr>
          <w:t>https://doi.org/10.1681/ASN.2019010004</w:t>
        </w:r>
      </w:hyperlink>
      <w:r w:rsidRPr="00680286">
        <w:rPr>
          <w:rFonts w:ascii="Arial" w:hAnsi="Arial" w:cs="Arial"/>
          <w:color w:val="2E2B2B"/>
          <w:sz w:val="20"/>
          <w:szCs w:val="20"/>
          <w:bdr w:val="none" w:sz="0" w:space="0" w:color="auto" w:frame="1"/>
        </w:rPr>
        <w:t xml:space="preserve">  </w:t>
      </w:r>
    </w:p>
    <w:p w:rsidR="00AD0A80" w:rsidRPr="00680286" w:rsidRDefault="00AD0A80" w:rsidP="000F50AA">
      <w:pPr>
        <w:textAlignment w:val="baseline"/>
        <w:rPr>
          <w:rFonts w:ascii="Arial" w:hAnsi="Arial" w:cs="Arial"/>
          <w:sz w:val="20"/>
          <w:szCs w:val="20"/>
        </w:rPr>
      </w:pPr>
      <w:r w:rsidRPr="00680286">
        <w:rPr>
          <w:rFonts w:ascii="Arial" w:hAnsi="Arial" w:cs="Arial"/>
          <w:color w:val="2E2B2B"/>
          <w:sz w:val="20"/>
          <w:szCs w:val="20"/>
          <w:bdr w:val="none" w:sz="0" w:space="0" w:color="auto" w:frame="1"/>
        </w:rPr>
        <w:t xml:space="preserve">For editorial comment see Iain C Macdougall and Toby Richards, </w:t>
      </w:r>
      <w:r w:rsidRPr="00680286">
        <w:rPr>
          <w:rStyle w:val="element-invisible"/>
          <w:rFonts w:ascii="Arial" w:eastAsiaTheme="majorEastAsia" w:hAnsi="Arial" w:cs="Arial"/>
          <w:vanish/>
          <w:color w:val="2E2B2B"/>
          <w:sz w:val="20"/>
          <w:szCs w:val="20"/>
          <w:bdr w:val="none" w:sz="0" w:space="0" w:color="auto" w:frame="1"/>
        </w:rPr>
        <w:t>Restricted Access</w:t>
      </w:r>
      <w:r w:rsidRPr="00680286">
        <w:rPr>
          <w:rFonts w:ascii="Arial" w:hAnsi="Arial" w:cs="Arial"/>
          <w:b/>
          <w:bCs/>
          <w:color w:val="574143"/>
          <w:spacing w:val="-7"/>
          <w:sz w:val="20"/>
          <w:szCs w:val="20"/>
        </w:rPr>
        <w:t>“</w:t>
      </w:r>
      <w:r w:rsidRPr="00680286">
        <w:rPr>
          <w:rFonts w:ascii="Arial" w:hAnsi="Arial" w:cs="Arial"/>
          <w:color w:val="574143"/>
          <w:spacing w:val="-7"/>
          <w:sz w:val="20"/>
          <w:szCs w:val="20"/>
        </w:rPr>
        <w:t xml:space="preserve">Restricting Red-Cell Transfusions in Cardiac Surgery: No Increase in AKI” </w:t>
      </w:r>
      <w:r w:rsidRPr="00680286">
        <w:rPr>
          <w:rFonts w:ascii="Arial" w:hAnsi="Arial" w:cs="Arial"/>
          <w:i/>
          <w:iCs/>
          <w:color w:val="000000"/>
          <w:sz w:val="20"/>
          <w:szCs w:val="20"/>
          <w:bdr w:val="none" w:sz="0" w:space="0" w:color="auto" w:frame="1"/>
        </w:rPr>
        <w:t>Journal of the American Society of Nephrology</w:t>
      </w:r>
      <w:r w:rsidRPr="00680286">
        <w:rPr>
          <w:rFonts w:ascii="Arial" w:hAnsi="Arial" w:cs="Arial"/>
          <w:color w:val="000000"/>
          <w:sz w:val="20"/>
          <w:szCs w:val="20"/>
        </w:rPr>
        <w:t xml:space="preserve">. 20 June 2019  </w:t>
      </w:r>
      <w:r w:rsidRPr="00680286">
        <w:rPr>
          <w:rStyle w:val="highwire-cite-metadata-pages"/>
          <w:rFonts w:ascii="Arial" w:eastAsiaTheme="majorEastAsia" w:hAnsi="Arial" w:cs="Arial"/>
          <w:color w:val="2E2B2B"/>
          <w:sz w:val="20"/>
          <w:szCs w:val="20"/>
          <w:bdr w:val="none" w:sz="0" w:space="0" w:color="auto" w:frame="1"/>
        </w:rPr>
        <w:t xml:space="preserve">ASN.2019050509; </w:t>
      </w:r>
      <w:r w:rsidRPr="00680286">
        <w:rPr>
          <w:rStyle w:val="highwire-cite-metadata-doi"/>
          <w:rFonts w:ascii="Arial" w:eastAsiaTheme="majorEastAsia" w:hAnsi="Arial" w:cs="Arial"/>
          <w:color w:val="2E2B2B"/>
          <w:sz w:val="20"/>
          <w:szCs w:val="20"/>
          <w:bdr w:val="none" w:sz="0" w:space="0" w:color="auto" w:frame="1"/>
        </w:rPr>
        <w:t>DOI</w:t>
      </w:r>
      <w:r w:rsidRPr="00680286">
        <w:rPr>
          <w:rStyle w:val="highwire-cite-metadata-doi"/>
          <w:rFonts w:ascii="Arial" w:eastAsiaTheme="majorEastAsia" w:hAnsi="Arial" w:cs="Arial"/>
          <w:b/>
          <w:bCs/>
          <w:color w:val="2E2B2B"/>
          <w:sz w:val="20"/>
          <w:szCs w:val="20"/>
          <w:bdr w:val="none" w:sz="0" w:space="0" w:color="auto" w:frame="1"/>
        </w:rPr>
        <w:t xml:space="preserve">: </w:t>
      </w:r>
      <w:hyperlink r:id="rId4" w:history="1">
        <w:r w:rsidRPr="00680286">
          <w:rPr>
            <w:rStyle w:val="Hyperlink"/>
            <w:rFonts w:ascii="Arial" w:eastAsiaTheme="majorEastAsia" w:hAnsi="Arial" w:cs="Arial"/>
            <w:sz w:val="20"/>
            <w:szCs w:val="20"/>
            <w:bdr w:val="none" w:sz="0" w:space="0" w:color="auto" w:frame="1"/>
          </w:rPr>
          <w:t>https://doi.org/10.1681/ASN.2019050509</w:t>
        </w:r>
      </w:hyperlink>
      <w:r w:rsidRPr="00680286">
        <w:rPr>
          <w:rStyle w:val="highwire-cite-metadata-doi"/>
          <w:rFonts w:ascii="Arial" w:eastAsiaTheme="majorEastAsia" w:hAnsi="Arial" w:cs="Arial"/>
          <w:b/>
          <w:bCs/>
          <w:color w:val="2E2B2B"/>
          <w:sz w:val="20"/>
          <w:szCs w:val="20"/>
          <w:bdr w:val="none" w:sz="0" w:space="0" w:color="auto" w:frame="1"/>
        </w:rPr>
        <w:t xml:space="preserve"> </w:t>
      </w:r>
    </w:p>
  </w:footnote>
  <w:footnote w:id="3">
    <w:p w:rsidR="00AD0A80" w:rsidRPr="00680286" w:rsidRDefault="00AD0A80" w:rsidP="000F50AA">
      <w:pPr>
        <w:pStyle w:val="NormalWeb"/>
        <w:spacing w:before="0" w:beforeAutospacing="0" w:after="0" w:afterAutospacing="0"/>
        <w:rPr>
          <w:rFonts w:ascii="Arial" w:hAnsi="Arial" w:cs="Arial"/>
          <w:sz w:val="20"/>
          <w:szCs w:val="20"/>
        </w:rPr>
      </w:pPr>
      <w:r w:rsidRPr="00680286">
        <w:rPr>
          <w:rStyle w:val="FootnoteReference"/>
          <w:rFonts w:ascii="Arial" w:hAnsi="Arial" w:cs="Arial"/>
          <w:sz w:val="20"/>
          <w:szCs w:val="20"/>
        </w:rPr>
        <w:footnoteRef/>
      </w:r>
      <w:r w:rsidRPr="00680286">
        <w:rPr>
          <w:rFonts w:ascii="Arial" w:hAnsi="Arial" w:cs="Arial"/>
          <w:sz w:val="20"/>
          <w:szCs w:val="20"/>
        </w:rPr>
        <w:t xml:space="preserve"> Edgren, G. et al. “Association of Blood Donor Sex and </w:t>
      </w:r>
      <w:r>
        <w:rPr>
          <w:rFonts w:ascii="Arial" w:hAnsi="Arial" w:cs="Arial"/>
          <w:sz w:val="20"/>
          <w:szCs w:val="20"/>
        </w:rPr>
        <w:t>Prior Pregnancy With Mortality a</w:t>
      </w:r>
      <w:r w:rsidRPr="00680286">
        <w:rPr>
          <w:rFonts w:ascii="Arial" w:hAnsi="Arial" w:cs="Arial"/>
          <w:sz w:val="20"/>
          <w:szCs w:val="20"/>
        </w:rPr>
        <w:t>mong Red Blood Cell Transfusion Recipients”.</w:t>
      </w:r>
      <w:r w:rsidRPr="00680286">
        <w:rPr>
          <w:rFonts w:ascii="Arial" w:hAnsi="Arial" w:cs="Arial"/>
          <w:color w:val="212529"/>
          <w:sz w:val="20"/>
          <w:szCs w:val="20"/>
          <w:shd w:val="clear" w:color="auto" w:fill="ECEFF1"/>
        </w:rPr>
        <w:t xml:space="preserve"> </w:t>
      </w:r>
      <w:r w:rsidRPr="00680286">
        <w:rPr>
          <w:rFonts w:ascii="Arial" w:hAnsi="Arial" w:cs="Arial"/>
          <w:i/>
          <w:iCs/>
          <w:sz w:val="20"/>
          <w:szCs w:val="20"/>
        </w:rPr>
        <w:t>Journal of the American Medical Association</w:t>
      </w:r>
      <w:r w:rsidRPr="00680286">
        <w:rPr>
          <w:rFonts w:ascii="Arial" w:hAnsi="Arial" w:cs="Arial"/>
          <w:sz w:val="20"/>
          <w:szCs w:val="20"/>
        </w:rPr>
        <w:t>.  11 June, 2019.</w:t>
      </w:r>
      <w:r w:rsidRPr="00680286">
        <w:rPr>
          <w:rFonts w:ascii="Arial" w:hAnsi="Arial" w:cs="Arial"/>
          <w:color w:val="212529"/>
          <w:sz w:val="20"/>
          <w:szCs w:val="20"/>
          <w:shd w:val="clear" w:color="auto" w:fill="ECEFF1"/>
        </w:rPr>
        <w:t xml:space="preserve">  </w:t>
      </w:r>
      <w:hyperlink r:id="rId5" w:tgtFrame="_blank" w:history="1">
        <w:r w:rsidRPr="00680286">
          <w:rPr>
            <w:rStyle w:val="Hyperlink"/>
            <w:rFonts w:ascii="Arial" w:eastAsiaTheme="majorEastAsia" w:hAnsi="Arial" w:cs="Arial"/>
            <w:sz w:val="20"/>
            <w:szCs w:val="20"/>
          </w:rPr>
          <w:t>DOI: 10.1001/jama.2019.7084</w:t>
        </w:r>
      </w:hyperlink>
    </w:p>
  </w:footnote>
  <w:footnote w:id="4">
    <w:p w:rsidR="00AD0A80" w:rsidRPr="00680286" w:rsidRDefault="00AD0A80" w:rsidP="000F50AA">
      <w:pPr>
        <w:pStyle w:val="FootnoteText"/>
        <w:rPr>
          <w:rFonts w:ascii="Arial" w:hAnsi="Arial" w:cs="Arial"/>
        </w:rPr>
      </w:pPr>
      <w:r w:rsidRPr="00680286">
        <w:rPr>
          <w:rStyle w:val="FootnoteReference"/>
          <w:rFonts w:ascii="Arial" w:hAnsi="Arial" w:cs="Arial"/>
        </w:rPr>
        <w:footnoteRef/>
      </w:r>
      <w:r w:rsidRPr="00680286">
        <w:rPr>
          <w:rFonts w:ascii="Arial" w:hAnsi="Arial" w:cs="Arial"/>
        </w:rPr>
        <w:t xml:space="preserve"> </w:t>
      </w:r>
      <w:hyperlink r:id="rId6" w:history="1">
        <w:r w:rsidRPr="00680286">
          <w:rPr>
            <w:rStyle w:val="Hyperlink"/>
            <w:rFonts w:ascii="Arial" w:hAnsi="Arial" w:cs="Arial"/>
          </w:rPr>
          <w:t>https://medicalxpress.com/news/2019-06-red-blood-cell-donor-pregnancy.html</w:t>
        </w:r>
      </w:hyperlink>
      <w:r w:rsidRPr="00680286">
        <w:rPr>
          <w:rFonts w:ascii="Arial" w:hAnsi="Arial" w:cs="Arial"/>
        </w:rPr>
        <w:t xml:space="preserve">  and </w:t>
      </w:r>
      <w:hyperlink r:id="rId7" w:history="1">
        <w:r w:rsidRPr="00680286">
          <w:rPr>
            <w:rStyle w:val="Hyperlink"/>
            <w:rFonts w:ascii="Arial" w:hAnsi="Arial" w:cs="Arial"/>
          </w:rPr>
          <w:t>https://www.nih.gov/news-events/news-releases/red-blood-cell-donor-pregnancy-history-not-linked-higher-mortality-transfusion-recipients</w:t>
        </w:r>
      </w:hyperlink>
    </w:p>
  </w:footnote>
  <w:footnote w:id="5">
    <w:p w:rsidR="00AD0A80" w:rsidRPr="00680286" w:rsidRDefault="00AD0A80" w:rsidP="000937F5">
      <w:pPr>
        <w:pStyle w:val="Heading1"/>
        <w:spacing w:before="0"/>
        <w:rPr>
          <w:rFonts w:ascii="Arial" w:hAnsi="Arial" w:cs="Arial"/>
          <w:sz w:val="20"/>
          <w:szCs w:val="20"/>
        </w:rPr>
      </w:pPr>
      <w:r w:rsidRPr="00680286">
        <w:rPr>
          <w:rStyle w:val="FootnoteReference"/>
          <w:rFonts w:ascii="Arial" w:hAnsi="Arial" w:cs="Arial"/>
          <w:sz w:val="20"/>
          <w:szCs w:val="20"/>
        </w:rPr>
        <w:footnoteRef/>
      </w:r>
      <w:r w:rsidRPr="00680286">
        <w:rPr>
          <w:rFonts w:ascii="Arial" w:hAnsi="Arial" w:cs="Arial"/>
          <w:sz w:val="20"/>
          <w:szCs w:val="20"/>
        </w:rPr>
        <w:t xml:space="preserve"> </w:t>
      </w:r>
      <w:r w:rsidRPr="00680286">
        <w:rPr>
          <w:rFonts w:ascii="Arial" w:hAnsi="Arial" w:cs="Arial"/>
          <w:b w:val="0"/>
          <w:bCs w:val="0"/>
          <w:color w:val="auto"/>
          <w:sz w:val="20"/>
          <w:szCs w:val="20"/>
        </w:rPr>
        <w:t>Analise B Thomas et al</w:t>
      </w:r>
      <w:r w:rsidRPr="00680286">
        <w:rPr>
          <w:rFonts w:ascii="Arial" w:hAnsi="Arial" w:cs="Arial"/>
          <w:b w:val="0"/>
          <w:bCs w:val="0"/>
          <w:sz w:val="20"/>
          <w:szCs w:val="20"/>
        </w:rPr>
        <w:t>.,</w:t>
      </w:r>
      <w:r w:rsidRPr="00680286">
        <w:rPr>
          <w:rFonts w:ascii="Arial" w:hAnsi="Arial" w:cs="Arial"/>
          <w:sz w:val="20"/>
          <w:szCs w:val="20"/>
        </w:rPr>
        <w:t xml:space="preserve"> “</w:t>
      </w:r>
      <w:r w:rsidRPr="00680286">
        <w:rPr>
          <w:rFonts w:ascii="Arial" w:hAnsi="Arial" w:cs="Arial"/>
          <w:b w:val="0"/>
          <w:bCs w:val="0"/>
          <w:color w:val="333132"/>
          <w:sz w:val="20"/>
          <w:szCs w:val="20"/>
        </w:rPr>
        <w:t xml:space="preserve">An Assessment of Bleeding Complications Necessitating Blood Transfusion Across Inpatient Plastic Surgery Procedures: A Nationwide Analysis Using the National Surgical Quality Improvement Program Database”, </w:t>
      </w:r>
      <w:r w:rsidRPr="00680286">
        <w:rPr>
          <w:rFonts w:ascii="Arial" w:hAnsi="Arial" w:cs="Arial"/>
          <w:b w:val="0"/>
          <w:bCs w:val="0"/>
          <w:i/>
          <w:iCs/>
          <w:color w:val="333132"/>
          <w:sz w:val="20"/>
          <w:szCs w:val="20"/>
        </w:rPr>
        <w:t xml:space="preserve">Plastic and Reconstructive Surgery, </w:t>
      </w:r>
      <w:r w:rsidRPr="00680286">
        <w:rPr>
          <w:rFonts w:ascii="Arial" w:hAnsi="Arial" w:cs="Arial"/>
          <w:b w:val="0"/>
          <w:bCs w:val="0"/>
          <w:color w:val="333132"/>
          <w:sz w:val="20"/>
          <w:szCs w:val="20"/>
        </w:rPr>
        <w:t xml:space="preserve">2019 </w:t>
      </w:r>
      <w:r w:rsidRPr="00680286">
        <w:rPr>
          <w:rFonts w:ascii="Arial" w:hAnsi="Arial" w:cs="Arial"/>
          <w:b w:val="0"/>
          <w:bCs w:val="0"/>
          <w:color w:val="2A2A2A"/>
          <w:sz w:val="20"/>
          <w:szCs w:val="20"/>
          <w:shd w:val="clear" w:color="auto" w:fill="FFFFFF"/>
        </w:rPr>
        <w:t>143(5):1109e-1117e.</w:t>
      </w:r>
      <w:r w:rsidRPr="00680286">
        <w:rPr>
          <w:rFonts w:ascii="Arial" w:hAnsi="Arial" w:cs="Arial"/>
          <w:color w:val="2A2A2A"/>
          <w:sz w:val="20"/>
          <w:szCs w:val="20"/>
          <w:shd w:val="clear" w:color="auto" w:fill="FFFFFF"/>
        </w:rPr>
        <w:t> </w:t>
      </w:r>
      <w:hyperlink r:id="rId8" w:history="1">
        <w:r w:rsidRPr="00680286">
          <w:rPr>
            <w:rStyle w:val="Hyperlink"/>
            <w:rFonts w:ascii="Arial" w:hAnsi="Arial" w:cs="Arial"/>
            <w:b w:val="0"/>
            <w:bCs w:val="0"/>
            <w:sz w:val="20"/>
            <w:szCs w:val="20"/>
          </w:rPr>
          <w:t>https://doi.org/10.1097/PRS.0000000000005537</w:t>
        </w:r>
      </w:hyperlink>
      <w:r w:rsidRPr="00680286">
        <w:rPr>
          <w:rFonts w:ascii="Arial" w:hAnsi="Arial" w:cs="Arial"/>
          <w:b w:val="0"/>
          <w:bCs w:val="0"/>
          <w:color w:val="0000FF"/>
          <w:sz w:val="20"/>
          <w:szCs w:val="20"/>
          <w:shd w:val="clear" w:color="auto" w:fill="FFFFFF"/>
        </w:rPr>
        <w:t xml:space="preserve">.  </w:t>
      </w:r>
      <w:r w:rsidRPr="00680286">
        <w:rPr>
          <w:rFonts w:ascii="Arial" w:hAnsi="Arial" w:cs="Arial"/>
          <w:b w:val="0"/>
          <w:bCs w:val="0"/>
          <w:color w:val="auto"/>
          <w:sz w:val="20"/>
          <w:szCs w:val="20"/>
          <w:shd w:val="clear" w:color="auto" w:fill="FFFFFF"/>
        </w:rPr>
        <w:t xml:space="preserve">For summary/ comment see </w:t>
      </w:r>
      <w:hyperlink r:id="rId9" w:history="1">
        <w:r w:rsidRPr="00680286">
          <w:rPr>
            <w:rStyle w:val="Hyperlink"/>
            <w:rFonts w:ascii="Arial" w:hAnsi="Arial" w:cs="Arial"/>
            <w:b w:val="0"/>
            <w:bCs w:val="0"/>
            <w:sz w:val="20"/>
            <w:szCs w:val="20"/>
            <w:shd w:val="clear" w:color="auto" w:fill="FFFFFF"/>
          </w:rPr>
          <w:t>https://surgery.duke.edu/node/47591</w:t>
        </w:r>
      </w:hyperlink>
      <w:r w:rsidRPr="00680286">
        <w:rPr>
          <w:rFonts w:ascii="Arial" w:hAnsi="Arial" w:cs="Arial"/>
          <w:b w:val="0"/>
          <w:bCs w:val="0"/>
          <w:color w:val="auto"/>
          <w:sz w:val="20"/>
          <w:szCs w:val="20"/>
          <w:shd w:val="clear" w:color="auto" w:fill="FFFFFF"/>
        </w:rPr>
        <w:t xml:space="preserve"> </w:t>
      </w:r>
    </w:p>
  </w:footnote>
  <w:footnote w:id="6">
    <w:p w:rsidR="00AD0A80" w:rsidRPr="00680286" w:rsidRDefault="00AD0A80" w:rsidP="000937F5">
      <w:pPr>
        <w:pStyle w:val="Heading1"/>
        <w:spacing w:before="0"/>
        <w:rPr>
          <w:rFonts w:ascii="Arial" w:eastAsia="Times New Roman" w:hAnsi="Arial" w:cs="Arial"/>
          <w:b w:val="0"/>
          <w:bCs w:val="0"/>
          <w:color w:val="0000FF"/>
          <w:sz w:val="20"/>
          <w:szCs w:val="20"/>
        </w:rPr>
      </w:pPr>
      <w:r w:rsidRPr="00680286">
        <w:rPr>
          <w:rStyle w:val="FootnoteReference"/>
          <w:rFonts w:ascii="Arial" w:hAnsi="Arial" w:cs="Arial"/>
          <w:color w:val="auto"/>
          <w:sz w:val="20"/>
          <w:szCs w:val="20"/>
        </w:rPr>
        <w:footnoteRef/>
      </w:r>
      <w:r w:rsidRPr="00680286">
        <w:rPr>
          <w:rFonts w:ascii="Arial" w:hAnsi="Arial" w:cs="Arial"/>
          <w:color w:val="auto"/>
          <w:sz w:val="20"/>
          <w:szCs w:val="20"/>
        </w:rPr>
        <w:t xml:space="preserve"> </w:t>
      </w:r>
      <w:r w:rsidRPr="00680286">
        <w:rPr>
          <w:rFonts w:ascii="Arial" w:eastAsia="Times New Roman" w:hAnsi="Arial" w:cs="Arial"/>
          <w:b w:val="0"/>
          <w:bCs w:val="0"/>
          <w:color w:val="auto"/>
          <w:sz w:val="20"/>
          <w:szCs w:val="20"/>
        </w:rPr>
        <w:t>A</w:t>
      </w:r>
      <w:r w:rsidRPr="00680286">
        <w:rPr>
          <w:rFonts w:ascii="Arial" w:hAnsi="Arial" w:cs="Arial"/>
          <w:b w:val="0"/>
          <w:bCs w:val="0"/>
          <w:color w:val="auto"/>
          <w:sz w:val="20"/>
          <w:szCs w:val="20"/>
        </w:rPr>
        <w:t>.</w:t>
      </w:r>
      <w:r w:rsidRPr="00680286">
        <w:rPr>
          <w:rFonts w:ascii="Arial" w:eastAsia="Times New Roman" w:hAnsi="Arial" w:cs="Arial"/>
          <w:b w:val="0"/>
          <w:bCs w:val="0"/>
          <w:color w:val="auto"/>
          <w:sz w:val="20"/>
          <w:szCs w:val="20"/>
        </w:rPr>
        <w:t xml:space="preserve"> Ockerman et al., </w:t>
      </w:r>
      <w:r w:rsidRPr="00680286">
        <w:rPr>
          <w:rFonts w:ascii="Arial" w:hAnsi="Arial" w:cs="Arial"/>
          <w:b w:val="0"/>
          <w:bCs w:val="0"/>
          <w:color w:val="auto"/>
          <w:sz w:val="20"/>
          <w:szCs w:val="20"/>
        </w:rPr>
        <w:t>“</w:t>
      </w:r>
      <w:r w:rsidRPr="00680286">
        <w:rPr>
          <w:rFonts w:ascii="Arial" w:eastAsia="Times New Roman" w:hAnsi="Arial" w:cs="Arial"/>
          <w:b w:val="0"/>
          <w:bCs w:val="0"/>
          <w:color w:val="auto"/>
          <w:sz w:val="20"/>
          <w:szCs w:val="20"/>
        </w:rPr>
        <w:t>Incidence of bleeding after minor oral surgery in patients on dual antiplatelet therapy: A systematic review and meta-analysis</w:t>
      </w:r>
      <w:r w:rsidRPr="00680286">
        <w:rPr>
          <w:rFonts w:ascii="Arial" w:hAnsi="Arial" w:cs="Arial"/>
          <w:b w:val="0"/>
          <w:bCs w:val="0"/>
          <w:color w:val="auto"/>
          <w:sz w:val="20"/>
          <w:szCs w:val="20"/>
        </w:rPr>
        <w:t xml:space="preserve">”, </w:t>
      </w:r>
      <w:hyperlink r:id="rId10" w:tooltip="Go to International Journal of Oral and Maxillofacial Surgery on ScienceDirect" w:history="1">
        <w:r w:rsidRPr="00680286">
          <w:rPr>
            <w:rStyle w:val="Hyperlink"/>
            <w:rFonts w:ascii="Arial" w:hAnsi="Arial" w:cs="Arial"/>
            <w:b w:val="0"/>
            <w:bCs w:val="0"/>
            <w:i/>
            <w:iCs/>
            <w:sz w:val="20"/>
            <w:szCs w:val="20"/>
          </w:rPr>
          <w:t>International Journal of Oral and Maxillofacial Surgery</w:t>
        </w:r>
      </w:hyperlink>
      <w:r w:rsidRPr="00680286">
        <w:rPr>
          <w:rFonts w:ascii="Arial" w:hAnsi="Arial" w:cs="Arial"/>
          <w:b w:val="0"/>
          <w:bCs w:val="0"/>
          <w:color w:val="0000FF"/>
          <w:sz w:val="20"/>
          <w:szCs w:val="20"/>
        </w:rPr>
        <w:t xml:space="preserve"> </w:t>
      </w:r>
      <w:r w:rsidRPr="00680286">
        <w:rPr>
          <w:rFonts w:ascii="Arial" w:hAnsi="Arial" w:cs="Arial"/>
          <w:b w:val="0"/>
          <w:bCs w:val="0"/>
          <w:color w:val="auto"/>
          <w:sz w:val="20"/>
          <w:szCs w:val="20"/>
        </w:rPr>
        <w:t>online 24 June 2019,</w:t>
      </w:r>
      <w:r w:rsidRPr="00680286">
        <w:rPr>
          <w:rFonts w:ascii="Arial" w:hAnsi="Arial" w:cs="Arial"/>
          <w:b w:val="0"/>
          <w:bCs w:val="0"/>
          <w:sz w:val="20"/>
          <w:szCs w:val="20"/>
        </w:rPr>
        <w:t xml:space="preserve"> </w:t>
      </w:r>
      <w:hyperlink r:id="rId11" w:tgtFrame="_blank" w:tooltip="Persistent link using digital object identifier" w:history="1">
        <w:r w:rsidRPr="00680286">
          <w:rPr>
            <w:rStyle w:val="Hyperlink"/>
            <w:rFonts w:ascii="Arial" w:hAnsi="Arial" w:cs="Arial"/>
            <w:b w:val="0"/>
            <w:bCs w:val="0"/>
            <w:sz w:val="20"/>
            <w:szCs w:val="20"/>
          </w:rPr>
          <w:t>https://doi.org/10.1016/j.ijom.2019.06.002</w:t>
        </w:r>
      </w:hyperlink>
    </w:p>
    <w:p w:rsidR="00AD0A80" w:rsidRDefault="00AD0A80" w:rsidP="000937F5">
      <w:pPr>
        <w:pStyle w:val="FootnoteText"/>
      </w:pPr>
    </w:p>
  </w:footnote>
  <w:footnote w:id="7">
    <w:p w:rsidR="00AD0A80" w:rsidRPr="007F79AD" w:rsidRDefault="00AD0A80">
      <w:pPr>
        <w:pStyle w:val="FootnoteText"/>
        <w:rPr>
          <w:rFonts w:ascii="Arial" w:hAnsi="Arial" w:cs="Arial"/>
        </w:rPr>
      </w:pPr>
      <w:r w:rsidRPr="007F79AD">
        <w:rPr>
          <w:rStyle w:val="FootnoteReference"/>
          <w:rFonts w:ascii="Arial" w:hAnsi="Arial" w:cs="Arial"/>
        </w:rPr>
        <w:footnoteRef/>
      </w:r>
      <w:r w:rsidRPr="007F79AD">
        <w:rPr>
          <w:rFonts w:ascii="Arial" w:hAnsi="Arial" w:cs="Arial"/>
        </w:rPr>
        <w:t xml:space="preserve"> Lulu Ma et al., “Predictors for blood loss in p</w:t>
      </w:r>
      <w:r>
        <w:rPr>
          <w:rFonts w:ascii="Arial" w:hAnsi="Arial" w:cs="Arial"/>
        </w:rPr>
        <w:t>a</w:t>
      </w:r>
      <w:r w:rsidRPr="007F79AD">
        <w:rPr>
          <w:rFonts w:ascii="Arial" w:hAnsi="Arial" w:cs="Arial"/>
        </w:rPr>
        <w:t xml:space="preserve">ediatric patients younger than 10years old undergoing primary posterior hemivertebra resection: a retrospective study”, </w:t>
      </w:r>
      <w:r w:rsidRPr="007F79AD">
        <w:rPr>
          <w:rStyle w:val="journaltitle"/>
          <w:rFonts w:ascii="Arial" w:eastAsiaTheme="majorEastAsia" w:hAnsi="Arial" w:cs="Arial"/>
          <w:i/>
          <w:iCs/>
          <w:color w:val="333333"/>
        </w:rPr>
        <w:t>BMC Musculoskeletal Disorders</w:t>
      </w:r>
      <w:r w:rsidRPr="007F79AD">
        <w:rPr>
          <w:rStyle w:val="journaltitle"/>
          <w:rFonts w:ascii="Arial" w:hAnsi="Arial" w:cs="Arial"/>
          <w:i/>
          <w:iCs/>
          <w:color w:val="333333"/>
        </w:rPr>
        <w:t xml:space="preserve"> </w:t>
      </w:r>
      <w:r w:rsidRPr="007F79AD">
        <w:rPr>
          <w:rStyle w:val="articlecitationyear"/>
          <w:rFonts w:ascii="Arial" w:hAnsi="Arial" w:cs="Arial"/>
          <w:color w:val="333333"/>
        </w:rPr>
        <w:t xml:space="preserve">2019 </w:t>
      </w:r>
      <w:r w:rsidRPr="007F79AD">
        <w:rPr>
          <w:rStyle w:val="Strong"/>
          <w:rFonts w:ascii="Arial" w:hAnsi="Arial" w:cs="Arial"/>
          <w:color w:val="333333"/>
        </w:rPr>
        <w:t>20</w:t>
      </w:r>
      <w:r w:rsidRPr="007F79AD">
        <w:rPr>
          <w:rStyle w:val="articlecitationvolume"/>
          <w:rFonts w:ascii="Arial" w:eastAsiaTheme="majorEastAsia" w:hAnsi="Arial" w:cs="Arial"/>
          <w:color w:val="333333"/>
        </w:rPr>
        <w:t>:297</w:t>
      </w:r>
      <w:r w:rsidRPr="007F79AD">
        <w:rPr>
          <w:rStyle w:val="articlecitationvolume"/>
          <w:rFonts w:ascii="Arial" w:hAnsi="Arial" w:cs="Arial"/>
          <w:color w:val="333333"/>
        </w:rPr>
        <w:t xml:space="preserve"> Published 22 June 2019 </w:t>
      </w:r>
      <w:hyperlink r:id="rId12" w:history="1">
        <w:r w:rsidRPr="007F79AD">
          <w:rPr>
            <w:rStyle w:val="Hyperlink"/>
            <w:rFonts w:ascii="Arial" w:hAnsi="Arial" w:cs="Arial"/>
          </w:rPr>
          <w:t>https://doi.org/10.1186/s12891-019-2675-0</w:t>
        </w:r>
      </w:hyperlink>
    </w:p>
  </w:footnote>
  <w:footnote w:id="8">
    <w:p w:rsidR="00AD0A80" w:rsidRPr="007F79AD" w:rsidRDefault="00AD0A80" w:rsidP="00930C23">
      <w:pPr>
        <w:pStyle w:val="FootnoteText"/>
        <w:rPr>
          <w:rFonts w:ascii="Arial" w:hAnsi="Arial" w:cs="Arial"/>
        </w:rPr>
      </w:pPr>
      <w:r w:rsidRPr="007F79AD">
        <w:rPr>
          <w:rStyle w:val="FootnoteReference"/>
          <w:rFonts w:ascii="Arial" w:hAnsi="Arial" w:cs="Arial"/>
        </w:rPr>
        <w:footnoteRef/>
      </w:r>
      <w:r w:rsidRPr="007F79AD">
        <w:rPr>
          <w:rFonts w:ascii="Arial" w:hAnsi="Arial" w:cs="Arial"/>
        </w:rPr>
        <w:t xml:space="preserve"> The Cobb angle measures the extent of bending disorders of the vertebral column.</w:t>
      </w:r>
    </w:p>
  </w:footnote>
  <w:footnote w:id="9">
    <w:p w:rsidR="00AD0A80" w:rsidRPr="007F79AD" w:rsidRDefault="00AD0A80" w:rsidP="00F37C96">
      <w:pPr>
        <w:pStyle w:val="FootnoteText"/>
        <w:rPr>
          <w:rFonts w:ascii="Arial" w:hAnsi="Arial" w:cs="Arial"/>
        </w:rPr>
      </w:pPr>
      <w:r w:rsidRPr="007F79AD">
        <w:rPr>
          <w:rStyle w:val="FootnoteReference"/>
          <w:rFonts w:ascii="Arial" w:hAnsi="Arial" w:cs="Arial"/>
        </w:rPr>
        <w:footnoteRef/>
      </w:r>
      <w:r w:rsidRPr="007F79AD">
        <w:rPr>
          <w:rFonts w:ascii="Arial" w:hAnsi="Arial" w:cs="Arial"/>
        </w:rPr>
        <w:t xml:space="preserve"> </w:t>
      </w:r>
      <w:hyperlink r:id="rId13" w:history="1">
        <w:r w:rsidRPr="007F79AD">
          <w:rPr>
            <w:rStyle w:val="Hyperlink"/>
            <w:rFonts w:ascii="Arial" w:hAnsi="Arial" w:cs="Arial"/>
          </w:rPr>
          <w:t>https://onlinelibrary.wiley.com/doi/10.1111/trf.15344</w:t>
        </w:r>
      </w:hyperlink>
    </w:p>
  </w:footnote>
  <w:footnote w:id="10">
    <w:p w:rsidR="00AD0A80" w:rsidRPr="007F79AD" w:rsidRDefault="00AD0A80" w:rsidP="00EF67F0">
      <w:pPr>
        <w:rPr>
          <w:rFonts w:ascii="Arial" w:hAnsi="Arial" w:cs="Arial"/>
          <w:color w:val="767676"/>
          <w:sz w:val="20"/>
          <w:szCs w:val="20"/>
        </w:rPr>
      </w:pPr>
      <w:r w:rsidRPr="007F79AD">
        <w:rPr>
          <w:rStyle w:val="FootnoteReference"/>
          <w:rFonts w:ascii="Arial" w:hAnsi="Arial" w:cs="Arial"/>
          <w:sz w:val="20"/>
          <w:szCs w:val="20"/>
        </w:rPr>
        <w:footnoteRef/>
      </w:r>
      <w:r w:rsidRPr="007F79AD">
        <w:rPr>
          <w:rFonts w:ascii="Arial" w:hAnsi="Arial" w:cs="Arial"/>
          <w:sz w:val="20"/>
          <w:szCs w:val="20"/>
        </w:rPr>
        <w:t xml:space="preserve"> Joycelyn Sim et al. “Transfusion of pathogen</w:t>
      </w:r>
      <w:r w:rsidRPr="007F79AD">
        <w:rPr>
          <w:rFonts w:ascii="Cambria Math" w:hAnsi="Cambria Math" w:cs="Cambria Math"/>
          <w:sz w:val="20"/>
          <w:szCs w:val="20"/>
        </w:rPr>
        <w:t>‐</w:t>
      </w:r>
      <w:r w:rsidRPr="007F79AD">
        <w:rPr>
          <w:rFonts w:ascii="Arial" w:hAnsi="Arial" w:cs="Arial"/>
          <w:sz w:val="20"/>
          <w:szCs w:val="20"/>
        </w:rPr>
        <w:t xml:space="preserve">reduced platelet components without leukoreduction”, </w:t>
      </w:r>
      <w:r w:rsidRPr="007F79AD">
        <w:rPr>
          <w:rFonts w:ascii="Arial" w:hAnsi="Arial" w:cs="Arial"/>
          <w:i/>
          <w:iCs/>
          <w:sz w:val="20"/>
          <w:szCs w:val="20"/>
        </w:rPr>
        <w:t>Transfusion</w:t>
      </w:r>
      <w:r w:rsidRPr="007F79AD">
        <w:rPr>
          <w:rFonts w:ascii="Arial" w:hAnsi="Arial" w:cs="Arial"/>
          <w:i/>
          <w:iCs/>
          <w:color w:val="1C1D1E"/>
          <w:sz w:val="20"/>
          <w:szCs w:val="20"/>
        </w:rPr>
        <w:t>,</w:t>
      </w:r>
      <w:r w:rsidRPr="007F79AD">
        <w:rPr>
          <w:rFonts w:ascii="Arial" w:hAnsi="Arial" w:cs="Arial"/>
          <w:color w:val="1C1D1E"/>
          <w:sz w:val="20"/>
          <w:szCs w:val="20"/>
        </w:rPr>
        <w:t xml:space="preserve"> </w:t>
      </w:r>
      <w:hyperlink r:id="rId14" w:history="1">
        <w:r w:rsidRPr="007F79AD">
          <w:rPr>
            <w:rStyle w:val="Hyperlink"/>
            <w:rFonts w:ascii="Arial" w:eastAsiaTheme="majorEastAsia" w:hAnsi="Arial" w:cs="Arial"/>
            <w:sz w:val="20"/>
            <w:szCs w:val="20"/>
          </w:rPr>
          <w:t>Volume</w:t>
        </w:r>
        <w:r w:rsidRPr="007F79AD">
          <w:rPr>
            <w:rStyle w:val="val"/>
            <w:rFonts w:ascii="Arial" w:hAnsi="Arial" w:cs="Arial"/>
            <w:color w:val="0000FF"/>
            <w:sz w:val="20"/>
            <w:szCs w:val="20"/>
            <w:u w:val="single"/>
          </w:rPr>
          <w:t>59</w:t>
        </w:r>
        <w:r w:rsidRPr="007F79AD">
          <w:rPr>
            <w:rStyle w:val="Hyperlink"/>
            <w:rFonts w:ascii="Arial" w:eastAsiaTheme="majorEastAsia" w:hAnsi="Arial" w:cs="Arial"/>
            <w:sz w:val="20"/>
            <w:szCs w:val="20"/>
          </w:rPr>
          <w:t>, Issue</w:t>
        </w:r>
        <w:r w:rsidRPr="007F79AD">
          <w:rPr>
            <w:rStyle w:val="val"/>
            <w:rFonts w:ascii="Arial" w:hAnsi="Arial" w:cs="Arial"/>
            <w:color w:val="0000FF"/>
            <w:sz w:val="20"/>
            <w:szCs w:val="20"/>
            <w:u w:val="single"/>
          </w:rPr>
          <w:t>6</w:t>
        </w:r>
      </w:hyperlink>
      <w:r w:rsidRPr="007F79AD">
        <w:rPr>
          <w:rFonts w:ascii="Arial" w:hAnsi="Arial" w:cs="Arial"/>
          <w:b/>
          <w:bCs/>
          <w:color w:val="1C1D1E"/>
          <w:sz w:val="20"/>
          <w:szCs w:val="20"/>
        </w:rPr>
        <w:t xml:space="preserve"> </w:t>
      </w:r>
      <w:r w:rsidRPr="007F79AD">
        <w:rPr>
          <w:rFonts w:ascii="Arial" w:hAnsi="Arial" w:cs="Arial"/>
          <w:sz w:val="20"/>
          <w:szCs w:val="20"/>
        </w:rPr>
        <w:t xml:space="preserve">June 2019, Pages 1953-1961 </w:t>
      </w:r>
      <w:hyperlink r:id="rId15" w:history="1">
        <w:r w:rsidRPr="007F79AD">
          <w:rPr>
            <w:rStyle w:val="Hyperlink"/>
            <w:rFonts w:ascii="Arial" w:eastAsiaTheme="majorEastAsia" w:hAnsi="Arial" w:cs="Arial"/>
            <w:sz w:val="20"/>
            <w:szCs w:val="20"/>
          </w:rPr>
          <w:t>https://doi.org/10.1111/trf.15269</w:t>
        </w:r>
      </w:hyperlink>
    </w:p>
    <w:p w:rsidR="00AD0A80" w:rsidRDefault="00AD0A80" w:rsidP="00EF67F0">
      <w:pPr>
        <w:pStyle w:val="FootnoteText"/>
      </w:pPr>
    </w:p>
  </w:footnote>
  <w:footnote w:id="11">
    <w:p w:rsidR="00AD0A80" w:rsidRPr="005B5749" w:rsidRDefault="00AD0A80" w:rsidP="009710EF">
      <w:pPr>
        <w:pStyle w:val="FootnoteText"/>
        <w:rPr>
          <w:rFonts w:ascii="Arial" w:hAnsi="Arial" w:cs="Arial"/>
        </w:rPr>
      </w:pPr>
      <w:r w:rsidRPr="005B5749">
        <w:rPr>
          <w:rStyle w:val="FootnoteReference"/>
          <w:rFonts w:ascii="Arial" w:hAnsi="Arial" w:cs="Arial"/>
        </w:rPr>
        <w:footnoteRef/>
      </w:r>
      <w:r w:rsidRPr="005B5749">
        <w:rPr>
          <w:rFonts w:ascii="Arial" w:hAnsi="Arial" w:cs="Arial"/>
        </w:rPr>
        <w:t xml:space="preserve"> the annual meeting of the European Society of Anaesthesiology in Vienna, 1-3 June.</w:t>
      </w:r>
    </w:p>
  </w:footnote>
  <w:footnote w:id="12">
    <w:p w:rsidR="00AD0A80" w:rsidRPr="005B5749" w:rsidRDefault="00AD0A80" w:rsidP="009710EF">
      <w:pPr>
        <w:pStyle w:val="FootnoteText"/>
        <w:rPr>
          <w:rFonts w:ascii="Arial" w:hAnsi="Arial" w:cs="Arial"/>
        </w:rPr>
      </w:pPr>
      <w:r w:rsidRPr="005B5749">
        <w:rPr>
          <w:rStyle w:val="FootnoteReference"/>
          <w:rFonts w:ascii="Arial" w:hAnsi="Arial" w:cs="Arial"/>
        </w:rPr>
        <w:footnoteRef/>
      </w:r>
      <w:r w:rsidRPr="005B5749">
        <w:rPr>
          <w:rFonts w:ascii="Arial" w:hAnsi="Arial" w:cs="Arial"/>
        </w:rPr>
        <w:t xml:space="preserve"> </w:t>
      </w:r>
      <w:hyperlink r:id="rId16" w:history="1">
        <w:r w:rsidRPr="005B5749">
          <w:rPr>
            <w:rStyle w:val="Hyperlink"/>
            <w:rFonts w:ascii="Arial" w:hAnsi="Arial" w:cs="Arial"/>
          </w:rPr>
          <w:t>https://www.eurekalert.org/pub_releases/2019-06/eso-btd053019.php</w:t>
        </w:r>
      </w:hyperlink>
    </w:p>
  </w:footnote>
  <w:footnote w:id="13">
    <w:p w:rsidR="00AD0A80" w:rsidRPr="005B5749" w:rsidRDefault="00AD0A80" w:rsidP="00A7354F">
      <w:pPr>
        <w:autoSpaceDE w:val="0"/>
        <w:autoSpaceDN w:val="0"/>
        <w:rPr>
          <w:rFonts w:ascii="Arial" w:hAnsi="Arial" w:cs="Arial"/>
          <w:sz w:val="20"/>
          <w:szCs w:val="20"/>
        </w:rPr>
      </w:pPr>
      <w:r w:rsidRPr="005B5749">
        <w:rPr>
          <w:rStyle w:val="FootnoteReference"/>
          <w:rFonts w:ascii="Arial" w:hAnsi="Arial" w:cs="Arial"/>
          <w:sz w:val="20"/>
          <w:szCs w:val="20"/>
        </w:rPr>
        <w:footnoteRef/>
      </w:r>
      <w:r w:rsidRPr="005B5749">
        <w:rPr>
          <w:rFonts w:ascii="Arial" w:hAnsi="Arial" w:cs="Arial"/>
          <w:sz w:val="20"/>
          <w:szCs w:val="20"/>
        </w:rPr>
        <w:t xml:space="preserve"> G.I. Simon, A. Craswell, O. Thom, et al., Impacts of Aging on Anemia Tolerance, Transfusion Thresholds, and Patient Blood Management, </w:t>
      </w:r>
      <w:r w:rsidRPr="005B5749">
        <w:rPr>
          <w:rFonts w:ascii="Arial" w:hAnsi="Arial" w:cs="Arial"/>
          <w:i/>
          <w:iCs/>
          <w:sz w:val="20"/>
          <w:szCs w:val="20"/>
        </w:rPr>
        <w:t>Transfusion Medicine Reviews</w:t>
      </w:r>
      <w:r w:rsidRPr="005B5749">
        <w:rPr>
          <w:rFonts w:ascii="Arial" w:hAnsi="Arial" w:cs="Arial"/>
          <w:sz w:val="20"/>
          <w:szCs w:val="20"/>
        </w:rPr>
        <w:t xml:space="preserve">, online 5 April 2019. </w:t>
      </w:r>
      <w:hyperlink r:id="rId17" w:history="1">
        <w:r w:rsidRPr="005B5749">
          <w:rPr>
            <w:rStyle w:val="Hyperlink"/>
            <w:rFonts w:ascii="Arial" w:eastAsiaTheme="majorEastAsia" w:hAnsi="Arial" w:cs="Arial"/>
            <w:sz w:val="20"/>
            <w:szCs w:val="20"/>
          </w:rPr>
          <w:t>https://doi.org/10.1016/j.tmrv.2019.03.001</w:t>
        </w:r>
      </w:hyperlink>
    </w:p>
  </w:footnote>
  <w:footnote w:id="14">
    <w:p w:rsidR="00AD0A80" w:rsidRPr="005B5749" w:rsidRDefault="00AD0A80" w:rsidP="00F305A3">
      <w:pPr>
        <w:pStyle w:val="NormalWeb"/>
        <w:spacing w:before="0" w:beforeAutospacing="0" w:after="0" w:afterAutospacing="0"/>
        <w:rPr>
          <w:rFonts w:ascii="Arial" w:hAnsi="Arial" w:cs="Arial"/>
          <w:sz w:val="20"/>
          <w:szCs w:val="20"/>
        </w:rPr>
      </w:pPr>
      <w:r w:rsidRPr="005B5749">
        <w:rPr>
          <w:rStyle w:val="FootnoteReference"/>
          <w:rFonts w:ascii="Arial" w:hAnsi="Arial" w:cs="Arial"/>
          <w:sz w:val="20"/>
          <w:szCs w:val="20"/>
        </w:rPr>
        <w:footnoteRef/>
      </w:r>
      <w:r w:rsidRPr="005B5749">
        <w:rPr>
          <w:rFonts w:ascii="Arial" w:hAnsi="Arial" w:cs="Arial"/>
          <w:sz w:val="20"/>
          <w:szCs w:val="20"/>
        </w:rPr>
        <w:t xml:space="preserve"> Vinholt PJ, Knudsen GH, Sperling S, et al.</w:t>
      </w:r>
      <w:hyperlink r:id="rId18" w:history="1">
        <w:r w:rsidRPr="005B5749">
          <w:rPr>
            <w:rStyle w:val="Hyperlink"/>
            <w:rFonts w:ascii="Arial" w:hAnsi="Arial" w:cs="Arial"/>
            <w:color w:val="416ED2"/>
            <w:sz w:val="20"/>
            <w:szCs w:val="20"/>
          </w:rPr>
          <w:t xml:space="preserve"> </w:t>
        </w:r>
        <w:r w:rsidRPr="005B5749">
          <w:rPr>
            <w:rStyle w:val="Hyperlink"/>
            <w:rFonts w:ascii="Arial" w:hAnsi="Arial" w:cs="Arial"/>
            <w:sz w:val="20"/>
            <w:szCs w:val="20"/>
          </w:rPr>
          <w:t>Platelet function tests predict bleeding in patients with acute myeloid leukaemia and thrombocytopenia</w:t>
        </w:r>
      </w:hyperlink>
      <w:r w:rsidRPr="005B5749">
        <w:rPr>
          <w:rFonts w:ascii="Arial" w:hAnsi="Arial" w:cs="Arial"/>
          <w:sz w:val="20"/>
          <w:szCs w:val="20"/>
        </w:rPr>
        <w:t xml:space="preserve"> [published online May 22, 2019]. </w:t>
      </w:r>
      <w:r w:rsidRPr="005B5749">
        <w:rPr>
          <w:rStyle w:val="Emphasis"/>
          <w:rFonts w:ascii="Arial" w:hAnsi="Arial" w:cs="Arial"/>
          <w:sz w:val="20"/>
          <w:szCs w:val="20"/>
        </w:rPr>
        <w:t>Am J Hematol</w:t>
      </w:r>
      <w:r w:rsidRPr="005B5749">
        <w:rPr>
          <w:rFonts w:ascii="Arial" w:hAnsi="Arial" w:cs="Arial"/>
          <w:sz w:val="20"/>
          <w:szCs w:val="20"/>
        </w:rPr>
        <w:t>. doi:10.1002/ajh.25512</w:t>
      </w:r>
    </w:p>
  </w:footnote>
  <w:footnote w:id="15">
    <w:p w:rsidR="00AD0A80" w:rsidRPr="005B5749" w:rsidRDefault="00AD0A80" w:rsidP="00924F76">
      <w:pPr>
        <w:pStyle w:val="FootnoteText"/>
        <w:rPr>
          <w:rFonts w:ascii="Arial" w:hAnsi="Arial" w:cs="Arial"/>
        </w:rPr>
      </w:pPr>
      <w:r w:rsidRPr="005B5749">
        <w:rPr>
          <w:rStyle w:val="FootnoteReference"/>
          <w:rFonts w:ascii="Arial" w:hAnsi="Arial" w:cs="Arial"/>
        </w:rPr>
        <w:footnoteRef/>
      </w:r>
      <w:r w:rsidRPr="005B5749">
        <w:rPr>
          <w:rFonts w:ascii="Arial" w:hAnsi="Arial" w:cs="Arial"/>
        </w:rPr>
        <w:t xml:space="preserve"> Peter Rahfeld, Stephen G Withers et al., “</w:t>
      </w:r>
      <w:r w:rsidRPr="005B5749">
        <w:rPr>
          <w:rFonts w:ascii="Arial" w:hAnsi="Arial" w:cs="Arial"/>
          <w:color w:val="222222"/>
          <w:spacing w:val="3"/>
          <w:shd w:val="clear" w:color="auto" w:fill="FFFFFF"/>
        </w:rPr>
        <w:t xml:space="preserve">An enzymatic pathway in the human gut microbiome that converts A to universal O type blood” published 10 June in </w:t>
      </w:r>
      <w:hyperlink r:id="rId19" w:tgtFrame="_blank" w:history="1">
        <w:r w:rsidRPr="005B5749">
          <w:rPr>
            <w:rStyle w:val="Hyperlink"/>
            <w:rFonts w:ascii="Arial" w:hAnsi="Arial" w:cs="Arial"/>
            <w:i/>
            <w:iCs/>
          </w:rPr>
          <w:t>Nature Microbiology</w:t>
        </w:r>
      </w:hyperlink>
      <w:r w:rsidRPr="005B5749">
        <w:rPr>
          <w:rFonts w:ascii="Arial" w:hAnsi="Arial" w:cs="Arial"/>
          <w:color w:val="0000FF"/>
        </w:rPr>
        <w:t> .</w:t>
      </w:r>
    </w:p>
  </w:footnote>
  <w:footnote w:id="16">
    <w:p w:rsidR="00AD0A80" w:rsidRPr="005B5749" w:rsidRDefault="00AD0A80" w:rsidP="00930C23">
      <w:pPr>
        <w:pStyle w:val="NormalWeb"/>
        <w:spacing w:before="0" w:beforeAutospacing="0" w:after="0" w:afterAutospacing="0"/>
        <w:rPr>
          <w:rFonts w:ascii="Arial" w:hAnsi="Arial" w:cs="Arial"/>
          <w:sz w:val="20"/>
          <w:szCs w:val="20"/>
        </w:rPr>
      </w:pPr>
      <w:r w:rsidRPr="005B5749">
        <w:rPr>
          <w:rStyle w:val="FootnoteReference"/>
          <w:rFonts w:ascii="Arial" w:hAnsi="Arial" w:cs="Arial"/>
          <w:sz w:val="20"/>
          <w:szCs w:val="20"/>
        </w:rPr>
        <w:footnoteRef/>
      </w:r>
      <w:r w:rsidRPr="005B5749">
        <w:rPr>
          <w:rFonts w:ascii="Arial" w:hAnsi="Arial" w:cs="Arial"/>
          <w:sz w:val="20"/>
          <w:szCs w:val="20"/>
        </w:rPr>
        <w:t xml:space="preserve"> Basel, Switzerland, 22-26 June</w:t>
      </w:r>
    </w:p>
  </w:footnote>
  <w:footnote w:id="17">
    <w:p w:rsidR="00AD0A80" w:rsidRPr="005B5749" w:rsidRDefault="00AD0A80" w:rsidP="00B06994">
      <w:pPr>
        <w:pStyle w:val="FootnoteText"/>
        <w:rPr>
          <w:rFonts w:ascii="Arial" w:hAnsi="Arial" w:cs="Arial"/>
        </w:rPr>
      </w:pPr>
      <w:r w:rsidRPr="005B5749">
        <w:rPr>
          <w:rStyle w:val="FootnoteReference"/>
          <w:rFonts w:ascii="Arial" w:hAnsi="Arial" w:cs="Arial"/>
        </w:rPr>
        <w:footnoteRef/>
      </w:r>
      <w:r w:rsidRPr="005B5749">
        <w:rPr>
          <w:rFonts w:ascii="Arial" w:hAnsi="Arial" w:cs="Arial"/>
        </w:rPr>
        <w:t xml:space="preserve"> Titles</w:t>
      </w:r>
    </w:p>
    <w:p w:rsidR="00AD0A80" w:rsidRPr="005B5749" w:rsidRDefault="00AD0A80" w:rsidP="00930C23">
      <w:pPr>
        <w:pStyle w:val="ListParagraph"/>
        <w:numPr>
          <w:ilvl w:val="0"/>
          <w:numId w:val="41"/>
        </w:numPr>
        <w:rPr>
          <w:rFonts w:ascii="Arial" w:hAnsi="Arial" w:cs="Arial"/>
          <w:i/>
          <w:iCs/>
          <w:sz w:val="20"/>
          <w:szCs w:val="20"/>
        </w:rPr>
      </w:pPr>
      <w:r w:rsidRPr="005B5749">
        <w:rPr>
          <w:rFonts w:ascii="Arial" w:hAnsi="Arial" w:cs="Arial"/>
          <w:i/>
          <w:iCs/>
          <w:sz w:val="20"/>
          <w:szCs w:val="20"/>
        </w:rPr>
        <w:t xml:space="preserve">Toward an Appropriate Pathogen Reduction Technology for Whole Blood in Resource-Limited Settings: Clinical Development Plans for the INTERCEPT Blood System for Whole Blood, S Amar, R Schwabe, A Grzesiczek et al. </w:t>
      </w:r>
    </w:p>
    <w:p w:rsidR="00AD0A80" w:rsidRPr="005B5749" w:rsidRDefault="00AD0A80" w:rsidP="00930C23">
      <w:pPr>
        <w:pStyle w:val="ListParagraph"/>
        <w:numPr>
          <w:ilvl w:val="0"/>
          <w:numId w:val="41"/>
        </w:numPr>
        <w:rPr>
          <w:rFonts w:ascii="Arial" w:hAnsi="Arial" w:cs="Arial"/>
          <w:i/>
          <w:iCs/>
          <w:sz w:val="20"/>
          <w:szCs w:val="20"/>
        </w:rPr>
      </w:pPr>
      <w:r w:rsidRPr="005B5749">
        <w:rPr>
          <w:rFonts w:ascii="Arial" w:hAnsi="Arial" w:cs="Arial"/>
          <w:i/>
          <w:iCs/>
          <w:sz w:val="20"/>
          <w:szCs w:val="20"/>
        </w:rPr>
        <w:t xml:space="preserve">Efficient Inactivation of Brucella Clinical Isolates in Human Platelet Concentrates in 100% Plasma with Amotosalen and Ultraviolet A Light Treatment, F Alseraye, O Alsaweed, F Albloui et al. </w:t>
      </w:r>
    </w:p>
    <w:p w:rsidR="00AD0A80" w:rsidRPr="005B5749" w:rsidRDefault="00AD0A80" w:rsidP="00930C23">
      <w:pPr>
        <w:pStyle w:val="ListParagraph"/>
        <w:numPr>
          <w:ilvl w:val="0"/>
          <w:numId w:val="41"/>
        </w:numPr>
        <w:rPr>
          <w:rFonts w:ascii="Arial" w:hAnsi="Arial" w:cs="Arial"/>
          <w:i/>
          <w:iCs/>
          <w:sz w:val="20"/>
          <w:szCs w:val="20"/>
        </w:rPr>
      </w:pPr>
      <w:r w:rsidRPr="005B5749">
        <w:rPr>
          <w:rFonts w:ascii="Arial" w:hAnsi="Arial" w:cs="Arial"/>
          <w:i/>
          <w:iCs/>
          <w:sz w:val="20"/>
          <w:szCs w:val="20"/>
        </w:rPr>
        <w:t>Therapeutic Response to Amotosalen/UVA-Treated Platelets With Up to 7 Days Storage During 5 Years of Routine Practice, L Infanti, A Holbro, J Passweg et al.</w:t>
      </w:r>
    </w:p>
    <w:p w:rsidR="00AD0A80" w:rsidRPr="005B5749" w:rsidRDefault="00AD0A80" w:rsidP="00930C23">
      <w:pPr>
        <w:pStyle w:val="ListParagraph"/>
        <w:numPr>
          <w:ilvl w:val="0"/>
          <w:numId w:val="41"/>
        </w:numPr>
        <w:rPr>
          <w:rFonts w:ascii="Arial" w:hAnsi="Arial" w:cs="Arial"/>
          <w:i/>
          <w:iCs/>
          <w:sz w:val="20"/>
          <w:szCs w:val="20"/>
        </w:rPr>
      </w:pPr>
      <w:r w:rsidRPr="005B5749">
        <w:rPr>
          <w:rFonts w:ascii="Arial" w:hAnsi="Arial" w:cs="Arial"/>
          <w:i/>
          <w:iCs/>
          <w:sz w:val="20"/>
          <w:szCs w:val="20"/>
        </w:rPr>
        <w:t xml:space="preserve">How to Prepare the Madrid Region for a Potential Outbreak of Emergent Pathogens without Increasing Overall Production Cost? A Arruga, I Lucea, A Richart et al. </w:t>
      </w:r>
    </w:p>
    <w:p w:rsidR="00AD0A80" w:rsidRPr="005B5749" w:rsidRDefault="00AD0A80" w:rsidP="00930C23">
      <w:pPr>
        <w:pStyle w:val="ListParagraph"/>
        <w:numPr>
          <w:ilvl w:val="0"/>
          <w:numId w:val="41"/>
        </w:numPr>
        <w:rPr>
          <w:rFonts w:ascii="Arial" w:hAnsi="Arial" w:cs="Arial"/>
          <w:i/>
          <w:iCs/>
          <w:sz w:val="20"/>
          <w:szCs w:val="20"/>
        </w:rPr>
      </w:pPr>
      <w:r w:rsidRPr="005B5749">
        <w:rPr>
          <w:rFonts w:ascii="Arial" w:hAnsi="Arial" w:cs="Arial"/>
          <w:i/>
          <w:iCs/>
          <w:sz w:val="20"/>
          <w:szCs w:val="20"/>
        </w:rPr>
        <w:t xml:space="preserve">Influence of the Use of 7-Day Platelets Pathogen Inactivated with Amotosalen/UVA on the Discards Due to Expiry in the Hemotherapy Area of Castilla La Mancha (Spain), AL Pajares Herraiz, C Coello de Portugal, MD Morales et al. </w:t>
      </w:r>
    </w:p>
    <w:p w:rsidR="00AD0A80" w:rsidRPr="005B5749" w:rsidRDefault="00AD0A80" w:rsidP="00037244">
      <w:pPr>
        <w:pStyle w:val="ListParagraph"/>
        <w:numPr>
          <w:ilvl w:val="0"/>
          <w:numId w:val="41"/>
        </w:numPr>
        <w:rPr>
          <w:rFonts w:ascii="Arial" w:hAnsi="Arial" w:cs="Arial"/>
          <w:sz w:val="20"/>
          <w:szCs w:val="20"/>
          <w:u w:val="single"/>
        </w:rPr>
      </w:pPr>
      <w:r w:rsidRPr="005B5749">
        <w:rPr>
          <w:rFonts w:ascii="Arial" w:hAnsi="Arial" w:cs="Arial"/>
          <w:i/>
          <w:iCs/>
          <w:sz w:val="20"/>
          <w:szCs w:val="20"/>
        </w:rPr>
        <w:t xml:space="preserve">Efficient Inactivation of MERS-Coronavirus in Human Apheresis Platelets with Amotosalen and Ultraviolet A Light Treatment SI Hindawi, A Hashem, A Hassa et al. </w:t>
      </w:r>
    </w:p>
  </w:footnote>
  <w:footnote w:id="18">
    <w:p w:rsidR="00AD0A80" w:rsidRPr="005B167C" w:rsidRDefault="00AD0A80" w:rsidP="00CF1040">
      <w:pPr>
        <w:pStyle w:val="NormalWeb"/>
        <w:spacing w:before="0" w:beforeAutospacing="0" w:after="0" w:afterAutospacing="0"/>
        <w:rPr>
          <w:rFonts w:ascii="Arial" w:hAnsi="Arial" w:cs="Arial"/>
          <w:sz w:val="20"/>
          <w:szCs w:val="20"/>
        </w:rPr>
      </w:pPr>
      <w:r w:rsidRPr="005B167C">
        <w:rPr>
          <w:rStyle w:val="FootnoteReference"/>
          <w:rFonts w:ascii="Arial" w:hAnsi="Arial" w:cs="Arial"/>
          <w:sz w:val="20"/>
          <w:szCs w:val="20"/>
        </w:rPr>
        <w:footnoteRef/>
      </w:r>
      <w:r w:rsidRPr="005B167C">
        <w:rPr>
          <w:rFonts w:ascii="Arial" w:hAnsi="Arial" w:cs="Arial"/>
          <w:sz w:val="20"/>
          <w:szCs w:val="20"/>
        </w:rPr>
        <w:t xml:space="preserve"> Christopher J Pannucci et al., “</w:t>
      </w:r>
      <w:r w:rsidRPr="005B167C">
        <w:rPr>
          <w:rFonts w:ascii="Arial" w:hAnsi="Arial" w:cs="Arial"/>
          <w:color w:val="333333"/>
          <w:sz w:val="20"/>
          <w:szCs w:val="20"/>
          <w:shd w:val="clear" w:color="auto" w:fill="FFFFFF"/>
        </w:rPr>
        <w:t xml:space="preserve">Assessment of Anti–Factor Xa Levels of Patients Undergoing Colorectal Surgery Given Once-Daily Enoxaparin Prophylaxis: </w:t>
      </w:r>
      <w:r w:rsidRPr="005B167C">
        <w:rPr>
          <w:rStyle w:val="Subtitle3"/>
          <w:rFonts w:ascii="Arial" w:eastAsiaTheme="majorEastAsia" w:hAnsi="Arial" w:cs="Arial"/>
          <w:color w:val="333333"/>
          <w:sz w:val="20"/>
          <w:szCs w:val="20"/>
        </w:rPr>
        <w:t>A Clinical Study Examining Enoxaparin Pharmacokinetics</w:t>
      </w:r>
      <w:r w:rsidRPr="005B167C">
        <w:rPr>
          <w:rStyle w:val="Subtitle3"/>
          <w:rFonts w:ascii="Arial" w:hAnsi="Arial" w:cs="Arial"/>
          <w:color w:val="333333"/>
          <w:sz w:val="20"/>
          <w:szCs w:val="20"/>
        </w:rPr>
        <w:t xml:space="preserve">” </w:t>
      </w:r>
      <w:r w:rsidRPr="005B167C">
        <w:rPr>
          <w:rFonts w:ascii="Arial" w:hAnsi="Arial" w:cs="Arial"/>
          <w:color w:val="333333"/>
          <w:sz w:val="20"/>
          <w:szCs w:val="20"/>
        </w:rPr>
        <w:t xml:space="preserve">Published online May 22. </w:t>
      </w:r>
      <w:hyperlink r:id="rId20" w:tgtFrame="_blank" w:history="1">
        <w:r w:rsidRPr="005B167C">
          <w:rPr>
            <w:rStyle w:val="Emphasis"/>
            <w:rFonts w:ascii="Arial" w:hAnsi="Arial" w:cs="Arial"/>
            <w:color w:val="0000FF"/>
            <w:sz w:val="20"/>
            <w:szCs w:val="20"/>
            <w:u w:val="single"/>
          </w:rPr>
          <w:t>JAMA Surgery</w:t>
        </w:r>
      </w:hyperlink>
      <w:r w:rsidRPr="005B167C">
        <w:rPr>
          <w:rFonts w:ascii="Arial" w:hAnsi="Arial" w:cs="Arial"/>
          <w:color w:val="0000FF"/>
          <w:sz w:val="20"/>
          <w:szCs w:val="20"/>
        </w:rPr>
        <w:t xml:space="preserve"> </w:t>
      </w:r>
      <w:r w:rsidRPr="005B167C">
        <w:rPr>
          <w:rFonts w:ascii="Arial" w:hAnsi="Arial" w:cs="Arial"/>
          <w:sz w:val="20"/>
          <w:szCs w:val="20"/>
        </w:rPr>
        <w:t xml:space="preserve">2019; DOI: 10.1001/jamasurg.2019.1165  Commentary: </w:t>
      </w:r>
      <w:hyperlink r:id="rId21" w:tgtFrame="_blank" w:history="1">
        <w:r w:rsidRPr="005B167C">
          <w:rPr>
            <w:rStyle w:val="Emphasis"/>
            <w:rFonts w:ascii="Arial" w:hAnsi="Arial" w:cs="Arial"/>
            <w:color w:val="0000FF"/>
            <w:sz w:val="20"/>
            <w:szCs w:val="20"/>
            <w:u w:val="single"/>
          </w:rPr>
          <w:t>JAMA Surgery</w:t>
        </w:r>
      </w:hyperlink>
      <w:r w:rsidRPr="005B167C">
        <w:rPr>
          <w:rFonts w:ascii="Arial" w:hAnsi="Arial" w:cs="Arial"/>
          <w:color w:val="0000FF"/>
          <w:sz w:val="20"/>
          <w:szCs w:val="20"/>
        </w:rPr>
        <w:t xml:space="preserve"> </w:t>
      </w:r>
      <w:r w:rsidRPr="005B167C">
        <w:rPr>
          <w:rFonts w:ascii="Arial" w:hAnsi="Arial" w:cs="Arial"/>
          <w:sz w:val="20"/>
          <w:szCs w:val="20"/>
        </w:rPr>
        <w:t>2019; DOI: 10.1001/jamasurg.2019.1166</w:t>
      </w:r>
    </w:p>
  </w:footnote>
  <w:footnote w:id="19">
    <w:p w:rsidR="00AD0A80" w:rsidRPr="005B167C" w:rsidRDefault="00AD0A80" w:rsidP="003B2304">
      <w:pPr>
        <w:pStyle w:val="FootnoteText"/>
        <w:rPr>
          <w:rFonts w:ascii="Arial" w:hAnsi="Arial" w:cs="Arial"/>
          <w:color w:val="0000FF"/>
        </w:rPr>
      </w:pPr>
      <w:r w:rsidRPr="005B167C">
        <w:rPr>
          <w:rStyle w:val="FootnoteReference"/>
          <w:rFonts w:ascii="Arial" w:hAnsi="Arial" w:cs="Arial"/>
        </w:rPr>
        <w:footnoteRef/>
      </w:r>
      <w:r w:rsidRPr="005B167C">
        <w:rPr>
          <w:rFonts w:ascii="Arial" w:hAnsi="Arial" w:cs="Arial"/>
        </w:rPr>
        <w:t xml:space="preserve"> </w:t>
      </w:r>
      <w:r w:rsidRPr="005B167C">
        <w:rPr>
          <w:rFonts w:ascii="Arial" w:hAnsi="Arial" w:cs="Arial"/>
          <w:color w:val="333333"/>
          <w:shd w:val="clear" w:color="auto" w:fill="FFFFFF"/>
        </w:rPr>
        <w:t>Michael Levin, Aubrey J Cunnington, Clare Wilson, Simon Nadel, Hans Joerg Lang, Nelly Ninis, Mignon McCulloch, Andrew Argent, Heloise Buys, Christopher A Moxon, Abigail Best, Ruud G Nijman, Clive J Hoggart. “</w:t>
      </w:r>
      <w:r w:rsidRPr="005B167C">
        <w:rPr>
          <w:rStyle w:val="Strong"/>
          <w:rFonts w:ascii="Arial" w:eastAsiaTheme="majorEastAsia" w:hAnsi="Arial" w:cs="Arial"/>
          <w:b w:val="0"/>
          <w:bCs w:val="0"/>
          <w:color w:val="333333"/>
        </w:rPr>
        <w:t>Effects of saline or albumin fluid bolus in resuscitation: evidence from re-analysis of the FEAST trial”</w:t>
      </w:r>
      <w:r w:rsidRPr="005B167C">
        <w:rPr>
          <w:rFonts w:ascii="Arial" w:hAnsi="Arial" w:cs="Arial"/>
          <w:color w:val="333333"/>
          <w:shd w:val="clear" w:color="auto" w:fill="FFFFFF"/>
        </w:rPr>
        <w:t xml:space="preserve">. </w:t>
      </w:r>
      <w:r w:rsidRPr="005B167C">
        <w:rPr>
          <w:rStyle w:val="Emphasis"/>
          <w:rFonts w:ascii="Arial" w:eastAsiaTheme="majorEastAsia" w:hAnsi="Arial" w:cs="Arial"/>
          <w:color w:val="333333"/>
        </w:rPr>
        <w:t>The Lancet Respiratory Medicine</w:t>
      </w:r>
      <w:r w:rsidRPr="005B167C">
        <w:rPr>
          <w:rFonts w:ascii="Arial" w:hAnsi="Arial" w:cs="Arial"/>
          <w:color w:val="333333"/>
          <w:shd w:val="clear" w:color="auto" w:fill="FFFFFF"/>
        </w:rPr>
        <w:t xml:space="preserve">, 2019; DOI: </w:t>
      </w:r>
      <w:hyperlink r:id="rId22" w:tgtFrame="_blank" w:history="1">
        <w:r w:rsidRPr="005B167C">
          <w:rPr>
            <w:rStyle w:val="Hyperlink"/>
            <w:rFonts w:ascii="Arial" w:eastAsiaTheme="majorEastAsia" w:hAnsi="Arial" w:cs="Arial"/>
          </w:rPr>
          <w:t>10.1016/S2213-2600(19)30114-6</w:t>
        </w:r>
      </w:hyperlink>
    </w:p>
  </w:footnote>
  <w:footnote w:id="20">
    <w:p w:rsidR="00AD0A80" w:rsidRPr="005B167C" w:rsidRDefault="00AD0A80" w:rsidP="00E84E1E">
      <w:pPr>
        <w:pStyle w:val="NormalWeb"/>
        <w:spacing w:before="0" w:beforeAutospacing="0" w:after="0" w:afterAutospacing="0"/>
        <w:rPr>
          <w:rFonts w:ascii="Arial" w:hAnsi="Arial" w:cs="Arial"/>
          <w:sz w:val="20"/>
          <w:szCs w:val="20"/>
        </w:rPr>
      </w:pPr>
      <w:r w:rsidRPr="005B167C">
        <w:rPr>
          <w:rStyle w:val="FootnoteReference"/>
          <w:rFonts w:ascii="Arial" w:hAnsi="Arial" w:cs="Arial"/>
          <w:sz w:val="20"/>
          <w:szCs w:val="20"/>
        </w:rPr>
        <w:footnoteRef/>
      </w:r>
      <w:r w:rsidRPr="005B167C">
        <w:rPr>
          <w:rFonts w:ascii="Arial" w:hAnsi="Arial" w:cs="Arial"/>
          <w:sz w:val="20"/>
          <w:szCs w:val="20"/>
        </w:rPr>
        <w:t xml:space="preserve"> They studied a cohort of </w:t>
      </w:r>
      <w:r w:rsidRPr="005B167C">
        <w:rPr>
          <w:rFonts w:ascii="Arial" w:hAnsi="Arial" w:cs="Arial"/>
          <w:color w:val="212529"/>
          <w:sz w:val="20"/>
          <w:szCs w:val="20"/>
        </w:rPr>
        <w:t>over 3000 children with malaria or sepsis in Africa, but they say the findings could apply to all critically ill children and adults.</w:t>
      </w:r>
    </w:p>
  </w:footnote>
  <w:footnote w:id="21">
    <w:p w:rsidR="00AD0A80" w:rsidRPr="005B167C" w:rsidRDefault="00AD0A80" w:rsidP="00090BBE">
      <w:pPr>
        <w:pStyle w:val="FootnoteText"/>
        <w:rPr>
          <w:rFonts w:ascii="Arial" w:hAnsi="Arial" w:cs="Arial"/>
        </w:rPr>
      </w:pPr>
      <w:r w:rsidRPr="005B167C">
        <w:rPr>
          <w:rStyle w:val="FootnoteReference"/>
          <w:rFonts w:ascii="Arial" w:hAnsi="Arial" w:cs="Arial"/>
        </w:rPr>
        <w:footnoteRef/>
      </w:r>
      <w:r w:rsidRPr="005B167C">
        <w:rPr>
          <w:rFonts w:ascii="Arial" w:hAnsi="Arial" w:cs="Arial"/>
        </w:rPr>
        <w:t xml:space="preserve"> from the University of Geneva (UNIGE), the University of Franche-Comté (UFC) and the Etablissement français du Sang (Bourgogne Franche Comté) in partnership with the University Hospitals of Geneva (HUG) and the CHU of Dijon and Besançon</w:t>
      </w:r>
    </w:p>
  </w:footnote>
  <w:footnote w:id="22">
    <w:p w:rsidR="00AD0A80" w:rsidRPr="005B167C" w:rsidRDefault="00AD0A80" w:rsidP="007B7ADE">
      <w:pPr>
        <w:pStyle w:val="FootnoteText"/>
        <w:rPr>
          <w:rFonts w:ascii="Arial" w:hAnsi="Arial" w:cs="Arial"/>
        </w:rPr>
      </w:pPr>
      <w:r w:rsidRPr="005B167C">
        <w:rPr>
          <w:rStyle w:val="FootnoteReference"/>
          <w:rFonts w:ascii="Arial" w:hAnsi="Arial" w:cs="Arial"/>
        </w:rPr>
        <w:footnoteRef/>
      </w:r>
      <w:r w:rsidRPr="005B167C">
        <w:rPr>
          <w:rFonts w:ascii="Arial" w:hAnsi="Arial" w:cs="Arial"/>
        </w:rPr>
        <w:t xml:space="preserve"> Melbourne, 6 to 10 July 2019.</w:t>
      </w:r>
    </w:p>
  </w:footnote>
  <w:footnote w:id="23">
    <w:p w:rsidR="00AD0A80" w:rsidRPr="005B167C" w:rsidRDefault="00AD0A80" w:rsidP="007B7ADE">
      <w:pPr>
        <w:pStyle w:val="FootnoteText"/>
        <w:rPr>
          <w:rFonts w:ascii="Arial" w:hAnsi="Arial" w:cs="Arial"/>
        </w:rPr>
      </w:pPr>
      <w:r w:rsidRPr="005B167C">
        <w:rPr>
          <w:rStyle w:val="FootnoteReference"/>
          <w:rFonts w:ascii="Arial" w:hAnsi="Arial" w:cs="Arial"/>
        </w:rPr>
        <w:footnoteRef/>
      </w:r>
      <w:r w:rsidRPr="005B167C">
        <w:rPr>
          <w:rFonts w:ascii="Arial" w:hAnsi="Arial" w:cs="Arial"/>
        </w:rPr>
        <w:t xml:space="preserve"> Of Bloodworks Northwest, Professor of Medicine, University of Washington, and Principal Investigator of the Alta study</w:t>
      </w:r>
    </w:p>
  </w:footnote>
  <w:footnote w:id="24">
    <w:p w:rsidR="00AD0A80" w:rsidRPr="005B167C" w:rsidRDefault="00AD0A80" w:rsidP="006B4ED8">
      <w:pPr>
        <w:rPr>
          <w:rFonts w:ascii="Arial" w:hAnsi="Arial" w:cs="Arial"/>
          <w:sz w:val="20"/>
          <w:szCs w:val="20"/>
        </w:rPr>
      </w:pPr>
      <w:r w:rsidRPr="005B167C">
        <w:rPr>
          <w:rStyle w:val="FootnoteReference"/>
          <w:rFonts w:ascii="Arial" w:hAnsi="Arial" w:cs="Arial"/>
          <w:sz w:val="20"/>
          <w:szCs w:val="20"/>
        </w:rPr>
        <w:footnoteRef/>
      </w:r>
      <w:r w:rsidRPr="005B167C">
        <w:rPr>
          <w:rFonts w:ascii="Arial" w:hAnsi="Arial" w:cs="Arial"/>
          <w:sz w:val="20"/>
          <w:szCs w:val="20"/>
        </w:rPr>
        <w:t xml:space="preserve"> She will expand on the interim results Sangamo and Pfizer released on 2 April, and will include follow-up data on the first eight patients in the study including Factor VIII levels, bleeding rates, Factor VIII replacement therapy usage, and safety.  She will also include early data from the first two patients dosed in the 3e13 vg/kg expansion cohort. </w:t>
      </w:r>
    </w:p>
  </w:footnote>
  <w:footnote w:id="25">
    <w:p w:rsidR="00AD0A80" w:rsidRPr="00037244" w:rsidRDefault="00AD0A80" w:rsidP="00C7712F">
      <w:pPr>
        <w:pStyle w:val="FootnoteText"/>
        <w:rPr>
          <w:rFonts w:ascii="Arial" w:hAnsi="Arial" w:cs="Arial"/>
        </w:rPr>
      </w:pPr>
      <w:r w:rsidRPr="00037244">
        <w:rPr>
          <w:rStyle w:val="FootnoteReference"/>
          <w:rFonts w:ascii="Arial" w:hAnsi="Arial" w:cs="Arial"/>
        </w:rPr>
        <w:footnoteRef/>
      </w:r>
      <w:r w:rsidRPr="00037244">
        <w:rPr>
          <w:rFonts w:ascii="Arial" w:hAnsi="Arial" w:cs="Arial"/>
        </w:rPr>
        <w:t xml:space="preserve"> from Barts and the London School of Medicine and Dentistry</w:t>
      </w:r>
    </w:p>
  </w:footnote>
  <w:footnote w:id="26">
    <w:p w:rsidR="00AD0A80" w:rsidRPr="00037244" w:rsidRDefault="00AD0A80" w:rsidP="00C7712F">
      <w:pPr>
        <w:pStyle w:val="NormalWeb"/>
        <w:spacing w:before="0" w:beforeAutospacing="0" w:after="0" w:afterAutospacing="0"/>
        <w:rPr>
          <w:rFonts w:ascii="Arial" w:hAnsi="Arial" w:cs="Arial"/>
          <w:sz w:val="20"/>
          <w:szCs w:val="20"/>
        </w:rPr>
      </w:pPr>
      <w:r w:rsidRPr="00037244">
        <w:rPr>
          <w:rStyle w:val="FootnoteReference"/>
          <w:rFonts w:ascii="Arial" w:hAnsi="Arial" w:cs="Arial"/>
          <w:sz w:val="20"/>
          <w:szCs w:val="20"/>
        </w:rPr>
        <w:footnoteRef/>
      </w:r>
      <w:r w:rsidRPr="00037244">
        <w:rPr>
          <w:rFonts w:ascii="Arial" w:hAnsi="Arial" w:cs="Arial"/>
          <w:sz w:val="20"/>
          <w:szCs w:val="20"/>
        </w:rPr>
        <w:t xml:space="preserve"> The presentation in a late-breaking abstract session is titled </w:t>
      </w:r>
      <w:r w:rsidRPr="00037244">
        <w:rPr>
          <w:rFonts w:ascii="Arial" w:hAnsi="Arial" w:cs="Arial"/>
          <w:i/>
          <w:iCs/>
          <w:sz w:val="20"/>
          <w:szCs w:val="20"/>
        </w:rPr>
        <w:t>First-in-human Evidence of Durable Therapeutic Efficacy and Safety of AAV Gene Therapy Over Three-years with Valoctocogene Roxaparvovec for Severe Haemophilia A (BMN 270-201 Study)</w:t>
      </w:r>
    </w:p>
  </w:footnote>
  <w:footnote w:id="27">
    <w:p w:rsidR="00AD0A80" w:rsidRPr="00037244" w:rsidRDefault="00AD0A80" w:rsidP="00DB1769">
      <w:pPr>
        <w:pStyle w:val="NormalWeb"/>
        <w:spacing w:before="0" w:beforeAutospacing="0" w:after="0" w:afterAutospacing="0"/>
        <w:rPr>
          <w:rFonts w:ascii="Arial" w:hAnsi="Arial" w:cs="Arial"/>
          <w:sz w:val="20"/>
          <w:szCs w:val="20"/>
        </w:rPr>
      </w:pPr>
      <w:r w:rsidRPr="00037244">
        <w:rPr>
          <w:rStyle w:val="FootnoteReference"/>
          <w:rFonts w:ascii="Arial" w:hAnsi="Arial" w:cs="Arial"/>
          <w:sz w:val="20"/>
          <w:szCs w:val="20"/>
        </w:rPr>
        <w:footnoteRef/>
      </w:r>
      <w:r w:rsidRPr="00037244">
        <w:rPr>
          <w:rFonts w:ascii="Arial" w:hAnsi="Arial" w:cs="Arial"/>
          <w:sz w:val="20"/>
          <w:szCs w:val="20"/>
        </w:rPr>
        <w:t xml:space="preserve"> Sobi Posters (all abstracts can be found on </w:t>
      </w:r>
      <w:hyperlink r:id="rId23" w:history="1">
        <w:r w:rsidRPr="00037244">
          <w:rPr>
            <w:rStyle w:val="Hyperlink"/>
            <w:rFonts w:ascii="Arial" w:eastAsiaTheme="majorEastAsia" w:hAnsi="Arial" w:cs="Arial"/>
            <w:sz w:val="20"/>
            <w:szCs w:val="20"/>
          </w:rPr>
          <w:t>the official ISTH website</w:t>
        </w:r>
      </w:hyperlink>
      <w:r w:rsidRPr="00037244">
        <w:rPr>
          <w:rFonts w:ascii="Arial" w:hAnsi="Arial" w:cs="Arial"/>
          <w:sz w:val="20"/>
          <w:szCs w:val="20"/>
        </w:rPr>
        <w:t>)</w:t>
      </w:r>
    </w:p>
    <w:p w:rsidR="00AD0A80" w:rsidRPr="00037244" w:rsidRDefault="00AD0A80" w:rsidP="00BD4B35">
      <w:pPr>
        <w:pStyle w:val="ListParagraph"/>
        <w:numPr>
          <w:ilvl w:val="0"/>
          <w:numId w:val="45"/>
        </w:numPr>
        <w:rPr>
          <w:rFonts w:ascii="Arial" w:hAnsi="Arial" w:cs="Arial"/>
          <w:sz w:val="20"/>
          <w:szCs w:val="20"/>
        </w:rPr>
      </w:pPr>
      <w:r w:rsidRPr="00037244">
        <w:rPr>
          <w:rFonts w:ascii="Arial" w:hAnsi="Arial" w:cs="Arial"/>
          <w:i/>
          <w:iCs/>
          <w:sz w:val="20"/>
          <w:szCs w:val="20"/>
        </w:rPr>
        <w:t>A Survey of Physicians' Treatment Switching Practice in Long-term Prophylaxis for People with Haemophilia B in five European Countries</w:t>
      </w:r>
      <w:r w:rsidRPr="00037244">
        <w:rPr>
          <w:rFonts w:ascii="Arial" w:hAnsi="Arial" w:cs="Arial"/>
          <w:sz w:val="20"/>
          <w:szCs w:val="20"/>
        </w:rPr>
        <w:t>: Poster # PB0208</w:t>
      </w:r>
    </w:p>
    <w:p w:rsidR="00AD0A80" w:rsidRPr="00037244" w:rsidRDefault="00AD0A80" w:rsidP="00BD4B35">
      <w:pPr>
        <w:pStyle w:val="ListParagraph"/>
        <w:numPr>
          <w:ilvl w:val="0"/>
          <w:numId w:val="45"/>
        </w:numPr>
        <w:rPr>
          <w:rFonts w:ascii="Arial" w:hAnsi="Arial" w:cs="Arial"/>
          <w:sz w:val="20"/>
          <w:szCs w:val="20"/>
        </w:rPr>
      </w:pPr>
      <w:r w:rsidRPr="00037244">
        <w:rPr>
          <w:rFonts w:ascii="Arial" w:hAnsi="Arial" w:cs="Arial"/>
          <w:i/>
          <w:iCs/>
          <w:sz w:val="20"/>
          <w:szCs w:val="20"/>
        </w:rPr>
        <w:t>Improved H</w:t>
      </w:r>
      <w:r>
        <w:rPr>
          <w:rFonts w:ascii="Arial" w:hAnsi="Arial" w:cs="Arial"/>
          <w:i/>
          <w:iCs/>
          <w:sz w:val="20"/>
          <w:szCs w:val="20"/>
        </w:rPr>
        <w:t>a</w:t>
      </w:r>
      <w:r w:rsidRPr="00037244">
        <w:rPr>
          <w:rFonts w:ascii="Arial" w:hAnsi="Arial" w:cs="Arial"/>
          <w:i/>
          <w:iCs/>
          <w:sz w:val="20"/>
          <w:szCs w:val="20"/>
        </w:rPr>
        <w:t>emostasis and Joint Health over Time in a Subset of Patients who Did Not Reach Optimal H</w:t>
      </w:r>
      <w:r>
        <w:rPr>
          <w:rFonts w:ascii="Arial" w:hAnsi="Arial" w:cs="Arial"/>
          <w:i/>
          <w:iCs/>
          <w:sz w:val="20"/>
          <w:szCs w:val="20"/>
        </w:rPr>
        <w:t>a</w:t>
      </w:r>
      <w:r w:rsidRPr="00037244">
        <w:rPr>
          <w:rFonts w:ascii="Arial" w:hAnsi="Arial" w:cs="Arial"/>
          <w:i/>
          <w:iCs/>
          <w:sz w:val="20"/>
          <w:szCs w:val="20"/>
        </w:rPr>
        <w:t>emostatic Control in the First Year of Recombinant Factor VIII Fc Fusion Protein (rFVIIIFc) Therapy:</w:t>
      </w:r>
      <w:r w:rsidRPr="00037244">
        <w:rPr>
          <w:rFonts w:ascii="Arial" w:hAnsi="Arial" w:cs="Arial"/>
          <w:sz w:val="20"/>
          <w:szCs w:val="20"/>
        </w:rPr>
        <w:t xml:space="preserve"> Poster # PB0234. Joint with Sanofi Genzyme</w:t>
      </w:r>
    </w:p>
    <w:p w:rsidR="00AD0A80" w:rsidRPr="00037244" w:rsidRDefault="00AD0A80" w:rsidP="00BD4B35">
      <w:pPr>
        <w:pStyle w:val="ListParagraph"/>
        <w:numPr>
          <w:ilvl w:val="0"/>
          <w:numId w:val="45"/>
        </w:numPr>
        <w:rPr>
          <w:rFonts w:ascii="Arial" w:hAnsi="Arial" w:cs="Arial"/>
          <w:sz w:val="20"/>
          <w:szCs w:val="20"/>
        </w:rPr>
      </w:pPr>
      <w:r w:rsidRPr="00037244">
        <w:rPr>
          <w:rFonts w:ascii="Arial" w:hAnsi="Arial" w:cs="Arial"/>
          <w:i/>
          <w:iCs/>
          <w:sz w:val="20"/>
          <w:szCs w:val="20"/>
        </w:rPr>
        <w:t>A Survey of Physicians' Treatment Switching Practice in Long-term Prophylaxis for People with Haemophilia A in Five European Countries</w:t>
      </w:r>
      <w:r w:rsidRPr="00037244">
        <w:rPr>
          <w:rFonts w:ascii="Arial" w:hAnsi="Arial" w:cs="Arial"/>
          <w:sz w:val="20"/>
          <w:szCs w:val="20"/>
        </w:rPr>
        <w:t>: Poster # PB0692. Joint with Sanofi Genzyme</w:t>
      </w:r>
    </w:p>
    <w:p w:rsidR="00AD0A80" w:rsidRPr="00037244" w:rsidRDefault="00AD0A80" w:rsidP="00BD4B35">
      <w:pPr>
        <w:pStyle w:val="ListParagraph"/>
        <w:numPr>
          <w:ilvl w:val="0"/>
          <w:numId w:val="45"/>
        </w:numPr>
        <w:rPr>
          <w:rFonts w:ascii="Arial" w:hAnsi="Arial" w:cs="Arial"/>
          <w:sz w:val="20"/>
          <w:szCs w:val="20"/>
        </w:rPr>
      </w:pPr>
      <w:r w:rsidRPr="00037244">
        <w:rPr>
          <w:rFonts w:ascii="Arial" w:hAnsi="Arial" w:cs="Arial"/>
          <w:i/>
          <w:iCs/>
          <w:sz w:val="20"/>
          <w:szCs w:val="20"/>
        </w:rPr>
        <w:t>Long-term Outcomes after Switch from On-demand Treatment to Prophylaxis with rFVIIIFc: Longitudinal Subgroup Analysis of the A-LONG and ASPIRE Study Population:</w:t>
      </w:r>
      <w:r w:rsidRPr="00037244">
        <w:rPr>
          <w:rFonts w:ascii="Arial" w:hAnsi="Arial" w:cs="Arial"/>
          <w:sz w:val="20"/>
          <w:szCs w:val="20"/>
        </w:rPr>
        <w:t xml:space="preserve"> Poster # PB1410. Joint with Sanofi Genzyme</w:t>
      </w:r>
    </w:p>
  </w:footnote>
  <w:footnote w:id="28">
    <w:p w:rsidR="00AD0A80" w:rsidRPr="00037244" w:rsidRDefault="00AD0A80" w:rsidP="00B24971">
      <w:pPr>
        <w:pStyle w:val="NormalWeb"/>
        <w:spacing w:before="0" w:beforeAutospacing="0" w:after="0" w:afterAutospacing="0"/>
        <w:rPr>
          <w:rFonts w:ascii="Arial" w:hAnsi="Arial" w:cs="Arial"/>
          <w:sz w:val="20"/>
          <w:szCs w:val="20"/>
        </w:rPr>
      </w:pPr>
      <w:r w:rsidRPr="00037244">
        <w:rPr>
          <w:rStyle w:val="FootnoteReference"/>
          <w:rFonts w:ascii="Arial" w:hAnsi="Arial" w:cs="Arial"/>
          <w:sz w:val="20"/>
          <w:szCs w:val="20"/>
        </w:rPr>
        <w:footnoteRef/>
      </w:r>
      <w:r w:rsidRPr="00037244">
        <w:rPr>
          <w:rFonts w:ascii="Arial" w:hAnsi="Arial" w:cs="Arial"/>
          <w:sz w:val="20"/>
          <w:szCs w:val="20"/>
        </w:rPr>
        <w:t xml:space="preserve"> S Kearney et al., “</w:t>
      </w:r>
      <w:hyperlink r:id="rId24" w:history="1">
        <w:r w:rsidRPr="00037244">
          <w:rPr>
            <w:rStyle w:val="Hyperlink"/>
            <w:rFonts w:ascii="Arial" w:hAnsi="Arial" w:cs="Arial"/>
            <w:sz w:val="20"/>
            <w:szCs w:val="20"/>
          </w:rPr>
          <w:t>Health-related quality-of-life and treatment satisfaction of individuals with hemophilia A treated with turoctocog alfa pegol (N8-GP): a new recombinant extended half-life FVIII</w:t>
        </w:r>
      </w:hyperlink>
      <w:r w:rsidRPr="00037244">
        <w:rPr>
          <w:rFonts w:ascii="Arial" w:hAnsi="Arial" w:cs="Arial"/>
          <w:sz w:val="20"/>
          <w:szCs w:val="20"/>
        </w:rPr>
        <w:t xml:space="preserve">,” published 9 April 2019 in </w:t>
      </w:r>
      <w:hyperlink r:id="rId25" w:history="1">
        <w:r w:rsidRPr="00037244">
          <w:rPr>
            <w:rStyle w:val="Emphasis"/>
            <w:rFonts w:ascii="Arial" w:hAnsi="Arial" w:cs="Arial"/>
            <w:color w:val="0000FF"/>
            <w:sz w:val="20"/>
            <w:szCs w:val="20"/>
            <w:u w:val="single"/>
          </w:rPr>
          <w:t>Patient Preference and Adherence</w:t>
        </w:r>
      </w:hyperlink>
      <w:r w:rsidRPr="00037244">
        <w:rPr>
          <w:rFonts w:ascii="Arial" w:hAnsi="Arial" w:cs="Arial"/>
          <w:color w:val="0000FF"/>
          <w:sz w:val="20"/>
          <w:szCs w:val="20"/>
        </w:rPr>
        <w:t xml:space="preserve">. </w:t>
      </w:r>
      <w:r w:rsidRPr="00037244">
        <w:rPr>
          <w:rStyle w:val="Strong"/>
          <w:rFonts w:ascii="Arial" w:eastAsiaTheme="majorEastAsia" w:hAnsi="Arial" w:cs="Arial"/>
          <w:color w:val="0000FF"/>
          <w:sz w:val="20"/>
          <w:szCs w:val="20"/>
          <w:bdr w:val="none" w:sz="0" w:space="0" w:color="auto" w:frame="1"/>
        </w:rPr>
        <w:t>:</w:t>
      </w:r>
      <w:r w:rsidRPr="00037244">
        <w:rPr>
          <w:rFonts w:ascii="Arial" w:hAnsi="Arial" w:cs="Arial"/>
          <w:color w:val="0000FF"/>
          <w:sz w:val="20"/>
          <w:szCs w:val="20"/>
          <w:shd w:val="clear" w:color="auto" w:fill="FFFBBF"/>
        </w:rPr>
        <w:t xml:space="preserve"> </w:t>
      </w:r>
      <w:hyperlink r:id="rId26" w:history="1">
        <w:r w:rsidRPr="00037244">
          <w:rPr>
            <w:rStyle w:val="Hyperlink"/>
            <w:rFonts w:ascii="Arial" w:hAnsi="Arial" w:cs="Arial"/>
            <w:sz w:val="20"/>
            <w:szCs w:val="20"/>
          </w:rPr>
          <w:t>https://doi.org/10.2147/PPA.S196103</w:t>
        </w:r>
      </w:hyperlink>
      <w:r w:rsidRPr="00037244">
        <w:rPr>
          <w:rFonts w:ascii="Arial" w:hAnsi="Arial" w:cs="Arial"/>
          <w:color w:val="0000FF"/>
          <w:sz w:val="20"/>
          <w:szCs w:val="20"/>
        </w:rPr>
        <w:t xml:space="preserve"> </w:t>
      </w:r>
    </w:p>
  </w:footnote>
  <w:footnote w:id="29">
    <w:p w:rsidR="00AD0A80" w:rsidRPr="00037244" w:rsidRDefault="00AD0A80" w:rsidP="00B24971">
      <w:pPr>
        <w:pStyle w:val="FootnoteText"/>
        <w:rPr>
          <w:rFonts w:ascii="Arial" w:hAnsi="Arial" w:cs="Arial"/>
        </w:rPr>
      </w:pPr>
      <w:r w:rsidRPr="00037244">
        <w:rPr>
          <w:rStyle w:val="FootnoteReference"/>
          <w:rFonts w:ascii="Arial" w:hAnsi="Arial" w:cs="Arial"/>
        </w:rPr>
        <w:footnoteRef/>
      </w:r>
      <w:r w:rsidRPr="00037244">
        <w:rPr>
          <w:rFonts w:ascii="Arial" w:hAnsi="Arial" w:cs="Arial"/>
        </w:rPr>
        <w:t xml:space="preserve"> turoctocog alfa pegol — </w:t>
      </w:r>
      <w:hyperlink r:id="rId27" w:history="1">
        <w:r w:rsidRPr="00037244">
          <w:rPr>
            <w:rStyle w:val="Hyperlink"/>
            <w:rFonts w:ascii="Arial" w:hAnsi="Arial" w:cs="Arial"/>
          </w:rPr>
          <w:t>Novo Nordisk</w:t>
        </w:r>
      </w:hyperlink>
      <w:r w:rsidRPr="00037244">
        <w:rPr>
          <w:rFonts w:ascii="Arial" w:hAnsi="Arial" w:cs="Arial"/>
        </w:rPr>
        <w:t>‘s recombinant extended half-life factor VIII</w:t>
      </w:r>
    </w:p>
  </w:footnote>
  <w:footnote w:id="30">
    <w:p w:rsidR="00AD0A80" w:rsidRPr="00037244" w:rsidRDefault="00AD0A80" w:rsidP="004A69F6">
      <w:pPr>
        <w:pStyle w:val="NormalWeb"/>
        <w:spacing w:before="0" w:beforeAutospacing="0" w:after="0" w:afterAutospacing="0"/>
        <w:rPr>
          <w:rFonts w:ascii="Arial" w:hAnsi="Arial" w:cs="Arial"/>
          <w:sz w:val="20"/>
          <w:szCs w:val="20"/>
        </w:rPr>
      </w:pPr>
      <w:r w:rsidRPr="00037244">
        <w:rPr>
          <w:rStyle w:val="FootnoteReference"/>
          <w:rFonts w:ascii="Arial" w:hAnsi="Arial" w:cs="Arial"/>
          <w:sz w:val="20"/>
          <w:szCs w:val="20"/>
        </w:rPr>
        <w:footnoteRef/>
      </w:r>
      <w:r w:rsidRPr="00037244">
        <w:rPr>
          <w:rFonts w:ascii="Arial" w:hAnsi="Arial" w:cs="Arial"/>
          <w:sz w:val="20"/>
          <w:szCs w:val="20"/>
        </w:rPr>
        <w:t xml:space="preserve"> Topics to be addressed include research and development, patient engagement, and payer challenges of gene therapies; development progression of novel subcutaneous prophylaxis strategies for inhibitor-positive patients; optimization of clinical development strategies; strategies to overcome the knowledge gap in the diagnosis and treatment of </w:t>
      </w:r>
      <w:hyperlink r:id="rId28" w:history="1">
        <w:r w:rsidRPr="00037244">
          <w:rPr>
            <w:rStyle w:val="Hyperlink"/>
            <w:rFonts w:ascii="Arial" w:hAnsi="Arial" w:cs="Arial"/>
            <w:sz w:val="20"/>
            <w:szCs w:val="20"/>
          </w:rPr>
          <w:t>Von Willebrand disease</w:t>
        </w:r>
      </w:hyperlink>
      <w:r w:rsidRPr="00037244">
        <w:rPr>
          <w:rFonts w:ascii="Arial" w:hAnsi="Arial" w:cs="Arial"/>
          <w:sz w:val="20"/>
          <w:szCs w:val="20"/>
        </w:rPr>
        <w:t xml:space="preserve">; understanding of the needs of patients and insight from clinicians.  Speakers include the chief medical officer of </w:t>
      </w:r>
      <w:hyperlink r:id="rId29" w:history="1">
        <w:r w:rsidRPr="00037244">
          <w:rPr>
            <w:rStyle w:val="Hyperlink"/>
            <w:rFonts w:ascii="Arial" w:hAnsi="Arial" w:cs="Arial"/>
            <w:sz w:val="20"/>
            <w:szCs w:val="20"/>
          </w:rPr>
          <w:t>Catalyst Biosciences</w:t>
        </w:r>
      </w:hyperlink>
      <w:r w:rsidRPr="00037244">
        <w:rPr>
          <w:rFonts w:ascii="Arial" w:hAnsi="Arial" w:cs="Arial"/>
          <w:sz w:val="20"/>
          <w:szCs w:val="20"/>
        </w:rPr>
        <w:t xml:space="preserve">; the chief scientific officers of </w:t>
      </w:r>
      <w:hyperlink r:id="rId30" w:history="1">
        <w:r w:rsidRPr="00037244">
          <w:rPr>
            <w:rStyle w:val="Hyperlink"/>
            <w:rFonts w:ascii="Arial" w:hAnsi="Arial" w:cs="Arial"/>
            <w:sz w:val="20"/>
            <w:szCs w:val="20"/>
          </w:rPr>
          <w:t>uniQure</w:t>
        </w:r>
      </w:hyperlink>
      <w:r w:rsidRPr="00037244">
        <w:rPr>
          <w:rStyle w:val="Hyperlink"/>
          <w:rFonts w:ascii="Arial" w:hAnsi="Arial" w:cs="Arial"/>
          <w:sz w:val="20"/>
          <w:szCs w:val="20"/>
        </w:rPr>
        <w:t xml:space="preserve">  </w:t>
      </w:r>
      <w:r w:rsidRPr="00037244">
        <w:rPr>
          <w:rStyle w:val="Hyperlink"/>
          <w:rFonts w:ascii="Arial" w:hAnsi="Arial" w:cs="Arial"/>
          <w:color w:val="auto"/>
          <w:sz w:val="20"/>
          <w:szCs w:val="20"/>
        </w:rPr>
        <w:t xml:space="preserve">and </w:t>
      </w:r>
      <w:r w:rsidRPr="00037244">
        <w:rPr>
          <w:rFonts w:ascii="Arial" w:hAnsi="Arial" w:cs="Arial"/>
          <w:sz w:val="20"/>
          <w:szCs w:val="20"/>
        </w:rPr>
        <w:t xml:space="preserve"> </w:t>
      </w:r>
      <w:hyperlink r:id="rId31" w:history="1">
        <w:r w:rsidRPr="00037244">
          <w:rPr>
            <w:rStyle w:val="Hyperlink"/>
            <w:rFonts w:ascii="Arial" w:hAnsi="Arial" w:cs="Arial"/>
            <w:sz w:val="20"/>
            <w:szCs w:val="20"/>
          </w:rPr>
          <w:t>LogicBio</w:t>
        </w:r>
      </w:hyperlink>
      <w:r w:rsidRPr="00037244">
        <w:rPr>
          <w:rFonts w:ascii="Arial" w:hAnsi="Arial" w:cs="Arial"/>
          <w:sz w:val="20"/>
          <w:szCs w:val="20"/>
        </w:rPr>
        <w:t xml:space="preserve">; the head of research of rare blood disorders at </w:t>
      </w:r>
      <w:hyperlink r:id="rId32" w:history="1">
        <w:r w:rsidRPr="00037244">
          <w:rPr>
            <w:rStyle w:val="Hyperlink"/>
            <w:rFonts w:ascii="Arial" w:hAnsi="Arial" w:cs="Arial"/>
            <w:sz w:val="20"/>
            <w:szCs w:val="20"/>
          </w:rPr>
          <w:t>Sanofi Genzyme</w:t>
        </w:r>
      </w:hyperlink>
      <w:r w:rsidRPr="00037244">
        <w:rPr>
          <w:rFonts w:ascii="Arial" w:hAnsi="Arial" w:cs="Arial"/>
          <w:sz w:val="20"/>
          <w:szCs w:val="20"/>
        </w:rPr>
        <w:t xml:space="preserve">; the senior director of clinical sciences at </w:t>
      </w:r>
      <w:hyperlink r:id="rId33" w:history="1">
        <w:r w:rsidRPr="00037244">
          <w:rPr>
            <w:rStyle w:val="Hyperlink"/>
            <w:rFonts w:ascii="Arial" w:hAnsi="Arial" w:cs="Arial"/>
            <w:sz w:val="20"/>
            <w:szCs w:val="20"/>
          </w:rPr>
          <w:t>Sangamo Therapeutics</w:t>
        </w:r>
      </w:hyperlink>
      <w:r w:rsidRPr="00037244">
        <w:rPr>
          <w:rStyle w:val="Hyperlink"/>
          <w:rFonts w:ascii="Arial" w:hAnsi="Arial" w:cs="Arial"/>
          <w:sz w:val="20"/>
          <w:szCs w:val="20"/>
        </w:rPr>
        <w:t>;</w:t>
      </w:r>
      <w:r w:rsidRPr="00037244">
        <w:rPr>
          <w:rFonts w:ascii="Arial" w:hAnsi="Arial" w:cs="Arial"/>
          <w:color w:val="0000FF"/>
          <w:sz w:val="20"/>
          <w:szCs w:val="20"/>
        </w:rPr>
        <w:t xml:space="preserve"> </w:t>
      </w:r>
      <w:r w:rsidRPr="00037244">
        <w:rPr>
          <w:rFonts w:ascii="Arial" w:hAnsi="Arial" w:cs="Arial"/>
          <w:sz w:val="20"/>
          <w:szCs w:val="20"/>
        </w:rPr>
        <w:t xml:space="preserve">and the senior vice president of program development of the </w:t>
      </w:r>
      <w:hyperlink r:id="rId34" w:history="1">
        <w:r w:rsidRPr="00037244">
          <w:rPr>
            <w:rStyle w:val="Hyperlink"/>
            <w:rFonts w:ascii="Arial" w:hAnsi="Arial" w:cs="Arial"/>
            <w:sz w:val="20"/>
            <w:szCs w:val="20"/>
          </w:rPr>
          <w:t>National Hemophilia Foundation</w:t>
        </w:r>
      </w:hyperlink>
      <w:r w:rsidRPr="00037244">
        <w:rPr>
          <w:rFonts w:ascii="Arial" w:hAnsi="Arial" w:cs="Arial"/>
          <w:sz w:val="20"/>
          <w:szCs w:val="20"/>
        </w:rPr>
        <w:t xml:space="preserve">. Workshop A will address immune reactions in next-generation factor replacement prophylaxis and will be led by the vice president of translational research at Catalyst Biosciences and the global head, life cycle management of rare blood disorders at Sanofi Genzyme.  Workshop B will address new payer and reimbursement strategies to improve patient access to gene therapies and will be led by the senior vice president of external affairs at the National Hemophilia Foundation, the director of external affairs at the National Hemophilia Foundation, and the CEO and founder of </w:t>
      </w:r>
      <w:hyperlink r:id="rId35" w:history="1">
        <w:r w:rsidRPr="00037244">
          <w:rPr>
            <w:rStyle w:val="Hyperlink"/>
            <w:rFonts w:ascii="Arial" w:hAnsi="Arial" w:cs="Arial"/>
            <w:sz w:val="20"/>
            <w:szCs w:val="20"/>
          </w:rPr>
          <w:t>Enlightenment Bioconsult</w:t>
        </w:r>
      </w:hyperlink>
      <w:r w:rsidRPr="00037244">
        <w:rPr>
          <w:rFonts w:ascii="Arial" w:hAnsi="Arial" w:cs="Arial"/>
          <w:color w:val="0000FF"/>
          <w:sz w:val="20"/>
          <w:szCs w:val="20"/>
        </w:rPr>
        <w:t xml:space="preserve">. </w:t>
      </w:r>
    </w:p>
  </w:footnote>
  <w:footnote w:id="31">
    <w:p w:rsidR="00AD0A80" w:rsidRPr="00037244" w:rsidRDefault="00AD0A80" w:rsidP="004A69F6">
      <w:pPr>
        <w:pStyle w:val="NormalWeb"/>
        <w:spacing w:before="0" w:beforeAutospacing="0" w:after="0" w:afterAutospacing="0"/>
        <w:rPr>
          <w:rFonts w:ascii="Arial" w:eastAsiaTheme="minorHAnsi" w:hAnsi="Arial" w:cs="Arial"/>
          <w:color w:val="0000FF"/>
          <w:sz w:val="20"/>
          <w:szCs w:val="20"/>
        </w:rPr>
      </w:pPr>
      <w:r w:rsidRPr="00037244">
        <w:rPr>
          <w:rStyle w:val="FootnoteReference"/>
          <w:rFonts w:ascii="Arial" w:hAnsi="Arial" w:cs="Arial"/>
          <w:sz w:val="20"/>
          <w:szCs w:val="20"/>
        </w:rPr>
        <w:footnoteRef/>
      </w:r>
      <w:r w:rsidRPr="00037244">
        <w:rPr>
          <w:rFonts w:ascii="Arial" w:hAnsi="Arial" w:cs="Arial"/>
          <w:sz w:val="20"/>
          <w:szCs w:val="20"/>
        </w:rPr>
        <w:t xml:space="preserve"> </w:t>
      </w:r>
      <w:hyperlink r:id="rId36" w:tgtFrame="_blank" w:history="1">
        <w:r w:rsidRPr="00037244">
          <w:rPr>
            <w:rStyle w:val="Hyperlink"/>
            <w:rFonts w:ascii="Arial" w:hAnsi="Arial" w:cs="Arial"/>
            <w:sz w:val="20"/>
            <w:szCs w:val="20"/>
          </w:rPr>
          <w:t>The Conversation</w:t>
        </w:r>
      </w:hyperlink>
      <w:r w:rsidRPr="00037244">
        <w:rPr>
          <w:rFonts w:ascii="Arial" w:hAnsi="Arial" w:cs="Arial"/>
          <w:color w:val="0000FF"/>
          <w:sz w:val="20"/>
          <w:szCs w:val="20"/>
        </w:rPr>
        <w:t>.</w:t>
      </w:r>
    </w:p>
    <w:p w:rsidR="00AD0A80" w:rsidRPr="00037244" w:rsidRDefault="00AD0A80" w:rsidP="00293DFC">
      <w:pPr>
        <w:pStyle w:val="FootnoteText"/>
        <w:rPr>
          <w:rFonts w:ascii="Arial" w:hAnsi="Arial" w:cs="Arial"/>
        </w:rPr>
      </w:pPr>
    </w:p>
  </w:footnote>
  <w:footnote w:id="32">
    <w:p w:rsidR="00AD0A80" w:rsidRPr="00E85AF8" w:rsidRDefault="00AD0A80" w:rsidP="00D00DEC">
      <w:pPr>
        <w:pStyle w:val="NormalWeb"/>
        <w:spacing w:before="0" w:beforeAutospacing="0" w:after="0" w:afterAutospacing="0"/>
        <w:rPr>
          <w:rFonts w:ascii="Arial" w:hAnsi="Arial" w:cs="Arial"/>
          <w:sz w:val="20"/>
          <w:szCs w:val="20"/>
        </w:rPr>
      </w:pPr>
      <w:r w:rsidRPr="00E85AF8">
        <w:rPr>
          <w:rStyle w:val="FootnoteReference"/>
          <w:rFonts w:ascii="Arial" w:hAnsi="Arial" w:cs="Arial"/>
          <w:sz w:val="20"/>
          <w:szCs w:val="20"/>
        </w:rPr>
        <w:footnoteRef/>
      </w:r>
      <w:r w:rsidRPr="00E85AF8">
        <w:rPr>
          <w:rFonts w:ascii="Arial" w:hAnsi="Arial" w:cs="Arial"/>
          <w:sz w:val="20"/>
          <w:szCs w:val="20"/>
        </w:rPr>
        <w:t xml:space="preserve"> The continuing, double-blind HOPE trial (</w:t>
      </w:r>
      <w:hyperlink r:id="rId37" w:history="1">
        <w:r w:rsidRPr="00E85AF8">
          <w:rPr>
            <w:rStyle w:val="Hyperlink"/>
            <w:rFonts w:ascii="Arial" w:hAnsi="Arial" w:cs="Arial"/>
            <w:sz w:val="20"/>
            <w:szCs w:val="20"/>
          </w:rPr>
          <w:t>NCT03036813</w:t>
        </w:r>
      </w:hyperlink>
      <w:r w:rsidRPr="00E85AF8">
        <w:rPr>
          <w:rFonts w:ascii="Arial" w:hAnsi="Arial" w:cs="Arial"/>
          <w:sz w:val="20"/>
          <w:szCs w:val="20"/>
        </w:rPr>
        <w:t>) is evaluating the effectiveness and safety of once-daily treatment with voxelotor in sickle cell patients ages 12 to 65.</w:t>
      </w:r>
    </w:p>
  </w:footnote>
  <w:footnote w:id="33">
    <w:p w:rsidR="00AD0A80" w:rsidRPr="00E85AF8" w:rsidRDefault="00AD0A80" w:rsidP="00412247">
      <w:pPr>
        <w:pStyle w:val="NormalWeb"/>
        <w:spacing w:before="0" w:beforeAutospacing="0" w:after="0" w:afterAutospacing="0"/>
        <w:rPr>
          <w:rFonts w:ascii="Arial" w:hAnsi="Arial" w:cs="Arial"/>
          <w:sz w:val="20"/>
          <w:szCs w:val="20"/>
        </w:rPr>
      </w:pPr>
      <w:r w:rsidRPr="00E85AF8">
        <w:rPr>
          <w:rStyle w:val="FootnoteReference"/>
          <w:rFonts w:ascii="Arial" w:hAnsi="Arial" w:cs="Arial"/>
          <w:sz w:val="20"/>
          <w:szCs w:val="20"/>
        </w:rPr>
        <w:footnoteRef/>
      </w:r>
      <w:r w:rsidRPr="00E85AF8">
        <w:rPr>
          <w:rFonts w:ascii="Arial" w:hAnsi="Arial" w:cs="Arial"/>
          <w:sz w:val="20"/>
          <w:szCs w:val="20"/>
        </w:rPr>
        <w:t xml:space="preserve"> Elliott Vichinsky et al., “</w:t>
      </w:r>
      <w:hyperlink r:id="rId38" w:history="1">
        <w:r w:rsidRPr="00E85AF8">
          <w:rPr>
            <w:rStyle w:val="Hyperlink"/>
            <w:rFonts w:ascii="Arial" w:hAnsi="Arial" w:cs="Arial"/>
            <w:sz w:val="20"/>
            <w:szCs w:val="20"/>
          </w:rPr>
          <w:t>A Phase 3 Randomized Trial of Voxelotor in Sickle Cell Disease</w:t>
        </w:r>
      </w:hyperlink>
      <w:r w:rsidRPr="00E85AF8">
        <w:rPr>
          <w:rFonts w:ascii="Arial" w:hAnsi="Arial" w:cs="Arial"/>
          <w:sz w:val="20"/>
          <w:szCs w:val="20"/>
        </w:rPr>
        <w:t xml:space="preserve">,” </w:t>
      </w:r>
      <w:hyperlink r:id="rId39" w:history="1">
        <w:r w:rsidRPr="00E85AF8">
          <w:rPr>
            <w:rStyle w:val="Hyperlink"/>
            <w:rFonts w:ascii="Arial" w:hAnsi="Arial" w:cs="Arial"/>
            <w:i/>
            <w:iCs/>
            <w:sz w:val="20"/>
            <w:szCs w:val="20"/>
          </w:rPr>
          <w:t>The New England Journal of Medicine</w:t>
        </w:r>
      </w:hyperlink>
      <w:r w:rsidRPr="00E85AF8">
        <w:rPr>
          <w:rFonts w:ascii="Arial" w:hAnsi="Arial" w:cs="Arial"/>
          <w:color w:val="0000FF"/>
          <w:sz w:val="20"/>
          <w:szCs w:val="20"/>
        </w:rPr>
        <w:t xml:space="preserve">. </w:t>
      </w:r>
      <w:r w:rsidRPr="00E85AF8">
        <w:rPr>
          <w:rFonts w:ascii="Arial" w:hAnsi="Arial" w:cs="Arial"/>
          <w:sz w:val="20"/>
          <w:szCs w:val="20"/>
        </w:rPr>
        <w:t xml:space="preserve">14 June 2019. </w:t>
      </w:r>
      <w:r w:rsidRPr="00E85AF8">
        <w:rPr>
          <w:rFonts w:ascii="Arial" w:hAnsi="Arial" w:cs="Arial"/>
          <w:sz w:val="20"/>
          <w:szCs w:val="20"/>
          <w:shd w:val="clear" w:color="auto" w:fill="FFFFFF"/>
        </w:rPr>
        <w:t xml:space="preserve">DOI: 10.1056/NEJMoa1903212.  See also </w:t>
      </w:r>
      <w:hyperlink r:id="rId40" w:history="1">
        <w:r w:rsidRPr="00E85AF8">
          <w:rPr>
            <w:rStyle w:val="Hyperlink"/>
            <w:rFonts w:ascii="Arial" w:hAnsi="Arial" w:cs="Arial"/>
            <w:sz w:val="20"/>
            <w:szCs w:val="20"/>
          </w:rPr>
          <w:t>https://sicklecellanemianews.com/2019/06/20/voxelotor-increases-hemoglobin-reduces-anemia-adults-adolescents-scd-hope-trial/?amp</w:t>
        </w:r>
      </w:hyperlink>
    </w:p>
  </w:footnote>
  <w:footnote w:id="34">
    <w:p w:rsidR="00AD0A80" w:rsidRPr="00E85AF8" w:rsidRDefault="00AD0A80" w:rsidP="00D00DEC">
      <w:pPr>
        <w:pStyle w:val="FootnoteText"/>
        <w:rPr>
          <w:rFonts w:ascii="Arial" w:hAnsi="Arial" w:cs="Arial"/>
          <w:color w:val="0000FF"/>
        </w:rPr>
      </w:pPr>
      <w:r w:rsidRPr="00E85AF8">
        <w:rPr>
          <w:rStyle w:val="FootnoteReference"/>
          <w:rFonts w:ascii="Arial" w:hAnsi="Arial" w:cs="Arial"/>
        </w:rPr>
        <w:footnoteRef/>
      </w:r>
      <w:r w:rsidRPr="00E85AF8">
        <w:rPr>
          <w:rFonts w:ascii="Arial" w:hAnsi="Arial" w:cs="Arial"/>
        </w:rPr>
        <w:t xml:space="preserve"> </w:t>
      </w:r>
      <w:hyperlink r:id="rId41" w:history="1">
        <w:r w:rsidRPr="00E85AF8">
          <w:rPr>
            <w:rStyle w:val="Hyperlink"/>
            <w:rFonts w:ascii="Arial" w:hAnsi="Arial" w:cs="Arial"/>
          </w:rPr>
          <w:t>NCT02850406</w:t>
        </w:r>
      </w:hyperlink>
    </w:p>
  </w:footnote>
  <w:footnote w:id="35">
    <w:p w:rsidR="00AD0A80" w:rsidRPr="004F3982" w:rsidRDefault="00AD0A80" w:rsidP="000B25E7">
      <w:pPr>
        <w:pStyle w:val="FootnoteText"/>
        <w:rPr>
          <w:rFonts w:ascii="Arial" w:hAnsi="Arial" w:cs="Arial"/>
        </w:rPr>
      </w:pPr>
      <w:r w:rsidRPr="00E85AF8">
        <w:rPr>
          <w:rStyle w:val="FootnoteReference"/>
          <w:rFonts w:ascii="Arial" w:hAnsi="Arial" w:cs="Arial"/>
        </w:rPr>
        <w:footnoteRef/>
      </w:r>
      <w:r w:rsidRPr="00E85AF8">
        <w:rPr>
          <w:rFonts w:ascii="Arial" w:hAnsi="Arial" w:cs="Arial"/>
        </w:rPr>
        <w:t xml:space="preserve"> By Biree Andemariam, Associate Professor and Director of the New England Sickle Cell Institute at University of Connecticut Health</w:t>
      </w:r>
    </w:p>
  </w:footnote>
  <w:footnote w:id="36">
    <w:p w:rsidR="00AD0A80" w:rsidRPr="0082741C" w:rsidRDefault="00AD0A80" w:rsidP="000D2EDF">
      <w:pPr>
        <w:pStyle w:val="FootnoteText"/>
        <w:rPr>
          <w:rFonts w:ascii="Arial" w:hAnsi="Arial" w:cs="Arial"/>
        </w:rPr>
      </w:pPr>
      <w:r w:rsidRPr="0082741C">
        <w:rPr>
          <w:rStyle w:val="FootnoteReference"/>
          <w:rFonts w:ascii="Arial" w:hAnsi="Arial" w:cs="Arial"/>
        </w:rPr>
        <w:footnoteRef/>
      </w:r>
      <w:r w:rsidRPr="0082741C">
        <w:rPr>
          <w:rFonts w:ascii="Arial" w:hAnsi="Arial" w:cs="Arial"/>
        </w:rPr>
        <w:t xml:space="preserve"> from Florida Atlantic University’s College of Engineering and Computer Science</w:t>
      </w:r>
    </w:p>
  </w:footnote>
  <w:footnote w:id="37">
    <w:p w:rsidR="00AD0A80" w:rsidRPr="0082741C" w:rsidRDefault="00AD0A80" w:rsidP="000D2EDF">
      <w:pPr>
        <w:pStyle w:val="FootnoteText"/>
        <w:rPr>
          <w:rFonts w:ascii="Arial" w:hAnsi="Arial" w:cs="Arial"/>
        </w:rPr>
      </w:pPr>
      <w:r w:rsidRPr="0082741C">
        <w:rPr>
          <w:rStyle w:val="FootnoteReference"/>
          <w:rFonts w:ascii="Arial" w:hAnsi="Arial" w:cs="Arial"/>
        </w:rPr>
        <w:footnoteRef/>
      </w:r>
      <w:r>
        <w:rPr>
          <w:rFonts w:ascii="Arial" w:hAnsi="Arial" w:cs="Arial"/>
        </w:rPr>
        <w:t xml:space="preserve"> Liu,J, Qiang,Y, Alvarez,O</w:t>
      </w:r>
      <w:r w:rsidRPr="0082741C">
        <w:rPr>
          <w:rFonts w:ascii="Arial" w:hAnsi="Arial" w:cs="Arial"/>
        </w:rPr>
        <w:t xml:space="preserve">, &amp; Du,E (2019). “Electrical Impedance Characterization of Erythrocyte Response to Cyclic </w:t>
      </w:r>
      <w:r>
        <w:rPr>
          <w:rFonts w:ascii="Arial" w:hAnsi="Arial" w:cs="Arial"/>
        </w:rPr>
        <w:t xml:space="preserve">Hypoxia in Sickle Cell Disease” </w:t>
      </w:r>
      <w:r w:rsidRPr="0082741C">
        <w:rPr>
          <w:rFonts w:ascii="Arial" w:hAnsi="Arial" w:cs="Arial"/>
        </w:rPr>
        <w:t xml:space="preserve"> </w:t>
      </w:r>
      <w:r w:rsidRPr="0082741C">
        <w:rPr>
          <w:rFonts w:ascii="Arial" w:hAnsi="Arial" w:cs="Arial"/>
          <w:i/>
          <w:iCs/>
        </w:rPr>
        <w:t>ACS Sensors</w:t>
      </w:r>
      <w:r w:rsidRPr="0082741C">
        <w:rPr>
          <w:rFonts w:ascii="Arial" w:hAnsi="Arial" w:cs="Arial"/>
        </w:rPr>
        <w:t xml:space="preserve"> (a journal published by the American Chemical Society) </w:t>
      </w:r>
      <w:hyperlink r:id="rId42" w:history="1">
        <w:r w:rsidRPr="0082741C">
          <w:rPr>
            <w:rStyle w:val="Hyperlink"/>
            <w:rFonts w:ascii="Arial" w:hAnsi="Arial" w:cs="Arial"/>
          </w:rPr>
          <w:t>https://doi.org/10.1021/acssensors.9b00263</w:t>
        </w:r>
      </w:hyperlink>
    </w:p>
  </w:footnote>
  <w:footnote w:id="38">
    <w:p w:rsidR="00AD0A80" w:rsidRPr="0082741C" w:rsidRDefault="00AD0A80" w:rsidP="00F34518">
      <w:pPr>
        <w:pStyle w:val="NormalWeb"/>
        <w:spacing w:before="0" w:beforeAutospacing="0" w:after="0" w:afterAutospacing="0"/>
        <w:rPr>
          <w:rFonts w:ascii="Arial" w:hAnsi="Arial" w:cs="Arial"/>
          <w:color w:val="0000FF"/>
          <w:sz w:val="20"/>
          <w:szCs w:val="20"/>
        </w:rPr>
      </w:pPr>
      <w:r w:rsidRPr="0082741C">
        <w:rPr>
          <w:rStyle w:val="FootnoteReference"/>
          <w:rFonts w:ascii="Arial" w:hAnsi="Arial" w:cs="Arial"/>
          <w:sz w:val="20"/>
          <w:szCs w:val="20"/>
        </w:rPr>
        <w:footnoteRef/>
      </w:r>
      <w:r w:rsidRPr="0082741C">
        <w:rPr>
          <w:rFonts w:ascii="Arial" w:hAnsi="Arial" w:cs="Arial"/>
          <w:sz w:val="20"/>
          <w:szCs w:val="20"/>
        </w:rPr>
        <w:t xml:space="preserve"> </w:t>
      </w:r>
      <w:r w:rsidRPr="0082741C">
        <w:rPr>
          <w:rStyle w:val="Strong"/>
          <w:rFonts w:ascii="Arial" w:eastAsiaTheme="majorEastAsia" w:hAnsi="Arial" w:cs="Arial"/>
          <w:b w:val="0"/>
          <w:bCs w:val="0"/>
          <w:sz w:val="20"/>
          <w:szCs w:val="20"/>
        </w:rPr>
        <w:t>At the 13</w:t>
      </w:r>
      <w:r w:rsidRPr="0082741C">
        <w:rPr>
          <w:rStyle w:val="Strong"/>
          <w:rFonts w:ascii="Arial" w:eastAsiaTheme="majorEastAsia" w:hAnsi="Arial" w:cs="Arial"/>
          <w:b w:val="0"/>
          <w:bCs w:val="0"/>
          <w:sz w:val="20"/>
          <w:szCs w:val="20"/>
          <w:vertAlign w:val="superscript"/>
        </w:rPr>
        <w:t>th</w:t>
      </w:r>
      <w:r w:rsidRPr="0082741C">
        <w:rPr>
          <w:rStyle w:val="Strong"/>
          <w:rFonts w:ascii="Arial" w:eastAsiaTheme="majorEastAsia" w:hAnsi="Arial" w:cs="Arial"/>
          <w:b w:val="0"/>
          <w:bCs w:val="0"/>
          <w:sz w:val="20"/>
          <w:szCs w:val="20"/>
        </w:rPr>
        <w:t xml:space="preserve"> Annual Sickle Cell Disease Research and Educational Symposium – June 7-9, 2019, Fort Lauderdale ,</w:t>
      </w:r>
      <w:r w:rsidRPr="0082741C">
        <w:rPr>
          <w:rStyle w:val="Strong"/>
          <w:rFonts w:ascii="Arial" w:eastAsiaTheme="majorEastAsia" w:hAnsi="Arial" w:cs="Arial"/>
          <w:sz w:val="20"/>
          <w:szCs w:val="20"/>
        </w:rPr>
        <w:t xml:space="preserve"> </w:t>
      </w:r>
      <w:r w:rsidRPr="0082741C">
        <w:rPr>
          <w:rFonts w:ascii="Arial" w:hAnsi="Arial" w:cs="Arial"/>
          <w:sz w:val="20"/>
          <w:szCs w:val="20"/>
        </w:rPr>
        <w:t xml:space="preserve">Cyclerion presented an overview of olinciguat, its investigational treatment for sickle cell disease, and an update on the ongoing Phase 2 STRONG SCD study during the </w:t>
      </w:r>
      <w:hyperlink r:id="rId43" w:tgtFrame="_blank" w:history="1">
        <w:r w:rsidRPr="0082741C">
          <w:rPr>
            <w:rStyle w:val="Hyperlink"/>
            <w:rFonts w:ascii="Arial" w:hAnsi="Arial" w:cs="Arial"/>
            <w:sz w:val="20"/>
            <w:szCs w:val="20"/>
          </w:rPr>
          <w:t>Investigational New Drug, Therapeutic, and Device Symposium</w:t>
        </w:r>
      </w:hyperlink>
      <w:r w:rsidRPr="0082741C">
        <w:rPr>
          <w:rFonts w:ascii="Arial" w:hAnsi="Arial" w:cs="Arial"/>
          <w:color w:val="0000FF"/>
          <w:sz w:val="20"/>
          <w:szCs w:val="20"/>
        </w:rPr>
        <w:t xml:space="preserve">. </w:t>
      </w:r>
    </w:p>
    <w:p w:rsidR="00AD0A80" w:rsidRPr="0082741C" w:rsidRDefault="00AD0A80" w:rsidP="00F34518">
      <w:pPr>
        <w:pStyle w:val="NormalWeb"/>
        <w:spacing w:before="0" w:beforeAutospacing="0" w:after="0" w:afterAutospacing="0"/>
        <w:rPr>
          <w:rStyle w:val="Strong"/>
          <w:rFonts w:ascii="Arial" w:eastAsiaTheme="majorEastAsia" w:hAnsi="Arial" w:cs="Arial"/>
          <w:b w:val="0"/>
          <w:bCs w:val="0"/>
          <w:sz w:val="20"/>
          <w:szCs w:val="20"/>
        </w:rPr>
      </w:pPr>
      <w:r w:rsidRPr="0082741C">
        <w:rPr>
          <w:rStyle w:val="Strong"/>
          <w:rFonts w:ascii="Arial" w:eastAsiaTheme="majorEastAsia" w:hAnsi="Arial" w:cs="Arial"/>
          <w:b w:val="0"/>
          <w:bCs w:val="0"/>
          <w:sz w:val="20"/>
          <w:szCs w:val="20"/>
        </w:rPr>
        <w:t>At the 24</w:t>
      </w:r>
      <w:r w:rsidRPr="0082741C">
        <w:rPr>
          <w:rStyle w:val="Strong"/>
          <w:rFonts w:ascii="Arial" w:eastAsiaTheme="majorEastAsia" w:hAnsi="Arial" w:cs="Arial"/>
          <w:b w:val="0"/>
          <w:bCs w:val="0"/>
          <w:sz w:val="20"/>
          <w:szCs w:val="20"/>
          <w:vertAlign w:val="superscript"/>
        </w:rPr>
        <w:t>th</w:t>
      </w:r>
      <w:r w:rsidRPr="0082741C">
        <w:rPr>
          <w:rStyle w:val="Strong"/>
          <w:rFonts w:ascii="Arial" w:eastAsiaTheme="majorEastAsia" w:hAnsi="Arial" w:cs="Arial"/>
          <w:b w:val="0"/>
          <w:bCs w:val="0"/>
          <w:sz w:val="20"/>
          <w:szCs w:val="20"/>
        </w:rPr>
        <w:t xml:space="preserve"> European Hematology Association (EHA) Congress – June 13-16, 2019, Amsterdam Cyclerion there were two poster presentations: </w:t>
      </w:r>
    </w:p>
    <w:p w:rsidR="00AD0A80" w:rsidRPr="0082741C" w:rsidRDefault="00AD0A80" w:rsidP="0082741C">
      <w:pPr>
        <w:pStyle w:val="NormalWeb"/>
        <w:numPr>
          <w:ilvl w:val="0"/>
          <w:numId w:val="46"/>
        </w:numPr>
        <w:spacing w:before="0" w:beforeAutospacing="0" w:after="0" w:afterAutospacing="0"/>
        <w:rPr>
          <w:rFonts w:ascii="Arial" w:hAnsi="Arial" w:cs="Arial"/>
          <w:color w:val="0000FF"/>
          <w:sz w:val="20"/>
          <w:szCs w:val="20"/>
        </w:rPr>
      </w:pPr>
      <w:r w:rsidRPr="0082741C">
        <w:rPr>
          <w:rFonts w:ascii="Arial" w:hAnsi="Arial" w:cs="Arial"/>
          <w:sz w:val="20"/>
          <w:szCs w:val="20"/>
        </w:rPr>
        <w:t xml:space="preserve">the results of a series of sickle cell disease patient and clinician interviews and a literature review conducted to  understand the symptoms that patients consider to be most important and relevant to their daily experience, as well as an assessment of existing patient-reported outcome (PRO) tools to evaluate how well each tool measures these symptoms.  Abstract #PF731: </w:t>
      </w:r>
      <w:hyperlink r:id="rId44" w:tgtFrame="_blank" w:history="1">
        <w:r w:rsidRPr="0082741C">
          <w:rPr>
            <w:rStyle w:val="Hyperlink"/>
            <w:rFonts w:ascii="Arial" w:hAnsi="Arial" w:cs="Arial"/>
            <w:sz w:val="20"/>
            <w:szCs w:val="20"/>
          </w:rPr>
          <w:t>A Strategy for the Measurement of Sickle Cell Disease Symptoms from the Patient Perspective</w:t>
        </w:r>
      </w:hyperlink>
      <w:r w:rsidRPr="0082741C">
        <w:rPr>
          <w:rFonts w:ascii="Arial" w:hAnsi="Arial" w:cs="Arial"/>
          <w:color w:val="0000FF"/>
          <w:sz w:val="20"/>
          <w:szCs w:val="20"/>
        </w:rPr>
        <w:t xml:space="preserve"> </w:t>
      </w:r>
    </w:p>
    <w:p w:rsidR="00AD0A80" w:rsidRPr="0082741C" w:rsidRDefault="00AD0A80" w:rsidP="0082741C">
      <w:pPr>
        <w:pStyle w:val="NormalWeb"/>
        <w:numPr>
          <w:ilvl w:val="0"/>
          <w:numId w:val="46"/>
        </w:numPr>
        <w:spacing w:before="0" w:beforeAutospacing="0" w:after="0" w:afterAutospacing="0"/>
        <w:rPr>
          <w:rFonts w:ascii="Arial" w:hAnsi="Arial" w:cs="Arial"/>
          <w:sz w:val="20"/>
          <w:szCs w:val="20"/>
        </w:rPr>
      </w:pPr>
      <w:r w:rsidRPr="0082741C">
        <w:rPr>
          <w:rFonts w:ascii="Arial" w:hAnsi="Arial" w:cs="Arial"/>
          <w:sz w:val="20"/>
          <w:szCs w:val="20"/>
        </w:rPr>
        <w:t xml:space="preserve">preclinical research demonstrating that olinciguat was associated with improved blood flow and reduced inflammatory response caused by interactions between leukocytes and endothelial cells in a sickle cell disease model. Abstract #PS1521: </w:t>
      </w:r>
      <w:hyperlink r:id="rId45" w:tgtFrame="_blank" w:history="1">
        <w:r w:rsidRPr="0082741C">
          <w:rPr>
            <w:rStyle w:val="Hyperlink"/>
            <w:rFonts w:ascii="Arial" w:hAnsi="Arial" w:cs="Arial"/>
            <w:sz w:val="20"/>
            <w:szCs w:val="20"/>
          </w:rPr>
          <w:t>The Soluble Guanylate Cyclase Stimulator Olinciguat Attenuates Leukocyte/Endothelial Cell Interactions In Berkeley SCD Mice</w:t>
        </w:r>
      </w:hyperlink>
      <w:r w:rsidRPr="0082741C">
        <w:rPr>
          <w:rFonts w:ascii="Arial" w:hAnsi="Arial" w:cs="Arial"/>
          <w:color w:val="0000FF"/>
          <w:sz w:val="20"/>
          <w:szCs w:val="20"/>
        </w:rPr>
        <w:t>  (</w:t>
      </w:r>
      <w:r w:rsidRPr="0082741C">
        <w:rPr>
          <w:rFonts w:ascii="Arial" w:hAnsi="Arial" w:cs="Arial"/>
          <w:sz w:val="20"/>
          <w:szCs w:val="20"/>
        </w:rPr>
        <w:t>Presenter: Huihui Li, Cell Biology Postdoctoral Fellow, Albert Einstein College of Medicine)</w:t>
      </w:r>
    </w:p>
  </w:footnote>
  <w:footnote w:id="39">
    <w:p w:rsidR="00AD0A80" w:rsidRPr="0082741C" w:rsidRDefault="00AD0A80" w:rsidP="004D28FE">
      <w:pPr>
        <w:textAlignment w:val="baseline"/>
        <w:rPr>
          <w:rFonts w:ascii="Arial" w:hAnsi="Arial" w:cs="Arial"/>
          <w:sz w:val="20"/>
          <w:szCs w:val="20"/>
        </w:rPr>
      </w:pPr>
      <w:r w:rsidRPr="0082741C">
        <w:rPr>
          <w:rStyle w:val="FootnoteReference"/>
          <w:rFonts w:ascii="Arial" w:hAnsi="Arial" w:cs="Arial"/>
          <w:sz w:val="20"/>
          <w:szCs w:val="20"/>
        </w:rPr>
        <w:footnoteRef/>
      </w:r>
      <w:r w:rsidRPr="0082741C">
        <w:rPr>
          <w:rFonts w:ascii="Arial" w:hAnsi="Arial" w:cs="Arial"/>
          <w:sz w:val="20"/>
          <w:szCs w:val="20"/>
        </w:rPr>
        <w:t xml:space="preserve"> So Hyun Park, “</w:t>
      </w:r>
      <w:r w:rsidRPr="0082741C">
        <w:rPr>
          <w:rFonts w:ascii="Arial" w:hAnsi="Arial" w:cs="Arial"/>
          <w:color w:val="2A2A2A"/>
          <w:sz w:val="20"/>
          <w:szCs w:val="20"/>
          <w:shd w:val="clear" w:color="auto" w:fill="FFFFFF"/>
        </w:rPr>
        <w:t xml:space="preserve">Highly efficient editing of the β-globin gene in patient-derived hematopoietic stem and progenitor cells to treat sickle cell disease”, Published 31 May 2019, </w:t>
      </w:r>
      <w:r w:rsidRPr="0082741C">
        <w:rPr>
          <w:rStyle w:val="Emphasis"/>
          <w:rFonts w:ascii="Arial" w:hAnsi="Arial" w:cs="Arial"/>
          <w:color w:val="2A2A2A"/>
          <w:sz w:val="20"/>
          <w:szCs w:val="20"/>
          <w:bdr w:val="none" w:sz="0" w:space="0" w:color="auto" w:frame="1"/>
        </w:rPr>
        <w:t>Nucleic Acids Research</w:t>
      </w:r>
      <w:r w:rsidRPr="0082741C">
        <w:rPr>
          <w:rFonts w:ascii="Arial" w:hAnsi="Arial" w:cs="Arial"/>
          <w:color w:val="2A2A2A"/>
          <w:sz w:val="20"/>
          <w:szCs w:val="20"/>
        </w:rPr>
        <w:t xml:space="preserve">, gkz475, </w:t>
      </w:r>
      <w:hyperlink r:id="rId46" w:history="1">
        <w:r w:rsidRPr="0082741C">
          <w:rPr>
            <w:rStyle w:val="Hyperlink"/>
            <w:rFonts w:ascii="Arial" w:eastAsiaTheme="majorEastAsia" w:hAnsi="Arial" w:cs="Arial"/>
            <w:sz w:val="20"/>
            <w:szCs w:val="20"/>
            <w:bdr w:val="none" w:sz="0" w:space="0" w:color="auto" w:frame="1"/>
          </w:rPr>
          <w:t>https://doi.org/10.1093/nar/gkz475</w:t>
        </w:r>
      </w:hyperlink>
    </w:p>
  </w:footnote>
  <w:footnote w:id="40">
    <w:p w:rsidR="00AD0A80" w:rsidRPr="0082741C" w:rsidRDefault="00AD0A80" w:rsidP="00692875">
      <w:pPr>
        <w:pStyle w:val="FootnoteText"/>
        <w:rPr>
          <w:rFonts w:ascii="Arial" w:hAnsi="Arial" w:cs="Arial"/>
        </w:rPr>
      </w:pPr>
      <w:r w:rsidRPr="0082741C">
        <w:rPr>
          <w:rStyle w:val="FootnoteReference"/>
          <w:rFonts w:ascii="Arial" w:hAnsi="Arial" w:cs="Arial"/>
        </w:rPr>
        <w:footnoteRef/>
      </w:r>
      <w:r w:rsidRPr="0082741C">
        <w:rPr>
          <w:rFonts w:ascii="Arial" w:hAnsi="Arial" w:cs="Arial"/>
        </w:rPr>
        <w:t xml:space="preserve"> </w:t>
      </w:r>
      <w:hyperlink r:id="rId47" w:history="1">
        <w:r w:rsidRPr="0082741C">
          <w:rPr>
            <w:rStyle w:val="Hyperlink"/>
            <w:rFonts w:ascii="Arial" w:hAnsi="Arial" w:cs="Arial"/>
          </w:rPr>
          <w:t>http://ellavi.com/</w:t>
        </w:r>
      </w:hyperlink>
      <w:r w:rsidRPr="0082741C">
        <w:rPr>
          <w:rFonts w:ascii="Arial" w:hAnsi="Arial" w:cs="Arial"/>
        </w:rPr>
        <w:t xml:space="preserve"> </w:t>
      </w:r>
    </w:p>
  </w:footnote>
  <w:footnote w:id="41">
    <w:p w:rsidR="00AD0A80" w:rsidRPr="0082741C" w:rsidRDefault="00AD0A80" w:rsidP="00692875">
      <w:pPr>
        <w:pStyle w:val="FootnoteText"/>
        <w:rPr>
          <w:rFonts w:ascii="Arial" w:hAnsi="Arial" w:cs="Arial"/>
        </w:rPr>
      </w:pPr>
      <w:r w:rsidRPr="0082741C">
        <w:rPr>
          <w:rStyle w:val="FootnoteReference"/>
          <w:rFonts w:ascii="Arial" w:hAnsi="Arial" w:cs="Arial"/>
        </w:rPr>
        <w:footnoteRef/>
      </w:r>
      <w:r w:rsidRPr="0082741C">
        <w:rPr>
          <w:rFonts w:ascii="Arial" w:hAnsi="Arial" w:cs="Arial"/>
        </w:rPr>
        <w:t xml:space="preserve"> Meets E</w:t>
      </w:r>
      <w:r>
        <w:rPr>
          <w:rFonts w:ascii="Arial" w:hAnsi="Arial" w:cs="Arial"/>
        </w:rPr>
        <w:t>uropean regulatory requirements</w:t>
      </w:r>
    </w:p>
  </w:footnote>
  <w:footnote w:id="42">
    <w:p w:rsidR="00AD0A80" w:rsidRPr="000E016A" w:rsidRDefault="00AD0A80">
      <w:pPr>
        <w:pStyle w:val="FootnoteText"/>
        <w:rPr>
          <w:rFonts w:ascii="Arial" w:hAnsi="Arial" w:cs="Arial"/>
        </w:rPr>
      </w:pPr>
      <w:r w:rsidRPr="000E016A">
        <w:rPr>
          <w:rStyle w:val="FootnoteReference"/>
          <w:rFonts w:ascii="Arial" w:hAnsi="Arial" w:cs="Arial"/>
        </w:rPr>
        <w:footnoteRef/>
      </w:r>
      <w:r w:rsidRPr="000E016A">
        <w:rPr>
          <w:rFonts w:ascii="Arial" w:hAnsi="Arial" w:cs="Arial"/>
        </w:rPr>
        <w:t xml:space="preserve"> Press release: </w:t>
      </w:r>
      <w:hyperlink r:id="rId48" w:history="1">
        <w:r w:rsidRPr="000E016A">
          <w:rPr>
            <w:rStyle w:val="Hyperlink"/>
            <w:rFonts w:ascii="Arial" w:eastAsiaTheme="majorEastAsia" w:hAnsi="Arial" w:cs="Arial"/>
          </w:rPr>
          <w:t xml:space="preserve">https://www.businesswire.com/news/home/20190603005497/en/ </w:t>
        </w:r>
      </w:hyperlink>
    </w:p>
  </w:footnote>
  <w:footnote w:id="43">
    <w:p w:rsidR="00AD0A80" w:rsidRPr="000E016A" w:rsidRDefault="00AD0A80" w:rsidP="00206260">
      <w:pPr>
        <w:pStyle w:val="NormalWeb"/>
        <w:spacing w:before="0" w:beforeAutospacing="0" w:after="0" w:afterAutospacing="0"/>
        <w:rPr>
          <w:rFonts w:ascii="Arial" w:hAnsi="Arial" w:cs="Arial"/>
          <w:sz w:val="20"/>
          <w:szCs w:val="20"/>
        </w:rPr>
      </w:pPr>
      <w:r w:rsidRPr="000E016A">
        <w:rPr>
          <w:rStyle w:val="FootnoteReference"/>
          <w:rFonts w:ascii="Arial" w:hAnsi="Arial" w:cs="Arial"/>
          <w:sz w:val="20"/>
          <w:szCs w:val="20"/>
        </w:rPr>
        <w:footnoteRef/>
      </w:r>
      <w:r w:rsidRPr="000E016A">
        <w:rPr>
          <w:rFonts w:ascii="Arial" w:hAnsi="Arial" w:cs="Arial"/>
          <w:sz w:val="20"/>
          <w:szCs w:val="20"/>
        </w:rPr>
        <w:t xml:space="preserve"> </w:t>
      </w:r>
      <w:hyperlink r:id="rId49" w:history="1">
        <w:r w:rsidRPr="000E016A">
          <w:rPr>
            <w:rStyle w:val="Hyperlink"/>
            <w:rFonts w:ascii="Arial" w:eastAsiaTheme="majorEastAsia" w:hAnsi="Arial" w:cs="Arial"/>
            <w:b/>
            <w:bCs/>
            <w:color w:val="416ED2"/>
            <w:sz w:val="20"/>
            <w:szCs w:val="20"/>
          </w:rPr>
          <w:t>U</w:t>
        </w:r>
        <w:r w:rsidRPr="000E016A">
          <w:rPr>
            <w:rStyle w:val="Hyperlink"/>
            <w:rFonts w:ascii="Arial" w:eastAsiaTheme="majorEastAsia" w:hAnsi="Arial" w:cs="Arial"/>
            <w:sz w:val="20"/>
            <w:szCs w:val="20"/>
          </w:rPr>
          <w:t>niQure weighs sale after hemophilia gene therapy turnaround: report</w:t>
        </w:r>
      </w:hyperlink>
      <w:r w:rsidRPr="000E016A">
        <w:rPr>
          <w:rFonts w:ascii="Arial" w:hAnsi="Arial" w:cs="Arial"/>
          <w:sz w:val="20"/>
          <w:szCs w:val="20"/>
        </w:rPr>
        <w:t xml:space="preserve"> </w:t>
      </w:r>
    </w:p>
  </w:footnote>
  <w:footnote w:id="44">
    <w:p w:rsidR="00AD0A80" w:rsidRPr="00E31D65" w:rsidRDefault="00AD0A80" w:rsidP="00733DEF">
      <w:pPr>
        <w:pStyle w:val="FootnoteText"/>
        <w:rPr>
          <w:rFonts w:ascii="Arial" w:hAnsi="Arial" w:cs="Arial"/>
        </w:rPr>
      </w:pPr>
      <w:r w:rsidRPr="000E016A">
        <w:rPr>
          <w:rStyle w:val="FootnoteReference"/>
          <w:rFonts w:ascii="Arial" w:hAnsi="Arial" w:cs="Arial"/>
        </w:rPr>
        <w:footnoteRef/>
      </w:r>
      <w:r w:rsidRPr="000E016A">
        <w:rPr>
          <w:rFonts w:ascii="Arial" w:hAnsi="Arial" w:cs="Arial"/>
        </w:rPr>
        <w:t xml:space="preserve"> </w:t>
      </w:r>
      <w:hyperlink r:id="rId50" w:history="1">
        <w:r w:rsidRPr="000E016A">
          <w:rPr>
            <w:rStyle w:val="Hyperlink"/>
            <w:rFonts w:ascii="Arial" w:hAnsi="Arial" w:cs="Arial"/>
          </w:rPr>
          <w:t>http://www.fao.org/news/story/en/item/1198306/icode/</w:t>
        </w:r>
      </w:hyperlink>
      <w:r w:rsidRPr="00E31D65">
        <w:rPr>
          <w:rFonts w:ascii="Arial" w:hAnsi="Arial" w:cs="Arial"/>
        </w:rPr>
        <w:t xml:space="preserve"> </w:t>
      </w:r>
    </w:p>
  </w:footnote>
  <w:footnote w:id="45">
    <w:p w:rsidR="00AD0A80" w:rsidRPr="0066581A" w:rsidRDefault="00AD0A80" w:rsidP="009C5677">
      <w:pPr>
        <w:rPr>
          <w:rFonts w:ascii="Arial" w:hAnsi="Arial" w:cs="Arial"/>
          <w:sz w:val="20"/>
          <w:szCs w:val="20"/>
        </w:rPr>
      </w:pPr>
      <w:r w:rsidRPr="0066581A">
        <w:rPr>
          <w:rStyle w:val="FootnoteReference"/>
          <w:rFonts w:ascii="Arial" w:hAnsi="Arial" w:cs="Arial"/>
          <w:sz w:val="20"/>
          <w:szCs w:val="20"/>
        </w:rPr>
        <w:footnoteRef/>
      </w:r>
      <w:r w:rsidRPr="0066581A">
        <w:rPr>
          <w:rFonts w:ascii="Arial" w:hAnsi="Arial" w:cs="Arial"/>
          <w:sz w:val="20"/>
          <w:szCs w:val="20"/>
        </w:rPr>
        <w:t xml:space="preserve"> Dympna Leonard et al., “</w:t>
      </w:r>
      <w:r w:rsidRPr="0066581A">
        <w:rPr>
          <w:rFonts w:ascii="Arial" w:hAnsi="Arial" w:cs="Arial"/>
          <w:color w:val="1C1D1E"/>
          <w:sz w:val="20"/>
          <w:szCs w:val="20"/>
          <w:shd w:val="clear" w:color="auto" w:fill="FFFFFF"/>
        </w:rPr>
        <w:t xml:space="preserve">Anaemia in early childhood among Aboriginal and Torres Strait Islander children of Far North Queensland: a retrospective cohort study”, published 10 June 2019, </w:t>
      </w:r>
      <w:hyperlink r:id="rId51" w:history="1">
        <w:r w:rsidRPr="0066581A">
          <w:rPr>
            <w:rStyle w:val="Hyperlink"/>
            <w:rFonts w:ascii="Arial" w:hAnsi="Arial" w:cs="Arial"/>
            <w:i/>
            <w:iCs/>
            <w:sz w:val="20"/>
            <w:szCs w:val="20"/>
          </w:rPr>
          <w:t>Australian and New Zealand Journal of Public Health</w:t>
        </w:r>
      </w:hyperlink>
      <w:r w:rsidRPr="0066581A">
        <w:rPr>
          <w:rFonts w:ascii="Arial" w:hAnsi="Arial" w:cs="Arial"/>
          <w:color w:val="0000FF"/>
          <w:sz w:val="20"/>
          <w:szCs w:val="20"/>
        </w:rPr>
        <w:t xml:space="preserve">. </w:t>
      </w:r>
      <w:hyperlink r:id="rId52" w:history="1">
        <w:r w:rsidRPr="0066581A">
          <w:rPr>
            <w:rStyle w:val="Hyperlink"/>
            <w:rFonts w:ascii="Arial" w:eastAsiaTheme="majorEastAsia" w:hAnsi="Arial" w:cs="Arial"/>
            <w:sz w:val="20"/>
            <w:szCs w:val="20"/>
          </w:rPr>
          <w:t>https://doi.org/10.1111/1753-6405.12911</w:t>
        </w:r>
      </w:hyperlink>
    </w:p>
  </w:footnote>
  <w:footnote w:id="46">
    <w:p w:rsidR="00AD0A80" w:rsidRPr="0066581A" w:rsidRDefault="00AD0A80" w:rsidP="00544B80">
      <w:pPr>
        <w:pStyle w:val="FootnoteText"/>
        <w:rPr>
          <w:rFonts w:ascii="Arial" w:hAnsi="Arial" w:cs="Arial"/>
        </w:rPr>
      </w:pPr>
      <w:r w:rsidRPr="0066581A">
        <w:rPr>
          <w:rStyle w:val="FootnoteReference"/>
          <w:rFonts w:ascii="Arial" w:hAnsi="Arial" w:cs="Arial"/>
        </w:rPr>
        <w:footnoteRef/>
      </w:r>
      <w:r w:rsidRPr="0066581A">
        <w:rPr>
          <w:rFonts w:ascii="Arial" w:hAnsi="Arial" w:cs="Arial"/>
        </w:rPr>
        <w:t xml:space="preserve"> Dipender Gill et al., “</w:t>
      </w:r>
      <w:r w:rsidRPr="0066581A">
        <w:rPr>
          <w:rFonts w:ascii="Arial" w:hAnsi="Arial" w:cs="Arial"/>
          <w:color w:val="202020"/>
          <w:shd w:val="clear" w:color="auto" w:fill="FFFFFF"/>
        </w:rPr>
        <w:t xml:space="preserve">Associations of genetically determined iron status across the phenome: A mendelian randomization study”, </w:t>
      </w:r>
      <w:hyperlink r:id="rId53" w:tgtFrame="_blank" w:history="1">
        <w:r w:rsidRPr="0066581A">
          <w:rPr>
            <w:rStyle w:val="Emphasis"/>
            <w:rFonts w:ascii="Arial" w:hAnsi="Arial" w:cs="Arial"/>
            <w:color w:val="0000FF"/>
            <w:u w:val="single"/>
          </w:rPr>
          <w:t>PLOS Medicine</w:t>
        </w:r>
      </w:hyperlink>
      <w:r w:rsidRPr="0066581A">
        <w:rPr>
          <w:rStyle w:val="Emphasis"/>
          <w:rFonts w:ascii="Arial" w:hAnsi="Arial" w:cs="Arial"/>
          <w:color w:val="0000FF"/>
        </w:rPr>
        <w:t>,</w:t>
      </w:r>
      <w:r w:rsidRPr="0066581A">
        <w:rPr>
          <w:rStyle w:val="Emphasis"/>
          <w:rFonts w:ascii="Arial" w:hAnsi="Arial" w:cs="Arial"/>
          <w:i w:val="0"/>
          <w:iCs w:val="0"/>
          <w:color w:val="0000FF"/>
        </w:rPr>
        <w:t xml:space="preserve"> </w:t>
      </w:r>
      <w:r w:rsidRPr="0066581A">
        <w:rPr>
          <w:rStyle w:val="Emphasis"/>
          <w:rFonts w:ascii="Arial" w:hAnsi="Arial" w:cs="Arial"/>
          <w:i w:val="0"/>
          <w:iCs w:val="0"/>
        </w:rPr>
        <w:t xml:space="preserve">20 June 2019. </w:t>
      </w:r>
      <w:hyperlink r:id="rId54" w:history="1">
        <w:r w:rsidRPr="0066581A">
          <w:rPr>
            <w:rStyle w:val="Hyperlink"/>
            <w:rFonts w:ascii="Arial" w:eastAsiaTheme="majorEastAsia" w:hAnsi="Arial" w:cs="Arial"/>
          </w:rPr>
          <w:t>https://doi.org/10.1371/journal.pmed.1002833</w:t>
        </w:r>
      </w:hyperlink>
      <w:r w:rsidRPr="0066581A">
        <w:rPr>
          <w:rFonts w:ascii="Arial" w:hAnsi="Arial" w:cs="Arial"/>
          <w:color w:val="0000FF"/>
        </w:rPr>
        <w:t xml:space="preserve"> </w:t>
      </w:r>
    </w:p>
  </w:footnote>
  <w:footnote w:id="47">
    <w:p w:rsidR="00AD0A80" w:rsidRPr="0066581A" w:rsidRDefault="00AD0A80" w:rsidP="00544B80">
      <w:pPr>
        <w:pStyle w:val="FootnoteText"/>
        <w:rPr>
          <w:rFonts w:ascii="Arial" w:hAnsi="Arial" w:cs="Arial"/>
        </w:rPr>
      </w:pPr>
      <w:r w:rsidRPr="0066581A">
        <w:rPr>
          <w:rStyle w:val="FootnoteReference"/>
          <w:rFonts w:ascii="Arial" w:hAnsi="Arial" w:cs="Arial"/>
        </w:rPr>
        <w:footnoteRef/>
      </w:r>
      <w:r w:rsidRPr="0066581A">
        <w:rPr>
          <w:rFonts w:ascii="Arial" w:hAnsi="Arial" w:cs="Arial"/>
        </w:rPr>
        <w:t xml:space="preserve"> </w:t>
      </w:r>
      <w:hyperlink r:id="rId55" w:anchor="axzz5rYH4fnYh" w:history="1">
        <w:r w:rsidRPr="0066581A">
          <w:rPr>
            <w:rStyle w:val="Hyperlink"/>
            <w:rFonts w:ascii="Arial" w:hAnsi="Arial" w:cs="Arial"/>
          </w:rPr>
          <w:t>https://www.hospitalhealth.com.au/content/aged-allied-health/news/high-iron-levels-equate-to-reduced-cholesterol-733172426#axzz5rYH4fnYh</w:t>
        </w:r>
      </w:hyperlink>
    </w:p>
  </w:footnote>
  <w:footnote w:id="48">
    <w:p w:rsidR="00AD0A80" w:rsidRPr="0066581A" w:rsidRDefault="00AD0A80" w:rsidP="00620BD7">
      <w:pPr>
        <w:pStyle w:val="FootnoteText"/>
        <w:rPr>
          <w:rFonts w:ascii="Arial" w:hAnsi="Arial" w:cs="Arial"/>
        </w:rPr>
      </w:pPr>
      <w:r w:rsidRPr="0066581A">
        <w:rPr>
          <w:rStyle w:val="FootnoteReference"/>
          <w:rFonts w:ascii="Arial" w:hAnsi="Arial" w:cs="Arial"/>
        </w:rPr>
        <w:footnoteRef/>
      </w:r>
      <w:r w:rsidRPr="0066581A">
        <w:rPr>
          <w:rFonts w:ascii="Arial" w:hAnsi="Arial" w:cs="Arial"/>
        </w:rPr>
        <w:t xml:space="preserve"> Atiq F, Fijnvandraat K, van Galen KPM, et al.</w:t>
      </w:r>
      <w:hyperlink r:id="rId56" w:tgtFrame="_blank" w:history="1">
        <w:r w:rsidRPr="0066581A">
          <w:rPr>
            <w:rStyle w:val="Hyperlink"/>
            <w:rFonts w:ascii="Arial" w:eastAsiaTheme="majorEastAsia" w:hAnsi="Arial" w:cs="Arial"/>
          </w:rPr>
          <w:t xml:space="preserve"> BMI is an important determinant of VWF and FVIII levels and bleeding phenotype in patients with von Willebrand disease</w:t>
        </w:r>
      </w:hyperlink>
      <w:r w:rsidRPr="0066581A">
        <w:rPr>
          <w:rFonts w:ascii="Arial" w:hAnsi="Arial" w:cs="Arial"/>
          <w:color w:val="0000FF"/>
        </w:rPr>
        <w:t xml:space="preserve"> </w:t>
      </w:r>
      <w:r w:rsidRPr="0066581A">
        <w:rPr>
          <w:rFonts w:ascii="Arial" w:hAnsi="Arial" w:cs="Arial"/>
        </w:rPr>
        <w:t xml:space="preserve">[published online April 29, 2019]. </w:t>
      </w:r>
      <w:r w:rsidRPr="0066581A">
        <w:rPr>
          <w:rStyle w:val="Emphasis"/>
          <w:rFonts w:ascii="Arial" w:hAnsi="Arial" w:cs="Arial"/>
        </w:rPr>
        <w:t>Am J Hematol</w:t>
      </w:r>
      <w:r w:rsidRPr="0066581A">
        <w:rPr>
          <w:rFonts w:ascii="Arial" w:hAnsi="Arial" w:cs="Arial"/>
        </w:rPr>
        <w:t>. doi:10.1002/ajh.25499</w:t>
      </w:r>
    </w:p>
  </w:footnote>
  <w:footnote w:id="49">
    <w:p w:rsidR="00AD0A80" w:rsidRPr="0066581A" w:rsidRDefault="00AD0A80" w:rsidP="00620BD7">
      <w:pPr>
        <w:pStyle w:val="FootnoteText"/>
        <w:rPr>
          <w:rFonts w:ascii="Arial" w:hAnsi="Arial" w:cs="Arial"/>
        </w:rPr>
      </w:pPr>
      <w:r w:rsidRPr="0066581A">
        <w:rPr>
          <w:rStyle w:val="FootnoteReference"/>
          <w:rFonts w:ascii="Arial" w:hAnsi="Arial" w:cs="Arial"/>
        </w:rPr>
        <w:footnoteRef/>
      </w:r>
      <w:r w:rsidRPr="0066581A">
        <w:rPr>
          <w:rFonts w:ascii="Arial" w:hAnsi="Arial" w:cs="Arial"/>
        </w:rPr>
        <w:t xml:space="preserve"> BMI, the weight in kilograms divided by height in meters squared</w:t>
      </w:r>
    </w:p>
  </w:footnote>
  <w:footnote w:id="50">
    <w:p w:rsidR="00AD0A80" w:rsidRDefault="00AD0A80" w:rsidP="000A7598">
      <w:pPr>
        <w:pStyle w:val="NormalWeb"/>
        <w:spacing w:before="0" w:beforeAutospacing="0" w:after="0" w:afterAutospacing="0"/>
      </w:pPr>
      <w:r w:rsidRPr="0066581A">
        <w:rPr>
          <w:rStyle w:val="FootnoteReference"/>
          <w:rFonts w:ascii="Arial" w:hAnsi="Arial" w:cs="Arial"/>
          <w:sz w:val="20"/>
          <w:szCs w:val="20"/>
        </w:rPr>
        <w:footnoteRef/>
      </w:r>
      <w:r w:rsidRPr="0066581A">
        <w:rPr>
          <w:rFonts w:ascii="Arial" w:hAnsi="Arial" w:cs="Arial"/>
          <w:sz w:val="20"/>
          <w:szCs w:val="20"/>
        </w:rPr>
        <w:t xml:space="preserve"> Jill M Goldstein et al.,“In </w:t>
      </w:r>
      <w:r w:rsidRPr="0066581A">
        <w:rPr>
          <w:rFonts w:ascii="Arial" w:eastAsiaTheme="majorEastAsia" w:hAnsi="Arial" w:cs="Arial"/>
          <w:sz w:val="20"/>
          <w:szCs w:val="20"/>
        </w:rPr>
        <w:t>Situ</w:t>
      </w:r>
      <w:r w:rsidRPr="0066581A">
        <w:rPr>
          <w:rFonts w:ascii="Arial" w:hAnsi="Arial" w:cs="Arial"/>
          <w:sz w:val="20"/>
          <w:szCs w:val="20"/>
        </w:rPr>
        <w:t xml:space="preserve"> Modification of Tissue Stem and Progenitor Cell Genomes” </w:t>
      </w:r>
      <w:hyperlink r:id="rId57" w:tgtFrame="_blank" w:history="1">
        <w:r w:rsidRPr="0066581A">
          <w:rPr>
            <w:rStyle w:val="Hyperlink"/>
            <w:rFonts w:ascii="Arial" w:hAnsi="Arial" w:cs="Arial"/>
            <w:i/>
            <w:iCs/>
            <w:sz w:val="20"/>
            <w:szCs w:val="20"/>
          </w:rPr>
          <w:t>Cell Reports</w:t>
        </w:r>
      </w:hyperlink>
      <w:r w:rsidRPr="0066581A">
        <w:rPr>
          <w:rFonts w:ascii="Arial" w:hAnsi="Arial" w:cs="Arial"/>
          <w:color w:val="0000FF"/>
          <w:sz w:val="20"/>
          <w:szCs w:val="20"/>
        </w:rPr>
        <w:t xml:space="preserve">. </w:t>
      </w:r>
      <w:hyperlink r:id="rId58" w:history="1">
        <w:r w:rsidRPr="0066581A">
          <w:rPr>
            <w:rStyle w:val="Hyperlink"/>
            <w:rFonts w:ascii="Arial" w:eastAsiaTheme="majorEastAsia" w:hAnsi="Arial" w:cs="Arial"/>
            <w:caps/>
            <w:sz w:val="20"/>
            <w:szCs w:val="20"/>
          </w:rPr>
          <w:t>Volume 27, ISSUE 4</w:t>
        </w:r>
      </w:hyperlink>
      <w:r w:rsidRPr="0066581A">
        <w:rPr>
          <w:rFonts w:ascii="Arial" w:hAnsi="Arial" w:cs="Arial"/>
          <w:caps/>
          <w:sz w:val="20"/>
          <w:szCs w:val="20"/>
        </w:rPr>
        <w:t xml:space="preserve">, </w:t>
      </w:r>
      <w:r w:rsidRPr="0066581A">
        <w:rPr>
          <w:rStyle w:val="article-headerpages"/>
          <w:rFonts w:ascii="Arial" w:eastAsiaTheme="majorEastAsia" w:hAnsi="Arial" w:cs="Arial"/>
          <w:caps/>
          <w:sz w:val="20"/>
          <w:szCs w:val="20"/>
        </w:rPr>
        <w:t xml:space="preserve">P1254-1264.e7, </w:t>
      </w:r>
      <w:r w:rsidRPr="0066581A">
        <w:rPr>
          <w:rStyle w:val="article-headerdate"/>
          <w:rFonts w:ascii="Arial" w:hAnsi="Arial" w:cs="Arial"/>
          <w:caps/>
          <w:sz w:val="20"/>
          <w:szCs w:val="20"/>
        </w:rPr>
        <w:t xml:space="preserve">April 23, 2019 </w:t>
      </w:r>
      <w:hyperlink r:id="rId59" w:history="1">
        <w:r w:rsidRPr="0066581A">
          <w:rPr>
            <w:rStyle w:val="Hyperlink"/>
            <w:rFonts w:ascii="Arial" w:hAnsi="Arial" w:cs="Arial"/>
            <w:sz w:val="20"/>
            <w:szCs w:val="20"/>
          </w:rPr>
          <w:t>https://www.cell.com/cell-reports/fulltext/S2211-1247(19)30452-8</w:t>
        </w:r>
      </w:hyperlink>
    </w:p>
  </w:footnote>
  <w:footnote w:id="51">
    <w:p w:rsidR="00AD0A80" w:rsidRPr="00CE1C55" w:rsidRDefault="00AD0A80" w:rsidP="00137252">
      <w:pPr>
        <w:pStyle w:val="FootnoteText"/>
        <w:rPr>
          <w:rFonts w:ascii="Arial" w:hAnsi="Arial" w:cs="Arial"/>
        </w:rPr>
      </w:pPr>
      <w:r w:rsidRPr="00CE1C55">
        <w:rPr>
          <w:rStyle w:val="FootnoteReference"/>
          <w:rFonts w:ascii="Arial" w:hAnsi="Arial" w:cs="Arial"/>
        </w:rPr>
        <w:footnoteRef/>
      </w:r>
      <w:r w:rsidRPr="00CE1C55">
        <w:rPr>
          <w:rFonts w:ascii="Arial" w:hAnsi="Arial" w:cs="Arial"/>
        </w:rPr>
        <w:t xml:space="preserve"> Lombardi AM, Di Pasquale I, Businaro MA, et al.</w:t>
      </w:r>
      <w:r w:rsidRPr="006B3899">
        <w:rPr>
          <w:rFonts w:ascii="Arial" w:hAnsi="Arial" w:cs="Arial"/>
        </w:rPr>
        <w:t xml:space="preserve"> Relapsing thrombotic thrombocytopenic purpura with low ADAMTS13 antigen levels: An indication for splenectomy?</w:t>
      </w:r>
      <w:r w:rsidRPr="00CE1C55">
        <w:rPr>
          <w:rFonts w:ascii="Arial" w:hAnsi="Arial" w:cs="Arial"/>
        </w:rPr>
        <w:t xml:space="preserve"> [published online March 19, 2019]. </w:t>
      </w:r>
      <w:r w:rsidRPr="00CE1C55">
        <w:rPr>
          <w:rStyle w:val="Emphasis"/>
          <w:rFonts w:ascii="Arial" w:hAnsi="Arial" w:cs="Arial"/>
        </w:rPr>
        <w:t>Hematology Rep</w:t>
      </w:r>
      <w:r w:rsidRPr="00CE1C55">
        <w:rPr>
          <w:rFonts w:ascii="Arial" w:hAnsi="Arial" w:cs="Arial"/>
          <w:i/>
          <w:iCs/>
        </w:rPr>
        <w:t xml:space="preserve">orts </w:t>
      </w:r>
      <w:r w:rsidRPr="00CE1C55">
        <w:rPr>
          <w:rFonts w:ascii="Arial" w:hAnsi="Arial" w:cs="Arial"/>
        </w:rPr>
        <w:t>doi:10.4081/hr.2019.7904</w:t>
      </w:r>
    </w:p>
  </w:footnote>
  <w:footnote w:id="52">
    <w:p w:rsidR="00AD0A80" w:rsidRPr="00CE1C55" w:rsidRDefault="00AD0A80" w:rsidP="005B447D">
      <w:pPr>
        <w:pStyle w:val="NormalWeb"/>
        <w:spacing w:before="0" w:beforeAutospacing="0" w:after="0" w:afterAutospacing="0"/>
        <w:rPr>
          <w:rFonts w:ascii="Arial" w:hAnsi="Arial" w:cs="Arial"/>
          <w:sz w:val="20"/>
          <w:szCs w:val="20"/>
        </w:rPr>
      </w:pPr>
      <w:r w:rsidRPr="00CE1C55">
        <w:rPr>
          <w:rStyle w:val="FootnoteReference"/>
          <w:rFonts w:ascii="Arial" w:hAnsi="Arial" w:cs="Arial"/>
          <w:sz w:val="20"/>
          <w:szCs w:val="20"/>
        </w:rPr>
        <w:footnoteRef/>
      </w:r>
      <w:r w:rsidRPr="00CE1C55">
        <w:rPr>
          <w:rFonts w:ascii="Arial" w:hAnsi="Arial" w:cs="Arial"/>
          <w:sz w:val="20"/>
          <w:szCs w:val="20"/>
        </w:rPr>
        <w:t xml:space="preserve"> Marc Trossaert et al.,  </w:t>
      </w:r>
      <w:r w:rsidRPr="00CE1C55">
        <w:rPr>
          <w:rFonts w:ascii="Arial" w:hAnsi="Arial" w:cs="Arial"/>
          <w:color w:val="0000FF"/>
          <w:sz w:val="20"/>
          <w:szCs w:val="20"/>
        </w:rPr>
        <w:t>“</w:t>
      </w:r>
      <w:hyperlink r:id="rId60" w:history="1">
        <w:r w:rsidRPr="00CE1C55">
          <w:rPr>
            <w:rStyle w:val="Hyperlink"/>
            <w:rFonts w:ascii="Arial" w:hAnsi="Arial" w:cs="Arial"/>
            <w:sz w:val="20"/>
            <w:szCs w:val="20"/>
          </w:rPr>
          <w:t>The factor VIII:C/VWF:Ag ratio as a useful tool to predict relapse in patients with acquired haemophilia A: A retrospective cohort study</w:t>
        </w:r>
      </w:hyperlink>
      <w:r w:rsidRPr="00CE1C55">
        <w:rPr>
          <w:rFonts w:ascii="Arial" w:hAnsi="Arial" w:cs="Arial"/>
          <w:sz w:val="20"/>
          <w:szCs w:val="20"/>
        </w:rPr>
        <w:t xml:space="preserve">,” published 2 May in the journal </w:t>
      </w:r>
      <w:hyperlink r:id="rId61" w:history="1">
        <w:r w:rsidRPr="00CE1C55">
          <w:rPr>
            <w:rStyle w:val="Hyperlink"/>
            <w:rFonts w:ascii="Arial" w:hAnsi="Arial" w:cs="Arial"/>
            <w:i/>
            <w:iCs/>
            <w:sz w:val="20"/>
            <w:szCs w:val="20"/>
          </w:rPr>
          <w:t>Haemophilia</w:t>
        </w:r>
      </w:hyperlink>
      <w:r w:rsidRPr="00CE1C55">
        <w:rPr>
          <w:rFonts w:ascii="Arial" w:hAnsi="Arial" w:cs="Arial"/>
          <w:color w:val="0000FF"/>
          <w:sz w:val="20"/>
          <w:szCs w:val="20"/>
          <w:u w:val="single"/>
        </w:rPr>
        <w:t xml:space="preserve">. </w:t>
      </w:r>
      <w:hyperlink r:id="rId62" w:history="1">
        <w:r w:rsidRPr="00CE1C55">
          <w:rPr>
            <w:rStyle w:val="Hyperlink"/>
            <w:rFonts w:ascii="Arial" w:hAnsi="Arial" w:cs="Arial"/>
            <w:sz w:val="20"/>
            <w:szCs w:val="20"/>
          </w:rPr>
          <w:t xml:space="preserve">Volume </w:t>
        </w:r>
        <w:r w:rsidRPr="00CE1C55">
          <w:rPr>
            <w:rStyle w:val="val"/>
            <w:rFonts w:ascii="Arial" w:hAnsi="Arial" w:cs="Arial"/>
            <w:color w:val="0000FF"/>
            <w:sz w:val="20"/>
            <w:szCs w:val="20"/>
            <w:u w:val="single"/>
          </w:rPr>
          <w:t>25</w:t>
        </w:r>
        <w:r w:rsidRPr="00CE1C55">
          <w:rPr>
            <w:rStyle w:val="Hyperlink"/>
            <w:rFonts w:ascii="Arial" w:hAnsi="Arial" w:cs="Arial"/>
            <w:sz w:val="20"/>
            <w:szCs w:val="20"/>
          </w:rPr>
          <w:t>, Issue</w:t>
        </w:r>
        <w:r w:rsidRPr="00CE1C55">
          <w:rPr>
            <w:rStyle w:val="val"/>
            <w:rFonts w:ascii="Arial" w:hAnsi="Arial" w:cs="Arial"/>
            <w:color w:val="0000FF"/>
            <w:sz w:val="20"/>
            <w:szCs w:val="20"/>
            <w:u w:val="single"/>
          </w:rPr>
          <w:t>3</w:t>
        </w:r>
      </w:hyperlink>
      <w:r w:rsidRPr="00CE1C55">
        <w:rPr>
          <w:rFonts w:ascii="Arial" w:hAnsi="Arial" w:cs="Arial"/>
          <w:color w:val="0000FF"/>
          <w:sz w:val="20"/>
          <w:szCs w:val="20"/>
        </w:rPr>
        <w:t xml:space="preserve">  </w:t>
      </w:r>
      <w:r w:rsidRPr="00CE1C55">
        <w:rPr>
          <w:rFonts w:ascii="Arial" w:hAnsi="Arial" w:cs="Arial"/>
          <w:sz w:val="20"/>
          <w:szCs w:val="20"/>
        </w:rPr>
        <w:t xml:space="preserve">pp527-534 </w:t>
      </w:r>
      <w:r w:rsidRPr="00CE1C55">
        <w:rPr>
          <w:rFonts w:ascii="Arial" w:hAnsi="Arial" w:cs="Arial"/>
          <w:color w:val="0000FF"/>
          <w:sz w:val="20"/>
          <w:szCs w:val="20"/>
        </w:rPr>
        <w:t xml:space="preserve"> </w:t>
      </w:r>
      <w:hyperlink r:id="rId63" w:history="1">
        <w:r w:rsidRPr="00CE1C55">
          <w:rPr>
            <w:rStyle w:val="Hyperlink"/>
            <w:rFonts w:ascii="Arial" w:hAnsi="Arial" w:cs="Arial"/>
            <w:sz w:val="20"/>
            <w:szCs w:val="20"/>
          </w:rPr>
          <w:t>https://doi.org/10.1111/hae.13752</w:t>
        </w:r>
      </w:hyperlink>
      <w:r w:rsidRPr="00CE1C55">
        <w:rPr>
          <w:rStyle w:val="Hyperlink"/>
          <w:rFonts w:ascii="Arial" w:hAnsi="Arial" w:cs="Arial"/>
          <w:sz w:val="20"/>
          <w:szCs w:val="20"/>
        </w:rPr>
        <w:t xml:space="preserve"> </w:t>
      </w:r>
    </w:p>
  </w:footnote>
  <w:footnote w:id="53">
    <w:p w:rsidR="00AD0A80" w:rsidRPr="00CE1C55" w:rsidRDefault="00AD0A80" w:rsidP="00FC0F1A">
      <w:pPr>
        <w:pStyle w:val="NormalWeb"/>
        <w:spacing w:before="0" w:beforeAutospacing="0" w:after="0" w:afterAutospacing="0"/>
        <w:rPr>
          <w:rFonts w:ascii="Arial" w:hAnsi="Arial" w:cs="Arial"/>
          <w:sz w:val="20"/>
          <w:szCs w:val="20"/>
        </w:rPr>
      </w:pPr>
      <w:r w:rsidRPr="00CE1C55">
        <w:rPr>
          <w:rStyle w:val="FootnoteReference"/>
          <w:rFonts w:ascii="Arial" w:hAnsi="Arial" w:cs="Arial"/>
          <w:sz w:val="20"/>
          <w:szCs w:val="20"/>
        </w:rPr>
        <w:footnoteRef/>
      </w:r>
      <w:r w:rsidRPr="00CE1C55">
        <w:rPr>
          <w:rFonts w:ascii="Arial" w:hAnsi="Arial" w:cs="Arial"/>
          <w:sz w:val="20"/>
          <w:szCs w:val="20"/>
        </w:rPr>
        <w:t xml:space="preserve"> Alto, B.W. </w:t>
      </w:r>
      <w:r w:rsidRPr="00CE1C55">
        <w:rPr>
          <w:rStyle w:val="Emphasis"/>
          <w:rFonts w:ascii="Arial" w:hAnsi="Arial" w:cs="Arial"/>
          <w:sz w:val="20"/>
          <w:szCs w:val="20"/>
        </w:rPr>
        <w:t>et al</w:t>
      </w:r>
      <w:r w:rsidRPr="00CE1C55">
        <w:rPr>
          <w:rFonts w:ascii="Arial" w:hAnsi="Arial" w:cs="Arial"/>
          <w:sz w:val="20"/>
          <w:szCs w:val="20"/>
        </w:rPr>
        <w:t>. (2019) “Linking nutrient stoichiometry to Zika vir</w:t>
      </w:r>
      <w:r>
        <w:rPr>
          <w:rFonts w:ascii="Arial" w:hAnsi="Arial" w:cs="Arial"/>
          <w:sz w:val="20"/>
          <w:szCs w:val="20"/>
        </w:rPr>
        <w:t xml:space="preserve">us transmission in a mosquito”’ </w:t>
      </w:r>
      <w:r w:rsidRPr="00CE1C55">
        <w:rPr>
          <w:rStyle w:val="Emphasis"/>
          <w:rFonts w:ascii="Arial" w:hAnsi="Arial" w:cs="Arial"/>
          <w:sz w:val="20"/>
          <w:szCs w:val="20"/>
        </w:rPr>
        <w:t>Oecologia</w:t>
      </w:r>
      <w:r w:rsidRPr="00CE1C55">
        <w:rPr>
          <w:rFonts w:ascii="Arial" w:hAnsi="Arial" w:cs="Arial"/>
          <w:sz w:val="20"/>
          <w:szCs w:val="20"/>
        </w:rPr>
        <w:t xml:space="preserve">. </w:t>
      </w:r>
      <w:hyperlink r:id="rId64" w:tgtFrame="_blank" w:history="1">
        <w:r w:rsidRPr="00CE1C55">
          <w:rPr>
            <w:rStyle w:val="Hyperlink"/>
            <w:rFonts w:ascii="Arial" w:eastAsiaTheme="majorEastAsia" w:hAnsi="Arial" w:cs="Arial"/>
            <w:sz w:val="20"/>
            <w:szCs w:val="20"/>
          </w:rPr>
          <w:t>doi.org/10.1007/s00442-019-04429-6</w:t>
        </w:r>
      </w:hyperlink>
      <w:r w:rsidRPr="00CE1C55">
        <w:rPr>
          <w:rFonts w:ascii="Arial" w:hAnsi="Arial" w:cs="Arial"/>
          <w:color w:val="0000FF"/>
          <w:sz w:val="20"/>
          <w:szCs w:val="20"/>
        </w:rPr>
        <w:t>.</w:t>
      </w:r>
    </w:p>
  </w:footnote>
  <w:footnote w:id="54">
    <w:p w:rsidR="00AD0A80" w:rsidRPr="00CE1C55" w:rsidRDefault="00AD0A80" w:rsidP="00485A56">
      <w:pPr>
        <w:pStyle w:val="NormalWeb"/>
        <w:spacing w:before="0" w:beforeAutospacing="0" w:after="0" w:afterAutospacing="0"/>
        <w:rPr>
          <w:rFonts w:ascii="Arial" w:hAnsi="Arial" w:cs="Arial"/>
          <w:sz w:val="20"/>
          <w:szCs w:val="20"/>
        </w:rPr>
      </w:pPr>
      <w:r w:rsidRPr="00CE1C55">
        <w:rPr>
          <w:rStyle w:val="FootnoteReference"/>
          <w:rFonts w:ascii="Arial" w:hAnsi="Arial" w:cs="Arial"/>
          <w:sz w:val="20"/>
          <w:szCs w:val="20"/>
        </w:rPr>
        <w:footnoteRef/>
      </w:r>
      <w:r w:rsidRPr="00CE1C55">
        <w:rPr>
          <w:rFonts w:ascii="Arial" w:hAnsi="Arial" w:cs="Arial"/>
          <w:sz w:val="20"/>
          <w:szCs w:val="20"/>
        </w:rPr>
        <w:t xml:space="preserve"> These trials are </w:t>
      </w:r>
      <w:hyperlink r:id="rId65" w:tgtFrame="_blank" w:history="1">
        <w:r w:rsidRPr="00CE1C55">
          <w:rPr>
            <w:rStyle w:val="Hyperlink"/>
            <w:rFonts w:ascii="Arial" w:hAnsi="Arial" w:cs="Arial"/>
            <w:sz w:val="20"/>
            <w:szCs w:val="20"/>
          </w:rPr>
          <w:t>NCT02963909</w:t>
        </w:r>
      </w:hyperlink>
      <w:r w:rsidRPr="00CE1C55">
        <w:rPr>
          <w:rFonts w:ascii="Arial" w:hAnsi="Arial" w:cs="Arial"/>
          <w:sz w:val="20"/>
          <w:szCs w:val="20"/>
        </w:rPr>
        <w:t xml:space="preserve">, </w:t>
      </w:r>
      <w:hyperlink r:id="rId66" w:tgtFrame="_blank" w:history="1">
        <w:r w:rsidRPr="00CE1C55">
          <w:rPr>
            <w:rStyle w:val="Hyperlink"/>
            <w:rFonts w:ascii="Arial" w:hAnsi="Arial" w:cs="Arial"/>
            <w:sz w:val="20"/>
            <w:szCs w:val="20"/>
          </w:rPr>
          <w:t>NCT02952833</w:t>
        </w:r>
      </w:hyperlink>
      <w:r w:rsidRPr="00CE1C55">
        <w:rPr>
          <w:rFonts w:ascii="Arial" w:hAnsi="Arial" w:cs="Arial"/>
          <w:sz w:val="20"/>
          <w:szCs w:val="20"/>
        </w:rPr>
        <w:t xml:space="preserve">, and </w:t>
      </w:r>
      <w:hyperlink r:id="rId67" w:tgtFrame="_blank" w:history="1">
        <w:r w:rsidRPr="00CE1C55">
          <w:rPr>
            <w:rStyle w:val="Hyperlink"/>
            <w:rFonts w:ascii="Arial" w:hAnsi="Arial" w:cs="Arial"/>
            <w:sz w:val="20"/>
            <w:szCs w:val="20"/>
          </w:rPr>
          <w:t>NCT02937233. </w:t>
        </w:r>
      </w:hyperlink>
    </w:p>
  </w:footnote>
  <w:footnote w:id="55">
    <w:p w:rsidR="00AD0A80" w:rsidRPr="00CE1C55" w:rsidRDefault="00AD0A80" w:rsidP="00CC1066">
      <w:pPr>
        <w:pStyle w:val="NormalWeb"/>
        <w:spacing w:before="0" w:beforeAutospacing="0" w:after="0" w:afterAutospacing="0"/>
        <w:rPr>
          <w:rFonts w:ascii="Arial" w:hAnsi="Arial" w:cs="Arial"/>
          <w:sz w:val="20"/>
          <w:szCs w:val="20"/>
        </w:rPr>
      </w:pPr>
      <w:r w:rsidRPr="00CE1C55">
        <w:rPr>
          <w:rStyle w:val="FootnoteReference"/>
          <w:rFonts w:ascii="Arial" w:hAnsi="Arial" w:cs="Arial"/>
          <w:sz w:val="20"/>
          <w:szCs w:val="20"/>
        </w:rPr>
        <w:footnoteRef/>
      </w:r>
      <w:r w:rsidRPr="00CE1C55">
        <w:rPr>
          <w:rFonts w:ascii="Arial" w:hAnsi="Arial" w:cs="Arial"/>
          <w:sz w:val="20"/>
          <w:szCs w:val="20"/>
        </w:rPr>
        <w:t xml:space="preserve"> led from the </w:t>
      </w:r>
      <w:hyperlink r:id="rId68" w:tgtFrame="_blank" w:history="1">
        <w:r w:rsidRPr="00CE1C55">
          <w:rPr>
            <w:rStyle w:val="Hyperlink"/>
            <w:rFonts w:ascii="Arial" w:hAnsi="Arial" w:cs="Arial"/>
            <w:sz w:val="20"/>
            <w:szCs w:val="20"/>
          </w:rPr>
          <w:t>University of Glasgow</w:t>
        </w:r>
      </w:hyperlink>
      <w:r w:rsidRPr="00CE1C55">
        <w:rPr>
          <w:rFonts w:ascii="Arial" w:hAnsi="Arial" w:cs="Arial"/>
          <w:sz w:val="20"/>
          <w:szCs w:val="20"/>
        </w:rPr>
        <w:t xml:space="preserve"> in collaboration with </w:t>
      </w:r>
      <w:hyperlink r:id="rId69" w:tgtFrame="_blank" w:history="1">
        <w:r w:rsidRPr="00CE1C55">
          <w:rPr>
            <w:rStyle w:val="Hyperlink"/>
            <w:rFonts w:ascii="Arial" w:hAnsi="Arial" w:cs="Arial"/>
            <w:sz w:val="20"/>
            <w:szCs w:val="20"/>
          </w:rPr>
          <w:t>Radboud University Medical Centre</w:t>
        </w:r>
      </w:hyperlink>
      <w:r w:rsidRPr="00CE1C55">
        <w:rPr>
          <w:rFonts w:ascii="Arial" w:hAnsi="Arial" w:cs="Arial"/>
          <w:sz w:val="20"/>
          <w:szCs w:val="20"/>
        </w:rPr>
        <w:t xml:space="preserve">, The Netherlands and </w:t>
      </w:r>
      <w:hyperlink r:id="rId70" w:tgtFrame="_blank" w:history="1">
        <w:r w:rsidRPr="00CE1C55">
          <w:rPr>
            <w:rStyle w:val="Hyperlink"/>
            <w:rFonts w:ascii="Arial" w:hAnsi="Arial" w:cs="Arial"/>
            <w:sz w:val="20"/>
            <w:szCs w:val="20"/>
          </w:rPr>
          <w:t>Harvard University</w:t>
        </w:r>
      </w:hyperlink>
      <w:r w:rsidRPr="00CE1C55">
        <w:rPr>
          <w:rStyle w:val="Hyperlink"/>
          <w:rFonts w:ascii="Arial" w:hAnsi="Arial" w:cs="Arial"/>
          <w:sz w:val="20"/>
          <w:szCs w:val="20"/>
        </w:rPr>
        <w:t>.</w:t>
      </w:r>
      <w:r w:rsidRPr="00CE1C55">
        <w:rPr>
          <w:rStyle w:val="Hyperlink"/>
          <w:rFonts w:ascii="Arial" w:hAnsi="Arial" w:cs="Arial"/>
          <w:sz w:val="20"/>
          <w:szCs w:val="20"/>
          <w:u w:val="none"/>
        </w:rPr>
        <w:t xml:space="preserve">  </w:t>
      </w:r>
      <w:r w:rsidRPr="00CE1C55">
        <w:rPr>
          <w:rFonts w:ascii="Arial" w:hAnsi="Arial" w:cs="Arial"/>
          <w:sz w:val="20"/>
          <w:szCs w:val="20"/>
        </w:rPr>
        <w:t>The researchers studied plasma samples from over 500 infected people from Cameroon, Burkina Faso, the Gambia and Malawi.</w:t>
      </w:r>
    </w:p>
  </w:footnote>
  <w:footnote w:id="56">
    <w:p w:rsidR="00AD0A80" w:rsidRPr="00CE1C55" w:rsidRDefault="00AD0A80" w:rsidP="00CC1066">
      <w:pPr>
        <w:pStyle w:val="NormalWeb"/>
        <w:spacing w:before="0" w:beforeAutospacing="0" w:after="0" w:afterAutospacing="0"/>
        <w:rPr>
          <w:rFonts w:ascii="Arial" w:hAnsi="Arial" w:cs="Arial"/>
          <w:sz w:val="20"/>
          <w:szCs w:val="20"/>
        </w:rPr>
      </w:pPr>
      <w:r w:rsidRPr="00CE1C55">
        <w:rPr>
          <w:rStyle w:val="FootnoteReference"/>
          <w:rFonts w:ascii="Arial" w:hAnsi="Arial" w:cs="Arial"/>
          <w:sz w:val="20"/>
          <w:szCs w:val="20"/>
        </w:rPr>
        <w:footnoteRef/>
      </w:r>
      <w:r w:rsidRPr="00CE1C55">
        <w:rPr>
          <w:rFonts w:ascii="Arial" w:hAnsi="Arial" w:cs="Arial"/>
          <w:sz w:val="20"/>
          <w:szCs w:val="20"/>
        </w:rPr>
        <w:t xml:space="preserve"> </w:t>
      </w:r>
      <w:r w:rsidRPr="00CE1C55">
        <w:rPr>
          <w:rFonts w:ascii="Arial" w:hAnsi="Arial" w:cs="Arial"/>
          <w:color w:val="343536"/>
          <w:sz w:val="20"/>
          <w:szCs w:val="20"/>
        </w:rPr>
        <w:t xml:space="preserve">Dantzler, K. W. et al. (2019) </w:t>
      </w:r>
      <w:hyperlink r:id="rId71" w:history="1">
        <w:r w:rsidRPr="00CE1C55">
          <w:rPr>
            <w:rStyle w:val="Hyperlink"/>
            <w:rFonts w:ascii="Arial" w:hAnsi="Arial" w:cs="Arial"/>
            <w:sz w:val="20"/>
            <w:szCs w:val="20"/>
          </w:rPr>
          <w:t>Naturally acquired immunity against immature Plasmodium falciparum gametocytes.</w:t>
        </w:r>
      </w:hyperlink>
      <w:r w:rsidRPr="00CE1C55">
        <w:rPr>
          <w:rFonts w:ascii="Arial" w:hAnsi="Arial" w:cs="Arial"/>
          <w:color w:val="0000FF"/>
          <w:sz w:val="20"/>
          <w:szCs w:val="20"/>
        </w:rPr>
        <w:t xml:space="preserve"> </w:t>
      </w:r>
      <w:hyperlink r:id="rId72" w:history="1">
        <w:r w:rsidRPr="00CE1C55">
          <w:rPr>
            <w:rStyle w:val="Hyperlink"/>
            <w:rFonts w:ascii="Arial" w:hAnsi="Arial" w:cs="Arial"/>
            <w:i/>
            <w:iCs/>
            <w:sz w:val="20"/>
            <w:szCs w:val="20"/>
          </w:rPr>
          <w:t>Science Translational Medicine</w:t>
        </w:r>
      </w:hyperlink>
      <w:r w:rsidRPr="00CE1C55">
        <w:rPr>
          <w:rFonts w:ascii="Arial" w:hAnsi="Arial" w:cs="Arial"/>
          <w:color w:val="343536"/>
          <w:sz w:val="20"/>
          <w:szCs w:val="20"/>
        </w:rPr>
        <w:t xml:space="preserve">,  </w:t>
      </w:r>
      <w:hyperlink r:id="rId73" w:tgtFrame="_blank" w:history="1">
        <w:r w:rsidRPr="00CE1C55">
          <w:rPr>
            <w:rStyle w:val="Emphasis"/>
            <w:rFonts w:ascii="Arial" w:hAnsi="Arial" w:cs="Arial"/>
            <w:sz w:val="20"/>
            <w:szCs w:val="20"/>
          </w:rPr>
          <w:t>Science Translational Medicine</w:t>
        </w:r>
      </w:hyperlink>
      <w:r w:rsidRPr="00CE1C55">
        <w:rPr>
          <w:rFonts w:ascii="Arial" w:hAnsi="Arial" w:cs="Arial"/>
          <w:sz w:val="20"/>
          <w:szCs w:val="20"/>
        </w:rPr>
        <w:t>. </w:t>
      </w:r>
    </w:p>
  </w:footnote>
  <w:footnote w:id="57">
    <w:p w:rsidR="00AD0A80" w:rsidRPr="00834F71" w:rsidRDefault="00AD0A80" w:rsidP="00EF4E06">
      <w:pPr>
        <w:pStyle w:val="NormalWeb"/>
        <w:spacing w:before="0" w:beforeAutospacing="0" w:after="0" w:afterAutospacing="0"/>
        <w:rPr>
          <w:rFonts w:ascii="Arial" w:hAnsi="Arial" w:cs="Arial"/>
          <w:sz w:val="20"/>
          <w:szCs w:val="20"/>
        </w:rPr>
      </w:pPr>
      <w:r w:rsidRPr="00834F71">
        <w:rPr>
          <w:rStyle w:val="FootnoteReference"/>
          <w:rFonts w:ascii="Arial" w:hAnsi="Arial" w:cs="Arial"/>
          <w:sz w:val="20"/>
          <w:szCs w:val="20"/>
        </w:rPr>
        <w:footnoteRef/>
      </w:r>
      <w:r w:rsidRPr="00834F71">
        <w:rPr>
          <w:rFonts w:ascii="Arial" w:hAnsi="Arial" w:cs="Arial"/>
          <w:sz w:val="20"/>
          <w:szCs w:val="20"/>
        </w:rPr>
        <w:t xml:space="preserve"> Daniel G W Alanine, Simon J Draper et al., “Human Antibodies that Slow Erythrocyte Invasion Potentiate Malaria-Neutralizing Antibodies”, in the journal </w:t>
      </w:r>
      <w:hyperlink r:id="rId74" w:tgtFrame="_blank" w:history="1">
        <w:r w:rsidRPr="00834F71">
          <w:rPr>
            <w:rStyle w:val="Emphasis"/>
            <w:rFonts w:ascii="Arial" w:hAnsi="Arial" w:cs="Arial"/>
            <w:color w:val="0000FF"/>
            <w:sz w:val="20"/>
            <w:szCs w:val="20"/>
            <w:u w:val="single"/>
          </w:rPr>
          <w:t>Cell</w:t>
        </w:r>
      </w:hyperlink>
      <w:r w:rsidRPr="00834F71">
        <w:rPr>
          <w:rFonts w:ascii="Arial" w:hAnsi="Arial" w:cs="Arial"/>
          <w:color w:val="0000FF"/>
          <w:sz w:val="20"/>
          <w:szCs w:val="20"/>
        </w:rPr>
        <w:t xml:space="preserve">. </w:t>
      </w:r>
      <w:hyperlink r:id="rId75" w:history="1">
        <w:r w:rsidRPr="00834F71">
          <w:rPr>
            <w:rStyle w:val="Hyperlink"/>
            <w:rFonts w:ascii="Arial" w:eastAsiaTheme="majorEastAsia" w:hAnsi="Arial" w:cs="Arial"/>
            <w:caps/>
            <w:sz w:val="20"/>
            <w:szCs w:val="20"/>
          </w:rPr>
          <w:t>Volume 178, ISSUE 1</w:t>
        </w:r>
      </w:hyperlink>
      <w:r w:rsidRPr="00834F71">
        <w:rPr>
          <w:rFonts w:ascii="Arial" w:hAnsi="Arial" w:cs="Arial"/>
          <w:caps/>
          <w:sz w:val="20"/>
          <w:szCs w:val="20"/>
        </w:rPr>
        <w:t xml:space="preserve">, </w:t>
      </w:r>
      <w:r w:rsidRPr="00834F71">
        <w:rPr>
          <w:rStyle w:val="article-headerpages"/>
          <w:rFonts w:ascii="Arial" w:hAnsi="Arial" w:cs="Arial"/>
          <w:caps/>
          <w:sz w:val="20"/>
          <w:szCs w:val="20"/>
        </w:rPr>
        <w:t xml:space="preserve">P216-228.e21, </w:t>
      </w:r>
      <w:r w:rsidRPr="00834F71">
        <w:rPr>
          <w:rStyle w:val="article-headerdate"/>
          <w:rFonts w:ascii="Arial" w:eastAsiaTheme="majorEastAsia" w:hAnsi="Arial" w:cs="Arial"/>
          <w:caps/>
          <w:sz w:val="20"/>
          <w:szCs w:val="20"/>
        </w:rPr>
        <w:t>June 27, 2019</w:t>
      </w:r>
      <w:r w:rsidRPr="00834F71">
        <w:rPr>
          <w:rStyle w:val="article-headerdate"/>
          <w:rFonts w:ascii="Arial" w:hAnsi="Arial" w:cs="Arial"/>
          <w:caps/>
          <w:sz w:val="20"/>
          <w:szCs w:val="20"/>
        </w:rPr>
        <w:t xml:space="preserve"> </w:t>
      </w:r>
      <w:hyperlink r:id="rId76" w:history="1">
        <w:r w:rsidRPr="00834F71">
          <w:rPr>
            <w:rStyle w:val="Hyperlink"/>
            <w:rFonts w:ascii="Arial" w:hAnsi="Arial" w:cs="Arial"/>
            <w:sz w:val="20"/>
            <w:szCs w:val="20"/>
          </w:rPr>
          <w:t>https://www.cell.com/cell/fulltext/S0092-8674(19)30553-7?_returnURL=https%3A%2F%2Flinkinghub.elsevier.com%2Fretrieve%2Fpii%2FS0092867419305537%3Fshowall%3Dtrue</w:t>
        </w:r>
      </w:hyperlink>
      <w:r w:rsidRPr="00834F71">
        <w:rPr>
          <w:rFonts w:ascii="Arial" w:hAnsi="Arial" w:cs="Arial"/>
          <w:sz w:val="20"/>
          <w:szCs w:val="20"/>
        </w:rPr>
        <w:t xml:space="preserve"> </w:t>
      </w:r>
    </w:p>
  </w:footnote>
  <w:footnote w:id="58">
    <w:p w:rsidR="00AD0A80" w:rsidRPr="00834F71" w:rsidRDefault="00AD0A80" w:rsidP="00DF39A8">
      <w:pPr>
        <w:pStyle w:val="NormalWeb"/>
        <w:spacing w:before="0" w:beforeAutospacing="0" w:after="0" w:afterAutospacing="0"/>
        <w:rPr>
          <w:rFonts w:ascii="Arial" w:hAnsi="Arial" w:cs="Arial"/>
          <w:sz w:val="20"/>
          <w:szCs w:val="20"/>
        </w:rPr>
      </w:pPr>
      <w:r w:rsidRPr="00834F71">
        <w:rPr>
          <w:rStyle w:val="FootnoteReference"/>
          <w:rFonts w:ascii="Arial" w:hAnsi="Arial" w:cs="Arial"/>
          <w:sz w:val="20"/>
          <w:szCs w:val="20"/>
        </w:rPr>
        <w:footnoteRef/>
      </w:r>
      <w:r w:rsidRPr="00834F71">
        <w:rPr>
          <w:rFonts w:ascii="Arial" w:hAnsi="Arial" w:cs="Arial"/>
          <w:sz w:val="20"/>
          <w:szCs w:val="20"/>
        </w:rPr>
        <w:t xml:space="preserve"> </w:t>
      </w:r>
      <w:hyperlink r:id="rId77" w:tgtFrame="_blank" w:history="1">
        <w:r w:rsidRPr="00834F71">
          <w:rPr>
            <w:rStyle w:val="Hyperlink"/>
            <w:rFonts w:ascii="Arial" w:eastAsiaTheme="majorEastAsia" w:hAnsi="Arial" w:cs="Arial"/>
            <w:color w:val="auto"/>
            <w:sz w:val="20"/>
            <w:szCs w:val="20"/>
            <w:u w:val="none"/>
          </w:rPr>
          <w:t>Gregianini TS, et al.</w:t>
        </w:r>
        <w:r w:rsidRPr="00834F71">
          <w:rPr>
            <w:rFonts w:ascii="Arial" w:hAnsi="Arial" w:cs="Arial"/>
            <w:b/>
            <w:bCs/>
            <w:sz w:val="20"/>
            <w:szCs w:val="20"/>
            <w:shd w:val="clear" w:color="auto" w:fill="FFFFFF"/>
          </w:rPr>
          <w:t xml:space="preserve"> </w:t>
        </w:r>
        <w:r w:rsidRPr="00834F71">
          <w:rPr>
            <w:rFonts w:ascii="Arial" w:hAnsi="Arial" w:cs="Arial"/>
            <w:sz w:val="20"/>
            <w:szCs w:val="20"/>
            <w:shd w:val="clear" w:color="auto" w:fill="FFFFFF"/>
          </w:rPr>
          <w:t>“</w:t>
        </w:r>
        <w:r w:rsidRPr="00834F71">
          <w:rPr>
            <w:rFonts w:ascii="Arial" w:hAnsi="Arial" w:cs="Arial"/>
            <w:color w:val="2A2A2A"/>
            <w:sz w:val="20"/>
            <w:szCs w:val="20"/>
            <w:shd w:val="clear" w:color="auto" w:fill="FFFFFF"/>
          </w:rPr>
          <w:t>Dual and Triple Infections With Influenza A and B Viruses: A Case-Control Study in Southern Brazil</w:t>
        </w:r>
        <w:r w:rsidRPr="00834F71">
          <w:rPr>
            <w:rFonts w:ascii="Arial" w:hAnsi="Arial" w:cs="Arial"/>
            <w:sz w:val="20"/>
            <w:szCs w:val="20"/>
            <w:shd w:val="clear" w:color="auto" w:fill="FFFFFF"/>
          </w:rPr>
          <w:t>”,</w:t>
        </w:r>
        <w:r w:rsidRPr="00834F71">
          <w:rPr>
            <w:rStyle w:val="Hyperlink"/>
            <w:rFonts w:ascii="Arial" w:eastAsiaTheme="majorEastAsia" w:hAnsi="Arial" w:cs="Arial"/>
            <w:color w:val="auto"/>
            <w:sz w:val="20"/>
            <w:szCs w:val="20"/>
            <w:u w:val="none"/>
          </w:rPr>
          <w:t xml:space="preserve"> </w:t>
        </w:r>
        <w:r w:rsidRPr="00834F71">
          <w:rPr>
            <w:rStyle w:val="Hyperlink"/>
            <w:rFonts w:ascii="Arial" w:eastAsiaTheme="majorEastAsia" w:hAnsi="Arial" w:cs="Arial"/>
            <w:i/>
            <w:iCs/>
            <w:color w:val="auto"/>
            <w:sz w:val="20"/>
            <w:szCs w:val="20"/>
            <w:u w:val="none"/>
          </w:rPr>
          <w:t>J Infect Dis</w:t>
        </w:r>
        <w:r w:rsidRPr="00834F71">
          <w:rPr>
            <w:rStyle w:val="Hyperlink"/>
            <w:rFonts w:ascii="Arial" w:eastAsiaTheme="majorEastAsia" w:hAnsi="Arial" w:cs="Arial"/>
            <w:color w:val="auto"/>
            <w:sz w:val="20"/>
            <w:szCs w:val="20"/>
            <w:u w:val="none"/>
          </w:rPr>
          <w:t xml:space="preserve">. </w:t>
        </w:r>
        <w:r w:rsidRPr="00834F71">
          <w:rPr>
            <w:rStyle w:val="Hyperlink"/>
            <w:rFonts w:ascii="Arial" w:hAnsi="Arial" w:cs="Arial"/>
            <w:sz w:val="20"/>
            <w:szCs w:val="20"/>
          </w:rPr>
          <w:t xml:space="preserve">29 May </w:t>
        </w:r>
        <w:r w:rsidRPr="00834F71">
          <w:rPr>
            <w:rStyle w:val="Hyperlink"/>
            <w:rFonts w:ascii="Arial" w:eastAsiaTheme="majorEastAsia" w:hAnsi="Arial" w:cs="Arial"/>
            <w:color w:val="auto"/>
            <w:sz w:val="20"/>
            <w:szCs w:val="20"/>
            <w:u w:val="none"/>
          </w:rPr>
          <w:t>2019;</w:t>
        </w:r>
        <w:r w:rsidRPr="00834F71">
          <w:rPr>
            <w:rStyle w:val="Hyperlink"/>
            <w:rFonts w:ascii="Arial" w:hAnsi="Arial" w:cs="Arial"/>
            <w:sz w:val="20"/>
            <w:szCs w:val="20"/>
          </w:rPr>
          <w:t xml:space="preserve"> </w:t>
        </w:r>
        <w:r w:rsidRPr="00834F71">
          <w:rPr>
            <w:rStyle w:val="Hyperlink"/>
            <w:rFonts w:ascii="Arial" w:eastAsiaTheme="majorEastAsia" w:hAnsi="Arial" w:cs="Arial"/>
            <w:sz w:val="20"/>
            <w:szCs w:val="20"/>
          </w:rPr>
          <w:t>doi:10.1093/infdis/jiz221.</w:t>
        </w:r>
      </w:hyperlink>
    </w:p>
  </w:footnote>
  <w:footnote w:id="59">
    <w:p w:rsidR="00AD0A80" w:rsidRPr="00834F71" w:rsidRDefault="00AD0A80" w:rsidP="00DF39A8">
      <w:pPr>
        <w:rPr>
          <w:rFonts w:ascii="Arial" w:hAnsi="Arial" w:cs="Arial"/>
          <w:sz w:val="20"/>
          <w:szCs w:val="20"/>
        </w:rPr>
      </w:pPr>
      <w:r w:rsidRPr="00834F71">
        <w:rPr>
          <w:rStyle w:val="FootnoteReference"/>
          <w:rFonts w:ascii="Arial" w:hAnsi="Arial" w:cs="Arial"/>
          <w:sz w:val="20"/>
          <w:szCs w:val="20"/>
        </w:rPr>
        <w:footnoteRef/>
      </w:r>
      <w:r w:rsidRPr="00834F71">
        <w:rPr>
          <w:rFonts w:ascii="Arial" w:hAnsi="Arial" w:cs="Arial"/>
          <w:sz w:val="20"/>
          <w:szCs w:val="20"/>
        </w:rPr>
        <w:t xml:space="preserve"> </w:t>
      </w:r>
      <w:hyperlink r:id="rId78" w:history="1">
        <w:r w:rsidRPr="00834F71">
          <w:rPr>
            <w:rStyle w:val="Hyperlink"/>
            <w:rFonts w:ascii="Arial" w:hAnsi="Arial" w:cs="Arial"/>
            <w:sz w:val="20"/>
            <w:szCs w:val="20"/>
          </w:rPr>
          <w:t>https://www.healio.com/infectious-disease/influenza/news/online/%7B122193da-ff54-4a7b-948f-356500e9eae7%7D/flu-virus-coinfection-occurs-more-often-than-previously-thought</w:t>
        </w:r>
      </w:hyperlink>
    </w:p>
  </w:footnote>
  <w:footnote w:id="60">
    <w:p w:rsidR="00AD0A80" w:rsidRPr="00834F71" w:rsidRDefault="00AD0A80" w:rsidP="00F65C2D">
      <w:pPr>
        <w:pStyle w:val="FootnoteText"/>
        <w:rPr>
          <w:rFonts w:ascii="Arial" w:hAnsi="Arial" w:cs="Arial"/>
        </w:rPr>
      </w:pPr>
      <w:r w:rsidRPr="00834F71">
        <w:rPr>
          <w:rStyle w:val="FootnoteReference"/>
          <w:rFonts w:ascii="Arial" w:hAnsi="Arial" w:cs="Arial"/>
        </w:rPr>
        <w:footnoteRef/>
      </w:r>
      <w:r w:rsidRPr="00834F71">
        <w:rPr>
          <w:rFonts w:ascii="Arial" w:hAnsi="Arial" w:cs="Arial"/>
        </w:rPr>
        <w:t xml:space="preserve"> </w:t>
      </w:r>
      <w:hyperlink r:id="rId79" w:history="1">
        <w:r w:rsidRPr="00834F71">
          <w:rPr>
            <w:rStyle w:val="Hyperlink"/>
            <w:rFonts w:ascii="Arial" w:hAnsi="Arial" w:cs="Arial"/>
          </w:rPr>
          <w:t>https://brookshires.precisionvaccinations.com/vivaldi-biosciences-deltaflu-nasal-vaccine-candidate-protects-humans-against-influenza-h5n1</w:t>
        </w:r>
      </w:hyperlink>
      <w:r w:rsidRPr="00834F71">
        <w:rPr>
          <w:rFonts w:ascii="Arial" w:hAnsi="Arial" w:cs="Arial"/>
        </w:rPr>
        <w:t xml:space="preserve"> </w:t>
      </w:r>
    </w:p>
  </w:footnote>
  <w:footnote w:id="61">
    <w:p w:rsidR="00AD0A80" w:rsidRPr="00834F71" w:rsidRDefault="00AD0A80" w:rsidP="000D658C">
      <w:pPr>
        <w:pStyle w:val="FootnoteText"/>
        <w:rPr>
          <w:rFonts w:ascii="Arial" w:hAnsi="Arial" w:cs="Arial"/>
        </w:rPr>
      </w:pPr>
      <w:r w:rsidRPr="00834F71">
        <w:rPr>
          <w:rStyle w:val="FootnoteReference"/>
          <w:rFonts w:ascii="Arial" w:hAnsi="Arial" w:cs="Arial"/>
        </w:rPr>
        <w:footnoteRef/>
      </w:r>
      <w:r w:rsidRPr="00834F71">
        <w:rPr>
          <w:rFonts w:ascii="Arial" w:hAnsi="Arial" w:cs="Arial"/>
        </w:rPr>
        <w:t xml:space="preserve"> </w:t>
      </w:r>
      <w:hyperlink r:id="rId80" w:history="1">
        <w:r w:rsidRPr="00834F71">
          <w:rPr>
            <w:rStyle w:val="Hyperlink"/>
            <w:rFonts w:ascii="Arial" w:eastAsiaTheme="majorEastAsia" w:hAnsi="Arial" w:cs="Arial"/>
          </w:rPr>
          <w:t>https://www.ed.ac.uk/roslin/news-events/latest-news/gene-edited-chicken-cells-resist-bird-flu-virus</w:t>
        </w:r>
      </w:hyperlink>
      <w:r w:rsidRPr="00834F71">
        <w:rPr>
          <w:rFonts w:ascii="Arial" w:hAnsi="Arial" w:cs="Arial"/>
        </w:rPr>
        <w:t xml:space="preserve"> </w:t>
      </w:r>
    </w:p>
  </w:footnote>
  <w:footnote w:id="62">
    <w:p w:rsidR="00AD0A80" w:rsidRPr="00834F71" w:rsidRDefault="00AD0A80" w:rsidP="00947032">
      <w:pPr>
        <w:pStyle w:val="NormalWeb"/>
        <w:spacing w:before="0" w:beforeAutospacing="0" w:after="0" w:afterAutospacing="0"/>
        <w:rPr>
          <w:rFonts w:ascii="Arial" w:hAnsi="Arial" w:cs="Arial"/>
          <w:sz w:val="20"/>
          <w:szCs w:val="20"/>
        </w:rPr>
      </w:pPr>
      <w:r w:rsidRPr="00834F71">
        <w:rPr>
          <w:rStyle w:val="FootnoteReference"/>
          <w:rFonts w:ascii="Arial" w:hAnsi="Arial" w:cs="Arial"/>
          <w:sz w:val="20"/>
          <w:szCs w:val="20"/>
        </w:rPr>
        <w:footnoteRef/>
      </w:r>
      <w:r w:rsidRPr="00834F71">
        <w:rPr>
          <w:rFonts w:ascii="Arial" w:hAnsi="Arial" w:cs="Arial"/>
          <w:sz w:val="20"/>
          <w:szCs w:val="20"/>
        </w:rPr>
        <w:t xml:space="preserve"> S Ng </w:t>
      </w:r>
      <w:r w:rsidRPr="00834F71">
        <w:rPr>
          <w:rStyle w:val="Emphasis"/>
          <w:rFonts w:ascii="Arial" w:hAnsi="Arial" w:cs="Arial"/>
          <w:i w:val="0"/>
          <w:iCs w:val="0"/>
          <w:sz w:val="20"/>
          <w:szCs w:val="20"/>
        </w:rPr>
        <w:t>et al</w:t>
      </w:r>
      <w:r w:rsidRPr="00834F71">
        <w:rPr>
          <w:rFonts w:ascii="Arial" w:hAnsi="Arial" w:cs="Arial"/>
          <w:sz w:val="20"/>
          <w:szCs w:val="20"/>
        </w:rPr>
        <w:t xml:space="preserve">. “Novel correlates of protection against pandemic H1N1 influenza A virus infection”. </w:t>
      </w:r>
      <w:r w:rsidRPr="00834F71">
        <w:rPr>
          <w:rStyle w:val="Emphasis"/>
          <w:rFonts w:ascii="Arial" w:hAnsi="Arial" w:cs="Arial"/>
          <w:sz w:val="20"/>
          <w:szCs w:val="20"/>
        </w:rPr>
        <w:t>Nature Medicine</w:t>
      </w:r>
      <w:r w:rsidRPr="00834F71">
        <w:rPr>
          <w:rStyle w:val="Emphasis"/>
          <w:rFonts w:ascii="Arial" w:hAnsi="Arial" w:cs="Arial"/>
          <w:i w:val="0"/>
          <w:iCs w:val="0"/>
          <w:sz w:val="20"/>
          <w:szCs w:val="20"/>
        </w:rPr>
        <w:t xml:space="preserve"> </w:t>
      </w:r>
      <w:r w:rsidRPr="00834F71">
        <w:rPr>
          <w:rFonts w:ascii="Arial" w:hAnsi="Arial" w:cs="Arial"/>
          <w:b/>
          <w:bCs/>
          <w:color w:val="222222"/>
          <w:spacing w:val="3"/>
          <w:sz w:val="20"/>
          <w:szCs w:val="20"/>
        </w:rPr>
        <w:t>25</w:t>
      </w:r>
      <w:r w:rsidRPr="00834F71">
        <w:rPr>
          <w:rFonts w:ascii="Arial" w:hAnsi="Arial" w:cs="Arial"/>
          <w:color w:val="222222"/>
          <w:spacing w:val="3"/>
          <w:sz w:val="20"/>
          <w:szCs w:val="20"/>
          <w:shd w:val="clear" w:color="auto" w:fill="FFFFFF"/>
        </w:rPr>
        <w:t>, </w:t>
      </w:r>
      <w:r w:rsidRPr="00834F71">
        <w:rPr>
          <w:rStyle w:val="u-visually-hidden"/>
          <w:rFonts w:ascii="Arial" w:eastAsiaTheme="majorEastAsia" w:hAnsi="Arial" w:cs="Arial"/>
          <w:color w:val="222222"/>
          <w:spacing w:val="3"/>
          <w:sz w:val="20"/>
          <w:szCs w:val="20"/>
          <w:bdr w:val="none" w:sz="0" w:space="0" w:color="auto" w:frame="1"/>
        </w:rPr>
        <w:t>pages</w:t>
      </w:r>
      <w:r w:rsidRPr="00834F71">
        <w:rPr>
          <w:rFonts w:ascii="Arial" w:hAnsi="Arial" w:cs="Arial"/>
          <w:color w:val="222222"/>
          <w:spacing w:val="3"/>
          <w:sz w:val="20"/>
          <w:szCs w:val="20"/>
        </w:rPr>
        <w:t>962</w:t>
      </w:r>
      <w:r w:rsidRPr="00834F71">
        <w:rPr>
          <w:rFonts w:ascii="Arial" w:hAnsi="Arial" w:cs="Arial"/>
          <w:color w:val="222222"/>
          <w:spacing w:val="3"/>
          <w:sz w:val="20"/>
          <w:szCs w:val="20"/>
          <w:shd w:val="clear" w:color="auto" w:fill="FFFFFF"/>
        </w:rPr>
        <w:t>–</w:t>
      </w:r>
      <w:r w:rsidRPr="00834F71">
        <w:rPr>
          <w:rFonts w:ascii="Arial" w:hAnsi="Arial" w:cs="Arial"/>
          <w:color w:val="222222"/>
          <w:spacing w:val="3"/>
          <w:sz w:val="20"/>
          <w:szCs w:val="20"/>
        </w:rPr>
        <w:t>967</w:t>
      </w:r>
      <w:r w:rsidRPr="00834F71">
        <w:rPr>
          <w:rFonts w:ascii="Arial" w:hAnsi="Arial" w:cs="Arial"/>
          <w:color w:val="222222"/>
          <w:spacing w:val="3"/>
          <w:sz w:val="20"/>
          <w:szCs w:val="20"/>
          <w:shd w:val="clear" w:color="auto" w:fill="FFFFFF"/>
        </w:rPr>
        <w:t xml:space="preserve"> (</w:t>
      </w:r>
      <w:r w:rsidRPr="00834F71">
        <w:rPr>
          <w:rFonts w:ascii="Arial" w:hAnsi="Arial" w:cs="Arial"/>
          <w:color w:val="222222"/>
          <w:spacing w:val="3"/>
          <w:sz w:val="20"/>
          <w:szCs w:val="20"/>
        </w:rPr>
        <w:t>2019</w:t>
      </w:r>
      <w:r w:rsidRPr="00834F71">
        <w:rPr>
          <w:rFonts w:ascii="Arial" w:hAnsi="Arial" w:cs="Arial"/>
          <w:color w:val="222222"/>
          <w:spacing w:val="3"/>
          <w:sz w:val="20"/>
          <w:szCs w:val="20"/>
          <w:shd w:val="clear" w:color="auto" w:fill="FFFFFF"/>
        </w:rPr>
        <w:t xml:space="preserve">) </w:t>
      </w:r>
      <w:r w:rsidRPr="00834F71">
        <w:rPr>
          <w:rStyle w:val="Emphasis"/>
          <w:rFonts w:ascii="Arial" w:hAnsi="Arial" w:cs="Arial"/>
          <w:sz w:val="20"/>
          <w:szCs w:val="20"/>
        </w:rPr>
        <w:t xml:space="preserve"> </w:t>
      </w:r>
      <w:r w:rsidRPr="00834F71">
        <w:rPr>
          <w:rFonts w:ascii="Arial" w:hAnsi="Arial" w:cs="Arial"/>
          <w:sz w:val="20"/>
          <w:szCs w:val="20"/>
        </w:rPr>
        <w:t xml:space="preserve">DOI: 10.1038/s41591-019-0463-x (2019) </w:t>
      </w:r>
      <w:hyperlink r:id="rId81" w:history="1">
        <w:r w:rsidRPr="00834F71">
          <w:rPr>
            <w:rStyle w:val="Hyperlink"/>
            <w:rFonts w:ascii="Arial" w:eastAsiaTheme="majorEastAsia" w:hAnsi="Arial" w:cs="Arial"/>
            <w:sz w:val="20"/>
            <w:szCs w:val="20"/>
          </w:rPr>
          <w:t>https://www.nature.com/articles/s41591-019-0463-x</w:t>
        </w:r>
      </w:hyperlink>
      <w:r w:rsidRPr="00834F71">
        <w:rPr>
          <w:rFonts w:ascii="Arial" w:hAnsi="Arial" w:cs="Arial"/>
          <w:sz w:val="20"/>
          <w:szCs w:val="20"/>
        </w:rPr>
        <w:t xml:space="preserve"> </w:t>
      </w:r>
    </w:p>
  </w:footnote>
  <w:footnote w:id="63">
    <w:p w:rsidR="00AD0A80" w:rsidRPr="0051545D" w:rsidRDefault="00AD0A80">
      <w:pPr>
        <w:pStyle w:val="FootnoteText"/>
        <w:rPr>
          <w:rFonts w:ascii="Arial" w:hAnsi="Arial" w:cs="Arial"/>
        </w:rPr>
      </w:pPr>
      <w:r w:rsidRPr="0051545D">
        <w:rPr>
          <w:rStyle w:val="FootnoteReference"/>
          <w:rFonts w:ascii="Arial" w:hAnsi="Arial" w:cs="Arial"/>
        </w:rPr>
        <w:footnoteRef/>
      </w:r>
      <w:r w:rsidRPr="0051545D">
        <w:rPr>
          <w:rFonts w:ascii="Arial" w:hAnsi="Arial" w:cs="Arial"/>
        </w:rPr>
        <w:t xml:space="preserve"> </w:t>
      </w:r>
      <w:hyperlink r:id="rId82" w:history="1">
        <w:r w:rsidRPr="0051545D">
          <w:rPr>
            <w:rStyle w:val="Hyperlink"/>
            <w:rFonts w:ascii="Arial" w:hAnsi="Arial" w:cs="Arial"/>
          </w:rPr>
          <w:t>https://thehill.com/policy/healthcare/447481-ebola-outbreak-may-last-up-to-2-years-who-says</w:t>
        </w:r>
      </w:hyperlink>
      <w:r w:rsidRPr="0051545D">
        <w:rPr>
          <w:rFonts w:ascii="Arial" w:hAnsi="Arial" w:cs="Arial"/>
        </w:rPr>
        <w:t xml:space="preserve"> </w:t>
      </w:r>
    </w:p>
  </w:footnote>
  <w:footnote w:id="64">
    <w:p w:rsidR="00AD0A80" w:rsidRPr="0051545D" w:rsidRDefault="00AD0A80" w:rsidP="00EC786B">
      <w:pPr>
        <w:rPr>
          <w:rFonts w:ascii="Arial" w:hAnsi="Arial" w:cs="Arial"/>
          <w:sz w:val="20"/>
          <w:szCs w:val="20"/>
        </w:rPr>
      </w:pPr>
      <w:r w:rsidRPr="0051545D">
        <w:rPr>
          <w:rStyle w:val="FootnoteReference"/>
          <w:rFonts w:ascii="Arial" w:hAnsi="Arial" w:cs="Arial"/>
          <w:sz w:val="20"/>
          <w:szCs w:val="20"/>
        </w:rPr>
        <w:footnoteRef/>
      </w:r>
      <w:hyperlink r:id="rId83" w:history="1">
        <w:r w:rsidRPr="0051545D">
          <w:rPr>
            <w:rStyle w:val="Hyperlink"/>
            <w:rFonts w:ascii="Arial" w:hAnsi="Arial" w:cs="Arial"/>
            <w:sz w:val="20"/>
            <w:szCs w:val="20"/>
          </w:rPr>
          <w:t>https://www.medscape.com/viewarticle/914012?nlid=130166_5293&amp;src=wnl_dne_190611_mscpedit&amp;uac=206033FY&amp;impID=1991028&amp;faf=1</w:t>
        </w:r>
      </w:hyperlink>
    </w:p>
  </w:footnote>
  <w:footnote w:id="65">
    <w:p w:rsidR="00AD0A80" w:rsidRPr="0051545D" w:rsidRDefault="00AD0A80" w:rsidP="00C62E80">
      <w:pPr>
        <w:rPr>
          <w:rFonts w:ascii="Arial" w:hAnsi="Arial" w:cs="Arial"/>
          <w:sz w:val="20"/>
          <w:szCs w:val="20"/>
        </w:rPr>
      </w:pPr>
      <w:r w:rsidRPr="0051545D">
        <w:rPr>
          <w:rStyle w:val="FootnoteReference"/>
          <w:rFonts w:ascii="Arial" w:hAnsi="Arial" w:cs="Arial"/>
          <w:sz w:val="20"/>
          <w:szCs w:val="20"/>
        </w:rPr>
        <w:footnoteRef/>
      </w:r>
      <w:r w:rsidRPr="0051545D">
        <w:rPr>
          <w:rFonts w:ascii="Arial" w:hAnsi="Arial" w:cs="Arial"/>
          <w:sz w:val="20"/>
          <w:szCs w:val="20"/>
        </w:rPr>
        <w:t xml:space="preserve"> </w:t>
      </w:r>
      <w:hyperlink r:id="rId84" w:history="1">
        <w:r w:rsidRPr="0051545D">
          <w:rPr>
            <w:rStyle w:val="Hyperlink"/>
            <w:rFonts w:ascii="Arial" w:hAnsi="Arial" w:cs="Arial"/>
            <w:sz w:val="20"/>
            <w:szCs w:val="20"/>
          </w:rPr>
          <w:t>https://af.reuters.com/article/topNews/idAFKCN1TJ264-OZATP</w:t>
        </w:r>
      </w:hyperlink>
    </w:p>
  </w:footnote>
  <w:footnote w:id="66">
    <w:p w:rsidR="00AD0A80" w:rsidRPr="0051545D" w:rsidRDefault="00AD0A80" w:rsidP="00E17227">
      <w:pPr>
        <w:rPr>
          <w:rFonts w:ascii="Arial" w:hAnsi="Arial" w:cs="Arial"/>
          <w:sz w:val="20"/>
          <w:szCs w:val="20"/>
        </w:rPr>
      </w:pPr>
      <w:r w:rsidRPr="0051545D">
        <w:rPr>
          <w:rStyle w:val="FootnoteReference"/>
          <w:rFonts w:ascii="Arial" w:hAnsi="Arial" w:cs="Arial"/>
          <w:sz w:val="20"/>
          <w:szCs w:val="20"/>
        </w:rPr>
        <w:footnoteRef/>
      </w:r>
      <w:r w:rsidRPr="0051545D">
        <w:rPr>
          <w:rFonts w:ascii="Arial" w:hAnsi="Arial" w:cs="Arial"/>
          <w:sz w:val="20"/>
          <w:szCs w:val="20"/>
        </w:rPr>
        <w:t xml:space="preserve"> </w:t>
      </w:r>
      <w:hyperlink r:id="rId85" w:history="1">
        <w:r w:rsidRPr="0051545D">
          <w:rPr>
            <w:rStyle w:val="Hyperlink"/>
            <w:rFonts w:ascii="Arial" w:hAnsi="Arial" w:cs="Arial"/>
            <w:sz w:val="20"/>
            <w:szCs w:val="20"/>
          </w:rPr>
          <w:t>https://www.npr.org/sections/goatsandsoda/2019/06/21/734477699/will-1-of-these-4-experimental-treatments-cure-ebola</w:t>
        </w:r>
      </w:hyperlink>
    </w:p>
  </w:footnote>
  <w:footnote w:id="67">
    <w:p w:rsidR="00AD0A80" w:rsidRPr="0051545D" w:rsidRDefault="00AD0A80" w:rsidP="00E17227">
      <w:pPr>
        <w:pStyle w:val="NormalWeb"/>
        <w:spacing w:before="0" w:beforeAutospacing="0" w:after="0" w:afterAutospacing="0"/>
        <w:rPr>
          <w:rFonts w:ascii="Arial" w:hAnsi="Arial" w:cs="Arial"/>
          <w:sz w:val="20"/>
          <w:szCs w:val="20"/>
        </w:rPr>
      </w:pPr>
      <w:r w:rsidRPr="0051545D">
        <w:rPr>
          <w:rStyle w:val="FootnoteReference"/>
          <w:rFonts w:ascii="Arial" w:hAnsi="Arial" w:cs="Arial"/>
          <w:sz w:val="20"/>
          <w:szCs w:val="20"/>
        </w:rPr>
        <w:footnoteRef/>
      </w:r>
      <w:r w:rsidRPr="0051545D">
        <w:rPr>
          <w:rFonts w:ascii="Arial" w:hAnsi="Arial" w:cs="Arial"/>
          <w:sz w:val="20"/>
          <w:szCs w:val="20"/>
        </w:rPr>
        <w:t xml:space="preserve"> This is a monoclonal antibody based on antibodies from the blood of an Ebola survivor from Kikwit in 1995. It was initially trialled in monkeys, and then the safety and pharmacokinetics were studied in healthy adults. </w:t>
      </w:r>
      <w:hyperlink r:id="rId86" w:history="1">
        <w:r w:rsidRPr="0051545D">
          <w:rPr>
            <w:rStyle w:val="Hyperlink"/>
            <w:rFonts w:ascii="Arial" w:hAnsi="Arial" w:cs="Arial"/>
            <w:sz w:val="20"/>
            <w:szCs w:val="20"/>
          </w:rPr>
          <w:t>https://clinicaltrials.gov/ct2/show/NCT03478891</w:t>
        </w:r>
      </w:hyperlink>
    </w:p>
  </w:footnote>
  <w:footnote w:id="68">
    <w:p w:rsidR="00AD0A80" w:rsidRPr="0051545D" w:rsidRDefault="00AD0A80" w:rsidP="009F70B2">
      <w:pPr>
        <w:pStyle w:val="NormalWeb"/>
        <w:spacing w:before="0" w:beforeAutospacing="0" w:after="0" w:afterAutospacing="0"/>
        <w:rPr>
          <w:rFonts w:ascii="Arial" w:hAnsi="Arial" w:cs="Arial"/>
          <w:sz w:val="20"/>
          <w:szCs w:val="20"/>
        </w:rPr>
      </w:pPr>
      <w:r w:rsidRPr="0051545D">
        <w:rPr>
          <w:rStyle w:val="FootnoteReference"/>
          <w:rFonts w:ascii="Arial" w:hAnsi="Arial" w:cs="Arial"/>
          <w:sz w:val="20"/>
          <w:szCs w:val="20"/>
        </w:rPr>
        <w:footnoteRef/>
      </w:r>
      <w:r w:rsidRPr="0051545D">
        <w:rPr>
          <w:rFonts w:ascii="Arial" w:hAnsi="Arial" w:cs="Arial"/>
          <w:sz w:val="20"/>
          <w:szCs w:val="20"/>
        </w:rPr>
        <w:t xml:space="preserve"> </w:t>
      </w:r>
      <w:hyperlink r:id="rId87" w:history="1">
        <w:r w:rsidRPr="0051545D">
          <w:rPr>
            <w:rStyle w:val="Hyperlink"/>
            <w:rFonts w:ascii="Arial" w:hAnsi="Arial" w:cs="Arial"/>
            <w:sz w:val="20"/>
            <w:szCs w:val="20"/>
          </w:rPr>
          <w:t>https://apps.who.int/iris/bitstream/handle/10665/325405/SITREP_EVD_DRC_20190618-eng.pdf?ua=1</w:t>
        </w:r>
      </w:hyperlink>
      <w:r w:rsidRPr="0051545D">
        <w:rPr>
          <w:rFonts w:ascii="Arial" w:hAnsi="Arial" w:cs="Arial"/>
          <w:sz w:val="20"/>
          <w:szCs w:val="20"/>
        </w:rPr>
        <w:t xml:space="preserve"> </w:t>
      </w:r>
    </w:p>
  </w:footnote>
  <w:footnote w:id="69">
    <w:p w:rsidR="00AD0A80" w:rsidRPr="0051545D" w:rsidRDefault="00AD0A80">
      <w:pPr>
        <w:pStyle w:val="FootnoteText"/>
        <w:rPr>
          <w:rFonts w:ascii="Arial" w:hAnsi="Arial" w:cs="Arial"/>
        </w:rPr>
      </w:pPr>
      <w:r w:rsidRPr="0051545D">
        <w:rPr>
          <w:rStyle w:val="FootnoteReference"/>
          <w:rFonts w:ascii="Arial" w:hAnsi="Arial" w:cs="Arial"/>
        </w:rPr>
        <w:footnoteRef/>
      </w:r>
      <w:r w:rsidRPr="0051545D">
        <w:rPr>
          <w:rFonts w:ascii="Arial" w:hAnsi="Arial" w:cs="Arial"/>
        </w:rPr>
        <w:t xml:space="preserve"> </w:t>
      </w:r>
      <w:hyperlink r:id="rId88" w:history="1">
        <w:r w:rsidRPr="0051545D">
          <w:rPr>
            <w:rStyle w:val="Hyperlink"/>
            <w:rFonts w:ascii="Arial" w:hAnsi="Arial" w:cs="Arial"/>
          </w:rPr>
          <w:t>https://www.economist.com/middle-east-and-africa/2019/06/23/the-ebola-response-in-congo-is-running-short-of-money</w:t>
        </w:r>
      </w:hyperlink>
    </w:p>
  </w:footnote>
  <w:footnote w:id="70">
    <w:p w:rsidR="00AD0A80" w:rsidRDefault="00AD0A80" w:rsidP="00973E29">
      <w:pPr>
        <w:pStyle w:val="NormalWeb"/>
        <w:spacing w:before="0" w:beforeAutospacing="0" w:after="0" w:afterAutospacing="0"/>
      </w:pPr>
      <w:r w:rsidRPr="0051545D">
        <w:rPr>
          <w:rStyle w:val="FootnoteReference"/>
          <w:rFonts w:ascii="Arial" w:hAnsi="Arial" w:cs="Arial"/>
          <w:sz w:val="20"/>
          <w:szCs w:val="20"/>
        </w:rPr>
        <w:footnoteRef/>
      </w:r>
      <w:r w:rsidRPr="0051545D">
        <w:rPr>
          <w:rFonts w:ascii="Arial" w:hAnsi="Arial" w:cs="Arial"/>
          <w:sz w:val="20"/>
          <w:szCs w:val="20"/>
        </w:rPr>
        <w:t xml:space="preserve"> Emma E Glennon et al., “</w:t>
      </w:r>
      <w:r w:rsidRPr="0051545D">
        <w:rPr>
          <w:rFonts w:ascii="Arial" w:hAnsi="Arial" w:cs="Arial"/>
          <w:color w:val="202020"/>
          <w:sz w:val="20"/>
          <w:szCs w:val="20"/>
          <w:shd w:val="clear" w:color="auto" w:fill="FFFFFF"/>
        </w:rPr>
        <w:t xml:space="preserve">Estimating undetected Ebola spillovers”, </w:t>
      </w:r>
      <w:r w:rsidRPr="0051545D">
        <w:rPr>
          <w:rFonts w:ascii="Arial" w:hAnsi="Arial" w:cs="Arial"/>
          <w:i/>
          <w:iCs/>
          <w:color w:val="202020"/>
          <w:sz w:val="20"/>
          <w:szCs w:val="20"/>
          <w:shd w:val="clear" w:color="auto" w:fill="FFFFFF"/>
        </w:rPr>
        <w:t xml:space="preserve">PLOS Neglected Tropical Diseases, </w:t>
      </w:r>
      <w:r w:rsidRPr="0051545D">
        <w:rPr>
          <w:rFonts w:ascii="Arial" w:hAnsi="Arial" w:cs="Arial"/>
          <w:color w:val="202020"/>
          <w:sz w:val="20"/>
          <w:szCs w:val="20"/>
          <w:shd w:val="clear" w:color="auto" w:fill="FFFFFF"/>
        </w:rPr>
        <w:t xml:space="preserve">Published 13 June 2019. </w:t>
      </w:r>
      <w:hyperlink r:id="rId89" w:history="1">
        <w:r w:rsidRPr="0051545D">
          <w:rPr>
            <w:rStyle w:val="Hyperlink"/>
            <w:rFonts w:ascii="Arial" w:eastAsiaTheme="majorEastAsia" w:hAnsi="Arial" w:cs="Arial"/>
            <w:sz w:val="20"/>
            <w:szCs w:val="20"/>
          </w:rPr>
          <w:t>https://doi.org/10.1371/journal.pntd.0007428</w:t>
        </w:r>
      </w:hyperlink>
      <w:r w:rsidRPr="00D879DF">
        <w:rPr>
          <w:rFonts w:ascii="Arial" w:hAnsi="Arial" w:cs="Arial"/>
          <w:color w:val="0000FF"/>
          <w:sz w:val="20"/>
          <w:szCs w:val="20"/>
        </w:rPr>
        <w:t xml:space="preserve"> </w:t>
      </w:r>
    </w:p>
  </w:footnote>
  <w:footnote w:id="71">
    <w:p w:rsidR="00AD0A80" w:rsidRPr="00802F42" w:rsidRDefault="00AD0A80">
      <w:pPr>
        <w:pStyle w:val="FootnoteText"/>
        <w:rPr>
          <w:rFonts w:ascii="Arial" w:hAnsi="Arial" w:cs="Arial"/>
        </w:rPr>
      </w:pPr>
      <w:r w:rsidRPr="00802F42">
        <w:rPr>
          <w:rStyle w:val="FootnoteReference"/>
          <w:rFonts w:ascii="Arial" w:hAnsi="Arial" w:cs="Arial"/>
        </w:rPr>
        <w:footnoteRef/>
      </w:r>
      <w:r w:rsidRPr="00802F42">
        <w:rPr>
          <w:rFonts w:ascii="Arial" w:hAnsi="Arial" w:cs="Arial"/>
        </w:rPr>
        <w:t xml:space="preserve"> Anwar M Hashem et al., “</w:t>
      </w:r>
      <w:r w:rsidRPr="00802F42">
        <w:rPr>
          <w:rFonts w:ascii="Arial" w:hAnsi="Arial" w:cs="Arial"/>
          <w:color w:val="2A2A2A"/>
          <w:shd w:val="clear" w:color="auto" w:fill="FFFFFF"/>
        </w:rPr>
        <w:t xml:space="preserve">A highly immunogenic, protective and safe adenovirus-based vaccine expressing MERS-CoV S1-CD40L fusion protein in transgenic human DPP4 mouse model”, </w:t>
      </w:r>
      <w:r w:rsidRPr="00802F42">
        <w:rPr>
          <w:rStyle w:val="article-headermeta-info-label"/>
          <w:rFonts w:ascii="Arial" w:eastAsiaTheme="majorEastAsia" w:hAnsi="Arial" w:cs="Arial"/>
          <w:i/>
          <w:iCs/>
          <w:color w:val="2A2A2A"/>
          <w:bdr w:val="none" w:sz="0" w:space="0" w:color="auto" w:frame="1"/>
        </w:rPr>
        <w:t>The Journal of Infectious Diseases</w:t>
      </w:r>
      <w:r w:rsidRPr="00802F42">
        <w:rPr>
          <w:rFonts w:ascii="Arial" w:hAnsi="Arial" w:cs="Arial"/>
          <w:color w:val="2A2A2A"/>
        </w:rPr>
        <w:t xml:space="preserve">, jiz137, </w:t>
      </w:r>
      <w:hyperlink r:id="rId90" w:history="1">
        <w:r w:rsidRPr="00802F42">
          <w:rPr>
            <w:rFonts w:ascii="Arial" w:eastAsiaTheme="majorEastAsia" w:hAnsi="Arial" w:cs="Arial"/>
            <w:color w:val="0000FF"/>
            <w:bdr w:val="none" w:sz="0" w:space="0" w:color="auto" w:frame="1"/>
          </w:rPr>
          <w:t>https://doi.org/10.1093/infdis/jiz137</w:t>
        </w:r>
      </w:hyperlink>
    </w:p>
  </w:footnote>
  <w:footnote w:id="72">
    <w:p w:rsidR="00AD0A80" w:rsidRPr="00802F42" w:rsidRDefault="00AD0A80">
      <w:pPr>
        <w:pStyle w:val="FootnoteText"/>
        <w:rPr>
          <w:rFonts w:ascii="Arial" w:hAnsi="Arial" w:cs="Arial"/>
        </w:rPr>
      </w:pPr>
      <w:r w:rsidRPr="00802F42">
        <w:rPr>
          <w:rStyle w:val="FootnoteReference"/>
          <w:rFonts w:ascii="Arial" w:hAnsi="Arial" w:cs="Arial"/>
        </w:rPr>
        <w:footnoteRef/>
      </w:r>
      <w:r w:rsidRPr="00802F42">
        <w:rPr>
          <w:rFonts w:ascii="Arial" w:hAnsi="Arial" w:cs="Arial"/>
        </w:rPr>
        <w:t xml:space="preserve"> </w:t>
      </w:r>
      <w:hyperlink r:id="rId91" w:history="1">
        <w:r w:rsidRPr="00802F42">
          <w:rPr>
            <w:rStyle w:val="Hyperlink"/>
            <w:rFonts w:ascii="Arial" w:hAnsi="Arial" w:cs="Arial"/>
          </w:rPr>
          <w:t>https://www.livescience.com/65592-new-virus-tickborne-in-china.html</w:t>
        </w:r>
      </w:hyperlink>
    </w:p>
  </w:footnote>
  <w:footnote w:id="73">
    <w:p w:rsidR="00AD0A80" w:rsidRPr="00151F88" w:rsidRDefault="00AD0A80" w:rsidP="00AE3DD5">
      <w:pPr>
        <w:pStyle w:val="FootnoteText"/>
        <w:rPr>
          <w:rFonts w:ascii="Arial" w:hAnsi="Arial" w:cs="Arial"/>
          <w:color w:val="0000FF"/>
        </w:rPr>
      </w:pPr>
      <w:r w:rsidRPr="00802F42">
        <w:rPr>
          <w:rStyle w:val="FootnoteReference"/>
          <w:rFonts w:ascii="Arial" w:hAnsi="Arial" w:cs="Arial"/>
        </w:rPr>
        <w:footnoteRef/>
      </w:r>
      <w:r w:rsidRPr="00802F42">
        <w:rPr>
          <w:rFonts w:ascii="Arial" w:hAnsi="Arial" w:cs="Arial"/>
        </w:rPr>
        <w:t xml:space="preserve"> </w:t>
      </w:r>
      <w:r w:rsidRPr="00802F42">
        <w:rPr>
          <w:rFonts w:ascii="Arial" w:hAnsi="Arial" w:cs="Arial"/>
          <w:color w:val="333333"/>
          <w:shd w:val="clear" w:color="auto" w:fill="FFFFFF"/>
        </w:rPr>
        <w:t>Orla Convery, Siobhan Gargan, Michelle Kickham, Martina Schroder, Cliona O’Farrelly, Nigel J. Stevenson. “</w:t>
      </w:r>
      <w:r w:rsidRPr="00802F42">
        <w:rPr>
          <w:rStyle w:val="Strong"/>
          <w:rFonts w:ascii="Arial" w:eastAsiaTheme="majorEastAsia" w:hAnsi="Arial" w:cs="Arial"/>
          <w:b w:val="0"/>
          <w:bCs w:val="0"/>
          <w:color w:val="333333"/>
        </w:rPr>
        <w:t>The hepatitis C virus (HCV) protein, p7, suppresses inflammatory responses to tumor necrosis factor (TNF)-α via signal transducer and activator of transcription (STAT)3 and extracellular signal-regulated kinase (ERK)–mediated induction of suppressor of cytokine signalling (SOCS)3”</w:t>
      </w:r>
      <w:r w:rsidRPr="00802F42">
        <w:rPr>
          <w:rFonts w:ascii="Arial" w:hAnsi="Arial" w:cs="Arial"/>
          <w:color w:val="333333"/>
          <w:shd w:val="clear" w:color="auto" w:fill="FFFFFF"/>
        </w:rPr>
        <w:t xml:space="preserve">. Published online 4 June, </w:t>
      </w:r>
      <w:r w:rsidRPr="00802F42">
        <w:rPr>
          <w:rStyle w:val="Emphasis"/>
          <w:rFonts w:ascii="Arial" w:eastAsiaTheme="majorEastAsia" w:hAnsi="Arial" w:cs="Arial"/>
          <w:color w:val="333333"/>
        </w:rPr>
        <w:t>The FASEB Journal</w:t>
      </w:r>
      <w:r w:rsidRPr="00802F42">
        <w:rPr>
          <w:rFonts w:ascii="Arial" w:hAnsi="Arial" w:cs="Arial"/>
          <w:color w:val="333333"/>
          <w:shd w:val="clear" w:color="auto" w:fill="FFFFFF"/>
        </w:rPr>
        <w:t xml:space="preserve">, 2019; </w:t>
      </w:r>
      <w:hyperlink r:id="rId92" w:history="1">
        <w:r w:rsidRPr="00802F42">
          <w:rPr>
            <w:rStyle w:val="Hyperlink"/>
            <w:rFonts w:ascii="Arial" w:eastAsiaTheme="majorEastAsia" w:hAnsi="Arial" w:cs="Arial"/>
          </w:rPr>
          <w:t>https://doi.org/10.1096/fj.201800629RR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93"/>
    <w:multiLevelType w:val="hybridMultilevel"/>
    <w:tmpl w:val="C1B266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D2686F"/>
    <w:multiLevelType w:val="multilevel"/>
    <w:tmpl w:val="67AA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0514231"/>
    <w:multiLevelType w:val="multilevel"/>
    <w:tmpl w:val="4BF4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B36E04"/>
    <w:multiLevelType w:val="hybridMultilevel"/>
    <w:tmpl w:val="C40ED40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4935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C31DEF"/>
    <w:multiLevelType w:val="hybridMultilevel"/>
    <w:tmpl w:val="315CE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D8754E"/>
    <w:multiLevelType w:val="multilevel"/>
    <w:tmpl w:val="BDAA96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778" w:hanging="360"/>
      </w:pPr>
      <w:rPr>
        <w:rFonts w:ascii="Symbol" w:hAnsi="Symbol"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A04614"/>
    <w:multiLevelType w:val="multilevel"/>
    <w:tmpl w:val="3DD8E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324565"/>
    <w:multiLevelType w:val="hybridMultilevel"/>
    <w:tmpl w:val="030E7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2BF0E0C"/>
    <w:multiLevelType w:val="hybridMultilevel"/>
    <w:tmpl w:val="220A5C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66875B6"/>
    <w:multiLevelType w:val="multilevel"/>
    <w:tmpl w:val="3796F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9A4037D"/>
    <w:multiLevelType w:val="multilevel"/>
    <w:tmpl w:val="E0EAF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A923885"/>
    <w:multiLevelType w:val="multilevel"/>
    <w:tmpl w:val="25BC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44"/>
  </w:num>
  <w:num w:numId="5">
    <w:abstractNumId w:val="30"/>
  </w:num>
  <w:num w:numId="6">
    <w:abstractNumId w:val="8"/>
  </w:num>
  <w:num w:numId="7">
    <w:abstractNumId w:val="7"/>
  </w:num>
  <w:num w:numId="8">
    <w:abstractNumId w:val="6"/>
  </w:num>
  <w:num w:numId="9">
    <w:abstractNumId w:val="29"/>
  </w:num>
  <w:num w:numId="10">
    <w:abstractNumId w:val="11"/>
  </w:num>
  <w:num w:numId="11">
    <w:abstractNumId w:val="42"/>
  </w:num>
  <w:num w:numId="12">
    <w:abstractNumId w:val="13"/>
  </w:num>
  <w:num w:numId="13">
    <w:abstractNumId w:val="31"/>
  </w:num>
  <w:num w:numId="14">
    <w:abstractNumId w:val="43"/>
  </w:num>
  <w:num w:numId="15">
    <w:abstractNumId w:val="1"/>
  </w:num>
  <w:num w:numId="16">
    <w:abstractNumId w:val="3"/>
  </w:num>
  <w:num w:numId="17">
    <w:abstractNumId w:val="9"/>
  </w:num>
  <w:num w:numId="18">
    <w:abstractNumId w:val="33"/>
  </w:num>
  <w:num w:numId="19">
    <w:abstractNumId w:val="15"/>
  </w:num>
  <w:num w:numId="20">
    <w:abstractNumId w:val="22"/>
  </w:num>
  <w:num w:numId="21">
    <w:abstractNumId w:val="45"/>
  </w:num>
  <w:num w:numId="22">
    <w:abstractNumId w:val="19"/>
  </w:num>
  <w:num w:numId="23">
    <w:abstractNumId w:val="23"/>
  </w:num>
  <w:num w:numId="24">
    <w:abstractNumId w:val="24"/>
  </w:num>
  <w:num w:numId="25">
    <w:abstractNumId w:val="41"/>
  </w:num>
  <w:num w:numId="26">
    <w:abstractNumId w:val="27"/>
  </w:num>
  <w:num w:numId="27">
    <w:abstractNumId w:val="2"/>
  </w:num>
  <w:num w:numId="28">
    <w:abstractNumId w:val="39"/>
  </w:num>
  <w:num w:numId="29">
    <w:abstractNumId w:val="5"/>
  </w:num>
  <w:num w:numId="30">
    <w:abstractNumId w:val="28"/>
  </w:num>
  <w:num w:numId="31">
    <w:abstractNumId w:val="40"/>
  </w:num>
  <w:num w:numId="32">
    <w:abstractNumId w:val="26"/>
  </w:num>
  <w:num w:numId="33">
    <w:abstractNumId w:val="0"/>
  </w:num>
  <w:num w:numId="34">
    <w:abstractNumId w:val="10"/>
  </w:num>
  <w:num w:numId="35">
    <w:abstractNumId w:val="16"/>
  </w:num>
  <w:num w:numId="36">
    <w:abstractNumId w:val="34"/>
  </w:num>
  <w:num w:numId="37">
    <w:abstractNumId w:val="17"/>
  </w:num>
  <w:num w:numId="38">
    <w:abstractNumId w:val="18"/>
  </w:num>
  <w:num w:numId="39">
    <w:abstractNumId w:val="38"/>
  </w:num>
  <w:num w:numId="40">
    <w:abstractNumId w:val="37"/>
  </w:num>
  <w:num w:numId="41">
    <w:abstractNumId w:val="25"/>
  </w:num>
  <w:num w:numId="42">
    <w:abstractNumId w:val="21"/>
  </w:num>
  <w:num w:numId="43">
    <w:abstractNumId w:val="36"/>
  </w:num>
  <w:num w:numId="44">
    <w:abstractNumId w:val="32"/>
  </w:num>
  <w:num w:numId="45">
    <w:abstractNumId w:val="20"/>
  </w:num>
  <w:num w:numId="4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021"/>
    <w:rsid w:val="000008A1"/>
    <w:rsid w:val="0000093A"/>
    <w:rsid w:val="000009DF"/>
    <w:rsid w:val="00001178"/>
    <w:rsid w:val="00001726"/>
    <w:rsid w:val="00001E66"/>
    <w:rsid w:val="00002683"/>
    <w:rsid w:val="00002E19"/>
    <w:rsid w:val="000032D2"/>
    <w:rsid w:val="00003443"/>
    <w:rsid w:val="0000415E"/>
    <w:rsid w:val="0000448B"/>
    <w:rsid w:val="000055B3"/>
    <w:rsid w:val="00005891"/>
    <w:rsid w:val="00006869"/>
    <w:rsid w:val="00006A20"/>
    <w:rsid w:val="000070BA"/>
    <w:rsid w:val="000073BA"/>
    <w:rsid w:val="0000787F"/>
    <w:rsid w:val="00007915"/>
    <w:rsid w:val="00007C9C"/>
    <w:rsid w:val="00007E06"/>
    <w:rsid w:val="000106A1"/>
    <w:rsid w:val="000107B4"/>
    <w:rsid w:val="00010BB2"/>
    <w:rsid w:val="00010CDA"/>
    <w:rsid w:val="0001110F"/>
    <w:rsid w:val="0001135A"/>
    <w:rsid w:val="000113C1"/>
    <w:rsid w:val="000119D4"/>
    <w:rsid w:val="00012417"/>
    <w:rsid w:val="00012F4F"/>
    <w:rsid w:val="00012FD0"/>
    <w:rsid w:val="00013091"/>
    <w:rsid w:val="000133E8"/>
    <w:rsid w:val="0001387F"/>
    <w:rsid w:val="00013922"/>
    <w:rsid w:val="000139B4"/>
    <w:rsid w:val="000140B0"/>
    <w:rsid w:val="00014984"/>
    <w:rsid w:val="00014F01"/>
    <w:rsid w:val="0001640F"/>
    <w:rsid w:val="000167D8"/>
    <w:rsid w:val="00016941"/>
    <w:rsid w:val="0001697E"/>
    <w:rsid w:val="0001725D"/>
    <w:rsid w:val="00017AD1"/>
    <w:rsid w:val="000205FE"/>
    <w:rsid w:val="00021220"/>
    <w:rsid w:val="0002168A"/>
    <w:rsid w:val="00021B93"/>
    <w:rsid w:val="00021BA9"/>
    <w:rsid w:val="00021CB0"/>
    <w:rsid w:val="00021F02"/>
    <w:rsid w:val="00022E01"/>
    <w:rsid w:val="000237F0"/>
    <w:rsid w:val="00023CD1"/>
    <w:rsid w:val="0002468C"/>
    <w:rsid w:val="000247C0"/>
    <w:rsid w:val="000254BC"/>
    <w:rsid w:val="00025541"/>
    <w:rsid w:val="00025831"/>
    <w:rsid w:val="00025A14"/>
    <w:rsid w:val="00025C7B"/>
    <w:rsid w:val="000261DD"/>
    <w:rsid w:val="0002632C"/>
    <w:rsid w:val="000265A4"/>
    <w:rsid w:val="0002664F"/>
    <w:rsid w:val="00026819"/>
    <w:rsid w:val="00026DCE"/>
    <w:rsid w:val="000272CC"/>
    <w:rsid w:val="000273FE"/>
    <w:rsid w:val="00027457"/>
    <w:rsid w:val="000277E5"/>
    <w:rsid w:val="000278FA"/>
    <w:rsid w:val="00027A93"/>
    <w:rsid w:val="00027AB3"/>
    <w:rsid w:val="000300B5"/>
    <w:rsid w:val="0003042A"/>
    <w:rsid w:val="00031561"/>
    <w:rsid w:val="000327D6"/>
    <w:rsid w:val="00033F8E"/>
    <w:rsid w:val="0003427E"/>
    <w:rsid w:val="00034397"/>
    <w:rsid w:val="00034B59"/>
    <w:rsid w:val="00035247"/>
    <w:rsid w:val="00035C70"/>
    <w:rsid w:val="00035E75"/>
    <w:rsid w:val="00035EC7"/>
    <w:rsid w:val="00035F31"/>
    <w:rsid w:val="00035FB0"/>
    <w:rsid w:val="00037244"/>
    <w:rsid w:val="0003728C"/>
    <w:rsid w:val="000375FB"/>
    <w:rsid w:val="00037892"/>
    <w:rsid w:val="00037ADA"/>
    <w:rsid w:val="00037D7B"/>
    <w:rsid w:val="00040988"/>
    <w:rsid w:val="00040CD9"/>
    <w:rsid w:val="000411D3"/>
    <w:rsid w:val="000421AD"/>
    <w:rsid w:val="000421E5"/>
    <w:rsid w:val="00042977"/>
    <w:rsid w:val="00043303"/>
    <w:rsid w:val="0004374C"/>
    <w:rsid w:val="00043762"/>
    <w:rsid w:val="000441C1"/>
    <w:rsid w:val="0004444E"/>
    <w:rsid w:val="00044898"/>
    <w:rsid w:val="00044899"/>
    <w:rsid w:val="00044B58"/>
    <w:rsid w:val="00045F4D"/>
    <w:rsid w:val="000466ED"/>
    <w:rsid w:val="000470B1"/>
    <w:rsid w:val="00047140"/>
    <w:rsid w:val="000472B5"/>
    <w:rsid w:val="000474BA"/>
    <w:rsid w:val="000479E1"/>
    <w:rsid w:val="00047A62"/>
    <w:rsid w:val="0005063F"/>
    <w:rsid w:val="00050689"/>
    <w:rsid w:val="00050A38"/>
    <w:rsid w:val="00050DEC"/>
    <w:rsid w:val="00050F6D"/>
    <w:rsid w:val="000520CB"/>
    <w:rsid w:val="00053242"/>
    <w:rsid w:val="00053386"/>
    <w:rsid w:val="00053E68"/>
    <w:rsid w:val="0005443A"/>
    <w:rsid w:val="00054770"/>
    <w:rsid w:val="000547FF"/>
    <w:rsid w:val="0005483F"/>
    <w:rsid w:val="00054B23"/>
    <w:rsid w:val="00054F86"/>
    <w:rsid w:val="000554E5"/>
    <w:rsid w:val="000556CF"/>
    <w:rsid w:val="00055933"/>
    <w:rsid w:val="00055FF3"/>
    <w:rsid w:val="00056137"/>
    <w:rsid w:val="00056C9B"/>
    <w:rsid w:val="00056CDE"/>
    <w:rsid w:val="000570A0"/>
    <w:rsid w:val="00057702"/>
    <w:rsid w:val="00057A60"/>
    <w:rsid w:val="00057D54"/>
    <w:rsid w:val="0006040F"/>
    <w:rsid w:val="000609F6"/>
    <w:rsid w:val="00060A63"/>
    <w:rsid w:val="00060DB3"/>
    <w:rsid w:val="00061AC3"/>
    <w:rsid w:val="000627D0"/>
    <w:rsid w:val="00062DC3"/>
    <w:rsid w:val="00063413"/>
    <w:rsid w:val="000639A1"/>
    <w:rsid w:val="00063F89"/>
    <w:rsid w:val="000641C3"/>
    <w:rsid w:val="00064547"/>
    <w:rsid w:val="00064A8E"/>
    <w:rsid w:val="00064C7A"/>
    <w:rsid w:val="0006555C"/>
    <w:rsid w:val="00065D5E"/>
    <w:rsid w:val="00066766"/>
    <w:rsid w:val="0006696E"/>
    <w:rsid w:val="00066D09"/>
    <w:rsid w:val="0006716A"/>
    <w:rsid w:val="00067C34"/>
    <w:rsid w:val="00067D49"/>
    <w:rsid w:val="000715B3"/>
    <w:rsid w:val="00071EDE"/>
    <w:rsid w:val="00072578"/>
    <w:rsid w:val="00072BD6"/>
    <w:rsid w:val="000731F1"/>
    <w:rsid w:val="0007331B"/>
    <w:rsid w:val="00073F26"/>
    <w:rsid w:val="00073F4A"/>
    <w:rsid w:val="0007505B"/>
    <w:rsid w:val="000754D0"/>
    <w:rsid w:val="00075932"/>
    <w:rsid w:val="00075C46"/>
    <w:rsid w:val="0007660F"/>
    <w:rsid w:val="00076986"/>
    <w:rsid w:val="00077304"/>
    <w:rsid w:val="00077394"/>
    <w:rsid w:val="000775AA"/>
    <w:rsid w:val="00077A56"/>
    <w:rsid w:val="00077F5C"/>
    <w:rsid w:val="00080154"/>
    <w:rsid w:val="00080272"/>
    <w:rsid w:val="000806E2"/>
    <w:rsid w:val="00080C53"/>
    <w:rsid w:val="00081393"/>
    <w:rsid w:val="00081595"/>
    <w:rsid w:val="00081CE5"/>
    <w:rsid w:val="00082582"/>
    <w:rsid w:val="00082855"/>
    <w:rsid w:val="00082DE9"/>
    <w:rsid w:val="00082E37"/>
    <w:rsid w:val="00083084"/>
    <w:rsid w:val="000836E8"/>
    <w:rsid w:val="00083A0E"/>
    <w:rsid w:val="00083B39"/>
    <w:rsid w:val="0008448A"/>
    <w:rsid w:val="0008484F"/>
    <w:rsid w:val="00084F0D"/>
    <w:rsid w:val="0008506C"/>
    <w:rsid w:val="00085C1F"/>
    <w:rsid w:val="00085C21"/>
    <w:rsid w:val="00085E1B"/>
    <w:rsid w:val="00085E82"/>
    <w:rsid w:val="00085E9A"/>
    <w:rsid w:val="00086211"/>
    <w:rsid w:val="00086379"/>
    <w:rsid w:val="000866A0"/>
    <w:rsid w:val="00086C9B"/>
    <w:rsid w:val="00086F9E"/>
    <w:rsid w:val="000875F3"/>
    <w:rsid w:val="000900E8"/>
    <w:rsid w:val="000903D5"/>
    <w:rsid w:val="00090A1D"/>
    <w:rsid w:val="00090B75"/>
    <w:rsid w:val="00090BBE"/>
    <w:rsid w:val="000911F1"/>
    <w:rsid w:val="00091430"/>
    <w:rsid w:val="000915F0"/>
    <w:rsid w:val="00091936"/>
    <w:rsid w:val="00092411"/>
    <w:rsid w:val="00092907"/>
    <w:rsid w:val="0009292C"/>
    <w:rsid w:val="000937F5"/>
    <w:rsid w:val="00094022"/>
    <w:rsid w:val="00094209"/>
    <w:rsid w:val="00094D9E"/>
    <w:rsid w:val="00094FCC"/>
    <w:rsid w:val="0009509A"/>
    <w:rsid w:val="00095B1F"/>
    <w:rsid w:val="00095F79"/>
    <w:rsid w:val="00096398"/>
    <w:rsid w:val="000966D5"/>
    <w:rsid w:val="00096CA8"/>
    <w:rsid w:val="00096DB6"/>
    <w:rsid w:val="0009759D"/>
    <w:rsid w:val="000975D7"/>
    <w:rsid w:val="000A00DE"/>
    <w:rsid w:val="000A01F9"/>
    <w:rsid w:val="000A0B43"/>
    <w:rsid w:val="000A133C"/>
    <w:rsid w:val="000A14BD"/>
    <w:rsid w:val="000A1584"/>
    <w:rsid w:val="000A1EEA"/>
    <w:rsid w:val="000A284E"/>
    <w:rsid w:val="000A2CD5"/>
    <w:rsid w:val="000A3362"/>
    <w:rsid w:val="000A3D71"/>
    <w:rsid w:val="000A43AA"/>
    <w:rsid w:val="000A458E"/>
    <w:rsid w:val="000A4A87"/>
    <w:rsid w:val="000A5273"/>
    <w:rsid w:val="000A57B5"/>
    <w:rsid w:val="000A59AE"/>
    <w:rsid w:val="000A5C84"/>
    <w:rsid w:val="000A62DF"/>
    <w:rsid w:val="000A6A20"/>
    <w:rsid w:val="000A714C"/>
    <w:rsid w:val="000A74BA"/>
    <w:rsid w:val="000A7598"/>
    <w:rsid w:val="000A7947"/>
    <w:rsid w:val="000A7DF8"/>
    <w:rsid w:val="000B0489"/>
    <w:rsid w:val="000B1043"/>
    <w:rsid w:val="000B13C3"/>
    <w:rsid w:val="000B1702"/>
    <w:rsid w:val="000B17DF"/>
    <w:rsid w:val="000B1A11"/>
    <w:rsid w:val="000B25E7"/>
    <w:rsid w:val="000B2867"/>
    <w:rsid w:val="000B3451"/>
    <w:rsid w:val="000B34AB"/>
    <w:rsid w:val="000B3633"/>
    <w:rsid w:val="000B3DE8"/>
    <w:rsid w:val="000B412E"/>
    <w:rsid w:val="000B41D7"/>
    <w:rsid w:val="000B4586"/>
    <w:rsid w:val="000B49F4"/>
    <w:rsid w:val="000B4CB4"/>
    <w:rsid w:val="000B5145"/>
    <w:rsid w:val="000B5403"/>
    <w:rsid w:val="000B5E56"/>
    <w:rsid w:val="000B6111"/>
    <w:rsid w:val="000B65A2"/>
    <w:rsid w:val="000B71FE"/>
    <w:rsid w:val="000B720A"/>
    <w:rsid w:val="000B7807"/>
    <w:rsid w:val="000B783D"/>
    <w:rsid w:val="000B7C4B"/>
    <w:rsid w:val="000B7CEC"/>
    <w:rsid w:val="000B7E08"/>
    <w:rsid w:val="000B7E3F"/>
    <w:rsid w:val="000C0002"/>
    <w:rsid w:val="000C0117"/>
    <w:rsid w:val="000C0502"/>
    <w:rsid w:val="000C0523"/>
    <w:rsid w:val="000C0714"/>
    <w:rsid w:val="000C0AD9"/>
    <w:rsid w:val="000C0C33"/>
    <w:rsid w:val="000C10B0"/>
    <w:rsid w:val="000C1441"/>
    <w:rsid w:val="000C1986"/>
    <w:rsid w:val="000C1DC0"/>
    <w:rsid w:val="000C1EFA"/>
    <w:rsid w:val="000C2402"/>
    <w:rsid w:val="000C25F0"/>
    <w:rsid w:val="000C2719"/>
    <w:rsid w:val="000C2BB1"/>
    <w:rsid w:val="000C2F5F"/>
    <w:rsid w:val="000C334B"/>
    <w:rsid w:val="000C3F6C"/>
    <w:rsid w:val="000C5139"/>
    <w:rsid w:val="000C524E"/>
    <w:rsid w:val="000C5412"/>
    <w:rsid w:val="000C59BF"/>
    <w:rsid w:val="000C6165"/>
    <w:rsid w:val="000C666E"/>
    <w:rsid w:val="000C765A"/>
    <w:rsid w:val="000C7C6C"/>
    <w:rsid w:val="000C7D00"/>
    <w:rsid w:val="000D060F"/>
    <w:rsid w:val="000D07BE"/>
    <w:rsid w:val="000D08A4"/>
    <w:rsid w:val="000D095D"/>
    <w:rsid w:val="000D09C7"/>
    <w:rsid w:val="000D0B85"/>
    <w:rsid w:val="000D0F6F"/>
    <w:rsid w:val="000D114D"/>
    <w:rsid w:val="000D1276"/>
    <w:rsid w:val="000D1853"/>
    <w:rsid w:val="000D1A44"/>
    <w:rsid w:val="000D1E19"/>
    <w:rsid w:val="000D1E4E"/>
    <w:rsid w:val="000D262C"/>
    <w:rsid w:val="000D2ADC"/>
    <w:rsid w:val="000D2EDF"/>
    <w:rsid w:val="000D30E9"/>
    <w:rsid w:val="000D3746"/>
    <w:rsid w:val="000D385A"/>
    <w:rsid w:val="000D3C2E"/>
    <w:rsid w:val="000D438A"/>
    <w:rsid w:val="000D44ED"/>
    <w:rsid w:val="000D455A"/>
    <w:rsid w:val="000D45D1"/>
    <w:rsid w:val="000D4D88"/>
    <w:rsid w:val="000D50DD"/>
    <w:rsid w:val="000D52E8"/>
    <w:rsid w:val="000D53A4"/>
    <w:rsid w:val="000D5CA5"/>
    <w:rsid w:val="000D6038"/>
    <w:rsid w:val="000D658C"/>
    <w:rsid w:val="000D677B"/>
    <w:rsid w:val="000D701C"/>
    <w:rsid w:val="000D707B"/>
    <w:rsid w:val="000D7444"/>
    <w:rsid w:val="000D7C2F"/>
    <w:rsid w:val="000D7D4A"/>
    <w:rsid w:val="000D7DA9"/>
    <w:rsid w:val="000E016A"/>
    <w:rsid w:val="000E0407"/>
    <w:rsid w:val="000E1213"/>
    <w:rsid w:val="000E14AD"/>
    <w:rsid w:val="000E14C8"/>
    <w:rsid w:val="000E1886"/>
    <w:rsid w:val="000E1AAB"/>
    <w:rsid w:val="000E22B6"/>
    <w:rsid w:val="000E2AF1"/>
    <w:rsid w:val="000E2B32"/>
    <w:rsid w:val="000E317D"/>
    <w:rsid w:val="000E32CD"/>
    <w:rsid w:val="000E32E8"/>
    <w:rsid w:val="000E36CA"/>
    <w:rsid w:val="000E390F"/>
    <w:rsid w:val="000E3C06"/>
    <w:rsid w:val="000E3C4C"/>
    <w:rsid w:val="000E4B60"/>
    <w:rsid w:val="000E4F52"/>
    <w:rsid w:val="000E5256"/>
    <w:rsid w:val="000E5981"/>
    <w:rsid w:val="000E5B4E"/>
    <w:rsid w:val="000E644C"/>
    <w:rsid w:val="000E64EA"/>
    <w:rsid w:val="000E6BFF"/>
    <w:rsid w:val="000E6E90"/>
    <w:rsid w:val="000E710A"/>
    <w:rsid w:val="000E746B"/>
    <w:rsid w:val="000E779B"/>
    <w:rsid w:val="000E7DD0"/>
    <w:rsid w:val="000F0196"/>
    <w:rsid w:val="000F02FF"/>
    <w:rsid w:val="000F083B"/>
    <w:rsid w:val="000F0B05"/>
    <w:rsid w:val="000F0EEA"/>
    <w:rsid w:val="000F1552"/>
    <w:rsid w:val="000F159E"/>
    <w:rsid w:val="000F1B1D"/>
    <w:rsid w:val="000F2559"/>
    <w:rsid w:val="000F25B4"/>
    <w:rsid w:val="000F265B"/>
    <w:rsid w:val="000F26A5"/>
    <w:rsid w:val="000F2A46"/>
    <w:rsid w:val="000F3238"/>
    <w:rsid w:val="000F3349"/>
    <w:rsid w:val="000F3811"/>
    <w:rsid w:val="000F47E0"/>
    <w:rsid w:val="000F4EAB"/>
    <w:rsid w:val="000F50AA"/>
    <w:rsid w:val="000F52F1"/>
    <w:rsid w:val="000F5961"/>
    <w:rsid w:val="000F653C"/>
    <w:rsid w:val="000F750C"/>
    <w:rsid w:val="000F76C2"/>
    <w:rsid w:val="000F7F1E"/>
    <w:rsid w:val="00100A40"/>
    <w:rsid w:val="00100D0E"/>
    <w:rsid w:val="001010CB"/>
    <w:rsid w:val="00101962"/>
    <w:rsid w:val="001020A3"/>
    <w:rsid w:val="001022DC"/>
    <w:rsid w:val="00102573"/>
    <w:rsid w:val="00102CCA"/>
    <w:rsid w:val="00102D8A"/>
    <w:rsid w:val="00102D9E"/>
    <w:rsid w:val="001035CA"/>
    <w:rsid w:val="001036D5"/>
    <w:rsid w:val="00103D43"/>
    <w:rsid w:val="0010421B"/>
    <w:rsid w:val="00104826"/>
    <w:rsid w:val="00104883"/>
    <w:rsid w:val="00104945"/>
    <w:rsid w:val="00104B46"/>
    <w:rsid w:val="00104BE2"/>
    <w:rsid w:val="00104F6D"/>
    <w:rsid w:val="001053A2"/>
    <w:rsid w:val="001054FD"/>
    <w:rsid w:val="00105768"/>
    <w:rsid w:val="001059A3"/>
    <w:rsid w:val="00105F7C"/>
    <w:rsid w:val="0010681B"/>
    <w:rsid w:val="00106A78"/>
    <w:rsid w:val="00106A8E"/>
    <w:rsid w:val="00106F10"/>
    <w:rsid w:val="001071E7"/>
    <w:rsid w:val="001072D9"/>
    <w:rsid w:val="0010745C"/>
    <w:rsid w:val="00107537"/>
    <w:rsid w:val="00107A54"/>
    <w:rsid w:val="00107BFA"/>
    <w:rsid w:val="00110207"/>
    <w:rsid w:val="00110686"/>
    <w:rsid w:val="0011076F"/>
    <w:rsid w:val="00110D4B"/>
    <w:rsid w:val="00111242"/>
    <w:rsid w:val="001118CB"/>
    <w:rsid w:val="00111C2F"/>
    <w:rsid w:val="001128F1"/>
    <w:rsid w:val="00112BAC"/>
    <w:rsid w:val="001137E9"/>
    <w:rsid w:val="001138CA"/>
    <w:rsid w:val="00113D47"/>
    <w:rsid w:val="00114057"/>
    <w:rsid w:val="00114D31"/>
    <w:rsid w:val="00114E32"/>
    <w:rsid w:val="00115E93"/>
    <w:rsid w:val="00116689"/>
    <w:rsid w:val="0011788F"/>
    <w:rsid w:val="00117D5E"/>
    <w:rsid w:val="00120434"/>
    <w:rsid w:val="001206A9"/>
    <w:rsid w:val="00120B02"/>
    <w:rsid w:val="00120B03"/>
    <w:rsid w:val="001216CC"/>
    <w:rsid w:val="00121BFE"/>
    <w:rsid w:val="0012211A"/>
    <w:rsid w:val="00122270"/>
    <w:rsid w:val="001225AB"/>
    <w:rsid w:val="001226CD"/>
    <w:rsid w:val="00122ACA"/>
    <w:rsid w:val="00122D77"/>
    <w:rsid w:val="00122FEA"/>
    <w:rsid w:val="00123784"/>
    <w:rsid w:val="0012404D"/>
    <w:rsid w:val="00124E04"/>
    <w:rsid w:val="00125139"/>
    <w:rsid w:val="0012561B"/>
    <w:rsid w:val="001257A3"/>
    <w:rsid w:val="001269A8"/>
    <w:rsid w:val="00127219"/>
    <w:rsid w:val="00127928"/>
    <w:rsid w:val="00127959"/>
    <w:rsid w:val="00127E97"/>
    <w:rsid w:val="00130039"/>
    <w:rsid w:val="00130504"/>
    <w:rsid w:val="00130691"/>
    <w:rsid w:val="0013099C"/>
    <w:rsid w:val="001314FD"/>
    <w:rsid w:val="001324AA"/>
    <w:rsid w:val="001324F9"/>
    <w:rsid w:val="00133211"/>
    <w:rsid w:val="001335F6"/>
    <w:rsid w:val="0013382E"/>
    <w:rsid w:val="001340C2"/>
    <w:rsid w:val="001345EC"/>
    <w:rsid w:val="00134D00"/>
    <w:rsid w:val="00134E1A"/>
    <w:rsid w:val="00134E7A"/>
    <w:rsid w:val="00135B78"/>
    <w:rsid w:val="00136362"/>
    <w:rsid w:val="00136DC3"/>
    <w:rsid w:val="00137252"/>
    <w:rsid w:val="00140208"/>
    <w:rsid w:val="001404C4"/>
    <w:rsid w:val="00140807"/>
    <w:rsid w:val="00141A03"/>
    <w:rsid w:val="0014288F"/>
    <w:rsid w:val="001428FB"/>
    <w:rsid w:val="00142BD3"/>
    <w:rsid w:val="0014377E"/>
    <w:rsid w:val="00143AFC"/>
    <w:rsid w:val="001442B9"/>
    <w:rsid w:val="0014441C"/>
    <w:rsid w:val="001449FB"/>
    <w:rsid w:val="00144C44"/>
    <w:rsid w:val="00145040"/>
    <w:rsid w:val="0014557B"/>
    <w:rsid w:val="00145AB0"/>
    <w:rsid w:val="00145B93"/>
    <w:rsid w:val="00145C8D"/>
    <w:rsid w:val="00146569"/>
    <w:rsid w:val="001468C4"/>
    <w:rsid w:val="00146CF0"/>
    <w:rsid w:val="001471CA"/>
    <w:rsid w:val="00147BF0"/>
    <w:rsid w:val="0015032B"/>
    <w:rsid w:val="00150E80"/>
    <w:rsid w:val="00150F67"/>
    <w:rsid w:val="0015266F"/>
    <w:rsid w:val="00152D94"/>
    <w:rsid w:val="00153BBE"/>
    <w:rsid w:val="00155903"/>
    <w:rsid w:val="00155F4C"/>
    <w:rsid w:val="00156353"/>
    <w:rsid w:val="0015667B"/>
    <w:rsid w:val="001570D0"/>
    <w:rsid w:val="00157476"/>
    <w:rsid w:val="00157DF7"/>
    <w:rsid w:val="00157FD6"/>
    <w:rsid w:val="001600D8"/>
    <w:rsid w:val="00160101"/>
    <w:rsid w:val="00160186"/>
    <w:rsid w:val="001602E6"/>
    <w:rsid w:val="00160413"/>
    <w:rsid w:val="001606DB"/>
    <w:rsid w:val="00161EC8"/>
    <w:rsid w:val="001621D1"/>
    <w:rsid w:val="00162598"/>
    <w:rsid w:val="00162784"/>
    <w:rsid w:val="00162BF2"/>
    <w:rsid w:val="00162C41"/>
    <w:rsid w:val="00163076"/>
    <w:rsid w:val="00163B77"/>
    <w:rsid w:val="00163C24"/>
    <w:rsid w:val="00163DAE"/>
    <w:rsid w:val="00163EF1"/>
    <w:rsid w:val="00163FD7"/>
    <w:rsid w:val="001640D5"/>
    <w:rsid w:val="0016466C"/>
    <w:rsid w:val="001646B3"/>
    <w:rsid w:val="00164EDE"/>
    <w:rsid w:val="001655DC"/>
    <w:rsid w:val="0016615C"/>
    <w:rsid w:val="0016654C"/>
    <w:rsid w:val="001665CB"/>
    <w:rsid w:val="00166677"/>
    <w:rsid w:val="00166A5C"/>
    <w:rsid w:val="0016763D"/>
    <w:rsid w:val="00167695"/>
    <w:rsid w:val="0016798C"/>
    <w:rsid w:val="001702F1"/>
    <w:rsid w:val="001704C3"/>
    <w:rsid w:val="00170C4A"/>
    <w:rsid w:val="00170DCA"/>
    <w:rsid w:val="00171717"/>
    <w:rsid w:val="0017178B"/>
    <w:rsid w:val="0017204A"/>
    <w:rsid w:val="001723EE"/>
    <w:rsid w:val="00172642"/>
    <w:rsid w:val="0017297B"/>
    <w:rsid w:val="0017298A"/>
    <w:rsid w:val="00172B60"/>
    <w:rsid w:val="0017322B"/>
    <w:rsid w:val="00173A54"/>
    <w:rsid w:val="0017442C"/>
    <w:rsid w:val="00174668"/>
    <w:rsid w:val="00174C37"/>
    <w:rsid w:val="0017560B"/>
    <w:rsid w:val="001756F2"/>
    <w:rsid w:val="001761B4"/>
    <w:rsid w:val="00176257"/>
    <w:rsid w:val="00177AA3"/>
    <w:rsid w:val="001802C2"/>
    <w:rsid w:val="00180964"/>
    <w:rsid w:val="001809CA"/>
    <w:rsid w:val="00180C5F"/>
    <w:rsid w:val="00181360"/>
    <w:rsid w:val="00181768"/>
    <w:rsid w:val="00182261"/>
    <w:rsid w:val="00182EF9"/>
    <w:rsid w:val="001830C3"/>
    <w:rsid w:val="001833DA"/>
    <w:rsid w:val="001837CE"/>
    <w:rsid w:val="00183B27"/>
    <w:rsid w:val="00183CCB"/>
    <w:rsid w:val="0018430C"/>
    <w:rsid w:val="001843DE"/>
    <w:rsid w:val="00184CEE"/>
    <w:rsid w:val="00185A85"/>
    <w:rsid w:val="00185C63"/>
    <w:rsid w:val="001867F6"/>
    <w:rsid w:val="00186A9E"/>
    <w:rsid w:val="00186F88"/>
    <w:rsid w:val="001870CC"/>
    <w:rsid w:val="0018778F"/>
    <w:rsid w:val="00187871"/>
    <w:rsid w:val="00187C36"/>
    <w:rsid w:val="00187CD7"/>
    <w:rsid w:val="00187E94"/>
    <w:rsid w:val="001902B2"/>
    <w:rsid w:val="001908D0"/>
    <w:rsid w:val="001908F8"/>
    <w:rsid w:val="00190977"/>
    <w:rsid w:val="00191DC8"/>
    <w:rsid w:val="00192222"/>
    <w:rsid w:val="0019222F"/>
    <w:rsid w:val="00192410"/>
    <w:rsid w:val="00192748"/>
    <w:rsid w:val="00192F43"/>
    <w:rsid w:val="00193B08"/>
    <w:rsid w:val="00194441"/>
    <w:rsid w:val="00194641"/>
    <w:rsid w:val="00194A7F"/>
    <w:rsid w:val="00194AB7"/>
    <w:rsid w:val="0019573B"/>
    <w:rsid w:val="00195B18"/>
    <w:rsid w:val="00195B5B"/>
    <w:rsid w:val="00195D3E"/>
    <w:rsid w:val="001961D3"/>
    <w:rsid w:val="00196679"/>
    <w:rsid w:val="001969EC"/>
    <w:rsid w:val="00196BEC"/>
    <w:rsid w:val="0019753E"/>
    <w:rsid w:val="00197B80"/>
    <w:rsid w:val="00197BA5"/>
    <w:rsid w:val="00197C40"/>
    <w:rsid w:val="00197EA7"/>
    <w:rsid w:val="001A0000"/>
    <w:rsid w:val="001A0133"/>
    <w:rsid w:val="001A01DD"/>
    <w:rsid w:val="001A0DF7"/>
    <w:rsid w:val="001A0FAD"/>
    <w:rsid w:val="001A12EF"/>
    <w:rsid w:val="001A1658"/>
    <w:rsid w:val="001A1968"/>
    <w:rsid w:val="001A1FFE"/>
    <w:rsid w:val="001A2715"/>
    <w:rsid w:val="001A3A90"/>
    <w:rsid w:val="001A3B72"/>
    <w:rsid w:val="001A3BC0"/>
    <w:rsid w:val="001A3BF3"/>
    <w:rsid w:val="001A3BFA"/>
    <w:rsid w:val="001A4A57"/>
    <w:rsid w:val="001A5130"/>
    <w:rsid w:val="001A53A4"/>
    <w:rsid w:val="001A6344"/>
    <w:rsid w:val="001A6BD9"/>
    <w:rsid w:val="001A6D1C"/>
    <w:rsid w:val="001A6D96"/>
    <w:rsid w:val="001A712E"/>
    <w:rsid w:val="001A731F"/>
    <w:rsid w:val="001A7414"/>
    <w:rsid w:val="001A747A"/>
    <w:rsid w:val="001A7837"/>
    <w:rsid w:val="001A7E11"/>
    <w:rsid w:val="001B0037"/>
    <w:rsid w:val="001B0761"/>
    <w:rsid w:val="001B0BA8"/>
    <w:rsid w:val="001B0E5D"/>
    <w:rsid w:val="001B0E9D"/>
    <w:rsid w:val="001B1489"/>
    <w:rsid w:val="001B1973"/>
    <w:rsid w:val="001B2204"/>
    <w:rsid w:val="001B233F"/>
    <w:rsid w:val="001B2888"/>
    <w:rsid w:val="001B2A92"/>
    <w:rsid w:val="001B2B68"/>
    <w:rsid w:val="001B2E7D"/>
    <w:rsid w:val="001B31B9"/>
    <w:rsid w:val="001B322F"/>
    <w:rsid w:val="001B333A"/>
    <w:rsid w:val="001B395F"/>
    <w:rsid w:val="001B4029"/>
    <w:rsid w:val="001B491C"/>
    <w:rsid w:val="001B4C16"/>
    <w:rsid w:val="001B5696"/>
    <w:rsid w:val="001B5754"/>
    <w:rsid w:val="001B5BE3"/>
    <w:rsid w:val="001B632D"/>
    <w:rsid w:val="001B6D27"/>
    <w:rsid w:val="001B6FEA"/>
    <w:rsid w:val="001B733D"/>
    <w:rsid w:val="001B76D3"/>
    <w:rsid w:val="001B7BC2"/>
    <w:rsid w:val="001B7BEC"/>
    <w:rsid w:val="001B7EF5"/>
    <w:rsid w:val="001C03F4"/>
    <w:rsid w:val="001C0D48"/>
    <w:rsid w:val="001C1333"/>
    <w:rsid w:val="001C143A"/>
    <w:rsid w:val="001C1E1D"/>
    <w:rsid w:val="001C1E27"/>
    <w:rsid w:val="001C1E4E"/>
    <w:rsid w:val="001C1EB4"/>
    <w:rsid w:val="001C2052"/>
    <w:rsid w:val="001C2D2C"/>
    <w:rsid w:val="001C2F93"/>
    <w:rsid w:val="001C3101"/>
    <w:rsid w:val="001C34D4"/>
    <w:rsid w:val="001C501B"/>
    <w:rsid w:val="001C5EC3"/>
    <w:rsid w:val="001C6363"/>
    <w:rsid w:val="001C6E3F"/>
    <w:rsid w:val="001C7015"/>
    <w:rsid w:val="001C713C"/>
    <w:rsid w:val="001C7D7E"/>
    <w:rsid w:val="001D07EE"/>
    <w:rsid w:val="001D0804"/>
    <w:rsid w:val="001D0913"/>
    <w:rsid w:val="001D093B"/>
    <w:rsid w:val="001D09D6"/>
    <w:rsid w:val="001D0B30"/>
    <w:rsid w:val="001D142E"/>
    <w:rsid w:val="001D1CD4"/>
    <w:rsid w:val="001D1DA6"/>
    <w:rsid w:val="001D20FC"/>
    <w:rsid w:val="001D269D"/>
    <w:rsid w:val="001D2E03"/>
    <w:rsid w:val="001D322B"/>
    <w:rsid w:val="001D36BA"/>
    <w:rsid w:val="001D3DEC"/>
    <w:rsid w:val="001D3F41"/>
    <w:rsid w:val="001D4ED9"/>
    <w:rsid w:val="001D5ABF"/>
    <w:rsid w:val="001D608F"/>
    <w:rsid w:val="001D69E6"/>
    <w:rsid w:val="001D71C2"/>
    <w:rsid w:val="001D71D6"/>
    <w:rsid w:val="001D7381"/>
    <w:rsid w:val="001D7942"/>
    <w:rsid w:val="001D7AAA"/>
    <w:rsid w:val="001E0032"/>
    <w:rsid w:val="001E0228"/>
    <w:rsid w:val="001E0354"/>
    <w:rsid w:val="001E0B39"/>
    <w:rsid w:val="001E10CD"/>
    <w:rsid w:val="001E14A2"/>
    <w:rsid w:val="001E172F"/>
    <w:rsid w:val="001E1915"/>
    <w:rsid w:val="001E209F"/>
    <w:rsid w:val="001E330B"/>
    <w:rsid w:val="001E37FE"/>
    <w:rsid w:val="001E43D6"/>
    <w:rsid w:val="001E5321"/>
    <w:rsid w:val="001E559F"/>
    <w:rsid w:val="001E5B66"/>
    <w:rsid w:val="001E5FE7"/>
    <w:rsid w:val="001E60A2"/>
    <w:rsid w:val="001E61C0"/>
    <w:rsid w:val="001E6259"/>
    <w:rsid w:val="001E7AB5"/>
    <w:rsid w:val="001F044A"/>
    <w:rsid w:val="001F0F7A"/>
    <w:rsid w:val="001F19D4"/>
    <w:rsid w:val="001F1B2C"/>
    <w:rsid w:val="001F1E59"/>
    <w:rsid w:val="001F2078"/>
    <w:rsid w:val="001F2322"/>
    <w:rsid w:val="001F2A70"/>
    <w:rsid w:val="001F2B25"/>
    <w:rsid w:val="001F32F1"/>
    <w:rsid w:val="001F3306"/>
    <w:rsid w:val="001F33C5"/>
    <w:rsid w:val="001F362A"/>
    <w:rsid w:val="001F3A0E"/>
    <w:rsid w:val="001F40D2"/>
    <w:rsid w:val="001F43CF"/>
    <w:rsid w:val="001F53BE"/>
    <w:rsid w:val="001F5489"/>
    <w:rsid w:val="001F56FB"/>
    <w:rsid w:val="001F5A5F"/>
    <w:rsid w:val="001F5ACE"/>
    <w:rsid w:val="001F6C70"/>
    <w:rsid w:val="001F6CC0"/>
    <w:rsid w:val="001F6F0D"/>
    <w:rsid w:val="001F764B"/>
    <w:rsid w:val="001F7835"/>
    <w:rsid w:val="001F7986"/>
    <w:rsid w:val="001F7C35"/>
    <w:rsid w:val="001F7E00"/>
    <w:rsid w:val="0020098F"/>
    <w:rsid w:val="00200A0A"/>
    <w:rsid w:val="00201D5E"/>
    <w:rsid w:val="00201E27"/>
    <w:rsid w:val="00202217"/>
    <w:rsid w:val="00203842"/>
    <w:rsid w:val="00203848"/>
    <w:rsid w:val="00203AFE"/>
    <w:rsid w:val="002043DE"/>
    <w:rsid w:val="002046AD"/>
    <w:rsid w:val="002053C4"/>
    <w:rsid w:val="0020551F"/>
    <w:rsid w:val="002055D2"/>
    <w:rsid w:val="002056B2"/>
    <w:rsid w:val="00205A68"/>
    <w:rsid w:val="0020614C"/>
    <w:rsid w:val="00206260"/>
    <w:rsid w:val="002068F3"/>
    <w:rsid w:val="00206F0C"/>
    <w:rsid w:val="00207552"/>
    <w:rsid w:val="00207E42"/>
    <w:rsid w:val="00207FBD"/>
    <w:rsid w:val="00210A3A"/>
    <w:rsid w:val="002117E9"/>
    <w:rsid w:val="00211A6C"/>
    <w:rsid w:val="00211C60"/>
    <w:rsid w:val="00212458"/>
    <w:rsid w:val="00212C08"/>
    <w:rsid w:val="00212DE1"/>
    <w:rsid w:val="00212FC7"/>
    <w:rsid w:val="00213551"/>
    <w:rsid w:val="00213BC0"/>
    <w:rsid w:val="00213D99"/>
    <w:rsid w:val="002158D8"/>
    <w:rsid w:val="00215E2B"/>
    <w:rsid w:val="002160C8"/>
    <w:rsid w:val="002162DF"/>
    <w:rsid w:val="002167A0"/>
    <w:rsid w:val="00216938"/>
    <w:rsid w:val="00217DAC"/>
    <w:rsid w:val="00220720"/>
    <w:rsid w:val="00220BA3"/>
    <w:rsid w:val="00221138"/>
    <w:rsid w:val="00221545"/>
    <w:rsid w:val="00221EB1"/>
    <w:rsid w:val="00222C42"/>
    <w:rsid w:val="00222C49"/>
    <w:rsid w:val="00223EAD"/>
    <w:rsid w:val="00224A20"/>
    <w:rsid w:val="00224A77"/>
    <w:rsid w:val="00225128"/>
    <w:rsid w:val="00225178"/>
    <w:rsid w:val="00225295"/>
    <w:rsid w:val="002265B9"/>
    <w:rsid w:val="00226BB3"/>
    <w:rsid w:val="00226D28"/>
    <w:rsid w:val="00226F30"/>
    <w:rsid w:val="00227408"/>
    <w:rsid w:val="002318DA"/>
    <w:rsid w:val="00231A7C"/>
    <w:rsid w:val="00231B2D"/>
    <w:rsid w:val="002328EA"/>
    <w:rsid w:val="0023318F"/>
    <w:rsid w:val="0023329F"/>
    <w:rsid w:val="002335B0"/>
    <w:rsid w:val="00233B0A"/>
    <w:rsid w:val="002344F4"/>
    <w:rsid w:val="002350BE"/>
    <w:rsid w:val="0023532E"/>
    <w:rsid w:val="002356D5"/>
    <w:rsid w:val="00235989"/>
    <w:rsid w:val="00235BB4"/>
    <w:rsid w:val="00235D31"/>
    <w:rsid w:val="002365DE"/>
    <w:rsid w:val="00236BB6"/>
    <w:rsid w:val="00236D49"/>
    <w:rsid w:val="00236D5B"/>
    <w:rsid w:val="00237002"/>
    <w:rsid w:val="00237215"/>
    <w:rsid w:val="0023780D"/>
    <w:rsid w:val="00240796"/>
    <w:rsid w:val="00240981"/>
    <w:rsid w:val="00240AC1"/>
    <w:rsid w:val="00240E54"/>
    <w:rsid w:val="002418AC"/>
    <w:rsid w:val="0024208C"/>
    <w:rsid w:val="00242B2D"/>
    <w:rsid w:val="0024356F"/>
    <w:rsid w:val="00244130"/>
    <w:rsid w:val="00244614"/>
    <w:rsid w:val="00244808"/>
    <w:rsid w:val="00244C6E"/>
    <w:rsid w:val="00244F98"/>
    <w:rsid w:val="00244FB1"/>
    <w:rsid w:val="0024591C"/>
    <w:rsid w:val="00245F3A"/>
    <w:rsid w:val="00245F92"/>
    <w:rsid w:val="0024658F"/>
    <w:rsid w:val="00246C36"/>
    <w:rsid w:val="002478CB"/>
    <w:rsid w:val="00247C2D"/>
    <w:rsid w:val="00247EAB"/>
    <w:rsid w:val="0025042E"/>
    <w:rsid w:val="00250729"/>
    <w:rsid w:val="0025086A"/>
    <w:rsid w:val="00250C81"/>
    <w:rsid w:val="00251825"/>
    <w:rsid w:val="00251FE6"/>
    <w:rsid w:val="00253557"/>
    <w:rsid w:val="00254535"/>
    <w:rsid w:val="002547FD"/>
    <w:rsid w:val="00254A07"/>
    <w:rsid w:val="00254A2B"/>
    <w:rsid w:val="00254A39"/>
    <w:rsid w:val="00254E3F"/>
    <w:rsid w:val="00255EAE"/>
    <w:rsid w:val="00256405"/>
    <w:rsid w:val="00257308"/>
    <w:rsid w:val="00257E5E"/>
    <w:rsid w:val="0026083C"/>
    <w:rsid w:val="002608E8"/>
    <w:rsid w:val="00261055"/>
    <w:rsid w:val="00261841"/>
    <w:rsid w:val="00261C9B"/>
    <w:rsid w:val="00262036"/>
    <w:rsid w:val="00262160"/>
    <w:rsid w:val="002655FB"/>
    <w:rsid w:val="0026646F"/>
    <w:rsid w:val="0026686E"/>
    <w:rsid w:val="00266E82"/>
    <w:rsid w:val="002671B1"/>
    <w:rsid w:val="0026739E"/>
    <w:rsid w:val="002673A0"/>
    <w:rsid w:val="002673BD"/>
    <w:rsid w:val="00267734"/>
    <w:rsid w:val="00267A60"/>
    <w:rsid w:val="00267B48"/>
    <w:rsid w:val="00270969"/>
    <w:rsid w:val="00270D3C"/>
    <w:rsid w:val="00270EC5"/>
    <w:rsid w:val="00271B01"/>
    <w:rsid w:val="002723AC"/>
    <w:rsid w:val="00272418"/>
    <w:rsid w:val="00272B9B"/>
    <w:rsid w:val="00272FAA"/>
    <w:rsid w:val="00273383"/>
    <w:rsid w:val="00273477"/>
    <w:rsid w:val="0027391A"/>
    <w:rsid w:val="00274A47"/>
    <w:rsid w:val="00274AB0"/>
    <w:rsid w:val="00274D0B"/>
    <w:rsid w:val="002755A6"/>
    <w:rsid w:val="002758D2"/>
    <w:rsid w:val="00275A0E"/>
    <w:rsid w:val="00276369"/>
    <w:rsid w:val="00276467"/>
    <w:rsid w:val="0027675A"/>
    <w:rsid w:val="00276BC8"/>
    <w:rsid w:val="00276BD8"/>
    <w:rsid w:val="00276DD4"/>
    <w:rsid w:val="00277A5E"/>
    <w:rsid w:val="00277AB5"/>
    <w:rsid w:val="00277C16"/>
    <w:rsid w:val="00277FF9"/>
    <w:rsid w:val="00280141"/>
    <w:rsid w:val="002801B9"/>
    <w:rsid w:val="002804A1"/>
    <w:rsid w:val="00280B3F"/>
    <w:rsid w:val="00280C67"/>
    <w:rsid w:val="002811C2"/>
    <w:rsid w:val="002818C6"/>
    <w:rsid w:val="00282B6D"/>
    <w:rsid w:val="00282CEB"/>
    <w:rsid w:val="00282EB2"/>
    <w:rsid w:val="00283169"/>
    <w:rsid w:val="00283B5D"/>
    <w:rsid w:val="00284327"/>
    <w:rsid w:val="00284F11"/>
    <w:rsid w:val="00285BAA"/>
    <w:rsid w:val="00285D84"/>
    <w:rsid w:val="00287450"/>
    <w:rsid w:val="0028764A"/>
    <w:rsid w:val="002876AE"/>
    <w:rsid w:val="002878B9"/>
    <w:rsid w:val="00287C1C"/>
    <w:rsid w:val="00287C89"/>
    <w:rsid w:val="0029085A"/>
    <w:rsid w:val="00291D35"/>
    <w:rsid w:val="002920C5"/>
    <w:rsid w:val="00292466"/>
    <w:rsid w:val="0029290E"/>
    <w:rsid w:val="00292A3D"/>
    <w:rsid w:val="00293393"/>
    <w:rsid w:val="002936BB"/>
    <w:rsid w:val="00293A2C"/>
    <w:rsid w:val="00293B47"/>
    <w:rsid w:val="00293D07"/>
    <w:rsid w:val="00293D8E"/>
    <w:rsid w:val="00293DFC"/>
    <w:rsid w:val="0029424C"/>
    <w:rsid w:val="0029481E"/>
    <w:rsid w:val="00294966"/>
    <w:rsid w:val="00294D70"/>
    <w:rsid w:val="00294F81"/>
    <w:rsid w:val="00295520"/>
    <w:rsid w:val="002955E1"/>
    <w:rsid w:val="00295D4E"/>
    <w:rsid w:val="002966FE"/>
    <w:rsid w:val="00296A09"/>
    <w:rsid w:val="0029728A"/>
    <w:rsid w:val="002972D6"/>
    <w:rsid w:val="002973DE"/>
    <w:rsid w:val="002A0686"/>
    <w:rsid w:val="002A1132"/>
    <w:rsid w:val="002A1388"/>
    <w:rsid w:val="002A15B5"/>
    <w:rsid w:val="002A2494"/>
    <w:rsid w:val="002A2593"/>
    <w:rsid w:val="002A2B50"/>
    <w:rsid w:val="002A2D35"/>
    <w:rsid w:val="002A3048"/>
    <w:rsid w:val="002A30A1"/>
    <w:rsid w:val="002A3729"/>
    <w:rsid w:val="002A3963"/>
    <w:rsid w:val="002A4EC1"/>
    <w:rsid w:val="002A56F2"/>
    <w:rsid w:val="002A57C1"/>
    <w:rsid w:val="002A63BA"/>
    <w:rsid w:val="002A697A"/>
    <w:rsid w:val="002A6D2B"/>
    <w:rsid w:val="002A70A9"/>
    <w:rsid w:val="002A7542"/>
    <w:rsid w:val="002A7F4C"/>
    <w:rsid w:val="002B07CE"/>
    <w:rsid w:val="002B0C46"/>
    <w:rsid w:val="002B0E49"/>
    <w:rsid w:val="002B1191"/>
    <w:rsid w:val="002B1326"/>
    <w:rsid w:val="002B171E"/>
    <w:rsid w:val="002B1B34"/>
    <w:rsid w:val="002B2F06"/>
    <w:rsid w:val="002B3044"/>
    <w:rsid w:val="002B34FB"/>
    <w:rsid w:val="002B4D29"/>
    <w:rsid w:val="002B5098"/>
    <w:rsid w:val="002B5638"/>
    <w:rsid w:val="002B5B7B"/>
    <w:rsid w:val="002B5F60"/>
    <w:rsid w:val="002B62A6"/>
    <w:rsid w:val="002B6352"/>
    <w:rsid w:val="002B64C9"/>
    <w:rsid w:val="002B715A"/>
    <w:rsid w:val="002B721F"/>
    <w:rsid w:val="002B7322"/>
    <w:rsid w:val="002B7B7D"/>
    <w:rsid w:val="002B7CA8"/>
    <w:rsid w:val="002C016C"/>
    <w:rsid w:val="002C0687"/>
    <w:rsid w:val="002C080E"/>
    <w:rsid w:val="002C0A67"/>
    <w:rsid w:val="002C0B8C"/>
    <w:rsid w:val="002C0CC0"/>
    <w:rsid w:val="002C122B"/>
    <w:rsid w:val="002C193F"/>
    <w:rsid w:val="002C1F22"/>
    <w:rsid w:val="002C294E"/>
    <w:rsid w:val="002C29A5"/>
    <w:rsid w:val="002C2AF9"/>
    <w:rsid w:val="002C380C"/>
    <w:rsid w:val="002C41FA"/>
    <w:rsid w:val="002C46B2"/>
    <w:rsid w:val="002C4F3E"/>
    <w:rsid w:val="002C57F7"/>
    <w:rsid w:val="002C5CE2"/>
    <w:rsid w:val="002C5FD3"/>
    <w:rsid w:val="002C63C5"/>
    <w:rsid w:val="002C7059"/>
    <w:rsid w:val="002C7642"/>
    <w:rsid w:val="002C7756"/>
    <w:rsid w:val="002C78BD"/>
    <w:rsid w:val="002C7B69"/>
    <w:rsid w:val="002D15D3"/>
    <w:rsid w:val="002D1923"/>
    <w:rsid w:val="002D25BB"/>
    <w:rsid w:val="002D2DAF"/>
    <w:rsid w:val="002D2E19"/>
    <w:rsid w:val="002D329D"/>
    <w:rsid w:val="002D330D"/>
    <w:rsid w:val="002D38C2"/>
    <w:rsid w:val="002D3DBA"/>
    <w:rsid w:val="002D3F65"/>
    <w:rsid w:val="002D40F8"/>
    <w:rsid w:val="002D42A0"/>
    <w:rsid w:val="002D56F8"/>
    <w:rsid w:val="002D57E5"/>
    <w:rsid w:val="002D62AE"/>
    <w:rsid w:val="002D69ED"/>
    <w:rsid w:val="002D6F50"/>
    <w:rsid w:val="002D7389"/>
    <w:rsid w:val="002D7533"/>
    <w:rsid w:val="002D7808"/>
    <w:rsid w:val="002E038F"/>
    <w:rsid w:val="002E048E"/>
    <w:rsid w:val="002E06DB"/>
    <w:rsid w:val="002E1552"/>
    <w:rsid w:val="002E1613"/>
    <w:rsid w:val="002E1BCB"/>
    <w:rsid w:val="002E1C0A"/>
    <w:rsid w:val="002E1ECB"/>
    <w:rsid w:val="002E23E6"/>
    <w:rsid w:val="002E2BD4"/>
    <w:rsid w:val="002E2CDF"/>
    <w:rsid w:val="002E3995"/>
    <w:rsid w:val="002E4A14"/>
    <w:rsid w:val="002E4F39"/>
    <w:rsid w:val="002E5795"/>
    <w:rsid w:val="002E57BF"/>
    <w:rsid w:val="002E5C22"/>
    <w:rsid w:val="002E5E81"/>
    <w:rsid w:val="002E5EFB"/>
    <w:rsid w:val="002E600A"/>
    <w:rsid w:val="002E6C65"/>
    <w:rsid w:val="002E726E"/>
    <w:rsid w:val="002E7D6D"/>
    <w:rsid w:val="002E7E1B"/>
    <w:rsid w:val="002F10EA"/>
    <w:rsid w:val="002F19FC"/>
    <w:rsid w:val="002F1D61"/>
    <w:rsid w:val="002F29CA"/>
    <w:rsid w:val="002F3821"/>
    <w:rsid w:val="002F39E5"/>
    <w:rsid w:val="002F3DB2"/>
    <w:rsid w:val="002F4401"/>
    <w:rsid w:val="002F4509"/>
    <w:rsid w:val="002F4727"/>
    <w:rsid w:val="002F4968"/>
    <w:rsid w:val="002F4CB4"/>
    <w:rsid w:val="002F50D1"/>
    <w:rsid w:val="002F5316"/>
    <w:rsid w:val="002F584A"/>
    <w:rsid w:val="002F592A"/>
    <w:rsid w:val="002F5958"/>
    <w:rsid w:val="002F5AF5"/>
    <w:rsid w:val="002F6D9E"/>
    <w:rsid w:val="002F7682"/>
    <w:rsid w:val="002F79ED"/>
    <w:rsid w:val="002F7C3E"/>
    <w:rsid w:val="002F7C8B"/>
    <w:rsid w:val="00300004"/>
    <w:rsid w:val="00300B3B"/>
    <w:rsid w:val="00300E57"/>
    <w:rsid w:val="00300E5D"/>
    <w:rsid w:val="00300F0C"/>
    <w:rsid w:val="00301065"/>
    <w:rsid w:val="003016A0"/>
    <w:rsid w:val="00301B76"/>
    <w:rsid w:val="00301F64"/>
    <w:rsid w:val="003024B3"/>
    <w:rsid w:val="00302667"/>
    <w:rsid w:val="003029DF"/>
    <w:rsid w:val="00303B63"/>
    <w:rsid w:val="00304025"/>
    <w:rsid w:val="0030417B"/>
    <w:rsid w:val="003045E7"/>
    <w:rsid w:val="00304D0C"/>
    <w:rsid w:val="003059B5"/>
    <w:rsid w:val="00305CC2"/>
    <w:rsid w:val="00305EC6"/>
    <w:rsid w:val="00305EFE"/>
    <w:rsid w:val="00306891"/>
    <w:rsid w:val="00306D68"/>
    <w:rsid w:val="00306F9D"/>
    <w:rsid w:val="00306FA3"/>
    <w:rsid w:val="00307084"/>
    <w:rsid w:val="00307642"/>
    <w:rsid w:val="0030790E"/>
    <w:rsid w:val="00307DC1"/>
    <w:rsid w:val="00307F53"/>
    <w:rsid w:val="0031027C"/>
    <w:rsid w:val="00310359"/>
    <w:rsid w:val="00310AC7"/>
    <w:rsid w:val="00310CEF"/>
    <w:rsid w:val="00311E4F"/>
    <w:rsid w:val="00312298"/>
    <w:rsid w:val="0031233D"/>
    <w:rsid w:val="00312C44"/>
    <w:rsid w:val="00312D68"/>
    <w:rsid w:val="00313F4A"/>
    <w:rsid w:val="00313FD3"/>
    <w:rsid w:val="003140B1"/>
    <w:rsid w:val="0031417D"/>
    <w:rsid w:val="00314984"/>
    <w:rsid w:val="00314C7F"/>
    <w:rsid w:val="0031516D"/>
    <w:rsid w:val="003155B7"/>
    <w:rsid w:val="003159BF"/>
    <w:rsid w:val="00315D1F"/>
    <w:rsid w:val="0031688D"/>
    <w:rsid w:val="003179A5"/>
    <w:rsid w:val="00317C52"/>
    <w:rsid w:val="00317EC0"/>
    <w:rsid w:val="00317FBD"/>
    <w:rsid w:val="003215C4"/>
    <w:rsid w:val="00321AC5"/>
    <w:rsid w:val="00321C1B"/>
    <w:rsid w:val="00321C98"/>
    <w:rsid w:val="0032242A"/>
    <w:rsid w:val="003228F8"/>
    <w:rsid w:val="00322D93"/>
    <w:rsid w:val="00323801"/>
    <w:rsid w:val="00324143"/>
    <w:rsid w:val="00324570"/>
    <w:rsid w:val="0032489D"/>
    <w:rsid w:val="00324F7A"/>
    <w:rsid w:val="003253DD"/>
    <w:rsid w:val="0032593B"/>
    <w:rsid w:val="003260B0"/>
    <w:rsid w:val="00326390"/>
    <w:rsid w:val="00326D4E"/>
    <w:rsid w:val="0032741C"/>
    <w:rsid w:val="003276A1"/>
    <w:rsid w:val="003277E8"/>
    <w:rsid w:val="00327B34"/>
    <w:rsid w:val="00327FB6"/>
    <w:rsid w:val="0033023F"/>
    <w:rsid w:val="00330800"/>
    <w:rsid w:val="00331A95"/>
    <w:rsid w:val="00332494"/>
    <w:rsid w:val="00332B51"/>
    <w:rsid w:val="00332ED5"/>
    <w:rsid w:val="00333585"/>
    <w:rsid w:val="0033359F"/>
    <w:rsid w:val="0033363C"/>
    <w:rsid w:val="00333F3B"/>
    <w:rsid w:val="00334A65"/>
    <w:rsid w:val="00334A99"/>
    <w:rsid w:val="00334B8D"/>
    <w:rsid w:val="00334C6A"/>
    <w:rsid w:val="0033652E"/>
    <w:rsid w:val="00336B00"/>
    <w:rsid w:val="003379CB"/>
    <w:rsid w:val="0034019B"/>
    <w:rsid w:val="0034091E"/>
    <w:rsid w:val="003412EC"/>
    <w:rsid w:val="003415B6"/>
    <w:rsid w:val="00341AD1"/>
    <w:rsid w:val="00341B4C"/>
    <w:rsid w:val="003423B0"/>
    <w:rsid w:val="003425B8"/>
    <w:rsid w:val="00342AE1"/>
    <w:rsid w:val="00343114"/>
    <w:rsid w:val="0034328E"/>
    <w:rsid w:val="00343476"/>
    <w:rsid w:val="0034387A"/>
    <w:rsid w:val="003440BF"/>
    <w:rsid w:val="0034439E"/>
    <w:rsid w:val="00344DDA"/>
    <w:rsid w:val="0034580D"/>
    <w:rsid w:val="00345AB5"/>
    <w:rsid w:val="003461BE"/>
    <w:rsid w:val="003462C5"/>
    <w:rsid w:val="0034730A"/>
    <w:rsid w:val="00347CE0"/>
    <w:rsid w:val="00347FC5"/>
    <w:rsid w:val="0035018E"/>
    <w:rsid w:val="003501D3"/>
    <w:rsid w:val="00350808"/>
    <w:rsid w:val="0035101A"/>
    <w:rsid w:val="0035169F"/>
    <w:rsid w:val="00351E49"/>
    <w:rsid w:val="00352646"/>
    <w:rsid w:val="003527D4"/>
    <w:rsid w:val="00352B37"/>
    <w:rsid w:val="00352BF1"/>
    <w:rsid w:val="003535D0"/>
    <w:rsid w:val="00353C58"/>
    <w:rsid w:val="00353D1C"/>
    <w:rsid w:val="00354376"/>
    <w:rsid w:val="00354702"/>
    <w:rsid w:val="00354982"/>
    <w:rsid w:val="00355D21"/>
    <w:rsid w:val="0035613B"/>
    <w:rsid w:val="00356D71"/>
    <w:rsid w:val="00356DC9"/>
    <w:rsid w:val="003574B9"/>
    <w:rsid w:val="00357835"/>
    <w:rsid w:val="00357881"/>
    <w:rsid w:val="003605F2"/>
    <w:rsid w:val="003605FF"/>
    <w:rsid w:val="003606B0"/>
    <w:rsid w:val="00360EC6"/>
    <w:rsid w:val="00360F53"/>
    <w:rsid w:val="00360FFB"/>
    <w:rsid w:val="00361239"/>
    <w:rsid w:val="0036128E"/>
    <w:rsid w:val="00361F7F"/>
    <w:rsid w:val="003625BB"/>
    <w:rsid w:val="00362AC4"/>
    <w:rsid w:val="0036325B"/>
    <w:rsid w:val="00363B0A"/>
    <w:rsid w:val="00365032"/>
    <w:rsid w:val="00365144"/>
    <w:rsid w:val="00365FEA"/>
    <w:rsid w:val="0036615F"/>
    <w:rsid w:val="003662D9"/>
    <w:rsid w:val="00366353"/>
    <w:rsid w:val="00367280"/>
    <w:rsid w:val="0036746D"/>
    <w:rsid w:val="0036768C"/>
    <w:rsid w:val="003700F1"/>
    <w:rsid w:val="00370489"/>
    <w:rsid w:val="00370CDF"/>
    <w:rsid w:val="003714C5"/>
    <w:rsid w:val="003716B0"/>
    <w:rsid w:val="003723A9"/>
    <w:rsid w:val="003729D4"/>
    <w:rsid w:val="00372AD7"/>
    <w:rsid w:val="00372DBB"/>
    <w:rsid w:val="00373334"/>
    <w:rsid w:val="003739DA"/>
    <w:rsid w:val="00373B4A"/>
    <w:rsid w:val="003742C0"/>
    <w:rsid w:val="0037491C"/>
    <w:rsid w:val="00374BF8"/>
    <w:rsid w:val="003750C2"/>
    <w:rsid w:val="003751C1"/>
    <w:rsid w:val="00375751"/>
    <w:rsid w:val="00375B87"/>
    <w:rsid w:val="0037678E"/>
    <w:rsid w:val="00376964"/>
    <w:rsid w:val="0037733E"/>
    <w:rsid w:val="0037774F"/>
    <w:rsid w:val="003777BA"/>
    <w:rsid w:val="00380318"/>
    <w:rsid w:val="00380FBA"/>
    <w:rsid w:val="00382A76"/>
    <w:rsid w:val="00382CC9"/>
    <w:rsid w:val="003830AC"/>
    <w:rsid w:val="0038489F"/>
    <w:rsid w:val="003849B2"/>
    <w:rsid w:val="00384C12"/>
    <w:rsid w:val="00384C38"/>
    <w:rsid w:val="00385553"/>
    <w:rsid w:val="00385B4B"/>
    <w:rsid w:val="0038651B"/>
    <w:rsid w:val="00387FD1"/>
    <w:rsid w:val="003907E7"/>
    <w:rsid w:val="00390875"/>
    <w:rsid w:val="0039100F"/>
    <w:rsid w:val="003911EA"/>
    <w:rsid w:val="00391716"/>
    <w:rsid w:val="003923C0"/>
    <w:rsid w:val="00392E6C"/>
    <w:rsid w:val="00392F4C"/>
    <w:rsid w:val="00393E9D"/>
    <w:rsid w:val="0039421B"/>
    <w:rsid w:val="00394743"/>
    <w:rsid w:val="00394A7A"/>
    <w:rsid w:val="00394C14"/>
    <w:rsid w:val="00394C53"/>
    <w:rsid w:val="00394DD5"/>
    <w:rsid w:val="003950B3"/>
    <w:rsid w:val="00395636"/>
    <w:rsid w:val="00395B57"/>
    <w:rsid w:val="00395D44"/>
    <w:rsid w:val="0039789D"/>
    <w:rsid w:val="003979C0"/>
    <w:rsid w:val="00397AFA"/>
    <w:rsid w:val="003A0AF8"/>
    <w:rsid w:val="003A0D6A"/>
    <w:rsid w:val="003A11EB"/>
    <w:rsid w:val="003A1DB3"/>
    <w:rsid w:val="003A244C"/>
    <w:rsid w:val="003A2509"/>
    <w:rsid w:val="003A25B5"/>
    <w:rsid w:val="003A2720"/>
    <w:rsid w:val="003A4482"/>
    <w:rsid w:val="003A4C7A"/>
    <w:rsid w:val="003A52A5"/>
    <w:rsid w:val="003A544A"/>
    <w:rsid w:val="003A5C39"/>
    <w:rsid w:val="003A5E14"/>
    <w:rsid w:val="003A7675"/>
    <w:rsid w:val="003A7B6A"/>
    <w:rsid w:val="003A7F3F"/>
    <w:rsid w:val="003B01F5"/>
    <w:rsid w:val="003B04FA"/>
    <w:rsid w:val="003B05B7"/>
    <w:rsid w:val="003B0602"/>
    <w:rsid w:val="003B06F0"/>
    <w:rsid w:val="003B09FD"/>
    <w:rsid w:val="003B0C3A"/>
    <w:rsid w:val="003B103B"/>
    <w:rsid w:val="003B16D6"/>
    <w:rsid w:val="003B206A"/>
    <w:rsid w:val="003B212E"/>
    <w:rsid w:val="003B2304"/>
    <w:rsid w:val="003B2C5E"/>
    <w:rsid w:val="003B322E"/>
    <w:rsid w:val="003B43F6"/>
    <w:rsid w:val="003B4F1B"/>
    <w:rsid w:val="003B5157"/>
    <w:rsid w:val="003B551F"/>
    <w:rsid w:val="003B6034"/>
    <w:rsid w:val="003B6398"/>
    <w:rsid w:val="003B7357"/>
    <w:rsid w:val="003B7406"/>
    <w:rsid w:val="003B75B5"/>
    <w:rsid w:val="003B75F1"/>
    <w:rsid w:val="003B7D3E"/>
    <w:rsid w:val="003C11AB"/>
    <w:rsid w:val="003C2456"/>
    <w:rsid w:val="003C274F"/>
    <w:rsid w:val="003C301F"/>
    <w:rsid w:val="003C35B2"/>
    <w:rsid w:val="003C375B"/>
    <w:rsid w:val="003C3B32"/>
    <w:rsid w:val="003C3D37"/>
    <w:rsid w:val="003C4385"/>
    <w:rsid w:val="003C519B"/>
    <w:rsid w:val="003C5315"/>
    <w:rsid w:val="003C5A18"/>
    <w:rsid w:val="003C5C08"/>
    <w:rsid w:val="003C5CA4"/>
    <w:rsid w:val="003C5CCA"/>
    <w:rsid w:val="003C65D1"/>
    <w:rsid w:val="003C69D6"/>
    <w:rsid w:val="003C6C4E"/>
    <w:rsid w:val="003C6CFD"/>
    <w:rsid w:val="003C6D6B"/>
    <w:rsid w:val="003C7198"/>
    <w:rsid w:val="003C7A76"/>
    <w:rsid w:val="003C7DB6"/>
    <w:rsid w:val="003C7E6F"/>
    <w:rsid w:val="003C7F3B"/>
    <w:rsid w:val="003D071A"/>
    <w:rsid w:val="003D0ECD"/>
    <w:rsid w:val="003D0F61"/>
    <w:rsid w:val="003D1082"/>
    <w:rsid w:val="003D20A8"/>
    <w:rsid w:val="003D210A"/>
    <w:rsid w:val="003D21B6"/>
    <w:rsid w:val="003D2CFD"/>
    <w:rsid w:val="003D343B"/>
    <w:rsid w:val="003D37DC"/>
    <w:rsid w:val="003D3DA3"/>
    <w:rsid w:val="003D3DA8"/>
    <w:rsid w:val="003D3DAD"/>
    <w:rsid w:val="003D4937"/>
    <w:rsid w:val="003D529A"/>
    <w:rsid w:val="003D542C"/>
    <w:rsid w:val="003D6F45"/>
    <w:rsid w:val="003D7450"/>
    <w:rsid w:val="003D7B0E"/>
    <w:rsid w:val="003D7F3C"/>
    <w:rsid w:val="003D7FF7"/>
    <w:rsid w:val="003E076A"/>
    <w:rsid w:val="003E0958"/>
    <w:rsid w:val="003E09E3"/>
    <w:rsid w:val="003E0D28"/>
    <w:rsid w:val="003E14B1"/>
    <w:rsid w:val="003E174B"/>
    <w:rsid w:val="003E1F37"/>
    <w:rsid w:val="003E276A"/>
    <w:rsid w:val="003E3AA7"/>
    <w:rsid w:val="003E3D3E"/>
    <w:rsid w:val="003E4046"/>
    <w:rsid w:val="003E47AC"/>
    <w:rsid w:val="003E51D6"/>
    <w:rsid w:val="003E544F"/>
    <w:rsid w:val="003E6364"/>
    <w:rsid w:val="003E6491"/>
    <w:rsid w:val="003E6794"/>
    <w:rsid w:val="003E698F"/>
    <w:rsid w:val="003E6B7B"/>
    <w:rsid w:val="003E6BEB"/>
    <w:rsid w:val="003E6F62"/>
    <w:rsid w:val="003E6FD1"/>
    <w:rsid w:val="003E7048"/>
    <w:rsid w:val="003E7A3F"/>
    <w:rsid w:val="003E7D02"/>
    <w:rsid w:val="003E7D9F"/>
    <w:rsid w:val="003E7ECE"/>
    <w:rsid w:val="003F0246"/>
    <w:rsid w:val="003F0E83"/>
    <w:rsid w:val="003F1250"/>
    <w:rsid w:val="003F1540"/>
    <w:rsid w:val="003F1CF6"/>
    <w:rsid w:val="003F1FB2"/>
    <w:rsid w:val="003F2878"/>
    <w:rsid w:val="003F3056"/>
    <w:rsid w:val="003F325A"/>
    <w:rsid w:val="003F3FA5"/>
    <w:rsid w:val="003F4067"/>
    <w:rsid w:val="003F4364"/>
    <w:rsid w:val="003F4787"/>
    <w:rsid w:val="003F4B3B"/>
    <w:rsid w:val="003F4C57"/>
    <w:rsid w:val="003F5221"/>
    <w:rsid w:val="003F54C4"/>
    <w:rsid w:val="003F56E2"/>
    <w:rsid w:val="003F5B06"/>
    <w:rsid w:val="003F5F5E"/>
    <w:rsid w:val="003F6965"/>
    <w:rsid w:val="003F6A30"/>
    <w:rsid w:val="003F6FF3"/>
    <w:rsid w:val="003F7746"/>
    <w:rsid w:val="0040103D"/>
    <w:rsid w:val="00401116"/>
    <w:rsid w:val="00401119"/>
    <w:rsid w:val="004015CF"/>
    <w:rsid w:val="00401652"/>
    <w:rsid w:val="00401BC3"/>
    <w:rsid w:val="00402387"/>
    <w:rsid w:val="00402BBC"/>
    <w:rsid w:val="00402D67"/>
    <w:rsid w:val="004031B3"/>
    <w:rsid w:val="0040326C"/>
    <w:rsid w:val="00403621"/>
    <w:rsid w:val="00404289"/>
    <w:rsid w:val="004043B8"/>
    <w:rsid w:val="004048B4"/>
    <w:rsid w:val="0040567A"/>
    <w:rsid w:val="00405EDA"/>
    <w:rsid w:val="00406A03"/>
    <w:rsid w:val="00406AEB"/>
    <w:rsid w:val="00406D35"/>
    <w:rsid w:val="00406F7E"/>
    <w:rsid w:val="00407982"/>
    <w:rsid w:val="00410005"/>
    <w:rsid w:val="004108A6"/>
    <w:rsid w:val="00410AD8"/>
    <w:rsid w:val="00410B80"/>
    <w:rsid w:val="00410F36"/>
    <w:rsid w:val="00410F7B"/>
    <w:rsid w:val="00411584"/>
    <w:rsid w:val="00411B19"/>
    <w:rsid w:val="00412247"/>
    <w:rsid w:val="00412B9A"/>
    <w:rsid w:val="00412C21"/>
    <w:rsid w:val="00412E31"/>
    <w:rsid w:val="0041329F"/>
    <w:rsid w:val="0041358E"/>
    <w:rsid w:val="00413ABA"/>
    <w:rsid w:val="00413D62"/>
    <w:rsid w:val="00413FEE"/>
    <w:rsid w:val="00415574"/>
    <w:rsid w:val="0041559A"/>
    <w:rsid w:val="00415DEC"/>
    <w:rsid w:val="004166BC"/>
    <w:rsid w:val="00416A47"/>
    <w:rsid w:val="00416AB7"/>
    <w:rsid w:val="004170C9"/>
    <w:rsid w:val="004179D1"/>
    <w:rsid w:val="00417D38"/>
    <w:rsid w:val="0042017B"/>
    <w:rsid w:val="00420199"/>
    <w:rsid w:val="004204FF"/>
    <w:rsid w:val="00420F93"/>
    <w:rsid w:val="00421AC0"/>
    <w:rsid w:val="00421B37"/>
    <w:rsid w:val="00421BB9"/>
    <w:rsid w:val="00421F69"/>
    <w:rsid w:val="004222D1"/>
    <w:rsid w:val="0042317C"/>
    <w:rsid w:val="0042330B"/>
    <w:rsid w:val="00423767"/>
    <w:rsid w:val="00423C5F"/>
    <w:rsid w:val="00423D53"/>
    <w:rsid w:val="00424B31"/>
    <w:rsid w:val="00424D4C"/>
    <w:rsid w:val="004252CA"/>
    <w:rsid w:val="00425B61"/>
    <w:rsid w:val="00425CF4"/>
    <w:rsid w:val="00426297"/>
    <w:rsid w:val="00426D5C"/>
    <w:rsid w:val="004272BD"/>
    <w:rsid w:val="00430012"/>
    <w:rsid w:val="00430064"/>
    <w:rsid w:val="004301D7"/>
    <w:rsid w:val="004302A6"/>
    <w:rsid w:val="00430358"/>
    <w:rsid w:val="004309EA"/>
    <w:rsid w:val="00430D46"/>
    <w:rsid w:val="00430D50"/>
    <w:rsid w:val="00430E23"/>
    <w:rsid w:val="00431132"/>
    <w:rsid w:val="0043189C"/>
    <w:rsid w:val="00431C4F"/>
    <w:rsid w:val="00433E24"/>
    <w:rsid w:val="00433FC2"/>
    <w:rsid w:val="0043441A"/>
    <w:rsid w:val="00434C65"/>
    <w:rsid w:val="0043569A"/>
    <w:rsid w:val="00435969"/>
    <w:rsid w:val="00435BD1"/>
    <w:rsid w:val="00435D77"/>
    <w:rsid w:val="00435DC2"/>
    <w:rsid w:val="00436954"/>
    <w:rsid w:val="00437BAC"/>
    <w:rsid w:val="00440504"/>
    <w:rsid w:val="0044129D"/>
    <w:rsid w:val="00441C64"/>
    <w:rsid w:val="0044277F"/>
    <w:rsid w:val="00442B3D"/>
    <w:rsid w:val="004438DE"/>
    <w:rsid w:val="004439F4"/>
    <w:rsid w:val="004450EF"/>
    <w:rsid w:val="00445AF0"/>
    <w:rsid w:val="0044725A"/>
    <w:rsid w:val="00447A86"/>
    <w:rsid w:val="00450042"/>
    <w:rsid w:val="004501FE"/>
    <w:rsid w:val="004502A7"/>
    <w:rsid w:val="004502C3"/>
    <w:rsid w:val="0045087F"/>
    <w:rsid w:val="004508F7"/>
    <w:rsid w:val="0045094A"/>
    <w:rsid w:val="00450D6A"/>
    <w:rsid w:val="00451194"/>
    <w:rsid w:val="00451203"/>
    <w:rsid w:val="0045124D"/>
    <w:rsid w:val="00451D2F"/>
    <w:rsid w:val="00452423"/>
    <w:rsid w:val="00452AD2"/>
    <w:rsid w:val="00452BB5"/>
    <w:rsid w:val="00453F74"/>
    <w:rsid w:val="00454232"/>
    <w:rsid w:val="004546EE"/>
    <w:rsid w:val="004547A5"/>
    <w:rsid w:val="00454B0C"/>
    <w:rsid w:val="00454BBB"/>
    <w:rsid w:val="00455128"/>
    <w:rsid w:val="00455799"/>
    <w:rsid w:val="00455A2F"/>
    <w:rsid w:val="004568EA"/>
    <w:rsid w:val="00456910"/>
    <w:rsid w:val="00456BA0"/>
    <w:rsid w:val="00456F25"/>
    <w:rsid w:val="00457136"/>
    <w:rsid w:val="00457149"/>
    <w:rsid w:val="00457814"/>
    <w:rsid w:val="00457DCC"/>
    <w:rsid w:val="004606AA"/>
    <w:rsid w:val="0046085A"/>
    <w:rsid w:val="0046147E"/>
    <w:rsid w:val="00461595"/>
    <w:rsid w:val="00461EE5"/>
    <w:rsid w:val="00462173"/>
    <w:rsid w:val="004622DE"/>
    <w:rsid w:val="00462334"/>
    <w:rsid w:val="0046277D"/>
    <w:rsid w:val="00462967"/>
    <w:rsid w:val="00462B6D"/>
    <w:rsid w:val="00462C23"/>
    <w:rsid w:val="004630FA"/>
    <w:rsid w:val="004638D5"/>
    <w:rsid w:val="004638ED"/>
    <w:rsid w:val="004638FE"/>
    <w:rsid w:val="00463BA0"/>
    <w:rsid w:val="00463DC8"/>
    <w:rsid w:val="00464F8E"/>
    <w:rsid w:val="00465690"/>
    <w:rsid w:val="00465DDB"/>
    <w:rsid w:val="004663DD"/>
    <w:rsid w:val="0046658E"/>
    <w:rsid w:val="004667CC"/>
    <w:rsid w:val="004667F9"/>
    <w:rsid w:val="00466CE5"/>
    <w:rsid w:val="00466DB6"/>
    <w:rsid w:val="00467723"/>
    <w:rsid w:val="00467C8A"/>
    <w:rsid w:val="0047005D"/>
    <w:rsid w:val="00470306"/>
    <w:rsid w:val="0047100F"/>
    <w:rsid w:val="0047153E"/>
    <w:rsid w:val="0047159F"/>
    <w:rsid w:val="004719FC"/>
    <w:rsid w:val="004724F2"/>
    <w:rsid w:val="00472B62"/>
    <w:rsid w:val="00472C33"/>
    <w:rsid w:val="00472DA4"/>
    <w:rsid w:val="00472DE7"/>
    <w:rsid w:val="004730C1"/>
    <w:rsid w:val="0047353F"/>
    <w:rsid w:val="00473915"/>
    <w:rsid w:val="00473BCD"/>
    <w:rsid w:val="00473CD3"/>
    <w:rsid w:val="00473F23"/>
    <w:rsid w:val="0047472B"/>
    <w:rsid w:val="00474A39"/>
    <w:rsid w:val="00474E6A"/>
    <w:rsid w:val="004752CA"/>
    <w:rsid w:val="00475331"/>
    <w:rsid w:val="004753C2"/>
    <w:rsid w:val="00475C35"/>
    <w:rsid w:val="00475CC1"/>
    <w:rsid w:val="0047607D"/>
    <w:rsid w:val="004765B8"/>
    <w:rsid w:val="0047739F"/>
    <w:rsid w:val="0048042A"/>
    <w:rsid w:val="00480574"/>
    <w:rsid w:val="00480649"/>
    <w:rsid w:val="00481193"/>
    <w:rsid w:val="00481C6F"/>
    <w:rsid w:val="00481F5D"/>
    <w:rsid w:val="0048236B"/>
    <w:rsid w:val="00482578"/>
    <w:rsid w:val="00482ED3"/>
    <w:rsid w:val="00484137"/>
    <w:rsid w:val="0048417F"/>
    <w:rsid w:val="004848F7"/>
    <w:rsid w:val="00484ADD"/>
    <w:rsid w:val="00484C50"/>
    <w:rsid w:val="00484CC6"/>
    <w:rsid w:val="004859E1"/>
    <w:rsid w:val="00485A56"/>
    <w:rsid w:val="00485D2A"/>
    <w:rsid w:val="0048670B"/>
    <w:rsid w:val="00486A3F"/>
    <w:rsid w:val="00487334"/>
    <w:rsid w:val="0048794D"/>
    <w:rsid w:val="00487E58"/>
    <w:rsid w:val="00487F7C"/>
    <w:rsid w:val="004900B9"/>
    <w:rsid w:val="004901FA"/>
    <w:rsid w:val="00490319"/>
    <w:rsid w:val="00490479"/>
    <w:rsid w:val="004904BB"/>
    <w:rsid w:val="00490648"/>
    <w:rsid w:val="00490B99"/>
    <w:rsid w:val="00490D02"/>
    <w:rsid w:val="004913EE"/>
    <w:rsid w:val="0049167A"/>
    <w:rsid w:val="004919D3"/>
    <w:rsid w:val="00491DB5"/>
    <w:rsid w:val="00491E57"/>
    <w:rsid w:val="00492B49"/>
    <w:rsid w:val="00493067"/>
    <w:rsid w:val="00494075"/>
    <w:rsid w:val="00494AF3"/>
    <w:rsid w:val="00494C82"/>
    <w:rsid w:val="0049504B"/>
    <w:rsid w:val="00495161"/>
    <w:rsid w:val="00495176"/>
    <w:rsid w:val="00495221"/>
    <w:rsid w:val="00496051"/>
    <w:rsid w:val="004967E0"/>
    <w:rsid w:val="00496A26"/>
    <w:rsid w:val="00496BA8"/>
    <w:rsid w:val="004970F0"/>
    <w:rsid w:val="004972FC"/>
    <w:rsid w:val="00497524"/>
    <w:rsid w:val="00497797"/>
    <w:rsid w:val="00497905"/>
    <w:rsid w:val="00497BDE"/>
    <w:rsid w:val="004A0715"/>
    <w:rsid w:val="004A0C95"/>
    <w:rsid w:val="004A1A2C"/>
    <w:rsid w:val="004A1BAD"/>
    <w:rsid w:val="004A2024"/>
    <w:rsid w:val="004A286D"/>
    <w:rsid w:val="004A3004"/>
    <w:rsid w:val="004A3806"/>
    <w:rsid w:val="004A3A04"/>
    <w:rsid w:val="004A3A96"/>
    <w:rsid w:val="004A5314"/>
    <w:rsid w:val="004A546C"/>
    <w:rsid w:val="004A575D"/>
    <w:rsid w:val="004A5C96"/>
    <w:rsid w:val="004A5E55"/>
    <w:rsid w:val="004A610A"/>
    <w:rsid w:val="004A69F6"/>
    <w:rsid w:val="004A6BA8"/>
    <w:rsid w:val="004A6E1F"/>
    <w:rsid w:val="004A71DD"/>
    <w:rsid w:val="004A7304"/>
    <w:rsid w:val="004A7C5C"/>
    <w:rsid w:val="004A7F40"/>
    <w:rsid w:val="004B02C1"/>
    <w:rsid w:val="004B0A52"/>
    <w:rsid w:val="004B19C0"/>
    <w:rsid w:val="004B25A2"/>
    <w:rsid w:val="004B28E9"/>
    <w:rsid w:val="004B2E5D"/>
    <w:rsid w:val="004B3519"/>
    <w:rsid w:val="004B3CEF"/>
    <w:rsid w:val="004B3D49"/>
    <w:rsid w:val="004B4C25"/>
    <w:rsid w:val="004B54EE"/>
    <w:rsid w:val="004B59CC"/>
    <w:rsid w:val="004B60B5"/>
    <w:rsid w:val="004B629A"/>
    <w:rsid w:val="004B6384"/>
    <w:rsid w:val="004B6BD1"/>
    <w:rsid w:val="004B76F2"/>
    <w:rsid w:val="004B7FE7"/>
    <w:rsid w:val="004C033E"/>
    <w:rsid w:val="004C054C"/>
    <w:rsid w:val="004C09F1"/>
    <w:rsid w:val="004C0D57"/>
    <w:rsid w:val="004C0F7A"/>
    <w:rsid w:val="004C15A8"/>
    <w:rsid w:val="004C2109"/>
    <w:rsid w:val="004C2FDD"/>
    <w:rsid w:val="004C3364"/>
    <w:rsid w:val="004C3D74"/>
    <w:rsid w:val="004C429E"/>
    <w:rsid w:val="004C42D3"/>
    <w:rsid w:val="004C44CF"/>
    <w:rsid w:val="004C46B1"/>
    <w:rsid w:val="004C4ADB"/>
    <w:rsid w:val="004C4DB9"/>
    <w:rsid w:val="004C53D0"/>
    <w:rsid w:val="004C5643"/>
    <w:rsid w:val="004C5B06"/>
    <w:rsid w:val="004C5B40"/>
    <w:rsid w:val="004C5DAD"/>
    <w:rsid w:val="004C62A9"/>
    <w:rsid w:val="004C62C4"/>
    <w:rsid w:val="004C65C5"/>
    <w:rsid w:val="004C70E2"/>
    <w:rsid w:val="004C70EB"/>
    <w:rsid w:val="004C7295"/>
    <w:rsid w:val="004C7CEB"/>
    <w:rsid w:val="004D0072"/>
    <w:rsid w:val="004D0392"/>
    <w:rsid w:val="004D0C27"/>
    <w:rsid w:val="004D0FD8"/>
    <w:rsid w:val="004D1ACC"/>
    <w:rsid w:val="004D28FE"/>
    <w:rsid w:val="004D292F"/>
    <w:rsid w:val="004D2C42"/>
    <w:rsid w:val="004D3180"/>
    <w:rsid w:val="004D3185"/>
    <w:rsid w:val="004D3B0F"/>
    <w:rsid w:val="004D41D0"/>
    <w:rsid w:val="004D48E4"/>
    <w:rsid w:val="004D49A7"/>
    <w:rsid w:val="004D5150"/>
    <w:rsid w:val="004D515D"/>
    <w:rsid w:val="004D5623"/>
    <w:rsid w:val="004D6BCE"/>
    <w:rsid w:val="004D6E45"/>
    <w:rsid w:val="004D74D4"/>
    <w:rsid w:val="004D7897"/>
    <w:rsid w:val="004E08E0"/>
    <w:rsid w:val="004E0A62"/>
    <w:rsid w:val="004E1253"/>
    <w:rsid w:val="004E1460"/>
    <w:rsid w:val="004E1DA3"/>
    <w:rsid w:val="004E1F65"/>
    <w:rsid w:val="004E2235"/>
    <w:rsid w:val="004E2504"/>
    <w:rsid w:val="004E25D1"/>
    <w:rsid w:val="004E2726"/>
    <w:rsid w:val="004E2C8E"/>
    <w:rsid w:val="004E2F09"/>
    <w:rsid w:val="004E2F73"/>
    <w:rsid w:val="004E3C5C"/>
    <w:rsid w:val="004E3D34"/>
    <w:rsid w:val="004E4398"/>
    <w:rsid w:val="004E4438"/>
    <w:rsid w:val="004E4DE4"/>
    <w:rsid w:val="004E583C"/>
    <w:rsid w:val="004E5E99"/>
    <w:rsid w:val="004E6389"/>
    <w:rsid w:val="004E68CF"/>
    <w:rsid w:val="004E6A54"/>
    <w:rsid w:val="004E6AF0"/>
    <w:rsid w:val="004E6DAC"/>
    <w:rsid w:val="004E6F60"/>
    <w:rsid w:val="004E700E"/>
    <w:rsid w:val="004E792D"/>
    <w:rsid w:val="004F156A"/>
    <w:rsid w:val="004F1A1B"/>
    <w:rsid w:val="004F1E6B"/>
    <w:rsid w:val="004F2691"/>
    <w:rsid w:val="004F32BE"/>
    <w:rsid w:val="004F34CD"/>
    <w:rsid w:val="004F34FC"/>
    <w:rsid w:val="004F36A5"/>
    <w:rsid w:val="004F36DA"/>
    <w:rsid w:val="004F3F45"/>
    <w:rsid w:val="004F4A70"/>
    <w:rsid w:val="004F524A"/>
    <w:rsid w:val="004F58A9"/>
    <w:rsid w:val="004F5A69"/>
    <w:rsid w:val="004F5AF1"/>
    <w:rsid w:val="004F5FC1"/>
    <w:rsid w:val="004F6D03"/>
    <w:rsid w:val="004F72AE"/>
    <w:rsid w:val="004F7430"/>
    <w:rsid w:val="004F7778"/>
    <w:rsid w:val="004F7A61"/>
    <w:rsid w:val="004F7BDD"/>
    <w:rsid w:val="00501247"/>
    <w:rsid w:val="005015E1"/>
    <w:rsid w:val="00501865"/>
    <w:rsid w:val="00501B7C"/>
    <w:rsid w:val="00501FC0"/>
    <w:rsid w:val="00501FD6"/>
    <w:rsid w:val="00502604"/>
    <w:rsid w:val="0050274C"/>
    <w:rsid w:val="00504498"/>
    <w:rsid w:val="00504720"/>
    <w:rsid w:val="00504900"/>
    <w:rsid w:val="00504C27"/>
    <w:rsid w:val="0050522C"/>
    <w:rsid w:val="005058A7"/>
    <w:rsid w:val="00505E9B"/>
    <w:rsid w:val="00505EBA"/>
    <w:rsid w:val="00506447"/>
    <w:rsid w:val="00506750"/>
    <w:rsid w:val="00506B2C"/>
    <w:rsid w:val="00507564"/>
    <w:rsid w:val="00507865"/>
    <w:rsid w:val="00507AF7"/>
    <w:rsid w:val="00507D7B"/>
    <w:rsid w:val="00510789"/>
    <w:rsid w:val="00511F8B"/>
    <w:rsid w:val="005120B5"/>
    <w:rsid w:val="005122CF"/>
    <w:rsid w:val="005134F8"/>
    <w:rsid w:val="0051359D"/>
    <w:rsid w:val="00513940"/>
    <w:rsid w:val="0051411E"/>
    <w:rsid w:val="0051496B"/>
    <w:rsid w:val="00514C06"/>
    <w:rsid w:val="00515433"/>
    <w:rsid w:val="0051545D"/>
    <w:rsid w:val="005157B5"/>
    <w:rsid w:val="00515A05"/>
    <w:rsid w:val="00515A56"/>
    <w:rsid w:val="00515C4D"/>
    <w:rsid w:val="00515C85"/>
    <w:rsid w:val="00515F47"/>
    <w:rsid w:val="00516256"/>
    <w:rsid w:val="0051642F"/>
    <w:rsid w:val="00516D19"/>
    <w:rsid w:val="00517F50"/>
    <w:rsid w:val="005209AC"/>
    <w:rsid w:val="00520D1F"/>
    <w:rsid w:val="005215CA"/>
    <w:rsid w:val="005216BA"/>
    <w:rsid w:val="00521885"/>
    <w:rsid w:val="0052219C"/>
    <w:rsid w:val="005228CF"/>
    <w:rsid w:val="00522AFD"/>
    <w:rsid w:val="00522D83"/>
    <w:rsid w:val="00523A1C"/>
    <w:rsid w:val="00523E47"/>
    <w:rsid w:val="0052479D"/>
    <w:rsid w:val="00524D19"/>
    <w:rsid w:val="0052562D"/>
    <w:rsid w:val="0052569B"/>
    <w:rsid w:val="00525F43"/>
    <w:rsid w:val="00526255"/>
    <w:rsid w:val="00526630"/>
    <w:rsid w:val="0052677E"/>
    <w:rsid w:val="00526870"/>
    <w:rsid w:val="00526999"/>
    <w:rsid w:val="00526EF1"/>
    <w:rsid w:val="005270FC"/>
    <w:rsid w:val="005300C1"/>
    <w:rsid w:val="005300CF"/>
    <w:rsid w:val="00530408"/>
    <w:rsid w:val="00530BB0"/>
    <w:rsid w:val="005314C3"/>
    <w:rsid w:val="005315D8"/>
    <w:rsid w:val="00531E0D"/>
    <w:rsid w:val="00531E1F"/>
    <w:rsid w:val="00532157"/>
    <w:rsid w:val="005328FF"/>
    <w:rsid w:val="00532CF3"/>
    <w:rsid w:val="00532F9C"/>
    <w:rsid w:val="00533458"/>
    <w:rsid w:val="00533956"/>
    <w:rsid w:val="00533A2A"/>
    <w:rsid w:val="00534005"/>
    <w:rsid w:val="005348EE"/>
    <w:rsid w:val="005354AD"/>
    <w:rsid w:val="005355BB"/>
    <w:rsid w:val="0053574D"/>
    <w:rsid w:val="00535956"/>
    <w:rsid w:val="00535AF1"/>
    <w:rsid w:val="00535BE5"/>
    <w:rsid w:val="00535F65"/>
    <w:rsid w:val="005360AA"/>
    <w:rsid w:val="00536922"/>
    <w:rsid w:val="00536D33"/>
    <w:rsid w:val="00536F14"/>
    <w:rsid w:val="005378CF"/>
    <w:rsid w:val="005400B8"/>
    <w:rsid w:val="005400F4"/>
    <w:rsid w:val="0054038C"/>
    <w:rsid w:val="0054044E"/>
    <w:rsid w:val="005407E4"/>
    <w:rsid w:val="00540ABB"/>
    <w:rsid w:val="00540B6A"/>
    <w:rsid w:val="00540F1E"/>
    <w:rsid w:val="00541481"/>
    <w:rsid w:val="00541577"/>
    <w:rsid w:val="00541949"/>
    <w:rsid w:val="00541C9B"/>
    <w:rsid w:val="00541E62"/>
    <w:rsid w:val="00542643"/>
    <w:rsid w:val="00542869"/>
    <w:rsid w:val="005428FA"/>
    <w:rsid w:val="00542A43"/>
    <w:rsid w:val="00542CB1"/>
    <w:rsid w:val="00542F02"/>
    <w:rsid w:val="00543148"/>
    <w:rsid w:val="005431A2"/>
    <w:rsid w:val="0054320B"/>
    <w:rsid w:val="005432B3"/>
    <w:rsid w:val="005441AF"/>
    <w:rsid w:val="00544498"/>
    <w:rsid w:val="00544A78"/>
    <w:rsid w:val="00544B80"/>
    <w:rsid w:val="005451D8"/>
    <w:rsid w:val="00545527"/>
    <w:rsid w:val="00545F19"/>
    <w:rsid w:val="00546764"/>
    <w:rsid w:val="00546A07"/>
    <w:rsid w:val="00546A7C"/>
    <w:rsid w:val="00546FB7"/>
    <w:rsid w:val="0054727D"/>
    <w:rsid w:val="005472D3"/>
    <w:rsid w:val="00550370"/>
    <w:rsid w:val="005503A4"/>
    <w:rsid w:val="0055069F"/>
    <w:rsid w:val="00550FF0"/>
    <w:rsid w:val="00551013"/>
    <w:rsid w:val="00552419"/>
    <w:rsid w:val="005529EC"/>
    <w:rsid w:val="00552ABB"/>
    <w:rsid w:val="00552BE4"/>
    <w:rsid w:val="00553331"/>
    <w:rsid w:val="00553AA8"/>
    <w:rsid w:val="00553B2C"/>
    <w:rsid w:val="00553B2D"/>
    <w:rsid w:val="00553EF1"/>
    <w:rsid w:val="00554562"/>
    <w:rsid w:val="005551CA"/>
    <w:rsid w:val="005559A7"/>
    <w:rsid w:val="00555C04"/>
    <w:rsid w:val="00555C26"/>
    <w:rsid w:val="00555D90"/>
    <w:rsid w:val="00555F2A"/>
    <w:rsid w:val="0055721D"/>
    <w:rsid w:val="005576A4"/>
    <w:rsid w:val="005600D7"/>
    <w:rsid w:val="00560A14"/>
    <w:rsid w:val="00560D01"/>
    <w:rsid w:val="00560D83"/>
    <w:rsid w:val="005613F5"/>
    <w:rsid w:val="005618ED"/>
    <w:rsid w:val="00561F2C"/>
    <w:rsid w:val="005620FA"/>
    <w:rsid w:val="00562224"/>
    <w:rsid w:val="005632C2"/>
    <w:rsid w:val="00563563"/>
    <w:rsid w:val="00563C51"/>
    <w:rsid w:val="00563EE5"/>
    <w:rsid w:val="00564273"/>
    <w:rsid w:val="0056431B"/>
    <w:rsid w:val="00564835"/>
    <w:rsid w:val="00564E2E"/>
    <w:rsid w:val="005656EB"/>
    <w:rsid w:val="00565FFA"/>
    <w:rsid w:val="0056611B"/>
    <w:rsid w:val="005663AE"/>
    <w:rsid w:val="0056676D"/>
    <w:rsid w:val="00566E55"/>
    <w:rsid w:val="00567247"/>
    <w:rsid w:val="00567257"/>
    <w:rsid w:val="0056755C"/>
    <w:rsid w:val="0056793B"/>
    <w:rsid w:val="00570036"/>
    <w:rsid w:val="00570252"/>
    <w:rsid w:val="0057025F"/>
    <w:rsid w:val="00570F6E"/>
    <w:rsid w:val="00571062"/>
    <w:rsid w:val="00571567"/>
    <w:rsid w:val="005718F5"/>
    <w:rsid w:val="00571EE6"/>
    <w:rsid w:val="00571F0A"/>
    <w:rsid w:val="0057547E"/>
    <w:rsid w:val="005758C2"/>
    <w:rsid w:val="00575C61"/>
    <w:rsid w:val="00575EDC"/>
    <w:rsid w:val="0057670F"/>
    <w:rsid w:val="00576ABF"/>
    <w:rsid w:val="00576ACF"/>
    <w:rsid w:val="00576CA5"/>
    <w:rsid w:val="00576F87"/>
    <w:rsid w:val="005772D0"/>
    <w:rsid w:val="005774A5"/>
    <w:rsid w:val="005777EC"/>
    <w:rsid w:val="00577AEF"/>
    <w:rsid w:val="00577FB2"/>
    <w:rsid w:val="00580247"/>
    <w:rsid w:val="00580662"/>
    <w:rsid w:val="005809FA"/>
    <w:rsid w:val="00580A22"/>
    <w:rsid w:val="00580CC1"/>
    <w:rsid w:val="005811F3"/>
    <w:rsid w:val="00581E51"/>
    <w:rsid w:val="0058237D"/>
    <w:rsid w:val="00582939"/>
    <w:rsid w:val="00582E23"/>
    <w:rsid w:val="00583775"/>
    <w:rsid w:val="00583906"/>
    <w:rsid w:val="005839B0"/>
    <w:rsid w:val="00583E40"/>
    <w:rsid w:val="005843AB"/>
    <w:rsid w:val="00584433"/>
    <w:rsid w:val="0058545C"/>
    <w:rsid w:val="00585577"/>
    <w:rsid w:val="005857F8"/>
    <w:rsid w:val="00585995"/>
    <w:rsid w:val="005859BA"/>
    <w:rsid w:val="00585C2D"/>
    <w:rsid w:val="00586A95"/>
    <w:rsid w:val="00586AD8"/>
    <w:rsid w:val="00587180"/>
    <w:rsid w:val="0058724A"/>
    <w:rsid w:val="005873BF"/>
    <w:rsid w:val="00587B01"/>
    <w:rsid w:val="00587E1A"/>
    <w:rsid w:val="00587E99"/>
    <w:rsid w:val="005901B5"/>
    <w:rsid w:val="00590289"/>
    <w:rsid w:val="0059093E"/>
    <w:rsid w:val="00590A0A"/>
    <w:rsid w:val="00590ABB"/>
    <w:rsid w:val="0059158B"/>
    <w:rsid w:val="00591856"/>
    <w:rsid w:val="00592EAE"/>
    <w:rsid w:val="00594226"/>
    <w:rsid w:val="00594B19"/>
    <w:rsid w:val="00595263"/>
    <w:rsid w:val="00595334"/>
    <w:rsid w:val="005958D1"/>
    <w:rsid w:val="00595D52"/>
    <w:rsid w:val="00595D81"/>
    <w:rsid w:val="005963D8"/>
    <w:rsid w:val="00596B06"/>
    <w:rsid w:val="00596BE8"/>
    <w:rsid w:val="00596F49"/>
    <w:rsid w:val="005972B0"/>
    <w:rsid w:val="00597563"/>
    <w:rsid w:val="00597588"/>
    <w:rsid w:val="00597695"/>
    <w:rsid w:val="00597A30"/>
    <w:rsid w:val="00597C4E"/>
    <w:rsid w:val="00597CC8"/>
    <w:rsid w:val="00597FFE"/>
    <w:rsid w:val="005A01F8"/>
    <w:rsid w:val="005A04F6"/>
    <w:rsid w:val="005A10D2"/>
    <w:rsid w:val="005A14C4"/>
    <w:rsid w:val="005A17F7"/>
    <w:rsid w:val="005A1DDD"/>
    <w:rsid w:val="005A2256"/>
    <w:rsid w:val="005A22D7"/>
    <w:rsid w:val="005A2CFC"/>
    <w:rsid w:val="005A36DF"/>
    <w:rsid w:val="005A4457"/>
    <w:rsid w:val="005A4627"/>
    <w:rsid w:val="005A469E"/>
    <w:rsid w:val="005A4D27"/>
    <w:rsid w:val="005A4F76"/>
    <w:rsid w:val="005A518A"/>
    <w:rsid w:val="005A5569"/>
    <w:rsid w:val="005A72C0"/>
    <w:rsid w:val="005A7E82"/>
    <w:rsid w:val="005B0245"/>
    <w:rsid w:val="005B0869"/>
    <w:rsid w:val="005B0D35"/>
    <w:rsid w:val="005B167C"/>
    <w:rsid w:val="005B1BF8"/>
    <w:rsid w:val="005B236B"/>
    <w:rsid w:val="005B25B4"/>
    <w:rsid w:val="005B26C5"/>
    <w:rsid w:val="005B26C7"/>
    <w:rsid w:val="005B29C4"/>
    <w:rsid w:val="005B30EA"/>
    <w:rsid w:val="005B3BAB"/>
    <w:rsid w:val="005B3C12"/>
    <w:rsid w:val="005B3E49"/>
    <w:rsid w:val="005B3EE5"/>
    <w:rsid w:val="005B4052"/>
    <w:rsid w:val="005B447D"/>
    <w:rsid w:val="005B4685"/>
    <w:rsid w:val="005B4886"/>
    <w:rsid w:val="005B4A27"/>
    <w:rsid w:val="005B51E2"/>
    <w:rsid w:val="005B5266"/>
    <w:rsid w:val="005B54B0"/>
    <w:rsid w:val="005B5749"/>
    <w:rsid w:val="005B5C12"/>
    <w:rsid w:val="005B5FAD"/>
    <w:rsid w:val="005B6320"/>
    <w:rsid w:val="005B6F57"/>
    <w:rsid w:val="005C0AA3"/>
    <w:rsid w:val="005C14FB"/>
    <w:rsid w:val="005C2115"/>
    <w:rsid w:val="005C2433"/>
    <w:rsid w:val="005C2501"/>
    <w:rsid w:val="005C2C59"/>
    <w:rsid w:val="005C2D89"/>
    <w:rsid w:val="005C3988"/>
    <w:rsid w:val="005C3A26"/>
    <w:rsid w:val="005C3BF0"/>
    <w:rsid w:val="005C3E04"/>
    <w:rsid w:val="005C44BD"/>
    <w:rsid w:val="005C4F9A"/>
    <w:rsid w:val="005C4FD3"/>
    <w:rsid w:val="005C55F4"/>
    <w:rsid w:val="005C6E68"/>
    <w:rsid w:val="005C6EA3"/>
    <w:rsid w:val="005C70CC"/>
    <w:rsid w:val="005C746A"/>
    <w:rsid w:val="005C74AA"/>
    <w:rsid w:val="005C7B6F"/>
    <w:rsid w:val="005C7F59"/>
    <w:rsid w:val="005D05A1"/>
    <w:rsid w:val="005D1216"/>
    <w:rsid w:val="005D1408"/>
    <w:rsid w:val="005D1537"/>
    <w:rsid w:val="005D155A"/>
    <w:rsid w:val="005D17B3"/>
    <w:rsid w:val="005D1816"/>
    <w:rsid w:val="005D1AD5"/>
    <w:rsid w:val="005D1C3A"/>
    <w:rsid w:val="005D1E76"/>
    <w:rsid w:val="005D1EDF"/>
    <w:rsid w:val="005D1F74"/>
    <w:rsid w:val="005D2A77"/>
    <w:rsid w:val="005D2F2D"/>
    <w:rsid w:val="005D3230"/>
    <w:rsid w:val="005D33DF"/>
    <w:rsid w:val="005D3C7F"/>
    <w:rsid w:val="005D460C"/>
    <w:rsid w:val="005D4D2B"/>
    <w:rsid w:val="005D62C2"/>
    <w:rsid w:val="005D64BD"/>
    <w:rsid w:val="005D651F"/>
    <w:rsid w:val="005D6D27"/>
    <w:rsid w:val="005D704D"/>
    <w:rsid w:val="005D7494"/>
    <w:rsid w:val="005D76BA"/>
    <w:rsid w:val="005D7B35"/>
    <w:rsid w:val="005E0281"/>
    <w:rsid w:val="005E0460"/>
    <w:rsid w:val="005E0889"/>
    <w:rsid w:val="005E0A08"/>
    <w:rsid w:val="005E0BF4"/>
    <w:rsid w:val="005E146B"/>
    <w:rsid w:val="005E1EC5"/>
    <w:rsid w:val="005E20F6"/>
    <w:rsid w:val="005E283C"/>
    <w:rsid w:val="005E2B6E"/>
    <w:rsid w:val="005E2EC4"/>
    <w:rsid w:val="005E3465"/>
    <w:rsid w:val="005E3BAB"/>
    <w:rsid w:val="005E4381"/>
    <w:rsid w:val="005E4AC4"/>
    <w:rsid w:val="005E4C00"/>
    <w:rsid w:val="005E4DD3"/>
    <w:rsid w:val="005E5080"/>
    <w:rsid w:val="005E50D8"/>
    <w:rsid w:val="005E59E2"/>
    <w:rsid w:val="005E5B17"/>
    <w:rsid w:val="005E5E25"/>
    <w:rsid w:val="005E6A1E"/>
    <w:rsid w:val="005E6E9C"/>
    <w:rsid w:val="005E7DD3"/>
    <w:rsid w:val="005F0EF4"/>
    <w:rsid w:val="005F1385"/>
    <w:rsid w:val="005F1DBA"/>
    <w:rsid w:val="005F1E03"/>
    <w:rsid w:val="005F26A8"/>
    <w:rsid w:val="005F26C2"/>
    <w:rsid w:val="005F298E"/>
    <w:rsid w:val="005F29B4"/>
    <w:rsid w:val="005F31E0"/>
    <w:rsid w:val="005F3787"/>
    <w:rsid w:val="005F3788"/>
    <w:rsid w:val="005F383F"/>
    <w:rsid w:val="005F4074"/>
    <w:rsid w:val="005F432E"/>
    <w:rsid w:val="005F43F5"/>
    <w:rsid w:val="005F462E"/>
    <w:rsid w:val="005F4FD0"/>
    <w:rsid w:val="005F5542"/>
    <w:rsid w:val="005F61B2"/>
    <w:rsid w:val="005F678A"/>
    <w:rsid w:val="005F6E4E"/>
    <w:rsid w:val="005F7128"/>
    <w:rsid w:val="005F72ED"/>
    <w:rsid w:val="005F7469"/>
    <w:rsid w:val="005F786B"/>
    <w:rsid w:val="005F7ED4"/>
    <w:rsid w:val="005F7EE4"/>
    <w:rsid w:val="006000CC"/>
    <w:rsid w:val="0060018F"/>
    <w:rsid w:val="00601118"/>
    <w:rsid w:val="006012DF"/>
    <w:rsid w:val="00601391"/>
    <w:rsid w:val="0060159D"/>
    <w:rsid w:val="00601D34"/>
    <w:rsid w:val="00601E64"/>
    <w:rsid w:val="00601E65"/>
    <w:rsid w:val="0060210A"/>
    <w:rsid w:val="0060239E"/>
    <w:rsid w:val="00602C5E"/>
    <w:rsid w:val="00602CB6"/>
    <w:rsid w:val="00602F24"/>
    <w:rsid w:val="006030C0"/>
    <w:rsid w:val="006032AC"/>
    <w:rsid w:val="00603DA3"/>
    <w:rsid w:val="00604C84"/>
    <w:rsid w:val="0060567D"/>
    <w:rsid w:val="006058EF"/>
    <w:rsid w:val="00605C1E"/>
    <w:rsid w:val="00605D3C"/>
    <w:rsid w:val="00605F9A"/>
    <w:rsid w:val="00606756"/>
    <w:rsid w:val="00606E4C"/>
    <w:rsid w:val="0060761A"/>
    <w:rsid w:val="00607670"/>
    <w:rsid w:val="006079C6"/>
    <w:rsid w:val="00607EB2"/>
    <w:rsid w:val="006105C3"/>
    <w:rsid w:val="006107E2"/>
    <w:rsid w:val="00610D49"/>
    <w:rsid w:val="00610ECE"/>
    <w:rsid w:val="006114D3"/>
    <w:rsid w:val="006114E3"/>
    <w:rsid w:val="006115FF"/>
    <w:rsid w:val="006118D6"/>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2DB"/>
    <w:rsid w:val="006159F0"/>
    <w:rsid w:val="00615E33"/>
    <w:rsid w:val="00616C9E"/>
    <w:rsid w:val="00616F31"/>
    <w:rsid w:val="00617049"/>
    <w:rsid w:val="00617470"/>
    <w:rsid w:val="006176D9"/>
    <w:rsid w:val="00617923"/>
    <w:rsid w:val="0061792C"/>
    <w:rsid w:val="0061799F"/>
    <w:rsid w:val="00617C37"/>
    <w:rsid w:val="00620A26"/>
    <w:rsid w:val="00620BD7"/>
    <w:rsid w:val="0062159A"/>
    <w:rsid w:val="0062191B"/>
    <w:rsid w:val="00621CA9"/>
    <w:rsid w:val="00621D7C"/>
    <w:rsid w:val="00621DBB"/>
    <w:rsid w:val="006229A4"/>
    <w:rsid w:val="00624119"/>
    <w:rsid w:val="00624610"/>
    <w:rsid w:val="00624CF1"/>
    <w:rsid w:val="00625179"/>
    <w:rsid w:val="006256A8"/>
    <w:rsid w:val="00625772"/>
    <w:rsid w:val="00626420"/>
    <w:rsid w:val="00626868"/>
    <w:rsid w:val="00626B58"/>
    <w:rsid w:val="00626B6F"/>
    <w:rsid w:val="0062726A"/>
    <w:rsid w:val="0062748D"/>
    <w:rsid w:val="0062790F"/>
    <w:rsid w:val="00627BE0"/>
    <w:rsid w:val="00630DE9"/>
    <w:rsid w:val="006321F7"/>
    <w:rsid w:val="00632903"/>
    <w:rsid w:val="00633139"/>
    <w:rsid w:val="006334FA"/>
    <w:rsid w:val="0063359A"/>
    <w:rsid w:val="00633B84"/>
    <w:rsid w:val="00634040"/>
    <w:rsid w:val="006352E9"/>
    <w:rsid w:val="006363C1"/>
    <w:rsid w:val="006368D5"/>
    <w:rsid w:val="00636A6D"/>
    <w:rsid w:val="00636D52"/>
    <w:rsid w:val="00636F75"/>
    <w:rsid w:val="00636FD7"/>
    <w:rsid w:val="006376B8"/>
    <w:rsid w:val="00637FF5"/>
    <w:rsid w:val="006409A7"/>
    <w:rsid w:val="00641619"/>
    <w:rsid w:val="00641702"/>
    <w:rsid w:val="006419F3"/>
    <w:rsid w:val="0064238A"/>
    <w:rsid w:val="006426B6"/>
    <w:rsid w:val="00642815"/>
    <w:rsid w:val="0064281E"/>
    <w:rsid w:val="00642EA8"/>
    <w:rsid w:val="00643653"/>
    <w:rsid w:val="00643716"/>
    <w:rsid w:val="0064380D"/>
    <w:rsid w:val="006439A8"/>
    <w:rsid w:val="00643D99"/>
    <w:rsid w:val="00644282"/>
    <w:rsid w:val="00644CA0"/>
    <w:rsid w:val="00644D89"/>
    <w:rsid w:val="00644DC1"/>
    <w:rsid w:val="00644E37"/>
    <w:rsid w:val="00644ED6"/>
    <w:rsid w:val="006455D8"/>
    <w:rsid w:val="006456BB"/>
    <w:rsid w:val="00645C4F"/>
    <w:rsid w:val="00647300"/>
    <w:rsid w:val="006474E0"/>
    <w:rsid w:val="00647FD8"/>
    <w:rsid w:val="006502B6"/>
    <w:rsid w:val="006504E4"/>
    <w:rsid w:val="00650816"/>
    <w:rsid w:val="00650A3E"/>
    <w:rsid w:val="00650DA5"/>
    <w:rsid w:val="00650DE0"/>
    <w:rsid w:val="00651B65"/>
    <w:rsid w:val="00651D5C"/>
    <w:rsid w:val="006523BC"/>
    <w:rsid w:val="006524CC"/>
    <w:rsid w:val="00652698"/>
    <w:rsid w:val="00652BE9"/>
    <w:rsid w:val="00653090"/>
    <w:rsid w:val="006536EB"/>
    <w:rsid w:val="006537DF"/>
    <w:rsid w:val="00653BAA"/>
    <w:rsid w:val="00653C50"/>
    <w:rsid w:val="00654FDF"/>
    <w:rsid w:val="00656A32"/>
    <w:rsid w:val="00656C44"/>
    <w:rsid w:val="00656F17"/>
    <w:rsid w:val="00657130"/>
    <w:rsid w:val="006571A0"/>
    <w:rsid w:val="006601A4"/>
    <w:rsid w:val="006603F2"/>
    <w:rsid w:val="00660522"/>
    <w:rsid w:val="00661083"/>
    <w:rsid w:val="006612B7"/>
    <w:rsid w:val="006614D2"/>
    <w:rsid w:val="0066156E"/>
    <w:rsid w:val="00661AC1"/>
    <w:rsid w:val="00661DF9"/>
    <w:rsid w:val="00662852"/>
    <w:rsid w:val="00662995"/>
    <w:rsid w:val="00662AC6"/>
    <w:rsid w:val="00662C6F"/>
    <w:rsid w:val="00662CDB"/>
    <w:rsid w:val="006635EF"/>
    <w:rsid w:val="00663CA2"/>
    <w:rsid w:val="006654B7"/>
    <w:rsid w:val="0066581A"/>
    <w:rsid w:val="0066639F"/>
    <w:rsid w:val="00666662"/>
    <w:rsid w:val="00666751"/>
    <w:rsid w:val="00666764"/>
    <w:rsid w:val="00667872"/>
    <w:rsid w:val="006679E0"/>
    <w:rsid w:val="00670395"/>
    <w:rsid w:val="00670831"/>
    <w:rsid w:val="0067083B"/>
    <w:rsid w:val="00670B5E"/>
    <w:rsid w:val="006716DD"/>
    <w:rsid w:val="00672411"/>
    <w:rsid w:val="006724D9"/>
    <w:rsid w:val="00673554"/>
    <w:rsid w:val="006739C9"/>
    <w:rsid w:val="00673CC6"/>
    <w:rsid w:val="00673D18"/>
    <w:rsid w:val="006745A0"/>
    <w:rsid w:val="00674707"/>
    <w:rsid w:val="00675368"/>
    <w:rsid w:val="006762DC"/>
    <w:rsid w:val="0067648B"/>
    <w:rsid w:val="00676AED"/>
    <w:rsid w:val="00676C91"/>
    <w:rsid w:val="00676E91"/>
    <w:rsid w:val="00676FBF"/>
    <w:rsid w:val="0067705F"/>
    <w:rsid w:val="00677CAD"/>
    <w:rsid w:val="00680183"/>
    <w:rsid w:val="00680286"/>
    <w:rsid w:val="006802BC"/>
    <w:rsid w:val="006802EA"/>
    <w:rsid w:val="00680531"/>
    <w:rsid w:val="00680734"/>
    <w:rsid w:val="0068077F"/>
    <w:rsid w:val="0068079F"/>
    <w:rsid w:val="00680C7F"/>
    <w:rsid w:val="00680DA3"/>
    <w:rsid w:val="00681554"/>
    <w:rsid w:val="006816CE"/>
    <w:rsid w:val="006816DA"/>
    <w:rsid w:val="00681D80"/>
    <w:rsid w:val="00682148"/>
    <w:rsid w:val="00682279"/>
    <w:rsid w:val="00682494"/>
    <w:rsid w:val="00682528"/>
    <w:rsid w:val="00682F63"/>
    <w:rsid w:val="006832D2"/>
    <w:rsid w:val="00683D65"/>
    <w:rsid w:val="00683DD8"/>
    <w:rsid w:val="00683ED2"/>
    <w:rsid w:val="006840C0"/>
    <w:rsid w:val="0068461D"/>
    <w:rsid w:val="00684D0E"/>
    <w:rsid w:val="00684E48"/>
    <w:rsid w:val="00685549"/>
    <w:rsid w:val="00685909"/>
    <w:rsid w:val="006859E3"/>
    <w:rsid w:val="00685B61"/>
    <w:rsid w:val="00685C26"/>
    <w:rsid w:val="00686174"/>
    <w:rsid w:val="00686311"/>
    <w:rsid w:val="00686BD0"/>
    <w:rsid w:val="00686D82"/>
    <w:rsid w:val="006877BB"/>
    <w:rsid w:val="00687F5D"/>
    <w:rsid w:val="00690393"/>
    <w:rsid w:val="00690B3C"/>
    <w:rsid w:val="0069113E"/>
    <w:rsid w:val="00691232"/>
    <w:rsid w:val="0069159C"/>
    <w:rsid w:val="00691704"/>
    <w:rsid w:val="006919CF"/>
    <w:rsid w:val="00691E2D"/>
    <w:rsid w:val="00691FD4"/>
    <w:rsid w:val="00692543"/>
    <w:rsid w:val="006925AE"/>
    <w:rsid w:val="00692875"/>
    <w:rsid w:val="006942DB"/>
    <w:rsid w:val="00694F4C"/>
    <w:rsid w:val="0069511E"/>
    <w:rsid w:val="00695269"/>
    <w:rsid w:val="00695853"/>
    <w:rsid w:val="0069609D"/>
    <w:rsid w:val="00696DFD"/>
    <w:rsid w:val="00696EDE"/>
    <w:rsid w:val="00697065"/>
    <w:rsid w:val="00697176"/>
    <w:rsid w:val="006976DF"/>
    <w:rsid w:val="00697B8A"/>
    <w:rsid w:val="006A04DE"/>
    <w:rsid w:val="006A07CB"/>
    <w:rsid w:val="006A0D78"/>
    <w:rsid w:val="006A18C9"/>
    <w:rsid w:val="006A1C33"/>
    <w:rsid w:val="006A1DCC"/>
    <w:rsid w:val="006A283A"/>
    <w:rsid w:val="006A2975"/>
    <w:rsid w:val="006A2F1E"/>
    <w:rsid w:val="006A3291"/>
    <w:rsid w:val="006A33FD"/>
    <w:rsid w:val="006A3AC8"/>
    <w:rsid w:val="006A3B5C"/>
    <w:rsid w:val="006A3E76"/>
    <w:rsid w:val="006A3F87"/>
    <w:rsid w:val="006A4D61"/>
    <w:rsid w:val="006A5075"/>
    <w:rsid w:val="006A650D"/>
    <w:rsid w:val="006A6544"/>
    <w:rsid w:val="006A7243"/>
    <w:rsid w:val="006A7DE5"/>
    <w:rsid w:val="006B0460"/>
    <w:rsid w:val="006B0D8E"/>
    <w:rsid w:val="006B0F24"/>
    <w:rsid w:val="006B1025"/>
    <w:rsid w:val="006B108F"/>
    <w:rsid w:val="006B1AE6"/>
    <w:rsid w:val="006B1C37"/>
    <w:rsid w:val="006B1CA7"/>
    <w:rsid w:val="006B1D4A"/>
    <w:rsid w:val="006B2238"/>
    <w:rsid w:val="006B22B4"/>
    <w:rsid w:val="006B2C63"/>
    <w:rsid w:val="006B3899"/>
    <w:rsid w:val="006B3D38"/>
    <w:rsid w:val="006B3F5F"/>
    <w:rsid w:val="006B3FE1"/>
    <w:rsid w:val="006B459A"/>
    <w:rsid w:val="006B49B1"/>
    <w:rsid w:val="006B4C7F"/>
    <w:rsid w:val="006B4ED8"/>
    <w:rsid w:val="006B50D4"/>
    <w:rsid w:val="006B5C36"/>
    <w:rsid w:val="006B6046"/>
    <w:rsid w:val="006B6281"/>
    <w:rsid w:val="006B6A04"/>
    <w:rsid w:val="006B751C"/>
    <w:rsid w:val="006B7C00"/>
    <w:rsid w:val="006C031D"/>
    <w:rsid w:val="006C0362"/>
    <w:rsid w:val="006C07D3"/>
    <w:rsid w:val="006C0916"/>
    <w:rsid w:val="006C0DDE"/>
    <w:rsid w:val="006C0E7A"/>
    <w:rsid w:val="006C10E0"/>
    <w:rsid w:val="006C122B"/>
    <w:rsid w:val="006C153D"/>
    <w:rsid w:val="006C207F"/>
    <w:rsid w:val="006C2183"/>
    <w:rsid w:val="006C2426"/>
    <w:rsid w:val="006C267F"/>
    <w:rsid w:val="006C2BBD"/>
    <w:rsid w:val="006C2CFB"/>
    <w:rsid w:val="006C2DC5"/>
    <w:rsid w:val="006C36BA"/>
    <w:rsid w:val="006C3E4B"/>
    <w:rsid w:val="006C3E8C"/>
    <w:rsid w:val="006C44FF"/>
    <w:rsid w:val="006C4977"/>
    <w:rsid w:val="006C4B1C"/>
    <w:rsid w:val="006C4CFB"/>
    <w:rsid w:val="006C5127"/>
    <w:rsid w:val="006C538D"/>
    <w:rsid w:val="006C565A"/>
    <w:rsid w:val="006C580C"/>
    <w:rsid w:val="006C5DFF"/>
    <w:rsid w:val="006C5FD6"/>
    <w:rsid w:val="006C63DF"/>
    <w:rsid w:val="006C6449"/>
    <w:rsid w:val="006C7963"/>
    <w:rsid w:val="006C7C73"/>
    <w:rsid w:val="006C7F2D"/>
    <w:rsid w:val="006D0070"/>
    <w:rsid w:val="006D0313"/>
    <w:rsid w:val="006D0C27"/>
    <w:rsid w:val="006D0CE1"/>
    <w:rsid w:val="006D0D48"/>
    <w:rsid w:val="006D168E"/>
    <w:rsid w:val="006D19C3"/>
    <w:rsid w:val="006D1CE8"/>
    <w:rsid w:val="006D1ED1"/>
    <w:rsid w:val="006D2A96"/>
    <w:rsid w:val="006D2B7A"/>
    <w:rsid w:val="006D346C"/>
    <w:rsid w:val="006D395C"/>
    <w:rsid w:val="006D3FFF"/>
    <w:rsid w:val="006D4702"/>
    <w:rsid w:val="006D4E3B"/>
    <w:rsid w:val="006D4FCA"/>
    <w:rsid w:val="006D50CD"/>
    <w:rsid w:val="006D51F6"/>
    <w:rsid w:val="006D59CE"/>
    <w:rsid w:val="006D6F41"/>
    <w:rsid w:val="006D7B61"/>
    <w:rsid w:val="006E00E6"/>
    <w:rsid w:val="006E0153"/>
    <w:rsid w:val="006E0A65"/>
    <w:rsid w:val="006E0EA3"/>
    <w:rsid w:val="006E1380"/>
    <w:rsid w:val="006E1857"/>
    <w:rsid w:val="006E1977"/>
    <w:rsid w:val="006E1BD5"/>
    <w:rsid w:val="006E1C06"/>
    <w:rsid w:val="006E2493"/>
    <w:rsid w:val="006E29A6"/>
    <w:rsid w:val="006E2E95"/>
    <w:rsid w:val="006E315D"/>
    <w:rsid w:val="006E38BE"/>
    <w:rsid w:val="006E3D84"/>
    <w:rsid w:val="006E48DB"/>
    <w:rsid w:val="006E51D7"/>
    <w:rsid w:val="006E55B6"/>
    <w:rsid w:val="006E6110"/>
    <w:rsid w:val="006E623F"/>
    <w:rsid w:val="006E63C1"/>
    <w:rsid w:val="006E66FA"/>
    <w:rsid w:val="006E6A6E"/>
    <w:rsid w:val="006E73AA"/>
    <w:rsid w:val="006E7C3A"/>
    <w:rsid w:val="006E7DF1"/>
    <w:rsid w:val="006E7F9F"/>
    <w:rsid w:val="006F0735"/>
    <w:rsid w:val="006F0F1D"/>
    <w:rsid w:val="006F1673"/>
    <w:rsid w:val="006F1E76"/>
    <w:rsid w:val="006F1F46"/>
    <w:rsid w:val="006F2158"/>
    <w:rsid w:val="006F23EE"/>
    <w:rsid w:val="006F2B95"/>
    <w:rsid w:val="006F2EC7"/>
    <w:rsid w:val="006F2F0D"/>
    <w:rsid w:val="006F353F"/>
    <w:rsid w:val="006F3BC4"/>
    <w:rsid w:val="006F4009"/>
    <w:rsid w:val="006F4B36"/>
    <w:rsid w:val="006F53AC"/>
    <w:rsid w:val="006F56A9"/>
    <w:rsid w:val="006F579B"/>
    <w:rsid w:val="006F6785"/>
    <w:rsid w:val="006F7443"/>
    <w:rsid w:val="006F7A68"/>
    <w:rsid w:val="00700A09"/>
    <w:rsid w:val="007017CE"/>
    <w:rsid w:val="00701907"/>
    <w:rsid w:val="00701972"/>
    <w:rsid w:val="007027F1"/>
    <w:rsid w:val="00702800"/>
    <w:rsid w:val="00702B12"/>
    <w:rsid w:val="00702B62"/>
    <w:rsid w:val="00702EF2"/>
    <w:rsid w:val="007049E8"/>
    <w:rsid w:val="00704CE5"/>
    <w:rsid w:val="00705D21"/>
    <w:rsid w:val="007070D7"/>
    <w:rsid w:val="00707A3D"/>
    <w:rsid w:val="00707C3C"/>
    <w:rsid w:val="007100EE"/>
    <w:rsid w:val="007101CC"/>
    <w:rsid w:val="007104B3"/>
    <w:rsid w:val="00711614"/>
    <w:rsid w:val="007124B6"/>
    <w:rsid w:val="00712B8D"/>
    <w:rsid w:val="00712C0E"/>
    <w:rsid w:val="00713186"/>
    <w:rsid w:val="0071363F"/>
    <w:rsid w:val="00713677"/>
    <w:rsid w:val="0071389F"/>
    <w:rsid w:val="0071425B"/>
    <w:rsid w:val="007145FE"/>
    <w:rsid w:val="007152FB"/>
    <w:rsid w:val="00715E3C"/>
    <w:rsid w:val="00716150"/>
    <w:rsid w:val="00716259"/>
    <w:rsid w:val="007165B4"/>
    <w:rsid w:val="00717052"/>
    <w:rsid w:val="00717218"/>
    <w:rsid w:val="007179F7"/>
    <w:rsid w:val="0072006B"/>
    <w:rsid w:val="007201B2"/>
    <w:rsid w:val="007202DA"/>
    <w:rsid w:val="007209CF"/>
    <w:rsid w:val="0072168E"/>
    <w:rsid w:val="007217FC"/>
    <w:rsid w:val="0072188A"/>
    <w:rsid w:val="00721E3E"/>
    <w:rsid w:val="00721F7F"/>
    <w:rsid w:val="0072248C"/>
    <w:rsid w:val="00722746"/>
    <w:rsid w:val="007227DE"/>
    <w:rsid w:val="00722DDF"/>
    <w:rsid w:val="00723242"/>
    <w:rsid w:val="00723DE4"/>
    <w:rsid w:val="007242BC"/>
    <w:rsid w:val="00724590"/>
    <w:rsid w:val="0072488A"/>
    <w:rsid w:val="007248A8"/>
    <w:rsid w:val="00724A20"/>
    <w:rsid w:val="0072618B"/>
    <w:rsid w:val="007262E8"/>
    <w:rsid w:val="0072643D"/>
    <w:rsid w:val="00726984"/>
    <w:rsid w:val="007274F6"/>
    <w:rsid w:val="00727567"/>
    <w:rsid w:val="00727CCB"/>
    <w:rsid w:val="0073001C"/>
    <w:rsid w:val="007300C2"/>
    <w:rsid w:val="007305E3"/>
    <w:rsid w:val="00730656"/>
    <w:rsid w:val="00730A7C"/>
    <w:rsid w:val="00730F1C"/>
    <w:rsid w:val="007311B3"/>
    <w:rsid w:val="00732227"/>
    <w:rsid w:val="00732B90"/>
    <w:rsid w:val="007337BB"/>
    <w:rsid w:val="00733B3C"/>
    <w:rsid w:val="00733BF7"/>
    <w:rsid w:val="00733DEF"/>
    <w:rsid w:val="00734174"/>
    <w:rsid w:val="00734656"/>
    <w:rsid w:val="00735ACE"/>
    <w:rsid w:val="00735D71"/>
    <w:rsid w:val="00735F09"/>
    <w:rsid w:val="0073632F"/>
    <w:rsid w:val="00736480"/>
    <w:rsid w:val="0073795C"/>
    <w:rsid w:val="00737E39"/>
    <w:rsid w:val="00740769"/>
    <w:rsid w:val="00740A11"/>
    <w:rsid w:val="007412F2"/>
    <w:rsid w:val="007422BB"/>
    <w:rsid w:val="007423EF"/>
    <w:rsid w:val="0074244C"/>
    <w:rsid w:val="00742C1B"/>
    <w:rsid w:val="00742FCA"/>
    <w:rsid w:val="0074309F"/>
    <w:rsid w:val="0074338F"/>
    <w:rsid w:val="00743440"/>
    <w:rsid w:val="007436F8"/>
    <w:rsid w:val="00744052"/>
    <w:rsid w:val="00744098"/>
    <w:rsid w:val="007444B9"/>
    <w:rsid w:val="00744A0B"/>
    <w:rsid w:val="00744A7E"/>
    <w:rsid w:val="00744B99"/>
    <w:rsid w:val="00744EF1"/>
    <w:rsid w:val="0074622F"/>
    <w:rsid w:val="007471BD"/>
    <w:rsid w:val="0074730A"/>
    <w:rsid w:val="007503BC"/>
    <w:rsid w:val="0075093F"/>
    <w:rsid w:val="007509D6"/>
    <w:rsid w:val="00750B0B"/>
    <w:rsid w:val="00750B8B"/>
    <w:rsid w:val="00750C6A"/>
    <w:rsid w:val="00750D7E"/>
    <w:rsid w:val="00750FCF"/>
    <w:rsid w:val="00751894"/>
    <w:rsid w:val="00751A58"/>
    <w:rsid w:val="00751E9A"/>
    <w:rsid w:val="00752397"/>
    <w:rsid w:val="00752473"/>
    <w:rsid w:val="00752504"/>
    <w:rsid w:val="00752550"/>
    <w:rsid w:val="00752A9D"/>
    <w:rsid w:val="00752D93"/>
    <w:rsid w:val="0075308F"/>
    <w:rsid w:val="00753105"/>
    <w:rsid w:val="00754051"/>
    <w:rsid w:val="0075437D"/>
    <w:rsid w:val="00754389"/>
    <w:rsid w:val="007548D7"/>
    <w:rsid w:val="00754C22"/>
    <w:rsid w:val="0075507C"/>
    <w:rsid w:val="007552CB"/>
    <w:rsid w:val="00755451"/>
    <w:rsid w:val="00755509"/>
    <w:rsid w:val="00755E6A"/>
    <w:rsid w:val="00755ED0"/>
    <w:rsid w:val="00756369"/>
    <w:rsid w:val="007567AA"/>
    <w:rsid w:val="00756946"/>
    <w:rsid w:val="00756AC4"/>
    <w:rsid w:val="00756B95"/>
    <w:rsid w:val="007574E6"/>
    <w:rsid w:val="0075752F"/>
    <w:rsid w:val="00757D88"/>
    <w:rsid w:val="00760133"/>
    <w:rsid w:val="0076101A"/>
    <w:rsid w:val="00761834"/>
    <w:rsid w:val="00761B1B"/>
    <w:rsid w:val="0076329F"/>
    <w:rsid w:val="007634F8"/>
    <w:rsid w:val="0076359C"/>
    <w:rsid w:val="00763D33"/>
    <w:rsid w:val="00764390"/>
    <w:rsid w:val="007645B9"/>
    <w:rsid w:val="007647A3"/>
    <w:rsid w:val="00764901"/>
    <w:rsid w:val="00765020"/>
    <w:rsid w:val="007650AF"/>
    <w:rsid w:val="00765A23"/>
    <w:rsid w:val="00765FEE"/>
    <w:rsid w:val="007664B8"/>
    <w:rsid w:val="00766AB9"/>
    <w:rsid w:val="00766CC6"/>
    <w:rsid w:val="00767B57"/>
    <w:rsid w:val="00770526"/>
    <w:rsid w:val="00770815"/>
    <w:rsid w:val="00770846"/>
    <w:rsid w:val="00770A46"/>
    <w:rsid w:val="007711A2"/>
    <w:rsid w:val="00771AB6"/>
    <w:rsid w:val="00771F22"/>
    <w:rsid w:val="00771F9A"/>
    <w:rsid w:val="007720E3"/>
    <w:rsid w:val="007734E5"/>
    <w:rsid w:val="00774227"/>
    <w:rsid w:val="007743B6"/>
    <w:rsid w:val="007746EF"/>
    <w:rsid w:val="007752FF"/>
    <w:rsid w:val="00775616"/>
    <w:rsid w:val="0077563F"/>
    <w:rsid w:val="0077608F"/>
    <w:rsid w:val="007760DE"/>
    <w:rsid w:val="007768DC"/>
    <w:rsid w:val="0077690E"/>
    <w:rsid w:val="00776CA8"/>
    <w:rsid w:val="00777E92"/>
    <w:rsid w:val="00780D56"/>
    <w:rsid w:val="00780E76"/>
    <w:rsid w:val="007814E1"/>
    <w:rsid w:val="00781C19"/>
    <w:rsid w:val="00782DB8"/>
    <w:rsid w:val="0078338B"/>
    <w:rsid w:val="00783ABA"/>
    <w:rsid w:val="00783BEA"/>
    <w:rsid w:val="00783C0E"/>
    <w:rsid w:val="00784822"/>
    <w:rsid w:val="00784924"/>
    <w:rsid w:val="0078589E"/>
    <w:rsid w:val="007858F8"/>
    <w:rsid w:val="00785D18"/>
    <w:rsid w:val="00786CE6"/>
    <w:rsid w:val="0078756A"/>
    <w:rsid w:val="00787C10"/>
    <w:rsid w:val="00787C94"/>
    <w:rsid w:val="00791C6B"/>
    <w:rsid w:val="0079239D"/>
    <w:rsid w:val="00792B49"/>
    <w:rsid w:val="00793017"/>
    <w:rsid w:val="007931F3"/>
    <w:rsid w:val="007932A8"/>
    <w:rsid w:val="007932EE"/>
    <w:rsid w:val="00793DC6"/>
    <w:rsid w:val="00794045"/>
    <w:rsid w:val="0079418E"/>
    <w:rsid w:val="00794530"/>
    <w:rsid w:val="007947B0"/>
    <w:rsid w:val="0079510C"/>
    <w:rsid w:val="00796076"/>
    <w:rsid w:val="0079612A"/>
    <w:rsid w:val="00796D6A"/>
    <w:rsid w:val="00797178"/>
    <w:rsid w:val="00797464"/>
    <w:rsid w:val="00797584"/>
    <w:rsid w:val="007A01BC"/>
    <w:rsid w:val="007A0D25"/>
    <w:rsid w:val="007A180F"/>
    <w:rsid w:val="007A1A68"/>
    <w:rsid w:val="007A1F6F"/>
    <w:rsid w:val="007A2ACE"/>
    <w:rsid w:val="007A36FF"/>
    <w:rsid w:val="007A38C2"/>
    <w:rsid w:val="007A3C6F"/>
    <w:rsid w:val="007A55D6"/>
    <w:rsid w:val="007A5F70"/>
    <w:rsid w:val="007A6308"/>
    <w:rsid w:val="007A6D97"/>
    <w:rsid w:val="007A6ECE"/>
    <w:rsid w:val="007A71F2"/>
    <w:rsid w:val="007A746E"/>
    <w:rsid w:val="007A75BC"/>
    <w:rsid w:val="007A762F"/>
    <w:rsid w:val="007A7698"/>
    <w:rsid w:val="007B0F96"/>
    <w:rsid w:val="007B1C6E"/>
    <w:rsid w:val="007B1E99"/>
    <w:rsid w:val="007B2CBC"/>
    <w:rsid w:val="007B2E08"/>
    <w:rsid w:val="007B2E6A"/>
    <w:rsid w:val="007B2F9C"/>
    <w:rsid w:val="007B3213"/>
    <w:rsid w:val="007B35DD"/>
    <w:rsid w:val="007B3781"/>
    <w:rsid w:val="007B391E"/>
    <w:rsid w:val="007B442F"/>
    <w:rsid w:val="007B4A83"/>
    <w:rsid w:val="007B50BD"/>
    <w:rsid w:val="007B5CE1"/>
    <w:rsid w:val="007B5D1E"/>
    <w:rsid w:val="007B5D95"/>
    <w:rsid w:val="007B5EDF"/>
    <w:rsid w:val="007B6086"/>
    <w:rsid w:val="007B6235"/>
    <w:rsid w:val="007B63B0"/>
    <w:rsid w:val="007B6535"/>
    <w:rsid w:val="007B66DA"/>
    <w:rsid w:val="007B681E"/>
    <w:rsid w:val="007B6A40"/>
    <w:rsid w:val="007B7001"/>
    <w:rsid w:val="007B7093"/>
    <w:rsid w:val="007B7722"/>
    <w:rsid w:val="007B7ADE"/>
    <w:rsid w:val="007C000A"/>
    <w:rsid w:val="007C062C"/>
    <w:rsid w:val="007C165D"/>
    <w:rsid w:val="007C1E89"/>
    <w:rsid w:val="007C2C99"/>
    <w:rsid w:val="007C2FEF"/>
    <w:rsid w:val="007C3168"/>
    <w:rsid w:val="007C38B0"/>
    <w:rsid w:val="007C3CA4"/>
    <w:rsid w:val="007C43B2"/>
    <w:rsid w:val="007C44C7"/>
    <w:rsid w:val="007C4900"/>
    <w:rsid w:val="007C4E4A"/>
    <w:rsid w:val="007C576D"/>
    <w:rsid w:val="007C6248"/>
    <w:rsid w:val="007C6847"/>
    <w:rsid w:val="007C6C64"/>
    <w:rsid w:val="007C7238"/>
    <w:rsid w:val="007C7635"/>
    <w:rsid w:val="007C7773"/>
    <w:rsid w:val="007D0B6C"/>
    <w:rsid w:val="007D15DB"/>
    <w:rsid w:val="007D1ABB"/>
    <w:rsid w:val="007D1D0F"/>
    <w:rsid w:val="007D2102"/>
    <w:rsid w:val="007D2E89"/>
    <w:rsid w:val="007D38FA"/>
    <w:rsid w:val="007D3D21"/>
    <w:rsid w:val="007D404E"/>
    <w:rsid w:val="007D4072"/>
    <w:rsid w:val="007D4145"/>
    <w:rsid w:val="007D4316"/>
    <w:rsid w:val="007D45D1"/>
    <w:rsid w:val="007D4B73"/>
    <w:rsid w:val="007D53CB"/>
    <w:rsid w:val="007D5456"/>
    <w:rsid w:val="007D5B3D"/>
    <w:rsid w:val="007D67C4"/>
    <w:rsid w:val="007D73BA"/>
    <w:rsid w:val="007D749C"/>
    <w:rsid w:val="007D79AE"/>
    <w:rsid w:val="007D7F45"/>
    <w:rsid w:val="007E0D84"/>
    <w:rsid w:val="007E136C"/>
    <w:rsid w:val="007E16CE"/>
    <w:rsid w:val="007E180D"/>
    <w:rsid w:val="007E18E1"/>
    <w:rsid w:val="007E1D43"/>
    <w:rsid w:val="007E1E1F"/>
    <w:rsid w:val="007E2344"/>
    <w:rsid w:val="007E2B7B"/>
    <w:rsid w:val="007E3052"/>
    <w:rsid w:val="007E32E2"/>
    <w:rsid w:val="007E3E52"/>
    <w:rsid w:val="007E4078"/>
    <w:rsid w:val="007E41C0"/>
    <w:rsid w:val="007E49C3"/>
    <w:rsid w:val="007E5B42"/>
    <w:rsid w:val="007E61A7"/>
    <w:rsid w:val="007E6511"/>
    <w:rsid w:val="007E6B25"/>
    <w:rsid w:val="007E74BC"/>
    <w:rsid w:val="007E762E"/>
    <w:rsid w:val="007E7AFC"/>
    <w:rsid w:val="007E7F8F"/>
    <w:rsid w:val="007F0020"/>
    <w:rsid w:val="007F0368"/>
    <w:rsid w:val="007F1999"/>
    <w:rsid w:val="007F2A41"/>
    <w:rsid w:val="007F3074"/>
    <w:rsid w:val="007F34C4"/>
    <w:rsid w:val="007F364A"/>
    <w:rsid w:val="007F469E"/>
    <w:rsid w:val="007F4EC9"/>
    <w:rsid w:val="007F570D"/>
    <w:rsid w:val="007F58D2"/>
    <w:rsid w:val="007F5947"/>
    <w:rsid w:val="007F5B26"/>
    <w:rsid w:val="007F6A1A"/>
    <w:rsid w:val="007F6F0C"/>
    <w:rsid w:val="007F7953"/>
    <w:rsid w:val="007F79AD"/>
    <w:rsid w:val="007F7CD8"/>
    <w:rsid w:val="007F7E24"/>
    <w:rsid w:val="00800220"/>
    <w:rsid w:val="00800894"/>
    <w:rsid w:val="0080108E"/>
    <w:rsid w:val="00801A51"/>
    <w:rsid w:val="00801AEE"/>
    <w:rsid w:val="00802189"/>
    <w:rsid w:val="00802352"/>
    <w:rsid w:val="00802531"/>
    <w:rsid w:val="008027C3"/>
    <w:rsid w:val="00802B42"/>
    <w:rsid w:val="00802F42"/>
    <w:rsid w:val="00803410"/>
    <w:rsid w:val="008037AE"/>
    <w:rsid w:val="008039EF"/>
    <w:rsid w:val="008041DE"/>
    <w:rsid w:val="00804D77"/>
    <w:rsid w:val="00805839"/>
    <w:rsid w:val="00805C9D"/>
    <w:rsid w:val="008060DD"/>
    <w:rsid w:val="008061F1"/>
    <w:rsid w:val="00806638"/>
    <w:rsid w:val="00807091"/>
    <w:rsid w:val="008073AD"/>
    <w:rsid w:val="0081033A"/>
    <w:rsid w:val="00810475"/>
    <w:rsid w:val="00810F16"/>
    <w:rsid w:val="00811058"/>
    <w:rsid w:val="008112C3"/>
    <w:rsid w:val="00811685"/>
    <w:rsid w:val="00811F50"/>
    <w:rsid w:val="008121C6"/>
    <w:rsid w:val="008122C8"/>
    <w:rsid w:val="00812672"/>
    <w:rsid w:val="00812D50"/>
    <w:rsid w:val="00813244"/>
    <w:rsid w:val="0081354C"/>
    <w:rsid w:val="00813634"/>
    <w:rsid w:val="00813794"/>
    <w:rsid w:val="008146F9"/>
    <w:rsid w:val="00814959"/>
    <w:rsid w:val="00814AB6"/>
    <w:rsid w:val="00814DD2"/>
    <w:rsid w:val="0081554A"/>
    <w:rsid w:val="0081572B"/>
    <w:rsid w:val="00815AC4"/>
    <w:rsid w:val="008163B0"/>
    <w:rsid w:val="00816507"/>
    <w:rsid w:val="0081661E"/>
    <w:rsid w:val="00816ACB"/>
    <w:rsid w:val="00816AD9"/>
    <w:rsid w:val="00816F83"/>
    <w:rsid w:val="00817572"/>
    <w:rsid w:val="008176E8"/>
    <w:rsid w:val="00820126"/>
    <w:rsid w:val="008201CD"/>
    <w:rsid w:val="00820314"/>
    <w:rsid w:val="008203EC"/>
    <w:rsid w:val="00820838"/>
    <w:rsid w:val="0082084C"/>
    <w:rsid w:val="00820B33"/>
    <w:rsid w:val="00821260"/>
    <w:rsid w:val="008214DB"/>
    <w:rsid w:val="00821891"/>
    <w:rsid w:val="00821940"/>
    <w:rsid w:val="00822D34"/>
    <w:rsid w:val="008230CE"/>
    <w:rsid w:val="00823310"/>
    <w:rsid w:val="00823412"/>
    <w:rsid w:val="00823A62"/>
    <w:rsid w:val="00824518"/>
    <w:rsid w:val="008249D6"/>
    <w:rsid w:val="00824AA9"/>
    <w:rsid w:val="008257CE"/>
    <w:rsid w:val="0082586D"/>
    <w:rsid w:val="008258FB"/>
    <w:rsid w:val="00825B24"/>
    <w:rsid w:val="00826479"/>
    <w:rsid w:val="00826741"/>
    <w:rsid w:val="00826A96"/>
    <w:rsid w:val="00826B5A"/>
    <w:rsid w:val="00826C2F"/>
    <w:rsid w:val="0082736A"/>
    <w:rsid w:val="0082741C"/>
    <w:rsid w:val="00827FC9"/>
    <w:rsid w:val="00827FE0"/>
    <w:rsid w:val="00830414"/>
    <w:rsid w:val="008309E3"/>
    <w:rsid w:val="00830DDA"/>
    <w:rsid w:val="0083167F"/>
    <w:rsid w:val="0083186C"/>
    <w:rsid w:val="00831991"/>
    <w:rsid w:val="008319AC"/>
    <w:rsid w:val="00831D6F"/>
    <w:rsid w:val="008322DB"/>
    <w:rsid w:val="00832CF4"/>
    <w:rsid w:val="00832DB6"/>
    <w:rsid w:val="00832E02"/>
    <w:rsid w:val="00833B2B"/>
    <w:rsid w:val="00834EDA"/>
    <w:rsid w:val="00834F71"/>
    <w:rsid w:val="0083528D"/>
    <w:rsid w:val="0083532E"/>
    <w:rsid w:val="00835AFA"/>
    <w:rsid w:val="00835D91"/>
    <w:rsid w:val="0083618B"/>
    <w:rsid w:val="00836D0D"/>
    <w:rsid w:val="00836D4F"/>
    <w:rsid w:val="008370DD"/>
    <w:rsid w:val="0083721B"/>
    <w:rsid w:val="00837437"/>
    <w:rsid w:val="00840128"/>
    <w:rsid w:val="00840250"/>
    <w:rsid w:val="008409F1"/>
    <w:rsid w:val="00840B0D"/>
    <w:rsid w:val="00840F21"/>
    <w:rsid w:val="00840FAA"/>
    <w:rsid w:val="00841A52"/>
    <w:rsid w:val="00842C20"/>
    <w:rsid w:val="00843093"/>
    <w:rsid w:val="00843263"/>
    <w:rsid w:val="0084482B"/>
    <w:rsid w:val="00844E05"/>
    <w:rsid w:val="00845B6A"/>
    <w:rsid w:val="00845B82"/>
    <w:rsid w:val="00845CEC"/>
    <w:rsid w:val="0084662A"/>
    <w:rsid w:val="008476A4"/>
    <w:rsid w:val="00847AF7"/>
    <w:rsid w:val="00847E32"/>
    <w:rsid w:val="00850A4E"/>
    <w:rsid w:val="00850DF3"/>
    <w:rsid w:val="00850FA0"/>
    <w:rsid w:val="00851214"/>
    <w:rsid w:val="00851288"/>
    <w:rsid w:val="008519F3"/>
    <w:rsid w:val="008521EF"/>
    <w:rsid w:val="00852EF8"/>
    <w:rsid w:val="00852F5B"/>
    <w:rsid w:val="008532F5"/>
    <w:rsid w:val="00853516"/>
    <w:rsid w:val="00853DF3"/>
    <w:rsid w:val="00854015"/>
    <w:rsid w:val="00854053"/>
    <w:rsid w:val="0085482E"/>
    <w:rsid w:val="00854A03"/>
    <w:rsid w:val="00854E5E"/>
    <w:rsid w:val="008551BD"/>
    <w:rsid w:val="00855995"/>
    <w:rsid w:val="0085614C"/>
    <w:rsid w:val="0085625B"/>
    <w:rsid w:val="00856660"/>
    <w:rsid w:val="00856FF5"/>
    <w:rsid w:val="00857265"/>
    <w:rsid w:val="008609B1"/>
    <w:rsid w:val="00860AC2"/>
    <w:rsid w:val="00860EC2"/>
    <w:rsid w:val="00861480"/>
    <w:rsid w:val="00861E12"/>
    <w:rsid w:val="00862830"/>
    <w:rsid w:val="00862B82"/>
    <w:rsid w:val="00862CDD"/>
    <w:rsid w:val="00862D0A"/>
    <w:rsid w:val="00862FA0"/>
    <w:rsid w:val="008632D5"/>
    <w:rsid w:val="008638C4"/>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9F0"/>
    <w:rsid w:val="008672A4"/>
    <w:rsid w:val="0086732D"/>
    <w:rsid w:val="0086796C"/>
    <w:rsid w:val="00867B93"/>
    <w:rsid w:val="00870369"/>
    <w:rsid w:val="00870671"/>
    <w:rsid w:val="00870DCB"/>
    <w:rsid w:val="0087176C"/>
    <w:rsid w:val="00871A19"/>
    <w:rsid w:val="00872F0F"/>
    <w:rsid w:val="0087301E"/>
    <w:rsid w:val="008741CA"/>
    <w:rsid w:val="00874B12"/>
    <w:rsid w:val="00874BC1"/>
    <w:rsid w:val="00875057"/>
    <w:rsid w:val="0087545B"/>
    <w:rsid w:val="00875547"/>
    <w:rsid w:val="008755C8"/>
    <w:rsid w:val="0087571F"/>
    <w:rsid w:val="00875C06"/>
    <w:rsid w:val="008768BD"/>
    <w:rsid w:val="00876A1E"/>
    <w:rsid w:val="00876D7B"/>
    <w:rsid w:val="00877308"/>
    <w:rsid w:val="008779A2"/>
    <w:rsid w:val="00877A77"/>
    <w:rsid w:val="00877F13"/>
    <w:rsid w:val="0088081A"/>
    <w:rsid w:val="00880CF3"/>
    <w:rsid w:val="00880DA2"/>
    <w:rsid w:val="008812FF"/>
    <w:rsid w:val="008814ED"/>
    <w:rsid w:val="00882179"/>
    <w:rsid w:val="0088222C"/>
    <w:rsid w:val="0088296E"/>
    <w:rsid w:val="0088324D"/>
    <w:rsid w:val="008834E0"/>
    <w:rsid w:val="00883582"/>
    <w:rsid w:val="008836A5"/>
    <w:rsid w:val="0088378F"/>
    <w:rsid w:val="00884244"/>
    <w:rsid w:val="008842C2"/>
    <w:rsid w:val="008844B5"/>
    <w:rsid w:val="00885379"/>
    <w:rsid w:val="00885A0B"/>
    <w:rsid w:val="00885F2A"/>
    <w:rsid w:val="00885F59"/>
    <w:rsid w:val="0088646C"/>
    <w:rsid w:val="00886D8D"/>
    <w:rsid w:val="00886FAF"/>
    <w:rsid w:val="00887186"/>
    <w:rsid w:val="00887F71"/>
    <w:rsid w:val="0089017E"/>
    <w:rsid w:val="008901C7"/>
    <w:rsid w:val="00890325"/>
    <w:rsid w:val="008905EE"/>
    <w:rsid w:val="00890ABB"/>
    <w:rsid w:val="00891B98"/>
    <w:rsid w:val="00891D04"/>
    <w:rsid w:val="008924E6"/>
    <w:rsid w:val="00892655"/>
    <w:rsid w:val="00892A52"/>
    <w:rsid w:val="00892A69"/>
    <w:rsid w:val="00892FCB"/>
    <w:rsid w:val="00893227"/>
    <w:rsid w:val="0089405E"/>
    <w:rsid w:val="00894C1E"/>
    <w:rsid w:val="00894D92"/>
    <w:rsid w:val="00895008"/>
    <w:rsid w:val="0089524E"/>
    <w:rsid w:val="008955E8"/>
    <w:rsid w:val="008966C6"/>
    <w:rsid w:val="00896B6E"/>
    <w:rsid w:val="00896DDC"/>
    <w:rsid w:val="00897211"/>
    <w:rsid w:val="0089746F"/>
    <w:rsid w:val="00897592"/>
    <w:rsid w:val="00897A1F"/>
    <w:rsid w:val="00897F5D"/>
    <w:rsid w:val="008A067A"/>
    <w:rsid w:val="008A0ADB"/>
    <w:rsid w:val="008A2B1C"/>
    <w:rsid w:val="008A2F1A"/>
    <w:rsid w:val="008A308E"/>
    <w:rsid w:val="008A3248"/>
    <w:rsid w:val="008A385B"/>
    <w:rsid w:val="008A3928"/>
    <w:rsid w:val="008A408E"/>
    <w:rsid w:val="008A41E2"/>
    <w:rsid w:val="008A4867"/>
    <w:rsid w:val="008A4930"/>
    <w:rsid w:val="008A4D42"/>
    <w:rsid w:val="008A5121"/>
    <w:rsid w:val="008A5546"/>
    <w:rsid w:val="008A5AF8"/>
    <w:rsid w:val="008A6981"/>
    <w:rsid w:val="008A6DFB"/>
    <w:rsid w:val="008A7311"/>
    <w:rsid w:val="008A7D1C"/>
    <w:rsid w:val="008B07EC"/>
    <w:rsid w:val="008B0AD4"/>
    <w:rsid w:val="008B0AE8"/>
    <w:rsid w:val="008B0FAE"/>
    <w:rsid w:val="008B11EE"/>
    <w:rsid w:val="008B128D"/>
    <w:rsid w:val="008B129A"/>
    <w:rsid w:val="008B1733"/>
    <w:rsid w:val="008B187B"/>
    <w:rsid w:val="008B24EC"/>
    <w:rsid w:val="008B27C9"/>
    <w:rsid w:val="008B2C18"/>
    <w:rsid w:val="008B2ED1"/>
    <w:rsid w:val="008B3161"/>
    <w:rsid w:val="008B3213"/>
    <w:rsid w:val="008B33EB"/>
    <w:rsid w:val="008B3AE3"/>
    <w:rsid w:val="008B3B4D"/>
    <w:rsid w:val="008B3E9F"/>
    <w:rsid w:val="008B416A"/>
    <w:rsid w:val="008B42C1"/>
    <w:rsid w:val="008B4329"/>
    <w:rsid w:val="008B444C"/>
    <w:rsid w:val="008B4451"/>
    <w:rsid w:val="008B4B0D"/>
    <w:rsid w:val="008B4D23"/>
    <w:rsid w:val="008B54D1"/>
    <w:rsid w:val="008B58A7"/>
    <w:rsid w:val="008B5EE5"/>
    <w:rsid w:val="008B614D"/>
    <w:rsid w:val="008B67A9"/>
    <w:rsid w:val="008B699C"/>
    <w:rsid w:val="008B701D"/>
    <w:rsid w:val="008B70AF"/>
    <w:rsid w:val="008B720F"/>
    <w:rsid w:val="008B7545"/>
    <w:rsid w:val="008B7C63"/>
    <w:rsid w:val="008B7F8A"/>
    <w:rsid w:val="008C0482"/>
    <w:rsid w:val="008C1850"/>
    <w:rsid w:val="008C1DE9"/>
    <w:rsid w:val="008C1EFA"/>
    <w:rsid w:val="008C26BD"/>
    <w:rsid w:val="008C2C74"/>
    <w:rsid w:val="008C35C9"/>
    <w:rsid w:val="008C367E"/>
    <w:rsid w:val="008C372A"/>
    <w:rsid w:val="008C39F3"/>
    <w:rsid w:val="008C3BAD"/>
    <w:rsid w:val="008C40F0"/>
    <w:rsid w:val="008C427A"/>
    <w:rsid w:val="008C4CEF"/>
    <w:rsid w:val="008C4FBB"/>
    <w:rsid w:val="008C508C"/>
    <w:rsid w:val="008C5587"/>
    <w:rsid w:val="008C56E0"/>
    <w:rsid w:val="008C58B2"/>
    <w:rsid w:val="008C5980"/>
    <w:rsid w:val="008C5C94"/>
    <w:rsid w:val="008C5F5F"/>
    <w:rsid w:val="008C6143"/>
    <w:rsid w:val="008C61E9"/>
    <w:rsid w:val="008C66BB"/>
    <w:rsid w:val="008C6C66"/>
    <w:rsid w:val="008C6D7E"/>
    <w:rsid w:val="008C7751"/>
    <w:rsid w:val="008D01EE"/>
    <w:rsid w:val="008D0220"/>
    <w:rsid w:val="008D065F"/>
    <w:rsid w:val="008D09E7"/>
    <w:rsid w:val="008D0AAB"/>
    <w:rsid w:val="008D0B03"/>
    <w:rsid w:val="008D0D2D"/>
    <w:rsid w:val="008D0F4B"/>
    <w:rsid w:val="008D0FB8"/>
    <w:rsid w:val="008D1DB1"/>
    <w:rsid w:val="008D244D"/>
    <w:rsid w:val="008D24D5"/>
    <w:rsid w:val="008D27A4"/>
    <w:rsid w:val="008D2909"/>
    <w:rsid w:val="008D2B0B"/>
    <w:rsid w:val="008D2C1F"/>
    <w:rsid w:val="008D2DC6"/>
    <w:rsid w:val="008D2EBE"/>
    <w:rsid w:val="008D42EE"/>
    <w:rsid w:val="008D43DF"/>
    <w:rsid w:val="008D4FCB"/>
    <w:rsid w:val="008D5D46"/>
    <w:rsid w:val="008D5E31"/>
    <w:rsid w:val="008D6358"/>
    <w:rsid w:val="008D656C"/>
    <w:rsid w:val="008D65E8"/>
    <w:rsid w:val="008D6D5F"/>
    <w:rsid w:val="008D7459"/>
    <w:rsid w:val="008D74FC"/>
    <w:rsid w:val="008D7E1F"/>
    <w:rsid w:val="008E06ED"/>
    <w:rsid w:val="008E0999"/>
    <w:rsid w:val="008E1361"/>
    <w:rsid w:val="008E1444"/>
    <w:rsid w:val="008E15D3"/>
    <w:rsid w:val="008E1AC0"/>
    <w:rsid w:val="008E2558"/>
    <w:rsid w:val="008E2EFF"/>
    <w:rsid w:val="008E3022"/>
    <w:rsid w:val="008E31C2"/>
    <w:rsid w:val="008E38EB"/>
    <w:rsid w:val="008E3BB5"/>
    <w:rsid w:val="008E3C7A"/>
    <w:rsid w:val="008E3D33"/>
    <w:rsid w:val="008E3F4C"/>
    <w:rsid w:val="008E43A1"/>
    <w:rsid w:val="008E48B9"/>
    <w:rsid w:val="008E5233"/>
    <w:rsid w:val="008E53D0"/>
    <w:rsid w:val="008E5712"/>
    <w:rsid w:val="008E57B6"/>
    <w:rsid w:val="008E5FFC"/>
    <w:rsid w:val="008E6201"/>
    <w:rsid w:val="008E6CA6"/>
    <w:rsid w:val="008E6F8A"/>
    <w:rsid w:val="008E7670"/>
    <w:rsid w:val="008E78C9"/>
    <w:rsid w:val="008E7C5A"/>
    <w:rsid w:val="008E7EAE"/>
    <w:rsid w:val="008F0372"/>
    <w:rsid w:val="008F037B"/>
    <w:rsid w:val="008F03D8"/>
    <w:rsid w:val="008F0AD1"/>
    <w:rsid w:val="008F109A"/>
    <w:rsid w:val="008F1245"/>
    <w:rsid w:val="008F283A"/>
    <w:rsid w:val="008F2EE7"/>
    <w:rsid w:val="008F33B6"/>
    <w:rsid w:val="008F3970"/>
    <w:rsid w:val="008F3DE1"/>
    <w:rsid w:val="008F3E3A"/>
    <w:rsid w:val="008F423F"/>
    <w:rsid w:val="008F48D2"/>
    <w:rsid w:val="008F4B1B"/>
    <w:rsid w:val="008F54AD"/>
    <w:rsid w:val="008F5588"/>
    <w:rsid w:val="008F5C47"/>
    <w:rsid w:val="008F735C"/>
    <w:rsid w:val="008F7B07"/>
    <w:rsid w:val="00900713"/>
    <w:rsid w:val="009008AC"/>
    <w:rsid w:val="00900B9C"/>
    <w:rsid w:val="00900EF6"/>
    <w:rsid w:val="00900F68"/>
    <w:rsid w:val="00901197"/>
    <w:rsid w:val="00901A3E"/>
    <w:rsid w:val="00901A60"/>
    <w:rsid w:val="009024A7"/>
    <w:rsid w:val="009026CC"/>
    <w:rsid w:val="00902E04"/>
    <w:rsid w:val="00903779"/>
    <w:rsid w:val="00903939"/>
    <w:rsid w:val="009040AC"/>
    <w:rsid w:val="00904272"/>
    <w:rsid w:val="00904368"/>
    <w:rsid w:val="009049C1"/>
    <w:rsid w:val="00904CD2"/>
    <w:rsid w:val="0090533A"/>
    <w:rsid w:val="0090558C"/>
    <w:rsid w:val="0090601F"/>
    <w:rsid w:val="00907CB1"/>
    <w:rsid w:val="00910289"/>
    <w:rsid w:val="00911153"/>
    <w:rsid w:val="0091144D"/>
    <w:rsid w:val="009115FF"/>
    <w:rsid w:val="00911987"/>
    <w:rsid w:val="00911BFB"/>
    <w:rsid w:val="00911D70"/>
    <w:rsid w:val="00911EA4"/>
    <w:rsid w:val="00912116"/>
    <w:rsid w:val="00912481"/>
    <w:rsid w:val="00913570"/>
    <w:rsid w:val="00913D16"/>
    <w:rsid w:val="00914B78"/>
    <w:rsid w:val="00916622"/>
    <w:rsid w:val="00917675"/>
    <w:rsid w:val="00917ED4"/>
    <w:rsid w:val="00920DCA"/>
    <w:rsid w:val="0092102D"/>
    <w:rsid w:val="00921197"/>
    <w:rsid w:val="00921403"/>
    <w:rsid w:val="0092144B"/>
    <w:rsid w:val="009219A7"/>
    <w:rsid w:val="0092229B"/>
    <w:rsid w:val="00922399"/>
    <w:rsid w:val="009224C8"/>
    <w:rsid w:val="00922C70"/>
    <w:rsid w:val="00923086"/>
    <w:rsid w:val="00923233"/>
    <w:rsid w:val="009237EB"/>
    <w:rsid w:val="00923D11"/>
    <w:rsid w:val="00923F68"/>
    <w:rsid w:val="009240C9"/>
    <w:rsid w:val="00924F76"/>
    <w:rsid w:val="00925B30"/>
    <w:rsid w:val="00925C6A"/>
    <w:rsid w:val="009264A8"/>
    <w:rsid w:val="00926AA6"/>
    <w:rsid w:val="009275A3"/>
    <w:rsid w:val="00927EBB"/>
    <w:rsid w:val="00930AD1"/>
    <w:rsid w:val="00930C23"/>
    <w:rsid w:val="00930C95"/>
    <w:rsid w:val="00930CE2"/>
    <w:rsid w:val="00931A82"/>
    <w:rsid w:val="00931B26"/>
    <w:rsid w:val="00932651"/>
    <w:rsid w:val="0093281A"/>
    <w:rsid w:val="00932898"/>
    <w:rsid w:val="00932D23"/>
    <w:rsid w:val="00934469"/>
    <w:rsid w:val="00934583"/>
    <w:rsid w:val="009348EA"/>
    <w:rsid w:val="009364AF"/>
    <w:rsid w:val="009368B0"/>
    <w:rsid w:val="0093791C"/>
    <w:rsid w:val="00940249"/>
    <w:rsid w:val="00940868"/>
    <w:rsid w:val="00940AAE"/>
    <w:rsid w:val="00940C92"/>
    <w:rsid w:val="00940E93"/>
    <w:rsid w:val="00940F33"/>
    <w:rsid w:val="00940FE3"/>
    <w:rsid w:val="009415B4"/>
    <w:rsid w:val="0094193F"/>
    <w:rsid w:val="00941EF1"/>
    <w:rsid w:val="009422A5"/>
    <w:rsid w:val="0094275B"/>
    <w:rsid w:val="00943736"/>
    <w:rsid w:val="009437BF"/>
    <w:rsid w:val="00943A69"/>
    <w:rsid w:val="009447CD"/>
    <w:rsid w:val="00944F62"/>
    <w:rsid w:val="009451C3"/>
    <w:rsid w:val="00945662"/>
    <w:rsid w:val="00945DAB"/>
    <w:rsid w:val="00946C8B"/>
    <w:rsid w:val="00946FF8"/>
    <w:rsid w:val="00947032"/>
    <w:rsid w:val="00947DDB"/>
    <w:rsid w:val="00950129"/>
    <w:rsid w:val="00950AAB"/>
    <w:rsid w:val="00950C1E"/>
    <w:rsid w:val="00950E11"/>
    <w:rsid w:val="00950E6B"/>
    <w:rsid w:val="0095121A"/>
    <w:rsid w:val="00951491"/>
    <w:rsid w:val="00951703"/>
    <w:rsid w:val="00951759"/>
    <w:rsid w:val="00951A3C"/>
    <w:rsid w:val="00951BFE"/>
    <w:rsid w:val="00951C15"/>
    <w:rsid w:val="00951CFE"/>
    <w:rsid w:val="00951E01"/>
    <w:rsid w:val="009520D9"/>
    <w:rsid w:val="00952245"/>
    <w:rsid w:val="00952855"/>
    <w:rsid w:val="00952A59"/>
    <w:rsid w:val="00952FD6"/>
    <w:rsid w:val="00953A62"/>
    <w:rsid w:val="00953C40"/>
    <w:rsid w:val="0095542A"/>
    <w:rsid w:val="00955481"/>
    <w:rsid w:val="0095596C"/>
    <w:rsid w:val="00955D95"/>
    <w:rsid w:val="00956015"/>
    <w:rsid w:val="009601B4"/>
    <w:rsid w:val="00960207"/>
    <w:rsid w:val="00960257"/>
    <w:rsid w:val="00960C29"/>
    <w:rsid w:val="00960D75"/>
    <w:rsid w:val="009611A1"/>
    <w:rsid w:val="009612BA"/>
    <w:rsid w:val="00961916"/>
    <w:rsid w:val="00962477"/>
    <w:rsid w:val="00962621"/>
    <w:rsid w:val="009626B0"/>
    <w:rsid w:val="00962845"/>
    <w:rsid w:val="00962E73"/>
    <w:rsid w:val="009635D2"/>
    <w:rsid w:val="0096361E"/>
    <w:rsid w:val="009637EB"/>
    <w:rsid w:val="009638A2"/>
    <w:rsid w:val="0096391C"/>
    <w:rsid w:val="009647F2"/>
    <w:rsid w:val="00965C19"/>
    <w:rsid w:val="00965E93"/>
    <w:rsid w:val="00966C7E"/>
    <w:rsid w:val="00966ED0"/>
    <w:rsid w:val="0096775C"/>
    <w:rsid w:val="00967F0E"/>
    <w:rsid w:val="0097024D"/>
    <w:rsid w:val="00970E49"/>
    <w:rsid w:val="009710BF"/>
    <w:rsid w:val="009710EF"/>
    <w:rsid w:val="00971A3A"/>
    <w:rsid w:val="00971C9D"/>
    <w:rsid w:val="00972930"/>
    <w:rsid w:val="00972E59"/>
    <w:rsid w:val="0097328E"/>
    <w:rsid w:val="00973E29"/>
    <w:rsid w:val="00974498"/>
    <w:rsid w:val="009755FF"/>
    <w:rsid w:val="00975626"/>
    <w:rsid w:val="009756F8"/>
    <w:rsid w:val="00976E04"/>
    <w:rsid w:val="00976E65"/>
    <w:rsid w:val="00977F35"/>
    <w:rsid w:val="00980224"/>
    <w:rsid w:val="00980BE9"/>
    <w:rsid w:val="009812E3"/>
    <w:rsid w:val="00981888"/>
    <w:rsid w:val="00981B84"/>
    <w:rsid w:val="00981DC2"/>
    <w:rsid w:val="00981E79"/>
    <w:rsid w:val="00981F56"/>
    <w:rsid w:val="009824C5"/>
    <w:rsid w:val="00982C40"/>
    <w:rsid w:val="00982C64"/>
    <w:rsid w:val="00982D66"/>
    <w:rsid w:val="00982F6F"/>
    <w:rsid w:val="009830FE"/>
    <w:rsid w:val="009831DC"/>
    <w:rsid w:val="009835C0"/>
    <w:rsid w:val="00984A5A"/>
    <w:rsid w:val="00984C81"/>
    <w:rsid w:val="00985252"/>
    <w:rsid w:val="00985AF8"/>
    <w:rsid w:val="00985F89"/>
    <w:rsid w:val="009861B8"/>
    <w:rsid w:val="0098654F"/>
    <w:rsid w:val="009868F5"/>
    <w:rsid w:val="00987237"/>
    <w:rsid w:val="009872A0"/>
    <w:rsid w:val="00987A93"/>
    <w:rsid w:val="00990130"/>
    <w:rsid w:val="00990158"/>
    <w:rsid w:val="009902BC"/>
    <w:rsid w:val="009905BC"/>
    <w:rsid w:val="00990775"/>
    <w:rsid w:val="00990A25"/>
    <w:rsid w:val="00991431"/>
    <w:rsid w:val="00991B8E"/>
    <w:rsid w:val="00992483"/>
    <w:rsid w:val="0099262D"/>
    <w:rsid w:val="0099309A"/>
    <w:rsid w:val="009932FF"/>
    <w:rsid w:val="009934ED"/>
    <w:rsid w:val="009936F1"/>
    <w:rsid w:val="00993C74"/>
    <w:rsid w:val="00994182"/>
    <w:rsid w:val="00994761"/>
    <w:rsid w:val="00994913"/>
    <w:rsid w:val="0099494B"/>
    <w:rsid w:val="00994EA6"/>
    <w:rsid w:val="00995370"/>
    <w:rsid w:val="00995A2B"/>
    <w:rsid w:val="00995C7C"/>
    <w:rsid w:val="009963BB"/>
    <w:rsid w:val="009967B5"/>
    <w:rsid w:val="00996EBD"/>
    <w:rsid w:val="00997D1C"/>
    <w:rsid w:val="00997DB3"/>
    <w:rsid w:val="009A03E3"/>
    <w:rsid w:val="009A0403"/>
    <w:rsid w:val="009A0AE4"/>
    <w:rsid w:val="009A0D2A"/>
    <w:rsid w:val="009A0DF0"/>
    <w:rsid w:val="009A114F"/>
    <w:rsid w:val="009A158C"/>
    <w:rsid w:val="009A18B7"/>
    <w:rsid w:val="009A1D71"/>
    <w:rsid w:val="009A218E"/>
    <w:rsid w:val="009A2D32"/>
    <w:rsid w:val="009A2EEE"/>
    <w:rsid w:val="009A3CB3"/>
    <w:rsid w:val="009A4154"/>
    <w:rsid w:val="009A4BC9"/>
    <w:rsid w:val="009A4D45"/>
    <w:rsid w:val="009A54F8"/>
    <w:rsid w:val="009A555E"/>
    <w:rsid w:val="009A586C"/>
    <w:rsid w:val="009A651C"/>
    <w:rsid w:val="009A6EDD"/>
    <w:rsid w:val="009A6EE0"/>
    <w:rsid w:val="009A77C7"/>
    <w:rsid w:val="009A795F"/>
    <w:rsid w:val="009B0548"/>
    <w:rsid w:val="009B0783"/>
    <w:rsid w:val="009B0998"/>
    <w:rsid w:val="009B0D53"/>
    <w:rsid w:val="009B12A6"/>
    <w:rsid w:val="009B1453"/>
    <w:rsid w:val="009B1587"/>
    <w:rsid w:val="009B1990"/>
    <w:rsid w:val="009B217C"/>
    <w:rsid w:val="009B272D"/>
    <w:rsid w:val="009B29E0"/>
    <w:rsid w:val="009B3643"/>
    <w:rsid w:val="009B38A1"/>
    <w:rsid w:val="009B3FEB"/>
    <w:rsid w:val="009B40B4"/>
    <w:rsid w:val="009B45DA"/>
    <w:rsid w:val="009B4640"/>
    <w:rsid w:val="009B4793"/>
    <w:rsid w:val="009B5980"/>
    <w:rsid w:val="009B5A84"/>
    <w:rsid w:val="009B6876"/>
    <w:rsid w:val="009B7672"/>
    <w:rsid w:val="009B7C09"/>
    <w:rsid w:val="009C1039"/>
    <w:rsid w:val="009C143F"/>
    <w:rsid w:val="009C1B8B"/>
    <w:rsid w:val="009C229C"/>
    <w:rsid w:val="009C24A0"/>
    <w:rsid w:val="009C3454"/>
    <w:rsid w:val="009C34E7"/>
    <w:rsid w:val="009C3600"/>
    <w:rsid w:val="009C4DD9"/>
    <w:rsid w:val="009C5677"/>
    <w:rsid w:val="009C5B10"/>
    <w:rsid w:val="009C5E66"/>
    <w:rsid w:val="009C6236"/>
    <w:rsid w:val="009C62B8"/>
    <w:rsid w:val="009C630D"/>
    <w:rsid w:val="009C69D6"/>
    <w:rsid w:val="009C7591"/>
    <w:rsid w:val="009C7734"/>
    <w:rsid w:val="009C7A2C"/>
    <w:rsid w:val="009C7E9D"/>
    <w:rsid w:val="009D0B67"/>
    <w:rsid w:val="009D11DD"/>
    <w:rsid w:val="009D122F"/>
    <w:rsid w:val="009D1B5B"/>
    <w:rsid w:val="009D1D6F"/>
    <w:rsid w:val="009D23DB"/>
    <w:rsid w:val="009D2599"/>
    <w:rsid w:val="009D294C"/>
    <w:rsid w:val="009D2C4B"/>
    <w:rsid w:val="009D35FA"/>
    <w:rsid w:val="009D3BF8"/>
    <w:rsid w:val="009D4683"/>
    <w:rsid w:val="009D49B4"/>
    <w:rsid w:val="009D5161"/>
    <w:rsid w:val="009D580E"/>
    <w:rsid w:val="009D5C43"/>
    <w:rsid w:val="009D5E61"/>
    <w:rsid w:val="009D62CF"/>
    <w:rsid w:val="009D63AE"/>
    <w:rsid w:val="009D6E81"/>
    <w:rsid w:val="009D7962"/>
    <w:rsid w:val="009D7B19"/>
    <w:rsid w:val="009D7F4E"/>
    <w:rsid w:val="009E00B5"/>
    <w:rsid w:val="009E02A7"/>
    <w:rsid w:val="009E04A7"/>
    <w:rsid w:val="009E09CE"/>
    <w:rsid w:val="009E0BCC"/>
    <w:rsid w:val="009E0E80"/>
    <w:rsid w:val="009E15A9"/>
    <w:rsid w:val="009E17EE"/>
    <w:rsid w:val="009E2128"/>
    <w:rsid w:val="009E2F4C"/>
    <w:rsid w:val="009E3102"/>
    <w:rsid w:val="009E3495"/>
    <w:rsid w:val="009E469A"/>
    <w:rsid w:val="009E49F6"/>
    <w:rsid w:val="009E5E52"/>
    <w:rsid w:val="009E6079"/>
    <w:rsid w:val="009E624E"/>
    <w:rsid w:val="009E69F9"/>
    <w:rsid w:val="009E6C56"/>
    <w:rsid w:val="009E7286"/>
    <w:rsid w:val="009E7FE5"/>
    <w:rsid w:val="009F0249"/>
    <w:rsid w:val="009F0310"/>
    <w:rsid w:val="009F047A"/>
    <w:rsid w:val="009F0D4C"/>
    <w:rsid w:val="009F155C"/>
    <w:rsid w:val="009F1646"/>
    <w:rsid w:val="009F1949"/>
    <w:rsid w:val="009F2071"/>
    <w:rsid w:val="009F22C6"/>
    <w:rsid w:val="009F239A"/>
    <w:rsid w:val="009F2B16"/>
    <w:rsid w:val="009F31EB"/>
    <w:rsid w:val="009F33F1"/>
    <w:rsid w:val="009F38EC"/>
    <w:rsid w:val="009F3E22"/>
    <w:rsid w:val="009F3E6D"/>
    <w:rsid w:val="009F41CD"/>
    <w:rsid w:val="009F4906"/>
    <w:rsid w:val="009F4A3D"/>
    <w:rsid w:val="009F4EC9"/>
    <w:rsid w:val="009F5BCD"/>
    <w:rsid w:val="009F5CCD"/>
    <w:rsid w:val="009F62BB"/>
    <w:rsid w:val="009F62F2"/>
    <w:rsid w:val="009F6507"/>
    <w:rsid w:val="009F651A"/>
    <w:rsid w:val="009F680F"/>
    <w:rsid w:val="009F6A86"/>
    <w:rsid w:val="009F6B9E"/>
    <w:rsid w:val="009F6D65"/>
    <w:rsid w:val="009F70B2"/>
    <w:rsid w:val="009F723C"/>
    <w:rsid w:val="009F7368"/>
    <w:rsid w:val="009F7AEF"/>
    <w:rsid w:val="009F7F39"/>
    <w:rsid w:val="00A001BB"/>
    <w:rsid w:val="00A00582"/>
    <w:rsid w:val="00A01066"/>
    <w:rsid w:val="00A014CD"/>
    <w:rsid w:val="00A01BAF"/>
    <w:rsid w:val="00A02410"/>
    <w:rsid w:val="00A02CB8"/>
    <w:rsid w:val="00A02E60"/>
    <w:rsid w:val="00A03182"/>
    <w:rsid w:val="00A03E58"/>
    <w:rsid w:val="00A044E1"/>
    <w:rsid w:val="00A04973"/>
    <w:rsid w:val="00A04A11"/>
    <w:rsid w:val="00A056F7"/>
    <w:rsid w:val="00A071B5"/>
    <w:rsid w:val="00A07C29"/>
    <w:rsid w:val="00A100B3"/>
    <w:rsid w:val="00A10A3F"/>
    <w:rsid w:val="00A10BB3"/>
    <w:rsid w:val="00A10DB4"/>
    <w:rsid w:val="00A11C0A"/>
    <w:rsid w:val="00A11C33"/>
    <w:rsid w:val="00A11CAE"/>
    <w:rsid w:val="00A11D5A"/>
    <w:rsid w:val="00A1217E"/>
    <w:rsid w:val="00A1234E"/>
    <w:rsid w:val="00A12441"/>
    <w:rsid w:val="00A125D1"/>
    <w:rsid w:val="00A12C4A"/>
    <w:rsid w:val="00A137E6"/>
    <w:rsid w:val="00A13B3F"/>
    <w:rsid w:val="00A13C43"/>
    <w:rsid w:val="00A145A8"/>
    <w:rsid w:val="00A149CB"/>
    <w:rsid w:val="00A15709"/>
    <w:rsid w:val="00A15A38"/>
    <w:rsid w:val="00A161C0"/>
    <w:rsid w:val="00A1664F"/>
    <w:rsid w:val="00A168EE"/>
    <w:rsid w:val="00A17D3B"/>
    <w:rsid w:val="00A17DD8"/>
    <w:rsid w:val="00A17F97"/>
    <w:rsid w:val="00A20012"/>
    <w:rsid w:val="00A210A9"/>
    <w:rsid w:val="00A216C9"/>
    <w:rsid w:val="00A21905"/>
    <w:rsid w:val="00A21E6A"/>
    <w:rsid w:val="00A22969"/>
    <w:rsid w:val="00A22B0B"/>
    <w:rsid w:val="00A23370"/>
    <w:rsid w:val="00A242D6"/>
    <w:rsid w:val="00A254E1"/>
    <w:rsid w:val="00A25923"/>
    <w:rsid w:val="00A25D82"/>
    <w:rsid w:val="00A25FF9"/>
    <w:rsid w:val="00A264EF"/>
    <w:rsid w:val="00A27481"/>
    <w:rsid w:val="00A27D3D"/>
    <w:rsid w:val="00A27D69"/>
    <w:rsid w:val="00A27F56"/>
    <w:rsid w:val="00A30BDA"/>
    <w:rsid w:val="00A31309"/>
    <w:rsid w:val="00A31489"/>
    <w:rsid w:val="00A32D34"/>
    <w:rsid w:val="00A330E9"/>
    <w:rsid w:val="00A3445F"/>
    <w:rsid w:val="00A34B2E"/>
    <w:rsid w:val="00A34FBB"/>
    <w:rsid w:val="00A35289"/>
    <w:rsid w:val="00A353A2"/>
    <w:rsid w:val="00A35BD0"/>
    <w:rsid w:val="00A37146"/>
    <w:rsid w:val="00A37380"/>
    <w:rsid w:val="00A377C9"/>
    <w:rsid w:val="00A37B1D"/>
    <w:rsid w:val="00A37D66"/>
    <w:rsid w:val="00A40066"/>
    <w:rsid w:val="00A40E87"/>
    <w:rsid w:val="00A4134B"/>
    <w:rsid w:val="00A4172B"/>
    <w:rsid w:val="00A41ABA"/>
    <w:rsid w:val="00A41B07"/>
    <w:rsid w:val="00A41D3B"/>
    <w:rsid w:val="00A41FD7"/>
    <w:rsid w:val="00A425E4"/>
    <w:rsid w:val="00A43B1F"/>
    <w:rsid w:val="00A43E4B"/>
    <w:rsid w:val="00A44242"/>
    <w:rsid w:val="00A44D8A"/>
    <w:rsid w:val="00A44E97"/>
    <w:rsid w:val="00A44F56"/>
    <w:rsid w:val="00A4532D"/>
    <w:rsid w:val="00A454B8"/>
    <w:rsid w:val="00A45BC3"/>
    <w:rsid w:val="00A46276"/>
    <w:rsid w:val="00A46497"/>
    <w:rsid w:val="00A46696"/>
    <w:rsid w:val="00A4726C"/>
    <w:rsid w:val="00A50772"/>
    <w:rsid w:val="00A508FB"/>
    <w:rsid w:val="00A50D7B"/>
    <w:rsid w:val="00A511CF"/>
    <w:rsid w:val="00A51A17"/>
    <w:rsid w:val="00A51BA4"/>
    <w:rsid w:val="00A52132"/>
    <w:rsid w:val="00A52723"/>
    <w:rsid w:val="00A53E49"/>
    <w:rsid w:val="00A54015"/>
    <w:rsid w:val="00A544D3"/>
    <w:rsid w:val="00A54C14"/>
    <w:rsid w:val="00A54C8C"/>
    <w:rsid w:val="00A54D6D"/>
    <w:rsid w:val="00A54E8E"/>
    <w:rsid w:val="00A54FC5"/>
    <w:rsid w:val="00A5519A"/>
    <w:rsid w:val="00A55A3C"/>
    <w:rsid w:val="00A55FFB"/>
    <w:rsid w:val="00A5601B"/>
    <w:rsid w:val="00A561CF"/>
    <w:rsid w:val="00A56C60"/>
    <w:rsid w:val="00A56E4A"/>
    <w:rsid w:val="00A57020"/>
    <w:rsid w:val="00A57149"/>
    <w:rsid w:val="00A57468"/>
    <w:rsid w:val="00A579EA"/>
    <w:rsid w:val="00A601A1"/>
    <w:rsid w:val="00A60473"/>
    <w:rsid w:val="00A60F8C"/>
    <w:rsid w:val="00A60FBF"/>
    <w:rsid w:val="00A6158B"/>
    <w:rsid w:val="00A61A25"/>
    <w:rsid w:val="00A62230"/>
    <w:rsid w:val="00A632A7"/>
    <w:rsid w:val="00A635B3"/>
    <w:rsid w:val="00A63DA8"/>
    <w:rsid w:val="00A640E4"/>
    <w:rsid w:val="00A646F2"/>
    <w:rsid w:val="00A648F0"/>
    <w:rsid w:val="00A65500"/>
    <w:rsid w:val="00A6566E"/>
    <w:rsid w:val="00A6611D"/>
    <w:rsid w:val="00A66BF9"/>
    <w:rsid w:val="00A672A4"/>
    <w:rsid w:val="00A6770A"/>
    <w:rsid w:val="00A70640"/>
    <w:rsid w:val="00A715A7"/>
    <w:rsid w:val="00A716D0"/>
    <w:rsid w:val="00A71DA9"/>
    <w:rsid w:val="00A72222"/>
    <w:rsid w:val="00A7271A"/>
    <w:rsid w:val="00A72C26"/>
    <w:rsid w:val="00A734C1"/>
    <w:rsid w:val="00A7354F"/>
    <w:rsid w:val="00A735F3"/>
    <w:rsid w:val="00A73D48"/>
    <w:rsid w:val="00A73E15"/>
    <w:rsid w:val="00A73E6C"/>
    <w:rsid w:val="00A74F3E"/>
    <w:rsid w:val="00A75321"/>
    <w:rsid w:val="00A75532"/>
    <w:rsid w:val="00A7597E"/>
    <w:rsid w:val="00A75D2B"/>
    <w:rsid w:val="00A7677E"/>
    <w:rsid w:val="00A76980"/>
    <w:rsid w:val="00A77142"/>
    <w:rsid w:val="00A77157"/>
    <w:rsid w:val="00A772DB"/>
    <w:rsid w:val="00A77810"/>
    <w:rsid w:val="00A77875"/>
    <w:rsid w:val="00A77AB8"/>
    <w:rsid w:val="00A77BC2"/>
    <w:rsid w:val="00A77D3F"/>
    <w:rsid w:val="00A81035"/>
    <w:rsid w:val="00A81069"/>
    <w:rsid w:val="00A8137B"/>
    <w:rsid w:val="00A81F86"/>
    <w:rsid w:val="00A8206B"/>
    <w:rsid w:val="00A822E3"/>
    <w:rsid w:val="00A82838"/>
    <w:rsid w:val="00A82A36"/>
    <w:rsid w:val="00A83814"/>
    <w:rsid w:val="00A83BC9"/>
    <w:rsid w:val="00A83C1F"/>
    <w:rsid w:val="00A84176"/>
    <w:rsid w:val="00A84203"/>
    <w:rsid w:val="00A84847"/>
    <w:rsid w:val="00A8486D"/>
    <w:rsid w:val="00A84DD2"/>
    <w:rsid w:val="00A85259"/>
    <w:rsid w:val="00A85779"/>
    <w:rsid w:val="00A85936"/>
    <w:rsid w:val="00A862C3"/>
    <w:rsid w:val="00A869B0"/>
    <w:rsid w:val="00A86FE0"/>
    <w:rsid w:val="00A87279"/>
    <w:rsid w:val="00A8773D"/>
    <w:rsid w:val="00A877F2"/>
    <w:rsid w:val="00A87C10"/>
    <w:rsid w:val="00A902FA"/>
    <w:rsid w:val="00A91286"/>
    <w:rsid w:val="00A91C01"/>
    <w:rsid w:val="00A93167"/>
    <w:rsid w:val="00A933DE"/>
    <w:rsid w:val="00A93542"/>
    <w:rsid w:val="00A937A3"/>
    <w:rsid w:val="00A942DD"/>
    <w:rsid w:val="00A94597"/>
    <w:rsid w:val="00A94BE8"/>
    <w:rsid w:val="00A9550E"/>
    <w:rsid w:val="00A9551E"/>
    <w:rsid w:val="00A95CD8"/>
    <w:rsid w:val="00A964E4"/>
    <w:rsid w:val="00A96822"/>
    <w:rsid w:val="00A96856"/>
    <w:rsid w:val="00A96D0D"/>
    <w:rsid w:val="00A96D64"/>
    <w:rsid w:val="00AA02B4"/>
    <w:rsid w:val="00AA0B76"/>
    <w:rsid w:val="00AA14A5"/>
    <w:rsid w:val="00AA1516"/>
    <w:rsid w:val="00AA1CFB"/>
    <w:rsid w:val="00AA209D"/>
    <w:rsid w:val="00AA40F3"/>
    <w:rsid w:val="00AA4607"/>
    <w:rsid w:val="00AA4D44"/>
    <w:rsid w:val="00AA5801"/>
    <w:rsid w:val="00AA5990"/>
    <w:rsid w:val="00AA5CE4"/>
    <w:rsid w:val="00AA6486"/>
    <w:rsid w:val="00AA6522"/>
    <w:rsid w:val="00AA65B2"/>
    <w:rsid w:val="00AA65DC"/>
    <w:rsid w:val="00AA66C3"/>
    <w:rsid w:val="00AA6CBD"/>
    <w:rsid w:val="00AA7988"/>
    <w:rsid w:val="00AB0058"/>
    <w:rsid w:val="00AB01E8"/>
    <w:rsid w:val="00AB086C"/>
    <w:rsid w:val="00AB10BB"/>
    <w:rsid w:val="00AB25F2"/>
    <w:rsid w:val="00AB2607"/>
    <w:rsid w:val="00AB2AD8"/>
    <w:rsid w:val="00AB3689"/>
    <w:rsid w:val="00AB3864"/>
    <w:rsid w:val="00AB3943"/>
    <w:rsid w:val="00AB4B00"/>
    <w:rsid w:val="00AB5957"/>
    <w:rsid w:val="00AB6071"/>
    <w:rsid w:val="00AB61C1"/>
    <w:rsid w:val="00AB7124"/>
    <w:rsid w:val="00AB74D2"/>
    <w:rsid w:val="00AB7AF4"/>
    <w:rsid w:val="00AB7D38"/>
    <w:rsid w:val="00AC027F"/>
    <w:rsid w:val="00AC0315"/>
    <w:rsid w:val="00AC06A7"/>
    <w:rsid w:val="00AC0B9F"/>
    <w:rsid w:val="00AC0F15"/>
    <w:rsid w:val="00AC0FFD"/>
    <w:rsid w:val="00AC1624"/>
    <w:rsid w:val="00AC218C"/>
    <w:rsid w:val="00AC2789"/>
    <w:rsid w:val="00AC29C2"/>
    <w:rsid w:val="00AC2BCD"/>
    <w:rsid w:val="00AC2CCA"/>
    <w:rsid w:val="00AC2D20"/>
    <w:rsid w:val="00AC2D8A"/>
    <w:rsid w:val="00AC30E3"/>
    <w:rsid w:val="00AC3314"/>
    <w:rsid w:val="00AC345C"/>
    <w:rsid w:val="00AC3A95"/>
    <w:rsid w:val="00AC3DAF"/>
    <w:rsid w:val="00AC4268"/>
    <w:rsid w:val="00AC4751"/>
    <w:rsid w:val="00AC4BEB"/>
    <w:rsid w:val="00AC4F82"/>
    <w:rsid w:val="00AC51F0"/>
    <w:rsid w:val="00AC532F"/>
    <w:rsid w:val="00AC5E64"/>
    <w:rsid w:val="00AC60B1"/>
    <w:rsid w:val="00AC628A"/>
    <w:rsid w:val="00AC6298"/>
    <w:rsid w:val="00AC66FC"/>
    <w:rsid w:val="00AC6BB0"/>
    <w:rsid w:val="00AC71E9"/>
    <w:rsid w:val="00AC7484"/>
    <w:rsid w:val="00AC76E5"/>
    <w:rsid w:val="00AC78D0"/>
    <w:rsid w:val="00AC7BA2"/>
    <w:rsid w:val="00AD02CF"/>
    <w:rsid w:val="00AD0A80"/>
    <w:rsid w:val="00AD0F2C"/>
    <w:rsid w:val="00AD1181"/>
    <w:rsid w:val="00AD1D4B"/>
    <w:rsid w:val="00AD20A0"/>
    <w:rsid w:val="00AD2B07"/>
    <w:rsid w:val="00AD2F00"/>
    <w:rsid w:val="00AD342B"/>
    <w:rsid w:val="00AD3ADD"/>
    <w:rsid w:val="00AD42E0"/>
    <w:rsid w:val="00AD4B4B"/>
    <w:rsid w:val="00AD4F9E"/>
    <w:rsid w:val="00AD5DDB"/>
    <w:rsid w:val="00AD66DE"/>
    <w:rsid w:val="00AD672E"/>
    <w:rsid w:val="00AD688A"/>
    <w:rsid w:val="00AD6A93"/>
    <w:rsid w:val="00AD6C23"/>
    <w:rsid w:val="00AD711A"/>
    <w:rsid w:val="00AD749A"/>
    <w:rsid w:val="00AD7A51"/>
    <w:rsid w:val="00AD7FD7"/>
    <w:rsid w:val="00AE0090"/>
    <w:rsid w:val="00AE05C1"/>
    <w:rsid w:val="00AE0A3D"/>
    <w:rsid w:val="00AE0B9E"/>
    <w:rsid w:val="00AE0DCB"/>
    <w:rsid w:val="00AE11E8"/>
    <w:rsid w:val="00AE141B"/>
    <w:rsid w:val="00AE1955"/>
    <w:rsid w:val="00AE1ACC"/>
    <w:rsid w:val="00AE20D4"/>
    <w:rsid w:val="00AE26AF"/>
    <w:rsid w:val="00AE2FE3"/>
    <w:rsid w:val="00AE3043"/>
    <w:rsid w:val="00AE3422"/>
    <w:rsid w:val="00AE3888"/>
    <w:rsid w:val="00AE3DD5"/>
    <w:rsid w:val="00AE4031"/>
    <w:rsid w:val="00AE4109"/>
    <w:rsid w:val="00AE4640"/>
    <w:rsid w:val="00AE470A"/>
    <w:rsid w:val="00AE47CC"/>
    <w:rsid w:val="00AE4980"/>
    <w:rsid w:val="00AE4986"/>
    <w:rsid w:val="00AE6904"/>
    <w:rsid w:val="00AE6CA6"/>
    <w:rsid w:val="00AE75C6"/>
    <w:rsid w:val="00AE780D"/>
    <w:rsid w:val="00AE7876"/>
    <w:rsid w:val="00AE7ABD"/>
    <w:rsid w:val="00AF03F1"/>
    <w:rsid w:val="00AF0543"/>
    <w:rsid w:val="00AF074E"/>
    <w:rsid w:val="00AF0FB6"/>
    <w:rsid w:val="00AF0FDF"/>
    <w:rsid w:val="00AF16E4"/>
    <w:rsid w:val="00AF2109"/>
    <w:rsid w:val="00AF2EA7"/>
    <w:rsid w:val="00AF357C"/>
    <w:rsid w:val="00AF36E1"/>
    <w:rsid w:val="00AF4733"/>
    <w:rsid w:val="00AF53CE"/>
    <w:rsid w:val="00AF53F4"/>
    <w:rsid w:val="00AF5616"/>
    <w:rsid w:val="00AF5C9B"/>
    <w:rsid w:val="00AF5E02"/>
    <w:rsid w:val="00AF7187"/>
    <w:rsid w:val="00AF765C"/>
    <w:rsid w:val="00AF7B94"/>
    <w:rsid w:val="00AF7DE7"/>
    <w:rsid w:val="00B006A0"/>
    <w:rsid w:val="00B00AAD"/>
    <w:rsid w:val="00B00B9D"/>
    <w:rsid w:val="00B00F34"/>
    <w:rsid w:val="00B01878"/>
    <w:rsid w:val="00B01937"/>
    <w:rsid w:val="00B01DE3"/>
    <w:rsid w:val="00B03227"/>
    <w:rsid w:val="00B03360"/>
    <w:rsid w:val="00B038EB"/>
    <w:rsid w:val="00B03F5E"/>
    <w:rsid w:val="00B040D9"/>
    <w:rsid w:val="00B04C59"/>
    <w:rsid w:val="00B04E13"/>
    <w:rsid w:val="00B059A2"/>
    <w:rsid w:val="00B05B10"/>
    <w:rsid w:val="00B05EFC"/>
    <w:rsid w:val="00B0605C"/>
    <w:rsid w:val="00B06409"/>
    <w:rsid w:val="00B06642"/>
    <w:rsid w:val="00B06994"/>
    <w:rsid w:val="00B06A89"/>
    <w:rsid w:val="00B06E6D"/>
    <w:rsid w:val="00B0706B"/>
    <w:rsid w:val="00B0752F"/>
    <w:rsid w:val="00B07F61"/>
    <w:rsid w:val="00B10026"/>
    <w:rsid w:val="00B10642"/>
    <w:rsid w:val="00B10C1E"/>
    <w:rsid w:val="00B115C6"/>
    <w:rsid w:val="00B11A79"/>
    <w:rsid w:val="00B11AB3"/>
    <w:rsid w:val="00B12527"/>
    <w:rsid w:val="00B1260C"/>
    <w:rsid w:val="00B1261C"/>
    <w:rsid w:val="00B126EC"/>
    <w:rsid w:val="00B135B0"/>
    <w:rsid w:val="00B1380E"/>
    <w:rsid w:val="00B13900"/>
    <w:rsid w:val="00B149E7"/>
    <w:rsid w:val="00B14D31"/>
    <w:rsid w:val="00B14F80"/>
    <w:rsid w:val="00B151E0"/>
    <w:rsid w:val="00B15C08"/>
    <w:rsid w:val="00B160FF"/>
    <w:rsid w:val="00B16100"/>
    <w:rsid w:val="00B16444"/>
    <w:rsid w:val="00B1731D"/>
    <w:rsid w:val="00B175A4"/>
    <w:rsid w:val="00B17E3F"/>
    <w:rsid w:val="00B20457"/>
    <w:rsid w:val="00B20B82"/>
    <w:rsid w:val="00B20EA4"/>
    <w:rsid w:val="00B220F2"/>
    <w:rsid w:val="00B22463"/>
    <w:rsid w:val="00B22905"/>
    <w:rsid w:val="00B22AB3"/>
    <w:rsid w:val="00B231EE"/>
    <w:rsid w:val="00B237B1"/>
    <w:rsid w:val="00B23B06"/>
    <w:rsid w:val="00B2494A"/>
    <w:rsid w:val="00B24971"/>
    <w:rsid w:val="00B24DA2"/>
    <w:rsid w:val="00B24E19"/>
    <w:rsid w:val="00B252FC"/>
    <w:rsid w:val="00B257A1"/>
    <w:rsid w:val="00B25AF3"/>
    <w:rsid w:val="00B25F6A"/>
    <w:rsid w:val="00B2723B"/>
    <w:rsid w:val="00B27595"/>
    <w:rsid w:val="00B278AA"/>
    <w:rsid w:val="00B311D7"/>
    <w:rsid w:val="00B329A0"/>
    <w:rsid w:val="00B32E1A"/>
    <w:rsid w:val="00B337EE"/>
    <w:rsid w:val="00B33CF8"/>
    <w:rsid w:val="00B34471"/>
    <w:rsid w:val="00B3512F"/>
    <w:rsid w:val="00B35273"/>
    <w:rsid w:val="00B35CE3"/>
    <w:rsid w:val="00B35D7F"/>
    <w:rsid w:val="00B3638A"/>
    <w:rsid w:val="00B36958"/>
    <w:rsid w:val="00B36CB3"/>
    <w:rsid w:val="00B376E6"/>
    <w:rsid w:val="00B37D82"/>
    <w:rsid w:val="00B403F6"/>
    <w:rsid w:val="00B410F5"/>
    <w:rsid w:val="00B416F6"/>
    <w:rsid w:val="00B41F63"/>
    <w:rsid w:val="00B421B7"/>
    <w:rsid w:val="00B429AC"/>
    <w:rsid w:val="00B43026"/>
    <w:rsid w:val="00B43467"/>
    <w:rsid w:val="00B43C52"/>
    <w:rsid w:val="00B43C53"/>
    <w:rsid w:val="00B44949"/>
    <w:rsid w:val="00B44D46"/>
    <w:rsid w:val="00B4575A"/>
    <w:rsid w:val="00B464BC"/>
    <w:rsid w:val="00B464EF"/>
    <w:rsid w:val="00B46685"/>
    <w:rsid w:val="00B46A49"/>
    <w:rsid w:val="00B46D71"/>
    <w:rsid w:val="00B46DA6"/>
    <w:rsid w:val="00B47270"/>
    <w:rsid w:val="00B47362"/>
    <w:rsid w:val="00B47A39"/>
    <w:rsid w:val="00B50311"/>
    <w:rsid w:val="00B50366"/>
    <w:rsid w:val="00B5057C"/>
    <w:rsid w:val="00B50731"/>
    <w:rsid w:val="00B50769"/>
    <w:rsid w:val="00B50E88"/>
    <w:rsid w:val="00B51345"/>
    <w:rsid w:val="00B5176B"/>
    <w:rsid w:val="00B51B10"/>
    <w:rsid w:val="00B51CF4"/>
    <w:rsid w:val="00B51D8A"/>
    <w:rsid w:val="00B5272B"/>
    <w:rsid w:val="00B52BB6"/>
    <w:rsid w:val="00B52D69"/>
    <w:rsid w:val="00B52E42"/>
    <w:rsid w:val="00B534E6"/>
    <w:rsid w:val="00B53D2B"/>
    <w:rsid w:val="00B54805"/>
    <w:rsid w:val="00B54B94"/>
    <w:rsid w:val="00B55AE0"/>
    <w:rsid w:val="00B55B0A"/>
    <w:rsid w:val="00B55B4C"/>
    <w:rsid w:val="00B55E66"/>
    <w:rsid w:val="00B56051"/>
    <w:rsid w:val="00B5615B"/>
    <w:rsid w:val="00B56471"/>
    <w:rsid w:val="00B566F6"/>
    <w:rsid w:val="00B56850"/>
    <w:rsid w:val="00B56F04"/>
    <w:rsid w:val="00B5704E"/>
    <w:rsid w:val="00B57699"/>
    <w:rsid w:val="00B57A9C"/>
    <w:rsid w:val="00B57F99"/>
    <w:rsid w:val="00B60138"/>
    <w:rsid w:val="00B6040D"/>
    <w:rsid w:val="00B60428"/>
    <w:rsid w:val="00B60E96"/>
    <w:rsid w:val="00B61777"/>
    <w:rsid w:val="00B619CC"/>
    <w:rsid w:val="00B61D63"/>
    <w:rsid w:val="00B61DA6"/>
    <w:rsid w:val="00B62ACF"/>
    <w:rsid w:val="00B62F6A"/>
    <w:rsid w:val="00B63A5E"/>
    <w:rsid w:val="00B63B28"/>
    <w:rsid w:val="00B63BA9"/>
    <w:rsid w:val="00B63FA8"/>
    <w:rsid w:val="00B640CE"/>
    <w:rsid w:val="00B64A6E"/>
    <w:rsid w:val="00B64EDF"/>
    <w:rsid w:val="00B64FF6"/>
    <w:rsid w:val="00B6540F"/>
    <w:rsid w:val="00B65C78"/>
    <w:rsid w:val="00B65E8A"/>
    <w:rsid w:val="00B66DB7"/>
    <w:rsid w:val="00B67129"/>
    <w:rsid w:val="00B6730B"/>
    <w:rsid w:val="00B67705"/>
    <w:rsid w:val="00B679CC"/>
    <w:rsid w:val="00B67B81"/>
    <w:rsid w:val="00B67DBC"/>
    <w:rsid w:val="00B70376"/>
    <w:rsid w:val="00B70518"/>
    <w:rsid w:val="00B7077F"/>
    <w:rsid w:val="00B7118C"/>
    <w:rsid w:val="00B711EA"/>
    <w:rsid w:val="00B71F4A"/>
    <w:rsid w:val="00B72F4C"/>
    <w:rsid w:val="00B747FE"/>
    <w:rsid w:val="00B74B8B"/>
    <w:rsid w:val="00B756EE"/>
    <w:rsid w:val="00B75834"/>
    <w:rsid w:val="00B75FC8"/>
    <w:rsid w:val="00B760F8"/>
    <w:rsid w:val="00B76921"/>
    <w:rsid w:val="00B770AE"/>
    <w:rsid w:val="00B776BA"/>
    <w:rsid w:val="00B77727"/>
    <w:rsid w:val="00B77861"/>
    <w:rsid w:val="00B80A91"/>
    <w:rsid w:val="00B81014"/>
    <w:rsid w:val="00B81B0B"/>
    <w:rsid w:val="00B81B5C"/>
    <w:rsid w:val="00B820B9"/>
    <w:rsid w:val="00B82286"/>
    <w:rsid w:val="00B8232F"/>
    <w:rsid w:val="00B8354F"/>
    <w:rsid w:val="00B84F3C"/>
    <w:rsid w:val="00B8560E"/>
    <w:rsid w:val="00B85B24"/>
    <w:rsid w:val="00B85C26"/>
    <w:rsid w:val="00B85FB1"/>
    <w:rsid w:val="00B86567"/>
    <w:rsid w:val="00B865FA"/>
    <w:rsid w:val="00B868B3"/>
    <w:rsid w:val="00B86A4A"/>
    <w:rsid w:val="00B86AAD"/>
    <w:rsid w:val="00B87423"/>
    <w:rsid w:val="00B87951"/>
    <w:rsid w:val="00B91007"/>
    <w:rsid w:val="00B9142B"/>
    <w:rsid w:val="00B9175C"/>
    <w:rsid w:val="00B91815"/>
    <w:rsid w:val="00B92F15"/>
    <w:rsid w:val="00B92F3D"/>
    <w:rsid w:val="00B93076"/>
    <w:rsid w:val="00B9307C"/>
    <w:rsid w:val="00B93221"/>
    <w:rsid w:val="00B938FE"/>
    <w:rsid w:val="00B9454C"/>
    <w:rsid w:val="00B94A15"/>
    <w:rsid w:val="00B950FB"/>
    <w:rsid w:val="00B95759"/>
    <w:rsid w:val="00B958B7"/>
    <w:rsid w:val="00B95D2B"/>
    <w:rsid w:val="00B96295"/>
    <w:rsid w:val="00B966B6"/>
    <w:rsid w:val="00B968F1"/>
    <w:rsid w:val="00B96EBC"/>
    <w:rsid w:val="00B974EE"/>
    <w:rsid w:val="00B97CDF"/>
    <w:rsid w:val="00BA1B29"/>
    <w:rsid w:val="00BA2EF2"/>
    <w:rsid w:val="00BA3499"/>
    <w:rsid w:val="00BA3950"/>
    <w:rsid w:val="00BA45F5"/>
    <w:rsid w:val="00BA5FD6"/>
    <w:rsid w:val="00BA60ED"/>
    <w:rsid w:val="00BA64F3"/>
    <w:rsid w:val="00BA6E18"/>
    <w:rsid w:val="00BB00B9"/>
    <w:rsid w:val="00BB0469"/>
    <w:rsid w:val="00BB0B98"/>
    <w:rsid w:val="00BB0BED"/>
    <w:rsid w:val="00BB11FD"/>
    <w:rsid w:val="00BB168C"/>
    <w:rsid w:val="00BB17B4"/>
    <w:rsid w:val="00BB18C3"/>
    <w:rsid w:val="00BB1ECA"/>
    <w:rsid w:val="00BB212E"/>
    <w:rsid w:val="00BB2221"/>
    <w:rsid w:val="00BB2E86"/>
    <w:rsid w:val="00BB34F3"/>
    <w:rsid w:val="00BB390A"/>
    <w:rsid w:val="00BB3A7E"/>
    <w:rsid w:val="00BB426F"/>
    <w:rsid w:val="00BB42D7"/>
    <w:rsid w:val="00BB43D6"/>
    <w:rsid w:val="00BB477E"/>
    <w:rsid w:val="00BB5447"/>
    <w:rsid w:val="00BB5465"/>
    <w:rsid w:val="00BB54A2"/>
    <w:rsid w:val="00BB6015"/>
    <w:rsid w:val="00BB6467"/>
    <w:rsid w:val="00BB666C"/>
    <w:rsid w:val="00BB766E"/>
    <w:rsid w:val="00BB7694"/>
    <w:rsid w:val="00BB7BE7"/>
    <w:rsid w:val="00BC026A"/>
    <w:rsid w:val="00BC04FA"/>
    <w:rsid w:val="00BC0823"/>
    <w:rsid w:val="00BC093E"/>
    <w:rsid w:val="00BC0A3F"/>
    <w:rsid w:val="00BC1B91"/>
    <w:rsid w:val="00BC2407"/>
    <w:rsid w:val="00BC2BBF"/>
    <w:rsid w:val="00BC2E3B"/>
    <w:rsid w:val="00BC3408"/>
    <w:rsid w:val="00BC36D0"/>
    <w:rsid w:val="00BC3DB9"/>
    <w:rsid w:val="00BC4164"/>
    <w:rsid w:val="00BC4D4F"/>
    <w:rsid w:val="00BC5260"/>
    <w:rsid w:val="00BC57EA"/>
    <w:rsid w:val="00BC5C8D"/>
    <w:rsid w:val="00BC5D8C"/>
    <w:rsid w:val="00BC5D9D"/>
    <w:rsid w:val="00BC6217"/>
    <w:rsid w:val="00BC65D3"/>
    <w:rsid w:val="00BC6FA9"/>
    <w:rsid w:val="00BC746B"/>
    <w:rsid w:val="00BC7960"/>
    <w:rsid w:val="00BD0807"/>
    <w:rsid w:val="00BD0D44"/>
    <w:rsid w:val="00BD11BC"/>
    <w:rsid w:val="00BD2C47"/>
    <w:rsid w:val="00BD2E35"/>
    <w:rsid w:val="00BD31A6"/>
    <w:rsid w:val="00BD32C6"/>
    <w:rsid w:val="00BD332C"/>
    <w:rsid w:val="00BD369F"/>
    <w:rsid w:val="00BD3A94"/>
    <w:rsid w:val="00BD3AED"/>
    <w:rsid w:val="00BD3B51"/>
    <w:rsid w:val="00BD3DA4"/>
    <w:rsid w:val="00BD4B35"/>
    <w:rsid w:val="00BD4EB2"/>
    <w:rsid w:val="00BD542A"/>
    <w:rsid w:val="00BD6296"/>
    <w:rsid w:val="00BD6537"/>
    <w:rsid w:val="00BD6F4A"/>
    <w:rsid w:val="00BE040A"/>
    <w:rsid w:val="00BE081E"/>
    <w:rsid w:val="00BE089F"/>
    <w:rsid w:val="00BE0BB5"/>
    <w:rsid w:val="00BE12B3"/>
    <w:rsid w:val="00BE1557"/>
    <w:rsid w:val="00BE1559"/>
    <w:rsid w:val="00BE157D"/>
    <w:rsid w:val="00BE2B60"/>
    <w:rsid w:val="00BE2F5C"/>
    <w:rsid w:val="00BE3564"/>
    <w:rsid w:val="00BE35A3"/>
    <w:rsid w:val="00BE3A42"/>
    <w:rsid w:val="00BE432A"/>
    <w:rsid w:val="00BE437B"/>
    <w:rsid w:val="00BE4579"/>
    <w:rsid w:val="00BE4B1E"/>
    <w:rsid w:val="00BE4DE0"/>
    <w:rsid w:val="00BE599F"/>
    <w:rsid w:val="00BE5B4D"/>
    <w:rsid w:val="00BE68A6"/>
    <w:rsid w:val="00BE70FF"/>
    <w:rsid w:val="00BE720E"/>
    <w:rsid w:val="00BE778C"/>
    <w:rsid w:val="00BE7B6E"/>
    <w:rsid w:val="00BF0059"/>
    <w:rsid w:val="00BF0915"/>
    <w:rsid w:val="00BF0A90"/>
    <w:rsid w:val="00BF0FD3"/>
    <w:rsid w:val="00BF105A"/>
    <w:rsid w:val="00BF10FD"/>
    <w:rsid w:val="00BF1D92"/>
    <w:rsid w:val="00BF1DD4"/>
    <w:rsid w:val="00BF2165"/>
    <w:rsid w:val="00BF2CE5"/>
    <w:rsid w:val="00BF2E0B"/>
    <w:rsid w:val="00BF3D04"/>
    <w:rsid w:val="00BF3D71"/>
    <w:rsid w:val="00BF3D72"/>
    <w:rsid w:val="00BF439B"/>
    <w:rsid w:val="00BF473B"/>
    <w:rsid w:val="00BF481D"/>
    <w:rsid w:val="00BF4CD2"/>
    <w:rsid w:val="00BF4E8D"/>
    <w:rsid w:val="00BF52B0"/>
    <w:rsid w:val="00BF5BF8"/>
    <w:rsid w:val="00BF5EB0"/>
    <w:rsid w:val="00BF6994"/>
    <w:rsid w:val="00BF6A45"/>
    <w:rsid w:val="00BF6A63"/>
    <w:rsid w:val="00BF6CC8"/>
    <w:rsid w:val="00BF6FBC"/>
    <w:rsid w:val="00BF72B1"/>
    <w:rsid w:val="00BF72E5"/>
    <w:rsid w:val="00BF761A"/>
    <w:rsid w:val="00C00029"/>
    <w:rsid w:val="00C001C3"/>
    <w:rsid w:val="00C00259"/>
    <w:rsid w:val="00C009C3"/>
    <w:rsid w:val="00C00B71"/>
    <w:rsid w:val="00C01430"/>
    <w:rsid w:val="00C026A3"/>
    <w:rsid w:val="00C02968"/>
    <w:rsid w:val="00C02C56"/>
    <w:rsid w:val="00C02C9F"/>
    <w:rsid w:val="00C03615"/>
    <w:rsid w:val="00C03AF4"/>
    <w:rsid w:val="00C04204"/>
    <w:rsid w:val="00C04540"/>
    <w:rsid w:val="00C0474C"/>
    <w:rsid w:val="00C0477D"/>
    <w:rsid w:val="00C047E8"/>
    <w:rsid w:val="00C05442"/>
    <w:rsid w:val="00C0610A"/>
    <w:rsid w:val="00C069A7"/>
    <w:rsid w:val="00C06EDA"/>
    <w:rsid w:val="00C07111"/>
    <w:rsid w:val="00C1015A"/>
    <w:rsid w:val="00C101F2"/>
    <w:rsid w:val="00C1037C"/>
    <w:rsid w:val="00C103DA"/>
    <w:rsid w:val="00C1056E"/>
    <w:rsid w:val="00C10861"/>
    <w:rsid w:val="00C11402"/>
    <w:rsid w:val="00C11965"/>
    <w:rsid w:val="00C11D0D"/>
    <w:rsid w:val="00C121ED"/>
    <w:rsid w:val="00C12791"/>
    <w:rsid w:val="00C13E7F"/>
    <w:rsid w:val="00C140B8"/>
    <w:rsid w:val="00C14764"/>
    <w:rsid w:val="00C14775"/>
    <w:rsid w:val="00C14F2C"/>
    <w:rsid w:val="00C152C6"/>
    <w:rsid w:val="00C15AE5"/>
    <w:rsid w:val="00C17637"/>
    <w:rsid w:val="00C17BF4"/>
    <w:rsid w:val="00C17FA7"/>
    <w:rsid w:val="00C204FA"/>
    <w:rsid w:val="00C2092A"/>
    <w:rsid w:val="00C20A79"/>
    <w:rsid w:val="00C210D6"/>
    <w:rsid w:val="00C21106"/>
    <w:rsid w:val="00C21BFF"/>
    <w:rsid w:val="00C22FC9"/>
    <w:rsid w:val="00C230A9"/>
    <w:rsid w:val="00C2334A"/>
    <w:rsid w:val="00C233BA"/>
    <w:rsid w:val="00C23CB6"/>
    <w:rsid w:val="00C23F29"/>
    <w:rsid w:val="00C2431A"/>
    <w:rsid w:val="00C244C4"/>
    <w:rsid w:val="00C24985"/>
    <w:rsid w:val="00C24A34"/>
    <w:rsid w:val="00C24BBA"/>
    <w:rsid w:val="00C255E4"/>
    <w:rsid w:val="00C25D2F"/>
    <w:rsid w:val="00C25DC5"/>
    <w:rsid w:val="00C2671E"/>
    <w:rsid w:val="00C26BFE"/>
    <w:rsid w:val="00C26F2D"/>
    <w:rsid w:val="00C26FF6"/>
    <w:rsid w:val="00C27283"/>
    <w:rsid w:val="00C2756D"/>
    <w:rsid w:val="00C275FA"/>
    <w:rsid w:val="00C27CF1"/>
    <w:rsid w:val="00C304CF"/>
    <w:rsid w:val="00C307DD"/>
    <w:rsid w:val="00C308B3"/>
    <w:rsid w:val="00C31087"/>
    <w:rsid w:val="00C310D9"/>
    <w:rsid w:val="00C310FC"/>
    <w:rsid w:val="00C31220"/>
    <w:rsid w:val="00C31CA6"/>
    <w:rsid w:val="00C31DC6"/>
    <w:rsid w:val="00C31F4D"/>
    <w:rsid w:val="00C3243C"/>
    <w:rsid w:val="00C3250A"/>
    <w:rsid w:val="00C3295B"/>
    <w:rsid w:val="00C33944"/>
    <w:rsid w:val="00C33A1A"/>
    <w:rsid w:val="00C33EAA"/>
    <w:rsid w:val="00C340C0"/>
    <w:rsid w:val="00C34144"/>
    <w:rsid w:val="00C3480A"/>
    <w:rsid w:val="00C34D11"/>
    <w:rsid w:val="00C35068"/>
    <w:rsid w:val="00C35128"/>
    <w:rsid w:val="00C35933"/>
    <w:rsid w:val="00C35B2E"/>
    <w:rsid w:val="00C36788"/>
    <w:rsid w:val="00C36C42"/>
    <w:rsid w:val="00C36DEA"/>
    <w:rsid w:val="00C36F00"/>
    <w:rsid w:val="00C370A6"/>
    <w:rsid w:val="00C372D1"/>
    <w:rsid w:val="00C37D8F"/>
    <w:rsid w:val="00C400E2"/>
    <w:rsid w:val="00C40729"/>
    <w:rsid w:val="00C40B63"/>
    <w:rsid w:val="00C410BE"/>
    <w:rsid w:val="00C4167C"/>
    <w:rsid w:val="00C41E3D"/>
    <w:rsid w:val="00C42347"/>
    <w:rsid w:val="00C42517"/>
    <w:rsid w:val="00C42658"/>
    <w:rsid w:val="00C4360A"/>
    <w:rsid w:val="00C43991"/>
    <w:rsid w:val="00C43A6D"/>
    <w:rsid w:val="00C43E61"/>
    <w:rsid w:val="00C43F18"/>
    <w:rsid w:val="00C44742"/>
    <w:rsid w:val="00C44AB7"/>
    <w:rsid w:val="00C44DAD"/>
    <w:rsid w:val="00C45001"/>
    <w:rsid w:val="00C45017"/>
    <w:rsid w:val="00C451ED"/>
    <w:rsid w:val="00C45F19"/>
    <w:rsid w:val="00C4600B"/>
    <w:rsid w:val="00C467EA"/>
    <w:rsid w:val="00C46E3E"/>
    <w:rsid w:val="00C47902"/>
    <w:rsid w:val="00C501D2"/>
    <w:rsid w:val="00C502BB"/>
    <w:rsid w:val="00C504CB"/>
    <w:rsid w:val="00C50708"/>
    <w:rsid w:val="00C50781"/>
    <w:rsid w:val="00C507F0"/>
    <w:rsid w:val="00C50A12"/>
    <w:rsid w:val="00C50EB1"/>
    <w:rsid w:val="00C50EF5"/>
    <w:rsid w:val="00C51258"/>
    <w:rsid w:val="00C5163E"/>
    <w:rsid w:val="00C51767"/>
    <w:rsid w:val="00C51A3A"/>
    <w:rsid w:val="00C51F12"/>
    <w:rsid w:val="00C52308"/>
    <w:rsid w:val="00C526F0"/>
    <w:rsid w:val="00C528C6"/>
    <w:rsid w:val="00C52EC7"/>
    <w:rsid w:val="00C53497"/>
    <w:rsid w:val="00C53A9E"/>
    <w:rsid w:val="00C53AA1"/>
    <w:rsid w:val="00C53CDE"/>
    <w:rsid w:val="00C544E0"/>
    <w:rsid w:val="00C54B92"/>
    <w:rsid w:val="00C54CB6"/>
    <w:rsid w:val="00C55EA1"/>
    <w:rsid w:val="00C55F96"/>
    <w:rsid w:val="00C563DB"/>
    <w:rsid w:val="00C566D1"/>
    <w:rsid w:val="00C57439"/>
    <w:rsid w:val="00C578A8"/>
    <w:rsid w:val="00C609F6"/>
    <w:rsid w:val="00C60AB7"/>
    <w:rsid w:val="00C60FE2"/>
    <w:rsid w:val="00C62E80"/>
    <w:rsid w:val="00C62F89"/>
    <w:rsid w:val="00C63D7B"/>
    <w:rsid w:val="00C640A9"/>
    <w:rsid w:val="00C64997"/>
    <w:rsid w:val="00C649E4"/>
    <w:rsid w:val="00C64B30"/>
    <w:rsid w:val="00C65272"/>
    <w:rsid w:val="00C65C2A"/>
    <w:rsid w:val="00C65CA5"/>
    <w:rsid w:val="00C65F1E"/>
    <w:rsid w:val="00C660E3"/>
    <w:rsid w:val="00C66400"/>
    <w:rsid w:val="00C664BA"/>
    <w:rsid w:val="00C665AA"/>
    <w:rsid w:val="00C66ED3"/>
    <w:rsid w:val="00C674A1"/>
    <w:rsid w:val="00C675EC"/>
    <w:rsid w:val="00C67A90"/>
    <w:rsid w:val="00C704CF"/>
    <w:rsid w:val="00C70915"/>
    <w:rsid w:val="00C71A33"/>
    <w:rsid w:val="00C71BAD"/>
    <w:rsid w:val="00C71BF8"/>
    <w:rsid w:val="00C71D97"/>
    <w:rsid w:val="00C71E1D"/>
    <w:rsid w:val="00C71E62"/>
    <w:rsid w:val="00C71F71"/>
    <w:rsid w:val="00C7246C"/>
    <w:rsid w:val="00C72A81"/>
    <w:rsid w:val="00C72BFB"/>
    <w:rsid w:val="00C72E26"/>
    <w:rsid w:val="00C72E30"/>
    <w:rsid w:val="00C73748"/>
    <w:rsid w:val="00C73F5C"/>
    <w:rsid w:val="00C7427C"/>
    <w:rsid w:val="00C75243"/>
    <w:rsid w:val="00C75298"/>
    <w:rsid w:val="00C752DE"/>
    <w:rsid w:val="00C755CD"/>
    <w:rsid w:val="00C7563C"/>
    <w:rsid w:val="00C75711"/>
    <w:rsid w:val="00C758B9"/>
    <w:rsid w:val="00C75F5B"/>
    <w:rsid w:val="00C76AE0"/>
    <w:rsid w:val="00C7712F"/>
    <w:rsid w:val="00C7753A"/>
    <w:rsid w:val="00C779C9"/>
    <w:rsid w:val="00C77EED"/>
    <w:rsid w:val="00C8018C"/>
    <w:rsid w:val="00C80890"/>
    <w:rsid w:val="00C81748"/>
    <w:rsid w:val="00C81989"/>
    <w:rsid w:val="00C81DFB"/>
    <w:rsid w:val="00C82CB3"/>
    <w:rsid w:val="00C82E5B"/>
    <w:rsid w:val="00C83529"/>
    <w:rsid w:val="00C84624"/>
    <w:rsid w:val="00C84973"/>
    <w:rsid w:val="00C8525C"/>
    <w:rsid w:val="00C85CD6"/>
    <w:rsid w:val="00C86223"/>
    <w:rsid w:val="00C86516"/>
    <w:rsid w:val="00C87CA6"/>
    <w:rsid w:val="00C90113"/>
    <w:rsid w:val="00C904FB"/>
    <w:rsid w:val="00C90B13"/>
    <w:rsid w:val="00C90B9F"/>
    <w:rsid w:val="00C91133"/>
    <w:rsid w:val="00C911F6"/>
    <w:rsid w:val="00C91A05"/>
    <w:rsid w:val="00C91D7A"/>
    <w:rsid w:val="00C91E98"/>
    <w:rsid w:val="00C92332"/>
    <w:rsid w:val="00C92F96"/>
    <w:rsid w:val="00C9365C"/>
    <w:rsid w:val="00C93725"/>
    <w:rsid w:val="00C93AF8"/>
    <w:rsid w:val="00C94237"/>
    <w:rsid w:val="00C949F0"/>
    <w:rsid w:val="00C95334"/>
    <w:rsid w:val="00C95460"/>
    <w:rsid w:val="00C95A48"/>
    <w:rsid w:val="00C9612B"/>
    <w:rsid w:val="00C96CE8"/>
    <w:rsid w:val="00C96EC2"/>
    <w:rsid w:val="00C971D7"/>
    <w:rsid w:val="00C97ADD"/>
    <w:rsid w:val="00C97C71"/>
    <w:rsid w:val="00C97F42"/>
    <w:rsid w:val="00CA01FC"/>
    <w:rsid w:val="00CA093C"/>
    <w:rsid w:val="00CA0C26"/>
    <w:rsid w:val="00CA1476"/>
    <w:rsid w:val="00CA1520"/>
    <w:rsid w:val="00CA15F0"/>
    <w:rsid w:val="00CA2E41"/>
    <w:rsid w:val="00CA3689"/>
    <w:rsid w:val="00CA3877"/>
    <w:rsid w:val="00CA3C3C"/>
    <w:rsid w:val="00CA3F3F"/>
    <w:rsid w:val="00CA4538"/>
    <w:rsid w:val="00CA4BE1"/>
    <w:rsid w:val="00CA531E"/>
    <w:rsid w:val="00CA5B56"/>
    <w:rsid w:val="00CA6031"/>
    <w:rsid w:val="00CA60A2"/>
    <w:rsid w:val="00CA6145"/>
    <w:rsid w:val="00CA6233"/>
    <w:rsid w:val="00CA6795"/>
    <w:rsid w:val="00CA6897"/>
    <w:rsid w:val="00CA737A"/>
    <w:rsid w:val="00CA73A5"/>
    <w:rsid w:val="00CA77D9"/>
    <w:rsid w:val="00CA7800"/>
    <w:rsid w:val="00CA7826"/>
    <w:rsid w:val="00CA783B"/>
    <w:rsid w:val="00CA7B96"/>
    <w:rsid w:val="00CA7E57"/>
    <w:rsid w:val="00CB01FB"/>
    <w:rsid w:val="00CB06DC"/>
    <w:rsid w:val="00CB124E"/>
    <w:rsid w:val="00CB1253"/>
    <w:rsid w:val="00CB1399"/>
    <w:rsid w:val="00CB13AF"/>
    <w:rsid w:val="00CB16E0"/>
    <w:rsid w:val="00CB186D"/>
    <w:rsid w:val="00CB1C3D"/>
    <w:rsid w:val="00CB2FB9"/>
    <w:rsid w:val="00CB3C30"/>
    <w:rsid w:val="00CB3D80"/>
    <w:rsid w:val="00CB4314"/>
    <w:rsid w:val="00CB440D"/>
    <w:rsid w:val="00CB44D9"/>
    <w:rsid w:val="00CB4FF0"/>
    <w:rsid w:val="00CB55F1"/>
    <w:rsid w:val="00CB592E"/>
    <w:rsid w:val="00CB5C54"/>
    <w:rsid w:val="00CB5DDB"/>
    <w:rsid w:val="00CB61C4"/>
    <w:rsid w:val="00CB6A18"/>
    <w:rsid w:val="00CB746A"/>
    <w:rsid w:val="00CC00C7"/>
    <w:rsid w:val="00CC0864"/>
    <w:rsid w:val="00CC0A59"/>
    <w:rsid w:val="00CC1066"/>
    <w:rsid w:val="00CC18D4"/>
    <w:rsid w:val="00CC1A4C"/>
    <w:rsid w:val="00CC30B1"/>
    <w:rsid w:val="00CC32B6"/>
    <w:rsid w:val="00CC4175"/>
    <w:rsid w:val="00CC46F0"/>
    <w:rsid w:val="00CC4890"/>
    <w:rsid w:val="00CC4BB8"/>
    <w:rsid w:val="00CC5383"/>
    <w:rsid w:val="00CC5667"/>
    <w:rsid w:val="00CC5AB4"/>
    <w:rsid w:val="00CC5D34"/>
    <w:rsid w:val="00CC63BA"/>
    <w:rsid w:val="00CC658D"/>
    <w:rsid w:val="00CC6BC2"/>
    <w:rsid w:val="00CC6D1E"/>
    <w:rsid w:val="00CC6FD7"/>
    <w:rsid w:val="00CC76E6"/>
    <w:rsid w:val="00CC7B80"/>
    <w:rsid w:val="00CC7C06"/>
    <w:rsid w:val="00CD03B6"/>
    <w:rsid w:val="00CD04BD"/>
    <w:rsid w:val="00CD14E4"/>
    <w:rsid w:val="00CD234C"/>
    <w:rsid w:val="00CD2650"/>
    <w:rsid w:val="00CD2696"/>
    <w:rsid w:val="00CD273C"/>
    <w:rsid w:val="00CD29B8"/>
    <w:rsid w:val="00CD3440"/>
    <w:rsid w:val="00CD3667"/>
    <w:rsid w:val="00CD381E"/>
    <w:rsid w:val="00CD39E2"/>
    <w:rsid w:val="00CD430D"/>
    <w:rsid w:val="00CD446E"/>
    <w:rsid w:val="00CD53BB"/>
    <w:rsid w:val="00CD5FD5"/>
    <w:rsid w:val="00CD6530"/>
    <w:rsid w:val="00CD6623"/>
    <w:rsid w:val="00CD6D45"/>
    <w:rsid w:val="00CD6E53"/>
    <w:rsid w:val="00CD7111"/>
    <w:rsid w:val="00CD7223"/>
    <w:rsid w:val="00CD72A4"/>
    <w:rsid w:val="00CD7610"/>
    <w:rsid w:val="00CE04C1"/>
    <w:rsid w:val="00CE07E9"/>
    <w:rsid w:val="00CE08CA"/>
    <w:rsid w:val="00CE1615"/>
    <w:rsid w:val="00CE1C55"/>
    <w:rsid w:val="00CE22A3"/>
    <w:rsid w:val="00CE2333"/>
    <w:rsid w:val="00CE28D8"/>
    <w:rsid w:val="00CE3025"/>
    <w:rsid w:val="00CE3046"/>
    <w:rsid w:val="00CE3592"/>
    <w:rsid w:val="00CE3DE1"/>
    <w:rsid w:val="00CE3E71"/>
    <w:rsid w:val="00CE4159"/>
    <w:rsid w:val="00CE42FD"/>
    <w:rsid w:val="00CE4A96"/>
    <w:rsid w:val="00CE4C14"/>
    <w:rsid w:val="00CE524F"/>
    <w:rsid w:val="00CE5400"/>
    <w:rsid w:val="00CE6256"/>
    <w:rsid w:val="00CE6506"/>
    <w:rsid w:val="00CE6910"/>
    <w:rsid w:val="00CE6C56"/>
    <w:rsid w:val="00CE6F31"/>
    <w:rsid w:val="00CE6F38"/>
    <w:rsid w:val="00CE7A9D"/>
    <w:rsid w:val="00CE7DCD"/>
    <w:rsid w:val="00CF00F3"/>
    <w:rsid w:val="00CF0457"/>
    <w:rsid w:val="00CF0877"/>
    <w:rsid w:val="00CF0BBD"/>
    <w:rsid w:val="00CF1040"/>
    <w:rsid w:val="00CF1294"/>
    <w:rsid w:val="00CF1363"/>
    <w:rsid w:val="00CF1813"/>
    <w:rsid w:val="00CF187A"/>
    <w:rsid w:val="00CF2165"/>
    <w:rsid w:val="00CF25C3"/>
    <w:rsid w:val="00CF2847"/>
    <w:rsid w:val="00CF29F2"/>
    <w:rsid w:val="00CF2EBF"/>
    <w:rsid w:val="00CF3429"/>
    <w:rsid w:val="00CF3474"/>
    <w:rsid w:val="00CF347D"/>
    <w:rsid w:val="00CF3B08"/>
    <w:rsid w:val="00CF3D48"/>
    <w:rsid w:val="00CF4042"/>
    <w:rsid w:val="00CF5790"/>
    <w:rsid w:val="00CF5A01"/>
    <w:rsid w:val="00CF657C"/>
    <w:rsid w:val="00CF6612"/>
    <w:rsid w:val="00CF6785"/>
    <w:rsid w:val="00CF6888"/>
    <w:rsid w:val="00CF710A"/>
    <w:rsid w:val="00CF72EC"/>
    <w:rsid w:val="00CF7386"/>
    <w:rsid w:val="00CF7518"/>
    <w:rsid w:val="00CF7C3F"/>
    <w:rsid w:val="00D00923"/>
    <w:rsid w:val="00D00DEC"/>
    <w:rsid w:val="00D00E64"/>
    <w:rsid w:val="00D011B9"/>
    <w:rsid w:val="00D015B4"/>
    <w:rsid w:val="00D017B5"/>
    <w:rsid w:val="00D0199F"/>
    <w:rsid w:val="00D027E7"/>
    <w:rsid w:val="00D0338E"/>
    <w:rsid w:val="00D041D2"/>
    <w:rsid w:val="00D0424F"/>
    <w:rsid w:val="00D043FD"/>
    <w:rsid w:val="00D05825"/>
    <w:rsid w:val="00D05A82"/>
    <w:rsid w:val="00D063B9"/>
    <w:rsid w:val="00D06507"/>
    <w:rsid w:val="00D065CA"/>
    <w:rsid w:val="00D069AD"/>
    <w:rsid w:val="00D06DEE"/>
    <w:rsid w:val="00D07481"/>
    <w:rsid w:val="00D075DD"/>
    <w:rsid w:val="00D07CF7"/>
    <w:rsid w:val="00D07DF9"/>
    <w:rsid w:val="00D1052F"/>
    <w:rsid w:val="00D1078A"/>
    <w:rsid w:val="00D107FA"/>
    <w:rsid w:val="00D10913"/>
    <w:rsid w:val="00D116B7"/>
    <w:rsid w:val="00D1193E"/>
    <w:rsid w:val="00D11D75"/>
    <w:rsid w:val="00D129AA"/>
    <w:rsid w:val="00D13630"/>
    <w:rsid w:val="00D13AD6"/>
    <w:rsid w:val="00D1421E"/>
    <w:rsid w:val="00D14238"/>
    <w:rsid w:val="00D142E7"/>
    <w:rsid w:val="00D144DC"/>
    <w:rsid w:val="00D14946"/>
    <w:rsid w:val="00D150C5"/>
    <w:rsid w:val="00D1532E"/>
    <w:rsid w:val="00D15FD8"/>
    <w:rsid w:val="00D162DC"/>
    <w:rsid w:val="00D16AA2"/>
    <w:rsid w:val="00D16C77"/>
    <w:rsid w:val="00D17B46"/>
    <w:rsid w:val="00D20577"/>
    <w:rsid w:val="00D208CF"/>
    <w:rsid w:val="00D20AAE"/>
    <w:rsid w:val="00D20DAD"/>
    <w:rsid w:val="00D20ECA"/>
    <w:rsid w:val="00D21180"/>
    <w:rsid w:val="00D212B4"/>
    <w:rsid w:val="00D213A2"/>
    <w:rsid w:val="00D21FC5"/>
    <w:rsid w:val="00D21FF4"/>
    <w:rsid w:val="00D234DE"/>
    <w:rsid w:val="00D23856"/>
    <w:rsid w:val="00D241E4"/>
    <w:rsid w:val="00D25249"/>
    <w:rsid w:val="00D255A8"/>
    <w:rsid w:val="00D257F4"/>
    <w:rsid w:val="00D25FE9"/>
    <w:rsid w:val="00D2627B"/>
    <w:rsid w:val="00D2763E"/>
    <w:rsid w:val="00D277B4"/>
    <w:rsid w:val="00D278AE"/>
    <w:rsid w:val="00D27997"/>
    <w:rsid w:val="00D27CAD"/>
    <w:rsid w:val="00D3074D"/>
    <w:rsid w:val="00D307E2"/>
    <w:rsid w:val="00D319F3"/>
    <w:rsid w:val="00D32F03"/>
    <w:rsid w:val="00D3382D"/>
    <w:rsid w:val="00D33AB7"/>
    <w:rsid w:val="00D33FEC"/>
    <w:rsid w:val="00D349D4"/>
    <w:rsid w:val="00D35158"/>
    <w:rsid w:val="00D35504"/>
    <w:rsid w:val="00D357D9"/>
    <w:rsid w:val="00D35993"/>
    <w:rsid w:val="00D35EF1"/>
    <w:rsid w:val="00D3613C"/>
    <w:rsid w:val="00D36298"/>
    <w:rsid w:val="00D37732"/>
    <w:rsid w:val="00D37748"/>
    <w:rsid w:val="00D37980"/>
    <w:rsid w:val="00D4009E"/>
    <w:rsid w:val="00D409F4"/>
    <w:rsid w:val="00D4117C"/>
    <w:rsid w:val="00D41C78"/>
    <w:rsid w:val="00D422E3"/>
    <w:rsid w:val="00D42C42"/>
    <w:rsid w:val="00D4328B"/>
    <w:rsid w:val="00D444FC"/>
    <w:rsid w:val="00D44799"/>
    <w:rsid w:val="00D44836"/>
    <w:rsid w:val="00D44C89"/>
    <w:rsid w:val="00D454F9"/>
    <w:rsid w:val="00D45AB1"/>
    <w:rsid w:val="00D4680D"/>
    <w:rsid w:val="00D468F9"/>
    <w:rsid w:val="00D46F7C"/>
    <w:rsid w:val="00D472DC"/>
    <w:rsid w:val="00D478BA"/>
    <w:rsid w:val="00D50375"/>
    <w:rsid w:val="00D50672"/>
    <w:rsid w:val="00D5116F"/>
    <w:rsid w:val="00D5194C"/>
    <w:rsid w:val="00D51B07"/>
    <w:rsid w:val="00D51BC6"/>
    <w:rsid w:val="00D52171"/>
    <w:rsid w:val="00D5234F"/>
    <w:rsid w:val="00D5235D"/>
    <w:rsid w:val="00D52712"/>
    <w:rsid w:val="00D52797"/>
    <w:rsid w:val="00D52F73"/>
    <w:rsid w:val="00D5301B"/>
    <w:rsid w:val="00D5333F"/>
    <w:rsid w:val="00D53724"/>
    <w:rsid w:val="00D53A6A"/>
    <w:rsid w:val="00D54ABC"/>
    <w:rsid w:val="00D557C2"/>
    <w:rsid w:val="00D55ACA"/>
    <w:rsid w:val="00D55AD2"/>
    <w:rsid w:val="00D55E2D"/>
    <w:rsid w:val="00D5606A"/>
    <w:rsid w:val="00D566EA"/>
    <w:rsid w:val="00D56D7B"/>
    <w:rsid w:val="00D56F69"/>
    <w:rsid w:val="00D600A6"/>
    <w:rsid w:val="00D608D3"/>
    <w:rsid w:val="00D61614"/>
    <w:rsid w:val="00D617BD"/>
    <w:rsid w:val="00D62480"/>
    <w:rsid w:val="00D62CCC"/>
    <w:rsid w:val="00D631D4"/>
    <w:rsid w:val="00D634C3"/>
    <w:rsid w:val="00D63573"/>
    <w:rsid w:val="00D63D12"/>
    <w:rsid w:val="00D63DA4"/>
    <w:rsid w:val="00D63E63"/>
    <w:rsid w:val="00D63FE6"/>
    <w:rsid w:val="00D640AC"/>
    <w:rsid w:val="00D64290"/>
    <w:rsid w:val="00D642B3"/>
    <w:rsid w:val="00D64344"/>
    <w:rsid w:val="00D6490A"/>
    <w:rsid w:val="00D6501B"/>
    <w:rsid w:val="00D650DF"/>
    <w:rsid w:val="00D651B0"/>
    <w:rsid w:val="00D652F5"/>
    <w:rsid w:val="00D65993"/>
    <w:rsid w:val="00D65F87"/>
    <w:rsid w:val="00D661D9"/>
    <w:rsid w:val="00D6651C"/>
    <w:rsid w:val="00D6660C"/>
    <w:rsid w:val="00D67AA0"/>
    <w:rsid w:val="00D7027E"/>
    <w:rsid w:val="00D7029A"/>
    <w:rsid w:val="00D702FB"/>
    <w:rsid w:val="00D71005"/>
    <w:rsid w:val="00D71B02"/>
    <w:rsid w:val="00D71FCA"/>
    <w:rsid w:val="00D72552"/>
    <w:rsid w:val="00D72BB3"/>
    <w:rsid w:val="00D73177"/>
    <w:rsid w:val="00D73A68"/>
    <w:rsid w:val="00D74549"/>
    <w:rsid w:val="00D74997"/>
    <w:rsid w:val="00D749D3"/>
    <w:rsid w:val="00D74AC6"/>
    <w:rsid w:val="00D74FD9"/>
    <w:rsid w:val="00D750CF"/>
    <w:rsid w:val="00D752C1"/>
    <w:rsid w:val="00D756E4"/>
    <w:rsid w:val="00D75A07"/>
    <w:rsid w:val="00D75BA0"/>
    <w:rsid w:val="00D75EF8"/>
    <w:rsid w:val="00D76445"/>
    <w:rsid w:val="00D76907"/>
    <w:rsid w:val="00D76AE0"/>
    <w:rsid w:val="00D77B56"/>
    <w:rsid w:val="00D77EEB"/>
    <w:rsid w:val="00D80224"/>
    <w:rsid w:val="00D80425"/>
    <w:rsid w:val="00D8061C"/>
    <w:rsid w:val="00D80954"/>
    <w:rsid w:val="00D80DDE"/>
    <w:rsid w:val="00D80EB8"/>
    <w:rsid w:val="00D810A2"/>
    <w:rsid w:val="00D816F9"/>
    <w:rsid w:val="00D82200"/>
    <w:rsid w:val="00D83CCA"/>
    <w:rsid w:val="00D83F34"/>
    <w:rsid w:val="00D83F55"/>
    <w:rsid w:val="00D84690"/>
    <w:rsid w:val="00D848B8"/>
    <w:rsid w:val="00D85CC0"/>
    <w:rsid w:val="00D85D56"/>
    <w:rsid w:val="00D85D8A"/>
    <w:rsid w:val="00D85DD7"/>
    <w:rsid w:val="00D8647E"/>
    <w:rsid w:val="00D8665B"/>
    <w:rsid w:val="00D8674C"/>
    <w:rsid w:val="00D86AC3"/>
    <w:rsid w:val="00D870A2"/>
    <w:rsid w:val="00D87F4A"/>
    <w:rsid w:val="00D90543"/>
    <w:rsid w:val="00D90F46"/>
    <w:rsid w:val="00D9130C"/>
    <w:rsid w:val="00D918B0"/>
    <w:rsid w:val="00D91F92"/>
    <w:rsid w:val="00D924ED"/>
    <w:rsid w:val="00D92B68"/>
    <w:rsid w:val="00D92C1A"/>
    <w:rsid w:val="00D9326D"/>
    <w:rsid w:val="00D93BAB"/>
    <w:rsid w:val="00D93C22"/>
    <w:rsid w:val="00D93D9A"/>
    <w:rsid w:val="00D94E78"/>
    <w:rsid w:val="00D957A6"/>
    <w:rsid w:val="00D958C7"/>
    <w:rsid w:val="00D95AA6"/>
    <w:rsid w:val="00D95B79"/>
    <w:rsid w:val="00D95BC4"/>
    <w:rsid w:val="00D95C7A"/>
    <w:rsid w:val="00D95EC0"/>
    <w:rsid w:val="00D961E5"/>
    <w:rsid w:val="00D96ABF"/>
    <w:rsid w:val="00D96E3A"/>
    <w:rsid w:val="00D97037"/>
    <w:rsid w:val="00D97733"/>
    <w:rsid w:val="00D97DC2"/>
    <w:rsid w:val="00DA00E3"/>
    <w:rsid w:val="00DA08BB"/>
    <w:rsid w:val="00DA12FF"/>
    <w:rsid w:val="00DA1895"/>
    <w:rsid w:val="00DA219C"/>
    <w:rsid w:val="00DA2621"/>
    <w:rsid w:val="00DA276D"/>
    <w:rsid w:val="00DA28C8"/>
    <w:rsid w:val="00DA2E41"/>
    <w:rsid w:val="00DA30B8"/>
    <w:rsid w:val="00DA32E7"/>
    <w:rsid w:val="00DA3353"/>
    <w:rsid w:val="00DA33BD"/>
    <w:rsid w:val="00DA3533"/>
    <w:rsid w:val="00DA3795"/>
    <w:rsid w:val="00DA387E"/>
    <w:rsid w:val="00DA3A0F"/>
    <w:rsid w:val="00DA3C54"/>
    <w:rsid w:val="00DA4093"/>
    <w:rsid w:val="00DA43A9"/>
    <w:rsid w:val="00DA45F7"/>
    <w:rsid w:val="00DA47AC"/>
    <w:rsid w:val="00DA4CB2"/>
    <w:rsid w:val="00DA4D65"/>
    <w:rsid w:val="00DA4DF3"/>
    <w:rsid w:val="00DA4FF4"/>
    <w:rsid w:val="00DA52C6"/>
    <w:rsid w:val="00DA5456"/>
    <w:rsid w:val="00DA56C2"/>
    <w:rsid w:val="00DA5C08"/>
    <w:rsid w:val="00DA624C"/>
    <w:rsid w:val="00DA6345"/>
    <w:rsid w:val="00DA66C6"/>
    <w:rsid w:val="00DA7CE3"/>
    <w:rsid w:val="00DA7E70"/>
    <w:rsid w:val="00DB02C6"/>
    <w:rsid w:val="00DB098F"/>
    <w:rsid w:val="00DB0ACD"/>
    <w:rsid w:val="00DB0B8F"/>
    <w:rsid w:val="00DB0F53"/>
    <w:rsid w:val="00DB1459"/>
    <w:rsid w:val="00DB1769"/>
    <w:rsid w:val="00DB1BE3"/>
    <w:rsid w:val="00DB2FAB"/>
    <w:rsid w:val="00DB415A"/>
    <w:rsid w:val="00DB418E"/>
    <w:rsid w:val="00DB46BD"/>
    <w:rsid w:val="00DB48B5"/>
    <w:rsid w:val="00DB4C5D"/>
    <w:rsid w:val="00DB4DCB"/>
    <w:rsid w:val="00DB4DEF"/>
    <w:rsid w:val="00DB532E"/>
    <w:rsid w:val="00DB5345"/>
    <w:rsid w:val="00DB53EF"/>
    <w:rsid w:val="00DB5D2F"/>
    <w:rsid w:val="00DB5E9B"/>
    <w:rsid w:val="00DB6CD1"/>
    <w:rsid w:val="00DB7EEE"/>
    <w:rsid w:val="00DB7F65"/>
    <w:rsid w:val="00DC01FB"/>
    <w:rsid w:val="00DC064C"/>
    <w:rsid w:val="00DC14BA"/>
    <w:rsid w:val="00DC1D23"/>
    <w:rsid w:val="00DC2350"/>
    <w:rsid w:val="00DC26FE"/>
    <w:rsid w:val="00DC2994"/>
    <w:rsid w:val="00DC2BF3"/>
    <w:rsid w:val="00DC2CCD"/>
    <w:rsid w:val="00DC323B"/>
    <w:rsid w:val="00DC38A2"/>
    <w:rsid w:val="00DC40CA"/>
    <w:rsid w:val="00DC49F0"/>
    <w:rsid w:val="00DC4BFA"/>
    <w:rsid w:val="00DC4D1E"/>
    <w:rsid w:val="00DC524C"/>
    <w:rsid w:val="00DC526C"/>
    <w:rsid w:val="00DC5396"/>
    <w:rsid w:val="00DC5765"/>
    <w:rsid w:val="00DC5785"/>
    <w:rsid w:val="00DC5A5E"/>
    <w:rsid w:val="00DC5C01"/>
    <w:rsid w:val="00DC60DA"/>
    <w:rsid w:val="00DC612F"/>
    <w:rsid w:val="00DC6446"/>
    <w:rsid w:val="00DC67B5"/>
    <w:rsid w:val="00DC6969"/>
    <w:rsid w:val="00DC7031"/>
    <w:rsid w:val="00DC736B"/>
    <w:rsid w:val="00DC73BB"/>
    <w:rsid w:val="00DC7464"/>
    <w:rsid w:val="00DC7AEF"/>
    <w:rsid w:val="00DC7B64"/>
    <w:rsid w:val="00DC7EE8"/>
    <w:rsid w:val="00DC7F81"/>
    <w:rsid w:val="00DD03DA"/>
    <w:rsid w:val="00DD042A"/>
    <w:rsid w:val="00DD08F2"/>
    <w:rsid w:val="00DD09F1"/>
    <w:rsid w:val="00DD0EBC"/>
    <w:rsid w:val="00DD13AE"/>
    <w:rsid w:val="00DD1C98"/>
    <w:rsid w:val="00DD1F7A"/>
    <w:rsid w:val="00DD2717"/>
    <w:rsid w:val="00DD2EA4"/>
    <w:rsid w:val="00DD31AD"/>
    <w:rsid w:val="00DD39AF"/>
    <w:rsid w:val="00DD4454"/>
    <w:rsid w:val="00DD447C"/>
    <w:rsid w:val="00DD470A"/>
    <w:rsid w:val="00DD4960"/>
    <w:rsid w:val="00DD4D4C"/>
    <w:rsid w:val="00DD53B5"/>
    <w:rsid w:val="00DD5945"/>
    <w:rsid w:val="00DD5A6F"/>
    <w:rsid w:val="00DD5C4C"/>
    <w:rsid w:val="00DD5F38"/>
    <w:rsid w:val="00DD6334"/>
    <w:rsid w:val="00DD6376"/>
    <w:rsid w:val="00DD6609"/>
    <w:rsid w:val="00DD67ED"/>
    <w:rsid w:val="00DD6BDF"/>
    <w:rsid w:val="00DD7336"/>
    <w:rsid w:val="00DD7372"/>
    <w:rsid w:val="00DD7680"/>
    <w:rsid w:val="00DD796D"/>
    <w:rsid w:val="00DD798B"/>
    <w:rsid w:val="00DD7C52"/>
    <w:rsid w:val="00DD7EB0"/>
    <w:rsid w:val="00DE0190"/>
    <w:rsid w:val="00DE065E"/>
    <w:rsid w:val="00DE13E0"/>
    <w:rsid w:val="00DE1B2D"/>
    <w:rsid w:val="00DE232E"/>
    <w:rsid w:val="00DE24ED"/>
    <w:rsid w:val="00DE2A25"/>
    <w:rsid w:val="00DE2E45"/>
    <w:rsid w:val="00DE3590"/>
    <w:rsid w:val="00DE3686"/>
    <w:rsid w:val="00DE3CEA"/>
    <w:rsid w:val="00DE49C6"/>
    <w:rsid w:val="00DE514D"/>
    <w:rsid w:val="00DE5195"/>
    <w:rsid w:val="00DE5739"/>
    <w:rsid w:val="00DE5BB5"/>
    <w:rsid w:val="00DE5BD1"/>
    <w:rsid w:val="00DE6B1C"/>
    <w:rsid w:val="00DE6FF6"/>
    <w:rsid w:val="00DE7AFA"/>
    <w:rsid w:val="00DF044B"/>
    <w:rsid w:val="00DF05D5"/>
    <w:rsid w:val="00DF0793"/>
    <w:rsid w:val="00DF0C2C"/>
    <w:rsid w:val="00DF1CD5"/>
    <w:rsid w:val="00DF3041"/>
    <w:rsid w:val="00DF3200"/>
    <w:rsid w:val="00DF342C"/>
    <w:rsid w:val="00DF3622"/>
    <w:rsid w:val="00DF37A2"/>
    <w:rsid w:val="00DF3827"/>
    <w:rsid w:val="00DF39A8"/>
    <w:rsid w:val="00DF3E8F"/>
    <w:rsid w:val="00DF42BF"/>
    <w:rsid w:val="00DF44F6"/>
    <w:rsid w:val="00DF614A"/>
    <w:rsid w:val="00DF649A"/>
    <w:rsid w:val="00DF64F8"/>
    <w:rsid w:val="00DF6A22"/>
    <w:rsid w:val="00DF6D9C"/>
    <w:rsid w:val="00DF7164"/>
    <w:rsid w:val="00DF7558"/>
    <w:rsid w:val="00DF783E"/>
    <w:rsid w:val="00DF79FF"/>
    <w:rsid w:val="00DF7CDA"/>
    <w:rsid w:val="00DF7E95"/>
    <w:rsid w:val="00E00048"/>
    <w:rsid w:val="00E011FF"/>
    <w:rsid w:val="00E01C0E"/>
    <w:rsid w:val="00E02141"/>
    <w:rsid w:val="00E02208"/>
    <w:rsid w:val="00E03268"/>
    <w:rsid w:val="00E035D5"/>
    <w:rsid w:val="00E03E3E"/>
    <w:rsid w:val="00E0403A"/>
    <w:rsid w:val="00E040F9"/>
    <w:rsid w:val="00E04496"/>
    <w:rsid w:val="00E044B4"/>
    <w:rsid w:val="00E0461E"/>
    <w:rsid w:val="00E0480F"/>
    <w:rsid w:val="00E048AC"/>
    <w:rsid w:val="00E0496E"/>
    <w:rsid w:val="00E04AF2"/>
    <w:rsid w:val="00E04C9E"/>
    <w:rsid w:val="00E04D58"/>
    <w:rsid w:val="00E05037"/>
    <w:rsid w:val="00E05A72"/>
    <w:rsid w:val="00E05C7A"/>
    <w:rsid w:val="00E05F6D"/>
    <w:rsid w:val="00E05FE9"/>
    <w:rsid w:val="00E06031"/>
    <w:rsid w:val="00E0624E"/>
    <w:rsid w:val="00E069FB"/>
    <w:rsid w:val="00E0778C"/>
    <w:rsid w:val="00E077D8"/>
    <w:rsid w:val="00E07D46"/>
    <w:rsid w:val="00E10499"/>
    <w:rsid w:val="00E1155C"/>
    <w:rsid w:val="00E115E9"/>
    <w:rsid w:val="00E11702"/>
    <w:rsid w:val="00E11859"/>
    <w:rsid w:val="00E11998"/>
    <w:rsid w:val="00E12044"/>
    <w:rsid w:val="00E1248E"/>
    <w:rsid w:val="00E12861"/>
    <w:rsid w:val="00E12883"/>
    <w:rsid w:val="00E1369F"/>
    <w:rsid w:val="00E13819"/>
    <w:rsid w:val="00E13861"/>
    <w:rsid w:val="00E15419"/>
    <w:rsid w:val="00E15855"/>
    <w:rsid w:val="00E1627C"/>
    <w:rsid w:val="00E16DB6"/>
    <w:rsid w:val="00E16E96"/>
    <w:rsid w:val="00E17227"/>
    <w:rsid w:val="00E174D6"/>
    <w:rsid w:val="00E17536"/>
    <w:rsid w:val="00E1784B"/>
    <w:rsid w:val="00E20526"/>
    <w:rsid w:val="00E20738"/>
    <w:rsid w:val="00E20925"/>
    <w:rsid w:val="00E20A1D"/>
    <w:rsid w:val="00E20DF3"/>
    <w:rsid w:val="00E20F7D"/>
    <w:rsid w:val="00E20FE7"/>
    <w:rsid w:val="00E21118"/>
    <w:rsid w:val="00E218AD"/>
    <w:rsid w:val="00E22821"/>
    <w:rsid w:val="00E22997"/>
    <w:rsid w:val="00E22D8F"/>
    <w:rsid w:val="00E22E93"/>
    <w:rsid w:val="00E23704"/>
    <w:rsid w:val="00E247E9"/>
    <w:rsid w:val="00E25B4D"/>
    <w:rsid w:val="00E25E30"/>
    <w:rsid w:val="00E26397"/>
    <w:rsid w:val="00E264A0"/>
    <w:rsid w:val="00E26A52"/>
    <w:rsid w:val="00E26AEB"/>
    <w:rsid w:val="00E26AFC"/>
    <w:rsid w:val="00E26C30"/>
    <w:rsid w:val="00E26C70"/>
    <w:rsid w:val="00E26F51"/>
    <w:rsid w:val="00E26F63"/>
    <w:rsid w:val="00E27410"/>
    <w:rsid w:val="00E27603"/>
    <w:rsid w:val="00E27CF4"/>
    <w:rsid w:val="00E30613"/>
    <w:rsid w:val="00E306DE"/>
    <w:rsid w:val="00E307E4"/>
    <w:rsid w:val="00E31D65"/>
    <w:rsid w:val="00E3270E"/>
    <w:rsid w:val="00E331E1"/>
    <w:rsid w:val="00E33AD0"/>
    <w:rsid w:val="00E34221"/>
    <w:rsid w:val="00E343E0"/>
    <w:rsid w:val="00E34F06"/>
    <w:rsid w:val="00E35468"/>
    <w:rsid w:val="00E3583C"/>
    <w:rsid w:val="00E3584F"/>
    <w:rsid w:val="00E35A14"/>
    <w:rsid w:val="00E35BD6"/>
    <w:rsid w:val="00E35E86"/>
    <w:rsid w:val="00E365F3"/>
    <w:rsid w:val="00E36E2B"/>
    <w:rsid w:val="00E3708A"/>
    <w:rsid w:val="00E37389"/>
    <w:rsid w:val="00E37CCF"/>
    <w:rsid w:val="00E37D36"/>
    <w:rsid w:val="00E403C8"/>
    <w:rsid w:val="00E4086A"/>
    <w:rsid w:val="00E40A26"/>
    <w:rsid w:val="00E40F87"/>
    <w:rsid w:val="00E4143C"/>
    <w:rsid w:val="00E415C5"/>
    <w:rsid w:val="00E41E17"/>
    <w:rsid w:val="00E42151"/>
    <w:rsid w:val="00E4240A"/>
    <w:rsid w:val="00E42A4A"/>
    <w:rsid w:val="00E42E0B"/>
    <w:rsid w:val="00E43000"/>
    <w:rsid w:val="00E43264"/>
    <w:rsid w:val="00E436EA"/>
    <w:rsid w:val="00E43C51"/>
    <w:rsid w:val="00E43D74"/>
    <w:rsid w:val="00E44861"/>
    <w:rsid w:val="00E45515"/>
    <w:rsid w:val="00E455FD"/>
    <w:rsid w:val="00E45A01"/>
    <w:rsid w:val="00E45E8C"/>
    <w:rsid w:val="00E45EB1"/>
    <w:rsid w:val="00E45FDE"/>
    <w:rsid w:val="00E4666C"/>
    <w:rsid w:val="00E46B0E"/>
    <w:rsid w:val="00E46C9C"/>
    <w:rsid w:val="00E47207"/>
    <w:rsid w:val="00E4787D"/>
    <w:rsid w:val="00E50416"/>
    <w:rsid w:val="00E5045C"/>
    <w:rsid w:val="00E5052F"/>
    <w:rsid w:val="00E506D8"/>
    <w:rsid w:val="00E513FC"/>
    <w:rsid w:val="00E514FE"/>
    <w:rsid w:val="00E5189C"/>
    <w:rsid w:val="00E52155"/>
    <w:rsid w:val="00E524C9"/>
    <w:rsid w:val="00E5251F"/>
    <w:rsid w:val="00E5290B"/>
    <w:rsid w:val="00E5394D"/>
    <w:rsid w:val="00E53971"/>
    <w:rsid w:val="00E5444D"/>
    <w:rsid w:val="00E54AEC"/>
    <w:rsid w:val="00E55B6D"/>
    <w:rsid w:val="00E5713E"/>
    <w:rsid w:val="00E6015D"/>
    <w:rsid w:val="00E603BA"/>
    <w:rsid w:val="00E60521"/>
    <w:rsid w:val="00E60839"/>
    <w:rsid w:val="00E6166D"/>
    <w:rsid w:val="00E62118"/>
    <w:rsid w:val="00E6251F"/>
    <w:rsid w:val="00E62600"/>
    <w:rsid w:val="00E629BD"/>
    <w:rsid w:val="00E63DD2"/>
    <w:rsid w:val="00E64057"/>
    <w:rsid w:val="00E6409B"/>
    <w:rsid w:val="00E6438A"/>
    <w:rsid w:val="00E6471B"/>
    <w:rsid w:val="00E64DA4"/>
    <w:rsid w:val="00E64F21"/>
    <w:rsid w:val="00E65332"/>
    <w:rsid w:val="00E655D5"/>
    <w:rsid w:val="00E6561D"/>
    <w:rsid w:val="00E658B1"/>
    <w:rsid w:val="00E662FC"/>
    <w:rsid w:val="00E66307"/>
    <w:rsid w:val="00E663D8"/>
    <w:rsid w:val="00E66D5C"/>
    <w:rsid w:val="00E67645"/>
    <w:rsid w:val="00E679DE"/>
    <w:rsid w:val="00E67D28"/>
    <w:rsid w:val="00E67FC2"/>
    <w:rsid w:val="00E70117"/>
    <w:rsid w:val="00E70277"/>
    <w:rsid w:val="00E7028A"/>
    <w:rsid w:val="00E70314"/>
    <w:rsid w:val="00E704BA"/>
    <w:rsid w:val="00E7064D"/>
    <w:rsid w:val="00E706E2"/>
    <w:rsid w:val="00E70C7F"/>
    <w:rsid w:val="00E7181D"/>
    <w:rsid w:val="00E71919"/>
    <w:rsid w:val="00E71930"/>
    <w:rsid w:val="00E72780"/>
    <w:rsid w:val="00E729E9"/>
    <w:rsid w:val="00E73885"/>
    <w:rsid w:val="00E73BCE"/>
    <w:rsid w:val="00E73FCC"/>
    <w:rsid w:val="00E74D2F"/>
    <w:rsid w:val="00E758AA"/>
    <w:rsid w:val="00E75E77"/>
    <w:rsid w:val="00E76291"/>
    <w:rsid w:val="00E76359"/>
    <w:rsid w:val="00E763C0"/>
    <w:rsid w:val="00E77948"/>
    <w:rsid w:val="00E77952"/>
    <w:rsid w:val="00E779B7"/>
    <w:rsid w:val="00E77FA8"/>
    <w:rsid w:val="00E803C7"/>
    <w:rsid w:val="00E80DB2"/>
    <w:rsid w:val="00E812BB"/>
    <w:rsid w:val="00E81DFB"/>
    <w:rsid w:val="00E836AF"/>
    <w:rsid w:val="00E83898"/>
    <w:rsid w:val="00E841C4"/>
    <w:rsid w:val="00E84227"/>
    <w:rsid w:val="00E84228"/>
    <w:rsid w:val="00E84351"/>
    <w:rsid w:val="00E84542"/>
    <w:rsid w:val="00E84B0B"/>
    <w:rsid w:val="00E84B38"/>
    <w:rsid w:val="00E84E1E"/>
    <w:rsid w:val="00E84E51"/>
    <w:rsid w:val="00E857DF"/>
    <w:rsid w:val="00E85AF8"/>
    <w:rsid w:val="00E85FFF"/>
    <w:rsid w:val="00E8728B"/>
    <w:rsid w:val="00E8782E"/>
    <w:rsid w:val="00E87DCF"/>
    <w:rsid w:val="00E902EE"/>
    <w:rsid w:val="00E90C64"/>
    <w:rsid w:val="00E91057"/>
    <w:rsid w:val="00E917ED"/>
    <w:rsid w:val="00E9227D"/>
    <w:rsid w:val="00E922A4"/>
    <w:rsid w:val="00E926F0"/>
    <w:rsid w:val="00E92BE3"/>
    <w:rsid w:val="00E92D44"/>
    <w:rsid w:val="00E9350B"/>
    <w:rsid w:val="00E94B1A"/>
    <w:rsid w:val="00E958D3"/>
    <w:rsid w:val="00E9609A"/>
    <w:rsid w:val="00E96FBB"/>
    <w:rsid w:val="00E9715B"/>
    <w:rsid w:val="00E9783F"/>
    <w:rsid w:val="00E9791A"/>
    <w:rsid w:val="00E97AAA"/>
    <w:rsid w:val="00E97CE8"/>
    <w:rsid w:val="00E97FA4"/>
    <w:rsid w:val="00EA023E"/>
    <w:rsid w:val="00EA1B66"/>
    <w:rsid w:val="00EA24B7"/>
    <w:rsid w:val="00EA2668"/>
    <w:rsid w:val="00EA2C79"/>
    <w:rsid w:val="00EA3372"/>
    <w:rsid w:val="00EA33BA"/>
    <w:rsid w:val="00EA33E4"/>
    <w:rsid w:val="00EA3586"/>
    <w:rsid w:val="00EA395B"/>
    <w:rsid w:val="00EA3B90"/>
    <w:rsid w:val="00EA50F2"/>
    <w:rsid w:val="00EA5964"/>
    <w:rsid w:val="00EA5CB1"/>
    <w:rsid w:val="00EA5E4A"/>
    <w:rsid w:val="00EA784F"/>
    <w:rsid w:val="00EB002F"/>
    <w:rsid w:val="00EB018B"/>
    <w:rsid w:val="00EB0B3D"/>
    <w:rsid w:val="00EB1C2C"/>
    <w:rsid w:val="00EB2609"/>
    <w:rsid w:val="00EB331E"/>
    <w:rsid w:val="00EB3464"/>
    <w:rsid w:val="00EB360A"/>
    <w:rsid w:val="00EB366B"/>
    <w:rsid w:val="00EB36B2"/>
    <w:rsid w:val="00EB3815"/>
    <w:rsid w:val="00EB5369"/>
    <w:rsid w:val="00EB53D0"/>
    <w:rsid w:val="00EB608E"/>
    <w:rsid w:val="00EB7895"/>
    <w:rsid w:val="00EC0247"/>
    <w:rsid w:val="00EC0295"/>
    <w:rsid w:val="00EC05FD"/>
    <w:rsid w:val="00EC0795"/>
    <w:rsid w:val="00EC0F32"/>
    <w:rsid w:val="00EC1838"/>
    <w:rsid w:val="00EC1FCB"/>
    <w:rsid w:val="00EC2A97"/>
    <w:rsid w:val="00EC2B40"/>
    <w:rsid w:val="00EC2B6C"/>
    <w:rsid w:val="00EC2EEF"/>
    <w:rsid w:val="00EC319B"/>
    <w:rsid w:val="00EC3406"/>
    <w:rsid w:val="00EC35C4"/>
    <w:rsid w:val="00EC397D"/>
    <w:rsid w:val="00EC3D4A"/>
    <w:rsid w:val="00EC3DF7"/>
    <w:rsid w:val="00EC4CE9"/>
    <w:rsid w:val="00EC4D0A"/>
    <w:rsid w:val="00EC4D47"/>
    <w:rsid w:val="00EC4F5B"/>
    <w:rsid w:val="00EC50B9"/>
    <w:rsid w:val="00EC57BD"/>
    <w:rsid w:val="00EC6282"/>
    <w:rsid w:val="00EC66A6"/>
    <w:rsid w:val="00EC66D1"/>
    <w:rsid w:val="00EC768B"/>
    <w:rsid w:val="00EC76E8"/>
    <w:rsid w:val="00EC786B"/>
    <w:rsid w:val="00EC7A25"/>
    <w:rsid w:val="00ED0AFC"/>
    <w:rsid w:val="00ED0EF2"/>
    <w:rsid w:val="00ED15F0"/>
    <w:rsid w:val="00ED16DD"/>
    <w:rsid w:val="00ED1A44"/>
    <w:rsid w:val="00ED1D44"/>
    <w:rsid w:val="00ED2AFC"/>
    <w:rsid w:val="00ED2E1F"/>
    <w:rsid w:val="00ED3145"/>
    <w:rsid w:val="00ED339A"/>
    <w:rsid w:val="00ED3AE9"/>
    <w:rsid w:val="00ED3EAC"/>
    <w:rsid w:val="00ED4C51"/>
    <w:rsid w:val="00ED5788"/>
    <w:rsid w:val="00ED5CED"/>
    <w:rsid w:val="00ED6CE8"/>
    <w:rsid w:val="00ED7336"/>
    <w:rsid w:val="00ED7342"/>
    <w:rsid w:val="00EE04A8"/>
    <w:rsid w:val="00EE0D25"/>
    <w:rsid w:val="00EE11AB"/>
    <w:rsid w:val="00EE17A3"/>
    <w:rsid w:val="00EE187F"/>
    <w:rsid w:val="00EE218D"/>
    <w:rsid w:val="00EE2560"/>
    <w:rsid w:val="00EE26EB"/>
    <w:rsid w:val="00EE293B"/>
    <w:rsid w:val="00EE2AB9"/>
    <w:rsid w:val="00EE3254"/>
    <w:rsid w:val="00EE36B0"/>
    <w:rsid w:val="00EE382A"/>
    <w:rsid w:val="00EE3896"/>
    <w:rsid w:val="00EE3906"/>
    <w:rsid w:val="00EE3D42"/>
    <w:rsid w:val="00EE416D"/>
    <w:rsid w:val="00EE4E72"/>
    <w:rsid w:val="00EE4F0F"/>
    <w:rsid w:val="00EE5453"/>
    <w:rsid w:val="00EE5507"/>
    <w:rsid w:val="00EE5FB5"/>
    <w:rsid w:val="00EE66BE"/>
    <w:rsid w:val="00EE6A4C"/>
    <w:rsid w:val="00EE6EF3"/>
    <w:rsid w:val="00EF02F4"/>
    <w:rsid w:val="00EF03CF"/>
    <w:rsid w:val="00EF0C22"/>
    <w:rsid w:val="00EF0C5B"/>
    <w:rsid w:val="00EF17E0"/>
    <w:rsid w:val="00EF1957"/>
    <w:rsid w:val="00EF1D5B"/>
    <w:rsid w:val="00EF1F49"/>
    <w:rsid w:val="00EF290E"/>
    <w:rsid w:val="00EF295B"/>
    <w:rsid w:val="00EF2ECC"/>
    <w:rsid w:val="00EF396D"/>
    <w:rsid w:val="00EF3C88"/>
    <w:rsid w:val="00EF3E6A"/>
    <w:rsid w:val="00EF416C"/>
    <w:rsid w:val="00EF421F"/>
    <w:rsid w:val="00EF45EC"/>
    <w:rsid w:val="00EF4C0F"/>
    <w:rsid w:val="00EF4E06"/>
    <w:rsid w:val="00EF4EA1"/>
    <w:rsid w:val="00EF5629"/>
    <w:rsid w:val="00EF67F0"/>
    <w:rsid w:val="00EF6B07"/>
    <w:rsid w:val="00EF7135"/>
    <w:rsid w:val="00EF74E1"/>
    <w:rsid w:val="00EF7AF3"/>
    <w:rsid w:val="00EF7E6C"/>
    <w:rsid w:val="00F005CF"/>
    <w:rsid w:val="00F005DE"/>
    <w:rsid w:val="00F00B3D"/>
    <w:rsid w:val="00F01A70"/>
    <w:rsid w:val="00F02BE1"/>
    <w:rsid w:val="00F031DE"/>
    <w:rsid w:val="00F03B90"/>
    <w:rsid w:val="00F0418F"/>
    <w:rsid w:val="00F045AD"/>
    <w:rsid w:val="00F04D1C"/>
    <w:rsid w:val="00F05869"/>
    <w:rsid w:val="00F05C06"/>
    <w:rsid w:val="00F060BC"/>
    <w:rsid w:val="00F064D2"/>
    <w:rsid w:val="00F06ACA"/>
    <w:rsid w:val="00F074A1"/>
    <w:rsid w:val="00F07554"/>
    <w:rsid w:val="00F07811"/>
    <w:rsid w:val="00F07C7B"/>
    <w:rsid w:val="00F103A5"/>
    <w:rsid w:val="00F104BB"/>
    <w:rsid w:val="00F1057A"/>
    <w:rsid w:val="00F10DEE"/>
    <w:rsid w:val="00F11A00"/>
    <w:rsid w:val="00F11C50"/>
    <w:rsid w:val="00F11EA4"/>
    <w:rsid w:val="00F12174"/>
    <w:rsid w:val="00F121C1"/>
    <w:rsid w:val="00F125F4"/>
    <w:rsid w:val="00F12804"/>
    <w:rsid w:val="00F1287E"/>
    <w:rsid w:val="00F12C72"/>
    <w:rsid w:val="00F12F3C"/>
    <w:rsid w:val="00F1360A"/>
    <w:rsid w:val="00F1468D"/>
    <w:rsid w:val="00F14FB1"/>
    <w:rsid w:val="00F15097"/>
    <w:rsid w:val="00F150FC"/>
    <w:rsid w:val="00F157CF"/>
    <w:rsid w:val="00F15E02"/>
    <w:rsid w:val="00F15E88"/>
    <w:rsid w:val="00F16DE2"/>
    <w:rsid w:val="00F16E61"/>
    <w:rsid w:val="00F16ECD"/>
    <w:rsid w:val="00F1710C"/>
    <w:rsid w:val="00F17539"/>
    <w:rsid w:val="00F1759E"/>
    <w:rsid w:val="00F17E3B"/>
    <w:rsid w:val="00F2009F"/>
    <w:rsid w:val="00F200F9"/>
    <w:rsid w:val="00F20336"/>
    <w:rsid w:val="00F20A27"/>
    <w:rsid w:val="00F21106"/>
    <w:rsid w:val="00F21B22"/>
    <w:rsid w:val="00F21D9F"/>
    <w:rsid w:val="00F2231F"/>
    <w:rsid w:val="00F22641"/>
    <w:rsid w:val="00F2390F"/>
    <w:rsid w:val="00F24EED"/>
    <w:rsid w:val="00F25657"/>
    <w:rsid w:val="00F25DEC"/>
    <w:rsid w:val="00F2629B"/>
    <w:rsid w:val="00F26FDF"/>
    <w:rsid w:val="00F274BA"/>
    <w:rsid w:val="00F274D2"/>
    <w:rsid w:val="00F275EC"/>
    <w:rsid w:val="00F2789E"/>
    <w:rsid w:val="00F27C50"/>
    <w:rsid w:val="00F305A3"/>
    <w:rsid w:val="00F314D7"/>
    <w:rsid w:val="00F3151C"/>
    <w:rsid w:val="00F31C7F"/>
    <w:rsid w:val="00F31D51"/>
    <w:rsid w:val="00F32819"/>
    <w:rsid w:val="00F32953"/>
    <w:rsid w:val="00F32EAF"/>
    <w:rsid w:val="00F32F4E"/>
    <w:rsid w:val="00F32F73"/>
    <w:rsid w:val="00F3317E"/>
    <w:rsid w:val="00F3364B"/>
    <w:rsid w:val="00F343BE"/>
    <w:rsid w:val="00F34518"/>
    <w:rsid w:val="00F34B5B"/>
    <w:rsid w:val="00F34E67"/>
    <w:rsid w:val="00F35B56"/>
    <w:rsid w:val="00F35BB6"/>
    <w:rsid w:val="00F36232"/>
    <w:rsid w:val="00F36352"/>
    <w:rsid w:val="00F36597"/>
    <w:rsid w:val="00F36771"/>
    <w:rsid w:val="00F369DF"/>
    <w:rsid w:val="00F37141"/>
    <w:rsid w:val="00F378F0"/>
    <w:rsid w:val="00F37A44"/>
    <w:rsid w:val="00F37C96"/>
    <w:rsid w:val="00F37ECE"/>
    <w:rsid w:val="00F40457"/>
    <w:rsid w:val="00F40B5F"/>
    <w:rsid w:val="00F40E78"/>
    <w:rsid w:val="00F41196"/>
    <w:rsid w:val="00F413A8"/>
    <w:rsid w:val="00F41932"/>
    <w:rsid w:val="00F41A3F"/>
    <w:rsid w:val="00F41F66"/>
    <w:rsid w:val="00F421AA"/>
    <w:rsid w:val="00F422ED"/>
    <w:rsid w:val="00F42C70"/>
    <w:rsid w:val="00F4363F"/>
    <w:rsid w:val="00F43A3D"/>
    <w:rsid w:val="00F43E07"/>
    <w:rsid w:val="00F44125"/>
    <w:rsid w:val="00F4421E"/>
    <w:rsid w:val="00F44C67"/>
    <w:rsid w:val="00F451FD"/>
    <w:rsid w:val="00F45F94"/>
    <w:rsid w:val="00F460D1"/>
    <w:rsid w:val="00F46174"/>
    <w:rsid w:val="00F46345"/>
    <w:rsid w:val="00F46440"/>
    <w:rsid w:val="00F465D1"/>
    <w:rsid w:val="00F46620"/>
    <w:rsid w:val="00F466B8"/>
    <w:rsid w:val="00F474D8"/>
    <w:rsid w:val="00F479BE"/>
    <w:rsid w:val="00F47CB3"/>
    <w:rsid w:val="00F47E69"/>
    <w:rsid w:val="00F47EB7"/>
    <w:rsid w:val="00F501A7"/>
    <w:rsid w:val="00F50341"/>
    <w:rsid w:val="00F5109F"/>
    <w:rsid w:val="00F51AD6"/>
    <w:rsid w:val="00F51E39"/>
    <w:rsid w:val="00F5219B"/>
    <w:rsid w:val="00F525EB"/>
    <w:rsid w:val="00F532B7"/>
    <w:rsid w:val="00F535F9"/>
    <w:rsid w:val="00F5388F"/>
    <w:rsid w:val="00F53C76"/>
    <w:rsid w:val="00F53ECF"/>
    <w:rsid w:val="00F54A62"/>
    <w:rsid w:val="00F54BC1"/>
    <w:rsid w:val="00F54FFC"/>
    <w:rsid w:val="00F55744"/>
    <w:rsid w:val="00F557FD"/>
    <w:rsid w:val="00F56987"/>
    <w:rsid w:val="00F56EEC"/>
    <w:rsid w:val="00F56F18"/>
    <w:rsid w:val="00F576FB"/>
    <w:rsid w:val="00F57B9A"/>
    <w:rsid w:val="00F6013E"/>
    <w:rsid w:val="00F60561"/>
    <w:rsid w:val="00F60E71"/>
    <w:rsid w:val="00F60EAC"/>
    <w:rsid w:val="00F613EB"/>
    <w:rsid w:val="00F6147E"/>
    <w:rsid w:val="00F61BC1"/>
    <w:rsid w:val="00F61BC9"/>
    <w:rsid w:val="00F62111"/>
    <w:rsid w:val="00F624DC"/>
    <w:rsid w:val="00F628FC"/>
    <w:rsid w:val="00F62D04"/>
    <w:rsid w:val="00F6325E"/>
    <w:rsid w:val="00F6362B"/>
    <w:rsid w:val="00F63EC0"/>
    <w:rsid w:val="00F648DB"/>
    <w:rsid w:val="00F64BD2"/>
    <w:rsid w:val="00F650C3"/>
    <w:rsid w:val="00F652F0"/>
    <w:rsid w:val="00F65348"/>
    <w:rsid w:val="00F6534C"/>
    <w:rsid w:val="00F653BB"/>
    <w:rsid w:val="00F65ABD"/>
    <w:rsid w:val="00F65C2D"/>
    <w:rsid w:val="00F65D37"/>
    <w:rsid w:val="00F661AE"/>
    <w:rsid w:val="00F66625"/>
    <w:rsid w:val="00F67027"/>
    <w:rsid w:val="00F6725D"/>
    <w:rsid w:val="00F6756B"/>
    <w:rsid w:val="00F67748"/>
    <w:rsid w:val="00F67D07"/>
    <w:rsid w:val="00F67EFC"/>
    <w:rsid w:val="00F70784"/>
    <w:rsid w:val="00F70A43"/>
    <w:rsid w:val="00F70C0B"/>
    <w:rsid w:val="00F71387"/>
    <w:rsid w:val="00F732D8"/>
    <w:rsid w:val="00F739F2"/>
    <w:rsid w:val="00F73C5F"/>
    <w:rsid w:val="00F75376"/>
    <w:rsid w:val="00F75A7C"/>
    <w:rsid w:val="00F75DAD"/>
    <w:rsid w:val="00F76C19"/>
    <w:rsid w:val="00F76FED"/>
    <w:rsid w:val="00F77D77"/>
    <w:rsid w:val="00F8044C"/>
    <w:rsid w:val="00F80CA6"/>
    <w:rsid w:val="00F80E18"/>
    <w:rsid w:val="00F81357"/>
    <w:rsid w:val="00F815FF"/>
    <w:rsid w:val="00F81644"/>
    <w:rsid w:val="00F816E7"/>
    <w:rsid w:val="00F8180E"/>
    <w:rsid w:val="00F81E8D"/>
    <w:rsid w:val="00F82BDA"/>
    <w:rsid w:val="00F8362C"/>
    <w:rsid w:val="00F83C23"/>
    <w:rsid w:val="00F84D94"/>
    <w:rsid w:val="00F85069"/>
    <w:rsid w:val="00F85434"/>
    <w:rsid w:val="00F85706"/>
    <w:rsid w:val="00F85BD3"/>
    <w:rsid w:val="00F85FA3"/>
    <w:rsid w:val="00F86C64"/>
    <w:rsid w:val="00F8716A"/>
    <w:rsid w:val="00F87542"/>
    <w:rsid w:val="00F87C0D"/>
    <w:rsid w:val="00F90138"/>
    <w:rsid w:val="00F9151E"/>
    <w:rsid w:val="00F91632"/>
    <w:rsid w:val="00F91A78"/>
    <w:rsid w:val="00F91FE8"/>
    <w:rsid w:val="00F92506"/>
    <w:rsid w:val="00F93926"/>
    <w:rsid w:val="00F93AC2"/>
    <w:rsid w:val="00F93D51"/>
    <w:rsid w:val="00F94AFE"/>
    <w:rsid w:val="00F94D36"/>
    <w:rsid w:val="00F9593C"/>
    <w:rsid w:val="00F96361"/>
    <w:rsid w:val="00F96E20"/>
    <w:rsid w:val="00F9724E"/>
    <w:rsid w:val="00F97459"/>
    <w:rsid w:val="00F97477"/>
    <w:rsid w:val="00F97709"/>
    <w:rsid w:val="00FA08D0"/>
    <w:rsid w:val="00FA1305"/>
    <w:rsid w:val="00FA1875"/>
    <w:rsid w:val="00FA1E94"/>
    <w:rsid w:val="00FA1F36"/>
    <w:rsid w:val="00FA2332"/>
    <w:rsid w:val="00FA2358"/>
    <w:rsid w:val="00FA311A"/>
    <w:rsid w:val="00FA35E0"/>
    <w:rsid w:val="00FA3BA2"/>
    <w:rsid w:val="00FA3F19"/>
    <w:rsid w:val="00FA3FFB"/>
    <w:rsid w:val="00FA4C69"/>
    <w:rsid w:val="00FA4F67"/>
    <w:rsid w:val="00FA5056"/>
    <w:rsid w:val="00FA57D4"/>
    <w:rsid w:val="00FA5AA8"/>
    <w:rsid w:val="00FA6383"/>
    <w:rsid w:val="00FA6A0F"/>
    <w:rsid w:val="00FA6D03"/>
    <w:rsid w:val="00FA7676"/>
    <w:rsid w:val="00FA7683"/>
    <w:rsid w:val="00FA775B"/>
    <w:rsid w:val="00FA7910"/>
    <w:rsid w:val="00FA7B14"/>
    <w:rsid w:val="00FB0A7F"/>
    <w:rsid w:val="00FB0B14"/>
    <w:rsid w:val="00FB0B86"/>
    <w:rsid w:val="00FB0D61"/>
    <w:rsid w:val="00FB18DF"/>
    <w:rsid w:val="00FB1B4E"/>
    <w:rsid w:val="00FB275A"/>
    <w:rsid w:val="00FB2F0E"/>
    <w:rsid w:val="00FB3444"/>
    <w:rsid w:val="00FB3B84"/>
    <w:rsid w:val="00FB460F"/>
    <w:rsid w:val="00FB4655"/>
    <w:rsid w:val="00FB512C"/>
    <w:rsid w:val="00FB5D02"/>
    <w:rsid w:val="00FB629F"/>
    <w:rsid w:val="00FB64B3"/>
    <w:rsid w:val="00FB6598"/>
    <w:rsid w:val="00FB69E1"/>
    <w:rsid w:val="00FB6B81"/>
    <w:rsid w:val="00FB6E33"/>
    <w:rsid w:val="00FB72AC"/>
    <w:rsid w:val="00FB74E4"/>
    <w:rsid w:val="00FC0103"/>
    <w:rsid w:val="00FC0259"/>
    <w:rsid w:val="00FC0518"/>
    <w:rsid w:val="00FC0751"/>
    <w:rsid w:val="00FC07DB"/>
    <w:rsid w:val="00FC0A94"/>
    <w:rsid w:val="00FC0F1A"/>
    <w:rsid w:val="00FC1C53"/>
    <w:rsid w:val="00FC3046"/>
    <w:rsid w:val="00FC326A"/>
    <w:rsid w:val="00FC3429"/>
    <w:rsid w:val="00FC359F"/>
    <w:rsid w:val="00FC385F"/>
    <w:rsid w:val="00FC4ECC"/>
    <w:rsid w:val="00FC5330"/>
    <w:rsid w:val="00FC564B"/>
    <w:rsid w:val="00FC5ACF"/>
    <w:rsid w:val="00FC5C20"/>
    <w:rsid w:val="00FC5D44"/>
    <w:rsid w:val="00FC66C0"/>
    <w:rsid w:val="00FC6753"/>
    <w:rsid w:val="00FD0610"/>
    <w:rsid w:val="00FD0749"/>
    <w:rsid w:val="00FD085B"/>
    <w:rsid w:val="00FD0BF1"/>
    <w:rsid w:val="00FD10D6"/>
    <w:rsid w:val="00FD20A2"/>
    <w:rsid w:val="00FD2BBE"/>
    <w:rsid w:val="00FD2D99"/>
    <w:rsid w:val="00FD3302"/>
    <w:rsid w:val="00FD332F"/>
    <w:rsid w:val="00FD344B"/>
    <w:rsid w:val="00FD3708"/>
    <w:rsid w:val="00FD3D1A"/>
    <w:rsid w:val="00FD411A"/>
    <w:rsid w:val="00FD4344"/>
    <w:rsid w:val="00FD44E2"/>
    <w:rsid w:val="00FD48B9"/>
    <w:rsid w:val="00FD4965"/>
    <w:rsid w:val="00FD54EF"/>
    <w:rsid w:val="00FD59A7"/>
    <w:rsid w:val="00FD6036"/>
    <w:rsid w:val="00FD6354"/>
    <w:rsid w:val="00FD690B"/>
    <w:rsid w:val="00FD6A44"/>
    <w:rsid w:val="00FD6B72"/>
    <w:rsid w:val="00FD6F2B"/>
    <w:rsid w:val="00FD712E"/>
    <w:rsid w:val="00FD7176"/>
    <w:rsid w:val="00FD72F8"/>
    <w:rsid w:val="00FD78D3"/>
    <w:rsid w:val="00FD7A14"/>
    <w:rsid w:val="00FE07FE"/>
    <w:rsid w:val="00FE1589"/>
    <w:rsid w:val="00FE1870"/>
    <w:rsid w:val="00FE2215"/>
    <w:rsid w:val="00FE28D7"/>
    <w:rsid w:val="00FE315C"/>
    <w:rsid w:val="00FE32E9"/>
    <w:rsid w:val="00FE32EB"/>
    <w:rsid w:val="00FE3E0D"/>
    <w:rsid w:val="00FE5018"/>
    <w:rsid w:val="00FE5520"/>
    <w:rsid w:val="00FE5709"/>
    <w:rsid w:val="00FE5BDF"/>
    <w:rsid w:val="00FE674D"/>
    <w:rsid w:val="00FE6C66"/>
    <w:rsid w:val="00FE6F30"/>
    <w:rsid w:val="00FE7053"/>
    <w:rsid w:val="00FE7577"/>
    <w:rsid w:val="00FF0022"/>
    <w:rsid w:val="00FF01DE"/>
    <w:rsid w:val="00FF0371"/>
    <w:rsid w:val="00FF05FA"/>
    <w:rsid w:val="00FF0CD5"/>
    <w:rsid w:val="00FF1C54"/>
    <w:rsid w:val="00FF2CE4"/>
    <w:rsid w:val="00FF35D9"/>
    <w:rsid w:val="00FF3E8B"/>
    <w:rsid w:val="00FF463C"/>
    <w:rsid w:val="00FF48E7"/>
    <w:rsid w:val="00FF4A15"/>
    <w:rsid w:val="00FF4DDF"/>
    <w:rsid w:val="00FF4FFB"/>
    <w:rsid w:val="00FF510D"/>
    <w:rsid w:val="00FF56C3"/>
    <w:rsid w:val="00FF5827"/>
    <w:rsid w:val="00FF5B03"/>
    <w:rsid w:val="00FF6698"/>
    <w:rsid w:val="00FF6D14"/>
    <w:rsid w:val="00FF70C9"/>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link w:val="NormalWebChar"/>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tabs>
        <w:tab w:val="left" w:pos="426"/>
        <w:tab w:val="right" w:leader="dot" w:pos="9016"/>
      </w:tabs>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
    <w:name w:val="Unresolved Mention"/>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NormalWebChar">
    <w:name w:val="Normal (Web) Char"/>
    <w:basedOn w:val="DefaultParagraphFont"/>
    <w:link w:val="NormalWeb"/>
    <w:uiPriority w:val="99"/>
    <w:rsid w:val="00AD0A80"/>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link w:val="NormalWebChar"/>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tabs>
        <w:tab w:val="left" w:pos="426"/>
        <w:tab w:val="right" w:leader="dot" w:pos="9016"/>
      </w:tabs>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
    <w:name w:val="Unresolved Mention"/>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NormalWebChar">
    <w:name w:val="Normal (Web) Char"/>
    <w:basedOn w:val="DefaultParagraphFont"/>
    <w:link w:val="NormalWeb"/>
    <w:uiPriority w:val="99"/>
    <w:rsid w:val="00AD0A8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mophilia-drug-development.com/" TargetMode="External"/><Relationship Id="rId18" Type="http://schemas.openxmlformats.org/officeDocument/2006/relationships/hyperlink" Target="https://nam03.safelinks.protection.outlook.com/?url=https%3A%2F%2Fsicklecellanemianews.com%2Fwhat-is-sickle-cell-anemia%2F&amp;data=02%7C01%7C%7C303d50e2c162419e0a4308d6f922b5f0%7C84df9e7fe9f640afb435aaaaaaaaaaaa%7C1%7C0%7C636970324812428831&amp;sdata=ZDbyfecGgFskSp4lsL7yycqvPsZjkER8FYpF5YxJjeI%3D&amp;reserved=0" TargetMode="External"/><Relationship Id="rId26" Type="http://schemas.openxmlformats.org/officeDocument/2006/relationships/hyperlink" Target="https://www.biospace.com/employer/247928/cerus-corporation/" TargetMode="External"/><Relationship Id="rId39" Type="http://schemas.openxmlformats.org/officeDocument/2006/relationships/footer" Target="footer1.xml"/><Relationship Id="rId21" Type="http://schemas.openxmlformats.org/officeDocument/2006/relationships/hyperlink" Target="https://nam03.safelinks.protection.outlook.com/?url=https%3A%2F%2Fsicklecellanemianews.com%2Fvoxelotor-gbt440-for-sickle-cell-anemia%2F&amp;data=02%7C01%7C%7C303d50e2c162419e0a4308d6f922b5f0%7C84df9e7fe9f640afb435aaaaaaaaaaaa%7C1%7C0%7C636970324812598964&amp;sdata=ek4tm0JyaTK56i1ajMh95huAGJHZ24VEniooiGPUDVs%3D&amp;reserved=0" TargetMode="External"/><Relationship Id="rId34" Type="http://schemas.openxmlformats.org/officeDocument/2006/relationships/hyperlink" Target="https://www.healio.com/infectious-disease/influenza/news/in-the-journals/%7Be1d6b194-0edf-4741-9def-895a2166b14a%7D/influenza-coinfections-often-overlooke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nam03.safelinks.protection.outlook.com/?url=https%3A%2F%2Fwww.gbt.com%2Fprograms%2Fscd%2Fvoxelotor%2F&amp;data=02%7C01%7C%7C303d50e2c162419e0a4308d6f922b5f0%7C84df9e7fe9f640afb435aaaaaaaaaaaa%7C1%7C0%7C636970324812408815&amp;sdata=NShzppS5%2BJ9fIJZ%2FVhZk6Z2D6kNbppQ1Jmml7h7OJmw%3D&amp;reserved=0" TargetMode="External"/><Relationship Id="rId20" Type="http://schemas.openxmlformats.org/officeDocument/2006/relationships/hyperlink" Target="https://nam03.safelinks.protection.outlook.com/?url=https%3A%2F%2Fwww.fda.gov%2F&amp;data=02%7C01%7C%7C303d50e2c162419e0a4308d6f922b5f0%7C84df9e7fe9f640afb435aaaaaaaaaaaa%7C1%7C0%7C636970324812558932&amp;sdata=2xVJkab9066aPykG24baX%2BEJ6O9tRMkKcSf06ST%2BN%2Bc%3D&amp;reserved=0" TargetMode="External"/><Relationship Id="rId29" Type="http://schemas.openxmlformats.org/officeDocument/2006/relationships/hyperlink" Target="https://www.drugtargetreview.com/news/43532/key-step-in-the-transformation-of-b-cells-to-antibody-secreting-cells-describe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mophilianewstoday.com/hemophilia-type-a/" TargetMode="External"/><Relationship Id="rId24" Type="http://schemas.openxmlformats.org/officeDocument/2006/relationships/hyperlink" Target="https://nam03.safelinks.protection.outlook.com/?url=http%3A%2F%2Fwww.ema.europa.eu%2Fema%2Findex.jsp%3Fcurl%3Dpages%2Fregulation%2Fgeneral%2Fgeneral_content_000660.jsp&amp;data=02%7C01%7C%7C303d50e2c162419e0a4308d6f922b5f0%7C84df9e7fe9f640afb435aaaaaaaaaaaa%7C1%7C0%7C636970324812628991&amp;sdata=ReKm3B8X3kV9xFn3BsXPlb1G9D86vJnkawZBb9CbXzA%3D&amp;reserved=0" TargetMode="External"/><Relationship Id="rId32" Type="http://schemas.openxmlformats.org/officeDocument/2006/relationships/hyperlink" Target="https://www.drugtargetreview.com/news/29930/antibodies-rsv-vaccine/" TargetMode="External"/><Relationship Id="rId37" Type="http://schemas.openxmlformats.org/officeDocument/2006/relationships/hyperlink" Target="https://www.who.int/bulletin/online_first/BLT.18.228486.pdf?ua=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3.safelinks.protection.outlook.com/?url=https%3A%2F%2Flibrary.ehaweb.org%2Feha%2F2019%2F24th%2F267348%2Fj.howard.results.from.the.randomized.placebo-controlled.phase.3.hope.trial.of.html%3Ff%3Dlisting%253D0*browseby%253D8*sortby%253D1*search%253Dvoxelotor%252Bs147&amp;data=02%7C01%7C%7C303d50e2c162419e0a4308d6f922b5f0%7C84df9e7fe9f640afb435aaaaaaaaaaaa%7C1%7C0%7C636970324812448847&amp;sdata=tVfKnfp63DcFPEbFHQDoO%2Bffm5UnPnVllsdCxxY5zuY%3D&amp;reserved=0" TargetMode="External"/><Relationship Id="rId23" Type="http://schemas.openxmlformats.org/officeDocument/2006/relationships/hyperlink" Target="https://nam03.safelinks.protection.outlook.com/?url=http%3A%2F%2Fwww.ema.europa.eu%2Fema%2F&amp;data=02%7C01%7C%7C303d50e2c162419e0a4308d6f922b5f0%7C84df9e7fe9f640afb435aaaaaaaaaaaa%7C1%7C0%7C636970324812618980&amp;sdata=Rl5ZbE%2FKMQirUpvShvuVpcwxrVl7o%2BSLYJeUzlP5LeA%3D&amp;reserved=0" TargetMode="External"/><Relationship Id="rId28" Type="http://schemas.openxmlformats.org/officeDocument/2006/relationships/hyperlink" Target="https://hemophilianewstoday.com/types-of-hemophilia/acquired-hemophilia/" TargetMode="External"/><Relationship Id="rId36" Type="http://schemas.openxmlformats.org/officeDocument/2006/relationships/hyperlink" Target="https://clinicaltrials.gov/ct2/show/NCT03629080?term=Hookipa+Biotech&amp;rank=1" TargetMode="External"/><Relationship Id="rId10" Type="http://schemas.openxmlformats.org/officeDocument/2006/relationships/hyperlink" Target="https://c212.net/c/link/?t=0&amp;l=en&amp;o=2504614-1&amp;h=4222155896&amp;u=http%3A%2F%2Fwww.professionalabstracts.com%2Fisth2019%2Fiplanner%2F%23%2Fpresentation%2F333&amp;a=here" TargetMode="External"/><Relationship Id="rId19" Type="http://schemas.openxmlformats.org/officeDocument/2006/relationships/hyperlink" Target="https://nam03.safelinks.protection.outlook.com/?url=https%3A%2F%2Flibrary.ehaweb.org%2Feha%2F2019%2F24th%2F266539%2Fjeremie.estepp.cerebral.blood.flow.in.adolescents.with.sickle.cell.anemia.html%3Ff%3Dlisting%253D0*browseby%253D8*sortby%253D1*search%253Dpf740&amp;data=02%7C01%7C%7C303d50e2c162419e0a4308d6f922b5f0%7C84df9e7fe9f640afb435aaaaaaaaaaaa%7C1%7C0%7C636970324812588959&amp;sdata=U1EjzAD7tJTk95aMcfZ20u%2F%2BN%2FJZA7S1xRfnVKNvOaU%3D&amp;reserved=0" TargetMode="External"/><Relationship Id="rId31" Type="http://schemas.openxmlformats.org/officeDocument/2006/relationships/hyperlink" Target="https://www.gla.ac.uk/researchinstitutes/iii/" TargetMode="External"/><Relationship Id="rId4" Type="http://schemas.microsoft.com/office/2007/relationships/stylesWithEffects" Target="stylesWithEffects.xml"/><Relationship Id="rId9" Type="http://schemas.openxmlformats.org/officeDocument/2006/relationships/hyperlink" Target="http://www.utmb.edu/newsroom" TargetMode="External"/><Relationship Id="rId14" Type="http://schemas.openxmlformats.org/officeDocument/2006/relationships/hyperlink" Target="https://nam03.safelinks.protection.outlook.com/?url=https%3A%2F%2Fehaweb.org%2Fcongress%2Feha24%2Fkey-information%2F&amp;data=02%7C01%7C%7C303d50e2c162419e0a4308d6f922b5f0%7C84df9e7fe9f640afb435aaaaaaaaaaaa%7C1%7C0%7C636970324812438836&amp;sdata=I9wXgJWaQKnbiH4k9nI2zBI8bzqpYKv0ojfI3HYs4G8%3D&amp;reserved=0" TargetMode="External"/><Relationship Id="rId22" Type="http://schemas.openxmlformats.org/officeDocument/2006/relationships/hyperlink" Target="https://nam03.safelinks.protection.outlook.com/?url=https%3A%2F%2Fsicklecellanemianews.com%2F2018%2F01%2F16%2Fvoxelotor-fda-breakthrough-therapy-designation-sickle-cell-anemia%2F&amp;data=02%7C01%7C%7C303d50e2c162419e0a4308d6f922b5f0%7C84df9e7fe9f640afb435aaaaaaaaaaaa%7C1%7C0%7C636970324812608975&amp;sdata=Q5LQePKKh60UzEM7Vp222JdpJ%2F0oopGLB%2FOqJzIPjUk%3D&amp;reserved=0" TargetMode="External"/><Relationship Id="rId27" Type="http://schemas.openxmlformats.org/officeDocument/2006/relationships/hyperlink" Target="https://www.hematologyadvisor.com/home/topics/bleeding-disorders/treating-von-willebrand-disease-with-factor-replacement-therapies/" TargetMode="External"/><Relationship Id="rId30" Type="http://schemas.openxmlformats.org/officeDocument/2006/relationships/hyperlink" Target="https://www.drugtargetreview.com/news/40774/microfluidics-cancer/" TargetMode="External"/><Relationship Id="rId35" Type="http://schemas.openxmlformats.org/officeDocument/2006/relationships/hyperlink" Target="http://www.utmb.edu/newsro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ema.europa.eu/en/medicines/human/summaries-opinion/esperoct" TargetMode="External"/><Relationship Id="rId17" Type="http://schemas.openxmlformats.org/officeDocument/2006/relationships/hyperlink" Target="https://nam03.safelinks.protection.outlook.com/?url=http%3A%2F%2Fwww.gbt.com%2F&amp;data=02%7C01%7C%7C303d50e2c162419e0a4308d6f922b5f0%7C84df9e7fe9f640afb435aaaaaaaaaaaa%7C1%7C0%7C636970324812418826&amp;sdata=lHVDPjkIGPtbV8CyICz0rglwS1s813hwnf5J8IniYVY%3D&amp;reserved=0" TargetMode="External"/><Relationship Id="rId25" Type="http://schemas.openxmlformats.org/officeDocument/2006/relationships/hyperlink" Target="https://www.b3cnewswire.com/201906041938/apceth-will-operate-as-the-commercial-manufacturer-in-europe-for-zynteglo-bluebird-bio-s-gene-therapy-for-thalassemia.html" TargetMode="External"/><Relationship Id="rId33" Type="http://schemas.openxmlformats.org/officeDocument/2006/relationships/hyperlink" Target="http://www.ox.ac.uk/" TargetMode="External"/><Relationship Id="rId38" Type="http://schemas.openxmlformats.org/officeDocument/2006/relationships/hyperlink" Target="https://www.who.int/bulletin/online_first/en/"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doi.org/10.2147/PPA.S196103" TargetMode="External"/><Relationship Id="rId21" Type="http://schemas.openxmlformats.org/officeDocument/2006/relationships/hyperlink" Target="https://jamanetwork.com/journals/jamasurgery/article-abstract/2734655" TargetMode="External"/><Relationship Id="rId42" Type="http://schemas.openxmlformats.org/officeDocument/2006/relationships/hyperlink" Target="https://doi.org/10.1021/acssensors.9b00263" TargetMode="External"/><Relationship Id="rId47" Type="http://schemas.openxmlformats.org/officeDocument/2006/relationships/hyperlink" Target="http://ellavi.com/" TargetMode="External"/><Relationship Id="rId63" Type="http://schemas.openxmlformats.org/officeDocument/2006/relationships/hyperlink" Target="https://doi.org/10.1111/hae.13752" TargetMode="External"/><Relationship Id="rId68" Type="http://schemas.openxmlformats.org/officeDocument/2006/relationships/hyperlink" Target="https://www.gla.ac.uk/" TargetMode="External"/><Relationship Id="rId84" Type="http://schemas.openxmlformats.org/officeDocument/2006/relationships/hyperlink" Target="https://af.reuters.com/article/topNews/idAFKCN1TJ264-OZATP" TargetMode="External"/><Relationship Id="rId89" Type="http://schemas.openxmlformats.org/officeDocument/2006/relationships/hyperlink" Target="https://doi.org/10.1371/journal.pntd.0007428" TargetMode="External"/><Relationship Id="rId16" Type="http://schemas.openxmlformats.org/officeDocument/2006/relationships/hyperlink" Target="https://www.eurekalert.org/pub_releases/2019-06/eso-btd053019.php" TargetMode="External"/><Relationship Id="rId11" Type="http://schemas.openxmlformats.org/officeDocument/2006/relationships/hyperlink" Target="https://doi.org/10.1016/j.ijom.2019.06.002" TargetMode="External"/><Relationship Id="rId32" Type="http://schemas.openxmlformats.org/officeDocument/2006/relationships/hyperlink" Target="https://www.sanofigenzyme.com/" TargetMode="External"/><Relationship Id="rId37" Type="http://schemas.openxmlformats.org/officeDocument/2006/relationships/hyperlink" Target="https://nam03.safelinks.protection.outlook.com/?url=https%3A%2F%2Fclinicaltrials.gov%2Fct2%2Fshow%2FNCT03036813&amp;data=02%7C01%7C%7C303d50e2c162419e0a4308d6f922b5f0%7C84df9e7fe9f640afb435aaaaaaaaaaaa%7C1%7C0%7C636970324812478874&amp;sdata=aeIqlpfsJhZgwHpbHP%2BuVLq6H4pRqneaO8Gq6x7U5bY%3D&amp;reserved=0" TargetMode="External"/><Relationship Id="rId53" Type="http://schemas.openxmlformats.org/officeDocument/2006/relationships/hyperlink" Target="https://journals.plos.org/plosmedicine/" TargetMode="External"/><Relationship Id="rId58" Type="http://schemas.openxmlformats.org/officeDocument/2006/relationships/hyperlink" Target="https://www.cell.com/cell-reports/issue?pii=S2211-1247(18)X0019-9" TargetMode="External"/><Relationship Id="rId74" Type="http://schemas.openxmlformats.org/officeDocument/2006/relationships/hyperlink" Target="https://linkinghub.elsevier.com/retrieve/pii/S0092867419305537" TargetMode="External"/><Relationship Id="rId79" Type="http://schemas.openxmlformats.org/officeDocument/2006/relationships/hyperlink" Target="https://brookshires.precisionvaccinations.com/vivaldi-biosciences-deltaflu-nasal-vaccine-candidate-protects-humans-against-influenza-h5n1" TargetMode="External"/><Relationship Id="rId5" Type="http://schemas.openxmlformats.org/officeDocument/2006/relationships/hyperlink" Target="http://dx.doi.org/10.1001/jama.2019.7084" TargetMode="External"/><Relationship Id="rId90" Type="http://schemas.openxmlformats.org/officeDocument/2006/relationships/hyperlink" Target="https://doi.org/10.1093/infdis/jiz137" TargetMode="External"/><Relationship Id="rId14" Type="http://schemas.openxmlformats.org/officeDocument/2006/relationships/hyperlink" Target="https://onlinelibrary.wiley.com/toc/15372995/2019/59/6" TargetMode="External"/><Relationship Id="rId22" Type="http://schemas.openxmlformats.org/officeDocument/2006/relationships/hyperlink" Target="http://dx.doi.org/10.1016/S2213-2600(19)30114-6" TargetMode="External"/><Relationship Id="rId27" Type="http://schemas.openxmlformats.org/officeDocument/2006/relationships/hyperlink" Target="https://www.novonordisk.com/" TargetMode="External"/><Relationship Id="rId30" Type="http://schemas.openxmlformats.org/officeDocument/2006/relationships/hyperlink" Target="http://www.uniqure.com/" TargetMode="External"/><Relationship Id="rId35" Type="http://schemas.openxmlformats.org/officeDocument/2006/relationships/hyperlink" Target="https://enlightenmentbioconsult.com/" TargetMode="External"/><Relationship Id="rId43" Type="http://schemas.openxmlformats.org/officeDocument/2006/relationships/hyperlink" Target="https://13thannualsicklecelldisease2019.sched.com/event/LVHj/investigational-new-drug-therapeutic-and-device-symposium" TargetMode="External"/><Relationship Id="rId48" Type="http://schemas.openxmlformats.org/officeDocument/2006/relationships/hyperlink" Target="https://www.businesswire.com/news/home/20190603005497/en/%20" TargetMode="External"/><Relationship Id="rId56" Type="http://schemas.openxmlformats.org/officeDocument/2006/relationships/hyperlink" Target="https://onlinelibrary.wiley.com/doi/10.1002/ajh.25499" TargetMode="External"/><Relationship Id="rId64" Type="http://schemas.openxmlformats.org/officeDocument/2006/relationships/hyperlink" Target="https://doi.org/10.1007/s00442-019-04429-6" TargetMode="External"/><Relationship Id="rId69" Type="http://schemas.openxmlformats.org/officeDocument/2006/relationships/hyperlink" Target="https://www.radboudumc.nl/en/patient-care" TargetMode="External"/><Relationship Id="rId77" Type="http://schemas.openxmlformats.org/officeDocument/2006/relationships/hyperlink" Target="https://academic.oup.com/jid/advance-article-abstract/doi/10.1093/infdis/jiz221/5481580" TargetMode="External"/><Relationship Id="rId8" Type="http://schemas.openxmlformats.org/officeDocument/2006/relationships/hyperlink" Target="https://doi.org/10.1097/PRS.0000000000005537" TargetMode="External"/><Relationship Id="rId51" Type="http://schemas.openxmlformats.org/officeDocument/2006/relationships/hyperlink" Target="http://dx.doi.org/10.1111/1753-6405.12911" TargetMode="External"/><Relationship Id="rId72" Type="http://schemas.openxmlformats.org/officeDocument/2006/relationships/hyperlink" Target="http://eprints.gla.ac.uk/view/journal_volume/Science_Translational_Medicine.html" TargetMode="External"/><Relationship Id="rId80" Type="http://schemas.openxmlformats.org/officeDocument/2006/relationships/hyperlink" Target="https://www.ed.ac.uk/roslin/news-events/latest-news/gene-edited-chicken-cells-resist-bird-flu-virus" TargetMode="External"/><Relationship Id="rId85" Type="http://schemas.openxmlformats.org/officeDocument/2006/relationships/hyperlink" Target="https://www.npr.org/sections/goatsandsoda/2019/06/21/734477699/will-1-of-these-4-experimental-treatments-cure-ebola" TargetMode="External"/><Relationship Id="rId3" Type="http://schemas.openxmlformats.org/officeDocument/2006/relationships/hyperlink" Target="https://doi.org/10.1681/ASN.2019010004" TargetMode="External"/><Relationship Id="rId12" Type="http://schemas.openxmlformats.org/officeDocument/2006/relationships/hyperlink" Target="https://doi.org/10.1186/s12891-019-2675-0" TargetMode="External"/><Relationship Id="rId17" Type="http://schemas.openxmlformats.org/officeDocument/2006/relationships/hyperlink" Target="https://doi.org/10.1016/j.tmrv.2019.03.001" TargetMode="External"/><Relationship Id="rId25" Type="http://schemas.openxmlformats.org/officeDocument/2006/relationships/hyperlink" Target="https://www.dovepress.com/patient-preference-and-adherence-journal" TargetMode="External"/><Relationship Id="rId33" Type="http://schemas.openxmlformats.org/officeDocument/2006/relationships/hyperlink" Target="https://www.sangamo.com/" TargetMode="External"/><Relationship Id="rId38" Type="http://schemas.openxmlformats.org/officeDocument/2006/relationships/hyperlink" Target="https://nam03.safelinks.protection.outlook.com/?url=https%3A%2F%2Fdoi.org%2F10.1056%2FNEJMoa1903212&amp;data=02%7C01%7C%7C303d50e2c162419e0a4308d6f922b5f0%7C84df9e7fe9f640afb435aaaaaaaaaaaa%7C1%7C0%7C636970324812458852&amp;sdata=%2B%2B3E87uWRN766TdPh3EATNZ1w56yoNg77zT1DwfN1qs%3D&amp;reserved=0" TargetMode="External"/><Relationship Id="rId46" Type="http://schemas.openxmlformats.org/officeDocument/2006/relationships/hyperlink" Target="https://doi.org/10.1093/nar/gkz475" TargetMode="External"/><Relationship Id="rId59" Type="http://schemas.openxmlformats.org/officeDocument/2006/relationships/hyperlink" Target="https://www.cell.com/cell-reports/fulltext/S2211-1247(19)30452-8" TargetMode="External"/><Relationship Id="rId67" Type="http://schemas.openxmlformats.org/officeDocument/2006/relationships/hyperlink" Target="https://clinicaltrials.gov/ct2/show/NCT02937233" TargetMode="External"/><Relationship Id="rId20" Type="http://schemas.openxmlformats.org/officeDocument/2006/relationships/hyperlink" Target="https://jamanetwork.com/journals/jamasurgery/article-abstract/2734658" TargetMode="External"/><Relationship Id="rId41" Type="http://schemas.openxmlformats.org/officeDocument/2006/relationships/hyperlink" Target="https://nam03.safelinks.protection.outlook.com/?url=https%3A%2F%2Fclinicaltrials.gov%2Fct2%2Fshow%2FNCT02850406&amp;data=02%7C01%7C%7C303d50e2c162419e0a4308d6f922b5f0%7C84df9e7fe9f640afb435aaaaaaaaaaaa%7C1%7C0%7C636970324812578954&amp;sdata=s1UMV3f1dgwCIbmfuZJ%2FQoN9uBaI8X9PJZiU2Gnd%2Fgg%3D&amp;reserved=0" TargetMode="External"/><Relationship Id="rId54" Type="http://schemas.openxmlformats.org/officeDocument/2006/relationships/hyperlink" Target="https://doi.org/10.1371/journal.pmed.1002833" TargetMode="External"/><Relationship Id="rId62" Type="http://schemas.openxmlformats.org/officeDocument/2006/relationships/hyperlink" Target="https://onlinelibrary.wiley.com/toc/13652516/2019/25/3" TargetMode="External"/><Relationship Id="rId70" Type="http://schemas.openxmlformats.org/officeDocument/2006/relationships/hyperlink" Target="https://www.harvard.edu/" TargetMode="External"/><Relationship Id="rId75" Type="http://schemas.openxmlformats.org/officeDocument/2006/relationships/hyperlink" Target="https://www.cell.com/cell/issue?pii=S0092-8674(18)X0014-2" TargetMode="External"/><Relationship Id="rId83" Type="http://schemas.openxmlformats.org/officeDocument/2006/relationships/hyperlink" Target="https://www.medscape.com/viewarticle/914012?nlid=130166_5293&amp;src=wnl_dne_190611_mscpedit&amp;uac=206033FY&amp;impID=1991028&amp;faf=1" TargetMode="External"/><Relationship Id="rId88" Type="http://schemas.openxmlformats.org/officeDocument/2006/relationships/hyperlink" Target="https://www.economist.com/middle-east-and-africa/2019/06/23/the-ebola-response-in-congo-is-running-short-of-money" TargetMode="External"/><Relationship Id="rId91" Type="http://schemas.openxmlformats.org/officeDocument/2006/relationships/hyperlink" Target="https://www.livescience.com/65592-new-virus-tickborne-in-china.html" TargetMode="External"/><Relationship Id="rId1" Type="http://schemas.openxmlformats.org/officeDocument/2006/relationships/hyperlink" Target="https://www.ncbi.nlm.nih.gov/pubmed/31213453?dopt=Abstract" TargetMode="External"/><Relationship Id="rId6" Type="http://schemas.openxmlformats.org/officeDocument/2006/relationships/hyperlink" Target="https://medicalxpress.com/news/2019-06-red-blood-cell-donor-pregnancy.html" TargetMode="External"/><Relationship Id="rId15" Type="http://schemas.openxmlformats.org/officeDocument/2006/relationships/hyperlink" Target="https://doi.org/10.1111/trf.15269" TargetMode="External"/><Relationship Id="rId23" Type="http://schemas.openxmlformats.org/officeDocument/2006/relationships/hyperlink" Target="https://publish.ne.cision.com/l/mfhxwclec/www.isth2019.org" TargetMode="External"/><Relationship Id="rId28" Type="http://schemas.openxmlformats.org/officeDocument/2006/relationships/hyperlink" Target="https://www.hemophilia.org/Bleeding-Disorders/Types-of-Bleeding-Disorders/Von-Willebrand-Disease" TargetMode="External"/><Relationship Id="rId36" Type="http://schemas.openxmlformats.org/officeDocument/2006/relationships/hyperlink" Target="https://theconversation.com/heavy-periods-you-might-have-an-undiagnosed-bleeding-disorder-114410" TargetMode="External"/><Relationship Id="rId49" Type="http://schemas.openxmlformats.org/officeDocument/2006/relationships/hyperlink" Target="https://www.fiercebiotech.com/biotech/uniqure-weighs-sale-after-hemophilia-gene-therapy-turnaround-report" TargetMode="External"/><Relationship Id="rId57" Type="http://schemas.openxmlformats.org/officeDocument/2006/relationships/hyperlink" Target="https://www.cell.com/cell-reports/fulltext/S2211-1247(19)30452-8" TargetMode="External"/><Relationship Id="rId10" Type="http://schemas.openxmlformats.org/officeDocument/2006/relationships/hyperlink" Target="https://www.sciencedirect.com/science/journal/09015027" TargetMode="External"/><Relationship Id="rId31" Type="http://schemas.openxmlformats.org/officeDocument/2006/relationships/hyperlink" Target="https://www.logicbio.com/" TargetMode="External"/><Relationship Id="rId44" Type="http://schemas.openxmlformats.org/officeDocument/2006/relationships/hyperlink" Target="https://learningcenter.ehaweb.org/eha/2019/24th/266530/funke.ojo.a.strategy.for.the.measurement.of.sickle.cell.disease.symptoms.from.html?f=listing%3D0%2Abrowseby%3D8%2Asortby%3D1%2Asearch%3Dpf731" TargetMode="External"/><Relationship Id="rId52" Type="http://schemas.openxmlformats.org/officeDocument/2006/relationships/hyperlink" Target="https://doi.org/10.1111/1753-6405.12911" TargetMode="External"/><Relationship Id="rId60" Type="http://schemas.openxmlformats.org/officeDocument/2006/relationships/hyperlink" Target="https://onlinelibrary.wiley.com/doi/abs/10.1111/hae.13752" TargetMode="External"/><Relationship Id="rId65" Type="http://schemas.openxmlformats.org/officeDocument/2006/relationships/hyperlink" Target="https://clinicaltrials.gov/ct2/show/NCT02963909" TargetMode="External"/><Relationship Id="rId73" Type="http://schemas.openxmlformats.org/officeDocument/2006/relationships/hyperlink" Target="https://stm.sciencemag.org/" TargetMode="External"/><Relationship Id="rId78" Type="http://schemas.openxmlformats.org/officeDocument/2006/relationships/hyperlink" Target="https://www.healio.com/infectious-disease/influenza/news/online/%7B122193da-ff54-4a7b-948f-356500e9eae7%7D/flu-virus-coinfection-occurs-more-often-than-previously-thought" TargetMode="External"/><Relationship Id="rId81" Type="http://schemas.openxmlformats.org/officeDocument/2006/relationships/hyperlink" Target="https://www.nature.com/articles/s41591-019-0463-x" TargetMode="External"/><Relationship Id="rId86" Type="http://schemas.openxmlformats.org/officeDocument/2006/relationships/hyperlink" Target="https://clinicaltrials.gov/ct2/show/NCT03478891" TargetMode="External"/><Relationship Id="rId4" Type="http://schemas.openxmlformats.org/officeDocument/2006/relationships/hyperlink" Target="https://doi.org/10.1681/ASN.2019050509" TargetMode="External"/><Relationship Id="rId9" Type="http://schemas.openxmlformats.org/officeDocument/2006/relationships/hyperlink" Target="https://surgery.duke.edu/node/47591" TargetMode="External"/><Relationship Id="rId13" Type="http://schemas.openxmlformats.org/officeDocument/2006/relationships/hyperlink" Target="https://onlinelibrary.wiley.com/doi/10.1111/trf.15344" TargetMode="External"/><Relationship Id="rId18" Type="http://schemas.openxmlformats.org/officeDocument/2006/relationships/hyperlink" Target="https://onlinelibrary.wiley.com/doi/10.1002/ajh.25512" TargetMode="External"/><Relationship Id="rId39" Type="http://schemas.openxmlformats.org/officeDocument/2006/relationships/hyperlink" Target="https://nam03.safelinks.protection.outlook.com/?url=https%3A%2F%2Fwww.nejm.org%2F&amp;data=02%7C01%7C%7C303d50e2c162419e0a4308d6f922b5f0%7C84df9e7fe9f640afb435aaaaaaaaaaaa%7C1%7C0%7C636970324812468863&amp;sdata=PNpu0ftIf1VSVrhkPnhbuNFAv3JfYWarHvoS0Wh%2FCBs%3D&amp;reserved=0" TargetMode="External"/><Relationship Id="rId34" Type="http://schemas.openxmlformats.org/officeDocument/2006/relationships/hyperlink" Target="https://www.hemophilia.org/" TargetMode="External"/><Relationship Id="rId50" Type="http://schemas.openxmlformats.org/officeDocument/2006/relationships/hyperlink" Target="http://www.fao.org/news/story/en/item/1198306/icode/" TargetMode="External"/><Relationship Id="rId55" Type="http://schemas.openxmlformats.org/officeDocument/2006/relationships/hyperlink" Target="https://www.hospitalhealth.com.au/content/aged-allied-health/news/high-iron-levels-equate-to-reduced-cholesterol-733172426" TargetMode="External"/><Relationship Id="rId76" Type="http://schemas.openxmlformats.org/officeDocument/2006/relationships/hyperlink" Target="https://www.cell.com/cell/fulltext/S0092-8674(19)30553-7?_returnURL=https%3A%2F%2Flinkinghub.elsevier.com%2Fretrieve%2Fpii%2FS0092867419305537%3Fshowall%3Dtrue" TargetMode="External"/><Relationship Id="rId7" Type="http://schemas.openxmlformats.org/officeDocument/2006/relationships/hyperlink" Target="https://www.nih.gov/news-events/news-releases/red-blood-cell-donor-pregnancy-history-not-linked-higher-mortality-transfusion-recipients" TargetMode="External"/><Relationship Id="rId71" Type="http://schemas.openxmlformats.org/officeDocument/2006/relationships/hyperlink" Target="http://eprints.gla.ac.uk/188541/" TargetMode="External"/><Relationship Id="rId92" Type="http://schemas.openxmlformats.org/officeDocument/2006/relationships/hyperlink" Target="https://doi.org/10.1096/fj.201800629RR" TargetMode="External"/><Relationship Id="rId2" Type="http://schemas.openxmlformats.org/officeDocument/2006/relationships/hyperlink" Target="https://jasn.asnjournals.org/content/early/2019/06/19/ASN.2019010004" TargetMode="External"/><Relationship Id="rId29" Type="http://schemas.openxmlformats.org/officeDocument/2006/relationships/hyperlink" Target="http://www.catalystbiosciences.com/" TargetMode="External"/><Relationship Id="rId24" Type="http://schemas.openxmlformats.org/officeDocument/2006/relationships/hyperlink" Target="https://www.dovepress.com/health-related-quality-of-life-and-treatment-satisfaction-of-individua-peer-reviewed-article-PPA" TargetMode="External"/><Relationship Id="rId40" Type="http://schemas.openxmlformats.org/officeDocument/2006/relationships/hyperlink" Target="https://nam03.safelinks.protection.outlook.com/?url=https%3A%2F%2Fsicklecellanemianews.com%2F2019%2F06%2F20%2Fvoxelotor-increases-hemoglobin-reduces-anemia-adults-adolescents-scd-hope-trial%2F%3Famp&amp;data=02%7C01%7C%7C303d50e2c162419e0a4308d6f922b5f0%7C84df9e7fe9f640afb435aaaaaaaaaaaa%7C1%7C0%7C636970324812398810&amp;sdata=3D9h16mmj22I%2BmdANPQaYAxflkC6zYy23l4sNErrNJw%3D&amp;reserved=0" TargetMode="External"/><Relationship Id="rId45" Type="http://schemas.openxmlformats.org/officeDocument/2006/relationships/hyperlink" Target="https://learningcenter.ehaweb.org/eha/2019/24th/267138/huihui.li.the.soluble.guanylate.cyclase.stimulator.olinciguat.attenuates.html?f=listing%3D0%2Abrowseby%3D8%2Asortby%3D1%2Asearch%3Dolinciguat" TargetMode="External"/><Relationship Id="rId66" Type="http://schemas.openxmlformats.org/officeDocument/2006/relationships/hyperlink" Target="https://clinicaltrials.gov/ct2/show/NCT02952833" TargetMode="External"/><Relationship Id="rId87" Type="http://schemas.openxmlformats.org/officeDocument/2006/relationships/hyperlink" Target="https://apps.who.int/iris/bitstream/handle/10665/325405/SITREP_EVD_DRC_20190618-eng.pdf?ua=1" TargetMode="External"/><Relationship Id="rId61" Type="http://schemas.openxmlformats.org/officeDocument/2006/relationships/hyperlink" Target="https://onlinelibrary.wiley.com/journal/13652516" TargetMode="External"/><Relationship Id="rId82" Type="http://schemas.openxmlformats.org/officeDocument/2006/relationships/hyperlink" Target="https://thehill.com/policy/healthcare/447481-ebola-outbreak-may-last-up-to-2-years-who-says" TargetMode="External"/><Relationship Id="rId19" Type="http://schemas.openxmlformats.org/officeDocument/2006/relationships/hyperlink" Target="https://nam04.safelinks.protection.outlook.com/?url=https%3A%2F%2Fwww.nature.com%2Farticles%2Fs41564-019-0469-7&amp;data=02%7C01%7C%7C03290ae723624ff9606708d6ef7f7b2e%7C84df9e7fe9f640afb435aaaaaaaaaaaa%7C1%7C0%7C636959728147283878&amp;sdata=pmFt55zHgop8tGkam%2BpKV5%2FlEoLQg5hy9H%2FE5A7kIZ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25A8-A0B6-4782-B013-97B207F6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7840</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3</cp:revision>
  <cp:lastPrinted>2019-06-20T02:25:00Z</cp:lastPrinted>
  <dcterms:created xsi:type="dcterms:W3CDTF">2019-08-14T04:02:00Z</dcterms:created>
  <dcterms:modified xsi:type="dcterms:W3CDTF">2019-08-14T06:19:00Z</dcterms:modified>
</cp:coreProperties>
</file>