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B07" w:rsidRDefault="00EF6B07" w:rsidP="00FC385F">
      <w:pPr>
        <w:pStyle w:val="Title"/>
      </w:pPr>
      <w:bookmarkStart w:id="0" w:name="_GoBack"/>
      <w:bookmarkEnd w:id="0"/>
      <w:r>
        <w:t>Monitoring International Trends</w:t>
      </w:r>
    </w:p>
    <w:p w:rsidR="00EF6B07" w:rsidRDefault="00EF6B07" w:rsidP="00EF6B07">
      <w:pPr>
        <w:rPr>
          <w:rFonts w:ascii="Arial" w:hAnsi="Arial" w:cs="Arial"/>
          <w:b/>
        </w:rPr>
      </w:pPr>
      <w:r>
        <w:rPr>
          <w:rFonts w:ascii="Arial" w:hAnsi="Arial" w:cs="Arial"/>
          <w:b/>
        </w:rPr>
        <w:t xml:space="preserve">posted </w:t>
      </w:r>
      <w:r w:rsidR="007A75BC">
        <w:rPr>
          <w:rFonts w:ascii="Arial" w:hAnsi="Arial" w:cs="Arial"/>
          <w:b/>
        </w:rPr>
        <w:t>April-</w:t>
      </w:r>
      <w:r w:rsidR="00C50EF5">
        <w:rPr>
          <w:rFonts w:ascii="Arial" w:hAnsi="Arial" w:cs="Arial"/>
          <w:b/>
        </w:rPr>
        <w:t xml:space="preserve">May </w:t>
      </w:r>
      <w:r w:rsidR="00D51BC6">
        <w:rPr>
          <w:rFonts w:ascii="Arial" w:hAnsi="Arial" w:cs="Arial"/>
          <w:b/>
        </w:rPr>
        <w:t>2018</w:t>
      </w:r>
    </w:p>
    <w:p w:rsidR="00EF6B07" w:rsidRPr="009F0249" w:rsidRDefault="00EF6B07" w:rsidP="00EF6B07">
      <w:pPr>
        <w:rPr>
          <w:rFonts w:ascii="Arial" w:hAnsi="Arial" w:cs="Arial"/>
          <w:sz w:val="22"/>
          <w:szCs w:val="22"/>
        </w:rPr>
      </w:pPr>
      <w:r w:rsidRPr="009F0249">
        <w:rPr>
          <w:rFonts w:ascii="Arial" w:hAnsi="Arial" w:cs="Arial"/>
          <w:sz w:val="22"/>
          <w:szCs w:val="22"/>
        </w:rPr>
        <w:t>The NBA monitors international developments that may influence the management of blood and blood products in Australia. Our focus is on:</w:t>
      </w:r>
    </w:p>
    <w:p w:rsidR="00EF6B07" w:rsidRPr="009F0249" w:rsidRDefault="00EF6B07" w:rsidP="00EF6B07">
      <w:pPr>
        <w:numPr>
          <w:ilvl w:val="0"/>
          <w:numId w:val="2"/>
        </w:numPr>
        <w:tabs>
          <w:tab w:val="num" w:pos="284"/>
        </w:tabs>
        <w:ind w:left="284" w:hanging="284"/>
        <w:rPr>
          <w:rFonts w:ascii="Arial" w:hAnsi="Arial" w:cs="Arial"/>
          <w:sz w:val="22"/>
          <w:szCs w:val="22"/>
        </w:rPr>
      </w:pPr>
      <w:r w:rsidRPr="009F0249">
        <w:rPr>
          <w:rFonts w:ascii="Arial" w:hAnsi="Arial" w:cs="Arial"/>
          <w:sz w:val="22"/>
          <w:szCs w:val="22"/>
        </w:rPr>
        <w:t xml:space="preserve">Potential new product developments and applications; </w:t>
      </w:r>
    </w:p>
    <w:p w:rsidR="00EF6B07" w:rsidRPr="009F0249" w:rsidRDefault="00EF6B07" w:rsidP="00EF6B07">
      <w:pPr>
        <w:numPr>
          <w:ilvl w:val="0"/>
          <w:numId w:val="2"/>
        </w:numPr>
        <w:tabs>
          <w:tab w:val="num" w:pos="284"/>
        </w:tabs>
        <w:ind w:left="284" w:hanging="284"/>
        <w:rPr>
          <w:rFonts w:ascii="Arial" w:hAnsi="Arial" w:cs="Arial"/>
          <w:sz w:val="22"/>
          <w:szCs w:val="22"/>
        </w:rPr>
      </w:pPr>
      <w:r w:rsidRPr="009F0249">
        <w:rPr>
          <w:rFonts w:ascii="Arial" w:hAnsi="Arial" w:cs="Arial"/>
          <w:sz w:val="22"/>
          <w:szCs w:val="22"/>
        </w:rPr>
        <w:t xml:space="preserve">Global regulatory and blood practice trends; </w:t>
      </w:r>
    </w:p>
    <w:p w:rsidR="00EF6B07" w:rsidRPr="009F0249" w:rsidRDefault="00EF6B07" w:rsidP="00EF6B07">
      <w:pPr>
        <w:numPr>
          <w:ilvl w:val="0"/>
          <w:numId w:val="2"/>
        </w:numPr>
        <w:tabs>
          <w:tab w:val="num" w:pos="284"/>
        </w:tabs>
        <w:ind w:left="284" w:hanging="284"/>
        <w:rPr>
          <w:rFonts w:ascii="Arial" w:hAnsi="Arial" w:cs="Arial"/>
          <w:sz w:val="22"/>
          <w:szCs w:val="22"/>
        </w:rPr>
      </w:pPr>
      <w:r w:rsidRPr="009F0249">
        <w:rPr>
          <w:rFonts w:ascii="Arial" w:hAnsi="Arial" w:cs="Arial"/>
          <w:sz w:val="22"/>
          <w:szCs w:val="22"/>
        </w:rPr>
        <w:t>Events that may have an impact on global supply, demand and pricing, such as changes in company structure, capacity, organisation and ownership; and</w:t>
      </w:r>
    </w:p>
    <w:p w:rsidR="00EF6B07" w:rsidRPr="009F0249" w:rsidRDefault="00EF6B07" w:rsidP="00EF6B07">
      <w:pPr>
        <w:numPr>
          <w:ilvl w:val="0"/>
          <w:numId w:val="2"/>
        </w:numPr>
        <w:tabs>
          <w:tab w:val="num" w:pos="284"/>
        </w:tabs>
        <w:ind w:left="284" w:hanging="284"/>
        <w:rPr>
          <w:rFonts w:ascii="Arial" w:hAnsi="Arial" w:cs="Arial"/>
          <w:sz w:val="22"/>
          <w:szCs w:val="22"/>
        </w:rPr>
      </w:pPr>
      <w:r w:rsidRPr="009F0249">
        <w:rPr>
          <w:rFonts w:ascii="Arial" w:hAnsi="Arial" w:cs="Arial"/>
          <w:sz w:val="22"/>
          <w:szCs w:val="22"/>
        </w:rPr>
        <w:t>Other emerging risks that could put financial or other pressures on the Australian sector.</w:t>
      </w:r>
    </w:p>
    <w:p w:rsidR="00EF6B07" w:rsidRPr="009F0249" w:rsidRDefault="00EF6B07" w:rsidP="00EF6B07">
      <w:pPr>
        <w:ind w:left="284"/>
        <w:rPr>
          <w:rFonts w:ascii="Arial" w:hAnsi="Arial" w:cs="Arial"/>
          <w:sz w:val="22"/>
          <w:szCs w:val="22"/>
        </w:rPr>
      </w:pPr>
    </w:p>
    <w:p w:rsidR="009C229C" w:rsidRDefault="007F6F0C" w:rsidP="00561F2C">
      <w:pPr>
        <w:rPr>
          <w:rFonts w:ascii="Arial" w:eastAsia="Arial" w:hAnsi="Arial" w:cs="Arial"/>
          <w:sz w:val="22"/>
          <w:szCs w:val="22"/>
        </w:rPr>
      </w:pPr>
      <w:r>
        <w:rPr>
          <w:rFonts w:ascii="Arial" w:hAnsi="Arial" w:cs="Arial"/>
          <w:sz w:val="22"/>
          <w:szCs w:val="22"/>
        </w:rPr>
        <w:t xml:space="preserve">Some </w:t>
      </w:r>
      <w:r w:rsidR="00561F2C" w:rsidRPr="009F0249">
        <w:rPr>
          <w:rFonts w:ascii="Arial" w:hAnsi="Arial" w:cs="Arial"/>
          <w:sz w:val="22"/>
          <w:szCs w:val="22"/>
        </w:rPr>
        <w:t xml:space="preserve">recent matters of interest appear </w:t>
      </w:r>
      <w:r w:rsidR="008E5712">
        <w:rPr>
          <w:rFonts w:ascii="Arial" w:hAnsi="Arial" w:cs="Arial"/>
          <w:sz w:val="22"/>
          <w:szCs w:val="22"/>
        </w:rPr>
        <w:t xml:space="preserve">on </w:t>
      </w:r>
      <w:r w:rsidR="00661DF9" w:rsidRPr="00025A14">
        <w:rPr>
          <w:rFonts w:ascii="Arial" w:hAnsi="Arial" w:cs="Arial"/>
          <w:sz w:val="22"/>
          <w:szCs w:val="22"/>
        </w:rPr>
        <w:t xml:space="preserve">pages </w:t>
      </w:r>
      <w:r w:rsidR="00025A14" w:rsidRPr="00025A14">
        <w:rPr>
          <w:rFonts w:ascii="Arial" w:hAnsi="Arial" w:cs="Arial"/>
          <w:sz w:val="22"/>
          <w:szCs w:val="22"/>
        </w:rPr>
        <w:t xml:space="preserve">4 </w:t>
      </w:r>
      <w:r w:rsidR="00661DF9" w:rsidRPr="00025A14">
        <w:rPr>
          <w:rFonts w:ascii="Arial" w:hAnsi="Arial" w:cs="Arial"/>
          <w:sz w:val="22"/>
          <w:szCs w:val="22"/>
        </w:rPr>
        <w:t>to 2</w:t>
      </w:r>
      <w:r w:rsidR="000F47E0">
        <w:rPr>
          <w:rFonts w:ascii="Arial" w:hAnsi="Arial" w:cs="Arial"/>
          <w:sz w:val="22"/>
          <w:szCs w:val="22"/>
        </w:rPr>
        <w:t>1</w:t>
      </w:r>
      <w:r w:rsidR="00661DF9" w:rsidRPr="00025A14">
        <w:rPr>
          <w:rFonts w:ascii="Arial" w:hAnsi="Arial" w:cs="Arial"/>
          <w:sz w:val="22"/>
          <w:szCs w:val="22"/>
        </w:rPr>
        <w:t>.</w:t>
      </w:r>
      <w:r w:rsidR="00661DF9">
        <w:rPr>
          <w:rFonts w:ascii="Arial" w:hAnsi="Arial" w:cs="Arial"/>
          <w:sz w:val="22"/>
          <w:szCs w:val="22"/>
        </w:rPr>
        <w:t xml:space="preserve"> </w:t>
      </w:r>
      <w:r w:rsidR="00561F2C" w:rsidRPr="009F0249">
        <w:rPr>
          <w:rFonts w:ascii="Arial" w:hAnsi="Arial" w:cs="Arial"/>
          <w:sz w:val="22"/>
          <w:szCs w:val="22"/>
        </w:rPr>
        <w:t xml:space="preserve"> </w:t>
      </w:r>
      <w:r w:rsidR="00561F2C" w:rsidRPr="009F0249">
        <w:rPr>
          <w:rFonts w:ascii="Arial" w:eastAsia="Arial" w:hAnsi="Arial" w:cs="Arial"/>
          <w:sz w:val="22"/>
          <w:szCs w:val="22"/>
        </w:rPr>
        <w:t>Highlights</w:t>
      </w:r>
      <w:r w:rsidR="00561F2C" w:rsidRPr="009F0249">
        <w:rPr>
          <w:rFonts w:ascii="Arial" w:eastAsia="Arial" w:hAnsi="Arial" w:cs="Arial"/>
          <w:spacing w:val="-10"/>
          <w:sz w:val="22"/>
          <w:szCs w:val="22"/>
        </w:rPr>
        <w:t xml:space="preserve"> </w:t>
      </w:r>
      <w:r w:rsidR="009D62CF">
        <w:rPr>
          <w:rFonts w:ascii="Arial" w:eastAsia="Arial" w:hAnsi="Arial" w:cs="Arial"/>
          <w:spacing w:val="-10"/>
          <w:sz w:val="22"/>
          <w:szCs w:val="22"/>
        </w:rPr>
        <w:t>are listed below</w:t>
      </w:r>
      <w:r w:rsidR="00561F2C" w:rsidRPr="009F0249">
        <w:rPr>
          <w:rFonts w:ascii="Arial" w:eastAsia="Arial" w:hAnsi="Arial" w:cs="Arial"/>
          <w:sz w:val="22"/>
          <w:szCs w:val="22"/>
        </w:rPr>
        <w:t>:</w:t>
      </w:r>
    </w:p>
    <w:p w:rsidR="005C7B6F" w:rsidRDefault="005C7B6F" w:rsidP="00561F2C">
      <w:pPr>
        <w:rPr>
          <w:rFonts w:ascii="Arial" w:eastAsia="Arial" w:hAnsi="Arial" w:cs="Arial"/>
          <w:sz w:val="22"/>
          <w:szCs w:val="22"/>
        </w:rPr>
      </w:pPr>
    </w:p>
    <w:p w:rsidR="00E6471B" w:rsidRPr="00ED3AE9" w:rsidRDefault="00E6471B" w:rsidP="00E6471B">
      <w:pPr>
        <w:rPr>
          <w:rStyle w:val="Strong"/>
          <w:rFonts w:ascii="Arial" w:eastAsia="Arial" w:hAnsi="Arial" w:cs="Arial"/>
          <w:color w:val="111CF7"/>
        </w:rPr>
      </w:pPr>
      <w:r w:rsidRPr="00ED3AE9">
        <w:rPr>
          <w:rStyle w:val="Strong"/>
          <w:rFonts w:ascii="Arial" w:eastAsia="Arial" w:hAnsi="Arial" w:cs="Arial"/>
          <w:color w:val="111CF7"/>
        </w:rPr>
        <w:t>Products</w:t>
      </w:r>
      <w:r w:rsidR="00B67B81">
        <w:rPr>
          <w:rStyle w:val="Strong"/>
          <w:rFonts w:ascii="Arial" w:eastAsia="Arial" w:hAnsi="Arial" w:cs="Arial"/>
          <w:color w:val="111CF7"/>
        </w:rPr>
        <w:t xml:space="preserve"> and Treatments</w:t>
      </w:r>
    </w:p>
    <w:p w:rsidR="00CB13AF" w:rsidRPr="003E6794" w:rsidRDefault="00CB13AF" w:rsidP="00CB13AF">
      <w:pPr>
        <w:numPr>
          <w:ilvl w:val="0"/>
          <w:numId w:val="2"/>
        </w:numPr>
        <w:tabs>
          <w:tab w:val="num" w:pos="284"/>
        </w:tabs>
        <w:ind w:left="284" w:hanging="284"/>
        <w:rPr>
          <w:rFonts w:ascii="Arial" w:hAnsi="Arial" w:cs="Arial"/>
          <w:sz w:val="22"/>
          <w:szCs w:val="22"/>
        </w:rPr>
      </w:pPr>
      <w:r w:rsidRPr="003E6794">
        <w:rPr>
          <w:rFonts w:ascii="Arial" w:hAnsi="Arial" w:cs="Arial"/>
          <w:sz w:val="22"/>
          <w:szCs w:val="22"/>
        </w:rPr>
        <w:t xml:space="preserve">Bluebird bio announced the publication of positive interim data for its gene therapy to eliminate or reduce chronic blood transfusions in patients with transfusion-dependent β-thalassemia  </w:t>
      </w:r>
    </w:p>
    <w:p w:rsidR="00CB13AF" w:rsidRPr="001843DE" w:rsidRDefault="00CB13AF" w:rsidP="00CB13AF">
      <w:pPr>
        <w:numPr>
          <w:ilvl w:val="0"/>
          <w:numId w:val="2"/>
        </w:numPr>
        <w:tabs>
          <w:tab w:val="num" w:pos="284"/>
        </w:tabs>
        <w:ind w:left="284" w:hanging="284"/>
        <w:rPr>
          <w:rFonts w:ascii="Arial" w:hAnsi="Arial" w:cs="Arial"/>
          <w:sz w:val="22"/>
          <w:szCs w:val="22"/>
        </w:rPr>
      </w:pPr>
      <w:r w:rsidRPr="001843DE">
        <w:rPr>
          <w:rFonts w:ascii="Arial" w:hAnsi="Arial" w:cs="Arial"/>
          <w:sz w:val="22"/>
          <w:szCs w:val="22"/>
        </w:rPr>
        <w:t xml:space="preserve">CRISPR gene editing </w:t>
      </w:r>
      <w:r>
        <w:rPr>
          <w:rFonts w:ascii="Arial" w:hAnsi="Arial" w:cs="Arial"/>
          <w:sz w:val="22"/>
          <w:szCs w:val="22"/>
        </w:rPr>
        <w:t xml:space="preserve">has been used </w:t>
      </w:r>
      <w:r w:rsidRPr="001843DE">
        <w:rPr>
          <w:rFonts w:ascii="Arial" w:hAnsi="Arial" w:cs="Arial"/>
          <w:sz w:val="22"/>
          <w:szCs w:val="22"/>
        </w:rPr>
        <w:t>to introduce beneficial natural mutations into blood cells to boost their production of foetal haemoglobin</w:t>
      </w:r>
      <w:r>
        <w:rPr>
          <w:rFonts w:ascii="Arial" w:hAnsi="Arial" w:cs="Arial"/>
          <w:sz w:val="22"/>
          <w:szCs w:val="22"/>
        </w:rPr>
        <w:t xml:space="preserve">, </w:t>
      </w:r>
      <w:r w:rsidRPr="001843DE">
        <w:rPr>
          <w:rFonts w:ascii="Arial" w:hAnsi="Arial" w:cs="Arial"/>
          <w:sz w:val="22"/>
          <w:szCs w:val="22"/>
        </w:rPr>
        <w:t>known to be beneficial to people with beta thalassaemia and sickle cell anaemia.</w:t>
      </w:r>
      <w:r w:rsidR="004D0392">
        <w:rPr>
          <w:rFonts w:ascii="Arial" w:hAnsi="Arial" w:cs="Arial"/>
          <w:sz w:val="22"/>
          <w:szCs w:val="22"/>
        </w:rPr>
        <w:t xml:space="preserve">  </w:t>
      </w:r>
    </w:p>
    <w:p w:rsidR="004D0392" w:rsidRDefault="00045F4D" w:rsidP="00CB13AF">
      <w:pPr>
        <w:numPr>
          <w:ilvl w:val="0"/>
          <w:numId w:val="2"/>
        </w:numPr>
        <w:tabs>
          <w:tab w:val="num" w:pos="284"/>
        </w:tabs>
        <w:ind w:left="284" w:hanging="284"/>
        <w:rPr>
          <w:rFonts w:ascii="Arial" w:hAnsi="Arial" w:cs="Arial"/>
          <w:sz w:val="22"/>
          <w:szCs w:val="22"/>
        </w:rPr>
      </w:pPr>
      <w:r w:rsidRPr="00551013">
        <w:rPr>
          <w:rFonts w:ascii="Arial" w:hAnsi="Arial" w:cs="Arial"/>
          <w:sz w:val="22"/>
          <w:szCs w:val="22"/>
        </w:rPr>
        <w:t>Doctors at the University of Illinois at Chicago have been treating sickle cell disease using stem cells from donors previously thought to be incompatible</w:t>
      </w:r>
      <w:r w:rsidR="004D0392">
        <w:rPr>
          <w:rFonts w:ascii="Arial" w:hAnsi="Arial" w:cs="Arial"/>
          <w:sz w:val="22"/>
          <w:szCs w:val="22"/>
        </w:rPr>
        <w:t xml:space="preserve">.  </w:t>
      </w:r>
    </w:p>
    <w:p w:rsidR="00CB13AF" w:rsidRDefault="00CB13AF" w:rsidP="00CB13AF">
      <w:pPr>
        <w:numPr>
          <w:ilvl w:val="0"/>
          <w:numId w:val="2"/>
        </w:numPr>
        <w:tabs>
          <w:tab w:val="num" w:pos="284"/>
        </w:tabs>
        <w:ind w:left="284" w:hanging="284"/>
        <w:rPr>
          <w:rFonts w:ascii="Arial" w:hAnsi="Arial" w:cs="Arial"/>
          <w:sz w:val="22"/>
          <w:szCs w:val="22"/>
        </w:rPr>
      </w:pPr>
      <w:r w:rsidRPr="00406A03">
        <w:rPr>
          <w:rFonts w:ascii="Arial" w:hAnsi="Arial" w:cs="Arial"/>
          <w:sz w:val="22"/>
          <w:szCs w:val="22"/>
        </w:rPr>
        <w:t>CSL Behring announced the first patient enrolment in the AEGIS-II clinical trial</w:t>
      </w:r>
      <w:r>
        <w:rPr>
          <w:rFonts w:ascii="Arial" w:hAnsi="Arial" w:cs="Arial"/>
          <w:sz w:val="22"/>
          <w:szCs w:val="22"/>
        </w:rPr>
        <w:t xml:space="preserve"> to </w:t>
      </w:r>
      <w:r w:rsidRPr="00406A03">
        <w:rPr>
          <w:rFonts w:ascii="Arial" w:hAnsi="Arial" w:cs="Arial"/>
          <w:sz w:val="22"/>
          <w:szCs w:val="22"/>
        </w:rPr>
        <w:t xml:space="preserve">evaluate the efficacy and safety of plasma-derived CSL112 for the reduction of early recurrent cardiovascular events following an acute myocardial infarction.  </w:t>
      </w:r>
    </w:p>
    <w:p w:rsidR="003E51D6" w:rsidRDefault="00CB13AF" w:rsidP="00CB13AF">
      <w:pPr>
        <w:numPr>
          <w:ilvl w:val="0"/>
          <w:numId w:val="2"/>
        </w:numPr>
        <w:tabs>
          <w:tab w:val="num" w:pos="284"/>
        </w:tabs>
        <w:ind w:left="284" w:hanging="284"/>
        <w:rPr>
          <w:rFonts w:ascii="Arial" w:hAnsi="Arial" w:cs="Arial"/>
          <w:sz w:val="22"/>
          <w:szCs w:val="22"/>
        </w:rPr>
      </w:pPr>
      <w:r w:rsidRPr="003650AB">
        <w:rPr>
          <w:rFonts w:ascii="Arial" w:hAnsi="Arial" w:cs="Arial"/>
          <w:sz w:val="22"/>
          <w:szCs w:val="22"/>
        </w:rPr>
        <w:t xml:space="preserve">Researchers are using 3D printing to expand treatment options for injuries.  </w:t>
      </w:r>
    </w:p>
    <w:p w:rsidR="0001697E" w:rsidRPr="00E6471B" w:rsidRDefault="0001697E" w:rsidP="0001697E">
      <w:pPr>
        <w:ind w:left="284"/>
        <w:rPr>
          <w:rFonts w:ascii="Arial" w:hAnsi="Arial" w:cs="Arial"/>
          <w:sz w:val="22"/>
          <w:szCs w:val="22"/>
        </w:rPr>
      </w:pPr>
    </w:p>
    <w:p w:rsidR="00E6471B" w:rsidRPr="005E4C00" w:rsidRDefault="00E6471B" w:rsidP="00E6471B">
      <w:pPr>
        <w:rPr>
          <w:rStyle w:val="Strong"/>
          <w:rFonts w:ascii="Arial" w:hAnsi="Arial" w:cs="Arial"/>
          <w:color w:val="111CF7"/>
        </w:rPr>
      </w:pPr>
      <w:r w:rsidRPr="00025A14">
        <w:rPr>
          <w:rStyle w:val="Strong"/>
          <w:rFonts w:ascii="Arial" w:hAnsi="Arial" w:cs="Arial"/>
          <w:color w:val="111CF7"/>
        </w:rPr>
        <w:t>Safety and Patient Blood Management</w:t>
      </w:r>
      <w:r w:rsidRPr="005E4C00">
        <w:rPr>
          <w:rStyle w:val="Strong"/>
          <w:rFonts w:ascii="Arial" w:hAnsi="Arial" w:cs="Arial"/>
          <w:color w:val="111CF7"/>
        </w:rPr>
        <w:t xml:space="preserve"> </w:t>
      </w:r>
    </w:p>
    <w:p w:rsidR="00F76FED" w:rsidRPr="00D413EF" w:rsidRDefault="00F76FED" w:rsidP="00021BA9">
      <w:pPr>
        <w:numPr>
          <w:ilvl w:val="0"/>
          <w:numId w:val="2"/>
        </w:numPr>
        <w:tabs>
          <w:tab w:val="num" w:pos="284"/>
        </w:tabs>
        <w:ind w:left="284" w:hanging="284"/>
        <w:rPr>
          <w:rFonts w:ascii="Arial" w:hAnsi="Arial" w:cs="Arial"/>
          <w:sz w:val="22"/>
          <w:szCs w:val="22"/>
        </w:rPr>
      </w:pPr>
      <w:r w:rsidRPr="00D413EF">
        <w:rPr>
          <w:rFonts w:ascii="Arial" w:hAnsi="Arial" w:cs="Arial"/>
          <w:sz w:val="22"/>
          <w:szCs w:val="22"/>
        </w:rPr>
        <w:t xml:space="preserve">Researchers have suggested that 23 per cent of donor blood in some African countries (taken together) contains malaria parasites.  </w:t>
      </w:r>
    </w:p>
    <w:p w:rsidR="00F76FED" w:rsidRPr="00D413EF" w:rsidRDefault="00F76FED" w:rsidP="00021BA9">
      <w:pPr>
        <w:numPr>
          <w:ilvl w:val="0"/>
          <w:numId w:val="2"/>
        </w:numPr>
        <w:tabs>
          <w:tab w:val="num" w:pos="284"/>
        </w:tabs>
        <w:ind w:left="284" w:hanging="284"/>
        <w:rPr>
          <w:rFonts w:ascii="Arial" w:hAnsi="Arial" w:cs="Arial"/>
          <w:sz w:val="22"/>
          <w:szCs w:val="22"/>
        </w:rPr>
      </w:pPr>
      <w:r w:rsidRPr="00D413EF">
        <w:rPr>
          <w:rFonts w:ascii="Arial" w:hAnsi="Arial" w:cs="Arial"/>
          <w:sz w:val="22"/>
          <w:szCs w:val="22"/>
        </w:rPr>
        <w:t>To reduce the risk of bacterial contamination of platelets for transfusion, the FDA in 2016 issued a draft guidance suggesting additional safety measures beyond a primary bacterial culture for platelets—either pathogen reduction or secondary bacterial testing.  The transfusion medicine service at Johns Hopkins introduced a secondary bacterial culture</w:t>
      </w:r>
      <w:r>
        <w:rPr>
          <w:rFonts w:ascii="Arial" w:hAnsi="Arial" w:cs="Arial"/>
          <w:sz w:val="22"/>
          <w:szCs w:val="22"/>
        </w:rPr>
        <w:t xml:space="preserve"> and has reported on its experience.  </w:t>
      </w:r>
    </w:p>
    <w:p w:rsidR="00F76FED" w:rsidRPr="00D413EF" w:rsidRDefault="00F76FED" w:rsidP="00021BA9">
      <w:pPr>
        <w:numPr>
          <w:ilvl w:val="0"/>
          <w:numId w:val="2"/>
        </w:numPr>
        <w:tabs>
          <w:tab w:val="num" w:pos="284"/>
        </w:tabs>
        <w:ind w:left="284" w:hanging="284"/>
        <w:rPr>
          <w:rFonts w:ascii="Arial" w:hAnsi="Arial" w:cs="Arial"/>
          <w:sz w:val="22"/>
          <w:szCs w:val="22"/>
        </w:rPr>
      </w:pPr>
      <w:r w:rsidRPr="00D413EF">
        <w:rPr>
          <w:rFonts w:ascii="Arial" w:hAnsi="Arial" w:cs="Arial"/>
          <w:sz w:val="22"/>
          <w:szCs w:val="22"/>
        </w:rPr>
        <w:t>Baylor St. Luke’s Medical Center in Houston became the first centre in the continental US to enrol patients in Cerus’ Phase III study to evaluate the safety and efficacy of INTERCEPT Blood Systems for red blood cells compared with conventional red blood cells in regions impacted by the Zika virus.</w:t>
      </w:r>
      <w:r>
        <w:rPr>
          <w:rFonts w:ascii="Arial" w:hAnsi="Arial" w:cs="Arial"/>
          <w:sz w:val="22"/>
          <w:szCs w:val="22"/>
        </w:rPr>
        <w:t xml:space="preserve">  </w:t>
      </w:r>
    </w:p>
    <w:p w:rsidR="00F76FED" w:rsidRPr="00D413EF" w:rsidRDefault="00F76FED" w:rsidP="00021BA9">
      <w:pPr>
        <w:numPr>
          <w:ilvl w:val="0"/>
          <w:numId w:val="2"/>
        </w:numPr>
        <w:tabs>
          <w:tab w:val="num" w:pos="284"/>
        </w:tabs>
        <w:ind w:left="284" w:hanging="284"/>
        <w:rPr>
          <w:rFonts w:ascii="Arial" w:hAnsi="Arial" w:cs="Arial"/>
          <w:sz w:val="22"/>
          <w:szCs w:val="22"/>
        </w:rPr>
      </w:pPr>
      <w:r w:rsidRPr="00D413EF">
        <w:rPr>
          <w:rFonts w:ascii="Arial" w:hAnsi="Arial" w:cs="Arial"/>
          <w:sz w:val="22"/>
          <w:szCs w:val="22"/>
        </w:rPr>
        <w:t xml:space="preserve">Two studies presented at The International Liver Congress 2018 in Paris took issue with the notions that hepatitis E infections are benign and self-limiting, and that blood-borne transmission is a rare event.  </w:t>
      </w:r>
    </w:p>
    <w:p w:rsidR="00F76FED" w:rsidRPr="00D413EF" w:rsidRDefault="00F76FED" w:rsidP="00021BA9">
      <w:pPr>
        <w:numPr>
          <w:ilvl w:val="0"/>
          <w:numId w:val="2"/>
        </w:numPr>
        <w:tabs>
          <w:tab w:val="num" w:pos="284"/>
        </w:tabs>
        <w:ind w:left="284" w:hanging="284"/>
        <w:rPr>
          <w:rFonts w:ascii="Arial" w:hAnsi="Arial" w:cs="Arial"/>
          <w:sz w:val="22"/>
          <w:szCs w:val="22"/>
        </w:rPr>
      </w:pPr>
      <w:r w:rsidRPr="00D413EF">
        <w:rPr>
          <w:rFonts w:ascii="Arial" w:hAnsi="Arial" w:cs="Arial"/>
          <w:sz w:val="22"/>
          <w:szCs w:val="22"/>
        </w:rPr>
        <w:t>A University of British Columbia bioengineer has developed a potential strategy for endowing platelets with extra powers</w:t>
      </w:r>
      <w:r>
        <w:rPr>
          <w:rFonts w:ascii="Arial" w:hAnsi="Arial" w:cs="Arial"/>
          <w:sz w:val="22"/>
          <w:szCs w:val="22"/>
        </w:rPr>
        <w:t xml:space="preserve">.  </w:t>
      </w:r>
    </w:p>
    <w:p w:rsidR="00F76FED" w:rsidRPr="00D413EF" w:rsidRDefault="00F76FED" w:rsidP="00021BA9">
      <w:pPr>
        <w:numPr>
          <w:ilvl w:val="0"/>
          <w:numId w:val="2"/>
        </w:numPr>
        <w:tabs>
          <w:tab w:val="num" w:pos="284"/>
        </w:tabs>
        <w:ind w:left="284" w:hanging="284"/>
        <w:rPr>
          <w:rFonts w:ascii="Arial" w:hAnsi="Arial" w:cs="Arial"/>
          <w:sz w:val="22"/>
          <w:szCs w:val="22"/>
        </w:rPr>
      </w:pPr>
      <w:r w:rsidRPr="00D413EF">
        <w:rPr>
          <w:rFonts w:ascii="Arial" w:hAnsi="Arial" w:cs="Arial"/>
          <w:sz w:val="22"/>
          <w:szCs w:val="22"/>
        </w:rPr>
        <w:t>A recent study</w:t>
      </w:r>
      <w:r>
        <w:rPr>
          <w:rFonts w:ascii="Arial" w:hAnsi="Arial" w:cs="Arial"/>
          <w:sz w:val="22"/>
          <w:szCs w:val="22"/>
        </w:rPr>
        <w:t xml:space="preserve"> </w:t>
      </w:r>
      <w:r w:rsidRPr="00D413EF">
        <w:rPr>
          <w:rFonts w:ascii="Arial" w:hAnsi="Arial" w:cs="Arial"/>
          <w:sz w:val="22"/>
          <w:szCs w:val="22"/>
        </w:rPr>
        <w:t xml:space="preserve">has highlighted the need for better definitions to diagnose transfusion-associated circulatory overload in children.  </w:t>
      </w:r>
    </w:p>
    <w:p w:rsidR="00F76FED" w:rsidRPr="00D413EF" w:rsidRDefault="00F76FED" w:rsidP="00021BA9">
      <w:pPr>
        <w:numPr>
          <w:ilvl w:val="0"/>
          <w:numId w:val="2"/>
        </w:numPr>
        <w:tabs>
          <w:tab w:val="num" w:pos="284"/>
        </w:tabs>
        <w:ind w:left="284" w:hanging="284"/>
        <w:rPr>
          <w:rFonts w:ascii="Arial" w:hAnsi="Arial" w:cs="Arial"/>
          <w:sz w:val="22"/>
          <w:szCs w:val="22"/>
        </w:rPr>
      </w:pPr>
      <w:r w:rsidRPr="00D413EF">
        <w:rPr>
          <w:rFonts w:ascii="Arial" w:hAnsi="Arial" w:cs="Arial"/>
          <w:sz w:val="22"/>
          <w:szCs w:val="22"/>
        </w:rPr>
        <w:t xml:space="preserve">An international study found that women with anaemia are twice as likely to die during or shortly after pregnancy compared with those without the condition.  </w:t>
      </w:r>
    </w:p>
    <w:p w:rsidR="00F76FED" w:rsidRPr="00D413EF" w:rsidRDefault="00F76FED" w:rsidP="00021BA9">
      <w:pPr>
        <w:numPr>
          <w:ilvl w:val="0"/>
          <w:numId w:val="2"/>
        </w:numPr>
        <w:tabs>
          <w:tab w:val="num" w:pos="284"/>
        </w:tabs>
        <w:ind w:left="284" w:hanging="284"/>
        <w:rPr>
          <w:rFonts w:ascii="Arial" w:hAnsi="Arial" w:cs="Arial"/>
          <w:sz w:val="22"/>
          <w:szCs w:val="22"/>
        </w:rPr>
      </w:pPr>
      <w:r w:rsidRPr="00D413EF">
        <w:rPr>
          <w:rFonts w:ascii="Arial" w:hAnsi="Arial" w:cs="Arial"/>
          <w:sz w:val="22"/>
          <w:szCs w:val="22"/>
        </w:rPr>
        <w:t>Researchers reported they can reverse</w:t>
      </w:r>
      <w:r>
        <w:rPr>
          <w:rFonts w:ascii="Arial" w:hAnsi="Arial" w:cs="Arial"/>
          <w:sz w:val="22"/>
          <w:szCs w:val="22"/>
        </w:rPr>
        <w:t xml:space="preserve"> anaemia </w:t>
      </w:r>
      <w:r w:rsidRPr="00021BA9">
        <w:rPr>
          <w:rFonts w:ascii="Arial" w:hAnsi="Arial" w:cs="Arial"/>
          <w:sz w:val="22"/>
          <w:szCs w:val="22"/>
        </w:rPr>
        <w:t>i</w:t>
      </w:r>
      <w:r w:rsidRPr="00D413EF">
        <w:rPr>
          <w:rFonts w:ascii="Arial" w:hAnsi="Arial" w:cs="Arial"/>
          <w:sz w:val="22"/>
          <w:szCs w:val="22"/>
        </w:rPr>
        <w:t>n mice by injecting a T-cell that has been genetically engineered to secrete erythropoietin (EPO)</w:t>
      </w:r>
      <w:r>
        <w:rPr>
          <w:rFonts w:ascii="Arial" w:hAnsi="Arial" w:cs="Arial"/>
          <w:sz w:val="22"/>
          <w:szCs w:val="22"/>
        </w:rPr>
        <w:t xml:space="preserve">.  </w:t>
      </w:r>
    </w:p>
    <w:p w:rsidR="00F76FED" w:rsidRPr="00021BA9" w:rsidRDefault="00F76FED" w:rsidP="00021BA9">
      <w:pPr>
        <w:numPr>
          <w:ilvl w:val="0"/>
          <w:numId w:val="2"/>
        </w:numPr>
        <w:tabs>
          <w:tab w:val="num" w:pos="284"/>
        </w:tabs>
        <w:ind w:left="284" w:hanging="284"/>
        <w:rPr>
          <w:i/>
          <w:iCs/>
        </w:rPr>
      </w:pPr>
      <w:r w:rsidRPr="00D413EF">
        <w:rPr>
          <w:rFonts w:ascii="Arial" w:hAnsi="Arial" w:cs="Arial"/>
          <w:sz w:val="22"/>
          <w:szCs w:val="22"/>
        </w:rPr>
        <w:lastRenderedPageBreak/>
        <w:t xml:space="preserve">Researchers report that a clinical trial has demonstrated the effectiveness of aspirin in preventing blood clots after major orthopaedic surgeries.  </w:t>
      </w:r>
    </w:p>
    <w:p w:rsidR="00F76FED" w:rsidRPr="00021BA9" w:rsidRDefault="00F76FED" w:rsidP="00021BA9">
      <w:pPr>
        <w:numPr>
          <w:ilvl w:val="0"/>
          <w:numId w:val="2"/>
        </w:numPr>
        <w:tabs>
          <w:tab w:val="num" w:pos="284"/>
        </w:tabs>
        <w:ind w:left="284" w:hanging="284"/>
        <w:rPr>
          <w:rFonts w:ascii="Arial" w:hAnsi="Arial" w:cs="Arial"/>
          <w:sz w:val="22"/>
          <w:szCs w:val="22"/>
        </w:rPr>
      </w:pPr>
      <w:r w:rsidRPr="00D413EF">
        <w:rPr>
          <w:rFonts w:ascii="Arial" w:hAnsi="Arial" w:cs="Arial"/>
          <w:sz w:val="22"/>
          <w:szCs w:val="22"/>
        </w:rPr>
        <w:t>Researchers have found that the blood-thinning drug, dabigatran, reduces the risk of death, heart</w:t>
      </w:r>
      <w:r w:rsidRPr="007209CF">
        <w:rPr>
          <w:rFonts w:ascii="Arial" w:hAnsi="Arial" w:cs="Arial"/>
          <w:sz w:val="22"/>
          <w:szCs w:val="22"/>
        </w:rPr>
        <w:t xml:space="preserve"> attack, stroke, and other heart or blood-vessel complications in patients who have a heart injury following major, non-cardiac surgery.  </w:t>
      </w:r>
    </w:p>
    <w:p w:rsidR="00F76FED" w:rsidRDefault="00F76FED" w:rsidP="00021BA9">
      <w:pPr>
        <w:numPr>
          <w:ilvl w:val="0"/>
          <w:numId w:val="2"/>
        </w:numPr>
        <w:tabs>
          <w:tab w:val="num" w:pos="284"/>
        </w:tabs>
        <w:ind w:left="284" w:hanging="284"/>
        <w:rPr>
          <w:rFonts w:ascii="Arial" w:hAnsi="Arial" w:cs="Arial"/>
          <w:sz w:val="22"/>
          <w:szCs w:val="22"/>
        </w:rPr>
      </w:pPr>
      <w:r w:rsidRPr="00C047E8">
        <w:rPr>
          <w:rFonts w:ascii="Arial" w:hAnsi="Arial" w:cs="Arial"/>
          <w:sz w:val="22"/>
          <w:szCs w:val="22"/>
        </w:rPr>
        <w:t xml:space="preserve">AndexXa (andexanet alfa, Portola Pharmaceuticals) </w:t>
      </w:r>
      <w:r>
        <w:rPr>
          <w:rFonts w:ascii="Arial" w:hAnsi="Arial" w:cs="Arial"/>
          <w:sz w:val="22"/>
          <w:szCs w:val="22"/>
        </w:rPr>
        <w:t xml:space="preserve">has been shown to </w:t>
      </w:r>
      <w:r w:rsidRPr="00C047E8">
        <w:rPr>
          <w:rFonts w:ascii="Arial" w:hAnsi="Arial" w:cs="Arial"/>
          <w:sz w:val="22"/>
          <w:szCs w:val="22"/>
        </w:rPr>
        <w:t>reverse</w:t>
      </w:r>
      <w:r>
        <w:rPr>
          <w:rFonts w:ascii="Arial" w:hAnsi="Arial" w:cs="Arial"/>
          <w:sz w:val="22"/>
          <w:szCs w:val="22"/>
        </w:rPr>
        <w:t xml:space="preserve"> </w:t>
      </w:r>
      <w:r w:rsidRPr="00C047E8">
        <w:rPr>
          <w:rFonts w:ascii="Arial" w:hAnsi="Arial" w:cs="Arial"/>
          <w:sz w:val="22"/>
          <w:szCs w:val="22"/>
        </w:rPr>
        <w:t xml:space="preserve">anti-Factor Xa activity </w:t>
      </w:r>
      <w:r>
        <w:rPr>
          <w:rFonts w:ascii="Arial" w:hAnsi="Arial" w:cs="Arial"/>
          <w:sz w:val="22"/>
          <w:szCs w:val="22"/>
        </w:rPr>
        <w:t xml:space="preserve">quickly and to sustain it </w:t>
      </w:r>
      <w:r w:rsidRPr="00C047E8">
        <w:rPr>
          <w:rFonts w:ascii="Arial" w:hAnsi="Arial" w:cs="Arial"/>
          <w:sz w:val="22"/>
          <w:szCs w:val="22"/>
        </w:rPr>
        <w:t>when administered as a bolus</w:t>
      </w:r>
      <w:r>
        <w:rPr>
          <w:rFonts w:ascii="Arial" w:hAnsi="Arial" w:cs="Arial"/>
          <w:sz w:val="22"/>
          <w:szCs w:val="22"/>
        </w:rPr>
        <w:t xml:space="preserve"> </w:t>
      </w:r>
      <w:r w:rsidRPr="00C047E8">
        <w:rPr>
          <w:rFonts w:ascii="Arial" w:hAnsi="Arial" w:cs="Arial"/>
          <w:sz w:val="22"/>
          <w:szCs w:val="22"/>
        </w:rPr>
        <w:t xml:space="preserve">followed by a 120-minute infusion. </w:t>
      </w:r>
    </w:p>
    <w:p w:rsidR="00D3382D" w:rsidRPr="00021BA9" w:rsidRDefault="00D3382D" w:rsidP="00021BA9">
      <w:pPr>
        <w:numPr>
          <w:ilvl w:val="0"/>
          <w:numId w:val="2"/>
        </w:numPr>
        <w:tabs>
          <w:tab w:val="num" w:pos="284"/>
        </w:tabs>
        <w:ind w:left="284" w:hanging="284"/>
        <w:rPr>
          <w:rFonts w:ascii="Arial" w:hAnsi="Arial" w:cs="Arial"/>
          <w:sz w:val="22"/>
          <w:szCs w:val="22"/>
        </w:rPr>
      </w:pPr>
    </w:p>
    <w:p w:rsidR="00E6471B" w:rsidRPr="00025A14" w:rsidRDefault="00E6471B" w:rsidP="00025A14">
      <w:pPr>
        <w:rPr>
          <w:rStyle w:val="Strong"/>
          <w:rFonts w:eastAsia="Arial"/>
          <w:b w:val="0"/>
          <w:bCs w:val="0"/>
          <w:color w:val="111CF7"/>
        </w:rPr>
      </w:pPr>
      <w:r w:rsidRPr="00025A14">
        <w:rPr>
          <w:rStyle w:val="Strong"/>
          <w:rFonts w:ascii="Arial" w:eastAsia="Arial" w:hAnsi="Arial" w:cs="Arial"/>
          <w:color w:val="111CF7"/>
        </w:rPr>
        <w:t>Regulatory matters</w:t>
      </w:r>
    </w:p>
    <w:p w:rsidR="00473CD3" w:rsidRDefault="00473CD3" w:rsidP="00DF3827">
      <w:pPr>
        <w:numPr>
          <w:ilvl w:val="0"/>
          <w:numId w:val="2"/>
        </w:numPr>
        <w:tabs>
          <w:tab w:val="num" w:pos="284"/>
        </w:tabs>
        <w:ind w:left="284" w:hanging="284"/>
        <w:rPr>
          <w:rFonts w:ascii="Arial" w:hAnsi="Arial" w:cs="Arial"/>
          <w:sz w:val="22"/>
          <w:szCs w:val="22"/>
        </w:rPr>
      </w:pPr>
      <w:r>
        <w:rPr>
          <w:rFonts w:ascii="Arial" w:hAnsi="Arial" w:cs="Arial"/>
          <w:sz w:val="22"/>
          <w:szCs w:val="22"/>
        </w:rPr>
        <w:t xml:space="preserve">The European Medicines Agency </w:t>
      </w:r>
      <w:r w:rsidRPr="00D76445">
        <w:rPr>
          <w:rFonts w:ascii="Arial" w:hAnsi="Arial" w:cs="Arial"/>
          <w:sz w:val="22"/>
          <w:szCs w:val="22"/>
        </w:rPr>
        <w:t>awarded orphan drug status to</w:t>
      </w:r>
      <w:r>
        <w:rPr>
          <w:rFonts w:ascii="Arial" w:hAnsi="Arial" w:cs="Arial"/>
          <w:sz w:val="22"/>
          <w:szCs w:val="22"/>
        </w:rPr>
        <w:t xml:space="preserve"> Sancilio Pharmaceuticals’ Alternia for</w:t>
      </w:r>
      <w:r w:rsidRPr="00D76445">
        <w:rPr>
          <w:rFonts w:ascii="Arial" w:hAnsi="Arial" w:cs="Arial"/>
          <w:sz w:val="22"/>
          <w:szCs w:val="22"/>
        </w:rPr>
        <w:t xml:space="preserve"> the treatment of</w:t>
      </w:r>
      <w:r>
        <w:rPr>
          <w:rFonts w:ascii="Arial" w:hAnsi="Arial" w:cs="Arial"/>
          <w:sz w:val="22"/>
          <w:szCs w:val="22"/>
        </w:rPr>
        <w:t xml:space="preserve"> sickle cell disease in </w:t>
      </w:r>
      <w:r w:rsidRPr="00D76445">
        <w:rPr>
          <w:rFonts w:ascii="Arial" w:hAnsi="Arial" w:cs="Arial"/>
          <w:sz w:val="22"/>
          <w:szCs w:val="22"/>
        </w:rPr>
        <w:t xml:space="preserve">paediatric patients.  </w:t>
      </w:r>
    </w:p>
    <w:p w:rsidR="00473CD3" w:rsidRDefault="00473CD3" w:rsidP="00473CD3">
      <w:pPr>
        <w:numPr>
          <w:ilvl w:val="0"/>
          <w:numId w:val="2"/>
        </w:numPr>
        <w:tabs>
          <w:tab w:val="num" w:pos="284"/>
        </w:tabs>
        <w:ind w:left="284" w:hanging="284"/>
        <w:rPr>
          <w:rFonts w:ascii="Arial" w:hAnsi="Arial" w:cs="Arial"/>
          <w:sz w:val="22"/>
          <w:szCs w:val="22"/>
        </w:rPr>
      </w:pPr>
      <w:r w:rsidRPr="00800220">
        <w:rPr>
          <w:rFonts w:ascii="Arial" w:hAnsi="Arial" w:cs="Arial"/>
          <w:sz w:val="22"/>
          <w:szCs w:val="22"/>
        </w:rPr>
        <w:t xml:space="preserve">In the first approval of a reversal agent of a novel oral anticoagulant, the US Food and Drug Administration (FDA) approved idarucizumab (Praxbind from Boehringer Ingelheim) for the reversal of the anticoagulant dabigatran etexilate mesylate (Pradaxa from Boehringer Ingelheim) in patients requiring emergency surgery or urgent procedures, and in patients diagnosed with uncontrolled/ life-threatening bleeding.  </w:t>
      </w:r>
    </w:p>
    <w:p w:rsidR="00473CD3" w:rsidRDefault="00473CD3" w:rsidP="00473CD3">
      <w:pPr>
        <w:numPr>
          <w:ilvl w:val="0"/>
          <w:numId w:val="2"/>
        </w:numPr>
        <w:tabs>
          <w:tab w:val="num" w:pos="284"/>
        </w:tabs>
        <w:ind w:left="284" w:hanging="284"/>
        <w:rPr>
          <w:rFonts w:ascii="Arial" w:hAnsi="Arial" w:cs="Arial"/>
          <w:sz w:val="22"/>
          <w:szCs w:val="22"/>
        </w:rPr>
      </w:pPr>
      <w:r w:rsidRPr="004C42D3">
        <w:rPr>
          <w:rFonts w:ascii="Arial" w:hAnsi="Arial" w:cs="Arial"/>
          <w:sz w:val="22"/>
          <w:szCs w:val="22"/>
        </w:rPr>
        <w:t>Shire’s Vonvendi [von Willebrand factor (recombinant)] was first approved in the US in December 2015 for the on-demand treatment and control of bleeding episodes in adults with von Willebrand disease</w:t>
      </w:r>
      <w:r>
        <w:rPr>
          <w:rFonts w:ascii="Arial" w:hAnsi="Arial" w:cs="Arial"/>
          <w:sz w:val="22"/>
          <w:szCs w:val="22"/>
        </w:rPr>
        <w:t xml:space="preserve">.  </w:t>
      </w:r>
      <w:r w:rsidRPr="004C42D3">
        <w:rPr>
          <w:rFonts w:ascii="Arial" w:hAnsi="Arial" w:cs="Arial"/>
          <w:sz w:val="22"/>
          <w:szCs w:val="22"/>
        </w:rPr>
        <w:t>Now the product has US approval for perioperative management of bleeding in these patients.</w:t>
      </w:r>
    </w:p>
    <w:p w:rsidR="00473CD3" w:rsidRPr="00082582" w:rsidRDefault="00473CD3" w:rsidP="00473CD3">
      <w:pPr>
        <w:numPr>
          <w:ilvl w:val="0"/>
          <w:numId w:val="2"/>
        </w:numPr>
        <w:tabs>
          <w:tab w:val="num" w:pos="284"/>
        </w:tabs>
        <w:ind w:left="284" w:hanging="284"/>
        <w:rPr>
          <w:rFonts w:ascii="Arial" w:hAnsi="Arial" w:cs="Arial"/>
          <w:sz w:val="22"/>
          <w:szCs w:val="22"/>
        </w:rPr>
      </w:pPr>
      <w:r w:rsidRPr="005307F8">
        <w:rPr>
          <w:rFonts w:ascii="Arial" w:hAnsi="Arial" w:cs="Arial"/>
          <w:sz w:val="22"/>
          <w:szCs w:val="22"/>
        </w:rPr>
        <w:t xml:space="preserve">The FDA granted breakthrough therapy designation (accelerated review) to Roche's Hemlibra to be used by patients who have not yet developed inhibitors to other </w:t>
      </w:r>
      <w:r w:rsidRPr="00082582">
        <w:rPr>
          <w:rFonts w:ascii="Arial" w:hAnsi="Arial" w:cs="Arial"/>
          <w:sz w:val="22"/>
          <w:szCs w:val="22"/>
        </w:rPr>
        <w:t xml:space="preserve">treatment.  Hemlibra is already approved in the US for people with inhibitors.  </w:t>
      </w:r>
      <w:r>
        <w:rPr>
          <w:rFonts w:ascii="Arial" w:hAnsi="Arial" w:cs="Arial"/>
          <w:sz w:val="22"/>
          <w:szCs w:val="22"/>
        </w:rPr>
        <w:t>I</w:t>
      </w:r>
      <w:r w:rsidRPr="00082582">
        <w:rPr>
          <w:rFonts w:ascii="Arial" w:hAnsi="Arial" w:cs="Arial"/>
          <w:sz w:val="22"/>
          <w:szCs w:val="22"/>
        </w:rPr>
        <w:t xml:space="preserve">t was also approved in Japan for routine prophylaxis to prevent or reduce the frequency of bleeding episodes in patients with congenital factor VIII deficiency (haemophilia A) with factor VIII inhibitors.  </w:t>
      </w:r>
    </w:p>
    <w:p w:rsidR="003E51D6" w:rsidRPr="002D69ED" w:rsidRDefault="003E51D6" w:rsidP="003E51D6">
      <w:pPr>
        <w:ind w:left="284"/>
        <w:rPr>
          <w:rFonts w:ascii="Arial" w:hAnsi="Arial" w:cs="Arial"/>
          <w:sz w:val="22"/>
          <w:szCs w:val="22"/>
        </w:rPr>
      </w:pPr>
    </w:p>
    <w:p w:rsidR="00E6471B" w:rsidRPr="006A3F87" w:rsidRDefault="00E6471B" w:rsidP="00E6471B">
      <w:pPr>
        <w:rPr>
          <w:rStyle w:val="Strong"/>
          <w:rFonts w:ascii="Arial" w:hAnsi="Arial" w:cs="Arial"/>
          <w:color w:val="111CF7"/>
        </w:rPr>
      </w:pPr>
      <w:r w:rsidRPr="00025A14">
        <w:rPr>
          <w:rStyle w:val="Strong"/>
          <w:rFonts w:ascii="Arial" w:hAnsi="Arial" w:cs="Arial"/>
          <w:color w:val="111CF7"/>
        </w:rPr>
        <w:t>Company news</w:t>
      </w:r>
    </w:p>
    <w:p w:rsidR="006C7963" w:rsidRDefault="006C7963" w:rsidP="006C7963">
      <w:pPr>
        <w:numPr>
          <w:ilvl w:val="0"/>
          <w:numId w:val="2"/>
        </w:numPr>
        <w:tabs>
          <w:tab w:val="num" w:pos="284"/>
        </w:tabs>
        <w:ind w:left="284" w:hanging="284"/>
        <w:rPr>
          <w:rFonts w:ascii="Arial" w:hAnsi="Arial" w:cs="Arial"/>
          <w:sz w:val="22"/>
          <w:szCs w:val="22"/>
        </w:rPr>
      </w:pPr>
      <w:r w:rsidRPr="00B5531B">
        <w:rPr>
          <w:rFonts w:ascii="Arial" w:hAnsi="Arial" w:cs="Arial"/>
          <w:sz w:val="22"/>
          <w:szCs w:val="22"/>
        </w:rPr>
        <w:t xml:space="preserve">Shire's Board recommended the fifth takeover proposal from Takeda to its shareholders.  </w:t>
      </w:r>
    </w:p>
    <w:p w:rsidR="006C7963" w:rsidRPr="00B5531B" w:rsidRDefault="006C7963" w:rsidP="006C7963">
      <w:pPr>
        <w:numPr>
          <w:ilvl w:val="0"/>
          <w:numId w:val="2"/>
        </w:numPr>
        <w:tabs>
          <w:tab w:val="num" w:pos="284"/>
        </w:tabs>
        <w:ind w:left="284" w:hanging="284"/>
        <w:rPr>
          <w:rFonts w:ascii="Arial" w:hAnsi="Arial" w:cs="Arial"/>
          <w:sz w:val="22"/>
          <w:szCs w:val="22"/>
        </w:rPr>
      </w:pPr>
      <w:r>
        <w:rPr>
          <w:rFonts w:ascii="Arial" w:hAnsi="Arial" w:cs="Arial"/>
          <w:sz w:val="22"/>
          <w:szCs w:val="22"/>
        </w:rPr>
        <w:t>L</w:t>
      </w:r>
      <w:r w:rsidRPr="00B5531B">
        <w:rPr>
          <w:rFonts w:ascii="Arial" w:hAnsi="Arial" w:cs="Arial"/>
          <w:sz w:val="22"/>
          <w:szCs w:val="22"/>
        </w:rPr>
        <w:t xml:space="preserve">onza opened the world's largest dedicated cell and gene therapy facility in Texas.  It will serve as a centre of process development from concept through pre-clinical, clinical and commercialization, all the way to the patient.  </w:t>
      </w:r>
    </w:p>
    <w:p w:rsidR="006C7963" w:rsidRPr="00B5531B" w:rsidRDefault="006C7963" w:rsidP="006C7963">
      <w:pPr>
        <w:numPr>
          <w:ilvl w:val="0"/>
          <w:numId w:val="2"/>
        </w:numPr>
        <w:tabs>
          <w:tab w:val="num" w:pos="284"/>
        </w:tabs>
        <w:ind w:left="284" w:hanging="284"/>
        <w:rPr>
          <w:rFonts w:ascii="Arial" w:hAnsi="Arial" w:cs="Arial"/>
          <w:sz w:val="22"/>
          <w:szCs w:val="22"/>
        </w:rPr>
      </w:pPr>
      <w:r w:rsidRPr="006C7963">
        <w:rPr>
          <w:rFonts w:ascii="Arial" w:hAnsi="Arial" w:cs="Arial"/>
          <w:sz w:val="22"/>
          <w:szCs w:val="22"/>
        </w:rPr>
        <w:t>CSL Behring has begun adding 1.8 million square feet to its manufacturing facilities in Kankakee, Illinois.</w:t>
      </w:r>
    </w:p>
    <w:p w:rsidR="006C7963" w:rsidRPr="00B5531B" w:rsidRDefault="006C7963" w:rsidP="006C7963">
      <w:pPr>
        <w:numPr>
          <w:ilvl w:val="0"/>
          <w:numId w:val="2"/>
        </w:numPr>
        <w:tabs>
          <w:tab w:val="num" w:pos="284"/>
        </w:tabs>
        <w:ind w:left="284" w:hanging="284"/>
        <w:rPr>
          <w:rFonts w:ascii="Arial" w:hAnsi="Arial" w:cs="Arial"/>
          <w:sz w:val="22"/>
          <w:szCs w:val="22"/>
        </w:rPr>
      </w:pPr>
      <w:r w:rsidRPr="00B5531B">
        <w:rPr>
          <w:rFonts w:ascii="Arial" w:hAnsi="Arial" w:cs="Arial"/>
          <w:sz w:val="22"/>
          <w:szCs w:val="22"/>
        </w:rPr>
        <w:t xml:space="preserve">Canadian company Therapure Biopharma has launched its plasma products and technology division as Evolve Biologics </w:t>
      </w:r>
    </w:p>
    <w:p w:rsidR="006C7963" w:rsidRPr="006C7963" w:rsidRDefault="006C7963" w:rsidP="006C7963">
      <w:pPr>
        <w:numPr>
          <w:ilvl w:val="0"/>
          <w:numId w:val="2"/>
        </w:numPr>
        <w:tabs>
          <w:tab w:val="num" w:pos="284"/>
        </w:tabs>
        <w:ind w:left="284" w:hanging="284"/>
        <w:rPr>
          <w:rFonts w:ascii="Arial" w:hAnsi="Arial" w:cs="Arial"/>
          <w:sz w:val="22"/>
          <w:szCs w:val="22"/>
        </w:rPr>
      </w:pPr>
      <w:r w:rsidRPr="00B5531B">
        <w:rPr>
          <w:rFonts w:ascii="Arial" w:hAnsi="Arial" w:cs="Arial"/>
          <w:sz w:val="22"/>
          <w:szCs w:val="22"/>
        </w:rPr>
        <w:t xml:space="preserve">Novo Nordisk has acquired an exclusive worldwide license to EpiDestiny's sickle cell disease and thalassemia drug EP101.  </w:t>
      </w:r>
    </w:p>
    <w:p w:rsidR="002056B2" w:rsidRPr="00990158" w:rsidRDefault="002056B2" w:rsidP="002056B2">
      <w:pPr>
        <w:ind w:left="284"/>
        <w:rPr>
          <w:rFonts w:ascii="Arial" w:hAnsi="Arial" w:cs="Arial"/>
          <w:sz w:val="22"/>
          <w:szCs w:val="22"/>
        </w:rPr>
      </w:pPr>
    </w:p>
    <w:p w:rsidR="00E6471B" w:rsidRPr="00BC093E" w:rsidRDefault="00E6471B" w:rsidP="00E6471B">
      <w:pPr>
        <w:rPr>
          <w:rStyle w:val="Strong"/>
          <w:rFonts w:ascii="Arial" w:hAnsi="Arial" w:cs="Arial"/>
          <w:color w:val="111CF7"/>
        </w:rPr>
      </w:pPr>
      <w:r w:rsidRPr="00BC093E">
        <w:rPr>
          <w:rStyle w:val="Strong"/>
          <w:rFonts w:ascii="Arial" w:hAnsi="Arial" w:cs="Arial"/>
          <w:color w:val="111CF7"/>
        </w:rPr>
        <w:t>Country news</w:t>
      </w:r>
    </w:p>
    <w:p w:rsidR="00B8560E" w:rsidRPr="00B8560E" w:rsidRDefault="00B8560E" w:rsidP="00B8560E">
      <w:pPr>
        <w:numPr>
          <w:ilvl w:val="0"/>
          <w:numId w:val="2"/>
        </w:numPr>
        <w:tabs>
          <w:tab w:val="num" w:pos="284"/>
        </w:tabs>
        <w:ind w:left="284" w:hanging="284"/>
        <w:rPr>
          <w:rFonts w:ascii="Arial" w:hAnsi="Arial" w:cs="Arial"/>
          <w:sz w:val="22"/>
          <w:szCs w:val="22"/>
        </w:rPr>
      </w:pPr>
      <w:r w:rsidRPr="004622DE">
        <w:rPr>
          <w:rFonts w:ascii="Arial" w:hAnsi="Arial" w:cs="Arial"/>
          <w:sz w:val="22"/>
          <w:szCs w:val="22"/>
        </w:rPr>
        <w:t>Members of the American College of Medical Toxicology (ACMT) have been working with public health officials to investigate an outbreak of major bleeding complications associated with synthetic cannabinoid use.</w:t>
      </w:r>
      <w:r w:rsidRPr="00B8560E">
        <w:rPr>
          <w:rFonts w:ascii="Arial" w:hAnsi="Arial" w:cs="Arial"/>
          <w:sz w:val="22"/>
          <w:szCs w:val="22"/>
        </w:rPr>
        <w:t xml:space="preserve">  </w:t>
      </w:r>
    </w:p>
    <w:p w:rsidR="00B8560E" w:rsidRPr="00B8560E" w:rsidRDefault="00B8560E" w:rsidP="00B8560E">
      <w:pPr>
        <w:numPr>
          <w:ilvl w:val="0"/>
          <w:numId w:val="2"/>
        </w:numPr>
        <w:tabs>
          <w:tab w:val="num" w:pos="284"/>
        </w:tabs>
        <w:ind w:left="284" w:hanging="284"/>
        <w:rPr>
          <w:rFonts w:ascii="Arial" w:hAnsi="Arial" w:cs="Arial"/>
          <w:sz w:val="22"/>
          <w:szCs w:val="22"/>
        </w:rPr>
      </w:pPr>
      <w:r w:rsidRPr="00E4240A">
        <w:rPr>
          <w:rFonts w:ascii="Arial" w:hAnsi="Arial" w:cs="Arial"/>
          <w:sz w:val="22"/>
          <w:szCs w:val="22"/>
        </w:rPr>
        <w:t xml:space="preserve">Gem-Standard, one of Russia’s largest producers of drugs derived from blood plasma, is reported to have invested more than $US 100 million in the building of a new plant in St Petersburg.  </w:t>
      </w:r>
    </w:p>
    <w:p w:rsidR="00E6471B" w:rsidRDefault="00E6471B" w:rsidP="00F466B8">
      <w:pPr>
        <w:rPr>
          <w:rFonts w:ascii="Arial" w:hAnsi="Arial" w:cs="Arial"/>
          <w:sz w:val="22"/>
          <w:szCs w:val="22"/>
        </w:rPr>
      </w:pPr>
    </w:p>
    <w:p w:rsidR="0019573B" w:rsidRPr="00817572" w:rsidRDefault="00E6471B" w:rsidP="00817572">
      <w:pPr>
        <w:rPr>
          <w:rFonts w:ascii="Arial" w:hAnsi="Arial" w:cs="Arial"/>
          <w:b/>
          <w:bCs/>
          <w:color w:val="111CF7"/>
        </w:rPr>
      </w:pPr>
      <w:r w:rsidRPr="00C372D1">
        <w:rPr>
          <w:rStyle w:val="Strong"/>
          <w:rFonts w:ascii="Arial" w:hAnsi="Arial" w:cs="Arial"/>
          <w:color w:val="111CF7"/>
        </w:rPr>
        <w:t>Infectious diseases</w:t>
      </w:r>
      <w:r w:rsidRPr="00A07C29">
        <w:rPr>
          <w:rFonts w:ascii="Arial" w:hAnsi="Arial" w:cs="Arial"/>
          <w:sz w:val="22"/>
          <w:szCs w:val="22"/>
        </w:rPr>
        <w:t xml:space="preserve"> </w:t>
      </w:r>
    </w:p>
    <w:p w:rsidR="001D093B" w:rsidRPr="007F3327" w:rsidRDefault="001D093B" w:rsidP="001D093B">
      <w:pPr>
        <w:numPr>
          <w:ilvl w:val="0"/>
          <w:numId w:val="2"/>
        </w:numPr>
        <w:tabs>
          <w:tab w:val="num" w:pos="284"/>
        </w:tabs>
        <w:ind w:left="284" w:hanging="284"/>
        <w:rPr>
          <w:rFonts w:ascii="Arial" w:hAnsi="Arial" w:cs="Arial"/>
          <w:sz w:val="22"/>
          <w:szCs w:val="22"/>
        </w:rPr>
      </w:pPr>
      <w:r w:rsidRPr="007F3327">
        <w:rPr>
          <w:rFonts w:ascii="Arial" w:hAnsi="Arial" w:cs="Arial"/>
          <w:sz w:val="22"/>
          <w:szCs w:val="22"/>
        </w:rPr>
        <w:t xml:space="preserve">A test said to detect antibodies against Zika virus (in samples of blood serum) with high specificity is expected to available in Brazil before the end of 2018.  </w:t>
      </w:r>
    </w:p>
    <w:p w:rsidR="001D093B" w:rsidRPr="007F3327" w:rsidRDefault="001D093B" w:rsidP="001D093B">
      <w:pPr>
        <w:numPr>
          <w:ilvl w:val="0"/>
          <w:numId w:val="2"/>
        </w:numPr>
        <w:tabs>
          <w:tab w:val="num" w:pos="284"/>
        </w:tabs>
        <w:ind w:left="284" w:hanging="284"/>
        <w:rPr>
          <w:rFonts w:ascii="Arial" w:hAnsi="Arial" w:cs="Arial"/>
          <w:sz w:val="22"/>
          <w:szCs w:val="22"/>
        </w:rPr>
      </w:pPr>
      <w:r w:rsidRPr="007F3327">
        <w:rPr>
          <w:rFonts w:ascii="Arial" w:hAnsi="Arial" w:cs="Arial"/>
          <w:sz w:val="22"/>
          <w:szCs w:val="22"/>
        </w:rPr>
        <w:t xml:space="preserve">Researchers at the US Centers for Disease Control and Prevention (CDC) have found that Zika virus RNA can shed for more than 6 months in semen.  </w:t>
      </w:r>
    </w:p>
    <w:p w:rsidR="001D093B" w:rsidRPr="007F3327" w:rsidRDefault="001D093B" w:rsidP="001D093B">
      <w:pPr>
        <w:numPr>
          <w:ilvl w:val="0"/>
          <w:numId w:val="2"/>
        </w:numPr>
        <w:tabs>
          <w:tab w:val="num" w:pos="284"/>
        </w:tabs>
        <w:ind w:left="284" w:hanging="284"/>
        <w:rPr>
          <w:rFonts w:ascii="Arial" w:hAnsi="Arial" w:cs="Arial"/>
          <w:sz w:val="22"/>
          <w:szCs w:val="22"/>
        </w:rPr>
      </w:pPr>
      <w:r w:rsidRPr="001D093B">
        <w:rPr>
          <w:rFonts w:ascii="Arial" w:hAnsi="Arial" w:cs="Arial"/>
          <w:sz w:val="22"/>
          <w:szCs w:val="22"/>
        </w:rPr>
        <w:lastRenderedPageBreak/>
        <w:t>WHO advisers have said the Sanofi’s Dengvaxia should be administered only after a test confirms recipients have had a prior infection.  A rapid point-of-care diagnostic test is not yet available.</w:t>
      </w:r>
    </w:p>
    <w:p w:rsidR="001D093B" w:rsidRPr="007F3327" w:rsidRDefault="001D093B" w:rsidP="001D093B">
      <w:pPr>
        <w:numPr>
          <w:ilvl w:val="0"/>
          <w:numId w:val="2"/>
        </w:numPr>
        <w:tabs>
          <w:tab w:val="num" w:pos="284"/>
        </w:tabs>
        <w:ind w:left="284" w:hanging="284"/>
        <w:rPr>
          <w:rFonts w:ascii="Arial" w:hAnsi="Arial" w:cs="Arial"/>
          <w:sz w:val="22"/>
          <w:szCs w:val="22"/>
        </w:rPr>
      </w:pPr>
      <w:r w:rsidRPr="007F3327">
        <w:rPr>
          <w:rFonts w:ascii="Arial" w:hAnsi="Arial" w:cs="Arial"/>
          <w:sz w:val="22"/>
          <w:szCs w:val="22"/>
        </w:rPr>
        <w:t xml:space="preserve">Residents and visitors in Australia’s “Top End” were urged to cover up against mosquitoes following a case of Murray Valley encephalitis acquired in a remote Arnhem Land community.  </w:t>
      </w:r>
    </w:p>
    <w:p w:rsidR="006C10E0" w:rsidRPr="00E6088B" w:rsidRDefault="006C10E0" w:rsidP="006C10E0">
      <w:pPr>
        <w:numPr>
          <w:ilvl w:val="0"/>
          <w:numId w:val="2"/>
        </w:numPr>
        <w:tabs>
          <w:tab w:val="num" w:pos="284"/>
        </w:tabs>
        <w:ind w:left="284" w:hanging="284"/>
        <w:rPr>
          <w:rFonts w:ascii="Arial" w:hAnsi="Arial" w:cs="Arial"/>
          <w:sz w:val="22"/>
          <w:szCs w:val="22"/>
        </w:rPr>
      </w:pPr>
      <w:r w:rsidRPr="00E6088B">
        <w:rPr>
          <w:rFonts w:ascii="Arial" w:hAnsi="Arial" w:cs="Arial"/>
          <w:sz w:val="22"/>
          <w:szCs w:val="22"/>
        </w:rPr>
        <w:t>BiondVax is preparing for a two-year Phase III trial of its universal flu vaccine candidate</w:t>
      </w:r>
    </w:p>
    <w:p w:rsidR="006C10E0" w:rsidRPr="00E6088B" w:rsidRDefault="006C10E0" w:rsidP="006C10E0">
      <w:pPr>
        <w:numPr>
          <w:ilvl w:val="0"/>
          <w:numId w:val="2"/>
        </w:numPr>
        <w:tabs>
          <w:tab w:val="num" w:pos="284"/>
        </w:tabs>
        <w:ind w:left="284" w:hanging="284"/>
        <w:rPr>
          <w:rFonts w:ascii="Arial" w:hAnsi="Arial" w:cs="Arial"/>
          <w:sz w:val="22"/>
          <w:szCs w:val="22"/>
        </w:rPr>
      </w:pPr>
      <w:r w:rsidRPr="00E6088B">
        <w:rPr>
          <w:rFonts w:ascii="Arial" w:hAnsi="Arial" w:cs="Arial"/>
          <w:sz w:val="22"/>
          <w:szCs w:val="22"/>
        </w:rPr>
        <w:t>A human trial in the UK suggested that FLU-v, developed by Imutex, would need to be given only every five to ten years.</w:t>
      </w:r>
    </w:p>
    <w:p w:rsidR="006C10E0" w:rsidRPr="00E6088B" w:rsidRDefault="006C10E0" w:rsidP="006C10E0">
      <w:pPr>
        <w:numPr>
          <w:ilvl w:val="0"/>
          <w:numId w:val="2"/>
        </w:numPr>
        <w:tabs>
          <w:tab w:val="num" w:pos="284"/>
        </w:tabs>
        <w:ind w:left="284" w:hanging="284"/>
        <w:rPr>
          <w:rFonts w:ascii="Arial" w:hAnsi="Arial" w:cs="Arial"/>
          <w:sz w:val="22"/>
          <w:szCs w:val="22"/>
        </w:rPr>
      </w:pPr>
      <w:r w:rsidRPr="00E6088B">
        <w:rPr>
          <w:rFonts w:ascii="Arial" w:hAnsi="Arial" w:cs="Arial"/>
          <w:sz w:val="22"/>
          <w:szCs w:val="22"/>
        </w:rPr>
        <w:t xml:space="preserve">Two new clinical trials testing an experimental vaccine against H7N9 infection have been enrolling volunteers across the US. </w:t>
      </w:r>
    </w:p>
    <w:p w:rsidR="006C10E0" w:rsidRPr="00E6088B" w:rsidRDefault="006C10E0" w:rsidP="006C10E0">
      <w:pPr>
        <w:numPr>
          <w:ilvl w:val="0"/>
          <w:numId w:val="2"/>
        </w:numPr>
        <w:tabs>
          <w:tab w:val="num" w:pos="284"/>
        </w:tabs>
        <w:ind w:left="284" w:hanging="284"/>
        <w:rPr>
          <w:rFonts w:ascii="Arial" w:hAnsi="Arial" w:cs="Arial"/>
          <w:sz w:val="22"/>
          <w:szCs w:val="22"/>
        </w:rPr>
      </w:pPr>
      <w:r w:rsidRPr="00E6088B">
        <w:rPr>
          <w:rFonts w:ascii="Arial" w:hAnsi="Arial" w:cs="Arial"/>
          <w:sz w:val="22"/>
          <w:szCs w:val="22"/>
        </w:rPr>
        <w:t xml:space="preserve">Microbiologists have created a genetic screening tool to identify two key factors that permit the influenza virus to infect human lung cells.  </w:t>
      </w:r>
    </w:p>
    <w:p w:rsidR="003D37DC" w:rsidRDefault="003D37DC" w:rsidP="003D37DC">
      <w:pPr>
        <w:numPr>
          <w:ilvl w:val="0"/>
          <w:numId w:val="2"/>
        </w:numPr>
        <w:tabs>
          <w:tab w:val="num" w:pos="284"/>
        </w:tabs>
        <w:ind w:left="284" w:hanging="284"/>
        <w:rPr>
          <w:rFonts w:ascii="Arial" w:hAnsi="Arial" w:cs="Arial"/>
          <w:sz w:val="22"/>
          <w:szCs w:val="22"/>
        </w:rPr>
      </w:pPr>
      <w:r w:rsidRPr="00A42FF3">
        <w:rPr>
          <w:rFonts w:ascii="Arial" w:hAnsi="Arial" w:cs="Arial"/>
          <w:sz w:val="22"/>
          <w:szCs w:val="22"/>
        </w:rPr>
        <w:t>Georgia State University has signed a licensing deal with Pinnacle Bio to market a point-of-care influenza diagnostic that can detect influenza viruses in 15 minutes.</w:t>
      </w:r>
    </w:p>
    <w:p w:rsidR="003D37DC" w:rsidRPr="00A42FF3" w:rsidRDefault="003D37DC" w:rsidP="003D37DC">
      <w:pPr>
        <w:numPr>
          <w:ilvl w:val="0"/>
          <w:numId w:val="2"/>
        </w:numPr>
        <w:tabs>
          <w:tab w:val="num" w:pos="284"/>
        </w:tabs>
        <w:ind w:left="284" w:hanging="284"/>
        <w:rPr>
          <w:rFonts w:ascii="Arial" w:hAnsi="Arial" w:cs="Arial"/>
          <w:sz w:val="22"/>
          <w:szCs w:val="22"/>
        </w:rPr>
      </w:pPr>
      <w:r w:rsidRPr="00A42FF3">
        <w:rPr>
          <w:rFonts w:ascii="Arial" w:hAnsi="Arial" w:cs="Arial"/>
          <w:sz w:val="22"/>
          <w:szCs w:val="22"/>
        </w:rPr>
        <w:t xml:space="preserve">Researchers have developed a small molecule that they believe could weaken or even stop H3N2 flu strain in its tracks. </w:t>
      </w:r>
    </w:p>
    <w:p w:rsidR="003D37DC" w:rsidRPr="00C20E42" w:rsidRDefault="003D37DC" w:rsidP="003D37DC">
      <w:pPr>
        <w:numPr>
          <w:ilvl w:val="0"/>
          <w:numId w:val="2"/>
        </w:numPr>
        <w:tabs>
          <w:tab w:val="num" w:pos="284"/>
        </w:tabs>
        <w:ind w:left="284" w:hanging="284"/>
        <w:rPr>
          <w:rFonts w:ascii="Arial" w:hAnsi="Arial" w:cs="Arial"/>
          <w:sz w:val="22"/>
          <w:szCs w:val="22"/>
        </w:rPr>
      </w:pPr>
      <w:r w:rsidRPr="00C20E42">
        <w:rPr>
          <w:rFonts w:ascii="Arial" w:hAnsi="Arial" w:cs="Arial"/>
          <w:sz w:val="22"/>
          <w:szCs w:val="22"/>
        </w:rPr>
        <w:t xml:space="preserve">As at 1 April there had been in Saudi Arabia a total of 1821 confirmed cases of MERS-CoV infection, including 735 reported fatalities.  </w:t>
      </w:r>
    </w:p>
    <w:p w:rsidR="003D37DC" w:rsidRPr="005C0AA3" w:rsidRDefault="003D37DC" w:rsidP="003D37DC">
      <w:pPr>
        <w:numPr>
          <w:ilvl w:val="0"/>
          <w:numId w:val="2"/>
        </w:numPr>
        <w:tabs>
          <w:tab w:val="num" w:pos="284"/>
        </w:tabs>
        <w:ind w:left="284" w:hanging="284"/>
        <w:rPr>
          <w:rFonts w:ascii="Arial" w:hAnsi="Arial" w:cs="Arial"/>
          <w:sz w:val="22"/>
          <w:szCs w:val="22"/>
        </w:rPr>
      </w:pPr>
      <w:r w:rsidRPr="00D000C0">
        <w:rPr>
          <w:rFonts w:ascii="Arial" w:hAnsi="Arial" w:cs="Arial"/>
          <w:sz w:val="22"/>
          <w:szCs w:val="22"/>
        </w:rPr>
        <w:t xml:space="preserve">The Coalition for Epidemic Preparedness Innovations has provided a grant to assist Themis develop vaccines against Lassa fever and MERS.  The public-private vaccine initiative will also fund Inovio’s Phase II development of INO-4500, its Lassa fever vaccine, and INO-4700, its MERS candidate  </w:t>
      </w:r>
    </w:p>
    <w:p w:rsidR="00605C1E" w:rsidRPr="00605C1E" w:rsidRDefault="00605C1E" w:rsidP="00605C1E">
      <w:pPr>
        <w:numPr>
          <w:ilvl w:val="0"/>
          <w:numId w:val="2"/>
        </w:numPr>
        <w:tabs>
          <w:tab w:val="num" w:pos="284"/>
        </w:tabs>
        <w:ind w:left="284" w:hanging="284"/>
        <w:rPr>
          <w:rFonts w:ascii="Arial" w:hAnsi="Arial" w:cs="Arial"/>
          <w:sz w:val="22"/>
          <w:szCs w:val="22"/>
        </w:rPr>
      </w:pPr>
      <w:r w:rsidRPr="00B06489">
        <w:rPr>
          <w:rFonts w:ascii="Arial" w:hAnsi="Arial" w:cs="Arial"/>
          <w:sz w:val="22"/>
          <w:szCs w:val="22"/>
        </w:rPr>
        <w:t xml:space="preserve">A newly identified coronavirus in China emerged from horseshoe bats near the origin of the severe acute respiratory syndrome coronavirus (SARS-CoV), which emerged in 2002 in the same bat species.  </w:t>
      </w:r>
    </w:p>
    <w:p w:rsidR="00605C1E" w:rsidRPr="00605C1E" w:rsidRDefault="00605C1E" w:rsidP="00605C1E">
      <w:pPr>
        <w:numPr>
          <w:ilvl w:val="0"/>
          <w:numId w:val="2"/>
        </w:numPr>
        <w:tabs>
          <w:tab w:val="num" w:pos="284"/>
        </w:tabs>
        <w:ind w:left="284" w:hanging="284"/>
        <w:rPr>
          <w:rFonts w:ascii="Arial" w:hAnsi="Arial" w:cs="Arial"/>
          <w:sz w:val="22"/>
          <w:szCs w:val="22"/>
        </w:rPr>
      </w:pPr>
      <w:r w:rsidRPr="00B06489">
        <w:rPr>
          <w:rFonts w:ascii="Arial" w:hAnsi="Arial" w:cs="Arial"/>
          <w:sz w:val="22"/>
          <w:szCs w:val="22"/>
        </w:rPr>
        <w:t>Scientists have reported that an Ebola vaccine from Merck appears to provide protection two years after injection</w:t>
      </w:r>
      <w:r>
        <w:rPr>
          <w:rFonts w:ascii="Arial" w:hAnsi="Arial" w:cs="Arial"/>
          <w:sz w:val="22"/>
          <w:szCs w:val="22"/>
        </w:rPr>
        <w:t>.</w:t>
      </w:r>
      <w:r w:rsidR="00F121C1">
        <w:rPr>
          <w:rFonts w:ascii="Arial" w:hAnsi="Arial" w:cs="Arial"/>
          <w:sz w:val="22"/>
          <w:szCs w:val="22"/>
        </w:rPr>
        <w:t xml:space="preserve">  It is currently being deployed in a </w:t>
      </w:r>
      <w:r w:rsidR="00711614">
        <w:rPr>
          <w:rFonts w:ascii="Arial" w:hAnsi="Arial" w:cs="Arial"/>
          <w:sz w:val="22"/>
          <w:szCs w:val="22"/>
        </w:rPr>
        <w:t>new outbreak of Ebola in the Democratic Republic of Congo.</w:t>
      </w:r>
      <w:r w:rsidR="00E97FA4">
        <w:rPr>
          <w:rFonts w:ascii="Arial" w:hAnsi="Arial" w:cs="Arial"/>
          <w:sz w:val="22"/>
          <w:szCs w:val="22"/>
        </w:rPr>
        <w:t xml:space="preserve">  </w:t>
      </w:r>
    </w:p>
    <w:p w:rsidR="005157B5" w:rsidRPr="000617E1" w:rsidRDefault="000F1B1D" w:rsidP="005157B5">
      <w:pPr>
        <w:numPr>
          <w:ilvl w:val="0"/>
          <w:numId w:val="2"/>
        </w:numPr>
        <w:tabs>
          <w:tab w:val="num" w:pos="284"/>
        </w:tabs>
        <w:ind w:left="284" w:hanging="284"/>
        <w:rPr>
          <w:rFonts w:ascii="Arial" w:hAnsi="Arial" w:cs="Arial"/>
          <w:sz w:val="22"/>
          <w:szCs w:val="22"/>
        </w:rPr>
      </w:pPr>
      <w:r>
        <w:rPr>
          <w:rFonts w:ascii="Arial" w:hAnsi="Arial" w:cs="Arial"/>
          <w:sz w:val="22"/>
          <w:szCs w:val="22"/>
        </w:rPr>
        <w:t>R</w:t>
      </w:r>
      <w:r w:rsidR="005157B5" w:rsidRPr="000617E1">
        <w:rPr>
          <w:rFonts w:ascii="Arial" w:hAnsi="Arial" w:cs="Arial"/>
          <w:sz w:val="22"/>
          <w:szCs w:val="22"/>
        </w:rPr>
        <w:t xml:space="preserve">esearchers announced that an open letter had been sent to the World Health Organization (WHO) to increase awareness about the global spread of the retrovirus HTLV-1 (human T-cell leukemia virus) and its deadly nature.  They advocate increased screening of blood transfusions and organ transplants, </w:t>
      </w:r>
      <w:r w:rsidR="005157B5">
        <w:rPr>
          <w:rFonts w:ascii="Arial" w:hAnsi="Arial" w:cs="Arial"/>
          <w:sz w:val="22"/>
          <w:szCs w:val="22"/>
        </w:rPr>
        <w:t xml:space="preserve">and </w:t>
      </w:r>
      <w:r w:rsidR="005157B5" w:rsidRPr="000617E1">
        <w:rPr>
          <w:rFonts w:ascii="Arial" w:hAnsi="Arial" w:cs="Arial"/>
          <w:sz w:val="22"/>
          <w:szCs w:val="22"/>
        </w:rPr>
        <w:t xml:space="preserve">increased funding for research.  As well as potentially leading to leukemia and lymphoma, the virus weakens the patient's immune system and allows bacterial infections, such as pneumonia and bronchiectasis.  There can also </w:t>
      </w:r>
      <w:r w:rsidR="005157B5">
        <w:rPr>
          <w:rFonts w:ascii="Arial" w:hAnsi="Arial" w:cs="Arial"/>
          <w:sz w:val="22"/>
          <w:szCs w:val="22"/>
        </w:rPr>
        <w:t xml:space="preserve">be </w:t>
      </w:r>
      <w:r w:rsidR="005157B5" w:rsidRPr="000617E1">
        <w:rPr>
          <w:rFonts w:ascii="Arial" w:hAnsi="Arial" w:cs="Arial"/>
          <w:sz w:val="22"/>
          <w:szCs w:val="22"/>
        </w:rPr>
        <w:t xml:space="preserve">neurological conditions associated with the virus.  HTLV-1 spreads through unprotected sexual intercourse, sharing of needles, breastfeeding by infected mothers, transfusion of infected blood and transplantation of infected organs.  In Australia, the prevalence in Alice Springs has been estimated </w:t>
      </w:r>
      <w:r w:rsidR="005157B5">
        <w:rPr>
          <w:rFonts w:ascii="Arial" w:hAnsi="Arial" w:cs="Arial"/>
          <w:sz w:val="22"/>
          <w:szCs w:val="22"/>
        </w:rPr>
        <w:t xml:space="preserve">to be </w:t>
      </w:r>
      <w:r w:rsidR="005157B5" w:rsidRPr="000617E1">
        <w:rPr>
          <w:rFonts w:ascii="Arial" w:hAnsi="Arial" w:cs="Arial"/>
          <w:sz w:val="22"/>
          <w:szCs w:val="22"/>
        </w:rPr>
        <w:t xml:space="preserve">around 40 per cent of the adult population.  Since infected people can remain asymptomatic for about 40 years or more, they can unknowingly spread the disease.  </w:t>
      </w:r>
    </w:p>
    <w:p w:rsidR="00C06EDA" w:rsidRPr="00C06EDA" w:rsidRDefault="00C06EDA" w:rsidP="00C06EDA">
      <w:pPr>
        <w:numPr>
          <w:ilvl w:val="0"/>
          <w:numId w:val="2"/>
        </w:numPr>
        <w:tabs>
          <w:tab w:val="num" w:pos="284"/>
        </w:tabs>
        <w:ind w:left="284" w:hanging="284"/>
        <w:rPr>
          <w:rFonts w:ascii="Arial" w:hAnsi="Arial" w:cs="Arial"/>
          <w:sz w:val="22"/>
          <w:szCs w:val="22"/>
        </w:rPr>
      </w:pPr>
      <w:r w:rsidRPr="002F013A">
        <w:rPr>
          <w:rFonts w:ascii="Arial" w:hAnsi="Arial" w:cs="Arial"/>
          <w:sz w:val="22"/>
          <w:szCs w:val="22"/>
        </w:rPr>
        <w:t xml:space="preserve">The incidence of severe tissue-destroying Buruli ulcers </w:t>
      </w:r>
      <w:r>
        <w:rPr>
          <w:rFonts w:ascii="Arial" w:hAnsi="Arial" w:cs="Arial"/>
          <w:sz w:val="22"/>
          <w:szCs w:val="22"/>
        </w:rPr>
        <w:t xml:space="preserve">in Australia </w:t>
      </w:r>
      <w:r w:rsidRPr="002F013A">
        <w:rPr>
          <w:rFonts w:ascii="Arial" w:hAnsi="Arial" w:cs="Arial"/>
          <w:sz w:val="22"/>
          <w:szCs w:val="22"/>
        </w:rPr>
        <w:t xml:space="preserve">has been on the rise and scientists are puzzled as to why Victoria has been particularly affected.  Some government research funding has been provided to assist in investigating transmission.  </w:t>
      </w:r>
    </w:p>
    <w:p w:rsidR="00C06EDA" w:rsidRDefault="00C06EDA" w:rsidP="00C06EDA">
      <w:pPr>
        <w:numPr>
          <w:ilvl w:val="0"/>
          <w:numId w:val="2"/>
        </w:numPr>
        <w:tabs>
          <w:tab w:val="num" w:pos="284"/>
        </w:tabs>
        <w:ind w:left="284" w:hanging="284"/>
        <w:rPr>
          <w:rFonts w:ascii="Arial" w:hAnsi="Arial" w:cs="Arial"/>
          <w:sz w:val="22"/>
          <w:szCs w:val="22"/>
        </w:rPr>
      </w:pPr>
      <w:r>
        <w:rPr>
          <w:rFonts w:ascii="Arial" w:hAnsi="Arial" w:cs="Arial"/>
          <w:sz w:val="22"/>
          <w:szCs w:val="22"/>
        </w:rPr>
        <w:t xml:space="preserve">With bat numbers rising in Northern NSW health authorities have warned residents to avoid contact as </w:t>
      </w:r>
      <w:r w:rsidRPr="003016A0">
        <w:rPr>
          <w:rFonts w:ascii="Arial" w:hAnsi="Arial" w:cs="Arial"/>
          <w:sz w:val="22"/>
          <w:szCs w:val="22"/>
        </w:rPr>
        <w:t xml:space="preserve">they can carry bacteria and viruses including the potentially </w:t>
      </w:r>
      <w:r>
        <w:rPr>
          <w:rFonts w:ascii="Arial" w:hAnsi="Arial" w:cs="Arial"/>
          <w:sz w:val="22"/>
          <w:szCs w:val="22"/>
        </w:rPr>
        <w:t xml:space="preserve">fatal </w:t>
      </w:r>
      <w:r w:rsidRPr="003016A0">
        <w:rPr>
          <w:rFonts w:ascii="Arial" w:hAnsi="Arial" w:cs="Arial"/>
          <w:sz w:val="22"/>
          <w:szCs w:val="22"/>
        </w:rPr>
        <w:t>lyssavirus</w:t>
      </w:r>
      <w:r>
        <w:rPr>
          <w:rFonts w:ascii="Arial" w:hAnsi="Arial" w:cs="Arial"/>
          <w:sz w:val="22"/>
          <w:szCs w:val="22"/>
        </w:rPr>
        <w:t>.</w:t>
      </w:r>
    </w:p>
    <w:p w:rsidR="00C06EDA" w:rsidRDefault="00C06EDA" w:rsidP="00C06EDA">
      <w:pPr>
        <w:numPr>
          <w:ilvl w:val="0"/>
          <w:numId w:val="2"/>
        </w:numPr>
        <w:tabs>
          <w:tab w:val="num" w:pos="284"/>
        </w:tabs>
        <w:ind w:left="284" w:hanging="284"/>
        <w:rPr>
          <w:rFonts w:ascii="Arial" w:hAnsi="Arial" w:cs="Arial"/>
          <w:sz w:val="22"/>
          <w:szCs w:val="22"/>
        </w:rPr>
      </w:pPr>
      <w:r>
        <w:rPr>
          <w:rFonts w:ascii="Arial" w:hAnsi="Arial" w:cs="Arial"/>
          <w:sz w:val="22"/>
          <w:szCs w:val="22"/>
        </w:rPr>
        <w:t xml:space="preserve">An outbreak of hepatitis A in a number of Australian states and territories has been linked to imported frozen pomegranates.  </w:t>
      </w:r>
    </w:p>
    <w:p w:rsidR="00C06EDA" w:rsidRPr="007D1ABB" w:rsidRDefault="00C06EDA" w:rsidP="00C06EDA">
      <w:pPr>
        <w:numPr>
          <w:ilvl w:val="0"/>
          <w:numId w:val="2"/>
        </w:numPr>
        <w:tabs>
          <w:tab w:val="num" w:pos="284"/>
        </w:tabs>
        <w:ind w:left="284" w:hanging="284"/>
        <w:rPr>
          <w:rFonts w:ascii="Arial" w:hAnsi="Arial" w:cs="Arial"/>
          <w:sz w:val="22"/>
          <w:szCs w:val="22"/>
        </w:rPr>
      </w:pPr>
      <w:r w:rsidRPr="007D1ABB">
        <w:rPr>
          <w:rFonts w:ascii="Arial" w:hAnsi="Arial" w:cs="Arial"/>
          <w:sz w:val="22"/>
          <w:szCs w:val="22"/>
        </w:rPr>
        <w:t>The most recent annual surveillance report from the Kirby Institute says gonorrhoea and syphilis are on the rise in Australia but HIV rates are stable.</w:t>
      </w:r>
    </w:p>
    <w:p w:rsidR="00C06EDA" w:rsidRDefault="00C06EDA" w:rsidP="00C06EDA">
      <w:pPr>
        <w:numPr>
          <w:ilvl w:val="0"/>
          <w:numId w:val="2"/>
        </w:numPr>
        <w:tabs>
          <w:tab w:val="num" w:pos="284"/>
        </w:tabs>
        <w:ind w:left="284" w:hanging="284"/>
        <w:rPr>
          <w:rFonts w:ascii="Arial" w:hAnsi="Arial" w:cs="Arial"/>
          <w:sz w:val="22"/>
          <w:szCs w:val="22"/>
        </w:rPr>
      </w:pPr>
      <w:r w:rsidRPr="00B257A1">
        <w:rPr>
          <w:rFonts w:ascii="Arial" w:hAnsi="Arial" w:cs="Arial"/>
          <w:sz w:val="22"/>
          <w:szCs w:val="22"/>
        </w:rPr>
        <w:t xml:space="preserve">In Nigeria, an outbreak of Lassa fever claimed </w:t>
      </w:r>
      <w:r>
        <w:rPr>
          <w:rFonts w:ascii="Arial" w:hAnsi="Arial" w:cs="Arial"/>
          <w:sz w:val="22"/>
          <w:szCs w:val="22"/>
        </w:rPr>
        <w:t>119</w:t>
      </w:r>
      <w:r w:rsidRPr="00B257A1">
        <w:rPr>
          <w:rFonts w:ascii="Arial" w:hAnsi="Arial" w:cs="Arial"/>
          <w:sz w:val="22"/>
          <w:szCs w:val="22"/>
        </w:rPr>
        <w:t xml:space="preserve"> lives between 1 January and 1</w:t>
      </w:r>
      <w:r>
        <w:rPr>
          <w:rFonts w:ascii="Arial" w:hAnsi="Arial" w:cs="Arial"/>
          <w:sz w:val="22"/>
          <w:szCs w:val="22"/>
        </w:rPr>
        <w:t>8</w:t>
      </w:r>
      <w:r w:rsidRPr="00B257A1">
        <w:rPr>
          <w:rFonts w:ascii="Arial" w:hAnsi="Arial" w:cs="Arial"/>
          <w:sz w:val="22"/>
          <w:szCs w:val="22"/>
        </w:rPr>
        <w:t xml:space="preserve"> March.  </w:t>
      </w:r>
    </w:p>
    <w:p w:rsidR="00C06EDA" w:rsidRDefault="00C06EDA" w:rsidP="00C06EDA">
      <w:pPr>
        <w:numPr>
          <w:ilvl w:val="0"/>
          <w:numId w:val="2"/>
        </w:numPr>
        <w:tabs>
          <w:tab w:val="num" w:pos="284"/>
        </w:tabs>
        <w:ind w:left="284" w:hanging="284"/>
        <w:rPr>
          <w:rFonts w:ascii="Arial" w:hAnsi="Arial" w:cs="Arial"/>
          <w:sz w:val="22"/>
          <w:szCs w:val="22"/>
        </w:rPr>
      </w:pPr>
      <w:r w:rsidRPr="002936BB">
        <w:rPr>
          <w:rFonts w:ascii="Arial" w:hAnsi="Arial" w:cs="Arial"/>
          <w:sz w:val="22"/>
          <w:szCs w:val="22"/>
        </w:rPr>
        <w:lastRenderedPageBreak/>
        <w:t xml:space="preserve">Researchers at the University of Massachusetts are launching a Phase I trial to determine the safety of a potential DNA vaccine for HIV.  </w:t>
      </w:r>
    </w:p>
    <w:p w:rsidR="00AC1624" w:rsidRDefault="00AC1624" w:rsidP="00AC1624">
      <w:pPr>
        <w:ind w:left="284"/>
        <w:rPr>
          <w:rFonts w:ascii="Arial" w:hAnsi="Arial" w:cs="Arial"/>
          <w:sz w:val="22"/>
          <w:szCs w:val="22"/>
        </w:rPr>
      </w:pPr>
    </w:p>
    <w:bookmarkStart w:id="1" w:name="_Hlk483765578" w:displacedByCustomXml="next"/>
    <w:sdt>
      <w:sdtPr>
        <w:id w:val="-1582824615"/>
        <w:docPartObj>
          <w:docPartGallery w:val="Table of Contents"/>
          <w:docPartUnique/>
        </w:docPartObj>
      </w:sdtPr>
      <w:sdtEndPr>
        <w:rPr>
          <w:b/>
          <w:bCs/>
          <w:noProof/>
        </w:rPr>
      </w:sdtEndPr>
      <w:sdtContent>
        <w:p w:rsidR="003A7B6A" w:rsidRPr="00892FCB" w:rsidRDefault="003A7B6A" w:rsidP="00843263">
          <w:pPr>
            <w:rPr>
              <w:rStyle w:val="Strong"/>
              <w:sz w:val="32"/>
              <w:szCs w:val="32"/>
            </w:rPr>
          </w:pPr>
          <w:r w:rsidRPr="00892FCB">
            <w:rPr>
              <w:rStyle w:val="Strong"/>
              <w:sz w:val="32"/>
              <w:szCs w:val="32"/>
            </w:rPr>
            <w:t>Table of Contents</w:t>
          </w:r>
        </w:p>
        <w:p w:rsidR="000F47E0" w:rsidRDefault="003A7B6A">
          <w:pPr>
            <w:pStyle w:val="TOC1"/>
            <w:tabs>
              <w:tab w:val="left" w:pos="851"/>
              <w:tab w:val="right" w:leader="dot" w:pos="9016"/>
            </w:tabs>
            <w:rPr>
              <w:rFonts w:asciiTheme="minorHAnsi" w:eastAsiaTheme="minorEastAsia" w:hAnsiTheme="minorHAnsi" w:cstheme="minorBidi"/>
              <w:b w:val="0"/>
              <w:bCs w:val="0"/>
              <w:iCs w:val="0"/>
              <w:smallCaps w:val="0"/>
              <w:noProof/>
              <w:sz w:val="22"/>
              <w:szCs w:val="22"/>
            </w:rPr>
          </w:pPr>
          <w:r>
            <w:fldChar w:fldCharType="begin"/>
          </w:r>
          <w:r>
            <w:instrText xml:space="preserve"> TOC \o "1-3" \h \z \u </w:instrText>
          </w:r>
          <w:r>
            <w:fldChar w:fldCharType="separate"/>
          </w:r>
          <w:hyperlink w:anchor="_Toc515440322" w:history="1">
            <w:r w:rsidR="000F47E0" w:rsidRPr="00FF511D">
              <w:rPr>
                <w:rStyle w:val="Hyperlink"/>
                <w:noProof/>
              </w:rPr>
              <w:t>1.</w:t>
            </w:r>
            <w:r w:rsidR="000F47E0">
              <w:rPr>
                <w:rFonts w:asciiTheme="minorHAnsi" w:eastAsiaTheme="minorEastAsia" w:hAnsiTheme="minorHAnsi" w:cstheme="minorBidi"/>
                <w:b w:val="0"/>
                <w:bCs w:val="0"/>
                <w:iCs w:val="0"/>
                <w:smallCaps w:val="0"/>
                <w:noProof/>
                <w:sz w:val="22"/>
                <w:szCs w:val="22"/>
              </w:rPr>
              <w:tab/>
            </w:r>
            <w:r w:rsidR="000F47E0" w:rsidRPr="00FF511D">
              <w:rPr>
                <w:rStyle w:val="Hyperlink"/>
                <w:noProof/>
              </w:rPr>
              <w:t>Products and treatments</w:t>
            </w:r>
            <w:r w:rsidR="000F47E0">
              <w:rPr>
                <w:noProof/>
                <w:webHidden/>
              </w:rPr>
              <w:tab/>
            </w:r>
            <w:r w:rsidR="000F47E0">
              <w:rPr>
                <w:noProof/>
                <w:webHidden/>
              </w:rPr>
              <w:fldChar w:fldCharType="begin"/>
            </w:r>
            <w:r w:rsidR="000F47E0">
              <w:rPr>
                <w:noProof/>
                <w:webHidden/>
              </w:rPr>
              <w:instrText xml:space="preserve"> PAGEREF _Toc515440322 \h </w:instrText>
            </w:r>
            <w:r w:rsidR="000F47E0">
              <w:rPr>
                <w:noProof/>
                <w:webHidden/>
              </w:rPr>
            </w:r>
            <w:r w:rsidR="000F47E0">
              <w:rPr>
                <w:noProof/>
                <w:webHidden/>
              </w:rPr>
              <w:fldChar w:fldCharType="separate"/>
            </w:r>
            <w:r w:rsidR="000F47E0">
              <w:rPr>
                <w:noProof/>
                <w:webHidden/>
              </w:rPr>
              <w:t>4</w:t>
            </w:r>
            <w:r w:rsidR="000F47E0">
              <w:rPr>
                <w:noProof/>
                <w:webHidden/>
              </w:rPr>
              <w:fldChar w:fldCharType="end"/>
            </w:r>
          </w:hyperlink>
        </w:p>
        <w:p w:rsidR="000F47E0" w:rsidRDefault="006D2A82">
          <w:pPr>
            <w:pStyle w:val="TOC2"/>
            <w:rPr>
              <w:rFonts w:asciiTheme="minorHAnsi" w:eastAsiaTheme="minorEastAsia" w:hAnsiTheme="minorHAnsi" w:cstheme="minorBidi"/>
              <w:b w:val="0"/>
              <w:bCs w:val="0"/>
              <w:noProof/>
              <w:sz w:val="22"/>
              <w:szCs w:val="22"/>
            </w:rPr>
          </w:pPr>
          <w:hyperlink w:anchor="_Toc515440323" w:history="1">
            <w:r w:rsidR="000F47E0" w:rsidRPr="00FF511D">
              <w:rPr>
                <w:rStyle w:val="Hyperlink"/>
                <w:rFonts w:ascii="Cambria" w:hAnsi="Cambria"/>
                <w:noProof/>
              </w:rPr>
              <w:t>Treating haemophilia</w:t>
            </w:r>
            <w:r w:rsidR="000F47E0">
              <w:rPr>
                <w:noProof/>
                <w:webHidden/>
              </w:rPr>
              <w:tab/>
            </w:r>
            <w:r w:rsidR="000F47E0">
              <w:rPr>
                <w:noProof/>
                <w:webHidden/>
              </w:rPr>
              <w:fldChar w:fldCharType="begin"/>
            </w:r>
            <w:r w:rsidR="000F47E0">
              <w:rPr>
                <w:noProof/>
                <w:webHidden/>
              </w:rPr>
              <w:instrText xml:space="preserve"> PAGEREF _Toc515440323 \h </w:instrText>
            </w:r>
            <w:r w:rsidR="000F47E0">
              <w:rPr>
                <w:noProof/>
                <w:webHidden/>
              </w:rPr>
            </w:r>
            <w:r w:rsidR="000F47E0">
              <w:rPr>
                <w:noProof/>
                <w:webHidden/>
              </w:rPr>
              <w:fldChar w:fldCharType="separate"/>
            </w:r>
            <w:r w:rsidR="000F47E0">
              <w:rPr>
                <w:noProof/>
                <w:webHidden/>
              </w:rPr>
              <w:t>4</w:t>
            </w:r>
            <w:r w:rsidR="000F47E0">
              <w:rPr>
                <w:noProof/>
                <w:webHidden/>
              </w:rPr>
              <w:fldChar w:fldCharType="end"/>
            </w:r>
          </w:hyperlink>
        </w:p>
        <w:p w:rsidR="000F47E0" w:rsidRDefault="006D2A82">
          <w:pPr>
            <w:pStyle w:val="TOC2"/>
            <w:rPr>
              <w:rFonts w:asciiTheme="minorHAnsi" w:eastAsiaTheme="minorEastAsia" w:hAnsiTheme="minorHAnsi" w:cstheme="minorBidi"/>
              <w:b w:val="0"/>
              <w:bCs w:val="0"/>
              <w:noProof/>
              <w:sz w:val="22"/>
              <w:szCs w:val="22"/>
            </w:rPr>
          </w:pPr>
          <w:hyperlink w:anchor="_Toc515440324" w:history="1">
            <w:r w:rsidR="000F47E0" w:rsidRPr="00FF511D">
              <w:rPr>
                <w:rStyle w:val="Hyperlink"/>
                <w:rFonts w:ascii="Cambria" w:hAnsi="Cambria"/>
                <w:noProof/>
              </w:rPr>
              <w:t>Treating beta thalassemia and sickle cell disease</w:t>
            </w:r>
            <w:r w:rsidR="000F47E0">
              <w:rPr>
                <w:noProof/>
                <w:webHidden/>
              </w:rPr>
              <w:tab/>
            </w:r>
            <w:r w:rsidR="000F47E0">
              <w:rPr>
                <w:noProof/>
                <w:webHidden/>
              </w:rPr>
              <w:fldChar w:fldCharType="begin"/>
            </w:r>
            <w:r w:rsidR="000F47E0">
              <w:rPr>
                <w:noProof/>
                <w:webHidden/>
              </w:rPr>
              <w:instrText xml:space="preserve"> PAGEREF _Toc515440324 \h </w:instrText>
            </w:r>
            <w:r w:rsidR="000F47E0">
              <w:rPr>
                <w:noProof/>
                <w:webHidden/>
              </w:rPr>
            </w:r>
            <w:r w:rsidR="000F47E0">
              <w:rPr>
                <w:noProof/>
                <w:webHidden/>
              </w:rPr>
              <w:fldChar w:fldCharType="separate"/>
            </w:r>
            <w:r w:rsidR="000F47E0">
              <w:rPr>
                <w:noProof/>
                <w:webHidden/>
              </w:rPr>
              <w:t>5</w:t>
            </w:r>
            <w:r w:rsidR="000F47E0">
              <w:rPr>
                <w:noProof/>
                <w:webHidden/>
              </w:rPr>
              <w:fldChar w:fldCharType="end"/>
            </w:r>
          </w:hyperlink>
        </w:p>
        <w:p w:rsidR="000F47E0" w:rsidRDefault="006D2A82">
          <w:pPr>
            <w:pStyle w:val="TOC2"/>
            <w:rPr>
              <w:rFonts w:asciiTheme="minorHAnsi" w:eastAsiaTheme="minorEastAsia" w:hAnsiTheme="minorHAnsi" w:cstheme="minorBidi"/>
              <w:b w:val="0"/>
              <w:bCs w:val="0"/>
              <w:noProof/>
              <w:sz w:val="22"/>
              <w:szCs w:val="22"/>
            </w:rPr>
          </w:pPr>
          <w:hyperlink w:anchor="_Toc515440325" w:history="1">
            <w:r w:rsidR="000F47E0" w:rsidRPr="00FF511D">
              <w:rPr>
                <w:rStyle w:val="Hyperlink"/>
                <w:rFonts w:ascii="Cambria" w:hAnsi="Cambria" w:cs="Arial"/>
                <w:noProof/>
              </w:rPr>
              <w:t>Other products</w:t>
            </w:r>
            <w:r w:rsidR="000F47E0">
              <w:rPr>
                <w:noProof/>
                <w:webHidden/>
              </w:rPr>
              <w:tab/>
            </w:r>
            <w:r w:rsidR="000F47E0">
              <w:rPr>
                <w:noProof/>
                <w:webHidden/>
              </w:rPr>
              <w:fldChar w:fldCharType="begin"/>
            </w:r>
            <w:r w:rsidR="000F47E0">
              <w:rPr>
                <w:noProof/>
                <w:webHidden/>
              </w:rPr>
              <w:instrText xml:space="preserve"> PAGEREF _Toc515440325 \h </w:instrText>
            </w:r>
            <w:r w:rsidR="000F47E0">
              <w:rPr>
                <w:noProof/>
                <w:webHidden/>
              </w:rPr>
            </w:r>
            <w:r w:rsidR="000F47E0">
              <w:rPr>
                <w:noProof/>
                <w:webHidden/>
              </w:rPr>
              <w:fldChar w:fldCharType="separate"/>
            </w:r>
            <w:r w:rsidR="000F47E0">
              <w:rPr>
                <w:noProof/>
                <w:webHidden/>
              </w:rPr>
              <w:t>5</w:t>
            </w:r>
            <w:r w:rsidR="000F47E0">
              <w:rPr>
                <w:noProof/>
                <w:webHidden/>
              </w:rPr>
              <w:fldChar w:fldCharType="end"/>
            </w:r>
          </w:hyperlink>
        </w:p>
        <w:p w:rsidR="000F47E0" w:rsidRDefault="006D2A82">
          <w:pPr>
            <w:pStyle w:val="TOC1"/>
            <w:tabs>
              <w:tab w:val="left" w:pos="851"/>
              <w:tab w:val="right" w:leader="dot" w:pos="9016"/>
            </w:tabs>
            <w:rPr>
              <w:rFonts w:asciiTheme="minorHAnsi" w:eastAsiaTheme="minorEastAsia" w:hAnsiTheme="minorHAnsi" w:cstheme="minorBidi"/>
              <w:b w:val="0"/>
              <w:bCs w:val="0"/>
              <w:iCs w:val="0"/>
              <w:smallCaps w:val="0"/>
              <w:noProof/>
              <w:sz w:val="22"/>
              <w:szCs w:val="22"/>
            </w:rPr>
          </w:pPr>
          <w:hyperlink w:anchor="_Toc515440326" w:history="1">
            <w:r w:rsidR="000F47E0" w:rsidRPr="00FF511D">
              <w:rPr>
                <w:rStyle w:val="Hyperlink"/>
                <w:noProof/>
              </w:rPr>
              <w:t>2.</w:t>
            </w:r>
            <w:r w:rsidR="000F47E0">
              <w:rPr>
                <w:rFonts w:asciiTheme="minorHAnsi" w:eastAsiaTheme="minorEastAsia" w:hAnsiTheme="minorHAnsi" w:cstheme="minorBidi"/>
                <w:b w:val="0"/>
                <w:bCs w:val="0"/>
                <w:iCs w:val="0"/>
                <w:smallCaps w:val="0"/>
                <w:noProof/>
                <w:sz w:val="22"/>
                <w:szCs w:val="22"/>
              </w:rPr>
              <w:tab/>
            </w:r>
            <w:r w:rsidR="000F47E0" w:rsidRPr="00FF511D">
              <w:rPr>
                <w:rStyle w:val="Hyperlink"/>
                <w:noProof/>
              </w:rPr>
              <w:t>Safety and patient blood management</w:t>
            </w:r>
            <w:r w:rsidR="000F47E0">
              <w:rPr>
                <w:noProof/>
                <w:webHidden/>
              </w:rPr>
              <w:tab/>
            </w:r>
            <w:r w:rsidR="000F47E0">
              <w:rPr>
                <w:noProof/>
                <w:webHidden/>
              </w:rPr>
              <w:fldChar w:fldCharType="begin"/>
            </w:r>
            <w:r w:rsidR="000F47E0">
              <w:rPr>
                <w:noProof/>
                <w:webHidden/>
              </w:rPr>
              <w:instrText xml:space="preserve"> PAGEREF _Toc515440326 \h </w:instrText>
            </w:r>
            <w:r w:rsidR="000F47E0">
              <w:rPr>
                <w:noProof/>
                <w:webHidden/>
              </w:rPr>
            </w:r>
            <w:r w:rsidR="000F47E0">
              <w:rPr>
                <w:noProof/>
                <w:webHidden/>
              </w:rPr>
              <w:fldChar w:fldCharType="separate"/>
            </w:r>
            <w:r w:rsidR="000F47E0">
              <w:rPr>
                <w:noProof/>
                <w:webHidden/>
              </w:rPr>
              <w:t>6</w:t>
            </w:r>
            <w:r w:rsidR="000F47E0">
              <w:rPr>
                <w:noProof/>
                <w:webHidden/>
              </w:rPr>
              <w:fldChar w:fldCharType="end"/>
            </w:r>
          </w:hyperlink>
        </w:p>
        <w:p w:rsidR="000F47E0" w:rsidRDefault="006D2A82">
          <w:pPr>
            <w:pStyle w:val="TOC2"/>
            <w:rPr>
              <w:rFonts w:asciiTheme="minorHAnsi" w:eastAsiaTheme="minorEastAsia" w:hAnsiTheme="minorHAnsi" w:cstheme="minorBidi"/>
              <w:b w:val="0"/>
              <w:bCs w:val="0"/>
              <w:noProof/>
              <w:sz w:val="22"/>
              <w:szCs w:val="22"/>
            </w:rPr>
          </w:pPr>
          <w:hyperlink w:anchor="_Toc515440327" w:history="1">
            <w:r w:rsidR="000F47E0" w:rsidRPr="00FF511D">
              <w:rPr>
                <w:rStyle w:val="Hyperlink"/>
                <w:rFonts w:ascii="Cambria" w:hAnsi="Cambria"/>
                <w:noProof/>
              </w:rPr>
              <w:t>Appropriate</w:t>
            </w:r>
            <w:r w:rsidR="000F47E0" w:rsidRPr="00FF511D">
              <w:rPr>
                <w:rStyle w:val="Hyperlink"/>
                <w:noProof/>
              </w:rPr>
              <w:t xml:space="preserve"> </w:t>
            </w:r>
            <w:r w:rsidR="000F47E0" w:rsidRPr="00FF511D">
              <w:rPr>
                <w:rStyle w:val="Hyperlink"/>
                <w:rFonts w:ascii="Cambria" w:hAnsi="Cambria"/>
                <w:noProof/>
              </w:rPr>
              <w:t>Transfusion</w:t>
            </w:r>
            <w:r w:rsidR="000F47E0">
              <w:rPr>
                <w:noProof/>
                <w:webHidden/>
              </w:rPr>
              <w:tab/>
            </w:r>
            <w:r w:rsidR="000F47E0">
              <w:rPr>
                <w:noProof/>
                <w:webHidden/>
              </w:rPr>
              <w:fldChar w:fldCharType="begin"/>
            </w:r>
            <w:r w:rsidR="000F47E0">
              <w:rPr>
                <w:noProof/>
                <w:webHidden/>
              </w:rPr>
              <w:instrText xml:space="preserve"> PAGEREF _Toc515440327 \h </w:instrText>
            </w:r>
            <w:r w:rsidR="000F47E0">
              <w:rPr>
                <w:noProof/>
                <w:webHidden/>
              </w:rPr>
            </w:r>
            <w:r w:rsidR="000F47E0">
              <w:rPr>
                <w:noProof/>
                <w:webHidden/>
              </w:rPr>
              <w:fldChar w:fldCharType="separate"/>
            </w:r>
            <w:r w:rsidR="000F47E0">
              <w:rPr>
                <w:noProof/>
                <w:webHidden/>
              </w:rPr>
              <w:t>6</w:t>
            </w:r>
            <w:r w:rsidR="000F47E0">
              <w:rPr>
                <w:noProof/>
                <w:webHidden/>
              </w:rPr>
              <w:fldChar w:fldCharType="end"/>
            </w:r>
          </w:hyperlink>
        </w:p>
        <w:p w:rsidR="000F47E0" w:rsidRDefault="006D2A82">
          <w:pPr>
            <w:pStyle w:val="TOC2"/>
            <w:rPr>
              <w:rFonts w:asciiTheme="minorHAnsi" w:eastAsiaTheme="minorEastAsia" w:hAnsiTheme="minorHAnsi" w:cstheme="minorBidi"/>
              <w:b w:val="0"/>
              <w:bCs w:val="0"/>
              <w:noProof/>
              <w:sz w:val="22"/>
              <w:szCs w:val="22"/>
            </w:rPr>
          </w:pPr>
          <w:hyperlink w:anchor="_Toc515440328" w:history="1">
            <w:r w:rsidR="000F47E0" w:rsidRPr="00FF511D">
              <w:rPr>
                <w:rStyle w:val="Hyperlink"/>
                <w:rFonts w:ascii="Cambria" w:hAnsi="Cambria"/>
                <w:noProof/>
              </w:rPr>
              <w:t>Recognising and treating anaemia</w:t>
            </w:r>
            <w:r w:rsidR="000F47E0">
              <w:rPr>
                <w:noProof/>
                <w:webHidden/>
              </w:rPr>
              <w:tab/>
            </w:r>
            <w:r w:rsidR="000F47E0">
              <w:rPr>
                <w:noProof/>
                <w:webHidden/>
              </w:rPr>
              <w:fldChar w:fldCharType="begin"/>
            </w:r>
            <w:r w:rsidR="000F47E0">
              <w:rPr>
                <w:noProof/>
                <w:webHidden/>
              </w:rPr>
              <w:instrText xml:space="preserve"> PAGEREF _Toc515440328 \h </w:instrText>
            </w:r>
            <w:r w:rsidR="000F47E0">
              <w:rPr>
                <w:noProof/>
                <w:webHidden/>
              </w:rPr>
            </w:r>
            <w:r w:rsidR="000F47E0">
              <w:rPr>
                <w:noProof/>
                <w:webHidden/>
              </w:rPr>
              <w:fldChar w:fldCharType="separate"/>
            </w:r>
            <w:r w:rsidR="000F47E0">
              <w:rPr>
                <w:noProof/>
                <w:webHidden/>
              </w:rPr>
              <w:t>8</w:t>
            </w:r>
            <w:r w:rsidR="000F47E0">
              <w:rPr>
                <w:noProof/>
                <w:webHidden/>
              </w:rPr>
              <w:fldChar w:fldCharType="end"/>
            </w:r>
          </w:hyperlink>
        </w:p>
        <w:p w:rsidR="000F47E0" w:rsidRDefault="006D2A82">
          <w:pPr>
            <w:pStyle w:val="TOC2"/>
            <w:rPr>
              <w:rFonts w:asciiTheme="minorHAnsi" w:eastAsiaTheme="minorEastAsia" w:hAnsiTheme="minorHAnsi" w:cstheme="minorBidi"/>
              <w:b w:val="0"/>
              <w:bCs w:val="0"/>
              <w:noProof/>
              <w:sz w:val="22"/>
              <w:szCs w:val="22"/>
            </w:rPr>
          </w:pPr>
          <w:hyperlink w:anchor="_Toc515440329" w:history="1">
            <w:r w:rsidR="000F47E0" w:rsidRPr="00FF511D">
              <w:rPr>
                <w:rStyle w:val="Hyperlink"/>
                <w:rFonts w:ascii="Cambria" w:hAnsi="Cambria"/>
                <w:noProof/>
              </w:rPr>
              <w:t>Other</w:t>
            </w:r>
            <w:r w:rsidR="000F47E0">
              <w:rPr>
                <w:noProof/>
                <w:webHidden/>
              </w:rPr>
              <w:tab/>
            </w:r>
            <w:r w:rsidR="000F47E0">
              <w:rPr>
                <w:noProof/>
                <w:webHidden/>
              </w:rPr>
              <w:fldChar w:fldCharType="begin"/>
            </w:r>
            <w:r w:rsidR="000F47E0">
              <w:rPr>
                <w:noProof/>
                <w:webHidden/>
              </w:rPr>
              <w:instrText xml:space="preserve"> PAGEREF _Toc515440329 \h </w:instrText>
            </w:r>
            <w:r w:rsidR="000F47E0">
              <w:rPr>
                <w:noProof/>
                <w:webHidden/>
              </w:rPr>
            </w:r>
            <w:r w:rsidR="000F47E0">
              <w:rPr>
                <w:noProof/>
                <w:webHidden/>
              </w:rPr>
              <w:fldChar w:fldCharType="separate"/>
            </w:r>
            <w:r w:rsidR="000F47E0">
              <w:rPr>
                <w:noProof/>
                <w:webHidden/>
              </w:rPr>
              <w:t>8</w:t>
            </w:r>
            <w:r w:rsidR="000F47E0">
              <w:rPr>
                <w:noProof/>
                <w:webHidden/>
              </w:rPr>
              <w:fldChar w:fldCharType="end"/>
            </w:r>
          </w:hyperlink>
        </w:p>
        <w:p w:rsidR="000F47E0" w:rsidRDefault="006D2A82">
          <w:pPr>
            <w:pStyle w:val="TOC1"/>
            <w:tabs>
              <w:tab w:val="left" w:pos="851"/>
              <w:tab w:val="right" w:leader="dot" w:pos="9016"/>
            </w:tabs>
            <w:rPr>
              <w:rFonts w:asciiTheme="minorHAnsi" w:eastAsiaTheme="minorEastAsia" w:hAnsiTheme="minorHAnsi" w:cstheme="minorBidi"/>
              <w:b w:val="0"/>
              <w:bCs w:val="0"/>
              <w:iCs w:val="0"/>
              <w:smallCaps w:val="0"/>
              <w:noProof/>
              <w:sz w:val="22"/>
              <w:szCs w:val="22"/>
            </w:rPr>
          </w:pPr>
          <w:hyperlink w:anchor="_Toc515440330" w:history="1">
            <w:r w:rsidR="000F47E0" w:rsidRPr="00FF511D">
              <w:rPr>
                <w:rStyle w:val="Hyperlink"/>
                <w:noProof/>
              </w:rPr>
              <w:t>3.</w:t>
            </w:r>
            <w:r w:rsidR="000F47E0">
              <w:rPr>
                <w:rFonts w:asciiTheme="minorHAnsi" w:eastAsiaTheme="minorEastAsia" w:hAnsiTheme="minorHAnsi" w:cstheme="minorBidi"/>
                <w:b w:val="0"/>
                <w:bCs w:val="0"/>
                <w:iCs w:val="0"/>
                <w:smallCaps w:val="0"/>
                <w:noProof/>
                <w:sz w:val="22"/>
                <w:szCs w:val="22"/>
              </w:rPr>
              <w:tab/>
            </w:r>
            <w:r w:rsidR="000F47E0" w:rsidRPr="00FF511D">
              <w:rPr>
                <w:rStyle w:val="Hyperlink"/>
                <w:noProof/>
              </w:rPr>
              <w:t>Regulatory</w:t>
            </w:r>
            <w:r w:rsidR="000F47E0">
              <w:rPr>
                <w:noProof/>
                <w:webHidden/>
              </w:rPr>
              <w:tab/>
            </w:r>
            <w:r w:rsidR="000F47E0">
              <w:rPr>
                <w:noProof/>
                <w:webHidden/>
              </w:rPr>
              <w:fldChar w:fldCharType="begin"/>
            </w:r>
            <w:r w:rsidR="000F47E0">
              <w:rPr>
                <w:noProof/>
                <w:webHidden/>
              </w:rPr>
              <w:instrText xml:space="preserve"> PAGEREF _Toc515440330 \h </w:instrText>
            </w:r>
            <w:r w:rsidR="000F47E0">
              <w:rPr>
                <w:noProof/>
                <w:webHidden/>
              </w:rPr>
            </w:r>
            <w:r w:rsidR="000F47E0">
              <w:rPr>
                <w:noProof/>
                <w:webHidden/>
              </w:rPr>
              <w:fldChar w:fldCharType="separate"/>
            </w:r>
            <w:r w:rsidR="000F47E0">
              <w:rPr>
                <w:noProof/>
                <w:webHidden/>
              </w:rPr>
              <w:t>9</w:t>
            </w:r>
            <w:r w:rsidR="000F47E0">
              <w:rPr>
                <w:noProof/>
                <w:webHidden/>
              </w:rPr>
              <w:fldChar w:fldCharType="end"/>
            </w:r>
          </w:hyperlink>
        </w:p>
        <w:p w:rsidR="000F47E0" w:rsidRDefault="006D2A82">
          <w:pPr>
            <w:pStyle w:val="TOC1"/>
            <w:tabs>
              <w:tab w:val="left" w:pos="851"/>
              <w:tab w:val="right" w:leader="dot" w:pos="9016"/>
            </w:tabs>
            <w:rPr>
              <w:rFonts w:asciiTheme="minorHAnsi" w:eastAsiaTheme="minorEastAsia" w:hAnsiTheme="minorHAnsi" w:cstheme="minorBidi"/>
              <w:b w:val="0"/>
              <w:bCs w:val="0"/>
              <w:iCs w:val="0"/>
              <w:smallCaps w:val="0"/>
              <w:noProof/>
              <w:sz w:val="22"/>
              <w:szCs w:val="22"/>
            </w:rPr>
          </w:pPr>
          <w:hyperlink w:anchor="_Toc515440331" w:history="1">
            <w:r w:rsidR="000F47E0" w:rsidRPr="00FF511D">
              <w:rPr>
                <w:rStyle w:val="Hyperlink"/>
                <w:noProof/>
              </w:rPr>
              <w:t>4.</w:t>
            </w:r>
            <w:r w:rsidR="000F47E0">
              <w:rPr>
                <w:rFonts w:asciiTheme="minorHAnsi" w:eastAsiaTheme="minorEastAsia" w:hAnsiTheme="minorHAnsi" w:cstheme="minorBidi"/>
                <w:b w:val="0"/>
                <w:bCs w:val="0"/>
                <w:iCs w:val="0"/>
                <w:smallCaps w:val="0"/>
                <w:noProof/>
                <w:sz w:val="22"/>
                <w:szCs w:val="22"/>
              </w:rPr>
              <w:tab/>
            </w:r>
            <w:r w:rsidR="000F47E0" w:rsidRPr="00FF511D">
              <w:rPr>
                <w:rStyle w:val="Hyperlink"/>
                <w:noProof/>
              </w:rPr>
              <w:t>Market structure and company news</w:t>
            </w:r>
            <w:r w:rsidR="000F47E0">
              <w:rPr>
                <w:noProof/>
                <w:webHidden/>
              </w:rPr>
              <w:tab/>
            </w:r>
            <w:r w:rsidR="000F47E0">
              <w:rPr>
                <w:noProof/>
                <w:webHidden/>
              </w:rPr>
              <w:fldChar w:fldCharType="begin"/>
            </w:r>
            <w:r w:rsidR="000F47E0">
              <w:rPr>
                <w:noProof/>
                <w:webHidden/>
              </w:rPr>
              <w:instrText xml:space="preserve"> PAGEREF _Toc515440331 \h </w:instrText>
            </w:r>
            <w:r w:rsidR="000F47E0">
              <w:rPr>
                <w:noProof/>
                <w:webHidden/>
              </w:rPr>
            </w:r>
            <w:r w:rsidR="000F47E0">
              <w:rPr>
                <w:noProof/>
                <w:webHidden/>
              </w:rPr>
              <w:fldChar w:fldCharType="separate"/>
            </w:r>
            <w:r w:rsidR="000F47E0">
              <w:rPr>
                <w:noProof/>
                <w:webHidden/>
              </w:rPr>
              <w:t>10</w:t>
            </w:r>
            <w:r w:rsidR="000F47E0">
              <w:rPr>
                <w:noProof/>
                <w:webHidden/>
              </w:rPr>
              <w:fldChar w:fldCharType="end"/>
            </w:r>
          </w:hyperlink>
        </w:p>
        <w:p w:rsidR="000F47E0" w:rsidRDefault="006D2A82">
          <w:pPr>
            <w:pStyle w:val="TOC1"/>
            <w:tabs>
              <w:tab w:val="left" w:pos="851"/>
              <w:tab w:val="right" w:leader="dot" w:pos="9016"/>
            </w:tabs>
            <w:rPr>
              <w:rFonts w:asciiTheme="minorHAnsi" w:eastAsiaTheme="minorEastAsia" w:hAnsiTheme="minorHAnsi" w:cstheme="minorBidi"/>
              <w:b w:val="0"/>
              <w:bCs w:val="0"/>
              <w:iCs w:val="0"/>
              <w:smallCaps w:val="0"/>
              <w:noProof/>
              <w:sz w:val="22"/>
              <w:szCs w:val="22"/>
            </w:rPr>
          </w:pPr>
          <w:hyperlink w:anchor="_Toc515440332" w:history="1">
            <w:r w:rsidR="000F47E0" w:rsidRPr="00FF511D">
              <w:rPr>
                <w:rStyle w:val="Hyperlink"/>
                <w:noProof/>
              </w:rPr>
              <w:t>5.</w:t>
            </w:r>
            <w:r w:rsidR="000F47E0">
              <w:rPr>
                <w:rFonts w:asciiTheme="minorHAnsi" w:eastAsiaTheme="minorEastAsia" w:hAnsiTheme="minorHAnsi" w:cstheme="minorBidi"/>
                <w:b w:val="0"/>
                <w:bCs w:val="0"/>
                <w:iCs w:val="0"/>
                <w:smallCaps w:val="0"/>
                <w:noProof/>
                <w:sz w:val="22"/>
                <w:szCs w:val="22"/>
              </w:rPr>
              <w:tab/>
            </w:r>
            <w:r w:rsidR="000F47E0" w:rsidRPr="00FF511D">
              <w:rPr>
                <w:rStyle w:val="Hyperlink"/>
                <w:noProof/>
              </w:rPr>
              <w:t>Specific country events</w:t>
            </w:r>
            <w:r w:rsidR="000F47E0">
              <w:rPr>
                <w:noProof/>
                <w:webHidden/>
              </w:rPr>
              <w:tab/>
            </w:r>
            <w:r w:rsidR="000F47E0">
              <w:rPr>
                <w:noProof/>
                <w:webHidden/>
              </w:rPr>
              <w:fldChar w:fldCharType="begin"/>
            </w:r>
            <w:r w:rsidR="000F47E0">
              <w:rPr>
                <w:noProof/>
                <w:webHidden/>
              </w:rPr>
              <w:instrText xml:space="preserve"> PAGEREF _Toc515440332 \h </w:instrText>
            </w:r>
            <w:r w:rsidR="000F47E0">
              <w:rPr>
                <w:noProof/>
                <w:webHidden/>
              </w:rPr>
            </w:r>
            <w:r w:rsidR="000F47E0">
              <w:rPr>
                <w:noProof/>
                <w:webHidden/>
              </w:rPr>
              <w:fldChar w:fldCharType="separate"/>
            </w:r>
            <w:r w:rsidR="000F47E0">
              <w:rPr>
                <w:noProof/>
                <w:webHidden/>
              </w:rPr>
              <w:t>12</w:t>
            </w:r>
            <w:r w:rsidR="000F47E0">
              <w:rPr>
                <w:noProof/>
                <w:webHidden/>
              </w:rPr>
              <w:fldChar w:fldCharType="end"/>
            </w:r>
          </w:hyperlink>
        </w:p>
        <w:p w:rsidR="000F47E0" w:rsidRDefault="006D2A82">
          <w:pPr>
            <w:pStyle w:val="TOC1"/>
            <w:tabs>
              <w:tab w:val="left" w:pos="851"/>
              <w:tab w:val="right" w:leader="dot" w:pos="9016"/>
            </w:tabs>
            <w:rPr>
              <w:rFonts w:asciiTheme="minorHAnsi" w:eastAsiaTheme="minorEastAsia" w:hAnsiTheme="minorHAnsi" w:cstheme="minorBidi"/>
              <w:b w:val="0"/>
              <w:bCs w:val="0"/>
              <w:iCs w:val="0"/>
              <w:smallCaps w:val="0"/>
              <w:noProof/>
              <w:sz w:val="22"/>
              <w:szCs w:val="22"/>
            </w:rPr>
          </w:pPr>
          <w:hyperlink w:anchor="_Toc515440333" w:history="1">
            <w:r w:rsidR="000F47E0" w:rsidRPr="00FF511D">
              <w:rPr>
                <w:rStyle w:val="Hyperlink"/>
                <w:noProof/>
              </w:rPr>
              <w:t>6.</w:t>
            </w:r>
            <w:r w:rsidR="000F47E0">
              <w:rPr>
                <w:rFonts w:asciiTheme="minorHAnsi" w:eastAsiaTheme="minorEastAsia" w:hAnsiTheme="minorHAnsi" w:cstheme="minorBidi"/>
                <w:b w:val="0"/>
                <w:bCs w:val="0"/>
                <w:iCs w:val="0"/>
                <w:smallCaps w:val="0"/>
                <w:noProof/>
                <w:sz w:val="22"/>
                <w:szCs w:val="22"/>
              </w:rPr>
              <w:tab/>
            </w:r>
            <w:r w:rsidR="000F47E0" w:rsidRPr="00FF511D">
              <w:rPr>
                <w:rStyle w:val="Hyperlink"/>
                <w:noProof/>
              </w:rPr>
              <w:t>Research not included elsewhere</w:t>
            </w:r>
            <w:r w:rsidR="000F47E0">
              <w:rPr>
                <w:noProof/>
                <w:webHidden/>
              </w:rPr>
              <w:tab/>
            </w:r>
            <w:r w:rsidR="000F47E0">
              <w:rPr>
                <w:noProof/>
                <w:webHidden/>
              </w:rPr>
              <w:fldChar w:fldCharType="begin"/>
            </w:r>
            <w:r w:rsidR="000F47E0">
              <w:rPr>
                <w:noProof/>
                <w:webHidden/>
              </w:rPr>
              <w:instrText xml:space="preserve"> PAGEREF _Toc515440333 \h </w:instrText>
            </w:r>
            <w:r w:rsidR="000F47E0">
              <w:rPr>
                <w:noProof/>
                <w:webHidden/>
              </w:rPr>
            </w:r>
            <w:r w:rsidR="000F47E0">
              <w:rPr>
                <w:noProof/>
                <w:webHidden/>
              </w:rPr>
              <w:fldChar w:fldCharType="separate"/>
            </w:r>
            <w:r w:rsidR="000F47E0">
              <w:rPr>
                <w:noProof/>
                <w:webHidden/>
              </w:rPr>
              <w:t>13</w:t>
            </w:r>
            <w:r w:rsidR="000F47E0">
              <w:rPr>
                <w:noProof/>
                <w:webHidden/>
              </w:rPr>
              <w:fldChar w:fldCharType="end"/>
            </w:r>
          </w:hyperlink>
        </w:p>
        <w:p w:rsidR="000F47E0" w:rsidRDefault="006D2A82">
          <w:pPr>
            <w:pStyle w:val="TOC1"/>
            <w:tabs>
              <w:tab w:val="left" w:pos="851"/>
              <w:tab w:val="right" w:leader="dot" w:pos="9016"/>
            </w:tabs>
            <w:rPr>
              <w:rFonts w:asciiTheme="minorHAnsi" w:eastAsiaTheme="minorEastAsia" w:hAnsiTheme="minorHAnsi" w:cstheme="minorBidi"/>
              <w:b w:val="0"/>
              <w:bCs w:val="0"/>
              <w:iCs w:val="0"/>
              <w:smallCaps w:val="0"/>
              <w:noProof/>
              <w:sz w:val="22"/>
              <w:szCs w:val="22"/>
            </w:rPr>
          </w:pPr>
          <w:hyperlink w:anchor="_Toc515440334" w:history="1">
            <w:r w:rsidR="000F47E0" w:rsidRPr="00FF511D">
              <w:rPr>
                <w:rStyle w:val="Hyperlink"/>
                <w:noProof/>
              </w:rPr>
              <w:t>7.</w:t>
            </w:r>
            <w:r w:rsidR="000F47E0">
              <w:rPr>
                <w:rFonts w:asciiTheme="minorHAnsi" w:eastAsiaTheme="minorEastAsia" w:hAnsiTheme="minorHAnsi" w:cstheme="minorBidi"/>
                <w:b w:val="0"/>
                <w:bCs w:val="0"/>
                <w:iCs w:val="0"/>
                <w:smallCaps w:val="0"/>
                <w:noProof/>
                <w:sz w:val="22"/>
                <w:szCs w:val="22"/>
              </w:rPr>
              <w:tab/>
            </w:r>
            <w:r w:rsidR="000F47E0" w:rsidRPr="00FF511D">
              <w:rPr>
                <w:rStyle w:val="Hyperlink"/>
                <w:noProof/>
              </w:rPr>
              <w:t>Infectious diseases</w:t>
            </w:r>
            <w:r w:rsidR="000F47E0">
              <w:rPr>
                <w:noProof/>
                <w:webHidden/>
              </w:rPr>
              <w:tab/>
            </w:r>
            <w:r w:rsidR="000F47E0">
              <w:rPr>
                <w:noProof/>
                <w:webHidden/>
              </w:rPr>
              <w:fldChar w:fldCharType="begin"/>
            </w:r>
            <w:r w:rsidR="000F47E0">
              <w:rPr>
                <w:noProof/>
                <w:webHidden/>
              </w:rPr>
              <w:instrText xml:space="preserve"> PAGEREF _Toc515440334 \h </w:instrText>
            </w:r>
            <w:r w:rsidR="000F47E0">
              <w:rPr>
                <w:noProof/>
                <w:webHidden/>
              </w:rPr>
            </w:r>
            <w:r w:rsidR="000F47E0">
              <w:rPr>
                <w:noProof/>
                <w:webHidden/>
              </w:rPr>
              <w:fldChar w:fldCharType="separate"/>
            </w:r>
            <w:r w:rsidR="000F47E0">
              <w:rPr>
                <w:noProof/>
                <w:webHidden/>
              </w:rPr>
              <w:t>14</w:t>
            </w:r>
            <w:r w:rsidR="000F47E0">
              <w:rPr>
                <w:noProof/>
                <w:webHidden/>
              </w:rPr>
              <w:fldChar w:fldCharType="end"/>
            </w:r>
          </w:hyperlink>
        </w:p>
        <w:p w:rsidR="000F47E0" w:rsidRDefault="006D2A82">
          <w:pPr>
            <w:pStyle w:val="TOC2"/>
            <w:rPr>
              <w:rFonts w:asciiTheme="minorHAnsi" w:eastAsiaTheme="minorEastAsia" w:hAnsiTheme="minorHAnsi" w:cstheme="minorBidi"/>
              <w:b w:val="0"/>
              <w:bCs w:val="0"/>
              <w:noProof/>
              <w:sz w:val="22"/>
              <w:szCs w:val="22"/>
            </w:rPr>
          </w:pPr>
          <w:hyperlink w:anchor="_Toc515440335" w:history="1">
            <w:r w:rsidR="000F47E0" w:rsidRPr="00FF511D">
              <w:rPr>
                <w:rStyle w:val="Hyperlink"/>
                <w:rFonts w:ascii="Cambria" w:hAnsi="Cambria"/>
                <w:noProof/>
              </w:rPr>
              <w:t>Mosquito-borne diseases</w:t>
            </w:r>
            <w:r w:rsidR="000F47E0">
              <w:rPr>
                <w:noProof/>
                <w:webHidden/>
              </w:rPr>
              <w:tab/>
            </w:r>
            <w:r w:rsidR="000F47E0">
              <w:rPr>
                <w:noProof/>
                <w:webHidden/>
              </w:rPr>
              <w:fldChar w:fldCharType="begin"/>
            </w:r>
            <w:r w:rsidR="000F47E0">
              <w:rPr>
                <w:noProof/>
                <w:webHidden/>
              </w:rPr>
              <w:instrText xml:space="preserve"> PAGEREF _Toc515440335 \h </w:instrText>
            </w:r>
            <w:r w:rsidR="000F47E0">
              <w:rPr>
                <w:noProof/>
                <w:webHidden/>
              </w:rPr>
            </w:r>
            <w:r w:rsidR="000F47E0">
              <w:rPr>
                <w:noProof/>
                <w:webHidden/>
              </w:rPr>
              <w:fldChar w:fldCharType="separate"/>
            </w:r>
            <w:r w:rsidR="000F47E0">
              <w:rPr>
                <w:noProof/>
                <w:webHidden/>
              </w:rPr>
              <w:t>15</w:t>
            </w:r>
            <w:r w:rsidR="000F47E0">
              <w:rPr>
                <w:noProof/>
                <w:webHidden/>
              </w:rPr>
              <w:fldChar w:fldCharType="end"/>
            </w:r>
          </w:hyperlink>
        </w:p>
        <w:p w:rsidR="000F47E0" w:rsidRDefault="006D2A82">
          <w:pPr>
            <w:pStyle w:val="TOC2"/>
            <w:rPr>
              <w:rFonts w:asciiTheme="minorHAnsi" w:eastAsiaTheme="minorEastAsia" w:hAnsiTheme="minorHAnsi" w:cstheme="minorBidi"/>
              <w:b w:val="0"/>
              <w:bCs w:val="0"/>
              <w:noProof/>
              <w:sz w:val="22"/>
              <w:szCs w:val="22"/>
            </w:rPr>
          </w:pPr>
          <w:hyperlink w:anchor="_Toc515440336" w:history="1">
            <w:r w:rsidR="000F47E0" w:rsidRPr="00FF511D">
              <w:rPr>
                <w:rStyle w:val="Hyperlink"/>
                <w:rFonts w:ascii="Cambria" w:hAnsi="Cambria"/>
                <w:noProof/>
              </w:rPr>
              <w:t>Influenza: seasonal influenza and avian influenza</w:t>
            </w:r>
            <w:r w:rsidR="000F47E0">
              <w:rPr>
                <w:noProof/>
                <w:webHidden/>
              </w:rPr>
              <w:tab/>
            </w:r>
            <w:r w:rsidR="000F47E0">
              <w:rPr>
                <w:noProof/>
                <w:webHidden/>
              </w:rPr>
              <w:fldChar w:fldCharType="begin"/>
            </w:r>
            <w:r w:rsidR="000F47E0">
              <w:rPr>
                <w:noProof/>
                <w:webHidden/>
              </w:rPr>
              <w:instrText xml:space="preserve"> PAGEREF _Toc515440336 \h </w:instrText>
            </w:r>
            <w:r w:rsidR="000F47E0">
              <w:rPr>
                <w:noProof/>
                <w:webHidden/>
              </w:rPr>
            </w:r>
            <w:r w:rsidR="000F47E0">
              <w:rPr>
                <w:noProof/>
                <w:webHidden/>
              </w:rPr>
              <w:fldChar w:fldCharType="separate"/>
            </w:r>
            <w:r w:rsidR="000F47E0">
              <w:rPr>
                <w:noProof/>
                <w:webHidden/>
              </w:rPr>
              <w:t>16</w:t>
            </w:r>
            <w:r w:rsidR="000F47E0">
              <w:rPr>
                <w:noProof/>
                <w:webHidden/>
              </w:rPr>
              <w:fldChar w:fldCharType="end"/>
            </w:r>
          </w:hyperlink>
        </w:p>
        <w:p w:rsidR="000F47E0" w:rsidRDefault="006D2A82">
          <w:pPr>
            <w:pStyle w:val="TOC2"/>
            <w:rPr>
              <w:rFonts w:asciiTheme="minorHAnsi" w:eastAsiaTheme="minorEastAsia" w:hAnsiTheme="minorHAnsi" w:cstheme="minorBidi"/>
              <w:b w:val="0"/>
              <w:bCs w:val="0"/>
              <w:noProof/>
              <w:sz w:val="22"/>
              <w:szCs w:val="22"/>
            </w:rPr>
          </w:pPr>
          <w:hyperlink w:anchor="_Toc515440337" w:history="1">
            <w:r w:rsidR="000F47E0" w:rsidRPr="00FF511D">
              <w:rPr>
                <w:rStyle w:val="Hyperlink"/>
                <w:rFonts w:ascii="Cambria" w:hAnsi="Cambria"/>
                <w:noProof/>
              </w:rPr>
              <w:t>MERS-CoV</w:t>
            </w:r>
            <w:r w:rsidR="000F47E0">
              <w:rPr>
                <w:noProof/>
                <w:webHidden/>
              </w:rPr>
              <w:tab/>
            </w:r>
            <w:r w:rsidR="000F47E0">
              <w:rPr>
                <w:noProof/>
                <w:webHidden/>
              </w:rPr>
              <w:fldChar w:fldCharType="begin"/>
            </w:r>
            <w:r w:rsidR="000F47E0">
              <w:rPr>
                <w:noProof/>
                <w:webHidden/>
              </w:rPr>
              <w:instrText xml:space="preserve"> PAGEREF _Toc515440337 \h </w:instrText>
            </w:r>
            <w:r w:rsidR="000F47E0">
              <w:rPr>
                <w:noProof/>
                <w:webHidden/>
              </w:rPr>
            </w:r>
            <w:r w:rsidR="000F47E0">
              <w:rPr>
                <w:noProof/>
                <w:webHidden/>
              </w:rPr>
              <w:fldChar w:fldCharType="separate"/>
            </w:r>
            <w:r w:rsidR="000F47E0">
              <w:rPr>
                <w:noProof/>
                <w:webHidden/>
              </w:rPr>
              <w:t>17</w:t>
            </w:r>
            <w:r w:rsidR="000F47E0">
              <w:rPr>
                <w:noProof/>
                <w:webHidden/>
              </w:rPr>
              <w:fldChar w:fldCharType="end"/>
            </w:r>
          </w:hyperlink>
        </w:p>
        <w:p w:rsidR="000F47E0" w:rsidRDefault="006D2A82">
          <w:pPr>
            <w:pStyle w:val="TOC2"/>
            <w:rPr>
              <w:rFonts w:asciiTheme="minorHAnsi" w:eastAsiaTheme="minorEastAsia" w:hAnsiTheme="minorHAnsi" w:cstheme="minorBidi"/>
              <w:b w:val="0"/>
              <w:bCs w:val="0"/>
              <w:noProof/>
              <w:sz w:val="22"/>
              <w:szCs w:val="22"/>
            </w:rPr>
          </w:pPr>
          <w:hyperlink w:anchor="_Toc515440338" w:history="1">
            <w:r w:rsidR="000F47E0" w:rsidRPr="00FF511D">
              <w:rPr>
                <w:rStyle w:val="Hyperlink"/>
                <w:rFonts w:ascii="Cambria" w:hAnsi="Cambria"/>
                <w:noProof/>
              </w:rPr>
              <w:t>SADS-CoV</w:t>
            </w:r>
            <w:r w:rsidR="000F47E0">
              <w:rPr>
                <w:noProof/>
                <w:webHidden/>
              </w:rPr>
              <w:tab/>
            </w:r>
            <w:r w:rsidR="000F47E0">
              <w:rPr>
                <w:noProof/>
                <w:webHidden/>
              </w:rPr>
              <w:fldChar w:fldCharType="begin"/>
            </w:r>
            <w:r w:rsidR="000F47E0">
              <w:rPr>
                <w:noProof/>
                <w:webHidden/>
              </w:rPr>
              <w:instrText xml:space="preserve"> PAGEREF _Toc515440338 \h </w:instrText>
            </w:r>
            <w:r w:rsidR="000F47E0">
              <w:rPr>
                <w:noProof/>
                <w:webHidden/>
              </w:rPr>
            </w:r>
            <w:r w:rsidR="000F47E0">
              <w:rPr>
                <w:noProof/>
                <w:webHidden/>
              </w:rPr>
              <w:fldChar w:fldCharType="separate"/>
            </w:r>
            <w:r w:rsidR="000F47E0">
              <w:rPr>
                <w:noProof/>
                <w:webHidden/>
              </w:rPr>
              <w:t>18</w:t>
            </w:r>
            <w:r w:rsidR="000F47E0">
              <w:rPr>
                <w:noProof/>
                <w:webHidden/>
              </w:rPr>
              <w:fldChar w:fldCharType="end"/>
            </w:r>
          </w:hyperlink>
        </w:p>
        <w:p w:rsidR="000F47E0" w:rsidRDefault="006D2A82">
          <w:pPr>
            <w:pStyle w:val="TOC2"/>
            <w:rPr>
              <w:rFonts w:asciiTheme="minorHAnsi" w:eastAsiaTheme="minorEastAsia" w:hAnsiTheme="minorHAnsi" w:cstheme="minorBidi"/>
              <w:b w:val="0"/>
              <w:bCs w:val="0"/>
              <w:noProof/>
              <w:sz w:val="22"/>
              <w:szCs w:val="22"/>
            </w:rPr>
          </w:pPr>
          <w:hyperlink w:anchor="_Toc515440339" w:history="1">
            <w:r w:rsidR="000F47E0" w:rsidRPr="00FF511D">
              <w:rPr>
                <w:rStyle w:val="Hyperlink"/>
                <w:rFonts w:ascii="Cambria" w:hAnsi="Cambria"/>
                <w:noProof/>
              </w:rPr>
              <w:t>Ebola</w:t>
            </w:r>
            <w:r w:rsidR="000F47E0">
              <w:rPr>
                <w:noProof/>
                <w:webHidden/>
              </w:rPr>
              <w:tab/>
            </w:r>
            <w:r w:rsidR="000F47E0">
              <w:rPr>
                <w:noProof/>
                <w:webHidden/>
              </w:rPr>
              <w:fldChar w:fldCharType="begin"/>
            </w:r>
            <w:r w:rsidR="000F47E0">
              <w:rPr>
                <w:noProof/>
                <w:webHidden/>
              </w:rPr>
              <w:instrText xml:space="preserve"> PAGEREF _Toc515440339 \h </w:instrText>
            </w:r>
            <w:r w:rsidR="000F47E0">
              <w:rPr>
                <w:noProof/>
                <w:webHidden/>
              </w:rPr>
            </w:r>
            <w:r w:rsidR="000F47E0">
              <w:rPr>
                <w:noProof/>
                <w:webHidden/>
              </w:rPr>
              <w:fldChar w:fldCharType="separate"/>
            </w:r>
            <w:r w:rsidR="000F47E0">
              <w:rPr>
                <w:noProof/>
                <w:webHidden/>
              </w:rPr>
              <w:t>19</w:t>
            </w:r>
            <w:r w:rsidR="000F47E0">
              <w:rPr>
                <w:noProof/>
                <w:webHidden/>
              </w:rPr>
              <w:fldChar w:fldCharType="end"/>
            </w:r>
          </w:hyperlink>
        </w:p>
        <w:p w:rsidR="000F47E0" w:rsidRDefault="006D2A82">
          <w:pPr>
            <w:pStyle w:val="TOC2"/>
            <w:rPr>
              <w:rFonts w:asciiTheme="minorHAnsi" w:eastAsiaTheme="minorEastAsia" w:hAnsiTheme="minorHAnsi" w:cstheme="minorBidi"/>
              <w:b w:val="0"/>
              <w:bCs w:val="0"/>
              <w:noProof/>
              <w:sz w:val="22"/>
              <w:szCs w:val="22"/>
            </w:rPr>
          </w:pPr>
          <w:hyperlink w:anchor="_Toc515440340" w:history="1">
            <w:r w:rsidR="000F47E0" w:rsidRPr="00FF511D">
              <w:rPr>
                <w:rStyle w:val="Hyperlink"/>
                <w:rFonts w:ascii="Cambria" w:hAnsi="Cambria"/>
                <w:noProof/>
              </w:rPr>
              <w:t>HTLV-1</w:t>
            </w:r>
            <w:r w:rsidR="000F47E0">
              <w:rPr>
                <w:noProof/>
                <w:webHidden/>
              </w:rPr>
              <w:tab/>
            </w:r>
            <w:r w:rsidR="000F47E0">
              <w:rPr>
                <w:noProof/>
                <w:webHidden/>
              </w:rPr>
              <w:fldChar w:fldCharType="begin"/>
            </w:r>
            <w:r w:rsidR="000F47E0">
              <w:rPr>
                <w:noProof/>
                <w:webHidden/>
              </w:rPr>
              <w:instrText xml:space="preserve"> PAGEREF _Toc515440340 \h </w:instrText>
            </w:r>
            <w:r w:rsidR="000F47E0">
              <w:rPr>
                <w:noProof/>
                <w:webHidden/>
              </w:rPr>
            </w:r>
            <w:r w:rsidR="000F47E0">
              <w:rPr>
                <w:noProof/>
                <w:webHidden/>
              </w:rPr>
              <w:fldChar w:fldCharType="separate"/>
            </w:r>
            <w:r w:rsidR="000F47E0">
              <w:rPr>
                <w:noProof/>
                <w:webHidden/>
              </w:rPr>
              <w:t>19</w:t>
            </w:r>
            <w:r w:rsidR="000F47E0">
              <w:rPr>
                <w:noProof/>
                <w:webHidden/>
              </w:rPr>
              <w:fldChar w:fldCharType="end"/>
            </w:r>
          </w:hyperlink>
        </w:p>
        <w:p w:rsidR="000F47E0" w:rsidRDefault="006D2A82">
          <w:pPr>
            <w:pStyle w:val="TOC2"/>
            <w:rPr>
              <w:rFonts w:asciiTheme="minorHAnsi" w:eastAsiaTheme="minorEastAsia" w:hAnsiTheme="minorHAnsi" w:cstheme="minorBidi"/>
              <w:b w:val="0"/>
              <w:bCs w:val="0"/>
              <w:noProof/>
              <w:sz w:val="22"/>
              <w:szCs w:val="22"/>
            </w:rPr>
          </w:pPr>
          <w:hyperlink w:anchor="_Toc515440341" w:history="1">
            <w:r w:rsidR="000F47E0" w:rsidRPr="00FF511D">
              <w:rPr>
                <w:rStyle w:val="Hyperlink"/>
                <w:rFonts w:ascii="Cambria" w:hAnsi="Cambria"/>
                <w:noProof/>
              </w:rPr>
              <w:t>Other diseases: occurrence, diagnosis, prevention and treatment</w:t>
            </w:r>
            <w:r w:rsidR="000F47E0">
              <w:rPr>
                <w:noProof/>
                <w:webHidden/>
              </w:rPr>
              <w:tab/>
            </w:r>
            <w:r w:rsidR="000F47E0">
              <w:rPr>
                <w:noProof/>
                <w:webHidden/>
              </w:rPr>
              <w:fldChar w:fldCharType="begin"/>
            </w:r>
            <w:r w:rsidR="000F47E0">
              <w:rPr>
                <w:noProof/>
                <w:webHidden/>
              </w:rPr>
              <w:instrText xml:space="preserve"> PAGEREF _Toc515440341 \h </w:instrText>
            </w:r>
            <w:r w:rsidR="000F47E0">
              <w:rPr>
                <w:noProof/>
                <w:webHidden/>
              </w:rPr>
            </w:r>
            <w:r w:rsidR="000F47E0">
              <w:rPr>
                <w:noProof/>
                <w:webHidden/>
              </w:rPr>
              <w:fldChar w:fldCharType="separate"/>
            </w:r>
            <w:r w:rsidR="000F47E0">
              <w:rPr>
                <w:noProof/>
                <w:webHidden/>
              </w:rPr>
              <w:t>20</w:t>
            </w:r>
            <w:r w:rsidR="000F47E0">
              <w:rPr>
                <w:noProof/>
                <w:webHidden/>
              </w:rPr>
              <w:fldChar w:fldCharType="end"/>
            </w:r>
          </w:hyperlink>
        </w:p>
        <w:p w:rsidR="003A7B6A" w:rsidRDefault="003A7B6A">
          <w:r>
            <w:rPr>
              <w:b/>
              <w:bCs/>
              <w:noProof/>
            </w:rPr>
            <w:fldChar w:fldCharType="end"/>
          </w:r>
        </w:p>
      </w:sdtContent>
    </w:sdt>
    <w:p w:rsidR="00EF6B07" w:rsidRDefault="00EF6B07" w:rsidP="00EF6B07">
      <w:pPr>
        <w:pStyle w:val="Heading1"/>
        <w:numPr>
          <w:ilvl w:val="0"/>
          <w:numId w:val="1"/>
        </w:numPr>
        <w:rPr>
          <w:color w:val="FF0000"/>
        </w:rPr>
      </w:pPr>
      <w:bookmarkStart w:id="2" w:name="_Toc515440322"/>
      <w:r>
        <w:rPr>
          <w:color w:val="FF0000"/>
        </w:rPr>
        <w:t xml:space="preserve">Products </w:t>
      </w:r>
      <w:r w:rsidR="002B0E49">
        <w:rPr>
          <w:color w:val="FF0000"/>
        </w:rPr>
        <w:t>and treatments</w:t>
      </w:r>
      <w:bookmarkEnd w:id="2"/>
      <w:r w:rsidR="002B0E49">
        <w:rPr>
          <w:color w:val="FF0000"/>
        </w:rPr>
        <w:t xml:space="preserve"> </w:t>
      </w:r>
    </w:p>
    <w:p w:rsidR="00EF6B07" w:rsidRDefault="00EF6B07" w:rsidP="00EF6B07">
      <w:pPr>
        <w:rPr>
          <w:rFonts w:ascii="Arial" w:hAnsi="Arial" w:cs="Arial"/>
          <w:i/>
        </w:rPr>
      </w:pPr>
      <w:r w:rsidRPr="00C14B27">
        <w:rPr>
          <w:rFonts w:ascii="Arial" w:hAnsi="Arial" w:cs="Arial"/>
          <w:i/>
        </w:rPr>
        <w:t>Here the NBA follows the progress in research and clinical trials that may</w:t>
      </w:r>
      <w:r w:rsidR="00765020">
        <w:rPr>
          <w:rFonts w:ascii="Arial" w:hAnsi="Arial" w:cs="Arial"/>
          <w:i/>
        </w:rPr>
        <w:t>,</w:t>
      </w:r>
      <w:r w:rsidRPr="00C14B27">
        <w:rPr>
          <w:rFonts w:ascii="Arial" w:hAnsi="Arial" w:cs="Arial"/>
          <w:i/>
        </w:rPr>
        <w:t xml:space="preserve"> within a reasonable timeframe</w:t>
      </w:r>
      <w:r w:rsidR="00765020">
        <w:rPr>
          <w:rFonts w:ascii="Arial" w:hAnsi="Arial" w:cs="Arial"/>
          <w:i/>
        </w:rPr>
        <w:t>,</w:t>
      </w:r>
      <w:r w:rsidRPr="00C14B27">
        <w:rPr>
          <w:rFonts w:ascii="Arial" w:hAnsi="Arial" w:cs="Arial"/>
          <w:i/>
        </w:rPr>
        <w:t xml:space="preserve"> </w:t>
      </w:r>
      <w:r w:rsidR="00765020">
        <w:rPr>
          <w:rFonts w:ascii="Arial" w:hAnsi="Arial" w:cs="Arial"/>
          <w:i/>
        </w:rPr>
        <w:t xml:space="preserve">either </w:t>
      </w:r>
      <w:r w:rsidRPr="00C14B27">
        <w:rPr>
          <w:rFonts w:ascii="Arial" w:hAnsi="Arial" w:cs="Arial"/>
          <w:i/>
        </w:rPr>
        <w:t xml:space="preserve">make new products </w:t>
      </w:r>
      <w:r w:rsidR="002B0E49">
        <w:rPr>
          <w:rFonts w:ascii="Arial" w:hAnsi="Arial" w:cs="Arial"/>
          <w:i/>
        </w:rPr>
        <w:t xml:space="preserve">and treatments </w:t>
      </w:r>
      <w:r w:rsidRPr="00C14B27">
        <w:rPr>
          <w:rFonts w:ascii="Arial" w:hAnsi="Arial" w:cs="Arial"/>
          <w:i/>
        </w:rPr>
        <w:t>available</w:t>
      </w:r>
      <w:r w:rsidR="00765020">
        <w:rPr>
          <w:rFonts w:ascii="Arial" w:hAnsi="Arial" w:cs="Arial"/>
          <w:i/>
        </w:rPr>
        <w:t xml:space="preserve"> </w:t>
      </w:r>
      <w:r w:rsidRPr="00C14B27">
        <w:rPr>
          <w:rFonts w:ascii="Arial" w:hAnsi="Arial" w:cs="Arial"/>
          <w:i/>
        </w:rPr>
        <w:t xml:space="preserve">or may lead to new uses or changes in use for existing products. </w:t>
      </w:r>
      <w:r>
        <w:rPr>
          <w:rFonts w:ascii="Arial" w:hAnsi="Arial" w:cs="Arial"/>
          <w:i/>
        </w:rPr>
        <w:t xml:space="preserve"> </w:t>
      </w:r>
    </w:p>
    <w:p w:rsidR="00EF6B07" w:rsidRPr="00D92C1A" w:rsidRDefault="002B0E49" w:rsidP="00EF6B07">
      <w:pPr>
        <w:pStyle w:val="Heading2"/>
        <w:rPr>
          <w:rFonts w:ascii="Cambria" w:hAnsi="Cambria"/>
          <w:color w:val="111CF7"/>
        </w:rPr>
      </w:pPr>
      <w:bookmarkStart w:id="3" w:name="_Toc515440323"/>
      <w:r w:rsidRPr="00D92C1A">
        <w:rPr>
          <w:rFonts w:ascii="Cambria" w:hAnsi="Cambria"/>
          <w:color w:val="111CF7"/>
        </w:rPr>
        <w:t>Treating</w:t>
      </w:r>
      <w:r w:rsidR="00EF6B07" w:rsidRPr="00D92C1A">
        <w:rPr>
          <w:rFonts w:ascii="Cambria" w:hAnsi="Cambria"/>
          <w:color w:val="111CF7"/>
        </w:rPr>
        <w:t xml:space="preserve"> </w:t>
      </w:r>
      <w:r w:rsidR="00526999" w:rsidRPr="00D92C1A">
        <w:rPr>
          <w:rFonts w:ascii="Cambria" w:hAnsi="Cambria"/>
          <w:color w:val="111CF7"/>
        </w:rPr>
        <w:t>haemophilia</w:t>
      </w:r>
      <w:bookmarkEnd w:id="3"/>
    </w:p>
    <w:p w:rsidR="000A0B43" w:rsidRPr="000A0B43" w:rsidRDefault="000A0B43" w:rsidP="000A0B43">
      <w:pPr>
        <w:pStyle w:val="ListParagraph"/>
        <w:rPr>
          <w:rFonts w:ascii="Arial" w:hAnsi="Arial" w:cs="Arial"/>
          <w:color w:val="484848"/>
          <w:sz w:val="22"/>
          <w:szCs w:val="22"/>
        </w:rPr>
      </w:pPr>
    </w:p>
    <w:p w:rsidR="003C5CCA" w:rsidRPr="003E6794" w:rsidRDefault="003C5CCA" w:rsidP="003E6794">
      <w:pPr>
        <w:pStyle w:val="ListParagraph"/>
        <w:numPr>
          <w:ilvl w:val="1"/>
          <w:numId w:val="8"/>
        </w:numPr>
        <w:rPr>
          <w:rFonts w:ascii="Arial" w:hAnsi="Arial" w:cs="Arial"/>
          <w:color w:val="484848"/>
          <w:sz w:val="22"/>
          <w:szCs w:val="22"/>
        </w:rPr>
      </w:pPr>
      <w:r w:rsidRPr="003E6794">
        <w:rPr>
          <w:rFonts w:ascii="Arial" w:hAnsi="Arial" w:cs="Arial"/>
          <w:sz w:val="22"/>
          <w:szCs w:val="22"/>
        </w:rPr>
        <w:t>A study has found, perhaps not surprisingly, that haemophilia A patients who do not need to refrigerate their drug therapy are more satisfied with it and report fewer restrictions on their daily activities</w:t>
      </w:r>
      <w:r w:rsidRPr="009A5278">
        <w:rPr>
          <w:rStyle w:val="FootnoteReference"/>
          <w:rFonts w:ascii="Arial" w:hAnsi="Arial" w:cs="Arial"/>
          <w:b/>
          <w:sz w:val="22"/>
          <w:szCs w:val="22"/>
        </w:rPr>
        <w:footnoteReference w:id="1"/>
      </w:r>
      <w:r w:rsidRPr="003E6794">
        <w:rPr>
          <w:rFonts w:ascii="Arial" w:hAnsi="Arial" w:cs="Arial"/>
          <w:sz w:val="22"/>
          <w:szCs w:val="22"/>
        </w:rPr>
        <w:t xml:space="preserve">.  </w:t>
      </w:r>
    </w:p>
    <w:p w:rsidR="007E74BC" w:rsidRPr="007E74BC" w:rsidRDefault="007E74BC" w:rsidP="007E74BC">
      <w:pPr>
        <w:pStyle w:val="NormalWeb"/>
        <w:numPr>
          <w:ilvl w:val="1"/>
          <w:numId w:val="8"/>
        </w:numPr>
        <w:spacing w:before="0" w:beforeAutospacing="0" w:after="0" w:afterAutospacing="0"/>
        <w:rPr>
          <w:rFonts w:ascii="Arial" w:hAnsi="Arial" w:cs="Arial"/>
          <w:sz w:val="22"/>
          <w:szCs w:val="22"/>
        </w:rPr>
      </w:pPr>
      <w:r w:rsidRPr="007E74BC">
        <w:rPr>
          <w:rFonts w:ascii="Arial" w:hAnsi="Arial" w:cs="Arial"/>
          <w:sz w:val="22"/>
          <w:szCs w:val="22"/>
        </w:rPr>
        <w:lastRenderedPageBreak/>
        <w:t>Catalyst Biosciences announced that the South Korean Ministry of Food and Drug Safety (MFDS) approved the addition of a sixth cohort to the Phase I/II trial of CB 2679d in patients with severe haemophilia B following positive data from the multi-dose Cohort 5</w:t>
      </w:r>
      <w:r w:rsidRPr="007E74BC">
        <w:rPr>
          <w:rStyle w:val="FootnoteReference"/>
          <w:rFonts w:ascii="Arial" w:hAnsi="Arial" w:cs="Arial"/>
          <w:sz w:val="22"/>
          <w:szCs w:val="22"/>
        </w:rPr>
        <w:footnoteReference w:id="2"/>
      </w:r>
      <w:r w:rsidRPr="007E74BC">
        <w:rPr>
          <w:rFonts w:ascii="Arial" w:hAnsi="Arial" w:cs="Arial"/>
          <w:sz w:val="22"/>
          <w:szCs w:val="22"/>
        </w:rPr>
        <w:t xml:space="preserve">.  </w:t>
      </w:r>
    </w:p>
    <w:p w:rsidR="002B0E49" w:rsidRPr="00D92C1A" w:rsidRDefault="002B0E49" w:rsidP="002B0E49">
      <w:pPr>
        <w:pStyle w:val="Heading2"/>
        <w:rPr>
          <w:rFonts w:ascii="Cambria" w:hAnsi="Cambria"/>
          <w:color w:val="111CF7"/>
        </w:rPr>
      </w:pPr>
      <w:bookmarkStart w:id="4" w:name="_Toc515440324"/>
      <w:r w:rsidRPr="00D92C1A">
        <w:rPr>
          <w:rFonts w:ascii="Cambria" w:hAnsi="Cambria"/>
          <w:color w:val="111CF7"/>
        </w:rPr>
        <w:t>Treating beta thalassemia and sickle cell disease</w:t>
      </w:r>
      <w:bookmarkEnd w:id="4"/>
    </w:p>
    <w:p w:rsidR="000A0B43" w:rsidRDefault="000A0B43" w:rsidP="000A0B43">
      <w:pPr>
        <w:pStyle w:val="ListParagraph"/>
        <w:rPr>
          <w:rFonts w:ascii="Arial" w:hAnsi="Arial" w:cs="Arial"/>
          <w:sz w:val="22"/>
          <w:szCs w:val="22"/>
        </w:rPr>
      </w:pPr>
    </w:p>
    <w:p w:rsidR="004A5C96" w:rsidRPr="003E6794" w:rsidRDefault="00085E82" w:rsidP="003E6794">
      <w:pPr>
        <w:pStyle w:val="ListParagraph"/>
        <w:numPr>
          <w:ilvl w:val="1"/>
          <w:numId w:val="8"/>
        </w:numPr>
        <w:rPr>
          <w:rFonts w:ascii="Arial" w:hAnsi="Arial" w:cs="Arial"/>
          <w:sz w:val="22"/>
          <w:szCs w:val="22"/>
        </w:rPr>
      </w:pPr>
      <w:r w:rsidRPr="003E6794">
        <w:rPr>
          <w:rFonts w:ascii="Arial" w:hAnsi="Arial" w:cs="Arial"/>
          <w:sz w:val="22"/>
          <w:szCs w:val="22"/>
        </w:rPr>
        <w:t>Bluebird bio</w:t>
      </w:r>
      <w:r w:rsidR="004A5C96" w:rsidRPr="003E6794">
        <w:rPr>
          <w:rFonts w:ascii="Arial" w:hAnsi="Arial" w:cs="Arial"/>
          <w:sz w:val="22"/>
          <w:szCs w:val="22"/>
        </w:rPr>
        <w:t xml:space="preserve"> </w:t>
      </w:r>
      <w:r w:rsidRPr="003E6794">
        <w:rPr>
          <w:rFonts w:ascii="Arial" w:hAnsi="Arial" w:cs="Arial"/>
          <w:sz w:val="22"/>
          <w:szCs w:val="22"/>
        </w:rPr>
        <w:t>announced the publication of positive interim data for its gene therapy to eliminate or reduce chronic blood transfusions in patients with transfusion-dependent β-thalassemia</w:t>
      </w:r>
      <w:r>
        <w:rPr>
          <w:rStyle w:val="FootnoteReference"/>
          <w:rFonts w:ascii="Arial" w:hAnsi="Arial" w:cs="Arial"/>
        </w:rPr>
        <w:footnoteReference w:id="3"/>
      </w:r>
      <w:r w:rsidRPr="003E6794">
        <w:rPr>
          <w:rFonts w:ascii="Arial" w:hAnsi="Arial" w:cs="Arial"/>
          <w:sz w:val="22"/>
          <w:szCs w:val="22"/>
        </w:rPr>
        <w:t xml:space="preserve">.  </w:t>
      </w:r>
    </w:p>
    <w:p w:rsidR="001843DE" w:rsidRPr="001843DE" w:rsidRDefault="001843DE" w:rsidP="001843DE">
      <w:pPr>
        <w:pStyle w:val="ListParagraph"/>
        <w:numPr>
          <w:ilvl w:val="1"/>
          <w:numId w:val="8"/>
        </w:numPr>
        <w:rPr>
          <w:rFonts w:ascii="Arial" w:hAnsi="Arial" w:cs="Arial"/>
          <w:sz w:val="22"/>
          <w:szCs w:val="22"/>
        </w:rPr>
      </w:pPr>
      <w:r w:rsidRPr="001843DE">
        <w:rPr>
          <w:rFonts w:ascii="Arial" w:hAnsi="Arial" w:cs="Arial"/>
          <w:sz w:val="22"/>
          <w:szCs w:val="22"/>
        </w:rPr>
        <w:t>An international team led by Professor Merlin Crossley of the University of New South Wales has used CRISPR gene editing to introduce beneficial natural mutations into blood cells to boost their production of foetal haemoglobin</w:t>
      </w:r>
      <w:r w:rsidRPr="00E72455">
        <w:rPr>
          <w:rStyle w:val="FootnoteReference"/>
          <w:rFonts w:ascii="Arial" w:hAnsi="Arial" w:cs="Arial"/>
          <w:sz w:val="22"/>
          <w:szCs w:val="22"/>
        </w:rPr>
        <w:footnoteReference w:id="4"/>
      </w:r>
      <w:r w:rsidRPr="001843DE">
        <w:rPr>
          <w:rFonts w:ascii="Arial" w:hAnsi="Arial" w:cs="Arial"/>
          <w:sz w:val="22"/>
          <w:szCs w:val="22"/>
        </w:rPr>
        <w:t>.  These mutations – which are naturally carried by a small percentage of the population–are known to be beneficial to people with beta thalassaemia and sickle cell anaemia.</w:t>
      </w:r>
    </w:p>
    <w:p w:rsidR="003029DF" w:rsidRPr="00D92C1A" w:rsidRDefault="00EF6B07" w:rsidP="00D07DF9">
      <w:pPr>
        <w:pStyle w:val="Heading2"/>
        <w:rPr>
          <w:rFonts w:ascii="Cambria" w:hAnsi="Cambria" w:cs="Arial"/>
          <w:color w:val="111CF7"/>
        </w:rPr>
      </w:pPr>
      <w:bookmarkStart w:id="5" w:name="_Toc515440325"/>
      <w:r w:rsidRPr="00D92C1A">
        <w:rPr>
          <w:rFonts w:ascii="Cambria" w:hAnsi="Cambria" w:cs="Arial"/>
          <w:color w:val="111CF7"/>
        </w:rPr>
        <w:t xml:space="preserve">Other </w:t>
      </w:r>
      <w:r w:rsidR="00EC0295" w:rsidRPr="00D92C1A">
        <w:rPr>
          <w:rFonts w:ascii="Cambria" w:hAnsi="Cambria" w:cs="Arial"/>
          <w:color w:val="111CF7"/>
        </w:rPr>
        <w:t>products</w:t>
      </w:r>
      <w:bookmarkEnd w:id="5"/>
    </w:p>
    <w:p w:rsidR="000A0B43" w:rsidRDefault="000A0B43" w:rsidP="000A0B43">
      <w:pPr>
        <w:pStyle w:val="ListParagraph"/>
        <w:rPr>
          <w:rFonts w:ascii="Arial" w:hAnsi="Arial" w:cs="Arial"/>
          <w:sz w:val="22"/>
          <w:szCs w:val="22"/>
        </w:rPr>
      </w:pPr>
    </w:p>
    <w:p w:rsidR="00455799" w:rsidRDefault="00406A03" w:rsidP="00455799">
      <w:pPr>
        <w:pStyle w:val="ListParagraph"/>
        <w:numPr>
          <w:ilvl w:val="1"/>
          <w:numId w:val="8"/>
        </w:numPr>
        <w:rPr>
          <w:rFonts w:ascii="Arial" w:hAnsi="Arial" w:cs="Arial"/>
          <w:sz w:val="22"/>
          <w:szCs w:val="22"/>
        </w:rPr>
      </w:pPr>
      <w:r w:rsidRPr="00406A03">
        <w:rPr>
          <w:rFonts w:ascii="Arial" w:hAnsi="Arial" w:cs="Arial"/>
          <w:sz w:val="22"/>
          <w:szCs w:val="22"/>
        </w:rPr>
        <w:t>On 23 March CSL Behring announced the first patient enrolment in the AEGIS-II</w:t>
      </w:r>
      <w:r w:rsidRPr="00882E25">
        <w:rPr>
          <w:rStyle w:val="FootnoteReference"/>
          <w:rFonts w:ascii="Arial" w:hAnsi="Arial" w:cs="Arial"/>
          <w:sz w:val="22"/>
          <w:szCs w:val="22"/>
        </w:rPr>
        <w:footnoteReference w:id="5"/>
      </w:r>
      <w:r w:rsidRPr="00406A03">
        <w:rPr>
          <w:rFonts w:ascii="Arial" w:hAnsi="Arial" w:cs="Arial"/>
          <w:sz w:val="22"/>
          <w:szCs w:val="22"/>
        </w:rPr>
        <w:t xml:space="preserve"> clinical trial.  This will enrol over 17,000 patients from around 1,000 medical centres globally.  It will evaluate the efficacy and safety of plasma-derived CSL112 for the reduction of early recurrent cardiovascular events following an acute myocardial infarction.  CSL112 is a novel apolipoprotein A-I infusion therapy that has been </w:t>
      </w:r>
      <w:r w:rsidRPr="00406A03">
        <w:rPr>
          <w:rFonts w:ascii="Arial" w:hAnsi="Arial" w:cs="Arial"/>
          <w:sz w:val="22"/>
          <w:szCs w:val="22"/>
        </w:rPr>
        <w:lastRenderedPageBreak/>
        <w:t>shown to have an immediate and significant impact on the ability to remove cholesterol from arteries.  C. Michael Gibson, Professor of Medicine at Harvard Medical School and Chairman of the study</w:t>
      </w:r>
      <w:r w:rsidR="0030417B">
        <w:rPr>
          <w:rFonts w:ascii="Arial" w:hAnsi="Arial" w:cs="Arial"/>
          <w:sz w:val="22"/>
          <w:szCs w:val="22"/>
        </w:rPr>
        <w:t>,</w:t>
      </w:r>
      <w:r w:rsidRPr="00406A03">
        <w:rPr>
          <w:rFonts w:ascii="Arial" w:hAnsi="Arial" w:cs="Arial"/>
          <w:sz w:val="22"/>
          <w:szCs w:val="22"/>
        </w:rPr>
        <w:t xml:space="preserve"> said: "The AEGIS-II study will tell us if a rapid enhancement of the body's ability to remove cholesterol from the arteries can reduce the rate of early recurrent CV events in heart attack survivors."  </w:t>
      </w:r>
    </w:p>
    <w:p w:rsidR="00D44799" w:rsidRDefault="00455799" w:rsidP="00D44799">
      <w:pPr>
        <w:pStyle w:val="ListParagraph"/>
        <w:numPr>
          <w:ilvl w:val="1"/>
          <w:numId w:val="8"/>
        </w:numPr>
        <w:rPr>
          <w:rFonts w:ascii="Arial" w:hAnsi="Arial" w:cs="Arial"/>
          <w:sz w:val="22"/>
          <w:szCs w:val="22"/>
        </w:rPr>
      </w:pPr>
      <w:r w:rsidRPr="00455799">
        <w:rPr>
          <w:rFonts w:ascii="Arial" w:hAnsi="Arial" w:cs="Arial"/>
          <w:sz w:val="22"/>
          <w:szCs w:val="22"/>
        </w:rPr>
        <w:t>A clinical trial (</w:t>
      </w:r>
      <w:hyperlink r:id="rId9" w:tgtFrame="_blank" w:history="1">
        <w:r w:rsidRPr="00455799">
          <w:rPr>
            <w:rStyle w:val="Hyperlink"/>
            <w:rFonts w:ascii="Arial" w:eastAsiaTheme="majorEastAsia" w:hAnsi="Arial" w:cs="Arial"/>
            <w:sz w:val="22"/>
            <w:szCs w:val="22"/>
          </w:rPr>
          <w:t>NCT01785056</w:t>
        </w:r>
      </w:hyperlink>
      <w:r w:rsidRPr="00455799">
        <w:rPr>
          <w:rFonts w:ascii="Arial" w:hAnsi="Arial" w:cs="Arial"/>
          <w:sz w:val="22"/>
          <w:szCs w:val="22"/>
        </w:rPr>
        <w:t>) of Privigen</w:t>
      </w:r>
      <w:r w:rsidRPr="00533CA2">
        <w:rPr>
          <w:rStyle w:val="FootnoteReference"/>
          <w:rFonts w:ascii="Arial" w:hAnsi="Arial" w:cs="Arial"/>
          <w:sz w:val="22"/>
          <w:szCs w:val="22"/>
        </w:rPr>
        <w:footnoteReference w:id="6"/>
      </w:r>
      <w:r w:rsidRPr="00455799">
        <w:rPr>
          <w:rFonts w:ascii="Arial" w:hAnsi="Arial" w:cs="Arial"/>
          <w:sz w:val="22"/>
          <w:szCs w:val="22"/>
        </w:rPr>
        <w:t xml:space="preserve"> in 14 scleroderma patients was completed in January 2018.  The trial aimed to assess the safety and efficacy of IVIG, compared </w:t>
      </w:r>
      <w:r w:rsidR="00375751">
        <w:rPr>
          <w:rFonts w:ascii="Arial" w:hAnsi="Arial" w:cs="Arial"/>
          <w:sz w:val="22"/>
          <w:szCs w:val="22"/>
        </w:rPr>
        <w:t>with</w:t>
      </w:r>
      <w:r w:rsidR="00EF5629">
        <w:rPr>
          <w:rFonts w:ascii="Arial" w:hAnsi="Arial" w:cs="Arial"/>
          <w:sz w:val="22"/>
          <w:szCs w:val="22"/>
        </w:rPr>
        <w:t xml:space="preserve"> </w:t>
      </w:r>
      <w:r w:rsidRPr="00455799">
        <w:rPr>
          <w:rFonts w:ascii="Arial" w:hAnsi="Arial" w:cs="Arial"/>
          <w:sz w:val="22"/>
          <w:szCs w:val="22"/>
        </w:rPr>
        <w:t>a placebo, over six months of treatment.  Results have not yet been announced.</w:t>
      </w:r>
    </w:p>
    <w:p w:rsidR="00D44799" w:rsidRPr="00D44799" w:rsidRDefault="00D44799" w:rsidP="00D44799">
      <w:pPr>
        <w:pStyle w:val="ListParagraph"/>
        <w:numPr>
          <w:ilvl w:val="1"/>
          <w:numId w:val="8"/>
        </w:numPr>
        <w:rPr>
          <w:rFonts w:ascii="Arial" w:hAnsi="Arial" w:cs="Arial"/>
          <w:sz w:val="22"/>
          <w:szCs w:val="22"/>
        </w:rPr>
      </w:pPr>
      <w:r w:rsidRPr="00D44799">
        <w:rPr>
          <w:rFonts w:ascii="Arial" w:hAnsi="Arial" w:cs="Arial"/>
          <w:sz w:val="22"/>
          <w:szCs w:val="22"/>
        </w:rPr>
        <w:t>Researchers from the University of Nebraska-Lincoln, MIT and Massachusetts General Hospital are using 3D printing to expand treatment options for injuries.  They use plasma filled with platelets, which release growth factors to repair injuries, in bio-ink, a 3D-printed mixture of cells and gel</w:t>
      </w:r>
      <w:r>
        <w:rPr>
          <w:rStyle w:val="FootnoteReference"/>
          <w:rFonts w:ascii="Arial" w:hAnsi="Arial" w:cs="Arial"/>
        </w:rPr>
        <w:footnoteReference w:id="7"/>
      </w:r>
      <w:r w:rsidRPr="00D44799">
        <w:rPr>
          <w:rFonts w:ascii="Arial" w:hAnsi="Arial" w:cs="Arial"/>
          <w:sz w:val="22"/>
          <w:szCs w:val="22"/>
        </w:rPr>
        <w:t xml:space="preserve">.  </w:t>
      </w:r>
    </w:p>
    <w:p w:rsidR="00B03227" w:rsidRDefault="00960D75" w:rsidP="00B03227">
      <w:pPr>
        <w:pStyle w:val="NormalWeb"/>
        <w:numPr>
          <w:ilvl w:val="1"/>
          <w:numId w:val="8"/>
        </w:numPr>
        <w:rPr>
          <w:rFonts w:ascii="Arial" w:hAnsi="Arial" w:cs="Arial"/>
          <w:sz w:val="22"/>
          <w:szCs w:val="22"/>
        </w:rPr>
      </w:pPr>
      <w:r w:rsidRPr="004160FC">
        <w:rPr>
          <w:rFonts w:ascii="Arial" w:hAnsi="Arial" w:cs="Arial"/>
          <w:sz w:val="22"/>
          <w:szCs w:val="22"/>
        </w:rPr>
        <w:t xml:space="preserve">The EXTEND trial — an open-label extension study of four trials investigating eltrombopag for the treatment of immune thrombocytopenia — has evaluated long-term safety and efficacy.  The results are reported to show that adults with chronic or persistent immune thrombocytopenia maintained increased platelet counts and decreased bleeding rate after treatment.  </w:t>
      </w:r>
    </w:p>
    <w:p w:rsidR="00C96CE8" w:rsidRPr="00B03227" w:rsidRDefault="00B03227" w:rsidP="00B03227">
      <w:pPr>
        <w:pStyle w:val="NormalWeb"/>
        <w:numPr>
          <w:ilvl w:val="1"/>
          <w:numId w:val="8"/>
        </w:numPr>
        <w:rPr>
          <w:rFonts w:ascii="Arial" w:hAnsi="Arial" w:cs="Arial"/>
          <w:sz w:val="22"/>
          <w:szCs w:val="22"/>
        </w:rPr>
      </w:pPr>
      <w:r w:rsidRPr="00B03227">
        <w:rPr>
          <w:rFonts w:ascii="Arial" w:hAnsi="Arial" w:cs="Arial"/>
          <w:sz w:val="22"/>
          <w:szCs w:val="22"/>
        </w:rPr>
        <w:t>Scientists at MIT have developed a portable device that can measure white blood cell levels in chemotherapy patients without having to take a blood sample</w:t>
      </w:r>
      <w:r w:rsidRPr="00E6311C">
        <w:rPr>
          <w:rStyle w:val="FootnoteReference"/>
          <w:rFonts w:ascii="Arial" w:hAnsi="Arial" w:cs="Arial"/>
          <w:sz w:val="22"/>
          <w:szCs w:val="22"/>
        </w:rPr>
        <w:footnoteReference w:id="8"/>
      </w:r>
      <w:r w:rsidRPr="00B03227">
        <w:rPr>
          <w:rFonts w:ascii="Arial" w:hAnsi="Arial" w:cs="Arial"/>
          <w:sz w:val="22"/>
          <w:szCs w:val="22"/>
        </w:rPr>
        <w:t xml:space="preserve">. </w:t>
      </w:r>
    </w:p>
    <w:p w:rsidR="00930AD1" w:rsidRDefault="00930AD1" w:rsidP="00930AD1">
      <w:pPr>
        <w:pStyle w:val="Heading1"/>
        <w:numPr>
          <w:ilvl w:val="0"/>
          <w:numId w:val="1"/>
        </w:numPr>
        <w:rPr>
          <w:color w:val="FF0000"/>
        </w:rPr>
      </w:pPr>
      <w:bookmarkStart w:id="6" w:name="_Toc515440326"/>
      <w:r>
        <w:rPr>
          <w:color w:val="FF0000"/>
        </w:rPr>
        <w:t>Safety and patient blood m</w:t>
      </w:r>
      <w:r w:rsidRPr="00D54169">
        <w:rPr>
          <w:color w:val="FF0000"/>
        </w:rPr>
        <w:t>anagement</w:t>
      </w:r>
      <w:bookmarkEnd w:id="6"/>
      <w:r>
        <w:rPr>
          <w:color w:val="FF0000"/>
        </w:rPr>
        <w:t xml:space="preserve"> </w:t>
      </w:r>
    </w:p>
    <w:p w:rsidR="00930AD1" w:rsidRDefault="00930AD1" w:rsidP="00930AD1">
      <w:pPr>
        <w:rPr>
          <w:rFonts w:ascii="Arial" w:hAnsi="Arial" w:cs="Arial"/>
          <w:i/>
        </w:rPr>
      </w:pPr>
      <w:r w:rsidRPr="001C2106">
        <w:rPr>
          <w:rFonts w:ascii="Arial" w:hAnsi="Arial" w:cs="Arial"/>
          <w:i/>
        </w:rPr>
        <w:t>We follow current issues in patient safety</w:t>
      </w:r>
      <w:r>
        <w:rPr>
          <w:rFonts w:ascii="Arial" w:hAnsi="Arial" w:cs="Arial"/>
          <w:i/>
        </w:rPr>
        <w:t xml:space="preserve"> and achieving favourable patient outcomes</w:t>
      </w:r>
      <w:r w:rsidRPr="001C2106">
        <w:rPr>
          <w:rFonts w:ascii="Arial" w:hAnsi="Arial" w:cs="Arial"/>
          <w:i/>
        </w:rPr>
        <w:t>.</w:t>
      </w:r>
      <w:r>
        <w:rPr>
          <w:rFonts w:ascii="Arial" w:hAnsi="Arial" w:cs="Arial"/>
          <w:i/>
        </w:rPr>
        <w:t xml:space="preserve">  </w:t>
      </w:r>
    </w:p>
    <w:p w:rsidR="00EA395B" w:rsidRPr="0061258A" w:rsidRDefault="00930AD1" w:rsidP="00D35993">
      <w:pPr>
        <w:pStyle w:val="Heading2"/>
        <w:rPr>
          <w:rFonts w:ascii="Cambria" w:hAnsi="Cambria"/>
          <w:color w:val="111CF7"/>
        </w:rPr>
      </w:pPr>
      <w:bookmarkStart w:id="7" w:name="_Toc515440327"/>
      <w:r w:rsidRPr="00F413A8">
        <w:rPr>
          <w:rFonts w:ascii="Cambria" w:hAnsi="Cambria"/>
          <w:color w:val="111CF7"/>
        </w:rPr>
        <w:t>Appropriate</w:t>
      </w:r>
      <w:r w:rsidRPr="00D92C1A">
        <w:rPr>
          <w:color w:val="111CF7"/>
        </w:rPr>
        <w:t xml:space="preserve"> </w:t>
      </w:r>
      <w:r w:rsidRPr="0061258A">
        <w:rPr>
          <w:rFonts w:ascii="Cambria" w:hAnsi="Cambria"/>
          <w:color w:val="111CF7"/>
        </w:rPr>
        <w:t>Transfusion</w:t>
      </w:r>
      <w:bookmarkEnd w:id="7"/>
    </w:p>
    <w:p w:rsidR="00DC60DA" w:rsidRDefault="00DC60DA" w:rsidP="00DC60DA">
      <w:pPr>
        <w:pStyle w:val="ListParagraph"/>
        <w:rPr>
          <w:rFonts w:ascii="Arial" w:hAnsi="Arial" w:cs="Arial"/>
          <w:sz w:val="22"/>
          <w:szCs w:val="22"/>
        </w:rPr>
      </w:pPr>
    </w:p>
    <w:p w:rsidR="008E6F8A" w:rsidRPr="003E6794" w:rsidRDefault="008E6F8A" w:rsidP="003E6794">
      <w:pPr>
        <w:pStyle w:val="ListParagraph"/>
        <w:numPr>
          <w:ilvl w:val="1"/>
          <w:numId w:val="11"/>
        </w:numPr>
        <w:rPr>
          <w:rFonts w:ascii="Arial" w:hAnsi="Arial" w:cs="Arial"/>
          <w:sz w:val="22"/>
          <w:szCs w:val="22"/>
        </w:rPr>
      </w:pPr>
      <w:r w:rsidRPr="003E6794">
        <w:rPr>
          <w:rFonts w:ascii="Arial" w:hAnsi="Arial" w:cs="Arial"/>
          <w:sz w:val="22"/>
          <w:szCs w:val="22"/>
        </w:rPr>
        <w:t>Researchers have suggested that 23 per cent of donor blood in some African countries (taken together</w:t>
      </w:r>
      <w:r w:rsidRPr="00205335">
        <w:rPr>
          <w:rStyle w:val="FootnoteReference"/>
          <w:rFonts w:ascii="Arial" w:hAnsi="Arial" w:cs="Arial"/>
          <w:b/>
          <w:sz w:val="22"/>
          <w:szCs w:val="22"/>
        </w:rPr>
        <w:footnoteReference w:id="9"/>
      </w:r>
      <w:r w:rsidRPr="003E6794">
        <w:rPr>
          <w:rFonts w:ascii="Arial" w:hAnsi="Arial" w:cs="Arial"/>
          <w:sz w:val="22"/>
          <w:szCs w:val="22"/>
        </w:rPr>
        <w:t xml:space="preserve">) contains malaria parasites.  Dr. Philippe Guerin, director of the Worldwide Antimalarial Resistance Network and professor of medicine at Oxford University's Centre for Tropical Medicine and Global Health, presented the findings at the </w:t>
      </w:r>
      <w:hyperlink r:id="rId10" w:tgtFrame="_blank" w:history="1">
        <w:r w:rsidRPr="003E6794">
          <w:rPr>
            <w:rStyle w:val="Hyperlink"/>
            <w:rFonts w:ascii="Arial" w:eastAsiaTheme="majorEastAsia" w:hAnsi="Arial" w:cs="Arial"/>
            <w:sz w:val="22"/>
            <w:szCs w:val="22"/>
          </w:rPr>
          <w:t xml:space="preserve">seventh Multilateral Initiative on Malaria Pan African Malaria Conference </w:t>
        </w:r>
        <w:r w:rsidRPr="003E6794">
          <w:rPr>
            <w:rStyle w:val="Hyperlink"/>
            <w:rFonts w:ascii="Arial" w:eastAsiaTheme="majorEastAsia" w:hAnsi="Arial" w:cs="Arial"/>
            <w:color w:val="416ED2"/>
            <w:sz w:val="22"/>
            <w:szCs w:val="22"/>
          </w:rPr>
          <w:t>i</w:t>
        </w:r>
      </w:hyperlink>
      <w:r w:rsidRPr="003E6794">
        <w:rPr>
          <w:rFonts w:ascii="Arial" w:hAnsi="Arial" w:cs="Arial"/>
          <w:sz w:val="22"/>
          <w:szCs w:val="22"/>
        </w:rPr>
        <w:t>n Dakar, Senegal.</w:t>
      </w:r>
    </w:p>
    <w:p w:rsidR="00797178" w:rsidRDefault="009E3495" w:rsidP="00797178">
      <w:pPr>
        <w:pStyle w:val="NormalWeb"/>
        <w:numPr>
          <w:ilvl w:val="1"/>
          <w:numId w:val="11"/>
        </w:numPr>
        <w:rPr>
          <w:rFonts w:ascii="Arial" w:hAnsi="Arial" w:cs="Arial"/>
          <w:sz w:val="22"/>
          <w:szCs w:val="22"/>
        </w:rPr>
      </w:pPr>
      <w:r w:rsidRPr="009E3495">
        <w:rPr>
          <w:rFonts w:ascii="Arial" w:hAnsi="Arial" w:cs="Arial"/>
          <w:sz w:val="22"/>
          <w:szCs w:val="22"/>
        </w:rPr>
        <w:t xml:space="preserve">To reduce the risk of bacterial contamination of platelets for transfusion, the FDA in 2016 issued a draft guidance suggesting additional safety measures beyond a primary bacterial culture for platelets—either pathogen reduction or secondary bacterial testing.  The transfusion medicine service at Johns Hopkins introduced a secondary bacterial culture. Thirteen months after implementation it reported 93.5 per cent of platelet products (23,044/24,653) had undergone testing, with </w:t>
      </w:r>
      <w:r w:rsidR="00D07481">
        <w:rPr>
          <w:rFonts w:ascii="Arial" w:hAnsi="Arial" w:cs="Arial"/>
          <w:sz w:val="22"/>
          <w:szCs w:val="22"/>
        </w:rPr>
        <w:t>eight</w:t>
      </w:r>
      <w:r w:rsidRPr="009E3495">
        <w:rPr>
          <w:rFonts w:ascii="Arial" w:hAnsi="Arial" w:cs="Arial"/>
          <w:sz w:val="22"/>
          <w:szCs w:val="22"/>
        </w:rPr>
        <w:t xml:space="preserve"> </w:t>
      </w:r>
      <w:r w:rsidRPr="009E3495">
        <w:rPr>
          <w:rFonts w:ascii="Arial" w:hAnsi="Arial" w:cs="Arial"/>
          <w:sz w:val="22"/>
          <w:szCs w:val="22"/>
        </w:rPr>
        <w:lastRenderedPageBreak/>
        <w:t>positive cultures identified, five of them probably being true positives (confirmed by repeat testing).  During the period, no septic transfusion reactions were recorded</w:t>
      </w:r>
      <w:r w:rsidRPr="009E3495">
        <w:rPr>
          <w:rStyle w:val="FootnoteReference"/>
          <w:rFonts w:ascii="Arial" w:hAnsi="Arial" w:cs="Arial"/>
          <w:sz w:val="22"/>
          <w:szCs w:val="22"/>
        </w:rPr>
        <w:footnoteReference w:id="10"/>
      </w:r>
      <w:r w:rsidRPr="009E3495">
        <w:rPr>
          <w:rFonts w:ascii="Arial" w:hAnsi="Arial" w:cs="Arial"/>
          <w:sz w:val="22"/>
          <w:szCs w:val="22"/>
        </w:rPr>
        <w:t xml:space="preserve">.  </w:t>
      </w:r>
    </w:p>
    <w:p w:rsidR="007A6ECE" w:rsidRDefault="006A6544" w:rsidP="007A6ECE">
      <w:pPr>
        <w:pStyle w:val="NormalWeb"/>
        <w:numPr>
          <w:ilvl w:val="1"/>
          <w:numId w:val="11"/>
        </w:numPr>
        <w:rPr>
          <w:rFonts w:ascii="Arial" w:hAnsi="Arial" w:cs="Arial"/>
          <w:sz w:val="22"/>
          <w:szCs w:val="22"/>
        </w:rPr>
      </w:pPr>
      <w:r w:rsidRPr="00797178">
        <w:rPr>
          <w:rFonts w:ascii="Arial" w:hAnsi="Arial" w:cs="Arial"/>
          <w:sz w:val="22"/>
          <w:szCs w:val="22"/>
        </w:rPr>
        <w:t>Baylor St. Luke’s Medical Center in Houston became the first centre in the continental US to enrol patients in Cerus’ RedeS study.  This is a Phase III study to evaluate the safety and efficacy of INTERCEPT Blood Systems for red blood cells compared with conventional red blood cells in regions impacted by the Zika virus.</w:t>
      </w:r>
    </w:p>
    <w:p w:rsidR="00412E31" w:rsidRDefault="00F064D2" w:rsidP="00412E31">
      <w:pPr>
        <w:pStyle w:val="NormalWeb"/>
        <w:numPr>
          <w:ilvl w:val="1"/>
          <w:numId w:val="11"/>
        </w:numPr>
        <w:rPr>
          <w:rFonts w:ascii="Arial" w:hAnsi="Arial" w:cs="Arial"/>
          <w:sz w:val="22"/>
          <w:szCs w:val="22"/>
        </w:rPr>
      </w:pPr>
      <w:r w:rsidRPr="007A6ECE">
        <w:rPr>
          <w:rFonts w:ascii="Arial" w:hAnsi="Arial" w:cs="Arial"/>
          <w:sz w:val="22"/>
          <w:szCs w:val="22"/>
        </w:rPr>
        <w:t>Two studies presented at The International Liver Congress 2018 in Paris took issue with the notions that hepatitis E infections are benign and self-limiting, and that blood-borne transmission is a rare event.   Scientists from Hamburg and Hanover demonstrated that hepatitis E (HEV) can be fatal, especially in immunocompromised patients.  They also showed that blood products are an important source of infection in those who are immunosuppressed</w:t>
      </w:r>
      <w:r w:rsidRPr="007A6ECE">
        <w:rPr>
          <w:rStyle w:val="FootnoteReference"/>
          <w:rFonts w:ascii="Arial" w:hAnsi="Arial" w:cs="Arial"/>
          <w:sz w:val="22"/>
          <w:szCs w:val="22"/>
        </w:rPr>
        <w:footnoteReference w:id="11"/>
      </w:r>
      <w:r w:rsidRPr="007A6ECE">
        <w:rPr>
          <w:rFonts w:ascii="Arial" w:hAnsi="Arial" w:cs="Arial"/>
          <w:sz w:val="22"/>
          <w:szCs w:val="22"/>
        </w:rPr>
        <w:t xml:space="preserve">.  </w:t>
      </w:r>
    </w:p>
    <w:p w:rsidR="002F7C3E" w:rsidRDefault="006D2A82" w:rsidP="002F7C3E">
      <w:pPr>
        <w:pStyle w:val="NormalWeb"/>
        <w:numPr>
          <w:ilvl w:val="1"/>
          <w:numId w:val="11"/>
        </w:numPr>
        <w:rPr>
          <w:rFonts w:ascii="Arial" w:hAnsi="Arial" w:cs="Arial"/>
          <w:sz w:val="22"/>
          <w:szCs w:val="22"/>
        </w:rPr>
      </w:pPr>
      <w:hyperlink r:id="rId11" w:tgtFrame="_blank" w:history="1">
        <w:r w:rsidR="00412E31" w:rsidRPr="00412E31">
          <w:rPr>
            <w:rStyle w:val="Hyperlink"/>
            <w:rFonts w:ascii="Arial" w:eastAsiaTheme="majorEastAsia" w:hAnsi="Arial" w:cs="Arial"/>
            <w:color w:val="0000CC"/>
            <w:sz w:val="22"/>
            <w:szCs w:val="22"/>
          </w:rPr>
          <w:t>Masimo</w:t>
        </w:r>
      </w:hyperlink>
      <w:r w:rsidR="00412E31" w:rsidRPr="00412E31">
        <w:rPr>
          <w:rFonts w:ascii="Arial" w:hAnsi="Arial" w:cs="Arial"/>
          <w:sz w:val="22"/>
          <w:szCs w:val="22"/>
        </w:rPr>
        <w:t xml:space="preserve"> announced findings at the 2018 Annual Meeting of the Network for the Advancement of Patient Blood Management, Haemosta</w:t>
      </w:r>
      <w:r w:rsidR="00E02141">
        <w:rPr>
          <w:rFonts w:ascii="Arial" w:hAnsi="Arial" w:cs="Arial"/>
          <w:sz w:val="22"/>
          <w:szCs w:val="22"/>
        </w:rPr>
        <w:t>s</w:t>
      </w:r>
      <w:r w:rsidR="00412E31" w:rsidRPr="00412E31">
        <w:rPr>
          <w:rFonts w:ascii="Arial" w:hAnsi="Arial" w:cs="Arial"/>
          <w:sz w:val="22"/>
          <w:szCs w:val="22"/>
        </w:rPr>
        <w:t>is and Thrombosis (NATA).  Scientists had investigated the utility of Masimo non</w:t>
      </w:r>
      <w:r w:rsidR="008203EC">
        <w:rPr>
          <w:rFonts w:ascii="Arial" w:hAnsi="Arial" w:cs="Arial"/>
          <w:sz w:val="22"/>
          <w:szCs w:val="22"/>
        </w:rPr>
        <w:t>-</w:t>
      </w:r>
      <w:r w:rsidR="00412E31" w:rsidRPr="00412E31">
        <w:rPr>
          <w:rFonts w:ascii="Arial" w:hAnsi="Arial" w:cs="Arial"/>
          <w:sz w:val="22"/>
          <w:szCs w:val="22"/>
        </w:rPr>
        <w:t>invasive and continuous haemoglobin (SpHb) in supporting and enhancing red blood cell transfusion best practices as part of post-operative patient blood management</w:t>
      </w:r>
      <w:r w:rsidR="00412E31" w:rsidRPr="007613AE">
        <w:rPr>
          <w:rStyle w:val="FootnoteReference"/>
          <w:rFonts w:ascii="Arial" w:hAnsi="Arial" w:cs="Arial"/>
          <w:sz w:val="22"/>
          <w:szCs w:val="22"/>
        </w:rPr>
        <w:footnoteReference w:id="12"/>
      </w:r>
      <w:r w:rsidR="00412E31" w:rsidRPr="00412E31">
        <w:rPr>
          <w:rFonts w:ascii="Arial" w:hAnsi="Arial" w:cs="Arial"/>
          <w:sz w:val="22"/>
          <w:szCs w:val="22"/>
        </w:rPr>
        <w:t xml:space="preserve">.  </w:t>
      </w:r>
    </w:p>
    <w:p w:rsidR="001908D0" w:rsidRDefault="0071363F" w:rsidP="001908D0">
      <w:pPr>
        <w:pStyle w:val="NormalWeb"/>
        <w:numPr>
          <w:ilvl w:val="1"/>
          <w:numId w:val="11"/>
        </w:numPr>
        <w:rPr>
          <w:rFonts w:ascii="Arial" w:hAnsi="Arial" w:cs="Arial"/>
          <w:sz w:val="22"/>
          <w:szCs w:val="22"/>
        </w:rPr>
      </w:pPr>
      <w:r w:rsidRPr="002F7C3E">
        <w:rPr>
          <w:rFonts w:ascii="Arial" w:hAnsi="Arial" w:cs="Arial"/>
          <w:sz w:val="22"/>
          <w:szCs w:val="22"/>
        </w:rPr>
        <w:t>A University of British Columbia bioengineer has developed a potential strategy for endowing platelets with extra powers</w:t>
      </w:r>
      <w:r w:rsidRPr="00322610">
        <w:rPr>
          <w:rStyle w:val="FootnoteReference"/>
          <w:rFonts w:ascii="Arial" w:hAnsi="Arial" w:cs="Arial"/>
          <w:sz w:val="22"/>
          <w:szCs w:val="22"/>
        </w:rPr>
        <w:footnoteReference w:id="13"/>
      </w:r>
      <w:r w:rsidRPr="002F7C3E">
        <w:rPr>
          <w:rFonts w:ascii="Arial" w:hAnsi="Arial" w:cs="Arial"/>
          <w:sz w:val="22"/>
          <w:szCs w:val="22"/>
        </w:rPr>
        <w:t xml:space="preserve">. Christian Kastrup, an Associate Professor in the Department of Biochemistry and Molecular Biology says: “Coagulation, which depends on a series of complex biochemical reactions, works great for scrapes and paper cuts.  But trauma often overwhelms this intricate, delicate process.  We wanted to make it more resilient.”  </w:t>
      </w:r>
    </w:p>
    <w:p w:rsidR="00657130" w:rsidRPr="001908D0" w:rsidRDefault="001908D0" w:rsidP="001908D0">
      <w:pPr>
        <w:pStyle w:val="NormalWeb"/>
        <w:numPr>
          <w:ilvl w:val="1"/>
          <w:numId w:val="11"/>
        </w:numPr>
        <w:rPr>
          <w:rFonts w:ascii="Arial" w:hAnsi="Arial" w:cs="Arial"/>
          <w:sz w:val="22"/>
          <w:szCs w:val="22"/>
        </w:rPr>
      </w:pPr>
      <w:r w:rsidRPr="001908D0">
        <w:rPr>
          <w:rFonts w:ascii="Arial" w:hAnsi="Arial" w:cs="Arial"/>
          <w:sz w:val="22"/>
          <w:szCs w:val="22"/>
        </w:rPr>
        <w:t>A recent study</w:t>
      </w:r>
      <w:r w:rsidRPr="005D2722">
        <w:rPr>
          <w:rStyle w:val="FootnoteReference"/>
          <w:rFonts w:ascii="Arial" w:hAnsi="Arial" w:cs="Arial"/>
          <w:sz w:val="22"/>
          <w:szCs w:val="22"/>
        </w:rPr>
        <w:footnoteReference w:id="14"/>
      </w:r>
      <w:r w:rsidRPr="001908D0">
        <w:rPr>
          <w:rFonts w:ascii="Arial" w:hAnsi="Arial" w:cs="Arial"/>
          <w:sz w:val="22"/>
          <w:szCs w:val="22"/>
        </w:rPr>
        <w:t xml:space="preserve"> has highlighted the need for better definitions to diagnose transfusion-associated circulatory overload (TACO) in children.</w:t>
      </w:r>
      <w:r>
        <w:rPr>
          <w:rFonts w:ascii="Arial" w:hAnsi="Arial" w:cs="Arial"/>
          <w:sz w:val="22"/>
          <w:szCs w:val="22"/>
        </w:rPr>
        <w:t xml:space="preserve">  </w:t>
      </w:r>
    </w:p>
    <w:p w:rsidR="00930AD1" w:rsidRPr="005C14FB" w:rsidRDefault="007D0B6C" w:rsidP="00CA6897">
      <w:pPr>
        <w:pStyle w:val="Heading2"/>
        <w:rPr>
          <w:rFonts w:ascii="Cambria" w:hAnsi="Cambria"/>
          <w:color w:val="111CF7"/>
        </w:rPr>
      </w:pPr>
      <w:bookmarkStart w:id="8" w:name="_Toc515440328"/>
      <w:r w:rsidRPr="005C14FB">
        <w:rPr>
          <w:rFonts w:ascii="Cambria" w:hAnsi="Cambria"/>
          <w:color w:val="111CF7"/>
        </w:rPr>
        <w:lastRenderedPageBreak/>
        <w:t>Recognising and t</w:t>
      </w:r>
      <w:r w:rsidR="00930AD1" w:rsidRPr="005C14FB">
        <w:rPr>
          <w:rFonts w:ascii="Cambria" w:hAnsi="Cambria"/>
          <w:color w:val="111CF7"/>
        </w:rPr>
        <w:t>reating anaemia</w:t>
      </w:r>
      <w:bookmarkEnd w:id="8"/>
    </w:p>
    <w:p w:rsidR="00E77FA8" w:rsidRPr="0080443B" w:rsidRDefault="00E77FA8" w:rsidP="00E77FA8">
      <w:pPr>
        <w:pStyle w:val="NormalWeb"/>
        <w:numPr>
          <w:ilvl w:val="1"/>
          <w:numId w:val="11"/>
        </w:numPr>
        <w:rPr>
          <w:rFonts w:ascii="Arial" w:hAnsi="Arial" w:cs="Arial"/>
          <w:sz w:val="22"/>
          <w:szCs w:val="22"/>
        </w:rPr>
      </w:pPr>
      <w:r w:rsidRPr="0080443B">
        <w:rPr>
          <w:rFonts w:ascii="Arial" w:hAnsi="Arial" w:cs="Arial"/>
          <w:sz w:val="22"/>
          <w:szCs w:val="22"/>
        </w:rPr>
        <w:t>An international study led by Queen Mary University of London of over 300,000 women across 29 countries found that women with anaemia are twice as likely to die during or shortly after pregnancy compared with those without the condition</w:t>
      </w:r>
      <w:r w:rsidRPr="0080443B">
        <w:rPr>
          <w:rStyle w:val="FootnoteReference"/>
          <w:rFonts w:ascii="Arial" w:hAnsi="Arial" w:cs="Arial"/>
          <w:sz w:val="22"/>
          <w:szCs w:val="22"/>
        </w:rPr>
        <w:footnoteReference w:id="15"/>
      </w:r>
      <w:r w:rsidRPr="0080443B">
        <w:rPr>
          <w:rFonts w:ascii="Arial" w:hAnsi="Arial" w:cs="Arial"/>
          <w:sz w:val="22"/>
          <w:szCs w:val="22"/>
        </w:rPr>
        <w:t xml:space="preserve">. </w:t>
      </w:r>
      <w:r w:rsidR="00300B3B">
        <w:rPr>
          <w:rFonts w:ascii="Arial" w:hAnsi="Arial" w:cs="Arial"/>
          <w:sz w:val="22"/>
          <w:szCs w:val="22"/>
        </w:rPr>
        <w:t xml:space="preserve"> </w:t>
      </w:r>
    </w:p>
    <w:p w:rsidR="00DF342C" w:rsidRDefault="00EE6EF3" w:rsidP="00DF342C">
      <w:pPr>
        <w:pStyle w:val="NormalWeb"/>
        <w:numPr>
          <w:ilvl w:val="1"/>
          <w:numId w:val="11"/>
        </w:numPr>
        <w:rPr>
          <w:rFonts w:ascii="Arial" w:hAnsi="Arial" w:cs="Arial"/>
          <w:sz w:val="22"/>
          <w:szCs w:val="22"/>
        </w:rPr>
      </w:pPr>
      <w:r w:rsidRPr="006538D6">
        <w:rPr>
          <w:rFonts w:ascii="Arial" w:hAnsi="Arial" w:cs="Arial"/>
          <w:sz w:val="22"/>
          <w:szCs w:val="22"/>
        </w:rPr>
        <w:t xml:space="preserve">Researchers reported they can reverse </w:t>
      </w:r>
      <w:hyperlink r:id="rId12" w:history="1">
        <w:r w:rsidRPr="002167A0">
          <w:rPr>
            <w:rStyle w:val="Hyperlink"/>
            <w:rFonts w:ascii="Arial" w:eastAsiaTheme="majorEastAsia" w:hAnsi="Arial" w:cs="Arial"/>
            <w:sz w:val="22"/>
            <w:szCs w:val="22"/>
          </w:rPr>
          <w:t>anaemia</w:t>
        </w:r>
      </w:hyperlink>
      <w:r w:rsidRPr="002167A0">
        <w:rPr>
          <w:rFonts w:ascii="Arial" w:hAnsi="Arial" w:cs="Arial"/>
          <w:color w:val="0000FF"/>
          <w:sz w:val="22"/>
          <w:szCs w:val="22"/>
        </w:rPr>
        <w:t xml:space="preserve"> i</w:t>
      </w:r>
      <w:r w:rsidRPr="006538D6">
        <w:rPr>
          <w:rFonts w:ascii="Arial" w:hAnsi="Arial" w:cs="Arial"/>
          <w:sz w:val="22"/>
          <w:szCs w:val="22"/>
        </w:rPr>
        <w:t>n mice by injecting a type of white blood cell known as a T-cell that has been genetically engineered to secrete erythropoietin (EPO), which stimulates production of red blood cells.  They also found that human T-cells grown in the laboratory can be genetically modified to secrete EPO</w:t>
      </w:r>
      <w:r w:rsidRPr="006538D6">
        <w:rPr>
          <w:rStyle w:val="FootnoteReference"/>
          <w:rFonts w:ascii="Arial" w:hAnsi="Arial" w:cs="Arial"/>
          <w:sz w:val="22"/>
          <w:szCs w:val="22"/>
        </w:rPr>
        <w:footnoteReference w:id="16"/>
      </w:r>
      <w:r w:rsidRPr="006538D6">
        <w:rPr>
          <w:rFonts w:ascii="Arial" w:hAnsi="Arial" w:cs="Arial"/>
          <w:sz w:val="22"/>
          <w:szCs w:val="22"/>
        </w:rPr>
        <w:t xml:space="preserve">.  </w:t>
      </w:r>
    </w:p>
    <w:p w:rsidR="00EA023E" w:rsidRPr="00826479" w:rsidRDefault="00EA023E" w:rsidP="00826479">
      <w:pPr>
        <w:pStyle w:val="NormalWeb"/>
        <w:numPr>
          <w:ilvl w:val="1"/>
          <w:numId w:val="11"/>
        </w:numPr>
        <w:rPr>
          <w:rFonts w:ascii="Arial" w:hAnsi="Arial" w:cs="Arial"/>
          <w:sz w:val="22"/>
          <w:szCs w:val="22"/>
        </w:rPr>
      </w:pPr>
      <w:r w:rsidRPr="00DF342C">
        <w:rPr>
          <w:rFonts w:ascii="Arial" w:hAnsi="Arial" w:cs="Arial"/>
          <w:sz w:val="22"/>
          <w:szCs w:val="22"/>
        </w:rPr>
        <w:t>Keryx Biopharmaceuticals announced the publication</w:t>
      </w:r>
      <w:r w:rsidRPr="0071718C">
        <w:rPr>
          <w:rStyle w:val="FootnoteReference"/>
          <w:rFonts w:ascii="Arial" w:hAnsi="Arial" w:cs="Arial"/>
          <w:sz w:val="22"/>
          <w:szCs w:val="22"/>
        </w:rPr>
        <w:footnoteReference w:id="17"/>
      </w:r>
      <w:r w:rsidRPr="00DF342C">
        <w:rPr>
          <w:rFonts w:ascii="Arial" w:hAnsi="Arial" w:cs="Arial"/>
          <w:sz w:val="22"/>
          <w:szCs w:val="22"/>
        </w:rPr>
        <w:t xml:space="preserve"> of a post-hoc analysis of Auryxia Phase III trial data for iron deficiency anaemia in adult patients with chronic kidney disease but not on dialysis.  </w:t>
      </w:r>
    </w:p>
    <w:p w:rsidR="007B6535" w:rsidRDefault="00666751" w:rsidP="00826479">
      <w:pPr>
        <w:pStyle w:val="NormalWeb"/>
        <w:numPr>
          <w:ilvl w:val="1"/>
          <w:numId w:val="11"/>
        </w:numPr>
        <w:rPr>
          <w:rFonts w:ascii="Arial" w:hAnsi="Arial" w:cs="Arial"/>
          <w:sz w:val="22"/>
          <w:szCs w:val="22"/>
        </w:rPr>
      </w:pPr>
      <w:r w:rsidRPr="00A953B9">
        <w:rPr>
          <w:rFonts w:ascii="Arial" w:hAnsi="Arial" w:cs="Arial"/>
          <w:sz w:val="22"/>
          <w:szCs w:val="22"/>
        </w:rPr>
        <w:t>A recent report suggests that intravenous iron repletion with sodium ferric gluconate complex does not reduce platelet counts in patients with chronic kidney disease and iron deficiency anaemia</w:t>
      </w:r>
      <w:r w:rsidRPr="00A953B9">
        <w:rPr>
          <w:rStyle w:val="FootnoteReference"/>
          <w:rFonts w:ascii="Arial" w:hAnsi="Arial" w:cs="Arial"/>
          <w:sz w:val="22"/>
          <w:szCs w:val="22"/>
        </w:rPr>
        <w:footnoteReference w:id="18"/>
      </w:r>
      <w:r w:rsidRPr="00A953B9">
        <w:rPr>
          <w:rFonts w:ascii="Arial" w:hAnsi="Arial" w:cs="Arial"/>
          <w:sz w:val="22"/>
          <w:szCs w:val="22"/>
        </w:rPr>
        <w:t xml:space="preserve">. </w:t>
      </w:r>
      <w:r w:rsidR="00826479">
        <w:rPr>
          <w:rFonts w:ascii="Arial" w:hAnsi="Arial" w:cs="Arial"/>
          <w:sz w:val="22"/>
          <w:szCs w:val="22"/>
        </w:rPr>
        <w:t xml:space="preserve"> </w:t>
      </w:r>
    </w:p>
    <w:p w:rsidR="002C7059" w:rsidRPr="002C7059" w:rsidRDefault="002C7059" w:rsidP="002C7059">
      <w:pPr>
        <w:pStyle w:val="NormalWeb"/>
        <w:numPr>
          <w:ilvl w:val="1"/>
          <w:numId w:val="11"/>
        </w:numPr>
        <w:rPr>
          <w:rFonts w:ascii="Arial" w:hAnsi="Arial" w:cs="Arial"/>
          <w:sz w:val="22"/>
          <w:szCs w:val="22"/>
        </w:rPr>
      </w:pPr>
      <w:r w:rsidRPr="00E22DF1">
        <w:rPr>
          <w:rFonts w:ascii="Arial" w:hAnsi="Arial" w:cs="Arial"/>
          <w:sz w:val="22"/>
          <w:szCs w:val="22"/>
        </w:rPr>
        <w:t>Daxor Corporation announced t</w:t>
      </w:r>
      <w:r w:rsidRPr="00E22DF1">
        <w:rPr>
          <w:rFonts w:ascii="Arial" w:hAnsi="Arial" w:cs="Arial"/>
          <w:color w:val="000000"/>
          <w:sz w:val="22"/>
          <w:szCs w:val="22"/>
        </w:rPr>
        <w:t>he publication of new research</w:t>
      </w:r>
      <w:r w:rsidRPr="00E22DF1">
        <w:rPr>
          <w:rStyle w:val="FootnoteReference"/>
          <w:rFonts w:ascii="Arial" w:hAnsi="Arial" w:cs="Arial"/>
          <w:color w:val="000000"/>
          <w:sz w:val="22"/>
          <w:szCs w:val="22"/>
        </w:rPr>
        <w:footnoteReference w:id="19"/>
      </w:r>
      <w:r w:rsidRPr="00E22DF1">
        <w:rPr>
          <w:rFonts w:ascii="Arial" w:hAnsi="Arial" w:cs="Arial"/>
          <w:color w:val="000000"/>
          <w:sz w:val="22"/>
          <w:szCs w:val="22"/>
        </w:rPr>
        <w:t xml:space="preserve"> using the BVA-100 blood volume analyzer to indicate significant, often unrecognized blood loss in cardiac surgery.  </w:t>
      </w:r>
      <w:r w:rsidRPr="00E22DF1">
        <w:rPr>
          <w:rFonts w:ascii="Arial" w:hAnsi="Arial" w:cs="Arial"/>
          <w:sz w:val="22"/>
          <w:szCs w:val="22"/>
        </w:rPr>
        <w:t>The company said the paper demonstrated that the BVA-100 could show the intravascular fluid derangements that standard tests miss, quantifying whole blood and red blood cell volume with 98 per cent accuracy, alerting doctors to possible anaemia due to blood loss.</w:t>
      </w:r>
    </w:p>
    <w:p w:rsidR="00930AD1" w:rsidRPr="008C1DE9" w:rsidRDefault="00930AD1" w:rsidP="00930AD1">
      <w:pPr>
        <w:pStyle w:val="Heading2"/>
        <w:rPr>
          <w:rFonts w:ascii="Cambria" w:hAnsi="Cambria" w:cs="Arial"/>
          <w:lang w:val="en"/>
        </w:rPr>
      </w:pPr>
      <w:bookmarkStart w:id="9" w:name="_Toc515440329"/>
      <w:r w:rsidRPr="008C1DE9">
        <w:rPr>
          <w:rFonts w:ascii="Cambria" w:hAnsi="Cambria"/>
          <w:color w:val="111CF7"/>
        </w:rPr>
        <w:t>Other</w:t>
      </w:r>
      <w:bookmarkEnd w:id="9"/>
      <w:r w:rsidRPr="008C1DE9">
        <w:rPr>
          <w:rFonts w:ascii="Cambria" w:hAnsi="Cambria" w:cs="Arial"/>
        </w:rPr>
        <w:t xml:space="preserve"> </w:t>
      </w:r>
    </w:p>
    <w:p w:rsidR="00DC60DA" w:rsidRPr="00DC60DA" w:rsidRDefault="00DC60DA" w:rsidP="00DC60DA">
      <w:pPr>
        <w:rPr>
          <w:rFonts w:ascii="Arial" w:hAnsi="Arial" w:cs="Arial"/>
          <w:color w:val="333333"/>
          <w:sz w:val="22"/>
          <w:szCs w:val="22"/>
          <w:lang w:val="en"/>
        </w:rPr>
      </w:pPr>
    </w:p>
    <w:p w:rsidR="00226D28" w:rsidRPr="00826479" w:rsidRDefault="00226D28" w:rsidP="00826479">
      <w:pPr>
        <w:pStyle w:val="ListParagraph"/>
        <w:numPr>
          <w:ilvl w:val="1"/>
          <w:numId w:val="11"/>
        </w:numPr>
        <w:rPr>
          <w:rFonts w:ascii="Arial" w:hAnsi="Arial" w:cs="Arial"/>
          <w:color w:val="333333"/>
          <w:sz w:val="22"/>
          <w:szCs w:val="22"/>
          <w:lang w:val="en"/>
        </w:rPr>
      </w:pPr>
      <w:r w:rsidRPr="00826479">
        <w:rPr>
          <w:rFonts w:ascii="Arial" w:hAnsi="Arial" w:cs="Arial"/>
          <w:sz w:val="22"/>
          <w:szCs w:val="22"/>
        </w:rPr>
        <w:t xml:space="preserve">Janssen and Bristol-Myers Squibb </w:t>
      </w:r>
      <w:hyperlink r:id="rId13" w:history="1">
        <w:r w:rsidRPr="00826479">
          <w:rPr>
            <w:rStyle w:val="Hyperlink"/>
            <w:rFonts w:ascii="Arial" w:eastAsiaTheme="majorEastAsia" w:hAnsi="Arial" w:cs="Arial"/>
            <w:sz w:val="22"/>
            <w:szCs w:val="22"/>
          </w:rPr>
          <w:t>announced a collaboration</w:t>
        </w:r>
      </w:hyperlink>
      <w:r w:rsidRPr="00826479">
        <w:rPr>
          <w:rFonts w:ascii="Arial" w:hAnsi="Arial" w:cs="Arial"/>
          <w:sz w:val="22"/>
          <w:szCs w:val="22"/>
        </w:rPr>
        <w:t xml:space="preserve"> to address the development and commercialization of Factor X1a inhibitors for the prevention and treatment of thrombotic conditions.  Anticoagulant compound BMS-986177 will be advanced into Phase II clinical trials for broad therapeutic indications.  </w:t>
      </w:r>
    </w:p>
    <w:p w:rsidR="007209CF" w:rsidRDefault="00760133" w:rsidP="007209CF">
      <w:pPr>
        <w:pStyle w:val="NormalWeb"/>
        <w:numPr>
          <w:ilvl w:val="1"/>
          <w:numId w:val="11"/>
        </w:numPr>
        <w:rPr>
          <w:rStyle w:val="Emphasis"/>
          <w:rFonts w:ascii="Arial" w:hAnsi="Arial" w:cs="Arial"/>
          <w:color w:val="416ED2"/>
          <w:sz w:val="22"/>
          <w:szCs w:val="22"/>
        </w:rPr>
      </w:pPr>
      <w:r w:rsidRPr="000E1E4A">
        <w:rPr>
          <w:rFonts w:ascii="Arial" w:hAnsi="Arial" w:cs="Arial"/>
          <w:sz w:val="22"/>
          <w:szCs w:val="22"/>
        </w:rPr>
        <w:t>Researchers report</w:t>
      </w:r>
      <w:r w:rsidRPr="000E1E4A">
        <w:rPr>
          <w:rStyle w:val="FootnoteReference"/>
          <w:rFonts w:ascii="Arial" w:hAnsi="Arial" w:cs="Arial"/>
          <w:sz w:val="22"/>
          <w:szCs w:val="22"/>
        </w:rPr>
        <w:footnoteReference w:id="20"/>
      </w:r>
      <w:r w:rsidRPr="000E1E4A">
        <w:rPr>
          <w:rFonts w:ascii="Arial" w:hAnsi="Arial" w:cs="Arial"/>
          <w:sz w:val="22"/>
          <w:szCs w:val="22"/>
        </w:rPr>
        <w:t xml:space="preserve"> that a clinical trial has demonstrated the effectiveness of aspirin in preventing blood clots after major orthopaedic surgeries.  David Zukor, chief of </w:t>
      </w:r>
      <w:r w:rsidRPr="000E1E4A">
        <w:rPr>
          <w:rFonts w:ascii="Arial" w:hAnsi="Arial" w:cs="Arial"/>
          <w:sz w:val="22"/>
          <w:szCs w:val="22"/>
        </w:rPr>
        <w:lastRenderedPageBreak/>
        <w:t>orthopaedics at the Jewish General Hospital, Montreal, and one of many researchers involved, says development of blood clots in patients following major orthopaedic surgery is the leading cause of preventable in-hospital death.  For five days after surgery, the 3,424 participants in the trial took the anticoagulation medication rivaroxaban before being randomly selected to continue with that or receive aspirin.  Of the 1,707 patients treated with aspirin eleven experienced postoperative venous thromboembolism, compared with 12 of the 1,717 patients who continued with rivaroxaban.  Researchers recommended that further clinical trials should involve a randomized group of patients prescribed only aspirin to enable measurement of its effectiveness against rivaroxaban.  Dr Zukor said: "Rivaroxaban is known to be effective, but the great advantage of aspirin is that it is far less expensive, easily</w:t>
      </w:r>
      <w:r w:rsidR="007209CF">
        <w:rPr>
          <w:rFonts w:ascii="Arial" w:hAnsi="Arial" w:cs="Arial"/>
          <w:sz w:val="22"/>
          <w:szCs w:val="22"/>
        </w:rPr>
        <w:t xml:space="preserve"> </w:t>
      </w:r>
      <w:r w:rsidRPr="000E1E4A">
        <w:rPr>
          <w:rFonts w:ascii="Arial" w:hAnsi="Arial" w:cs="Arial"/>
          <w:sz w:val="22"/>
          <w:szCs w:val="22"/>
        </w:rPr>
        <w:t>available, and has an excellent safety profile."</w:t>
      </w:r>
      <w:r w:rsidR="007209CF">
        <w:rPr>
          <w:rFonts w:ascii="Arial" w:hAnsi="Arial" w:cs="Arial"/>
          <w:sz w:val="22"/>
          <w:szCs w:val="22"/>
        </w:rPr>
        <w:t xml:space="preserve">  </w:t>
      </w:r>
    </w:p>
    <w:p w:rsidR="00C047E8" w:rsidRDefault="00E66307" w:rsidP="00C047E8">
      <w:pPr>
        <w:pStyle w:val="NormalWeb"/>
        <w:numPr>
          <w:ilvl w:val="1"/>
          <w:numId w:val="11"/>
        </w:numPr>
        <w:rPr>
          <w:rFonts w:ascii="Arial" w:hAnsi="Arial" w:cs="Arial"/>
          <w:i/>
          <w:iCs/>
          <w:color w:val="416ED2"/>
          <w:sz w:val="22"/>
          <w:szCs w:val="22"/>
        </w:rPr>
      </w:pPr>
      <w:r w:rsidRPr="007209CF">
        <w:rPr>
          <w:rFonts w:ascii="Arial" w:hAnsi="Arial" w:cs="Arial"/>
          <w:sz w:val="22"/>
          <w:szCs w:val="22"/>
        </w:rPr>
        <w:t>Researchers have found that the blood-thinning drug, dabigatran, reduces the risk of death, heart attack, stroke, and other heart or blood-vessel complications in patients who have a heart injury following major, non-cardiac surgery.  In the first randomized controlled trial to evaluate a treatment for myocardial injury after non-cardiac surgery</w:t>
      </w:r>
      <w:r w:rsidR="00CA4BE1">
        <w:rPr>
          <w:rFonts w:ascii="Arial" w:hAnsi="Arial" w:cs="Arial"/>
          <w:sz w:val="22"/>
          <w:szCs w:val="22"/>
        </w:rPr>
        <w:t xml:space="preserve"> (MINS)</w:t>
      </w:r>
      <w:r w:rsidRPr="007209CF">
        <w:rPr>
          <w:rFonts w:ascii="Arial" w:hAnsi="Arial" w:cs="Arial"/>
          <w:sz w:val="22"/>
          <w:szCs w:val="22"/>
        </w:rPr>
        <w:t>, Dr. P.J. Devereaux, scientific lead for perioperative research at the Population Health Research Institute of Hamilton Health Sciences and McMaster University, Canada, was principal investigator.  This MANAGE trial found that patients who had MINS and received dabigatran twice daily were 28 per cent less likely to suffer a major vascular complication during an average of 16 months of follow-up.  The results of the MANAGE trial were presented at the American College of Cardiology's 67th Annual Scientific Session.</w:t>
      </w:r>
      <w:r w:rsidR="007209CF">
        <w:rPr>
          <w:rFonts w:ascii="Arial" w:hAnsi="Arial" w:cs="Arial"/>
          <w:sz w:val="22"/>
          <w:szCs w:val="22"/>
        </w:rPr>
        <w:t xml:space="preserve">  </w:t>
      </w:r>
    </w:p>
    <w:p w:rsidR="00127959" w:rsidRPr="00C047E8" w:rsidRDefault="0042317C" w:rsidP="00C047E8">
      <w:pPr>
        <w:pStyle w:val="NormalWeb"/>
        <w:numPr>
          <w:ilvl w:val="1"/>
          <w:numId w:val="11"/>
        </w:numPr>
        <w:rPr>
          <w:rFonts w:ascii="Arial" w:hAnsi="Arial" w:cs="Arial"/>
          <w:i/>
          <w:iCs/>
          <w:color w:val="416ED2"/>
          <w:sz w:val="22"/>
          <w:szCs w:val="22"/>
        </w:rPr>
      </w:pPr>
      <w:r>
        <w:rPr>
          <w:rFonts w:ascii="Arial" w:hAnsi="Arial" w:cs="Arial"/>
          <w:sz w:val="22"/>
          <w:szCs w:val="22"/>
        </w:rPr>
        <w:t xml:space="preserve">Also </w:t>
      </w:r>
      <w:r w:rsidR="00C047E8" w:rsidRPr="00C047E8">
        <w:rPr>
          <w:rFonts w:ascii="Arial" w:hAnsi="Arial" w:cs="Arial"/>
          <w:sz w:val="22"/>
          <w:szCs w:val="22"/>
        </w:rPr>
        <w:t>presented at the American College of Cardiology’s</w:t>
      </w:r>
      <w:r>
        <w:rPr>
          <w:rFonts w:ascii="Arial" w:hAnsi="Arial" w:cs="Arial"/>
          <w:sz w:val="22"/>
          <w:szCs w:val="22"/>
        </w:rPr>
        <w:t xml:space="preserve"> meeting were results showing</w:t>
      </w:r>
      <w:r w:rsidR="00BC2E3B">
        <w:rPr>
          <w:rFonts w:ascii="Arial" w:hAnsi="Arial" w:cs="Arial"/>
          <w:sz w:val="22"/>
          <w:szCs w:val="22"/>
        </w:rPr>
        <w:t xml:space="preserve"> that</w:t>
      </w:r>
      <w:r w:rsidR="00C047E8" w:rsidRPr="00C047E8">
        <w:rPr>
          <w:rFonts w:ascii="Arial" w:hAnsi="Arial" w:cs="Arial"/>
          <w:sz w:val="22"/>
          <w:szCs w:val="22"/>
        </w:rPr>
        <w:t xml:space="preserve"> AndexXa (andexanet alfa, Portola Pharmaceuticals) quickly reversed anti-Factor Xa activity when administered as a bolus, and sustained this reversal when followed by a 120-minute infusion. </w:t>
      </w:r>
    </w:p>
    <w:p w:rsidR="00EF6B07" w:rsidRPr="006571A0" w:rsidRDefault="00EF6B07" w:rsidP="006571A0">
      <w:pPr>
        <w:pStyle w:val="Heading1"/>
        <w:numPr>
          <w:ilvl w:val="0"/>
          <w:numId w:val="1"/>
        </w:numPr>
        <w:rPr>
          <w:color w:val="FF0000"/>
        </w:rPr>
      </w:pPr>
      <w:bookmarkStart w:id="10" w:name="_Toc515440330"/>
      <w:r w:rsidRPr="006571A0">
        <w:rPr>
          <w:color w:val="FF0000"/>
        </w:rPr>
        <w:t>Regulatory</w:t>
      </w:r>
      <w:bookmarkEnd w:id="10"/>
    </w:p>
    <w:p w:rsidR="00EF6B07" w:rsidRDefault="00EF6B07" w:rsidP="00EF6B07">
      <w:pPr>
        <w:rPr>
          <w:rFonts w:ascii="Arial" w:hAnsi="Arial" w:cs="Arial"/>
          <w:i/>
        </w:rPr>
      </w:pPr>
      <w:r w:rsidRPr="001C2106">
        <w:rPr>
          <w:rFonts w:ascii="Arial" w:hAnsi="Arial" w:cs="Arial"/>
          <w:i/>
        </w:rPr>
        <w:t>The NBA monitors overseas regulatory decisions on products, processes or procedures which are or may be of relevance to its responsibilities.</w:t>
      </w:r>
      <w:r>
        <w:rPr>
          <w:rFonts w:ascii="Arial" w:hAnsi="Arial" w:cs="Arial"/>
          <w:i/>
        </w:rPr>
        <w:t xml:space="preserve">  </w:t>
      </w:r>
    </w:p>
    <w:p w:rsidR="00532F9C" w:rsidRPr="00D76445" w:rsidRDefault="00532F9C" w:rsidP="00D76445">
      <w:pPr>
        <w:pStyle w:val="NormalWeb"/>
        <w:numPr>
          <w:ilvl w:val="1"/>
          <w:numId w:val="12"/>
        </w:numPr>
        <w:spacing w:after="0" w:afterAutospacing="0"/>
        <w:rPr>
          <w:rFonts w:ascii="Arial" w:hAnsi="Arial" w:cs="Arial"/>
          <w:sz w:val="22"/>
          <w:szCs w:val="22"/>
        </w:rPr>
      </w:pPr>
      <w:r w:rsidRPr="00D76445">
        <w:rPr>
          <w:rFonts w:ascii="Arial" w:hAnsi="Arial" w:cs="Arial"/>
          <w:sz w:val="22"/>
          <w:szCs w:val="22"/>
        </w:rPr>
        <w:t xml:space="preserve">The </w:t>
      </w:r>
      <w:hyperlink r:id="rId14" w:history="1">
        <w:r w:rsidRPr="00D76445">
          <w:rPr>
            <w:rStyle w:val="Hyperlink"/>
            <w:rFonts w:ascii="Arial" w:eastAsiaTheme="majorEastAsia" w:hAnsi="Arial" w:cs="Arial"/>
            <w:color w:val="0033CC"/>
            <w:sz w:val="22"/>
            <w:szCs w:val="22"/>
          </w:rPr>
          <w:t>European Medicines Agency</w:t>
        </w:r>
      </w:hyperlink>
      <w:r w:rsidRPr="00D76445">
        <w:rPr>
          <w:rFonts w:ascii="Arial" w:hAnsi="Arial" w:cs="Arial"/>
          <w:sz w:val="22"/>
          <w:szCs w:val="22"/>
        </w:rPr>
        <w:t xml:space="preserve"> awarded orphan drug status</w:t>
      </w:r>
      <w:r w:rsidRPr="00E8486A">
        <w:rPr>
          <w:rStyle w:val="FootnoteReference"/>
          <w:rFonts w:ascii="Arial" w:hAnsi="Arial" w:cs="Arial"/>
          <w:sz w:val="22"/>
          <w:szCs w:val="22"/>
        </w:rPr>
        <w:footnoteReference w:id="21"/>
      </w:r>
      <w:r w:rsidRPr="00D76445">
        <w:rPr>
          <w:rFonts w:ascii="Arial" w:hAnsi="Arial" w:cs="Arial"/>
          <w:sz w:val="22"/>
          <w:szCs w:val="22"/>
        </w:rPr>
        <w:t xml:space="preserve"> to </w:t>
      </w:r>
      <w:hyperlink r:id="rId15" w:history="1">
        <w:r w:rsidRPr="00D76445">
          <w:rPr>
            <w:rStyle w:val="Hyperlink"/>
            <w:rFonts w:ascii="Arial" w:eastAsiaTheme="majorEastAsia" w:hAnsi="Arial" w:cs="Arial"/>
            <w:color w:val="0033CC"/>
            <w:sz w:val="22"/>
            <w:szCs w:val="22"/>
          </w:rPr>
          <w:t>Sancilio Pharmaceuticals</w:t>
        </w:r>
      </w:hyperlink>
      <w:r w:rsidRPr="00D76445">
        <w:rPr>
          <w:rFonts w:ascii="Arial" w:hAnsi="Arial" w:cs="Arial"/>
          <w:color w:val="0033CC"/>
          <w:sz w:val="22"/>
          <w:szCs w:val="22"/>
        </w:rPr>
        <w:t xml:space="preserve">’ </w:t>
      </w:r>
      <w:hyperlink r:id="rId16" w:history="1">
        <w:r w:rsidRPr="00D76445">
          <w:rPr>
            <w:rStyle w:val="Hyperlink"/>
            <w:rFonts w:ascii="Arial" w:eastAsiaTheme="majorEastAsia" w:hAnsi="Arial" w:cs="Arial"/>
            <w:color w:val="0033CC"/>
            <w:sz w:val="22"/>
            <w:szCs w:val="22"/>
          </w:rPr>
          <w:t>Altemia</w:t>
        </w:r>
      </w:hyperlink>
      <w:r w:rsidRPr="00D76445">
        <w:rPr>
          <w:rFonts w:ascii="Arial" w:hAnsi="Arial" w:cs="Arial"/>
          <w:sz w:val="22"/>
          <w:szCs w:val="22"/>
        </w:rPr>
        <w:t xml:space="preserve"> for the treatment of </w:t>
      </w:r>
      <w:hyperlink r:id="rId17" w:history="1">
        <w:r w:rsidRPr="00D76445">
          <w:rPr>
            <w:rStyle w:val="Hyperlink"/>
            <w:rFonts w:ascii="Arial" w:eastAsiaTheme="majorEastAsia" w:hAnsi="Arial" w:cs="Arial"/>
            <w:color w:val="0033CC"/>
            <w:sz w:val="22"/>
            <w:szCs w:val="22"/>
          </w:rPr>
          <w:t>sickle cell disease (SCD)</w:t>
        </w:r>
      </w:hyperlink>
      <w:r w:rsidRPr="00D76445">
        <w:rPr>
          <w:rFonts w:ascii="Arial" w:hAnsi="Arial" w:cs="Arial"/>
          <w:sz w:val="22"/>
          <w:szCs w:val="22"/>
        </w:rPr>
        <w:t xml:space="preserve"> in paediatric patients.  The drug is a formulation of lipids, encapsulated in a soft gelatin capsule taken once daily.  Topline data from a Phase II trial</w:t>
      </w:r>
      <w:r w:rsidRPr="00E8486A">
        <w:rPr>
          <w:rStyle w:val="FootnoteReference"/>
          <w:rFonts w:ascii="Arial" w:hAnsi="Arial" w:cs="Arial"/>
          <w:sz w:val="22"/>
          <w:szCs w:val="22"/>
        </w:rPr>
        <w:footnoteReference w:id="22"/>
      </w:r>
      <w:r w:rsidRPr="00D76445">
        <w:rPr>
          <w:rFonts w:ascii="Arial" w:hAnsi="Arial" w:cs="Arial"/>
          <w:sz w:val="22"/>
          <w:szCs w:val="22"/>
        </w:rPr>
        <w:t xml:space="preserve"> in SCD patients aged 5 to 17</w:t>
      </w:r>
      <w:r w:rsidRPr="00D76445">
        <w:rPr>
          <w:rFonts w:ascii="Arial" w:hAnsi="Arial" w:cs="Arial"/>
        </w:rPr>
        <w:t xml:space="preserve"> </w:t>
      </w:r>
      <w:r w:rsidRPr="00D76445">
        <w:rPr>
          <w:rFonts w:ascii="Arial" w:hAnsi="Arial" w:cs="Arial"/>
          <w:sz w:val="22"/>
          <w:szCs w:val="22"/>
        </w:rPr>
        <w:t xml:space="preserve">was released in </w:t>
      </w:r>
      <w:hyperlink r:id="rId18" w:history="1">
        <w:r w:rsidRPr="00D76445">
          <w:rPr>
            <w:rStyle w:val="Hyperlink"/>
            <w:rFonts w:ascii="Arial" w:eastAsiaTheme="majorEastAsia" w:hAnsi="Arial" w:cs="Arial"/>
            <w:color w:val="0033CC"/>
            <w:sz w:val="22"/>
            <w:szCs w:val="22"/>
          </w:rPr>
          <w:t>November 2017</w:t>
        </w:r>
      </w:hyperlink>
      <w:r w:rsidRPr="00D76445">
        <w:rPr>
          <w:rFonts w:ascii="Arial" w:hAnsi="Arial" w:cs="Arial"/>
          <w:color w:val="0033CC"/>
          <w:sz w:val="22"/>
          <w:szCs w:val="22"/>
        </w:rPr>
        <w:t xml:space="preserve"> </w:t>
      </w:r>
      <w:r w:rsidRPr="00D76445">
        <w:rPr>
          <w:rFonts w:ascii="Arial" w:hAnsi="Arial" w:cs="Arial"/>
          <w:sz w:val="22"/>
          <w:szCs w:val="22"/>
        </w:rPr>
        <w:t xml:space="preserve">showing that Altemia achieved goals set.  The trial measured the change in the concentration of fatty acids in the red blood cell membrane of patients treated with Altemia or a placebo.  Three doses of Altemia were tested.  Top-line results also showed a clinically meaningful reduction of vaso-occlusive episodes.  </w:t>
      </w:r>
    </w:p>
    <w:p w:rsidR="00146569" w:rsidRDefault="00800220" w:rsidP="00DC2CCD">
      <w:pPr>
        <w:pStyle w:val="ListParagraph"/>
        <w:numPr>
          <w:ilvl w:val="1"/>
          <w:numId w:val="12"/>
        </w:numPr>
        <w:rPr>
          <w:rFonts w:ascii="Arial" w:hAnsi="Arial" w:cs="Arial"/>
          <w:sz w:val="22"/>
          <w:szCs w:val="22"/>
        </w:rPr>
      </w:pPr>
      <w:r w:rsidRPr="00800220">
        <w:rPr>
          <w:rFonts w:ascii="Arial" w:hAnsi="Arial" w:cs="Arial"/>
          <w:sz w:val="22"/>
          <w:szCs w:val="22"/>
        </w:rPr>
        <w:t xml:space="preserve">In the first approval of a reversal agent of a novel oral anticoagulant (NOAC), the US Food and Drug Administration (FDA) approved idarucizumab (Praxbind from Boehringer Ingelheim) for the reversal of the anticoagulant dabigatran etexilate mesylate (Pradaxa from Boehringer Ingelheim) in patients requiring emergency </w:t>
      </w:r>
      <w:r w:rsidRPr="00800220">
        <w:rPr>
          <w:rFonts w:ascii="Arial" w:hAnsi="Arial" w:cs="Arial"/>
          <w:sz w:val="22"/>
          <w:szCs w:val="22"/>
        </w:rPr>
        <w:lastRenderedPageBreak/>
        <w:t xml:space="preserve">surgery or urgent procedures, and in patients diagnosed with uncontrolled/ life-threatening bleeding.  </w:t>
      </w:r>
    </w:p>
    <w:p w:rsidR="00EC1FCB" w:rsidRDefault="00DC2CCD" w:rsidP="00D76445">
      <w:pPr>
        <w:pStyle w:val="ListParagraph"/>
        <w:numPr>
          <w:ilvl w:val="1"/>
          <w:numId w:val="12"/>
        </w:numPr>
        <w:rPr>
          <w:rFonts w:ascii="Arial" w:hAnsi="Arial" w:cs="Arial"/>
          <w:sz w:val="22"/>
          <w:szCs w:val="22"/>
        </w:rPr>
      </w:pPr>
      <w:r w:rsidRPr="00DC2CCD">
        <w:rPr>
          <w:rFonts w:ascii="Arial" w:hAnsi="Arial" w:cs="Arial"/>
          <w:sz w:val="22"/>
          <w:szCs w:val="22"/>
        </w:rPr>
        <w:t>Israeli company Kamada Ltd. received feedback from the FDA with respect to its proposed Phase III protocol for its Inhaled Alpha-1 Antitrypsin (AAT) therapy for treatment of Alpha-1 Antitrypsin Deficiency</w:t>
      </w:r>
      <w:r w:rsidRPr="0067648A">
        <w:rPr>
          <w:rStyle w:val="FootnoteReference"/>
          <w:rFonts w:ascii="Arial" w:hAnsi="Arial" w:cs="Arial"/>
          <w:sz w:val="22"/>
          <w:szCs w:val="22"/>
        </w:rPr>
        <w:footnoteReference w:id="23"/>
      </w:r>
      <w:r w:rsidRPr="00DC2CCD">
        <w:rPr>
          <w:rFonts w:ascii="Arial" w:hAnsi="Arial" w:cs="Arial"/>
          <w:sz w:val="22"/>
          <w:szCs w:val="22"/>
        </w:rPr>
        <w:t xml:space="preserve">.  Kamada intends to provide the requested information and data, as well as implement the proposed changes in the study protocol, during the third quarter of 2018.  Kamada is also hoping to present its planned Phase III protocol in a Scientific Advice meeting with the European Medicines Agency in the third quarter of 2018.  </w:t>
      </w:r>
    </w:p>
    <w:p w:rsidR="00250729" w:rsidRDefault="00B50366" w:rsidP="00D76445">
      <w:pPr>
        <w:pStyle w:val="ListParagraph"/>
        <w:numPr>
          <w:ilvl w:val="1"/>
          <w:numId w:val="12"/>
        </w:numPr>
        <w:rPr>
          <w:rFonts w:ascii="Arial" w:hAnsi="Arial" w:cs="Arial"/>
          <w:sz w:val="22"/>
          <w:szCs w:val="22"/>
        </w:rPr>
      </w:pPr>
      <w:r w:rsidRPr="004C42D3">
        <w:rPr>
          <w:rFonts w:ascii="Arial" w:hAnsi="Arial" w:cs="Arial"/>
          <w:sz w:val="22"/>
          <w:szCs w:val="22"/>
        </w:rPr>
        <w:t>Shire’s Vonvendi</w:t>
      </w:r>
      <w:r w:rsidR="00F55744" w:rsidRPr="004C42D3">
        <w:rPr>
          <w:rFonts w:ascii="Arial" w:hAnsi="Arial" w:cs="Arial"/>
          <w:sz w:val="22"/>
          <w:szCs w:val="22"/>
        </w:rPr>
        <w:t xml:space="preserve"> [von Willebrand factor (recombinant)]</w:t>
      </w:r>
      <w:r w:rsidR="00BB7694" w:rsidRPr="004C42D3">
        <w:rPr>
          <w:rFonts w:ascii="Arial" w:hAnsi="Arial" w:cs="Arial"/>
          <w:sz w:val="22"/>
          <w:szCs w:val="22"/>
        </w:rPr>
        <w:t xml:space="preserve"> was first approved in the US in December 2015 for the on-demand treatment and control of bleeding episodes in adults </w:t>
      </w:r>
      <w:r w:rsidR="00FC5C20" w:rsidRPr="004C42D3">
        <w:rPr>
          <w:rFonts w:ascii="Arial" w:hAnsi="Arial" w:cs="Arial"/>
          <w:sz w:val="22"/>
          <w:szCs w:val="22"/>
        </w:rPr>
        <w:t xml:space="preserve">with von Willebrand disease (VWD). </w:t>
      </w:r>
      <w:r w:rsidR="008E0999" w:rsidRPr="004C42D3">
        <w:rPr>
          <w:rFonts w:ascii="Arial" w:hAnsi="Arial" w:cs="Arial"/>
          <w:sz w:val="22"/>
          <w:szCs w:val="22"/>
        </w:rPr>
        <w:t xml:space="preserve"> Now the product has US approval </w:t>
      </w:r>
      <w:r w:rsidR="00782DB8" w:rsidRPr="004C42D3">
        <w:rPr>
          <w:rFonts w:ascii="Arial" w:hAnsi="Arial" w:cs="Arial"/>
          <w:sz w:val="22"/>
          <w:szCs w:val="22"/>
        </w:rPr>
        <w:t xml:space="preserve">for perioperative management of bleeding in </w:t>
      </w:r>
      <w:r w:rsidR="004C42D3" w:rsidRPr="004C42D3">
        <w:rPr>
          <w:rFonts w:ascii="Arial" w:hAnsi="Arial" w:cs="Arial"/>
          <w:sz w:val="22"/>
          <w:szCs w:val="22"/>
        </w:rPr>
        <w:t>these patients.</w:t>
      </w:r>
    </w:p>
    <w:p w:rsidR="008039EF" w:rsidRPr="00082582" w:rsidRDefault="00A91286" w:rsidP="00350808">
      <w:pPr>
        <w:pStyle w:val="NormalWeb"/>
        <w:numPr>
          <w:ilvl w:val="1"/>
          <w:numId w:val="12"/>
        </w:numPr>
        <w:rPr>
          <w:rFonts w:ascii="Arial" w:hAnsi="Arial" w:cs="Arial"/>
          <w:sz w:val="22"/>
          <w:szCs w:val="22"/>
        </w:rPr>
      </w:pPr>
      <w:r w:rsidRPr="005307F8">
        <w:rPr>
          <w:rFonts w:ascii="Arial" w:hAnsi="Arial" w:cs="Arial"/>
          <w:sz w:val="22"/>
          <w:szCs w:val="22"/>
        </w:rPr>
        <w:t xml:space="preserve">The FDA granted breakthrough therapy designation (accelerated review) to Roche's Hemlibra to be used by patients who have not yet developed inhibitors to other </w:t>
      </w:r>
      <w:r w:rsidRPr="00082582">
        <w:rPr>
          <w:rFonts w:ascii="Arial" w:hAnsi="Arial" w:cs="Arial"/>
          <w:sz w:val="22"/>
          <w:szCs w:val="22"/>
        </w:rPr>
        <w:t xml:space="preserve">treatment.  Hemlibra is already approved in the US for people with inhibitors. </w:t>
      </w:r>
      <w:r w:rsidR="006E1977" w:rsidRPr="00082582">
        <w:rPr>
          <w:rFonts w:ascii="Arial" w:hAnsi="Arial" w:cs="Arial"/>
          <w:sz w:val="22"/>
          <w:szCs w:val="22"/>
        </w:rPr>
        <w:t xml:space="preserve"> </w:t>
      </w:r>
      <w:r w:rsidR="00D80954">
        <w:rPr>
          <w:rFonts w:ascii="Arial" w:hAnsi="Arial" w:cs="Arial"/>
          <w:sz w:val="22"/>
          <w:szCs w:val="22"/>
        </w:rPr>
        <w:t xml:space="preserve">In March </w:t>
      </w:r>
      <w:r w:rsidR="00350808" w:rsidRPr="00082582">
        <w:rPr>
          <w:rFonts w:ascii="Arial" w:hAnsi="Arial" w:cs="Arial"/>
          <w:sz w:val="22"/>
          <w:szCs w:val="22"/>
        </w:rPr>
        <w:t xml:space="preserve">it was </w:t>
      </w:r>
      <w:r w:rsidR="00490479" w:rsidRPr="00082582">
        <w:rPr>
          <w:rFonts w:ascii="Arial" w:hAnsi="Arial" w:cs="Arial"/>
          <w:sz w:val="22"/>
          <w:szCs w:val="22"/>
        </w:rPr>
        <w:t xml:space="preserve">also </w:t>
      </w:r>
      <w:r w:rsidR="00350808" w:rsidRPr="00082582">
        <w:rPr>
          <w:rFonts w:ascii="Arial" w:hAnsi="Arial" w:cs="Arial"/>
          <w:sz w:val="22"/>
          <w:szCs w:val="22"/>
        </w:rPr>
        <w:t>approved in Japan for</w:t>
      </w:r>
      <w:r w:rsidR="00490479" w:rsidRPr="00082582">
        <w:rPr>
          <w:rFonts w:ascii="Arial" w:hAnsi="Arial" w:cs="Arial"/>
          <w:sz w:val="22"/>
          <w:szCs w:val="22"/>
        </w:rPr>
        <w:t xml:space="preserve"> routine prophylaxis to prevent or reduce the frequency of bleeding episodes in patients with congenital factor VIII deficiency (h</w:t>
      </w:r>
      <w:r w:rsidR="00082582" w:rsidRPr="00082582">
        <w:rPr>
          <w:rFonts w:ascii="Arial" w:hAnsi="Arial" w:cs="Arial"/>
          <w:sz w:val="22"/>
          <w:szCs w:val="22"/>
        </w:rPr>
        <w:t>a</w:t>
      </w:r>
      <w:r w:rsidR="00490479" w:rsidRPr="00082582">
        <w:rPr>
          <w:rFonts w:ascii="Arial" w:hAnsi="Arial" w:cs="Arial"/>
          <w:sz w:val="22"/>
          <w:szCs w:val="22"/>
        </w:rPr>
        <w:t>emophilia A) with factor VIII inhibitors</w:t>
      </w:r>
      <w:r w:rsidR="00350808" w:rsidRPr="00082582">
        <w:rPr>
          <w:rFonts w:ascii="Arial" w:hAnsi="Arial" w:cs="Arial"/>
          <w:sz w:val="22"/>
          <w:szCs w:val="22"/>
        </w:rPr>
        <w:t>.</w:t>
      </w:r>
      <w:r w:rsidR="00542CB1" w:rsidRPr="00082582">
        <w:rPr>
          <w:rFonts w:ascii="Arial" w:hAnsi="Arial" w:cs="Arial"/>
          <w:sz w:val="22"/>
          <w:szCs w:val="22"/>
        </w:rPr>
        <w:t xml:space="preserve">  </w:t>
      </w:r>
    </w:p>
    <w:p w:rsidR="006E1977" w:rsidRPr="009364AF" w:rsidRDefault="006E1977" w:rsidP="009364AF">
      <w:pPr>
        <w:pStyle w:val="NormalWeb"/>
        <w:numPr>
          <w:ilvl w:val="1"/>
          <w:numId w:val="12"/>
        </w:numPr>
        <w:rPr>
          <w:rFonts w:ascii="Arial" w:hAnsi="Arial" w:cs="Arial"/>
          <w:sz w:val="22"/>
          <w:szCs w:val="22"/>
        </w:rPr>
      </w:pPr>
      <w:r w:rsidRPr="000374E4">
        <w:rPr>
          <w:rFonts w:ascii="Arial" w:hAnsi="Arial" w:cs="Arial"/>
          <w:sz w:val="22"/>
          <w:szCs w:val="22"/>
        </w:rPr>
        <w:t xml:space="preserve">The FDA approved the use of </w:t>
      </w:r>
      <w:hyperlink r:id="rId19" w:history="1">
        <w:r w:rsidRPr="000374E4">
          <w:rPr>
            <w:rStyle w:val="Hyperlink"/>
            <w:rFonts w:ascii="Arial" w:eastAsiaTheme="majorEastAsia" w:hAnsi="Arial" w:cs="Arial"/>
            <w:sz w:val="22"/>
            <w:szCs w:val="22"/>
          </w:rPr>
          <w:t>Leukine</w:t>
        </w:r>
      </w:hyperlink>
      <w:r w:rsidRPr="000374E4">
        <w:rPr>
          <w:rStyle w:val="FootnoteReference"/>
          <w:rFonts w:ascii="Arial" w:hAnsi="Arial" w:cs="Arial"/>
          <w:color w:val="0000FF"/>
          <w:sz w:val="22"/>
          <w:szCs w:val="22"/>
          <w:u w:val="single"/>
        </w:rPr>
        <w:footnoteReference w:id="24"/>
      </w:r>
      <w:r w:rsidRPr="000374E4">
        <w:rPr>
          <w:rFonts w:ascii="Arial" w:hAnsi="Arial" w:cs="Arial"/>
          <w:sz w:val="22"/>
          <w:szCs w:val="22"/>
        </w:rPr>
        <w:t xml:space="preserve"> (sargramostim; </w:t>
      </w:r>
      <w:hyperlink r:id="rId20" w:history="1">
        <w:r w:rsidRPr="000374E4">
          <w:rPr>
            <w:rStyle w:val="Hyperlink"/>
            <w:rFonts w:ascii="Arial" w:eastAsiaTheme="majorEastAsia" w:hAnsi="Arial" w:cs="Arial"/>
            <w:sz w:val="22"/>
            <w:szCs w:val="22"/>
          </w:rPr>
          <w:t>Sanofi Genzyme</w:t>
        </w:r>
      </w:hyperlink>
      <w:r w:rsidRPr="000374E4">
        <w:rPr>
          <w:rFonts w:ascii="Arial" w:hAnsi="Arial" w:cs="Arial"/>
          <w:color w:val="0000FF"/>
          <w:sz w:val="22"/>
          <w:szCs w:val="22"/>
        </w:rPr>
        <w:t>)</w:t>
      </w:r>
      <w:r w:rsidRPr="000374E4">
        <w:rPr>
          <w:rFonts w:ascii="Arial" w:hAnsi="Arial" w:cs="Arial"/>
          <w:sz w:val="22"/>
          <w:szCs w:val="22"/>
        </w:rPr>
        <w:t xml:space="preserve"> to increase survival in children and adults exposed to myelosuppressive doses of radiation</w:t>
      </w:r>
      <w:r w:rsidRPr="000374E4">
        <w:rPr>
          <w:rStyle w:val="FootnoteReference"/>
          <w:rFonts w:ascii="Arial" w:hAnsi="Arial" w:cs="Arial"/>
          <w:sz w:val="22"/>
          <w:szCs w:val="22"/>
        </w:rPr>
        <w:footnoteReference w:id="25"/>
      </w:r>
      <w:r w:rsidRPr="000374E4">
        <w:rPr>
          <w:rFonts w:ascii="Arial" w:hAnsi="Arial" w:cs="Arial"/>
          <w:sz w:val="22"/>
          <w:szCs w:val="22"/>
        </w:rPr>
        <w:t xml:space="preserve">.  Leukine is the third FDA-approved countermeasure intended to increase survival in patients with acute radiation syndrome.  The other two approved countermeasures are </w:t>
      </w:r>
      <w:hyperlink r:id="rId21" w:history="1">
        <w:r w:rsidRPr="000374E4">
          <w:rPr>
            <w:rStyle w:val="Hyperlink"/>
            <w:rFonts w:ascii="Arial" w:eastAsiaTheme="majorEastAsia" w:hAnsi="Arial" w:cs="Arial"/>
            <w:sz w:val="22"/>
            <w:szCs w:val="22"/>
          </w:rPr>
          <w:t>Neupogen</w:t>
        </w:r>
      </w:hyperlink>
      <w:r w:rsidRPr="000374E4">
        <w:rPr>
          <w:rFonts w:ascii="Arial" w:hAnsi="Arial" w:cs="Arial"/>
          <w:sz w:val="22"/>
          <w:szCs w:val="22"/>
        </w:rPr>
        <w:t xml:space="preserve"> (filgrastim; </w:t>
      </w:r>
      <w:hyperlink r:id="rId22" w:history="1">
        <w:r w:rsidRPr="000374E4">
          <w:rPr>
            <w:rStyle w:val="Hyperlink"/>
            <w:rFonts w:ascii="Arial" w:eastAsiaTheme="majorEastAsia" w:hAnsi="Arial" w:cs="Arial"/>
            <w:sz w:val="22"/>
            <w:szCs w:val="22"/>
          </w:rPr>
          <w:t>Amgen</w:t>
        </w:r>
      </w:hyperlink>
      <w:r w:rsidRPr="000374E4">
        <w:rPr>
          <w:rFonts w:ascii="Arial" w:hAnsi="Arial" w:cs="Arial"/>
          <w:sz w:val="22"/>
          <w:szCs w:val="22"/>
        </w:rPr>
        <w:t xml:space="preserve">) and </w:t>
      </w:r>
      <w:hyperlink r:id="rId23" w:history="1">
        <w:r w:rsidRPr="000374E4">
          <w:rPr>
            <w:rStyle w:val="Hyperlink"/>
            <w:rFonts w:ascii="Arial" w:eastAsiaTheme="majorEastAsia" w:hAnsi="Arial" w:cs="Arial"/>
            <w:sz w:val="22"/>
            <w:szCs w:val="22"/>
          </w:rPr>
          <w:t>Neulasta</w:t>
        </w:r>
      </w:hyperlink>
      <w:r w:rsidRPr="000374E4">
        <w:rPr>
          <w:rFonts w:ascii="Arial" w:hAnsi="Arial" w:cs="Arial"/>
          <w:color w:val="0000FF"/>
          <w:sz w:val="22"/>
          <w:szCs w:val="22"/>
        </w:rPr>
        <w:t xml:space="preserve"> </w:t>
      </w:r>
      <w:r w:rsidRPr="000374E4">
        <w:rPr>
          <w:rFonts w:ascii="Arial" w:hAnsi="Arial" w:cs="Arial"/>
          <w:sz w:val="22"/>
          <w:szCs w:val="22"/>
        </w:rPr>
        <w:t xml:space="preserve">(pegfilgrastim; </w:t>
      </w:r>
      <w:hyperlink r:id="rId24" w:history="1">
        <w:r w:rsidRPr="000374E4">
          <w:rPr>
            <w:rStyle w:val="Hyperlink"/>
            <w:rFonts w:ascii="Arial" w:eastAsiaTheme="majorEastAsia" w:hAnsi="Arial" w:cs="Arial"/>
            <w:sz w:val="22"/>
            <w:szCs w:val="22"/>
          </w:rPr>
          <w:t>Amgen</w:t>
        </w:r>
      </w:hyperlink>
      <w:r w:rsidRPr="000374E4">
        <w:rPr>
          <w:rFonts w:ascii="Arial" w:hAnsi="Arial" w:cs="Arial"/>
          <w:sz w:val="22"/>
          <w:szCs w:val="22"/>
        </w:rPr>
        <w:t xml:space="preserve">).  </w:t>
      </w:r>
    </w:p>
    <w:p w:rsidR="0037491C" w:rsidRPr="0037491C" w:rsidRDefault="00EF6B07" w:rsidP="0037491C">
      <w:pPr>
        <w:pStyle w:val="Heading1"/>
        <w:numPr>
          <w:ilvl w:val="0"/>
          <w:numId w:val="1"/>
        </w:numPr>
        <w:rPr>
          <w:color w:val="FF0000"/>
        </w:rPr>
      </w:pPr>
      <w:bookmarkStart w:id="11" w:name="_Toc515440331"/>
      <w:r w:rsidRPr="006571A0">
        <w:rPr>
          <w:color w:val="FF0000"/>
        </w:rPr>
        <w:t>Market structure and company news</w:t>
      </w:r>
      <w:bookmarkEnd w:id="11"/>
    </w:p>
    <w:p w:rsidR="00EF6B07" w:rsidRDefault="00EF6B07" w:rsidP="00EF6B07">
      <w:pPr>
        <w:rPr>
          <w:rFonts w:ascii="Arial" w:hAnsi="Arial" w:cs="Arial"/>
          <w:i/>
        </w:rPr>
      </w:pPr>
      <w:r w:rsidRPr="001C2106">
        <w:rPr>
          <w:rFonts w:ascii="Arial" w:hAnsi="Arial" w:cs="Arial"/>
          <w:i/>
        </w:rPr>
        <w:t>The NBA’s business intelligence follows company profitability, business forecasts, capital raisings or returns, mergers and takeovers, arrangements for joint research and/or development, contracts for supply of manufacturing inp</w:t>
      </w:r>
      <w:r>
        <w:rPr>
          <w:rFonts w:ascii="Arial" w:hAnsi="Arial" w:cs="Arial"/>
          <w:i/>
        </w:rPr>
        <w:t xml:space="preserve">uts, and marketing agreements.  </w:t>
      </w:r>
      <w:r w:rsidRPr="001C2106">
        <w:rPr>
          <w:rFonts w:ascii="Arial" w:hAnsi="Arial" w:cs="Arial"/>
          <w:i/>
        </w:rPr>
        <w:t>Companies considered include suppliers, potential suppliers and developers of products which may be of interest.</w:t>
      </w:r>
      <w:r>
        <w:rPr>
          <w:rFonts w:ascii="Arial" w:hAnsi="Arial" w:cs="Arial"/>
          <w:i/>
        </w:rPr>
        <w:t xml:space="preserve">  </w:t>
      </w:r>
    </w:p>
    <w:p w:rsidR="000C0523" w:rsidRPr="00343476" w:rsidRDefault="004D0C27" w:rsidP="00343476">
      <w:pPr>
        <w:pStyle w:val="NormalWeb"/>
        <w:numPr>
          <w:ilvl w:val="1"/>
          <w:numId w:val="9"/>
        </w:numPr>
        <w:rPr>
          <w:rFonts w:ascii="Arial" w:hAnsi="Arial" w:cs="Arial"/>
          <w:sz w:val="22"/>
          <w:szCs w:val="22"/>
        </w:rPr>
      </w:pPr>
      <w:r w:rsidRPr="00343476">
        <w:rPr>
          <w:rFonts w:ascii="Arial" w:eastAsiaTheme="minorHAnsi" w:hAnsi="Arial" w:cs="Arial"/>
          <w:sz w:val="22"/>
          <w:szCs w:val="22"/>
        </w:rPr>
        <w:lastRenderedPageBreak/>
        <w:t xml:space="preserve">On 28 </w:t>
      </w:r>
      <w:r w:rsidR="00F6147E" w:rsidRPr="00343476">
        <w:rPr>
          <w:rFonts w:ascii="Arial" w:eastAsiaTheme="minorHAnsi" w:hAnsi="Arial" w:cs="Arial"/>
          <w:sz w:val="22"/>
          <w:szCs w:val="22"/>
        </w:rPr>
        <w:t xml:space="preserve">March </w:t>
      </w:r>
      <w:r w:rsidR="00C90B13" w:rsidRPr="00343476">
        <w:rPr>
          <w:rFonts w:ascii="Arial" w:eastAsiaTheme="minorHAnsi" w:hAnsi="Arial" w:cs="Arial"/>
          <w:sz w:val="22"/>
          <w:szCs w:val="22"/>
        </w:rPr>
        <w:t>Japanese drugmaker Takeda announced it was interested</w:t>
      </w:r>
      <w:r w:rsidR="008B0FAE" w:rsidRPr="00343476">
        <w:rPr>
          <w:rFonts w:ascii="Arial" w:eastAsiaTheme="minorHAnsi" w:hAnsi="Arial" w:cs="Arial"/>
          <w:sz w:val="22"/>
          <w:szCs w:val="22"/>
        </w:rPr>
        <w:t xml:space="preserve"> in making a bid for Shire</w:t>
      </w:r>
      <w:r w:rsidR="00F21B22" w:rsidRPr="00343476">
        <w:rPr>
          <w:rFonts w:ascii="Arial" w:eastAsiaTheme="minorHAnsi" w:hAnsi="Arial" w:cs="Arial"/>
          <w:sz w:val="22"/>
          <w:szCs w:val="22"/>
        </w:rPr>
        <w:t xml:space="preserve"> but had not yet approached the Shire Board.</w:t>
      </w:r>
      <w:r w:rsidR="0025086A" w:rsidRPr="00343476">
        <w:rPr>
          <w:rFonts w:ascii="Arial" w:eastAsiaTheme="minorHAnsi" w:hAnsi="Arial" w:cs="Arial"/>
          <w:sz w:val="22"/>
          <w:szCs w:val="22"/>
        </w:rPr>
        <w:t xml:space="preserve"> </w:t>
      </w:r>
      <w:r w:rsidR="008B0FAE" w:rsidRPr="00343476">
        <w:rPr>
          <w:rFonts w:ascii="Arial" w:eastAsiaTheme="minorHAnsi" w:hAnsi="Arial" w:cs="Arial"/>
          <w:sz w:val="22"/>
          <w:szCs w:val="22"/>
        </w:rPr>
        <w:t xml:space="preserve"> Under UK takeover rules, </w:t>
      </w:r>
      <w:r w:rsidR="00721E3E" w:rsidRPr="00343476">
        <w:rPr>
          <w:rFonts w:ascii="Arial" w:eastAsiaTheme="minorHAnsi" w:hAnsi="Arial" w:cs="Arial"/>
          <w:sz w:val="22"/>
          <w:szCs w:val="22"/>
        </w:rPr>
        <w:t>that meant it would need to submit a bid by 25 April or walk away</w:t>
      </w:r>
      <w:r w:rsidR="00515F47" w:rsidRPr="00343476">
        <w:rPr>
          <w:rFonts w:ascii="Arial" w:eastAsiaTheme="minorHAnsi" w:hAnsi="Arial" w:cs="Arial"/>
          <w:sz w:val="22"/>
          <w:szCs w:val="22"/>
        </w:rPr>
        <w:t xml:space="preserve"> from the proposition.  Analysts were interested to see if </w:t>
      </w:r>
      <w:r w:rsidR="00DB0ACD" w:rsidRPr="00343476">
        <w:rPr>
          <w:rFonts w:ascii="Arial" w:eastAsiaTheme="minorHAnsi" w:hAnsi="Arial" w:cs="Arial"/>
          <w:sz w:val="22"/>
          <w:szCs w:val="22"/>
        </w:rPr>
        <w:t>the Takeda announcement sparked competitive bids.</w:t>
      </w:r>
      <w:r w:rsidR="00DA45F7" w:rsidRPr="00343476">
        <w:rPr>
          <w:rFonts w:ascii="Arial" w:eastAsiaTheme="minorHAnsi" w:hAnsi="Arial" w:cs="Arial"/>
          <w:sz w:val="22"/>
          <w:szCs w:val="22"/>
        </w:rPr>
        <w:t xml:space="preserve">  Shire was seen as facing challenges in its haemo</w:t>
      </w:r>
      <w:r w:rsidR="00923233" w:rsidRPr="00343476">
        <w:rPr>
          <w:rFonts w:ascii="Arial" w:eastAsiaTheme="minorHAnsi" w:hAnsi="Arial" w:cs="Arial"/>
          <w:sz w:val="22"/>
          <w:szCs w:val="22"/>
        </w:rPr>
        <w:t>p</w:t>
      </w:r>
      <w:r w:rsidR="00DA45F7" w:rsidRPr="00343476">
        <w:rPr>
          <w:rFonts w:ascii="Arial" w:eastAsiaTheme="minorHAnsi" w:hAnsi="Arial" w:cs="Arial"/>
          <w:sz w:val="22"/>
          <w:szCs w:val="22"/>
        </w:rPr>
        <w:t xml:space="preserve">hilia </w:t>
      </w:r>
      <w:r w:rsidR="00923233" w:rsidRPr="00343476">
        <w:rPr>
          <w:rFonts w:ascii="Arial" w:eastAsiaTheme="minorHAnsi" w:hAnsi="Arial" w:cs="Arial"/>
          <w:sz w:val="22"/>
          <w:szCs w:val="22"/>
        </w:rPr>
        <w:t>marke</w:t>
      </w:r>
      <w:r w:rsidR="00904272" w:rsidRPr="00343476">
        <w:rPr>
          <w:rFonts w:ascii="Arial" w:eastAsiaTheme="minorHAnsi" w:hAnsi="Arial" w:cs="Arial"/>
          <w:sz w:val="22"/>
          <w:szCs w:val="22"/>
        </w:rPr>
        <w:t>t</w:t>
      </w:r>
      <w:r w:rsidR="00923233" w:rsidRPr="00343476">
        <w:rPr>
          <w:rFonts w:ascii="Arial" w:eastAsiaTheme="minorHAnsi" w:hAnsi="Arial" w:cs="Arial"/>
          <w:sz w:val="22"/>
          <w:szCs w:val="22"/>
        </w:rPr>
        <w:t xml:space="preserve">, particularly </w:t>
      </w:r>
      <w:r w:rsidR="00904272" w:rsidRPr="00343476">
        <w:rPr>
          <w:rFonts w:ascii="Arial" w:hAnsi="Arial" w:cs="Arial"/>
          <w:sz w:val="22"/>
          <w:szCs w:val="22"/>
        </w:rPr>
        <w:t xml:space="preserve">new </w:t>
      </w:r>
      <w:hyperlink r:id="rId25" w:history="1">
        <w:r w:rsidR="00904272" w:rsidRPr="00343476">
          <w:rPr>
            <w:rStyle w:val="Hyperlink"/>
            <w:rFonts w:ascii="Arial" w:eastAsiaTheme="majorEastAsia" w:hAnsi="Arial" w:cs="Arial"/>
            <w:color w:val="0033CC"/>
            <w:sz w:val="22"/>
            <w:szCs w:val="22"/>
          </w:rPr>
          <w:t>competition</w:t>
        </w:r>
      </w:hyperlink>
      <w:r w:rsidR="00904272" w:rsidRPr="00343476">
        <w:rPr>
          <w:rFonts w:ascii="Arial" w:hAnsi="Arial" w:cs="Arial"/>
          <w:color w:val="0033CC"/>
          <w:sz w:val="22"/>
          <w:szCs w:val="22"/>
        </w:rPr>
        <w:t xml:space="preserve"> </w:t>
      </w:r>
      <w:r w:rsidR="00904272" w:rsidRPr="00343476">
        <w:rPr>
          <w:rFonts w:ascii="Arial" w:hAnsi="Arial" w:cs="Arial"/>
          <w:sz w:val="22"/>
          <w:szCs w:val="22"/>
        </w:rPr>
        <w:t>from Roche’s Hemlibra.</w:t>
      </w:r>
      <w:r w:rsidR="008C5C94" w:rsidRPr="00343476">
        <w:rPr>
          <w:rFonts w:ascii="Arial" w:hAnsi="Arial" w:cs="Arial"/>
          <w:sz w:val="22"/>
          <w:szCs w:val="22"/>
        </w:rPr>
        <w:t xml:space="preserve">  </w:t>
      </w:r>
      <w:r w:rsidR="00B55B4C" w:rsidRPr="00343476">
        <w:rPr>
          <w:rFonts w:ascii="Arial" w:hAnsi="Arial" w:cs="Arial"/>
          <w:sz w:val="22"/>
          <w:szCs w:val="22"/>
        </w:rPr>
        <w:t xml:space="preserve">Tax reform in the US has been seen to give Big Pharma </w:t>
      </w:r>
      <w:r w:rsidR="00670395" w:rsidRPr="00343476">
        <w:rPr>
          <w:rFonts w:ascii="Arial" w:hAnsi="Arial" w:cs="Arial"/>
          <w:sz w:val="22"/>
          <w:szCs w:val="22"/>
        </w:rPr>
        <w:t> </w:t>
      </w:r>
      <w:hyperlink r:id="rId26" w:history="1">
        <w:r w:rsidR="00670395" w:rsidRPr="00343476">
          <w:rPr>
            <w:rStyle w:val="Hyperlink"/>
            <w:rFonts w:ascii="Arial" w:eastAsiaTheme="majorEastAsia" w:hAnsi="Arial" w:cs="Arial"/>
            <w:color w:val="0033CC"/>
            <w:sz w:val="22"/>
            <w:szCs w:val="22"/>
          </w:rPr>
          <w:t>increased</w:t>
        </w:r>
      </w:hyperlink>
      <w:r w:rsidR="00670395" w:rsidRPr="00343476">
        <w:rPr>
          <w:rFonts w:ascii="Arial" w:hAnsi="Arial" w:cs="Arial"/>
          <w:color w:val="0033CC"/>
          <w:sz w:val="22"/>
          <w:szCs w:val="22"/>
        </w:rPr>
        <w:t> </w:t>
      </w:r>
      <w:r w:rsidR="00670395" w:rsidRPr="00343476">
        <w:rPr>
          <w:rFonts w:ascii="Arial" w:hAnsi="Arial" w:cs="Arial"/>
          <w:sz w:val="22"/>
          <w:szCs w:val="22"/>
        </w:rPr>
        <w:t>deal</w:t>
      </w:r>
      <w:r w:rsidR="00FB64B3">
        <w:rPr>
          <w:rFonts w:ascii="Arial" w:hAnsi="Arial" w:cs="Arial"/>
          <w:sz w:val="22"/>
          <w:szCs w:val="22"/>
        </w:rPr>
        <w:t xml:space="preserve"> </w:t>
      </w:r>
      <w:r w:rsidR="00670395" w:rsidRPr="00343476">
        <w:rPr>
          <w:rFonts w:ascii="Arial" w:hAnsi="Arial" w:cs="Arial"/>
          <w:sz w:val="22"/>
          <w:szCs w:val="22"/>
        </w:rPr>
        <w:t>making</w:t>
      </w:r>
      <w:r w:rsidR="000E5981" w:rsidRPr="00343476">
        <w:rPr>
          <w:rFonts w:ascii="Arial" w:hAnsi="Arial" w:cs="Arial"/>
          <w:sz w:val="22"/>
          <w:szCs w:val="22"/>
        </w:rPr>
        <w:t xml:space="preserve"> capacity.</w:t>
      </w:r>
      <w:r w:rsidR="005F383F" w:rsidRPr="00343476">
        <w:rPr>
          <w:rFonts w:ascii="Arial" w:hAnsi="Arial" w:cs="Arial"/>
          <w:sz w:val="22"/>
          <w:szCs w:val="22"/>
        </w:rPr>
        <w:t xml:space="preserve">  </w:t>
      </w:r>
      <w:r w:rsidR="00751E9A" w:rsidRPr="00343476">
        <w:rPr>
          <w:rFonts w:ascii="Arial" w:hAnsi="Arial" w:cs="Arial"/>
          <w:sz w:val="22"/>
          <w:szCs w:val="22"/>
        </w:rPr>
        <w:t xml:space="preserve">Two of the biggest beneficiaries of tax changes are said to have been </w:t>
      </w:r>
      <w:hyperlink r:id="rId27" w:history="1">
        <w:r w:rsidR="00107537" w:rsidRPr="00343476">
          <w:rPr>
            <w:rStyle w:val="Hyperlink"/>
            <w:rFonts w:ascii="Arial" w:eastAsiaTheme="majorEastAsia" w:hAnsi="Arial" w:cs="Arial"/>
            <w:color w:val="0033CC"/>
            <w:sz w:val="22"/>
            <w:szCs w:val="22"/>
          </w:rPr>
          <w:t>Pfizer</w:t>
        </w:r>
      </w:hyperlink>
      <w:r w:rsidR="00107537" w:rsidRPr="00343476">
        <w:rPr>
          <w:rFonts w:ascii="Arial" w:hAnsi="Arial" w:cs="Arial"/>
          <w:sz w:val="22"/>
          <w:szCs w:val="22"/>
        </w:rPr>
        <w:t xml:space="preserve"> and </w:t>
      </w:r>
      <w:hyperlink r:id="rId28" w:history="1">
        <w:r w:rsidR="00107537" w:rsidRPr="00343476">
          <w:rPr>
            <w:rStyle w:val="Hyperlink"/>
            <w:rFonts w:ascii="Arial" w:eastAsiaTheme="majorEastAsia" w:hAnsi="Arial" w:cs="Arial"/>
            <w:color w:val="0033CC"/>
            <w:sz w:val="22"/>
            <w:szCs w:val="22"/>
          </w:rPr>
          <w:t>AbbVie</w:t>
        </w:r>
      </w:hyperlink>
      <w:r w:rsidR="00145040" w:rsidRPr="00343476">
        <w:rPr>
          <w:rStyle w:val="Hyperlink"/>
          <w:rFonts w:ascii="Arial" w:eastAsiaTheme="majorEastAsia" w:hAnsi="Arial" w:cs="Arial"/>
          <w:color w:val="auto"/>
          <w:sz w:val="22"/>
          <w:szCs w:val="22"/>
          <w:u w:val="none"/>
        </w:rPr>
        <w:t xml:space="preserve">.  </w:t>
      </w:r>
      <w:r w:rsidR="00BB6467" w:rsidRPr="00343476">
        <w:rPr>
          <w:rStyle w:val="Hyperlink"/>
          <w:rFonts w:ascii="Arial" w:eastAsiaTheme="majorEastAsia" w:hAnsi="Arial" w:cs="Arial"/>
          <w:color w:val="auto"/>
          <w:sz w:val="22"/>
          <w:szCs w:val="22"/>
          <w:u w:val="none"/>
        </w:rPr>
        <w:t>Pfizer</w:t>
      </w:r>
      <w:r w:rsidR="00056C9B" w:rsidRPr="00343476">
        <w:rPr>
          <w:rStyle w:val="Hyperlink"/>
          <w:rFonts w:ascii="Arial" w:eastAsiaTheme="majorEastAsia" w:hAnsi="Arial" w:cs="Arial"/>
          <w:color w:val="auto"/>
          <w:sz w:val="22"/>
          <w:szCs w:val="22"/>
          <w:u w:val="none"/>
        </w:rPr>
        <w:t xml:space="preserve"> is thought to be interest</w:t>
      </w:r>
      <w:r w:rsidR="000C7D00">
        <w:rPr>
          <w:rStyle w:val="Hyperlink"/>
          <w:rFonts w:ascii="Arial" w:eastAsiaTheme="majorEastAsia" w:hAnsi="Arial" w:cs="Arial"/>
          <w:color w:val="auto"/>
          <w:sz w:val="22"/>
          <w:szCs w:val="22"/>
          <w:u w:val="none"/>
        </w:rPr>
        <w:t>ed</w:t>
      </w:r>
      <w:r w:rsidR="00056C9B" w:rsidRPr="00343476">
        <w:rPr>
          <w:rStyle w:val="Hyperlink"/>
          <w:rFonts w:ascii="Arial" w:eastAsiaTheme="majorEastAsia" w:hAnsi="Arial" w:cs="Arial"/>
          <w:color w:val="auto"/>
          <w:sz w:val="22"/>
          <w:szCs w:val="22"/>
          <w:u w:val="none"/>
        </w:rPr>
        <w:t xml:space="preserve"> in buying </w:t>
      </w:r>
      <w:r w:rsidR="008B7C63" w:rsidRPr="00343476">
        <w:rPr>
          <w:rFonts w:ascii="Arial" w:hAnsi="Arial" w:cs="Arial"/>
          <w:sz w:val="22"/>
          <w:szCs w:val="22"/>
        </w:rPr>
        <w:t>Bristol-Myers Squibb and/or AstraZeneca</w:t>
      </w:r>
      <w:r w:rsidR="000E64EA" w:rsidRPr="00343476">
        <w:rPr>
          <w:rFonts w:ascii="Arial" w:hAnsi="Arial" w:cs="Arial"/>
          <w:sz w:val="22"/>
          <w:szCs w:val="22"/>
        </w:rPr>
        <w:t>, while Abb</w:t>
      </w:r>
      <w:r w:rsidR="005A17F7" w:rsidRPr="00343476">
        <w:rPr>
          <w:rFonts w:ascii="Arial" w:hAnsi="Arial" w:cs="Arial"/>
          <w:sz w:val="22"/>
          <w:szCs w:val="22"/>
        </w:rPr>
        <w:t>Vie had already agreed in the past to buy Shire, until US Treasury regulations</w:t>
      </w:r>
      <w:r w:rsidR="006976DF" w:rsidRPr="00343476">
        <w:rPr>
          <w:rFonts w:ascii="Arial" w:hAnsi="Arial" w:cs="Arial"/>
          <w:sz w:val="22"/>
          <w:szCs w:val="22"/>
        </w:rPr>
        <w:t xml:space="preserve"> </w:t>
      </w:r>
      <w:hyperlink r:id="rId29" w:history="1">
        <w:r w:rsidR="006976DF" w:rsidRPr="00343476">
          <w:rPr>
            <w:rStyle w:val="Hyperlink"/>
            <w:rFonts w:ascii="Arial" w:eastAsiaTheme="majorEastAsia" w:hAnsi="Arial" w:cs="Arial"/>
            <w:color w:val="0033CC"/>
            <w:sz w:val="22"/>
            <w:szCs w:val="22"/>
          </w:rPr>
          <w:t>scuttled</w:t>
        </w:r>
      </w:hyperlink>
      <w:r w:rsidR="006976DF" w:rsidRPr="00343476">
        <w:rPr>
          <w:rFonts w:ascii="Arial" w:hAnsi="Arial" w:cs="Arial"/>
          <w:sz w:val="22"/>
          <w:szCs w:val="22"/>
        </w:rPr>
        <w:t xml:space="preserve"> its plans</w:t>
      </w:r>
      <w:r w:rsidR="00130504">
        <w:rPr>
          <w:rStyle w:val="FootnoteReference"/>
          <w:rFonts w:ascii="Arial" w:hAnsi="Arial" w:cs="Arial"/>
          <w:sz w:val="22"/>
          <w:szCs w:val="22"/>
        </w:rPr>
        <w:footnoteReference w:id="26"/>
      </w:r>
      <w:r w:rsidR="006976DF" w:rsidRPr="00343476">
        <w:rPr>
          <w:rFonts w:ascii="Arial" w:hAnsi="Arial" w:cs="Arial"/>
          <w:sz w:val="22"/>
          <w:szCs w:val="22"/>
        </w:rPr>
        <w:t>.</w:t>
      </w:r>
    </w:p>
    <w:p w:rsidR="00326D4E" w:rsidRPr="00104945" w:rsidRDefault="0025086A" w:rsidP="0025086A">
      <w:pPr>
        <w:pStyle w:val="ListParagraph"/>
        <w:numPr>
          <w:ilvl w:val="2"/>
          <w:numId w:val="9"/>
        </w:numPr>
        <w:rPr>
          <w:rFonts w:ascii="Arial" w:eastAsiaTheme="minorHAnsi" w:hAnsi="Arial" w:cs="Arial"/>
          <w:sz w:val="22"/>
          <w:szCs w:val="22"/>
        </w:rPr>
      </w:pPr>
      <w:r>
        <w:rPr>
          <w:rFonts w:ascii="Arial" w:hAnsi="Arial" w:cs="Arial"/>
          <w:sz w:val="22"/>
          <w:szCs w:val="22"/>
        </w:rPr>
        <w:t>Later</w:t>
      </w:r>
      <w:r w:rsidR="00326D4E" w:rsidRPr="00CB5DDB">
        <w:rPr>
          <w:rFonts w:ascii="Arial" w:hAnsi="Arial" w:cs="Arial"/>
          <w:sz w:val="22"/>
          <w:szCs w:val="22"/>
        </w:rPr>
        <w:t xml:space="preserve"> Takeda was reported to have spoken with several</w:t>
      </w:r>
      <w:r w:rsidR="00326D4E" w:rsidRPr="00326D4E">
        <w:rPr>
          <w:rFonts w:ascii="Arial" w:hAnsi="Arial" w:cs="Arial"/>
          <w:sz w:val="22"/>
          <w:szCs w:val="22"/>
        </w:rPr>
        <w:t xml:space="preserve"> banks about borrowing tens of billions of dollars to fund the possible acquisition of Shire for $US 50 billion.  Shire </w:t>
      </w:r>
      <w:r w:rsidR="00423767">
        <w:rPr>
          <w:rFonts w:ascii="Arial" w:hAnsi="Arial" w:cs="Arial"/>
          <w:sz w:val="22"/>
          <w:szCs w:val="22"/>
        </w:rPr>
        <w:t>was</w:t>
      </w:r>
      <w:r w:rsidR="00326D4E" w:rsidRPr="00326D4E">
        <w:rPr>
          <w:rFonts w:ascii="Arial" w:hAnsi="Arial" w:cs="Arial"/>
          <w:sz w:val="22"/>
          <w:szCs w:val="22"/>
        </w:rPr>
        <w:t xml:space="preserve"> worth around $US 10 billion more than the Japanese group</w:t>
      </w:r>
      <w:r w:rsidR="004E4398">
        <w:rPr>
          <w:rStyle w:val="FootnoteReference"/>
          <w:rFonts w:ascii="Arial" w:hAnsi="Arial" w:cs="Arial"/>
          <w:sz w:val="22"/>
          <w:szCs w:val="22"/>
        </w:rPr>
        <w:footnoteReference w:id="27"/>
      </w:r>
      <w:r w:rsidR="00326D4E" w:rsidRPr="00326D4E">
        <w:rPr>
          <w:rFonts w:ascii="Arial" w:hAnsi="Arial" w:cs="Arial"/>
          <w:sz w:val="22"/>
          <w:szCs w:val="22"/>
        </w:rPr>
        <w:t xml:space="preserve">.  </w:t>
      </w:r>
    </w:p>
    <w:p w:rsidR="009B45DA" w:rsidRPr="009B45DA" w:rsidRDefault="009E6C56" w:rsidP="009B45DA">
      <w:pPr>
        <w:pStyle w:val="ListParagraph"/>
        <w:numPr>
          <w:ilvl w:val="2"/>
          <w:numId w:val="9"/>
        </w:numPr>
        <w:rPr>
          <w:rFonts w:ascii="Arial" w:eastAsiaTheme="minorHAnsi" w:hAnsi="Arial" w:cs="Arial"/>
          <w:sz w:val="22"/>
          <w:szCs w:val="22"/>
        </w:rPr>
      </w:pPr>
      <w:r>
        <w:rPr>
          <w:rFonts w:ascii="Arial" w:eastAsiaTheme="minorHAnsi" w:hAnsi="Arial" w:cs="Arial"/>
          <w:sz w:val="22"/>
          <w:szCs w:val="22"/>
        </w:rPr>
        <w:t>A series of increasing offers followed</w:t>
      </w:r>
      <w:r w:rsidR="00531E1F">
        <w:rPr>
          <w:rFonts w:ascii="Arial" w:eastAsiaTheme="minorHAnsi" w:hAnsi="Arial" w:cs="Arial"/>
          <w:sz w:val="22"/>
          <w:szCs w:val="22"/>
        </w:rPr>
        <w:t xml:space="preserve">.  </w:t>
      </w:r>
      <w:r w:rsidR="00104945">
        <w:rPr>
          <w:rFonts w:ascii="Arial" w:eastAsiaTheme="minorHAnsi" w:hAnsi="Arial" w:cs="Arial"/>
          <w:sz w:val="22"/>
          <w:szCs w:val="22"/>
        </w:rPr>
        <w:t>On</w:t>
      </w:r>
      <w:r w:rsidR="003F0E83">
        <w:rPr>
          <w:rFonts w:ascii="Arial" w:eastAsiaTheme="minorHAnsi" w:hAnsi="Arial" w:cs="Arial"/>
          <w:sz w:val="22"/>
          <w:szCs w:val="22"/>
        </w:rPr>
        <w:t xml:space="preserve"> </w:t>
      </w:r>
      <w:r w:rsidR="00104945">
        <w:rPr>
          <w:rFonts w:ascii="Arial" w:eastAsiaTheme="minorHAnsi" w:hAnsi="Arial" w:cs="Arial"/>
          <w:sz w:val="22"/>
          <w:szCs w:val="22"/>
        </w:rPr>
        <w:t xml:space="preserve">24 </w:t>
      </w:r>
      <w:r w:rsidR="003F0E83">
        <w:rPr>
          <w:rFonts w:ascii="Arial" w:eastAsiaTheme="minorHAnsi" w:hAnsi="Arial" w:cs="Arial"/>
          <w:sz w:val="22"/>
          <w:szCs w:val="22"/>
        </w:rPr>
        <w:t xml:space="preserve">April </w:t>
      </w:r>
      <w:r w:rsidR="0014441C" w:rsidRPr="00AC7DF2">
        <w:rPr>
          <w:rFonts w:ascii="Arial" w:hAnsi="Arial" w:cs="Arial"/>
          <w:sz w:val="22"/>
          <w:szCs w:val="22"/>
        </w:rPr>
        <w:t xml:space="preserve">Shire announced the </w:t>
      </w:r>
      <w:r w:rsidR="00531E1F">
        <w:rPr>
          <w:rFonts w:ascii="Arial" w:hAnsi="Arial" w:cs="Arial"/>
          <w:sz w:val="22"/>
          <w:szCs w:val="22"/>
        </w:rPr>
        <w:t xml:space="preserve">fifth and </w:t>
      </w:r>
      <w:r w:rsidR="0014441C" w:rsidRPr="00AC7DF2">
        <w:rPr>
          <w:rFonts w:ascii="Arial" w:hAnsi="Arial" w:cs="Arial"/>
          <w:sz w:val="22"/>
          <w:szCs w:val="22"/>
        </w:rPr>
        <w:t>most recent proposal from Takeda comprised 0.839 new Takeda shares and US$30.33 in cash for each Shire ordinary share.  Shire shareholders would also be entitled to any dividends announced, declared, made or paid by Shire in the ordinary course prior to completion of the possible transaction.  At completion, Shire shareholders would own approximately 50 per cent. of the enlarged Takeda and the new Takeda shares would be listed in Japan and in the US.  Shire's board recommended this fifth proposal from Takeda to shareholders.  Shire had agreed to an extension of the relevant deadline until 5.00 p.m. (London time) on 8 May 2018 to enable the parties to conclude their ongoing discussions.</w:t>
      </w:r>
      <w:r w:rsidR="0014441C">
        <w:rPr>
          <w:rFonts w:ascii="-apple-system-font" w:hAnsi="-apple-system-font"/>
          <w:sz w:val="26"/>
          <w:szCs w:val="26"/>
        </w:rPr>
        <w:t xml:space="preserve">  </w:t>
      </w:r>
    </w:p>
    <w:p w:rsidR="009B45DA" w:rsidRPr="009B45DA" w:rsidRDefault="000254BC" w:rsidP="009B45DA">
      <w:pPr>
        <w:pStyle w:val="ListParagraph"/>
        <w:numPr>
          <w:ilvl w:val="2"/>
          <w:numId w:val="9"/>
        </w:numPr>
        <w:rPr>
          <w:rFonts w:ascii="Arial" w:eastAsiaTheme="minorHAnsi" w:hAnsi="Arial" w:cs="Arial"/>
          <w:sz w:val="22"/>
          <w:szCs w:val="22"/>
        </w:rPr>
      </w:pPr>
      <w:r w:rsidRPr="009B45DA">
        <w:rPr>
          <w:rFonts w:ascii="Arial" w:eastAsiaTheme="minorHAnsi" w:hAnsi="Arial" w:cs="Arial"/>
          <w:sz w:val="22"/>
          <w:szCs w:val="22"/>
        </w:rPr>
        <w:t>On 24</w:t>
      </w:r>
      <w:r w:rsidR="008B24EC" w:rsidRPr="009B45DA">
        <w:rPr>
          <w:rFonts w:ascii="Arial" w:eastAsiaTheme="minorHAnsi" w:hAnsi="Arial" w:cs="Arial"/>
          <w:sz w:val="22"/>
          <w:szCs w:val="22"/>
        </w:rPr>
        <w:t xml:space="preserve"> May reports said Takeda had invited</w:t>
      </w:r>
      <w:r w:rsidR="006B50D4" w:rsidRPr="009B45DA">
        <w:rPr>
          <w:rFonts w:ascii="Arial" w:eastAsiaTheme="minorHAnsi" w:hAnsi="Arial" w:cs="Arial"/>
          <w:sz w:val="22"/>
          <w:szCs w:val="22"/>
        </w:rPr>
        <w:t xml:space="preserve"> </w:t>
      </w:r>
      <w:r w:rsidR="006B50D4" w:rsidRPr="009B45DA">
        <w:rPr>
          <w:rFonts w:ascii="Arial" w:hAnsi="Arial" w:cs="Arial"/>
          <w:sz w:val="22"/>
          <w:szCs w:val="22"/>
        </w:rPr>
        <w:t>Japanese and overseas banks to participate in the syndication of the $</w:t>
      </w:r>
      <w:r w:rsidR="00636D52" w:rsidRPr="009B45DA">
        <w:rPr>
          <w:rFonts w:ascii="Arial" w:hAnsi="Arial" w:cs="Arial"/>
          <w:sz w:val="22"/>
          <w:szCs w:val="22"/>
        </w:rPr>
        <w:t xml:space="preserve">US </w:t>
      </w:r>
      <w:r w:rsidR="006B50D4" w:rsidRPr="009B45DA">
        <w:rPr>
          <w:rFonts w:ascii="Arial" w:hAnsi="Arial" w:cs="Arial"/>
          <w:sz w:val="22"/>
          <w:szCs w:val="22"/>
        </w:rPr>
        <w:t>30.85 billion loan to back its $</w:t>
      </w:r>
      <w:r w:rsidR="00636D52" w:rsidRPr="009B45DA">
        <w:rPr>
          <w:rFonts w:ascii="Arial" w:hAnsi="Arial" w:cs="Arial"/>
          <w:sz w:val="22"/>
          <w:szCs w:val="22"/>
        </w:rPr>
        <w:t xml:space="preserve">US </w:t>
      </w:r>
      <w:r w:rsidR="006B50D4" w:rsidRPr="009B45DA">
        <w:rPr>
          <w:rFonts w:ascii="Arial" w:hAnsi="Arial" w:cs="Arial"/>
          <w:sz w:val="22"/>
          <w:szCs w:val="22"/>
        </w:rPr>
        <w:t>62 billion purchase of Shire</w:t>
      </w:r>
      <w:r w:rsidR="006F4B36" w:rsidRPr="009B45DA">
        <w:rPr>
          <w:rFonts w:ascii="Arial" w:hAnsi="Arial" w:cs="Arial"/>
          <w:sz w:val="22"/>
          <w:szCs w:val="22"/>
        </w:rPr>
        <w:t xml:space="preserve">.  </w:t>
      </w:r>
      <w:r w:rsidR="009A0AE4">
        <w:rPr>
          <w:rFonts w:ascii="Arial" w:hAnsi="Arial" w:cs="Arial"/>
          <w:sz w:val="22"/>
          <w:szCs w:val="22"/>
        </w:rPr>
        <w:t xml:space="preserve">Takeda </w:t>
      </w:r>
      <w:r w:rsidR="009B45DA" w:rsidRPr="009B45DA">
        <w:rPr>
          <w:rFonts w:ascii="Arial" w:hAnsi="Arial" w:cs="Arial"/>
          <w:sz w:val="22"/>
          <w:szCs w:val="22"/>
        </w:rPr>
        <w:t xml:space="preserve">had </w:t>
      </w:r>
      <w:r w:rsidR="009A0AE4">
        <w:rPr>
          <w:rFonts w:ascii="Arial" w:hAnsi="Arial" w:cs="Arial"/>
          <w:sz w:val="22"/>
          <w:szCs w:val="22"/>
        </w:rPr>
        <w:t xml:space="preserve">already </w:t>
      </w:r>
      <w:r w:rsidR="009B45DA" w:rsidRPr="009B45DA">
        <w:rPr>
          <w:rFonts w:ascii="Arial" w:hAnsi="Arial" w:cs="Arial"/>
          <w:sz w:val="22"/>
          <w:szCs w:val="22"/>
        </w:rPr>
        <w:t xml:space="preserve">reached an agreement on the bridge loan with JPMorgan Chase, MUFG Bank and Sumitomo Mitsui Banking Corp. </w:t>
      </w:r>
      <w:r w:rsidR="009A0AE4">
        <w:rPr>
          <w:rFonts w:ascii="Arial" w:hAnsi="Arial" w:cs="Arial"/>
          <w:sz w:val="22"/>
          <w:szCs w:val="22"/>
        </w:rPr>
        <w:t xml:space="preserve"> </w:t>
      </w:r>
      <w:r w:rsidR="009B45DA" w:rsidRPr="009B45DA">
        <w:rPr>
          <w:rFonts w:ascii="Arial" w:hAnsi="Arial" w:cs="Arial"/>
          <w:sz w:val="22"/>
          <w:szCs w:val="22"/>
        </w:rPr>
        <w:t xml:space="preserve">The </w:t>
      </w:r>
      <w:r w:rsidR="009A0AE4">
        <w:rPr>
          <w:rFonts w:ascii="Arial" w:hAnsi="Arial" w:cs="Arial"/>
          <w:sz w:val="22"/>
          <w:szCs w:val="22"/>
        </w:rPr>
        <w:t xml:space="preserve">suggested </w:t>
      </w:r>
      <w:r w:rsidR="009B45DA" w:rsidRPr="009B45DA">
        <w:rPr>
          <w:rFonts w:ascii="Arial" w:hAnsi="Arial" w:cs="Arial"/>
          <w:sz w:val="22"/>
          <w:szCs w:val="22"/>
        </w:rPr>
        <w:t xml:space="preserve">syndication gives more lenders an opportunity to </w:t>
      </w:r>
      <w:r w:rsidR="00831D6F">
        <w:rPr>
          <w:rFonts w:ascii="Arial" w:hAnsi="Arial" w:cs="Arial"/>
          <w:sz w:val="22"/>
          <w:szCs w:val="22"/>
        </w:rPr>
        <w:t xml:space="preserve">participate in </w:t>
      </w:r>
      <w:r w:rsidR="009B45DA" w:rsidRPr="009B45DA">
        <w:rPr>
          <w:rFonts w:ascii="Arial" w:hAnsi="Arial" w:cs="Arial"/>
          <w:sz w:val="22"/>
          <w:szCs w:val="22"/>
        </w:rPr>
        <w:t>one of the biggest-ever loans in Asia</w:t>
      </w:r>
      <w:r w:rsidR="00831D6F">
        <w:rPr>
          <w:rFonts w:ascii="Arial" w:hAnsi="Arial" w:cs="Arial"/>
          <w:sz w:val="22"/>
          <w:szCs w:val="22"/>
        </w:rPr>
        <w:t xml:space="preserve">.  </w:t>
      </w:r>
    </w:p>
    <w:p w:rsidR="00DB1459" w:rsidRPr="00170C4A" w:rsidRDefault="00BC026A" w:rsidP="0025086A">
      <w:pPr>
        <w:pStyle w:val="ListParagraph"/>
        <w:numPr>
          <w:ilvl w:val="2"/>
          <w:numId w:val="9"/>
        </w:numPr>
        <w:rPr>
          <w:rFonts w:ascii="Arial" w:eastAsiaTheme="minorHAnsi" w:hAnsi="Arial" w:cs="Arial"/>
          <w:sz w:val="22"/>
          <w:szCs w:val="22"/>
        </w:rPr>
      </w:pPr>
      <w:r>
        <w:rPr>
          <w:rFonts w:ascii="Arial" w:eastAsiaTheme="minorHAnsi" w:hAnsi="Arial" w:cs="Arial"/>
          <w:sz w:val="22"/>
          <w:szCs w:val="22"/>
        </w:rPr>
        <w:t xml:space="preserve">Takeda arranged to sell off its </w:t>
      </w:r>
      <w:r w:rsidR="008B720F">
        <w:rPr>
          <w:rFonts w:ascii="Arial" w:eastAsiaTheme="minorHAnsi" w:hAnsi="Arial" w:cs="Arial"/>
          <w:sz w:val="22"/>
          <w:szCs w:val="22"/>
        </w:rPr>
        <w:t xml:space="preserve">China joint venture, </w:t>
      </w:r>
      <w:r w:rsidR="005E4DD3" w:rsidRPr="00ED6E17">
        <w:rPr>
          <w:rFonts w:ascii="Arial" w:hAnsi="Arial" w:cs="Arial"/>
          <w:sz w:val="22"/>
          <w:szCs w:val="22"/>
        </w:rPr>
        <w:t>a 51.34</w:t>
      </w:r>
      <w:r w:rsidR="005E4DD3">
        <w:rPr>
          <w:rFonts w:ascii="Arial" w:hAnsi="Arial" w:cs="Arial"/>
          <w:sz w:val="22"/>
          <w:szCs w:val="22"/>
        </w:rPr>
        <w:t xml:space="preserve"> per cent</w:t>
      </w:r>
      <w:r w:rsidR="005E4DD3" w:rsidRPr="00ED6E17">
        <w:rPr>
          <w:rFonts w:ascii="Arial" w:hAnsi="Arial" w:cs="Arial"/>
          <w:sz w:val="22"/>
          <w:szCs w:val="22"/>
        </w:rPr>
        <w:t xml:space="preserve"> stake in </w:t>
      </w:r>
      <w:r w:rsidR="005E4DD3" w:rsidRPr="005E4DD3">
        <w:rPr>
          <w:rFonts w:ascii="Arial" w:hAnsi="Arial" w:cs="Arial"/>
          <w:bCs/>
          <w:sz w:val="22"/>
          <w:szCs w:val="22"/>
        </w:rPr>
        <w:t>Guangdong Techpool Bio-Pharma Co. Ltd.</w:t>
      </w:r>
      <w:r w:rsidR="005E4DD3" w:rsidRPr="00ED6E17">
        <w:rPr>
          <w:rFonts w:ascii="Arial" w:hAnsi="Arial" w:cs="Arial"/>
          <w:b/>
          <w:bCs/>
          <w:sz w:val="22"/>
          <w:szCs w:val="22"/>
        </w:rPr>
        <w:t xml:space="preserve"> </w:t>
      </w:r>
      <w:r w:rsidR="005E4DD3" w:rsidRPr="00ED6E17">
        <w:rPr>
          <w:rFonts w:ascii="Arial" w:hAnsi="Arial" w:cs="Arial"/>
          <w:sz w:val="22"/>
          <w:szCs w:val="22"/>
        </w:rPr>
        <w:t>for $</w:t>
      </w:r>
      <w:r w:rsidR="00F36771">
        <w:rPr>
          <w:rFonts w:ascii="Arial" w:hAnsi="Arial" w:cs="Arial"/>
          <w:sz w:val="22"/>
          <w:szCs w:val="22"/>
        </w:rPr>
        <w:t xml:space="preserve">US </w:t>
      </w:r>
      <w:r w:rsidR="005E4DD3" w:rsidRPr="00ED6E17">
        <w:rPr>
          <w:rFonts w:ascii="Arial" w:hAnsi="Arial" w:cs="Arial"/>
          <w:sz w:val="22"/>
          <w:szCs w:val="22"/>
        </w:rPr>
        <w:t>280 million in cash to Shanghai Pharmaceutical Holding Co. Ltd. and a fund managed by a subsidiary of Guangzhou Industrial Investment Fund Management Co. Ltd.</w:t>
      </w:r>
      <w:r w:rsidR="00F36771">
        <w:rPr>
          <w:rFonts w:ascii="Arial" w:hAnsi="Arial" w:cs="Arial"/>
          <w:sz w:val="22"/>
          <w:szCs w:val="22"/>
        </w:rPr>
        <w:t xml:space="preserve">  </w:t>
      </w:r>
    </w:p>
    <w:p w:rsidR="00170C4A" w:rsidRPr="00535AF1" w:rsidRDefault="00F96E20" w:rsidP="0025086A">
      <w:pPr>
        <w:pStyle w:val="ListParagraph"/>
        <w:numPr>
          <w:ilvl w:val="2"/>
          <w:numId w:val="9"/>
        </w:numPr>
        <w:rPr>
          <w:rFonts w:ascii="Arial" w:eastAsiaTheme="minorHAnsi" w:hAnsi="Arial" w:cs="Arial"/>
          <w:sz w:val="22"/>
          <w:szCs w:val="22"/>
        </w:rPr>
      </w:pPr>
      <w:r w:rsidRPr="00535AF1">
        <w:rPr>
          <w:rFonts w:ascii="Arial" w:eastAsiaTheme="minorHAnsi" w:hAnsi="Arial" w:cs="Arial"/>
          <w:sz w:val="22"/>
          <w:szCs w:val="22"/>
        </w:rPr>
        <w:t xml:space="preserve">On 16 April, Shire </w:t>
      </w:r>
      <w:r w:rsidR="00E629BD">
        <w:rPr>
          <w:rFonts w:ascii="Arial" w:eastAsiaTheme="minorHAnsi" w:hAnsi="Arial" w:cs="Arial"/>
          <w:sz w:val="22"/>
          <w:szCs w:val="22"/>
        </w:rPr>
        <w:t xml:space="preserve">had </w:t>
      </w:r>
      <w:r w:rsidRPr="00535AF1">
        <w:rPr>
          <w:rFonts w:ascii="Arial" w:eastAsiaTheme="minorHAnsi" w:hAnsi="Arial" w:cs="Arial"/>
          <w:sz w:val="22"/>
          <w:szCs w:val="22"/>
        </w:rPr>
        <w:t xml:space="preserve">announced </w:t>
      </w:r>
      <w:r w:rsidR="00B376E6" w:rsidRPr="00535AF1">
        <w:rPr>
          <w:rFonts w:ascii="Arial" w:hAnsi="Arial" w:cs="Arial"/>
          <w:sz w:val="22"/>
          <w:szCs w:val="22"/>
        </w:rPr>
        <w:t xml:space="preserve">that it had entered into a definitive agreement with Servier to sell its oncology business for $US 2.4 billion. </w:t>
      </w:r>
      <w:r w:rsidR="00BC026A">
        <w:rPr>
          <w:rFonts w:ascii="Arial" w:hAnsi="Arial" w:cs="Arial"/>
          <w:sz w:val="22"/>
          <w:szCs w:val="22"/>
        </w:rPr>
        <w:t xml:space="preserve"> </w:t>
      </w:r>
    </w:p>
    <w:p w:rsidR="00865DB0" w:rsidRDefault="00BE4579" w:rsidP="00865DB0">
      <w:pPr>
        <w:pStyle w:val="NormalWeb"/>
        <w:numPr>
          <w:ilvl w:val="1"/>
          <w:numId w:val="9"/>
        </w:numPr>
        <w:rPr>
          <w:rFonts w:ascii="Arial" w:hAnsi="Arial" w:cs="Arial"/>
          <w:sz w:val="22"/>
          <w:szCs w:val="22"/>
        </w:rPr>
      </w:pPr>
      <w:r w:rsidRPr="00BD7981">
        <w:rPr>
          <w:rFonts w:ascii="Arial" w:hAnsi="Arial" w:cs="Arial"/>
          <w:sz w:val="22"/>
          <w:szCs w:val="22"/>
        </w:rPr>
        <w:t xml:space="preserve">Lonza opened the world's largest dedicated cell and gene therapy facility in Texas.  Andreas Weiler, business unit head for Emerging Technologies at Lonza Pharma </w:t>
      </w:r>
      <w:r w:rsidR="00407982">
        <w:rPr>
          <w:rFonts w:ascii="Arial" w:hAnsi="Arial" w:cs="Arial"/>
          <w:sz w:val="22"/>
          <w:szCs w:val="22"/>
        </w:rPr>
        <w:t xml:space="preserve">and </w:t>
      </w:r>
      <w:r w:rsidRPr="00BD7981">
        <w:rPr>
          <w:rFonts w:ascii="Arial" w:hAnsi="Arial" w:cs="Arial"/>
          <w:sz w:val="22"/>
          <w:szCs w:val="22"/>
        </w:rPr>
        <w:t xml:space="preserve"> Biotech said: "Lonza Houston will serve as a center of excellence for cell and gene therapy process development from concept through pre-clinical, clinical and commercialization, all the way to the patient."  The facility is already manufacturing for several customers. </w:t>
      </w:r>
    </w:p>
    <w:p w:rsidR="006F23EE" w:rsidRPr="0062159A" w:rsidRDefault="006F23EE" w:rsidP="00597CC8">
      <w:pPr>
        <w:pStyle w:val="NormalWeb"/>
        <w:numPr>
          <w:ilvl w:val="1"/>
          <w:numId w:val="9"/>
        </w:numPr>
        <w:rPr>
          <w:rFonts w:ascii="Arial" w:hAnsi="Arial" w:cs="Arial"/>
          <w:sz w:val="22"/>
          <w:szCs w:val="22"/>
        </w:rPr>
      </w:pPr>
      <w:r w:rsidRPr="0062159A">
        <w:rPr>
          <w:rFonts w:ascii="Arial" w:hAnsi="Arial" w:cs="Arial"/>
          <w:sz w:val="22"/>
          <w:szCs w:val="22"/>
        </w:rPr>
        <w:t xml:space="preserve">Amgen said it will build a next-generation biomanufacturing plant at its West Greenwich site, Rhode Island.  </w:t>
      </w:r>
    </w:p>
    <w:p w:rsidR="00CE6256" w:rsidRDefault="0058724A" w:rsidP="00FB72AC">
      <w:pPr>
        <w:pStyle w:val="NormalWeb"/>
        <w:numPr>
          <w:ilvl w:val="1"/>
          <w:numId w:val="9"/>
        </w:numPr>
        <w:rPr>
          <w:rFonts w:ascii="Arial" w:hAnsi="Arial" w:cs="Arial"/>
          <w:sz w:val="22"/>
          <w:szCs w:val="22"/>
        </w:rPr>
      </w:pPr>
      <w:r w:rsidRPr="00D27ABF">
        <w:rPr>
          <w:rFonts w:ascii="Arial" w:hAnsi="Arial" w:cs="Arial"/>
          <w:sz w:val="22"/>
          <w:szCs w:val="22"/>
        </w:rPr>
        <w:t>Grifols entered a new collaboration agreement with Irsi</w:t>
      </w:r>
      <w:r w:rsidR="00663CA2">
        <w:rPr>
          <w:rFonts w:ascii="Arial" w:hAnsi="Arial" w:cs="Arial"/>
          <w:sz w:val="22"/>
          <w:szCs w:val="22"/>
        </w:rPr>
        <w:t xml:space="preserve"> </w:t>
      </w:r>
      <w:r w:rsidRPr="00D27ABF">
        <w:rPr>
          <w:rFonts w:ascii="Arial" w:hAnsi="Arial" w:cs="Arial"/>
          <w:sz w:val="22"/>
          <w:szCs w:val="22"/>
        </w:rPr>
        <w:t>Caixa AIDS Research Institute</w:t>
      </w:r>
      <w:r w:rsidRPr="00D27ABF">
        <w:rPr>
          <w:rStyle w:val="FootnoteReference"/>
          <w:rFonts w:ascii="Arial" w:hAnsi="Arial" w:cs="Arial"/>
          <w:sz w:val="22"/>
          <w:szCs w:val="22"/>
        </w:rPr>
        <w:footnoteReference w:id="28"/>
      </w:r>
      <w:r w:rsidRPr="00D27ABF">
        <w:rPr>
          <w:rFonts w:ascii="Arial" w:hAnsi="Arial" w:cs="Arial"/>
          <w:sz w:val="22"/>
          <w:szCs w:val="22"/>
        </w:rPr>
        <w:t>, providing 7.5 million euros ($US 1.9 million) over five years to advance the search for new treatments for HIV/</w:t>
      </w:r>
      <w:r w:rsidR="00663CA2">
        <w:rPr>
          <w:rFonts w:ascii="Arial" w:hAnsi="Arial" w:cs="Arial"/>
          <w:sz w:val="22"/>
          <w:szCs w:val="22"/>
        </w:rPr>
        <w:t xml:space="preserve"> </w:t>
      </w:r>
      <w:r w:rsidRPr="00D27ABF">
        <w:rPr>
          <w:rFonts w:ascii="Arial" w:hAnsi="Arial" w:cs="Arial"/>
          <w:sz w:val="22"/>
          <w:szCs w:val="22"/>
        </w:rPr>
        <w:t xml:space="preserve">AIDS and associated diseases, and to address other challenges in the biomedical field.  Grifols will receive preference to exploit the </w:t>
      </w:r>
      <w:r w:rsidRPr="00D27ABF">
        <w:rPr>
          <w:rFonts w:ascii="Arial" w:hAnsi="Arial" w:cs="Arial"/>
          <w:sz w:val="22"/>
          <w:szCs w:val="22"/>
        </w:rPr>
        <w:lastRenderedPageBreak/>
        <w:t xml:space="preserve">outcomes and any resulting patents, while the private non-profit foundation will retain exclusive ownership.  </w:t>
      </w:r>
    </w:p>
    <w:p w:rsidR="00FB72AC" w:rsidRPr="00CE6256" w:rsidRDefault="008B3161" w:rsidP="00FB72AC">
      <w:pPr>
        <w:pStyle w:val="NormalWeb"/>
        <w:numPr>
          <w:ilvl w:val="1"/>
          <w:numId w:val="9"/>
        </w:numPr>
        <w:rPr>
          <w:rFonts w:ascii="Arial" w:hAnsi="Arial" w:cs="Arial"/>
          <w:sz w:val="22"/>
          <w:szCs w:val="22"/>
        </w:rPr>
      </w:pPr>
      <w:r w:rsidRPr="00CE6256">
        <w:rPr>
          <w:rFonts w:ascii="Arial" w:hAnsi="Arial" w:cs="Arial"/>
          <w:color w:val="333333"/>
          <w:sz w:val="22"/>
          <w:szCs w:val="22"/>
          <w:lang w:val="en"/>
        </w:rPr>
        <w:t>CSL Behring has begun adding 1.8 million square</w:t>
      </w:r>
      <w:r w:rsidR="006D4702" w:rsidRPr="00CE6256">
        <w:rPr>
          <w:rFonts w:ascii="Arial" w:hAnsi="Arial" w:cs="Arial"/>
          <w:color w:val="333333"/>
          <w:sz w:val="22"/>
          <w:szCs w:val="22"/>
          <w:lang w:val="en"/>
        </w:rPr>
        <w:t xml:space="preserve"> </w:t>
      </w:r>
      <w:r w:rsidRPr="00CE6256">
        <w:rPr>
          <w:rFonts w:ascii="Arial" w:hAnsi="Arial" w:cs="Arial"/>
          <w:color w:val="333333"/>
          <w:sz w:val="22"/>
          <w:szCs w:val="22"/>
          <w:lang w:val="en"/>
        </w:rPr>
        <w:t>feet to its manufacturing facilities in Kankakee</w:t>
      </w:r>
      <w:r w:rsidR="00FB72AC" w:rsidRPr="00CE6256">
        <w:rPr>
          <w:rFonts w:ascii="Arial" w:hAnsi="Arial" w:cs="Arial"/>
          <w:color w:val="333333"/>
          <w:sz w:val="22"/>
          <w:szCs w:val="22"/>
          <w:lang w:val="en"/>
        </w:rPr>
        <w:t xml:space="preserve">, immediately south of the existing plant, which </w:t>
      </w:r>
      <w:r w:rsidR="00026DCE" w:rsidRPr="00CE6256">
        <w:rPr>
          <w:rFonts w:ascii="Arial" w:hAnsi="Arial" w:cs="Arial"/>
          <w:color w:val="333333"/>
          <w:sz w:val="22"/>
          <w:szCs w:val="22"/>
          <w:lang w:val="en"/>
        </w:rPr>
        <w:t xml:space="preserve">stands </w:t>
      </w:r>
      <w:r w:rsidR="00FB72AC" w:rsidRPr="00CE6256">
        <w:rPr>
          <w:rFonts w:ascii="Arial" w:hAnsi="Arial" w:cs="Arial"/>
          <w:color w:val="333333"/>
          <w:sz w:val="22"/>
          <w:szCs w:val="22"/>
          <w:lang w:val="en"/>
        </w:rPr>
        <w:t xml:space="preserve">on 64 acres.  The entire expansion on the recently purchased neighbouring 74 acres could take as long as 12 years to complete, said plant manager and senior vice president Tricia Stewart and project manager Chris Abell.  CSL entered into a $US 17-million contract to purchase the property in July 2017 and took possession in January.  </w:t>
      </w:r>
      <w:r w:rsidR="00A84203">
        <w:rPr>
          <w:rFonts w:ascii="Arial" w:hAnsi="Arial" w:cs="Arial"/>
          <w:color w:val="333333"/>
          <w:sz w:val="22"/>
          <w:szCs w:val="22"/>
          <w:lang w:val="en"/>
        </w:rPr>
        <w:t>T</w:t>
      </w:r>
      <w:r w:rsidR="00FB72AC" w:rsidRPr="00CE6256">
        <w:rPr>
          <w:rFonts w:ascii="Arial" w:hAnsi="Arial" w:cs="Arial"/>
          <w:color w:val="333333"/>
          <w:sz w:val="22"/>
          <w:szCs w:val="22"/>
          <w:lang w:val="en"/>
        </w:rPr>
        <w:t xml:space="preserve">he expansion will increase production of medications built with albumin.  The expansion also allows for increased production of intermediates used in products made locally and at other sites around the world.  </w:t>
      </w:r>
    </w:p>
    <w:p w:rsidR="00293D8E" w:rsidRDefault="00DE13E0" w:rsidP="00321AC5">
      <w:pPr>
        <w:pStyle w:val="NormalWeb"/>
        <w:numPr>
          <w:ilvl w:val="1"/>
          <w:numId w:val="9"/>
        </w:numPr>
        <w:rPr>
          <w:rFonts w:ascii="Arial" w:hAnsi="Arial" w:cs="Arial"/>
          <w:sz w:val="22"/>
          <w:szCs w:val="22"/>
        </w:rPr>
      </w:pPr>
      <w:r w:rsidRPr="00DE13E0">
        <w:rPr>
          <w:rFonts w:ascii="Arial" w:hAnsi="Arial" w:cs="Arial"/>
          <w:sz w:val="22"/>
          <w:szCs w:val="22"/>
        </w:rPr>
        <w:t>Canadian company Therapure Biopharma has launched its plasma products and technology division as Evolve Biologics.  Evolve aims to commercialize plasma-derived therapeutics, using its proprietary Plasma</w:t>
      </w:r>
      <w:r w:rsidR="00A5519A">
        <w:rPr>
          <w:rFonts w:ascii="Arial" w:hAnsi="Arial" w:cs="Arial"/>
          <w:sz w:val="22"/>
          <w:szCs w:val="22"/>
        </w:rPr>
        <w:t xml:space="preserve"> </w:t>
      </w:r>
      <w:r w:rsidRPr="00DE13E0">
        <w:rPr>
          <w:rFonts w:ascii="Arial" w:hAnsi="Arial" w:cs="Arial"/>
          <w:sz w:val="22"/>
          <w:szCs w:val="22"/>
        </w:rPr>
        <w:t>Cap EBA purification technology</w:t>
      </w:r>
      <w:r w:rsidRPr="00DE13E0">
        <w:rPr>
          <w:rStyle w:val="FootnoteReference"/>
          <w:rFonts w:ascii="Arial" w:eastAsiaTheme="majorEastAsia" w:hAnsi="Arial" w:cs="Arial"/>
          <w:sz w:val="22"/>
          <w:szCs w:val="22"/>
        </w:rPr>
        <w:footnoteReference w:id="29"/>
      </w:r>
      <w:r w:rsidRPr="00DE13E0">
        <w:rPr>
          <w:rFonts w:ascii="Arial" w:hAnsi="Arial" w:cs="Arial"/>
          <w:sz w:val="22"/>
          <w:szCs w:val="22"/>
        </w:rPr>
        <w:t xml:space="preserve">.  Evolve is in the process of developing a portfolio of product candidates, including intravenous immunoglobulin, which is currently in a Phase III clinical trial, and albumin.  The company is headquartered in Mississauga, Ontario.  </w:t>
      </w:r>
    </w:p>
    <w:p w:rsidR="00321AC5" w:rsidRDefault="00321AC5" w:rsidP="00321AC5">
      <w:pPr>
        <w:pStyle w:val="NormalWeb"/>
        <w:numPr>
          <w:ilvl w:val="1"/>
          <w:numId w:val="9"/>
        </w:numPr>
        <w:rPr>
          <w:rFonts w:ascii="Arial" w:hAnsi="Arial" w:cs="Arial"/>
          <w:sz w:val="22"/>
          <w:szCs w:val="22"/>
        </w:rPr>
      </w:pPr>
      <w:r w:rsidRPr="00321AC5">
        <w:rPr>
          <w:rFonts w:ascii="Arial" w:hAnsi="Arial" w:cs="Arial"/>
          <w:sz w:val="22"/>
          <w:szCs w:val="22"/>
        </w:rPr>
        <w:t>Novo Nordisk has acquired an exclusive worldwide license to Epi</w:t>
      </w:r>
      <w:r w:rsidR="00A5519A">
        <w:rPr>
          <w:rFonts w:ascii="Arial" w:hAnsi="Arial" w:cs="Arial"/>
          <w:sz w:val="22"/>
          <w:szCs w:val="22"/>
        </w:rPr>
        <w:t xml:space="preserve"> </w:t>
      </w:r>
      <w:r w:rsidRPr="00321AC5">
        <w:rPr>
          <w:rFonts w:ascii="Arial" w:hAnsi="Arial" w:cs="Arial"/>
          <w:sz w:val="22"/>
          <w:szCs w:val="22"/>
        </w:rPr>
        <w:t>Destiny's sickle cell disease and thalassemia drug EP101.  Epi</w:t>
      </w:r>
      <w:r w:rsidR="00A5519A">
        <w:rPr>
          <w:rFonts w:ascii="Arial" w:hAnsi="Arial" w:cs="Arial"/>
          <w:sz w:val="22"/>
          <w:szCs w:val="22"/>
        </w:rPr>
        <w:t xml:space="preserve"> </w:t>
      </w:r>
      <w:r w:rsidRPr="00321AC5">
        <w:rPr>
          <w:rFonts w:ascii="Arial" w:hAnsi="Arial" w:cs="Arial"/>
          <w:sz w:val="22"/>
          <w:szCs w:val="22"/>
        </w:rPr>
        <w:t>Destiny will receive $US 400 million in upfront, development and sales milestone payments, plus royalties on any net sales.  Epi</w:t>
      </w:r>
      <w:r w:rsidR="00A5519A">
        <w:rPr>
          <w:rFonts w:ascii="Arial" w:hAnsi="Arial" w:cs="Arial"/>
          <w:sz w:val="22"/>
          <w:szCs w:val="22"/>
        </w:rPr>
        <w:t xml:space="preserve"> </w:t>
      </w:r>
      <w:r w:rsidRPr="00321AC5">
        <w:rPr>
          <w:rFonts w:ascii="Arial" w:hAnsi="Arial" w:cs="Arial"/>
          <w:sz w:val="22"/>
          <w:szCs w:val="22"/>
        </w:rPr>
        <w:t>Destiny retains the rights to continue the drug’s development in oncology.</w:t>
      </w:r>
      <w:r w:rsidR="00B640CE">
        <w:rPr>
          <w:rFonts w:ascii="Arial" w:hAnsi="Arial" w:cs="Arial"/>
          <w:sz w:val="22"/>
          <w:szCs w:val="22"/>
        </w:rPr>
        <w:t xml:space="preserve">  </w:t>
      </w:r>
    </w:p>
    <w:p w:rsidR="00B640CE" w:rsidRPr="00B640CE" w:rsidRDefault="006D2A82" w:rsidP="00B640CE">
      <w:pPr>
        <w:pStyle w:val="NormalWeb"/>
        <w:numPr>
          <w:ilvl w:val="1"/>
          <w:numId w:val="9"/>
        </w:numPr>
        <w:rPr>
          <w:rFonts w:ascii="Arial" w:hAnsi="Arial" w:cs="Arial"/>
          <w:color w:val="0000FF"/>
          <w:sz w:val="22"/>
          <w:szCs w:val="22"/>
        </w:rPr>
      </w:pPr>
      <w:hyperlink r:id="rId30" w:tooltip="MassDevice.com coverage of Baxter" w:history="1">
        <w:r w:rsidR="00B640CE" w:rsidRPr="00F61D42">
          <w:rPr>
            <w:rStyle w:val="Hyperlink"/>
            <w:rFonts w:ascii="Arial" w:eastAsiaTheme="majorEastAsia" w:hAnsi="Arial" w:cs="Arial"/>
            <w:sz w:val="22"/>
            <w:szCs w:val="22"/>
          </w:rPr>
          <w:t>Baxter</w:t>
        </w:r>
      </w:hyperlink>
      <w:r w:rsidR="00B640CE" w:rsidRPr="00F61D42">
        <w:rPr>
          <w:rFonts w:ascii="Arial" w:hAnsi="Arial" w:cs="Arial"/>
          <w:color w:val="0000FF"/>
          <w:sz w:val="22"/>
          <w:szCs w:val="22"/>
        </w:rPr>
        <w:t xml:space="preserve"> </w:t>
      </w:r>
      <w:r w:rsidR="00B640CE" w:rsidRPr="00F61D42">
        <w:rPr>
          <w:rFonts w:ascii="Arial" w:hAnsi="Arial" w:cs="Arial"/>
          <w:sz w:val="22"/>
          <w:szCs w:val="22"/>
        </w:rPr>
        <w:t>closed the $US 153 million acquisition of haemostat and sealant assets from </w:t>
      </w:r>
      <w:hyperlink r:id="rId31" w:history="1">
        <w:r w:rsidR="00B640CE" w:rsidRPr="00F61D42">
          <w:rPr>
            <w:rStyle w:val="Hyperlink"/>
            <w:rFonts w:ascii="Arial" w:eastAsiaTheme="majorEastAsia" w:hAnsi="Arial" w:cs="Arial"/>
            <w:sz w:val="22"/>
            <w:szCs w:val="22"/>
          </w:rPr>
          <w:t>Mallinckrodt Pharmaceuticals</w:t>
        </w:r>
      </w:hyperlink>
      <w:r w:rsidR="00B640CE" w:rsidRPr="00F61D42">
        <w:rPr>
          <w:rFonts w:ascii="Arial" w:hAnsi="Arial" w:cs="Arial"/>
          <w:color w:val="0000FF"/>
          <w:sz w:val="22"/>
          <w:szCs w:val="22"/>
        </w:rPr>
        <w:t xml:space="preserve">.  </w:t>
      </w:r>
    </w:p>
    <w:p w:rsidR="0037491C" w:rsidRPr="0037491C" w:rsidRDefault="0037491C" w:rsidP="0037491C">
      <w:pPr>
        <w:pStyle w:val="Heading1"/>
        <w:numPr>
          <w:ilvl w:val="0"/>
          <w:numId w:val="1"/>
        </w:numPr>
        <w:rPr>
          <w:color w:val="FF0000"/>
        </w:rPr>
      </w:pPr>
      <w:bookmarkStart w:id="12" w:name="_Toc515440332"/>
      <w:r w:rsidRPr="0037491C">
        <w:rPr>
          <w:color w:val="FF0000"/>
        </w:rPr>
        <w:t xml:space="preserve">Specific country </w:t>
      </w:r>
      <w:r w:rsidR="00A96D0D">
        <w:rPr>
          <w:color w:val="FF0000"/>
        </w:rPr>
        <w:t>events</w:t>
      </w:r>
      <w:bookmarkEnd w:id="12"/>
    </w:p>
    <w:p w:rsidR="00B01DE3" w:rsidRPr="00343476" w:rsidRDefault="000B0489" w:rsidP="00343476">
      <w:pPr>
        <w:pStyle w:val="NormalWeb"/>
        <w:numPr>
          <w:ilvl w:val="1"/>
          <w:numId w:val="14"/>
        </w:numPr>
        <w:rPr>
          <w:rFonts w:ascii="Arial" w:hAnsi="Arial" w:cs="Arial"/>
          <w:color w:val="353535"/>
          <w:sz w:val="22"/>
          <w:szCs w:val="22"/>
        </w:rPr>
      </w:pPr>
      <w:r w:rsidRPr="00343476">
        <w:rPr>
          <w:rFonts w:ascii="Arial" w:hAnsi="Arial" w:cs="Arial"/>
          <w:sz w:val="22"/>
          <w:szCs w:val="22"/>
        </w:rPr>
        <w:t>In Quebec, Novo Nordisk announced the availability of Zonovate (Antihemophilic Factor (Recombinant, B-Domain Truncated)), for use in adults and children with haemophilia A</w:t>
      </w:r>
      <w:r w:rsidR="007C6248">
        <w:rPr>
          <w:rFonts w:ascii="Arial" w:hAnsi="Arial" w:cs="Arial"/>
          <w:sz w:val="22"/>
          <w:szCs w:val="22"/>
        </w:rPr>
        <w:t>,</w:t>
      </w:r>
      <w:r w:rsidR="00D54ABC">
        <w:rPr>
          <w:rFonts w:ascii="Arial" w:hAnsi="Arial" w:cs="Arial"/>
          <w:sz w:val="22"/>
          <w:szCs w:val="22"/>
        </w:rPr>
        <w:t xml:space="preserve"> for</w:t>
      </w:r>
      <w:r w:rsidRPr="00343476">
        <w:rPr>
          <w:rFonts w:ascii="Arial" w:hAnsi="Arial" w:cs="Arial"/>
          <w:sz w:val="22"/>
          <w:szCs w:val="22"/>
        </w:rPr>
        <w:t xml:space="preserve"> treatment and control of bleeding episodes, perioperative management</w:t>
      </w:r>
      <w:r w:rsidR="007C6248">
        <w:rPr>
          <w:rFonts w:ascii="Arial" w:hAnsi="Arial" w:cs="Arial"/>
          <w:sz w:val="22"/>
          <w:szCs w:val="22"/>
        </w:rPr>
        <w:t>,</w:t>
      </w:r>
      <w:r w:rsidRPr="00343476">
        <w:rPr>
          <w:rFonts w:ascii="Arial" w:hAnsi="Arial" w:cs="Arial"/>
          <w:sz w:val="22"/>
          <w:szCs w:val="22"/>
        </w:rPr>
        <w:t xml:space="preserve"> and routine prophylaxis to prevent or reduce the frequency of bleeding episodes. </w:t>
      </w:r>
      <w:r w:rsidRPr="00343476">
        <w:rPr>
          <w:rFonts w:ascii="Arial" w:hAnsi="Arial" w:cs="Arial"/>
          <w:sz w:val="22"/>
          <w:szCs w:val="22"/>
          <w:vertAlign w:val="superscript"/>
        </w:rPr>
        <w:t xml:space="preserve">  </w:t>
      </w:r>
      <w:r w:rsidRPr="00343476">
        <w:rPr>
          <w:rFonts w:ascii="Arial" w:hAnsi="Arial" w:cs="Arial"/>
          <w:sz w:val="22"/>
          <w:szCs w:val="22"/>
        </w:rPr>
        <w:t xml:space="preserve">Zonovate was approved by Health Canada in December 2014.  </w:t>
      </w:r>
    </w:p>
    <w:p w:rsidR="005F432E" w:rsidRPr="005F432E" w:rsidRDefault="00BE040A" w:rsidP="00835CAA">
      <w:pPr>
        <w:pStyle w:val="NormalWeb"/>
        <w:numPr>
          <w:ilvl w:val="1"/>
          <w:numId w:val="14"/>
        </w:numPr>
        <w:rPr>
          <w:rFonts w:ascii="Arial" w:hAnsi="Arial" w:cs="Arial"/>
          <w:sz w:val="22"/>
          <w:szCs w:val="22"/>
        </w:rPr>
      </w:pPr>
      <w:r>
        <w:rPr>
          <w:rFonts w:ascii="Arial" w:hAnsi="Arial" w:cs="Arial"/>
          <w:sz w:val="22"/>
          <w:szCs w:val="22"/>
        </w:rPr>
        <w:t xml:space="preserve">A woman in Edmonton who </w:t>
      </w:r>
      <w:r w:rsidR="00CF0877">
        <w:rPr>
          <w:rFonts w:ascii="Arial" w:hAnsi="Arial" w:cs="Arial"/>
          <w:sz w:val="22"/>
          <w:szCs w:val="22"/>
        </w:rPr>
        <w:t xml:space="preserve">underwent a stem cell transplant for sickle cell disease </w:t>
      </w:r>
      <w:r w:rsidR="008E1AC0">
        <w:rPr>
          <w:rFonts w:ascii="Arial" w:hAnsi="Arial" w:cs="Arial"/>
          <w:sz w:val="22"/>
          <w:szCs w:val="22"/>
        </w:rPr>
        <w:t>is the first adult in Canada to have been cured of the disease by this means</w:t>
      </w:r>
      <w:r w:rsidR="00807091">
        <w:rPr>
          <w:rFonts w:ascii="Arial" w:hAnsi="Arial" w:cs="Arial"/>
          <w:sz w:val="22"/>
          <w:szCs w:val="22"/>
        </w:rPr>
        <w:t>. Her donor was her sister.</w:t>
      </w:r>
    </w:p>
    <w:p w:rsidR="0037774F" w:rsidRPr="009A795F" w:rsidRDefault="00CA6031" w:rsidP="00835CAA">
      <w:pPr>
        <w:pStyle w:val="NormalWeb"/>
        <w:numPr>
          <w:ilvl w:val="1"/>
          <w:numId w:val="14"/>
        </w:numPr>
        <w:rPr>
          <w:rFonts w:ascii="Arial" w:hAnsi="Arial" w:cs="Arial"/>
          <w:sz w:val="22"/>
          <w:szCs w:val="22"/>
        </w:rPr>
      </w:pPr>
      <w:r w:rsidRPr="00AC781C">
        <w:fldChar w:fldCharType="begin"/>
      </w:r>
      <w:r w:rsidRPr="009A795F">
        <w:rPr>
          <w:rFonts w:ascii="Arial" w:hAnsi="Arial" w:cs="Arial"/>
          <w:color w:val="3333FF"/>
          <w:sz w:val="22"/>
          <w:szCs w:val="22"/>
        </w:rPr>
        <w:instrText xml:space="preserve"> HYPERLINK "http://cts.businesswire.com/ct/CT?id=smartlink&amp;url=http%3A%2F%2Fwww.octapharmausa.com&amp;esheet=51786915&amp;newsitemid=20180411005681&amp;lan=en-US&amp;anchor=Octapharma+USA&amp;index=1&amp;md5=9f7bdcc349b53754370b25b3a13f1629" \t "_blank" </w:instrText>
      </w:r>
      <w:r w:rsidRPr="00AC781C">
        <w:fldChar w:fldCharType="separate"/>
      </w:r>
      <w:r w:rsidR="0037774F" w:rsidRPr="009A795F">
        <w:rPr>
          <w:rFonts w:ascii="Arial" w:hAnsi="Arial" w:cs="Arial"/>
          <w:sz w:val="22"/>
          <w:szCs w:val="22"/>
        </w:rPr>
        <w:t xml:space="preserve">In the Canadian provinces of Saskatchewan and New Brunswick donors in private plasma collection centres (operated by Canadian Plasma Resources) are paid up to $C 50 for each donation.  Now national advocacy group </w:t>
      </w:r>
      <w:hyperlink r:id="rId32" w:history="1">
        <w:r w:rsidR="0037774F" w:rsidRPr="009A795F">
          <w:rPr>
            <w:rStyle w:val="Hyperlink"/>
            <w:rFonts w:ascii="Arial" w:eastAsiaTheme="majorEastAsia" w:hAnsi="Arial" w:cs="Arial"/>
            <w:color w:val="3333FF"/>
            <w:sz w:val="22"/>
            <w:szCs w:val="22"/>
          </w:rPr>
          <w:t>BloodWatch.org</w:t>
        </w:r>
      </w:hyperlink>
      <w:r w:rsidR="0037774F" w:rsidRPr="009A795F">
        <w:rPr>
          <w:rStyle w:val="Hyperlink"/>
          <w:rFonts w:ascii="Arial" w:eastAsiaTheme="majorEastAsia" w:hAnsi="Arial" w:cs="Arial"/>
          <w:color w:val="auto"/>
          <w:sz w:val="22"/>
          <w:szCs w:val="22"/>
        </w:rPr>
        <w:t xml:space="preserve"> </w:t>
      </w:r>
      <w:r w:rsidR="0037774F" w:rsidRPr="00DD5945">
        <w:rPr>
          <w:rStyle w:val="Hyperlink"/>
          <w:rFonts w:ascii="Arial" w:eastAsiaTheme="majorEastAsia" w:hAnsi="Arial" w:cs="Arial"/>
          <w:color w:val="auto"/>
          <w:sz w:val="22"/>
          <w:szCs w:val="22"/>
          <w:u w:val="none"/>
        </w:rPr>
        <w:t>has</w:t>
      </w:r>
      <w:r w:rsidR="0037774F" w:rsidRPr="00DD5945">
        <w:rPr>
          <w:rFonts w:ascii="Arial" w:hAnsi="Arial" w:cs="Arial"/>
          <w:sz w:val="22"/>
          <w:szCs w:val="22"/>
        </w:rPr>
        <w:t xml:space="preserve"> </w:t>
      </w:r>
      <w:r w:rsidR="0037774F" w:rsidRPr="009A795F">
        <w:rPr>
          <w:rFonts w:ascii="Arial" w:hAnsi="Arial" w:cs="Arial"/>
          <w:sz w:val="22"/>
          <w:szCs w:val="22"/>
        </w:rPr>
        <w:t xml:space="preserve">appealed to the Nova Scotia government to ban private, for-profit plasma companies from setting up in the province, saying the model discourages voluntary donations and compromises safety.  </w:t>
      </w:r>
    </w:p>
    <w:p w:rsidR="00E4240A" w:rsidRDefault="00CA6031" w:rsidP="00E4240A">
      <w:pPr>
        <w:pStyle w:val="NormalWeb"/>
        <w:numPr>
          <w:ilvl w:val="1"/>
          <w:numId w:val="14"/>
        </w:numPr>
        <w:rPr>
          <w:rFonts w:ascii="Arial" w:hAnsi="Arial" w:cs="Arial"/>
          <w:sz w:val="22"/>
          <w:szCs w:val="22"/>
        </w:rPr>
      </w:pPr>
      <w:r w:rsidRPr="00AC781C">
        <w:rPr>
          <w:rStyle w:val="Hyperlink"/>
          <w:rFonts w:ascii="Arial" w:eastAsiaTheme="majorEastAsia" w:hAnsi="Arial" w:cs="Arial"/>
          <w:color w:val="3333FF"/>
          <w:sz w:val="22"/>
          <w:szCs w:val="22"/>
        </w:rPr>
        <w:fldChar w:fldCharType="end"/>
      </w:r>
      <w:r w:rsidR="00420199">
        <w:rPr>
          <w:rFonts w:ascii="Arial" w:hAnsi="Arial" w:cs="Arial"/>
          <w:sz w:val="22"/>
          <w:szCs w:val="22"/>
        </w:rPr>
        <w:t>Oct</w:t>
      </w:r>
      <w:r w:rsidR="005F432E">
        <w:rPr>
          <w:rFonts w:ascii="Arial" w:hAnsi="Arial" w:cs="Arial"/>
          <w:sz w:val="22"/>
          <w:szCs w:val="22"/>
        </w:rPr>
        <w:t xml:space="preserve">apharma USA </w:t>
      </w:r>
      <w:r w:rsidRPr="00AC781C">
        <w:rPr>
          <w:rFonts w:ascii="Arial" w:hAnsi="Arial" w:cs="Arial"/>
          <w:sz w:val="22"/>
          <w:szCs w:val="22"/>
        </w:rPr>
        <w:t xml:space="preserve">will sponsor “Making the Connection,” a national conference for patients with Type 3 von Willebrand Disease (VWD), the rarest and most severe form of the condition.  The conference will be held June 22 – 25 in Palm Beach Gardens, Florida.  </w:t>
      </w:r>
    </w:p>
    <w:p w:rsidR="004622DE" w:rsidRPr="004622DE" w:rsidRDefault="004622DE" w:rsidP="004622DE">
      <w:pPr>
        <w:pStyle w:val="NormalWeb"/>
        <w:numPr>
          <w:ilvl w:val="1"/>
          <w:numId w:val="14"/>
        </w:numPr>
        <w:rPr>
          <w:rFonts w:ascii="-apple-system-font" w:hAnsi="-apple-system-font"/>
          <w:sz w:val="22"/>
          <w:szCs w:val="22"/>
        </w:rPr>
      </w:pPr>
      <w:r w:rsidRPr="004622DE">
        <w:rPr>
          <w:rFonts w:ascii="Arial" w:hAnsi="Arial" w:cs="Arial"/>
          <w:sz w:val="22"/>
          <w:szCs w:val="22"/>
        </w:rPr>
        <w:t>Members of the American College of Medical Toxicology (ACMT) have been working with public health officials to investigate an outbreak of major bleeding complications associated with synthetic cannabinoid use.</w:t>
      </w:r>
      <w:r w:rsidRPr="004622DE">
        <w:rPr>
          <w:sz w:val="22"/>
          <w:szCs w:val="22"/>
        </w:rPr>
        <w:t xml:space="preserve">  </w:t>
      </w:r>
    </w:p>
    <w:p w:rsidR="00E4240A" w:rsidRPr="00E4240A" w:rsidRDefault="00E4240A" w:rsidP="00E4240A">
      <w:pPr>
        <w:pStyle w:val="NormalWeb"/>
        <w:numPr>
          <w:ilvl w:val="1"/>
          <w:numId w:val="14"/>
        </w:numPr>
        <w:rPr>
          <w:rFonts w:ascii="Arial" w:hAnsi="Arial" w:cs="Arial"/>
          <w:sz w:val="22"/>
          <w:szCs w:val="22"/>
        </w:rPr>
      </w:pPr>
      <w:r w:rsidRPr="00E4240A">
        <w:rPr>
          <w:rFonts w:ascii="Arial" w:hAnsi="Arial" w:cs="Arial"/>
          <w:sz w:val="22"/>
          <w:szCs w:val="22"/>
        </w:rPr>
        <w:t xml:space="preserve">Gem-Standard, one of Russia’s largest producers of drugs derived from blood plasma, is reported to have invested more than $US 100 million in the building of a </w:t>
      </w:r>
      <w:r w:rsidRPr="00E4240A">
        <w:rPr>
          <w:rFonts w:ascii="Arial" w:hAnsi="Arial" w:cs="Arial"/>
          <w:sz w:val="22"/>
          <w:szCs w:val="22"/>
        </w:rPr>
        <w:lastRenderedPageBreak/>
        <w:t>new plant located in St Petersburg.  The output of the facility will include blood substitutes, blood clotting factors, intravenous immunoglobulins, human-protein-based substance</w:t>
      </w:r>
      <w:r w:rsidR="00E4787D">
        <w:rPr>
          <w:rFonts w:ascii="Arial" w:hAnsi="Arial" w:cs="Arial"/>
          <w:sz w:val="22"/>
          <w:szCs w:val="22"/>
        </w:rPr>
        <w:t>s</w:t>
      </w:r>
      <w:r w:rsidRPr="00E4240A">
        <w:rPr>
          <w:rFonts w:ascii="Arial" w:hAnsi="Arial" w:cs="Arial"/>
          <w:sz w:val="22"/>
          <w:szCs w:val="22"/>
        </w:rPr>
        <w:t xml:space="preserve"> and some other drugs, directed towards replacing imports.  The plant will be commissioned in 2019.  </w:t>
      </w:r>
    </w:p>
    <w:p w:rsidR="00D20DAD" w:rsidRDefault="00F22641" w:rsidP="00D20DAD">
      <w:pPr>
        <w:pStyle w:val="NormalWeb"/>
        <w:numPr>
          <w:ilvl w:val="1"/>
          <w:numId w:val="14"/>
        </w:numPr>
        <w:rPr>
          <w:rFonts w:ascii="Arial" w:hAnsi="Arial" w:cs="Arial"/>
          <w:sz w:val="22"/>
          <w:szCs w:val="22"/>
        </w:rPr>
      </w:pPr>
      <w:r w:rsidRPr="00BB35B0">
        <w:rPr>
          <w:rFonts w:ascii="Arial" w:hAnsi="Arial" w:cs="Arial"/>
          <w:sz w:val="22"/>
          <w:szCs w:val="22"/>
        </w:rPr>
        <w:t>A micro-costing study in the UK suggested administration costs per unit for t</w:t>
      </w:r>
      <w:r w:rsidR="00E4787D">
        <w:rPr>
          <w:rFonts w:ascii="Arial" w:hAnsi="Arial" w:cs="Arial"/>
          <w:sz w:val="22"/>
          <w:szCs w:val="22"/>
        </w:rPr>
        <w:t>r</w:t>
      </w:r>
      <w:r w:rsidRPr="00BB35B0">
        <w:rPr>
          <w:rFonts w:ascii="Arial" w:hAnsi="Arial" w:cs="Arial"/>
          <w:sz w:val="22"/>
          <w:szCs w:val="22"/>
        </w:rPr>
        <w:t>ansfusions to a patient on a regular day-unit ward were $US 71 for red blood cells, $US 84 for platelets, $US 55 for fresh-frozen plasma, and $72 for cryoprecipitate.  Not surprisingly, for each blood component, the administration costs for the first unit transfused exceeded administration costs for subsequent units for the same patient</w:t>
      </w:r>
      <w:r w:rsidRPr="00BB35B0">
        <w:rPr>
          <w:rStyle w:val="FootnoteReference"/>
          <w:rFonts w:ascii="Arial" w:hAnsi="Arial" w:cs="Arial"/>
          <w:sz w:val="22"/>
          <w:szCs w:val="22"/>
        </w:rPr>
        <w:footnoteReference w:id="30"/>
      </w:r>
      <w:r w:rsidRPr="00BB35B0">
        <w:rPr>
          <w:rFonts w:ascii="Arial" w:hAnsi="Arial" w:cs="Arial"/>
          <w:sz w:val="22"/>
          <w:szCs w:val="22"/>
        </w:rPr>
        <w:t>.</w:t>
      </w:r>
    </w:p>
    <w:p w:rsidR="001600D8" w:rsidRDefault="00D20DAD" w:rsidP="001600D8">
      <w:pPr>
        <w:pStyle w:val="NormalWeb"/>
        <w:numPr>
          <w:ilvl w:val="1"/>
          <w:numId w:val="14"/>
        </w:numPr>
        <w:rPr>
          <w:rFonts w:ascii="Arial" w:hAnsi="Arial" w:cs="Arial"/>
          <w:sz w:val="22"/>
          <w:szCs w:val="22"/>
        </w:rPr>
      </w:pPr>
      <w:r w:rsidRPr="00D20DAD">
        <w:rPr>
          <w:rFonts w:ascii="Arial" w:hAnsi="Arial" w:cs="Arial"/>
          <w:sz w:val="22"/>
          <w:szCs w:val="22"/>
        </w:rPr>
        <w:t>Victims of the contaminated blood scandal in the UK will receive legal funding to prepare for a public inquiry.</w:t>
      </w:r>
      <w:r w:rsidR="001600D8">
        <w:rPr>
          <w:rFonts w:ascii="Arial" w:hAnsi="Arial" w:cs="Arial"/>
          <w:sz w:val="22"/>
          <w:szCs w:val="22"/>
        </w:rPr>
        <w:t xml:space="preserve">  </w:t>
      </w:r>
    </w:p>
    <w:p w:rsidR="00D20DAD" w:rsidRPr="003E6BEB" w:rsidRDefault="001600D8" w:rsidP="003E6BEB">
      <w:pPr>
        <w:pStyle w:val="NormalWeb"/>
        <w:numPr>
          <w:ilvl w:val="1"/>
          <w:numId w:val="14"/>
        </w:numPr>
        <w:rPr>
          <w:rFonts w:ascii="Arial" w:hAnsi="Arial" w:cs="Arial"/>
          <w:sz w:val="22"/>
          <w:szCs w:val="22"/>
        </w:rPr>
      </w:pPr>
      <w:r w:rsidRPr="001600D8">
        <w:rPr>
          <w:rFonts w:ascii="Arial" w:hAnsi="Arial" w:cs="Arial"/>
          <w:sz w:val="22"/>
          <w:szCs w:val="22"/>
        </w:rPr>
        <w:t>Giving prisoners infected with hepatitis C unrestricted access to direct-acting antiviral therapy had almost eliminated the virus at an Australian correctional facility less than 2 years after its implementation</w:t>
      </w:r>
      <w:r w:rsidRPr="00D46BB7">
        <w:rPr>
          <w:rStyle w:val="FootnoteReference"/>
          <w:rFonts w:ascii="Arial" w:hAnsi="Arial" w:cs="Arial"/>
          <w:sz w:val="22"/>
          <w:szCs w:val="22"/>
        </w:rPr>
        <w:footnoteReference w:id="31"/>
      </w:r>
      <w:r w:rsidRPr="001600D8">
        <w:rPr>
          <w:rFonts w:ascii="Arial" w:hAnsi="Arial" w:cs="Arial"/>
          <w:sz w:val="22"/>
          <w:szCs w:val="22"/>
        </w:rPr>
        <w:t xml:space="preserve">. </w:t>
      </w:r>
      <w:r w:rsidR="003E6BEB">
        <w:rPr>
          <w:rFonts w:ascii="Arial" w:hAnsi="Arial" w:cs="Arial"/>
          <w:sz w:val="22"/>
          <w:szCs w:val="22"/>
        </w:rPr>
        <w:t xml:space="preserve"> </w:t>
      </w:r>
    </w:p>
    <w:p w:rsidR="00104BE2" w:rsidRDefault="00382CC9" w:rsidP="00104BE2">
      <w:pPr>
        <w:pStyle w:val="NormalWeb"/>
        <w:numPr>
          <w:ilvl w:val="1"/>
          <w:numId w:val="14"/>
        </w:numPr>
        <w:rPr>
          <w:rFonts w:ascii="Arial" w:hAnsi="Arial" w:cs="Arial"/>
          <w:sz w:val="22"/>
          <w:szCs w:val="22"/>
        </w:rPr>
      </w:pPr>
      <w:r>
        <w:rPr>
          <w:rFonts w:ascii="Arial" w:hAnsi="Arial" w:cs="Arial"/>
          <w:sz w:val="22"/>
          <w:szCs w:val="22"/>
        </w:rPr>
        <w:t xml:space="preserve">Indonesia </w:t>
      </w:r>
      <w:r w:rsidR="000C666E" w:rsidRPr="00BA56D2">
        <w:rPr>
          <w:rFonts w:ascii="Arial" w:hAnsi="Arial" w:cs="Arial"/>
          <w:sz w:val="22"/>
          <w:szCs w:val="22"/>
        </w:rPr>
        <w:t xml:space="preserve">is finding it difficult to meet the country`s annual blood needs.  The Director-General of healthcare services at the Health Ministry Bambang Wibowo said: “Based on WHO records, Indonesia’s blood needs each year reaches 5.1 million bags.  Meanwhile, we could only provide around 4.2 million.” </w:t>
      </w:r>
    </w:p>
    <w:p w:rsidR="0013099C" w:rsidRPr="00104BE2" w:rsidRDefault="0013099C" w:rsidP="00104BE2">
      <w:pPr>
        <w:pStyle w:val="NormalWeb"/>
        <w:numPr>
          <w:ilvl w:val="1"/>
          <w:numId w:val="14"/>
        </w:numPr>
        <w:rPr>
          <w:rFonts w:ascii="Arial" w:hAnsi="Arial" w:cs="Arial"/>
          <w:sz w:val="22"/>
          <w:szCs w:val="22"/>
        </w:rPr>
      </w:pPr>
      <w:r w:rsidRPr="00104BE2">
        <w:rPr>
          <w:rFonts w:ascii="Arial" w:hAnsi="Arial" w:cs="Arial"/>
          <w:sz w:val="22"/>
          <w:szCs w:val="22"/>
        </w:rPr>
        <w:t xml:space="preserve">Iran exported 3000 litres of plasma to Octapharma in Europe in 2017, via Mahabad in the southwest of Azarbaijan province.  </w:t>
      </w:r>
    </w:p>
    <w:p w:rsidR="007D79AE" w:rsidRDefault="00237002" w:rsidP="007D79AE">
      <w:pPr>
        <w:pStyle w:val="Heading1"/>
        <w:numPr>
          <w:ilvl w:val="0"/>
          <w:numId w:val="1"/>
        </w:numPr>
        <w:rPr>
          <w:color w:val="FF0000"/>
        </w:rPr>
      </w:pPr>
      <w:bookmarkStart w:id="13" w:name="_Toc515440333"/>
      <w:r>
        <w:rPr>
          <w:color w:val="FF0000"/>
        </w:rPr>
        <w:t xml:space="preserve">Research </w:t>
      </w:r>
      <w:r w:rsidR="00E679DE">
        <w:rPr>
          <w:color w:val="FF0000"/>
        </w:rPr>
        <w:t>n</w:t>
      </w:r>
      <w:r>
        <w:rPr>
          <w:color w:val="FF0000"/>
        </w:rPr>
        <w:t>ot included elsewhere</w:t>
      </w:r>
      <w:bookmarkEnd w:id="13"/>
    </w:p>
    <w:p w:rsidR="00102D8A" w:rsidRPr="006877BB" w:rsidRDefault="00237002" w:rsidP="006877BB">
      <w:pPr>
        <w:pStyle w:val="ListParagraph"/>
        <w:ind w:left="360"/>
      </w:pPr>
      <w:r w:rsidRPr="00237002">
        <w:rPr>
          <w:rFonts w:ascii="Arial" w:hAnsi="Arial" w:cs="Arial"/>
          <w:i/>
        </w:rPr>
        <w:t xml:space="preserve">A wide range of scientific research has some potential to affect the use of blood and blood products.  However, research projects have time horizons which vary from “useful tomorrow” to “at least ten years away”.  Likelihood of success of particular projects varies, and even research which achieves its desired scientific outcomes may not lead to scaled-up production, clinical trials, regulatory approval and market development.  </w:t>
      </w:r>
    </w:p>
    <w:p w:rsidR="00806638" w:rsidRPr="00806638" w:rsidRDefault="00806638" w:rsidP="00806638">
      <w:pPr>
        <w:pStyle w:val="ListParagraph"/>
        <w:spacing w:after="240"/>
        <w:rPr>
          <w:rStyle w:val="Strong"/>
          <w:rFonts w:ascii="Arial" w:hAnsi="Arial" w:cs="Arial"/>
          <w:b w:val="0"/>
          <w:bCs w:val="0"/>
          <w:sz w:val="22"/>
          <w:szCs w:val="22"/>
        </w:rPr>
      </w:pPr>
    </w:p>
    <w:p w:rsidR="00DC612F" w:rsidRPr="003E6BEB" w:rsidRDefault="00B53D2B" w:rsidP="003E6BEB">
      <w:pPr>
        <w:pStyle w:val="ListParagraph"/>
        <w:numPr>
          <w:ilvl w:val="1"/>
          <w:numId w:val="14"/>
        </w:numPr>
        <w:spacing w:after="240"/>
        <w:rPr>
          <w:rFonts w:ascii="Arial" w:hAnsi="Arial" w:cs="Arial"/>
          <w:sz w:val="22"/>
          <w:szCs w:val="22"/>
        </w:rPr>
      </w:pPr>
      <w:r w:rsidRPr="003E6BEB">
        <w:rPr>
          <w:rStyle w:val="Strong"/>
          <w:rFonts w:ascii="Arial" w:hAnsi="Arial" w:cs="Arial"/>
          <w:b w:val="0"/>
          <w:sz w:val="22"/>
          <w:szCs w:val="22"/>
        </w:rPr>
        <w:t>Daniel Shriner</w:t>
      </w:r>
      <w:r w:rsidRPr="003E6BEB">
        <w:rPr>
          <w:rFonts w:ascii="Arial" w:hAnsi="Arial" w:cs="Arial"/>
          <w:sz w:val="22"/>
          <w:szCs w:val="22"/>
        </w:rPr>
        <w:t xml:space="preserve"> and </w:t>
      </w:r>
      <w:r w:rsidRPr="003E6BEB">
        <w:rPr>
          <w:rStyle w:val="Strong"/>
          <w:rFonts w:ascii="Arial" w:hAnsi="Arial" w:cs="Arial"/>
          <w:b w:val="0"/>
          <w:sz w:val="22"/>
          <w:szCs w:val="22"/>
        </w:rPr>
        <w:t>Charles N. Rotimi</w:t>
      </w:r>
      <w:r w:rsidRPr="0010045C">
        <w:rPr>
          <w:rStyle w:val="FootnoteReference"/>
          <w:rFonts w:ascii="Arial" w:hAnsi="Arial" w:cs="Arial"/>
          <w:bCs/>
          <w:sz w:val="22"/>
          <w:szCs w:val="22"/>
        </w:rPr>
        <w:footnoteReference w:id="32"/>
      </w:r>
      <w:r w:rsidR="009D5161">
        <w:rPr>
          <w:rFonts w:ascii="Arial" w:hAnsi="Arial" w:cs="Arial"/>
          <w:sz w:val="22"/>
          <w:szCs w:val="22"/>
        </w:rPr>
        <w:t xml:space="preserve"> say </w:t>
      </w:r>
      <w:r w:rsidRPr="003E6BEB">
        <w:rPr>
          <w:rStyle w:val="Strong"/>
          <w:rFonts w:ascii="Arial" w:hAnsi="Arial" w:cs="Arial"/>
          <w:b w:val="0"/>
          <w:sz w:val="22"/>
          <w:szCs w:val="22"/>
        </w:rPr>
        <w:t>sickle-cell anaemia began in one person in West Africa some 7,300 years ago</w:t>
      </w:r>
      <w:r w:rsidR="000B4586">
        <w:rPr>
          <w:rStyle w:val="Strong"/>
          <w:rFonts w:ascii="Arial" w:hAnsi="Arial" w:cs="Arial"/>
          <w:b w:val="0"/>
          <w:sz w:val="22"/>
          <w:szCs w:val="22"/>
        </w:rPr>
        <w:t>,</w:t>
      </w:r>
      <w:r w:rsidRPr="003E6BEB">
        <w:rPr>
          <w:rStyle w:val="Strong"/>
          <w:rFonts w:ascii="Arial" w:hAnsi="Arial" w:cs="Arial"/>
          <w:b w:val="0"/>
          <w:sz w:val="22"/>
          <w:szCs w:val="22"/>
        </w:rPr>
        <w:t xml:space="preserve"> who was born with the genetic mutation that altered his haemoglobin.</w:t>
      </w:r>
      <w:r w:rsidRPr="0010045C">
        <w:rPr>
          <w:rStyle w:val="FootnoteReference"/>
          <w:rFonts w:ascii="Arial" w:hAnsi="Arial" w:cs="Arial"/>
          <w:bCs/>
          <w:sz w:val="22"/>
          <w:szCs w:val="22"/>
        </w:rPr>
        <w:footnoteReference w:id="33"/>
      </w:r>
      <w:r w:rsidR="009D5161">
        <w:rPr>
          <w:rStyle w:val="Strong"/>
          <w:rFonts w:ascii="Arial" w:hAnsi="Arial" w:cs="Arial"/>
          <w:b w:val="0"/>
          <w:sz w:val="22"/>
          <w:szCs w:val="22"/>
        </w:rPr>
        <w:t xml:space="preserve">  </w:t>
      </w:r>
      <w:r w:rsidR="00C02968" w:rsidRPr="003E6BEB">
        <w:rPr>
          <w:rFonts w:ascii="Arial" w:hAnsi="Arial" w:cs="Arial"/>
          <w:sz w:val="22"/>
          <w:szCs w:val="22"/>
        </w:rPr>
        <w:t>Researchers have pinpointed a protein that can sense blood flow and prompt tiny blood vessels called arterioles to dilate.  They consider the protein, known as GPR68, could be a significant target for drug development</w:t>
      </w:r>
      <w:r w:rsidR="00C02968" w:rsidRPr="00036EF9">
        <w:rPr>
          <w:rStyle w:val="FootnoteReference"/>
          <w:rFonts w:ascii="Arial" w:hAnsi="Arial" w:cs="Arial"/>
          <w:sz w:val="22"/>
          <w:szCs w:val="22"/>
        </w:rPr>
        <w:footnoteReference w:id="34"/>
      </w:r>
      <w:r w:rsidR="00C02968" w:rsidRPr="003E6BEB">
        <w:rPr>
          <w:rFonts w:ascii="Arial" w:hAnsi="Arial" w:cs="Arial"/>
          <w:sz w:val="22"/>
          <w:szCs w:val="22"/>
        </w:rPr>
        <w:t xml:space="preserve">. </w:t>
      </w:r>
    </w:p>
    <w:p w:rsidR="00551013" w:rsidRDefault="00820314" w:rsidP="00551013">
      <w:pPr>
        <w:pStyle w:val="ListParagraph"/>
        <w:numPr>
          <w:ilvl w:val="1"/>
          <w:numId w:val="14"/>
        </w:numPr>
        <w:spacing w:after="240"/>
        <w:rPr>
          <w:rFonts w:ascii="Arial" w:hAnsi="Arial" w:cs="Arial"/>
          <w:sz w:val="22"/>
          <w:szCs w:val="22"/>
        </w:rPr>
      </w:pPr>
      <w:r w:rsidRPr="00DC612F">
        <w:rPr>
          <w:rFonts w:ascii="Arial" w:hAnsi="Arial" w:cs="Arial"/>
          <w:sz w:val="22"/>
          <w:szCs w:val="22"/>
        </w:rPr>
        <w:lastRenderedPageBreak/>
        <w:t>Researchers at Fred Hutchinson Cancer Research Center in Seattle suggested after an animal trial that gene-edited stem cells from the bone marrow of patients could be a solution to the problem of HIV reservoirs</w:t>
      </w:r>
      <w:r w:rsidRPr="00513C6E">
        <w:rPr>
          <w:rStyle w:val="FootnoteReference"/>
          <w:rFonts w:ascii="Arial" w:hAnsi="Arial" w:cs="Arial"/>
          <w:sz w:val="22"/>
          <w:szCs w:val="22"/>
        </w:rPr>
        <w:footnoteReference w:id="35"/>
      </w:r>
      <w:r w:rsidRPr="00DC612F">
        <w:rPr>
          <w:rFonts w:ascii="Arial" w:hAnsi="Arial" w:cs="Arial"/>
          <w:sz w:val="22"/>
          <w:szCs w:val="22"/>
        </w:rPr>
        <w:t xml:space="preserve">.  </w:t>
      </w:r>
    </w:p>
    <w:p w:rsidR="004C44CF" w:rsidRDefault="00551013" w:rsidP="004C44CF">
      <w:pPr>
        <w:pStyle w:val="ListParagraph"/>
        <w:numPr>
          <w:ilvl w:val="1"/>
          <w:numId w:val="14"/>
        </w:numPr>
        <w:spacing w:after="240"/>
        <w:rPr>
          <w:rFonts w:ascii="Arial" w:hAnsi="Arial" w:cs="Arial"/>
          <w:sz w:val="22"/>
          <w:szCs w:val="22"/>
        </w:rPr>
      </w:pPr>
      <w:r w:rsidRPr="00551013">
        <w:rPr>
          <w:rFonts w:ascii="Arial" w:hAnsi="Arial" w:cs="Arial"/>
          <w:sz w:val="22"/>
          <w:szCs w:val="22"/>
        </w:rPr>
        <w:t>Doctors at the University of Illinois at Chicago have been treating sickle cell disease using stem cells from donors previously thought to be incompatible</w:t>
      </w:r>
      <w:r w:rsidRPr="0062657C">
        <w:rPr>
          <w:rStyle w:val="FootnoteReference"/>
          <w:rFonts w:ascii="Arial" w:hAnsi="Arial" w:cs="Arial"/>
          <w:sz w:val="22"/>
          <w:szCs w:val="22"/>
        </w:rPr>
        <w:footnoteReference w:id="36"/>
      </w:r>
      <w:r w:rsidRPr="00551013">
        <w:rPr>
          <w:rFonts w:ascii="Arial" w:hAnsi="Arial" w:cs="Arial"/>
          <w:sz w:val="22"/>
          <w:szCs w:val="22"/>
        </w:rPr>
        <w:t>.  With the new protocol, patients with aggressive sickle cell disease can receive stem cells from family members if only half of their human leukocyte antigen (HLA) markers match.  Previously, donors had to be a family member with a full set of matching HLA marker</w:t>
      </w:r>
      <w:r w:rsidR="0040326C">
        <w:rPr>
          <w:rFonts w:ascii="Arial" w:hAnsi="Arial" w:cs="Arial"/>
          <w:sz w:val="22"/>
          <w:szCs w:val="22"/>
        </w:rPr>
        <w:t>s</w:t>
      </w:r>
      <w:r w:rsidRPr="0062657C">
        <w:rPr>
          <w:rStyle w:val="FootnoteReference"/>
          <w:rFonts w:ascii="Arial" w:hAnsi="Arial" w:cs="Arial"/>
          <w:sz w:val="22"/>
          <w:szCs w:val="22"/>
        </w:rPr>
        <w:footnoteReference w:id="37"/>
      </w:r>
      <w:r w:rsidRPr="00551013">
        <w:rPr>
          <w:rFonts w:ascii="Arial" w:hAnsi="Arial" w:cs="Arial"/>
          <w:sz w:val="22"/>
          <w:szCs w:val="22"/>
        </w:rPr>
        <w:t xml:space="preserve">.  </w:t>
      </w:r>
    </w:p>
    <w:p w:rsidR="00751A58" w:rsidRPr="00751A58" w:rsidRDefault="0086487C" w:rsidP="00751A58">
      <w:pPr>
        <w:pStyle w:val="ListParagraph"/>
        <w:numPr>
          <w:ilvl w:val="1"/>
          <w:numId w:val="14"/>
        </w:numPr>
        <w:spacing w:after="240"/>
        <w:rPr>
          <w:rFonts w:ascii="Arial" w:hAnsi="Arial" w:cs="Arial"/>
          <w:sz w:val="22"/>
          <w:szCs w:val="22"/>
        </w:rPr>
      </w:pPr>
      <w:r w:rsidRPr="004C44CF">
        <w:rPr>
          <w:rFonts w:ascii="Arial" w:hAnsi="Arial" w:cs="Arial"/>
          <w:sz w:val="22"/>
          <w:szCs w:val="22"/>
        </w:rPr>
        <w:t>Velia Fowler and her lab at The Scripps Research Institute report that a protein called myosin IIA contracts to give red blood cells their distinctive shape</w:t>
      </w:r>
      <w:r>
        <w:rPr>
          <w:rStyle w:val="FootnoteReference"/>
          <w:rFonts w:ascii="Arial" w:hAnsi="Arial" w:cs="Arial"/>
        </w:rPr>
        <w:footnoteReference w:id="38"/>
      </w:r>
      <w:r w:rsidRPr="004C44CF">
        <w:rPr>
          <w:rFonts w:ascii="Arial" w:hAnsi="Arial" w:cs="Arial"/>
          <w:sz w:val="22"/>
          <w:szCs w:val="22"/>
        </w:rPr>
        <w:t>.</w:t>
      </w:r>
      <w:r w:rsidRPr="004C44CF">
        <w:rPr>
          <w:rFonts w:ascii="-apple-system-font" w:hAnsi="-apple-system-font"/>
          <w:sz w:val="26"/>
          <w:szCs w:val="26"/>
        </w:rPr>
        <w:t xml:space="preserve"> </w:t>
      </w:r>
    </w:p>
    <w:p w:rsidR="00B50311" w:rsidRPr="00B50311" w:rsidRDefault="00751A58" w:rsidP="00B50311">
      <w:pPr>
        <w:pStyle w:val="ListParagraph"/>
        <w:numPr>
          <w:ilvl w:val="1"/>
          <w:numId w:val="14"/>
        </w:numPr>
        <w:spacing w:after="240"/>
        <w:rPr>
          <w:rFonts w:ascii="Arial" w:hAnsi="Arial" w:cs="Arial"/>
          <w:sz w:val="22"/>
          <w:szCs w:val="22"/>
        </w:rPr>
      </w:pPr>
      <w:r w:rsidRPr="00751A58">
        <w:rPr>
          <w:rFonts w:ascii="Arial" w:hAnsi="Arial" w:cs="Arial"/>
          <w:sz w:val="22"/>
          <w:szCs w:val="22"/>
        </w:rPr>
        <w:t>The Bajau people of Malaysia and the Philippines are renowned for their free-diving abilities.  They can stay submerged for extended periods.  Scientists from the University of Copenhagen and the University of California-Berkeley studied this capability</w:t>
      </w:r>
      <w:r>
        <w:rPr>
          <w:rStyle w:val="FootnoteReference"/>
          <w:rFonts w:ascii="Arial" w:hAnsi="Arial" w:cs="Arial"/>
        </w:rPr>
        <w:footnoteReference w:id="39"/>
      </w:r>
      <w:r w:rsidRPr="00751A58">
        <w:rPr>
          <w:rFonts w:ascii="Arial" w:hAnsi="Arial" w:cs="Arial"/>
          <w:sz w:val="22"/>
          <w:szCs w:val="22"/>
        </w:rPr>
        <w:t xml:space="preserve"> and concluded they have unusually large spleens</w:t>
      </w:r>
      <w:r w:rsidRPr="00E605EF">
        <w:rPr>
          <w:rStyle w:val="FootnoteReference"/>
          <w:rFonts w:ascii="Arial" w:hAnsi="Arial" w:cs="Arial"/>
          <w:sz w:val="22"/>
          <w:szCs w:val="22"/>
        </w:rPr>
        <w:footnoteReference w:id="40"/>
      </w:r>
      <w:r w:rsidRPr="00751A58">
        <w:rPr>
          <w:rFonts w:ascii="Arial" w:hAnsi="Arial" w:cs="Arial"/>
          <w:sz w:val="22"/>
          <w:szCs w:val="22"/>
        </w:rPr>
        <w:t xml:space="preserve"> as the result of a genetic mutation.  This has been described as an example of natural selection.</w:t>
      </w:r>
      <w:r w:rsidRPr="00751A58">
        <w:rPr>
          <w:rFonts w:ascii="Arial" w:hAnsi="Arial" w:cs="Arial"/>
        </w:rPr>
        <w:t xml:space="preserve">  </w:t>
      </w:r>
    </w:p>
    <w:p w:rsidR="00B50311" w:rsidRPr="00B97CDF" w:rsidRDefault="00B50311" w:rsidP="00B97CDF">
      <w:pPr>
        <w:pStyle w:val="ListParagraph"/>
        <w:numPr>
          <w:ilvl w:val="1"/>
          <w:numId w:val="14"/>
        </w:numPr>
        <w:spacing w:after="240"/>
        <w:rPr>
          <w:rFonts w:ascii="Arial" w:hAnsi="Arial" w:cs="Arial"/>
          <w:sz w:val="22"/>
          <w:szCs w:val="22"/>
        </w:rPr>
      </w:pPr>
      <w:r w:rsidRPr="00B50311">
        <w:rPr>
          <w:rFonts w:ascii="Arial" w:hAnsi="Arial" w:cs="Arial"/>
          <w:sz w:val="22"/>
          <w:szCs w:val="22"/>
        </w:rPr>
        <w:t>A microfluidic device developed by Massachusetts General Hospital investigators may help in diagnosing sepsis, which can be life-threatening</w:t>
      </w:r>
      <w:r w:rsidRPr="00AD390F">
        <w:rPr>
          <w:rStyle w:val="FootnoteReference"/>
          <w:rFonts w:ascii="Arial" w:hAnsi="Arial" w:cs="Arial"/>
          <w:sz w:val="22"/>
          <w:szCs w:val="22"/>
        </w:rPr>
        <w:footnoteReference w:id="41"/>
      </w:r>
      <w:r w:rsidRPr="00B50311">
        <w:rPr>
          <w:rFonts w:ascii="Arial" w:hAnsi="Arial" w:cs="Arial"/>
          <w:sz w:val="22"/>
          <w:szCs w:val="22"/>
        </w:rPr>
        <w:t xml:space="preserve">.  </w:t>
      </w:r>
    </w:p>
    <w:p w:rsidR="00EF6B07" w:rsidRDefault="00EF6B07" w:rsidP="00EF6B07">
      <w:pPr>
        <w:pStyle w:val="Heading1"/>
        <w:numPr>
          <w:ilvl w:val="0"/>
          <w:numId w:val="1"/>
        </w:numPr>
        <w:rPr>
          <w:color w:val="FF0000"/>
        </w:rPr>
      </w:pPr>
      <w:bookmarkStart w:id="14" w:name="_Toc515440334"/>
      <w:r w:rsidRPr="00D54169">
        <w:rPr>
          <w:color w:val="FF0000"/>
        </w:rPr>
        <w:t>Infectious diseases</w:t>
      </w:r>
      <w:bookmarkEnd w:id="14"/>
      <w:r>
        <w:rPr>
          <w:color w:val="FF0000"/>
        </w:rPr>
        <w:tab/>
      </w:r>
    </w:p>
    <w:p w:rsidR="00EF6B07" w:rsidRDefault="00EF6B07" w:rsidP="00EF6B07">
      <w:pPr>
        <w:rPr>
          <w:rFonts w:ascii="Arial" w:hAnsi="Arial" w:cs="Arial"/>
          <w:i/>
        </w:rPr>
      </w:pPr>
      <w:r w:rsidRPr="001C2106">
        <w:rPr>
          <w:rFonts w:ascii="Arial" w:hAnsi="Arial" w:cs="Arial"/>
          <w:i/>
        </w:rPr>
        <w:t xml:space="preserve">The NBA takes an interest in infectious diseases because: the presence of disease in individual donors (e.g. influenza), or potential disease resulting from travel (e.g. </w:t>
      </w:r>
      <w:r w:rsidRPr="001C2106">
        <w:rPr>
          <w:rFonts w:ascii="Arial" w:hAnsi="Arial" w:cs="Arial"/>
          <w:i/>
        </w:rPr>
        <w:lastRenderedPageBreak/>
        <w:t>malaria) means a donor must be deferred; temporary disease burden within a community (e.g. dengue in North Queensland) may limit blood collection in the community for a time; and some people may not be permitted to donate at all (e.g. people who lived in the UK for a period critical in the history of vCJD).</w:t>
      </w:r>
      <w:r>
        <w:rPr>
          <w:rFonts w:ascii="Arial" w:hAnsi="Arial" w:cs="Arial"/>
          <w:i/>
        </w:rPr>
        <w:t xml:space="preserve"> </w:t>
      </w:r>
      <w:r w:rsidRPr="001C2106">
        <w:rPr>
          <w:rFonts w:ascii="Arial" w:hAnsi="Arial" w:cs="Arial"/>
          <w:i/>
        </w:rPr>
        <w:t xml:space="preserve"> Blood donations are tested for a number of diseases (e.g. HIV and Hepatitis B), but there are also emerging infectious diseases for which it may become necessary to test in the future (e.g. Chagas disease, </w:t>
      </w:r>
      <w:r>
        <w:rPr>
          <w:rFonts w:ascii="Arial" w:hAnsi="Arial" w:cs="Arial"/>
          <w:i/>
        </w:rPr>
        <w:t xml:space="preserve">Zika virus </w:t>
      </w:r>
      <w:r w:rsidRPr="001C2106">
        <w:rPr>
          <w:rFonts w:ascii="Arial" w:hAnsi="Arial" w:cs="Arial"/>
          <w:i/>
        </w:rPr>
        <w:t>and the tick-borne babesiosis and Lyme disease).</w:t>
      </w:r>
      <w:r>
        <w:rPr>
          <w:rFonts w:ascii="Arial" w:hAnsi="Arial" w:cs="Arial"/>
          <w:i/>
        </w:rPr>
        <w:t xml:space="preserve">  </w:t>
      </w:r>
    </w:p>
    <w:p w:rsidR="00457814" w:rsidRPr="00B231EE" w:rsidRDefault="00735D71" w:rsidP="00B231EE">
      <w:pPr>
        <w:pStyle w:val="Heading2"/>
        <w:rPr>
          <w:rFonts w:ascii="Cambria" w:hAnsi="Cambria"/>
          <w:color w:val="111CF7"/>
        </w:rPr>
      </w:pPr>
      <w:bookmarkStart w:id="15" w:name="_Toc515440335"/>
      <w:r w:rsidRPr="00B231EE">
        <w:rPr>
          <w:rFonts w:ascii="Cambria" w:hAnsi="Cambria"/>
          <w:color w:val="111CF7"/>
        </w:rPr>
        <w:t>Mosq</w:t>
      </w:r>
      <w:r w:rsidR="00806638">
        <w:rPr>
          <w:rFonts w:ascii="Cambria" w:hAnsi="Cambria"/>
          <w:color w:val="111CF7"/>
        </w:rPr>
        <w:t>u</w:t>
      </w:r>
      <w:r w:rsidRPr="00B231EE">
        <w:rPr>
          <w:rFonts w:ascii="Cambria" w:hAnsi="Cambria"/>
          <w:color w:val="111CF7"/>
        </w:rPr>
        <w:t>ito-borne diseases</w:t>
      </w:r>
      <w:bookmarkEnd w:id="15"/>
      <w:r w:rsidRPr="00B231EE">
        <w:rPr>
          <w:rFonts w:ascii="Cambria" w:hAnsi="Cambria"/>
          <w:color w:val="111CF7"/>
        </w:rPr>
        <w:t xml:space="preserve"> </w:t>
      </w:r>
    </w:p>
    <w:p w:rsidR="002966FE" w:rsidRDefault="002966FE" w:rsidP="00806638">
      <w:pPr>
        <w:pStyle w:val="ListParagraph"/>
        <w:ind w:left="644"/>
        <w:rPr>
          <w:rFonts w:ascii="Arial" w:hAnsi="Arial" w:cs="Arial"/>
          <w:sz w:val="22"/>
          <w:szCs w:val="22"/>
        </w:rPr>
      </w:pPr>
    </w:p>
    <w:p w:rsidR="005B5FAD" w:rsidRPr="00206F0C" w:rsidRDefault="005B5FAD" w:rsidP="00206F0C">
      <w:pPr>
        <w:pStyle w:val="ListParagraph"/>
        <w:numPr>
          <w:ilvl w:val="1"/>
          <w:numId w:val="6"/>
        </w:numPr>
        <w:rPr>
          <w:rFonts w:ascii="Arial" w:hAnsi="Arial" w:cs="Arial"/>
          <w:sz w:val="22"/>
          <w:szCs w:val="22"/>
        </w:rPr>
      </w:pPr>
      <w:r w:rsidRPr="00206F0C">
        <w:rPr>
          <w:rFonts w:ascii="Arial" w:hAnsi="Arial" w:cs="Arial"/>
          <w:sz w:val="22"/>
          <w:szCs w:val="22"/>
        </w:rPr>
        <w:t>China is said to be developing a super-sensitive radar that can detect the wing-flapping of a mosquito up to 2 kilometres away.  Reports suggest that a prototype of the device is being tested at a defence laboratory at the Beijing Institute of Technology (BIT).  One commentator described it as a “precision-guided weapon in our war against the deadliest creature on Earth”.</w:t>
      </w:r>
      <w:r w:rsidR="00617C37" w:rsidRPr="00206F0C">
        <w:rPr>
          <w:rFonts w:ascii="Arial" w:hAnsi="Arial" w:cs="Arial"/>
          <w:sz w:val="22"/>
          <w:szCs w:val="22"/>
        </w:rPr>
        <w:t xml:space="preserve">  </w:t>
      </w:r>
    </w:p>
    <w:p w:rsidR="00DA2E41" w:rsidRDefault="00245F92" w:rsidP="00245F92">
      <w:pPr>
        <w:pStyle w:val="NormalWeb"/>
        <w:numPr>
          <w:ilvl w:val="1"/>
          <w:numId w:val="6"/>
        </w:numPr>
        <w:rPr>
          <w:rFonts w:ascii="Arial" w:hAnsi="Arial" w:cs="Arial"/>
          <w:sz w:val="22"/>
          <w:szCs w:val="22"/>
        </w:rPr>
      </w:pPr>
      <w:r w:rsidRPr="00EC4DBE">
        <w:rPr>
          <w:rFonts w:ascii="Arial" w:hAnsi="Arial" w:cs="Arial"/>
          <w:sz w:val="22"/>
          <w:szCs w:val="22"/>
        </w:rPr>
        <w:t xml:space="preserve">Drones are being used to recognize outbreaks of mosquitoes transmitting dengue and zika in Brazil.  </w:t>
      </w:r>
    </w:p>
    <w:p w:rsidR="0000448B" w:rsidRPr="00E84B38" w:rsidRDefault="0000448B" w:rsidP="00E84B38">
      <w:pPr>
        <w:pStyle w:val="NormalWeb"/>
        <w:numPr>
          <w:ilvl w:val="1"/>
          <w:numId w:val="6"/>
        </w:numPr>
        <w:rPr>
          <w:rFonts w:ascii="Arial" w:hAnsi="Arial" w:cs="Arial"/>
          <w:sz w:val="22"/>
          <w:szCs w:val="22"/>
        </w:rPr>
      </w:pPr>
      <w:r w:rsidRPr="00E84B38">
        <w:rPr>
          <w:rFonts w:ascii="Arial" w:hAnsi="Arial" w:cs="Arial"/>
          <w:sz w:val="22"/>
          <w:szCs w:val="22"/>
        </w:rPr>
        <w:t>A test said to detect antibodies against Zika virus (in samples of blood serum) with high specificity (a low risk of cross-reaction with related microorganisms such as dengue virus) is expected to available in Brazil before the end of 2018</w:t>
      </w:r>
      <w:r w:rsidRPr="00E84B38">
        <w:rPr>
          <w:rStyle w:val="FootnoteReference"/>
          <w:rFonts w:ascii="Arial" w:eastAsiaTheme="majorEastAsia" w:hAnsi="Arial" w:cs="Arial"/>
          <w:sz w:val="22"/>
          <w:szCs w:val="22"/>
        </w:rPr>
        <w:footnoteReference w:id="42"/>
      </w:r>
      <w:r w:rsidRPr="00E84B38">
        <w:rPr>
          <w:rFonts w:ascii="Arial" w:hAnsi="Arial" w:cs="Arial"/>
          <w:sz w:val="22"/>
          <w:szCs w:val="22"/>
        </w:rPr>
        <w:t xml:space="preserve">.  Technology firm Inovatech, with support from the São Paulo Research Foundation, developed the test in collaboration with scientists at the University of São Paulo's Biomedical Science Institute and at the Butantan Institute.  </w:t>
      </w:r>
    </w:p>
    <w:p w:rsidR="0050522C" w:rsidRPr="006F579B" w:rsidRDefault="0050522C" w:rsidP="006F579B">
      <w:pPr>
        <w:pStyle w:val="NormalWeb"/>
        <w:numPr>
          <w:ilvl w:val="1"/>
          <w:numId w:val="6"/>
        </w:numPr>
        <w:rPr>
          <w:rFonts w:ascii="Arial" w:hAnsi="Arial" w:cs="Arial"/>
          <w:sz w:val="22"/>
          <w:szCs w:val="22"/>
        </w:rPr>
      </w:pPr>
      <w:r w:rsidRPr="006F579B">
        <w:rPr>
          <w:rFonts w:ascii="Arial" w:hAnsi="Arial" w:cs="Arial"/>
          <w:sz w:val="22"/>
          <w:szCs w:val="22"/>
        </w:rPr>
        <w:t>Researchers at the US Centers for Disease Control and Prevention (CDC) have found that Zika virus RNA can shed for more than 6 months in semen</w:t>
      </w:r>
      <w:r w:rsidRPr="0039789D">
        <w:rPr>
          <w:rStyle w:val="FootnoteReference"/>
          <w:rFonts w:ascii="Arial" w:hAnsi="Arial" w:cs="Arial"/>
          <w:sz w:val="22"/>
          <w:szCs w:val="22"/>
        </w:rPr>
        <w:footnoteReference w:id="43"/>
      </w:r>
      <w:r w:rsidRPr="006F579B">
        <w:rPr>
          <w:rFonts w:ascii="Arial" w:hAnsi="Arial" w:cs="Arial"/>
          <w:sz w:val="22"/>
          <w:szCs w:val="22"/>
        </w:rPr>
        <w:t xml:space="preserve">.  </w:t>
      </w:r>
    </w:p>
    <w:p w:rsidR="006F579B" w:rsidRDefault="00DF64F8" w:rsidP="006F579B">
      <w:pPr>
        <w:pStyle w:val="NormalWeb"/>
        <w:numPr>
          <w:ilvl w:val="1"/>
          <w:numId w:val="6"/>
        </w:numPr>
        <w:rPr>
          <w:rFonts w:ascii="Arial" w:hAnsi="Arial" w:cs="Arial"/>
          <w:sz w:val="22"/>
          <w:szCs w:val="22"/>
        </w:rPr>
      </w:pPr>
      <w:r w:rsidRPr="002576A9">
        <w:rPr>
          <w:rFonts w:ascii="Arial" w:hAnsi="Arial" w:cs="Arial"/>
          <w:sz w:val="22"/>
          <w:szCs w:val="22"/>
        </w:rPr>
        <w:t xml:space="preserve">Researchers infected infant </w:t>
      </w:r>
      <w:hyperlink r:id="rId33" w:tgtFrame="_blank" w:history="1">
        <w:r w:rsidRPr="002576A9">
          <w:rPr>
            <w:rStyle w:val="Hyperlink"/>
            <w:rFonts w:ascii="Arial" w:eastAsiaTheme="majorEastAsia" w:hAnsi="Arial" w:cs="Arial"/>
            <w:color w:val="3333FF"/>
            <w:sz w:val="22"/>
            <w:szCs w:val="22"/>
          </w:rPr>
          <w:t>rhesus macaques</w:t>
        </w:r>
      </w:hyperlink>
      <w:r w:rsidRPr="002576A9">
        <w:rPr>
          <w:rFonts w:ascii="Arial" w:hAnsi="Arial" w:cs="Arial"/>
          <w:sz w:val="22"/>
          <w:szCs w:val="22"/>
        </w:rPr>
        <w:t xml:space="preserve"> with Zika virus after they were born, and observed that monkeys have abnormal brain development and display atypical behaviour at six months of age</w:t>
      </w:r>
      <w:r w:rsidRPr="002576A9">
        <w:rPr>
          <w:rStyle w:val="FootnoteReference"/>
          <w:rFonts w:ascii="Arial" w:hAnsi="Arial" w:cs="Arial"/>
          <w:sz w:val="22"/>
          <w:szCs w:val="22"/>
        </w:rPr>
        <w:footnoteReference w:id="44"/>
      </w:r>
      <w:r w:rsidRPr="002576A9">
        <w:rPr>
          <w:rFonts w:ascii="Arial" w:hAnsi="Arial" w:cs="Arial"/>
          <w:sz w:val="22"/>
          <w:szCs w:val="22"/>
        </w:rPr>
        <w:t xml:space="preserve">.  </w:t>
      </w:r>
    </w:p>
    <w:p w:rsidR="005D460C" w:rsidRPr="0081572B" w:rsidRDefault="005D460C" w:rsidP="005D460C">
      <w:pPr>
        <w:pStyle w:val="NormalWeb"/>
        <w:numPr>
          <w:ilvl w:val="1"/>
          <w:numId w:val="6"/>
        </w:numPr>
        <w:rPr>
          <w:rFonts w:ascii="Arial" w:hAnsi="Arial" w:cs="Arial"/>
          <w:sz w:val="22"/>
          <w:szCs w:val="22"/>
        </w:rPr>
      </w:pPr>
      <w:r w:rsidRPr="00EA25BF">
        <w:rPr>
          <w:rFonts w:ascii="Arial" w:hAnsi="Arial" w:cs="Arial"/>
          <w:sz w:val="22"/>
          <w:szCs w:val="22"/>
        </w:rPr>
        <w:t>David P. Durham, from Yale University, and colleagues developed a model</w:t>
      </w:r>
      <w:r w:rsidRPr="00EA25BF">
        <w:rPr>
          <w:rStyle w:val="FootnoteReference"/>
          <w:rFonts w:ascii="Arial" w:hAnsi="Arial" w:cs="Arial"/>
          <w:sz w:val="22"/>
          <w:szCs w:val="22"/>
        </w:rPr>
        <w:footnoteReference w:id="45"/>
      </w:r>
      <w:r w:rsidRPr="00EA25BF">
        <w:rPr>
          <w:rFonts w:ascii="Arial" w:hAnsi="Arial" w:cs="Arial"/>
          <w:sz w:val="22"/>
          <w:szCs w:val="22"/>
        </w:rPr>
        <w:t xml:space="preserve"> to evaluate the impact of vaccine strategies on the incidence of prenatal Zika infections, including prioritization of females aged 9 to 49 years followed by males.  They wrote: "A Zika vaccine of moderate-to-high efficacy may virtually eliminate prenatal infections through a combination of direct protection and transmission reduction.  Efficiency of </w:t>
      </w:r>
      <w:r w:rsidRPr="0081572B">
        <w:rPr>
          <w:rFonts w:ascii="Arial" w:hAnsi="Arial" w:cs="Arial"/>
          <w:sz w:val="22"/>
          <w:szCs w:val="22"/>
        </w:rPr>
        <w:lastRenderedPageBreak/>
        <w:t>age-specific targeting of Zika vaccination depends on the timing of future outbreaks"</w:t>
      </w:r>
      <w:r w:rsidRPr="0081572B">
        <w:rPr>
          <w:rStyle w:val="FootnoteReference"/>
          <w:rFonts w:ascii="Arial" w:hAnsi="Arial" w:cs="Arial"/>
          <w:sz w:val="22"/>
          <w:szCs w:val="22"/>
        </w:rPr>
        <w:footnoteReference w:id="46"/>
      </w:r>
      <w:r w:rsidRPr="0081572B">
        <w:rPr>
          <w:rFonts w:ascii="Arial" w:hAnsi="Arial" w:cs="Arial"/>
          <w:sz w:val="22"/>
          <w:szCs w:val="22"/>
        </w:rPr>
        <w:t>.</w:t>
      </w:r>
    </w:p>
    <w:p w:rsidR="006F579B" w:rsidRPr="0081572B" w:rsidRDefault="006F579B" w:rsidP="006F579B">
      <w:pPr>
        <w:pStyle w:val="NormalWeb"/>
        <w:numPr>
          <w:ilvl w:val="1"/>
          <w:numId w:val="6"/>
        </w:numPr>
        <w:rPr>
          <w:rFonts w:ascii="Arial" w:hAnsi="Arial" w:cs="Arial"/>
          <w:sz w:val="22"/>
          <w:szCs w:val="22"/>
        </w:rPr>
      </w:pPr>
      <w:r w:rsidRPr="0081572B">
        <w:rPr>
          <w:rFonts w:ascii="Arial" w:hAnsi="Arial" w:cs="Arial"/>
          <w:sz w:val="22"/>
          <w:szCs w:val="22"/>
          <w:lang w:val="en-US"/>
        </w:rPr>
        <w:t>WHO advisers have said th</w:t>
      </w:r>
      <w:r w:rsidR="00166677" w:rsidRPr="0081572B">
        <w:rPr>
          <w:rFonts w:ascii="Arial" w:hAnsi="Arial" w:cs="Arial"/>
          <w:sz w:val="22"/>
          <w:szCs w:val="22"/>
          <w:lang w:val="en-US"/>
        </w:rPr>
        <w:t xml:space="preserve">at </w:t>
      </w:r>
      <w:r w:rsidRPr="0081572B">
        <w:rPr>
          <w:rFonts w:ascii="Arial" w:hAnsi="Arial" w:cs="Arial"/>
          <w:sz w:val="22"/>
          <w:szCs w:val="22"/>
          <w:lang w:val="en-US"/>
        </w:rPr>
        <w:t>Sanofi’s Dengvaxia should be administered only after a test confirms recipients have had a prior infection.  A rapid point-of-care diagnostic test is not yet available.</w:t>
      </w:r>
    </w:p>
    <w:p w:rsidR="00CE5400" w:rsidRPr="0081572B" w:rsidRDefault="00A22969" w:rsidP="00CE5400">
      <w:pPr>
        <w:pStyle w:val="NormalWeb"/>
        <w:numPr>
          <w:ilvl w:val="1"/>
          <w:numId w:val="6"/>
        </w:numPr>
        <w:rPr>
          <w:rFonts w:ascii="Arial" w:hAnsi="Arial" w:cs="Arial"/>
          <w:sz w:val="22"/>
          <w:szCs w:val="22"/>
        </w:rPr>
      </w:pPr>
      <w:r w:rsidRPr="0081572B">
        <w:rPr>
          <w:rFonts w:ascii="Arial" w:hAnsi="Arial" w:cs="Arial"/>
          <w:sz w:val="22"/>
          <w:szCs w:val="22"/>
        </w:rPr>
        <w:t xml:space="preserve">Laboratory tests confirmed by mid-April that a man in Bowen, Queensland, was suffering from dengue fever, thought to have been contracted while he was overseas.  Health authorities warned that an imported case could be spread by local mosquitoes.  Residents were advised to take immediate and continuing action to prevent mosquitos from breeding on their property.  </w:t>
      </w:r>
    </w:p>
    <w:p w:rsidR="00CE5400" w:rsidRPr="0081572B" w:rsidRDefault="00CE5400" w:rsidP="00CE5400">
      <w:pPr>
        <w:pStyle w:val="NormalWeb"/>
        <w:numPr>
          <w:ilvl w:val="1"/>
          <w:numId w:val="6"/>
        </w:numPr>
        <w:rPr>
          <w:rFonts w:ascii="Arial" w:hAnsi="Arial" w:cs="Arial"/>
          <w:sz w:val="22"/>
          <w:szCs w:val="22"/>
        </w:rPr>
      </w:pPr>
      <w:r w:rsidRPr="0081572B">
        <w:rPr>
          <w:rFonts w:ascii="Arial" w:hAnsi="Arial" w:cs="Arial"/>
          <w:sz w:val="22"/>
          <w:szCs w:val="22"/>
        </w:rPr>
        <w:t xml:space="preserve">Residents and visitors in Australia’s “Top End” </w:t>
      </w:r>
      <w:r w:rsidR="0081572B" w:rsidRPr="0081572B">
        <w:rPr>
          <w:rFonts w:ascii="Arial" w:hAnsi="Arial" w:cs="Arial"/>
          <w:sz w:val="22"/>
          <w:szCs w:val="22"/>
        </w:rPr>
        <w:t xml:space="preserve">were </w:t>
      </w:r>
      <w:r w:rsidRPr="0081572B">
        <w:rPr>
          <w:rFonts w:ascii="Arial" w:hAnsi="Arial" w:cs="Arial"/>
          <w:sz w:val="22"/>
          <w:szCs w:val="22"/>
        </w:rPr>
        <w:t xml:space="preserve">urged to cover up against mosquitoes following a case of Murray Valley encephalitis acquired in a remote Arnhem Land community.  February to July is the main risk period for the potentially fatal disease, with the carrier being the common mosquito, </w:t>
      </w:r>
      <w:r w:rsidRPr="0081572B">
        <w:rPr>
          <w:rFonts w:ascii="Arial" w:hAnsi="Arial" w:cs="Arial"/>
          <w:i/>
          <w:sz w:val="22"/>
          <w:szCs w:val="22"/>
        </w:rPr>
        <w:t>Culex annulirostris</w:t>
      </w:r>
      <w:r w:rsidRPr="0081572B">
        <w:rPr>
          <w:rFonts w:ascii="Arial" w:hAnsi="Arial" w:cs="Arial"/>
          <w:sz w:val="22"/>
          <w:szCs w:val="22"/>
        </w:rPr>
        <w:t xml:space="preserve">.  </w:t>
      </w:r>
    </w:p>
    <w:p w:rsidR="009B5980" w:rsidRPr="0081572B" w:rsidRDefault="00854015" w:rsidP="002E1C0A">
      <w:pPr>
        <w:pStyle w:val="NormalWeb"/>
        <w:numPr>
          <w:ilvl w:val="1"/>
          <w:numId w:val="6"/>
        </w:numPr>
        <w:rPr>
          <w:rFonts w:ascii="Arial" w:hAnsi="Arial" w:cs="Arial"/>
          <w:sz w:val="22"/>
          <w:szCs w:val="22"/>
        </w:rPr>
      </w:pPr>
      <w:r w:rsidRPr="0081572B">
        <w:rPr>
          <w:rFonts w:ascii="Arial" w:hAnsi="Arial" w:cs="Arial"/>
          <w:sz w:val="22"/>
          <w:szCs w:val="22"/>
        </w:rPr>
        <w:t>At the Commonwealth Heads of Government Meeting in London, leaders attended a Malaria Summit co -hosted by Rwanda, Swaziland, and the UK.  Donors announced new funding for research and development, and member countries were urged to halve malaria across the Commonwealth by 2023.</w:t>
      </w:r>
    </w:p>
    <w:p w:rsidR="002E1C0A" w:rsidRPr="0081572B" w:rsidRDefault="002E1C0A" w:rsidP="002E1C0A">
      <w:pPr>
        <w:pStyle w:val="NormalWeb"/>
        <w:numPr>
          <w:ilvl w:val="1"/>
          <w:numId w:val="6"/>
        </w:numPr>
        <w:rPr>
          <w:rFonts w:ascii="Arial" w:hAnsi="Arial" w:cs="Arial"/>
          <w:sz w:val="22"/>
          <w:szCs w:val="22"/>
        </w:rPr>
      </w:pPr>
      <w:r w:rsidRPr="0081572B">
        <w:rPr>
          <w:rFonts w:ascii="Arial" w:hAnsi="Arial" w:cs="Arial"/>
          <w:sz w:val="22"/>
          <w:szCs w:val="22"/>
        </w:rPr>
        <w:t xml:space="preserve">At the 7th Multilateral Initiative on Malaria Pan African Malaria Conference in Dakar, Senegal, experts warned that a rapid rise in malaria cases in countries grappling with conflict and famine could thwart the last 10 years of progress against the disease.  </w:t>
      </w:r>
    </w:p>
    <w:p w:rsidR="00DD4960" w:rsidRPr="0081572B" w:rsidRDefault="006F6785" w:rsidP="00F816E7">
      <w:pPr>
        <w:pStyle w:val="NormalWeb"/>
        <w:numPr>
          <w:ilvl w:val="1"/>
          <w:numId w:val="6"/>
        </w:numPr>
        <w:rPr>
          <w:rFonts w:ascii="Arial" w:hAnsi="Arial" w:cs="Arial"/>
          <w:sz w:val="22"/>
          <w:szCs w:val="22"/>
        </w:rPr>
      </w:pPr>
      <w:r w:rsidRPr="0081572B">
        <w:rPr>
          <w:rFonts w:ascii="Arial" w:hAnsi="Arial" w:cs="Arial"/>
          <w:sz w:val="22"/>
          <w:szCs w:val="22"/>
        </w:rPr>
        <w:t>Bill Gates told a forum on malaria that gene-editing technologies that alter mosquitoes’ DNA could prove critical in the fight, and ethical concerns should not block progress.</w:t>
      </w:r>
      <w:r w:rsidRPr="0081572B">
        <w:rPr>
          <w:rFonts w:ascii="-apple-system-font" w:hAnsi="-apple-system-font"/>
          <w:sz w:val="22"/>
          <w:szCs w:val="22"/>
        </w:rPr>
        <w:t xml:space="preserve">  </w:t>
      </w:r>
    </w:p>
    <w:p w:rsidR="00352BF1" w:rsidRPr="00352BF1" w:rsidRDefault="003F6FF3" w:rsidP="00352BF1">
      <w:pPr>
        <w:pStyle w:val="Heading2"/>
        <w:rPr>
          <w:rFonts w:ascii="Cambria" w:hAnsi="Cambria"/>
          <w:color w:val="111CF7"/>
        </w:rPr>
      </w:pPr>
      <w:bookmarkStart w:id="16" w:name="_Toc515440336"/>
      <w:r>
        <w:rPr>
          <w:rFonts w:ascii="Cambria" w:hAnsi="Cambria"/>
          <w:color w:val="111CF7"/>
        </w:rPr>
        <w:t>Influenza</w:t>
      </w:r>
      <w:r w:rsidR="00352BF1">
        <w:rPr>
          <w:rFonts w:ascii="Cambria" w:hAnsi="Cambria"/>
          <w:color w:val="111CF7"/>
        </w:rPr>
        <w:t>: s</w:t>
      </w:r>
      <w:r w:rsidR="000C0714">
        <w:rPr>
          <w:rFonts w:ascii="Cambria" w:hAnsi="Cambria"/>
          <w:color w:val="111CF7"/>
        </w:rPr>
        <w:t>easonal influenza</w:t>
      </w:r>
      <w:r w:rsidR="000C0714" w:rsidRPr="00B231EE">
        <w:rPr>
          <w:rFonts w:ascii="Cambria" w:hAnsi="Cambria"/>
          <w:color w:val="111CF7"/>
        </w:rPr>
        <w:t xml:space="preserve"> </w:t>
      </w:r>
      <w:r w:rsidR="00352BF1">
        <w:rPr>
          <w:rFonts w:ascii="Cambria" w:hAnsi="Cambria"/>
          <w:color w:val="111CF7"/>
        </w:rPr>
        <w:t>and avian influenza</w:t>
      </w:r>
      <w:bookmarkEnd w:id="16"/>
    </w:p>
    <w:p w:rsidR="00352BF1" w:rsidRPr="0065069C" w:rsidRDefault="00352BF1" w:rsidP="00352BF1">
      <w:pPr>
        <w:rPr>
          <w:rFonts w:ascii="Arial" w:hAnsi="Arial" w:cs="Arial"/>
          <w:i/>
        </w:rPr>
      </w:pPr>
      <w:r w:rsidRPr="0065069C">
        <w:rPr>
          <w:rFonts w:ascii="Arial" w:hAnsi="Arial" w:cs="Arial"/>
          <w:i/>
        </w:rPr>
        <w:t>Because of the capacity of influenza viruses for re</w:t>
      </w:r>
      <w:r>
        <w:rPr>
          <w:rFonts w:ascii="Arial" w:hAnsi="Arial" w:cs="Arial"/>
          <w:i/>
        </w:rPr>
        <w:t>-</w:t>
      </w:r>
      <w:r w:rsidRPr="0065069C">
        <w:rPr>
          <w:rFonts w:ascii="Arial" w:hAnsi="Arial" w:cs="Arial"/>
          <w:i/>
        </w:rPr>
        <w:t xml:space="preserve">assortment, the spread of influenza strains in animals and birds is of interest as one or more strain may eventually develop the potential to cause a pandemic in humans.  There are also strains which, while primarily infecting and being transmitted by animals or birds, nevertheless can infect humans, and the concern there is that human-to-human transmission might develop.  </w:t>
      </w:r>
    </w:p>
    <w:p w:rsidR="002966FE" w:rsidRDefault="002966FE" w:rsidP="002966FE">
      <w:pPr>
        <w:pStyle w:val="ListParagraph"/>
        <w:ind w:left="644"/>
        <w:rPr>
          <w:rFonts w:ascii="Arial" w:hAnsi="Arial" w:cs="Arial"/>
          <w:sz w:val="22"/>
          <w:szCs w:val="22"/>
        </w:rPr>
      </w:pPr>
    </w:p>
    <w:p w:rsidR="001837CE" w:rsidRPr="005C0AA3" w:rsidRDefault="001837CE" w:rsidP="005C0AA3">
      <w:pPr>
        <w:pStyle w:val="ListParagraph"/>
        <w:numPr>
          <w:ilvl w:val="1"/>
          <w:numId w:val="6"/>
        </w:numPr>
        <w:rPr>
          <w:rFonts w:ascii="Arial" w:hAnsi="Arial" w:cs="Arial"/>
          <w:sz w:val="22"/>
          <w:szCs w:val="22"/>
        </w:rPr>
      </w:pPr>
      <w:r w:rsidRPr="005C0AA3">
        <w:rPr>
          <w:rFonts w:ascii="Arial" w:hAnsi="Arial" w:cs="Arial"/>
          <w:sz w:val="22"/>
          <w:szCs w:val="22"/>
        </w:rPr>
        <w:t>BiondVax is preparing for a two-year Phase III trial of its universal flu vaccine candidate</w:t>
      </w:r>
      <w:r w:rsidR="00803410">
        <w:rPr>
          <w:rStyle w:val="FootnoteReference"/>
          <w:rFonts w:ascii="Arial" w:hAnsi="Arial" w:cs="Arial"/>
          <w:sz w:val="22"/>
          <w:szCs w:val="22"/>
        </w:rPr>
        <w:footnoteReference w:id="47"/>
      </w:r>
      <w:r w:rsidR="00803410" w:rsidRPr="005C0AA3">
        <w:rPr>
          <w:rFonts w:ascii="Arial" w:hAnsi="Arial" w:cs="Arial"/>
          <w:sz w:val="22"/>
          <w:szCs w:val="22"/>
        </w:rPr>
        <w:t>.</w:t>
      </w:r>
      <w:r w:rsidRPr="005C0AA3">
        <w:rPr>
          <w:rFonts w:ascii="Arial" w:hAnsi="Arial" w:cs="Arial"/>
          <w:sz w:val="22"/>
          <w:szCs w:val="22"/>
        </w:rPr>
        <w:t xml:space="preserve">  The study will test the vaccine in about 9,600 participants aged 50 or more across four to six countries</w:t>
      </w:r>
      <w:r w:rsidR="0090558C" w:rsidRPr="005C0AA3">
        <w:rPr>
          <w:rFonts w:ascii="Arial" w:hAnsi="Arial" w:cs="Arial"/>
          <w:sz w:val="22"/>
          <w:szCs w:val="22"/>
        </w:rPr>
        <w:t xml:space="preserve"> </w:t>
      </w:r>
      <w:r w:rsidR="00085E1B" w:rsidRPr="005C0AA3">
        <w:rPr>
          <w:rFonts w:ascii="Arial" w:hAnsi="Arial" w:cs="Arial"/>
          <w:sz w:val="22"/>
          <w:szCs w:val="22"/>
        </w:rPr>
        <w:t>in Eastern Europe</w:t>
      </w:r>
      <w:r w:rsidR="00940868">
        <w:rPr>
          <w:rStyle w:val="FootnoteReference"/>
          <w:rFonts w:ascii="Arial" w:hAnsi="Arial" w:cs="Arial"/>
          <w:sz w:val="22"/>
          <w:szCs w:val="22"/>
        </w:rPr>
        <w:footnoteReference w:id="48"/>
      </w:r>
      <w:r w:rsidRPr="005C0AA3">
        <w:rPr>
          <w:rFonts w:ascii="Arial" w:hAnsi="Arial" w:cs="Arial"/>
          <w:sz w:val="22"/>
          <w:szCs w:val="22"/>
        </w:rPr>
        <w:t>.  The company is also beginning a Phase II trial in the US sponsored by the US National Institute of Allergy and Infectious Diseases</w:t>
      </w:r>
      <w:r w:rsidR="006C63DF" w:rsidRPr="005C0AA3">
        <w:rPr>
          <w:rFonts w:ascii="Arial" w:hAnsi="Arial" w:cs="Arial"/>
          <w:sz w:val="22"/>
          <w:szCs w:val="22"/>
        </w:rPr>
        <w:t xml:space="preserve"> </w:t>
      </w:r>
      <w:r w:rsidR="005B30EA">
        <w:rPr>
          <w:rFonts w:ascii="Arial" w:hAnsi="Arial" w:cs="Arial"/>
          <w:sz w:val="22"/>
          <w:szCs w:val="22"/>
        </w:rPr>
        <w:t xml:space="preserve">(NIAID) </w:t>
      </w:r>
      <w:r w:rsidR="006C63DF" w:rsidRPr="005C0AA3">
        <w:rPr>
          <w:rFonts w:ascii="Arial" w:hAnsi="Arial" w:cs="Arial"/>
          <w:sz w:val="22"/>
          <w:szCs w:val="22"/>
        </w:rPr>
        <w:t xml:space="preserve">and involving </w:t>
      </w:r>
      <w:r w:rsidRPr="005C0AA3">
        <w:rPr>
          <w:rFonts w:ascii="Arial" w:hAnsi="Arial" w:cs="Arial"/>
          <w:sz w:val="22"/>
          <w:szCs w:val="22"/>
        </w:rPr>
        <w:t>120 adults ages 18 to 49 at three trial sites.</w:t>
      </w:r>
    </w:p>
    <w:p w:rsidR="00CD446E" w:rsidRPr="00B31510" w:rsidRDefault="00CD446E" w:rsidP="00CD446E">
      <w:pPr>
        <w:pStyle w:val="NormalWeb"/>
        <w:numPr>
          <w:ilvl w:val="1"/>
          <w:numId w:val="6"/>
        </w:numPr>
        <w:rPr>
          <w:rFonts w:ascii="Arial" w:hAnsi="Arial" w:cs="Arial"/>
          <w:sz w:val="22"/>
          <w:szCs w:val="22"/>
        </w:rPr>
      </w:pPr>
      <w:r w:rsidRPr="00B31510">
        <w:rPr>
          <w:rFonts w:ascii="Arial" w:hAnsi="Arial" w:cs="Arial"/>
          <w:sz w:val="22"/>
          <w:szCs w:val="22"/>
        </w:rPr>
        <w:t>A human trial in the UK suggested that FLU-v, developed by Imutex, is more effective than existing vaccines.  It expected to cost between £20 and £50 per patient but would need to be given only every five to ten years.</w:t>
      </w:r>
    </w:p>
    <w:p w:rsidR="00C52308" w:rsidRDefault="00D33AB7" w:rsidP="00850DF3">
      <w:pPr>
        <w:pStyle w:val="NormalWeb"/>
        <w:numPr>
          <w:ilvl w:val="1"/>
          <w:numId w:val="6"/>
        </w:numPr>
        <w:rPr>
          <w:rFonts w:ascii="Arial" w:hAnsi="Arial" w:cs="Arial"/>
          <w:sz w:val="22"/>
          <w:szCs w:val="22"/>
        </w:rPr>
      </w:pPr>
      <w:r w:rsidRPr="00B01CCA">
        <w:rPr>
          <w:rFonts w:ascii="Arial" w:hAnsi="Arial" w:cs="Arial"/>
          <w:sz w:val="22"/>
          <w:szCs w:val="22"/>
        </w:rPr>
        <w:lastRenderedPageBreak/>
        <w:t>The northern hemisphere flu vaccine to be released later this year includes a new H3N2 formulation for the first time since 2015.  However</w:t>
      </w:r>
      <w:r>
        <w:rPr>
          <w:rFonts w:ascii="Arial" w:hAnsi="Arial" w:cs="Arial"/>
        </w:rPr>
        <w:t>,</w:t>
      </w:r>
      <w:r w:rsidRPr="00B01CCA">
        <w:rPr>
          <w:rFonts w:ascii="Arial" w:hAnsi="Arial" w:cs="Arial"/>
          <w:sz w:val="22"/>
          <w:szCs w:val="22"/>
        </w:rPr>
        <w:t xml:space="preserve"> a Rice University study forecasts that it will probably have the same reduced efficacy against the dominant circulating strain of influenza A as the vaccine given in 2016 and 2017 because of viral mutations related to vaccine production in eggs.</w:t>
      </w:r>
      <w:r>
        <w:rPr>
          <w:rFonts w:ascii="Arial" w:hAnsi="Arial" w:cs="Arial"/>
        </w:rPr>
        <w:t xml:space="preserve">  </w:t>
      </w:r>
    </w:p>
    <w:p w:rsidR="00850DF3" w:rsidRPr="00C52308" w:rsidRDefault="00850DF3" w:rsidP="00850DF3">
      <w:pPr>
        <w:pStyle w:val="NormalWeb"/>
        <w:numPr>
          <w:ilvl w:val="1"/>
          <w:numId w:val="6"/>
        </w:numPr>
        <w:rPr>
          <w:rFonts w:ascii="Arial" w:hAnsi="Arial" w:cs="Arial"/>
          <w:sz w:val="22"/>
          <w:szCs w:val="22"/>
        </w:rPr>
      </w:pPr>
      <w:r w:rsidRPr="00C52308">
        <w:rPr>
          <w:rFonts w:ascii="Arial" w:hAnsi="Arial" w:cs="Arial"/>
          <w:sz w:val="22"/>
          <w:szCs w:val="22"/>
        </w:rPr>
        <w:t xml:space="preserve">Two new clinical trials testing an experimental vaccine against H7N9 infection have been enrolling volunteers across the US. The trials, sponsored by the National Institute of Allergy and Infectious Diseases (NIAID), will test different dosages of the inactivated influenza vaccine candidate known as 2017 H7N9 IIV, as well as different vaccination schedules. The trials will evaluate whether an </w:t>
      </w:r>
      <w:hyperlink r:id="rId34" w:tgtFrame="_blank" w:history="1">
        <w:r w:rsidRPr="00C52308">
          <w:rPr>
            <w:rStyle w:val="Hyperlink"/>
            <w:rFonts w:ascii="Arial" w:eastAsiaTheme="majorEastAsia" w:hAnsi="Arial" w:cs="Arial"/>
            <w:color w:val="416ED2"/>
            <w:sz w:val="22"/>
            <w:szCs w:val="22"/>
          </w:rPr>
          <w:t>adjuvant</w:t>
        </w:r>
      </w:hyperlink>
      <w:r w:rsidRPr="00C52308">
        <w:rPr>
          <w:rFonts w:ascii="Arial" w:hAnsi="Arial" w:cs="Arial"/>
          <w:sz w:val="22"/>
          <w:szCs w:val="22"/>
        </w:rPr>
        <w:t xml:space="preserve"> would be helpful to boost immune responses.  The vaccine has been developed by Sanofi Pasteur with support from the Biomedical Advanced Research and Development Authority, part of the US Department of Health and Human Services. </w:t>
      </w:r>
    </w:p>
    <w:p w:rsidR="00504498" w:rsidRPr="00984C26" w:rsidRDefault="00830DDA" w:rsidP="00504498">
      <w:pPr>
        <w:pStyle w:val="NormalWeb"/>
        <w:numPr>
          <w:ilvl w:val="1"/>
          <w:numId w:val="6"/>
        </w:numPr>
        <w:rPr>
          <w:rFonts w:ascii="Arial" w:hAnsi="Arial" w:cs="Arial"/>
          <w:sz w:val="22"/>
          <w:szCs w:val="22"/>
        </w:rPr>
      </w:pPr>
      <w:r>
        <w:rPr>
          <w:rFonts w:ascii="Arial" w:hAnsi="Arial" w:cs="Arial"/>
          <w:sz w:val="22"/>
          <w:szCs w:val="22"/>
        </w:rPr>
        <w:t>Mic</w:t>
      </w:r>
      <w:r w:rsidR="001C1E27">
        <w:rPr>
          <w:rFonts w:ascii="Arial" w:hAnsi="Arial" w:cs="Arial"/>
          <w:sz w:val="22"/>
          <w:szCs w:val="22"/>
        </w:rPr>
        <w:t>r</w:t>
      </w:r>
      <w:r>
        <w:rPr>
          <w:rFonts w:ascii="Arial" w:hAnsi="Arial" w:cs="Arial"/>
          <w:sz w:val="22"/>
          <w:szCs w:val="22"/>
        </w:rPr>
        <w:t>obiologists</w:t>
      </w:r>
      <w:r w:rsidR="00504498" w:rsidRPr="00984C26">
        <w:rPr>
          <w:rFonts w:ascii="Arial" w:hAnsi="Arial" w:cs="Arial"/>
          <w:sz w:val="22"/>
          <w:szCs w:val="22"/>
        </w:rPr>
        <w:t xml:space="preserve"> at the University of Chicago have created a genetic screening tool to identify two key factors that permit the influenza virus to infect human lung cells.  With gene editing tools producing a library of modified cells, each minus a different gene, researchers can determine which changes affect their response to flu.  The aim is to find potential targets for antiviral drugs</w:t>
      </w:r>
      <w:r w:rsidR="00504498">
        <w:rPr>
          <w:rStyle w:val="FootnoteReference"/>
          <w:rFonts w:ascii="Arial" w:hAnsi="Arial" w:cs="Arial"/>
        </w:rPr>
        <w:footnoteReference w:id="49"/>
      </w:r>
      <w:r w:rsidR="00504498" w:rsidRPr="00984C26">
        <w:rPr>
          <w:rFonts w:ascii="Arial" w:hAnsi="Arial" w:cs="Arial"/>
          <w:sz w:val="22"/>
          <w:szCs w:val="22"/>
        </w:rPr>
        <w:t>.</w:t>
      </w:r>
    </w:p>
    <w:p w:rsidR="0048042A" w:rsidRDefault="0048042A" w:rsidP="0048042A">
      <w:pPr>
        <w:pStyle w:val="NormalWeb"/>
        <w:numPr>
          <w:ilvl w:val="1"/>
          <w:numId w:val="6"/>
        </w:numPr>
        <w:rPr>
          <w:rFonts w:ascii="Arial" w:hAnsi="Arial" w:cs="Arial"/>
          <w:sz w:val="22"/>
          <w:szCs w:val="22"/>
        </w:rPr>
      </w:pPr>
      <w:r w:rsidRPr="00BA56D2">
        <w:rPr>
          <w:rFonts w:ascii="Arial" w:hAnsi="Arial" w:cs="Arial"/>
          <w:sz w:val="22"/>
          <w:szCs w:val="22"/>
        </w:rPr>
        <w:t xml:space="preserve">Georgia State University has signed a licensing deal with Pinnacle Bio to market a point-of-care influenza diagnostic developed by Suri Iyer, professor in the Department of Chemistry and the Center for Diagnostics &amp; Therapeutics.  Iyer and his colleagues say they have designed an accurate test that can detect influenza viruses in 15 minutes.  The test requires only a nasal swab and detects a protein on the surface of the virus to identify influenza A and influenza B—the two main flu strains in humans.  </w:t>
      </w:r>
    </w:p>
    <w:p w:rsidR="00DA3A0F" w:rsidRPr="00DA3A0F" w:rsidRDefault="00DA3A0F" w:rsidP="00DA3A0F">
      <w:pPr>
        <w:pStyle w:val="NormalWeb"/>
        <w:numPr>
          <w:ilvl w:val="1"/>
          <w:numId w:val="6"/>
        </w:numPr>
        <w:rPr>
          <w:rFonts w:ascii="Arial" w:hAnsi="Arial" w:cs="Arial"/>
          <w:sz w:val="22"/>
          <w:szCs w:val="22"/>
        </w:rPr>
      </w:pPr>
      <w:r w:rsidRPr="002915AC">
        <w:rPr>
          <w:rFonts w:ascii="Arial" w:hAnsi="Arial" w:cs="Arial"/>
          <w:sz w:val="22"/>
          <w:szCs w:val="22"/>
        </w:rPr>
        <w:t xml:space="preserve">Researchers have </w:t>
      </w:r>
      <w:hyperlink r:id="rId35" w:history="1">
        <w:r w:rsidRPr="002915AC">
          <w:rPr>
            <w:rStyle w:val="Hyperlink"/>
            <w:rFonts w:ascii="Arial" w:eastAsiaTheme="majorEastAsia" w:hAnsi="Arial" w:cs="Arial"/>
            <w:sz w:val="22"/>
            <w:szCs w:val="22"/>
          </w:rPr>
          <w:t>developed</w:t>
        </w:r>
      </w:hyperlink>
      <w:r w:rsidRPr="002915AC">
        <w:rPr>
          <w:rFonts w:ascii="Arial" w:hAnsi="Arial" w:cs="Arial"/>
          <w:color w:val="0000FF"/>
          <w:sz w:val="22"/>
          <w:szCs w:val="22"/>
        </w:rPr>
        <w:t xml:space="preserve"> </w:t>
      </w:r>
      <w:r w:rsidRPr="002915AC">
        <w:rPr>
          <w:rFonts w:ascii="Arial" w:hAnsi="Arial" w:cs="Arial"/>
          <w:sz w:val="22"/>
          <w:szCs w:val="22"/>
        </w:rPr>
        <w:t>a small molecule that they believe could weaken or even stop H3N2 flu strain in its tracks. It works by exploiting a flaw in the mechanism the virus uses to replicate, according to the team, which presented their research at the 255th National Meeting &amp; Exposition of the American Chemical Society (ACS) in New Orleans.</w:t>
      </w:r>
    </w:p>
    <w:p w:rsidR="00C75F5B" w:rsidRPr="00C75F5B" w:rsidRDefault="00C75F5B" w:rsidP="00C75F5B">
      <w:pPr>
        <w:pStyle w:val="NormalWeb"/>
        <w:numPr>
          <w:ilvl w:val="1"/>
          <w:numId w:val="6"/>
        </w:numPr>
        <w:rPr>
          <w:rFonts w:ascii="Arial" w:hAnsi="Arial" w:cs="Arial"/>
          <w:sz w:val="22"/>
          <w:szCs w:val="22"/>
        </w:rPr>
      </w:pPr>
      <w:r w:rsidRPr="00C75F5B">
        <w:rPr>
          <w:rFonts w:ascii="Arial" w:hAnsi="Arial" w:cs="Arial"/>
          <w:sz w:val="22"/>
          <w:szCs w:val="22"/>
        </w:rPr>
        <w:t>In the Netherlands, a child less than two years old developed a new reassortant A(H1N2) of seasonal influenza viruses that was detected in the routine sentinel influenza surveillance for influenza-like illness and other acute respiratory infections</w:t>
      </w:r>
      <w:r w:rsidRPr="00C75F5B">
        <w:rPr>
          <w:rStyle w:val="FootnoteReference"/>
          <w:rFonts w:ascii="Arial" w:eastAsiaTheme="majorEastAsia" w:hAnsi="Arial" w:cs="Arial"/>
          <w:sz w:val="22"/>
          <w:szCs w:val="22"/>
        </w:rPr>
        <w:footnoteReference w:id="50"/>
      </w:r>
      <w:r w:rsidRPr="00C75F5B">
        <w:rPr>
          <w:rFonts w:ascii="Arial" w:hAnsi="Arial" w:cs="Arial"/>
          <w:sz w:val="22"/>
          <w:szCs w:val="22"/>
        </w:rPr>
        <w:t xml:space="preserve">.  </w:t>
      </w:r>
    </w:p>
    <w:p w:rsidR="00A27481" w:rsidRPr="007412F2" w:rsidRDefault="00A27481" w:rsidP="00A27481">
      <w:pPr>
        <w:pStyle w:val="Heading2"/>
        <w:rPr>
          <w:rFonts w:ascii="Cambria" w:hAnsi="Cambria" w:cs="Arial"/>
          <w:bCs w:val="0"/>
          <w:color w:val="111CF7"/>
          <w:sz w:val="22"/>
          <w:szCs w:val="22"/>
        </w:rPr>
      </w:pPr>
      <w:bookmarkStart w:id="17" w:name="_Toc515440337"/>
      <w:r w:rsidRPr="007412F2">
        <w:rPr>
          <w:rFonts w:ascii="Cambria" w:hAnsi="Cambria"/>
          <w:color w:val="111CF7"/>
        </w:rPr>
        <w:t>MERS</w:t>
      </w:r>
      <w:r w:rsidR="00624CF1">
        <w:rPr>
          <w:rFonts w:ascii="Cambria" w:hAnsi="Cambria"/>
          <w:color w:val="111CF7"/>
        </w:rPr>
        <w:t>-CoV</w:t>
      </w:r>
      <w:bookmarkEnd w:id="17"/>
    </w:p>
    <w:p w:rsidR="00E45515" w:rsidRPr="006F1673" w:rsidRDefault="006D346C" w:rsidP="001B45EA">
      <w:pPr>
        <w:pStyle w:val="NormalWeb"/>
        <w:numPr>
          <w:ilvl w:val="1"/>
          <w:numId w:val="7"/>
        </w:numPr>
        <w:rPr>
          <w:rFonts w:ascii="Arial" w:hAnsi="Arial" w:cs="Arial"/>
          <w:sz w:val="22"/>
          <w:szCs w:val="22"/>
        </w:rPr>
      </w:pPr>
      <w:r w:rsidRPr="006F1673">
        <w:rPr>
          <w:rFonts w:ascii="Arial" w:hAnsi="Arial" w:cs="Arial"/>
          <w:sz w:val="22"/>
          <w:szCs w:val="22"/>
        </w:rPr>
        <w:t>As</w:t>
      </w:r>
      <w:r w:rsidR="00587180" w:rsidRPr="006F1673">
        <w:rPr>
          <w:rFonts w:ascii="Arial" w:hAnsi="Arial" w:cs="Arial"/>
          <w:sz w:val="22"/>
          <w:szCs w:val="22"/>
        </w:rPr>
        <w:t xml:space="preserve"> at 1 April there had been in Saudi Arabia </w:t>
      </w:r>
      <w:r w:rsidR="00E45515" w:rsidRPr="006F1673">
        <w:rPr>
          <w:rFonts w:ascii="Arial" w:hAnsi="Arial" w:cs="Arial"/>
          <w:sz w:val="22"/>
          <w:szCs w:val="22"/>
        </w:rPr>
        <w:t>a total of 1821 newly confirmed cases of MERS-CoV infection, including</w:t>
      </w:r>
      <w:r w:rsidR="006F1673" w:rsidRPr="006F1673">
        <w:rPr>
          <w:rFonts w:ascii="Arial" w:hAnsi="Arial" w:cs="Arial"/>
          <w:sz w:val="22"/>
          <w:szCs w:val="22"/>
        </w:rPr>
        <w:t xml:space="preserve"> </w:t>
      </w:r>
      <w:r w:rsidR="00E45515" w:rsidRPr="006F1673">
        <w:rPr>
          <w:rFonts w:ascii="Arial" w:hAnsi="Arial" w:cs="Arial"/>
          <w:sz w:val="22"/>
          <w:szCs w:val="22"/>
        </w:rPr>
        <w:t xml:space="preserve">735 reported fatalities.  </w:t>
      </w:r>
      <w:r w:rsidR="00B059A2">
        <w:rPr>
          <w:rFonts w:ascii="Arial" w:hAnsi="Arial" w:cs="Arial"/>
          <w:sz w:val="22"/>
          <w:szCs w:val="22"/>
        </w:rPr>
        <w:t>Seven cases had been reported since 21 March.</w:t>
      </w:r>
    </w:p>
    <w:p w:rsidR="00E70277" w:rsidRPr="00E70277" w:rsidRDefault="00E70277" w:rsidP="00E70277">
      <w:pPr>
        <w:pStyle w:val="ListParagraph"/>
        <w:numPr>
          <w:ilvl w:val="1"/>
          <w:numId w:val="7"/>
        </w:numPr>
        <w:rPr>
          <w:rFonts w:ascii="Arial" w:hAnsi="Arial" w:cs="Arial"/>
          <w:sz w:val="22"/>
          <w:szCs w:val="22"/>
        </w:rPr>
      </w:pPr>
      <w:r w:rsidRPr="00E70277">
        <w:rPr>
          <w:rFonts w:ascii="Arial" w:hAnsi="Arial" w:cs="Arial"/>
          <w:sz w:val="22"/>
          <w:szCs w:val="22"/>
        </w:rPr>
        <w:t>Researchers from Saudi Arabia reported</w:t>
      </w:r>
      <w:r w:rsidRPr="003F214A">
        <w:rPr>
          <w:rStyle w:val="FootnoteReference"/>
          <w:rFonts w:ascii="Arial" w:hAnsi="Arial" w:cs="Arial"/>
          <w:sz w:val="22"/>
          <w:szCs w:val="22"/>
        </w:rPr>
        <w:footnoteReference w:id="51"/>
      </w:r>
      <w:r w:rsidRPr="00E70277">
        <w:rPr>
          <w:rFonts w:ascii="Arial" w:hAnsi="Arial" w:cs="Arial"/>
          <w:sz w:val="22"/>
          <w:szCs w:val="22"/>
        </w:rPr>
        <w:t xml:space="preserve"> that investigations surrounding MERS-CoV cases detected in hospitals should cast a wide net when testing health workers and other contacts, regardless of contact type or symptom level.  Their study was based </w:t>
      </w:r>
      <w:r w:rsidRPr="00E70277">
        <w:rPr>
          <w:rFonts w:ascii="Arial" w:hAnsi="Arial" w:cs="Arial"/>
          <w:sz w:val="22"/>
          <w:szCs w:val="22"/>
        </w:rPr>
        <w:lastRenderedPageBreak/>
        <w:t>on experiences with a June 2017 hospital outbreak in Riyadh</w:t>
      </w:r>
      <w:r w:rsidRPr="003F214A">
        <w:rPr>
          <w:rStyle w:val="FootnoteReference"/>
          <w:rFonts w:ascii="Arial" w:hAnsi="Arial" w:cs="Arial"/>
          <w:sz w:val="22"/>
          <w:szCs w:val="22"/>
        </w:rPr>
        <w:footnoteReference w:id="52"/>
      </w:r>
      <w:r w:rsidRPr="00E70277">
        <w:rPr>
          <w:rFonts w:ascii="Arial" w:hAnsi="Arial" w:cs="Arial"/>
          <w:sz w:val="22"/>
          <w:szCs w:val="22"/>
        </w:rPr>
        <w:t>. In another study</w:t>
      </w:r>
      <w:r w:rsidRPr="003F214A">
        <w:rPr>
          <w:rStyle w:val="FootnoteReference"/>
          <w:rFonts w:ascii="Arial" w:hAnsi="Arial" w:cs="Arial"/>
          <w:sz w:val="22"/>
          <w:szCs w:val="22"/>
        </w:rPr>
        <w:footnoteReference w:id="53"/>
      </w:r>
      <w:r w:rsidRPr="00E70277">
        <w:rPr>
          <w:rFonts w:ascii="Arial" w:hAnsi="Arial" w:cs="Arial"/>
          <w:sz w:val="22"/>
          <w:szCs w:val="22"/>
        </w:rPr>
        <w:t>, a case series of seven children with the disease led researchers to affirm that the disease is typically milder in children than in adults</w:t>
      </w:r>
      <w:r w:rsidRPr="003F214A">
        <w:rPr>
          <w:rStyle w:val="FootnoteReference"/>
          <w:rFonts w:ascii="Arial" w:hAnsi="Arial" w:cs="Arial"/>
          <w:sz w:val="22"/>
          <w:szCs w:val="22"/>
        </w:rPr>
        <w:footnoteReference w:id="54"/>
      </w:r>
      <w:r w:rsidRPr="00E70277">
        <w:rPr>
          <w:rFonts w:ascii="Arial" w:hAnsi="Arial" w:cs="Arial"/>
          <w:sz w:val="22"/>
          <w:szCs w:val="22"/>
        </w:rPr>
        <w:t xml:space="preserve">.  </w:t>
      </w:r>
    </w:p>
    <w:p w:rsidR="00827FE0" w:rsidRDefault="00827FE0" w:rsidP="00827FE0">
      <w:pPr>
        <w:pStyle w:val="NormalWeb"/>
        <w:numPr>
          <w:ilvl w:val="1"/>
          <w:numId w:val="7"/>
        </w:numPr>
        <w:rPr>
          <w:rFonts w:ascii="Arial" w:hAnsi="Arial" w:cs="Arial"/>
          <w:sz w:val="22"/>
          <w:szCs w:val="22"/>
        </w:rPr>
      </w:pPr>
      <w:r w:rsidRPr="00821EEB">
        <w:rPr>
          <w:rFonts w:ascii="Arial" w:hAnsi="Arial" w:cs="Arial"/>
          <w:sz w:val="22"/>
          <w:szCs w:val="22"/>
        </w:rPr>
        <w:t>Saudi researchers reported</w:t>
      </w:r>
      <w:r w:rsidRPr="00821EEB">
        <w:rPr>
          <w:rStyle w:val="FootnoteReference"/>
          <w:rFonts w:ascii="Arial" w:hAnsi="Arial" w:cs="Arial"/>
          <w:sz w:val="22"/>
          <w:szCs w:val="22"/>
        </w:rPr>
        <w:footnoteReference w:id="55"/>
      </w:r>
      <w:r w:rsidRPr="00821EEB">
        <w:rPr>
          <w:rFonts w:ascii="Arial" w:hAnsi="Arial" w:cs="Arial"/>
          <w:sz w:val="22"/>
          <w:szCs w:val="22"/>
        </w:rPr>
        <w:t xml:space="preserve"> that it was difficult distinguishing pneumonia from volume overload in a patient with renal failure</w:t>
      </w:r>
      <w:r w:rsidR="004D515D">
        <w:rPr>
          <w:rFonts w:ascii="Arial" w:hAnsi="Arial" w:cs="Arial"/>
          <w:sz w:val="22"/>
          <w:szCs w:val="22"/>
        </w:rPr>
        <w:t>,</w:t>
      </w:r>
      <w:r w:rsidRPr="00821EEB">
        <w:rPr>
          <w:rFonts w:ascii="Arial" w:hAnsi="Arial" w:cs="Arial"/>
          <w:sz w:val="22"/>
          <w:szCs w:val="22"/>
        </w:rPr>
        <w:t xml:space="preserve"> which delayed a MERS-CoV diagnosis at a Riyadh hospital last year.  This resulted in a superspreading event that sickened 44 people at three health facilities. </w:t>
      </w:r>
      <w:r w:rsidR="00656A32">
        <w:rPr>
          <w:rFonts w:ascii="Arial" w:hAnsi="Arial" w:cs="Arial"/>
          <w:sz w:val="22"/>
          <w:szCs w:val="22"/>
        </w:rPr>
        <w:t xml:space="preserve"> </w:t>
      </w:r>
    </w:p>
    <w:p w:rsidR="00656A32" w:rsidRPr="005C0AA3" w:rsidRDefault="00656A32" w:rsidP="005C0AA3">
      <w:pPr>
        <w:pStyle w:val="NormalWeb"/>
        <w:numPr>
          <w:ilvl w:val="1"/>
          <w:numId w:val="7"/>
        </w:numPr>
        <w:rPr>
          <w:rFonts w:ascii="Arial" w:hAnsi="Arial" w:cs="Arial"/>
          <w:sz w:val="22"/>
          <w:szCs w:val="22"/>
        </w:rPr>
      </w:pPr>
      <w:r w:rsidRPr="00D000C0">
        <w:rPr>
          <w:rFonts w:ascii="Arial" w:hAnsi="Arial" w:cs="Arial"/>
          <w:sz w:val="22"/>
          <w:szCs w:val="22"/>
        </w:rPr>
        <w:t>The Coalition for Epidemic Preparedness Innovations (CEPI) has provided a grant to assist Themis develop vaccines against Lassa fever and MERS</w:t>
      </w:r>
      <w:r w:rsidRPr="00D000C0">
        <w:rPr>
          <w:rStyle w:val="FootnoteReference"/>
          <w:rFonts w:ascii="Arial" w:hAnsi="Arial" w:cs="Arial"/>
          <w:sz w:val="22"/>
          <w:szCs w:val="22"/>
        </w:rPr>
        <w:footnoteReference w:id="56"/>
      </w:r>
      <w:r w:rsidRPr="00D000C0">
        <w:rPr>
          <w:rFonts w:ascii="Arial" w:hAnsi="Arial" w:cs="Arial"/>
          <w:sz w:val="22"/>
          <w:szCs w:val="22"/>
        </w:rPr>
        <w:t>.  The public-private vaccine initiative will also fund Inovio’s Phase II development of INO-4500, its Lassa fever vaccine, and INO-4700, its MERS candidate</w:t>
      </w:r>
      <w:r w:rsidRPr="00D000C0">
        <w:rPr>
          <w:rStyle w:val="FootnoteReference"/>
          <w:rFonts w:ascii="Arial" w:hAnsi="Arial" w:cs="Arial"/>
          <w:sz w:val="22"/>
          <w:szCs w:val="22"/>
        </w:rPr>
        <w:footnoteReference w:id="57"/>
      </w:r>
      <w:r w:rsidRPr="00D000C0">
        <w:rPr>
          <w:rFonts w:ascii="Arial" w:hAnsi="Arial" w:cs="Arial"/>
          <w:sz w:val="22"/>
          <w:szCs w:val="22"/>
        </w:rPr>
        <w:t xml:space="preserve">.  </w:t>
      </w:r>
    </w:p>
    <w:p w:rsidR="00624CF1" w:rsidRPr="007412F2" w:rsidRDefault="00077A56" w:rsidP="00624CF1">
      <w:pPr>
        <w:pStyle w:val="Heading2"/>
        <w:rPr>
          <w:rFonts w:ascii="Cambria" w:hAnsi="Cambria" w:cs="Arial"/>
          <w:bCs w:val="0"/>
          <w:color w:val="111CF7"/>
          <w:sz w:val="22"/>
          <w:szCs w:val="22"/>
        </w:rPr>
      </w:pPr>
      <w:bookmarkStart w:id="18" w:name="_Toc515440338"/>
      <w:r>
        <w:rPr>
          <w:rFonts w:ascii="Cambria" w:hAnsi="Cambria"/>
          <w:color w:val="111CF7"/>
        </w:rPr>
        <w:t>SADS</w:t>
      </w:r>
      <w:r w:rsidR="00624CF1">
        <w:rPr>
          <w:rFonts w:ascii="Cambria" w:hAnsi="Cambria"/>
          <w:color w:val="111CF7"/>
        </w:rPr>
        <w:t>-CoV</w:t>
      </w:r>
      <w:bookmarkEnd w:id="18"/>
    </w:p>
    <w:p w:rsidR="00736480" w:rsidRPr="00D2627B" w:rsidRDefault="00736480" w:rsidP="00D2627B">
      <w:pPr>
        <w:pStyle w:val="NormalWeb"/>
        <w:numPr>
          <w:ilvl w:val="1"/>
          <w:numId w:val="13"/>
        </w:numPr>
        <w:rPr>
          <w:rFonts w:ascii="Arial" w:hAnsi="Arial" w:cs="Arial"/>
          <w:sz w:val="22"/>
          <w:szCs w:val="22"/>
        </w:rPr>
      </w:pPr>
      <w:r w:rsidRPr="00736480">
        <w:rPr>
          <w:rFonts w:ascii="Arial" w:hAnsi="Arial" w:cs="Arial"/>
          <w:sz w:val="22"/>
          <w:szCs w:val="22"/>
        </w:rPr>
        <w:t>A newly identified coronavirus</w:t>
      </w:r>
      <w:r w:rsidRPr="005331E6">
        <w:rPr>
          <w:rStyle w:val="FootnoteReference"/>
          <w:rFonts w:ascii="Arial" w:hAnsi="Arial" w:cs="Arial"/>
          <w:sz w:val="22"/>
          <w:szCs w:val="22"/>
        </w:rPr>
        <w:footnoteReference w:id="58"/>
      </w:r>
      <w:r w:rsidRPr="00736480">
        <w:rPr>
          <w:rFonts w:ascii="Arial" w:hAnsi="Arial" w:cs="Arial"/>
          <w:sz w:val="22"/>
          <w:szCs w:val="22"/>
        </w:rPr>
        <w:t xml:space="preserve"> in China emerged from horseshoe bats near the origin of the severe acute respiratory syndrome coronavirus (SARS-CoV), which emerged in 2002 in the same bat species</w:t>
      </w:r>
      <w:r w:rsidRPr="005331E6">
        <w:rPr>
          <w:rStyle w:val="FootnoteReference"/>
          <w:rFonts w:ascii="Arial" w:hAnsi="Arial" w:cs="Arial"/>
          <w:sz w:val="22"/>
          <w:szCs w:val="22"/>
        </w:rPr>
        <w:footnoteReference w:id="59"/>
      </w:r>
      <w:r w:rsidRPr="00736480">
        <w:rPr>
          <w:rFonts w:ascii="Arial" w:hAnsi="Arial" w:cs="Arial"/>
          <w:sz w:val="22"/>
          <w:szCs w:val="22"/>
        </w:rPr>
        <w:t xml:space="preserve">.  The new virus is named swine acute </w:t>
      </w:r>
      <w:r w:rsidRPr="00736480">
        <w:rPr>
          <w:rFonts w:ascii="Arial" w:hAnsi="Arial" w:cs="Arial"/>
          <w:sz w:val="22"/>
          <w:szCs w:val="22"/>
        </w:rPr>
        <w:lastRenderedPageBreak/>
        <w:t xml:space="preserve">diarrhea syndrome coronavirus (SADS-CoV).  It does not appear to infect people at </w:t>
      </w:r>
      <w:r w:rsidRPr="00736480">
        <w:rPr>
          <w:rFonts w:ascii="Arial" w:hAnsi="Arial" w:cs="Arial"/>
        </w:rPr>
        <w:t>present</w:t>
      </w:r>
      <w:r w:rsidRPr="005331E6">
        <w:rPr>
          <w:rStyle w:val="FootnoteReference"/>
          <w:rFonts w:ascii="Arial" w:hAnsi="Arial" w:cs="Arial"/>
          <w:sz w:val="22"/>
          <w:szCs w:val="22"/>
        </w:rPr>
        <w:footnoteReference w:id="60"/>
      </w:r>
      <w:r w:rsidRPr="00736480">
        <w:rPr>
          <w:rFonts w:ascii="Arial" w:hAnsi="Arial" w:cs="Arial"/>
          <w:sz w:val="22"/>
          <w:szCs w:val="22"/>
        </w:rPr>
        <w:t xml:space="preserve">.  </w:t>
      </w:r>
    </w:p>
    <w:p w:rsidR="00DB4C5D" w:rsidRPr="00B231EE" w:rsidRDefault="00DB4C5D" w:rsidP="00DB4C5D">
      <w:pPr>
        <w:pStyle w:val="Heading2"/>
        <w:rPr>
          <w:rFonts w:ascii="Cambria" w:hAnsi="Cambria"/>
          <w:color w:val="111CF7"/>
        </w:rPr>
      </w:pPr>
      <w:bookmarkStart w:id="19" w:name="_Toc513460062"/>
      <w:bookmarkStart w:id="20" w:name="_Toc515440339"/>
      <w:r>
        <w:rPr>
          <w:rFonts w:ascii="Cambria" w:hAnsi="Cambria"/>
          <w:color w:val="111CF7"/>
        </w:rPr>
        <w:t>Ebola</w:t>
      </w:r>
      <w:bookmarkEnd w:id="19"/>
      <w:bookmarkEnd w:id="20"/>
      <w:r w:rsidRPr="00B231EE">
        <w:rPr>
          <w:rFonts w:ascii="Cambria" w:hAnsi="Cambria"/>
          <w:color w:val="111CF7"/>
        </w:rPr>
        <w:t xml:space="preserve"> </w:t>
      </w:r>
    </w:p>
    <w:p w:rsidR="002966FE" w:rsidRDefault="002966FE" w:rsidP="002966FE">
      <w:pPr>
        <w:pStyle w:val="ListParagraph"/>
        <w:ind w:left="644"/>
        <w:rPr>
          <w:rFonts w:ascii="Arial" w:hAnsi="Arial" w:cs="Arial"/>
          <w:sz w:val="22"/>
          <w:szCs w:val="22"/>
        </w:rPr>
      </w:pPr>
    </w:p>
    <w:p w:rsidR="00394C53" w:rsidRDefault="00035FB0" w:rsidP="00D2627B">
      <w:pPr>
        <w:pStyle w:val="ListParagraph"/>
        <w:numPr>
          <w:ilvl w:val="1"/>
          <w:numId w:val="6"/>
        </w:numPr>
        <w:rPr>
          <w:rFonts w:ascii="Arial" w:hAnsi="Arial" w:cs="Arial"/>
          <w:sz w:val="22"/>
          <w:szCs w:val="22"/>
        </w:rPr>
      </w:pPr>
      <w:r w:rsidRPr="00D2627B">
        <w:rPr>
          <w:rFonts w:ascii="Arial" w:hAnsi="Arial" w:cs="Arial"/>
          <w:sz w:val="22"/>
          <w:szCs w:val="22"/>
        </w:rPr>
        <w:t>Scientists have reported</w:t>
      </w:r>
      <w:r w:rsidRPr="005E5E3D">
        <w:rPr>
          <w:rStyle w:val="FootnoteReference"/>
          <w:rFonts w:ascii="Arial" w:hAnsi="Arial" w:cs="Arial"/>
          <w:sz w:val="22"/>
          <w:szCs w:val="22"/>
        </w:rPr>
        <w:footnoteReference w:id="61"/>
      </w:r>
      <w:r w:rsidRPr="00D2627B">
        <w:rPr>
          <w:rFonts w:ascii="Arial" w:hAnsi="Arial" w:cs="Arial"/>
          <w:sz w:val="22"/>
          <w:szCs w:val="22"/>
        </w:rPr>
        <w:t xml:space="preserve"> that an Ebola vaccine from Merck appears to provide protection two years after injection.  An </w:t>
      </w:r>
      <w:hyperlink r:id="rId36" w:tgtFrame="_blank" w:history="1">
        <w:r w:rsidRPr="00D2627B">
          <w:rPr>
            <w:rStyle w:val="Hyperlink"/>
            <w:rFonts w:ascii="Arial" w:eastAsiaTheme="majorEastAsia" w:hAnsi="Arial" w:cs="Arial"/>
            <w:sz w:val="22"/>
            <w:szCs w:val="22"/>
          </w:rPr>
          <w:t>earlier study</w:t>
        </w:r>
      </w:hyperlink>
      <w:r w:rsidRPr="00D2627B">
        <w:rPr>
          <w:rFonts w:ascii="Arial" w:hAnsi="Arial" w:cs="Arial"/>
          <w:sz w:val="22"/>
          <w:szCs w:val="22"/>
        </w:rPr>
        <w:t xml:space="preserve"> showed the vaccine, which is given in a single shot, rapidly generated protection against the virus.  But how long that protection would last was not then known.  Merck is working toward a </w:t>
      </w:r>
      <w:hyperlink r:id="rId37" w:history="1">
        <w:r w:rsidRPr="00D2627B">
          <w:rPr>
            <w:rStyle w:val="Hyperlink"/>
            <w:rFonts w:ascii="Arial" w:eastAsiaTheme="majorEastAsia" w:hAnsi="Arial" w:cs="Arial"/>
            <w:sz w:val="22"/>
            <w:szCs w:val="22"/>
          </w:rPr>
          <w:t>2018 licensure filing</w:t>
        </w:r>
      </w:hyperlink>
      <w:r w:rsidRPr="00D2627B">
        <w:rPr>
          <w:rFonts w:ascii="Arial" w:hAnsi="Arial" w:cs="Arial"/>
          <w:sz w:val="22"/>
          <w:szCs w:val="22"/>
        </w:rPr>
        <w:t xml:space="preserve"> with the FDA.  The company said: “This publication is the first demonstration of the durability of the antibody responses induced by V920</w:t>
      </w:r>
      <w:r w:rsidRPr="005E5E3D">
        <w:rPr>
          <w:rStyle w:val="FootnoteReference"/>
          <w:rFonts w:ascii="Arial" w:hAnsi="Arial" w:cs="Arial"/>
          <w:sz w:val="22"/>
          <w:szCs w:val="22"/>
        </w:rPr>
        <w:footnoteReference w:id="62"/>
      </w:r>
      <w:r w:rsidRPr="00D2627B">
        <w:rPr>
          <w:rFonts w:ascii="Arial" w:hAnsi="Arial" w:cs="Arial"/>
          <w:sz w:val="22"/>
          <w:szCs w:val="22"/>
        </w:rPr>
        <w:t xml:space="preserve"> out to 2 years.  We are encouraged by these important results and testing of long-term follow-up samples from additional trials is planned or ongoing to corroborate these findings.”</w:t>
      </w:r>
    </w:p>
    <w:p w:rsidR="006603F2" w:rsidRPr="003F0246" w:rsidRDefault="002C29A5" w:rsidP="00D2627B">
      <w:pPr>
        <w:pStyle w:val="ListParagraph"/>
        <w:numPr>
          <w:ilvl w:val="1"/>
          <w:numId w:val="6"/>
        </w:numPr>
        <w:rPr>
          <w:rFonts w:ascii="Arial" w:hAnsi="Arial" w:cs="Arial"/>
          <w:sz w:val="22"/>
          <w:szCs w:val="22"/>
        </w:rPr>
      </w:pPr>
      <w:r w:rsidRPr="003F0246">
        <w:rPr>
          <w:rFonts w:ascii="Arial" w:hAnsi="Arial" w:cs="Arial"/>
          <w:sz w:val="22"/>
          <w:szCs w:val="22"/>
        </w:rPr>
        <w:t>Th</w:t>
      </w:r>
      <w:r w:rsidR="00912481" w:rsidRPr="003F0246">
        <w:rPr>
          <w:rFonts w:ascii="Arial" w:hAnsi="Arial" w:cs="Arial"/>
          <w:sz w:val="22"/>
          <w:szCs w:val="22"/>
        </w:rPr>
        <w:t>is</w:t>
      </w:r>
      <w:r w:rsidRPr="003F0246">
        <w:rPr>
          <w:rFonts w:ascii="Arial" w:hAnsi="Arial" w:cs="Arial"/>
          <w:sz w:val="22"/>
          <w:szCs w:val="22"/>
        </w:rPr>
        <w:t xml:space="preserve"> </w:t>
      </w:r>
      <w:r w:rsidR="00923F68" w:rsidRPr="003F0246">
        <w:rPr>
          <w:rFonts w:ascii="Arial" w:hAnsi="Arial" w:cs="Arial"/>
          <w:sz w:val="22"/>
          <w:szCs w:val="22"/>
        </w:rPr>
        <w:t>vaccine,</w:t>
      </w:r>
      <w:r w:rsidR="00912481" w:rsidRPr="003F0246">
        <w:rPr>
          <w:rFonts w:ascii="Arial" w:hAnsi="Arial" w:cs="Arial"/>
          <w:sz w:val="22"/>
          <w:szCs w:val="22"/>
        </w:rPr>
        <w:t xml:space="preserve"> </w:t>
      </w:r>
      <w:r w:rsidR="00912481" w:rsidRPr="0097241A">
        <w:rPr>
          <w:rFonts w:ascii="Arial" w:hAnsi="Arial" w:cs="Arial"/>
          <w:color w:val="000000"/>
          <w:sz w:val="22"/>
          <w:szCs w:val="22"/>
        </w:rPr>
        <w:t>rVSV-Zebov</w:t>
      </w:r>
      <w:r w:rsidR="0068461D" w:rsidRPr="003F0246">
        <w:rPr>
          <w:rStyle w:val="FootnoteReference"/>
          <w:rFonts w:ascii="Arial" w:hAnsi="Arial" w:cs="Arial"/>
          <w:color w:val="000000"/>
          <w:sz w:val="22"/>
          <w:szCs w:val="22"/>
        </w:rPr>
        <w:footnoteReference w:id="63"/>
      </w:r>
      <w:r w:rsidR="00912481" w:rsidRPr="003F0246">
        <w:rPr>
          <w:rFonts w:ascii="Arial" w:hAnsi="Arial" w:cs="Arial"/>
          <w:color w:val="000000"/>
          <w:sz w:val="22"/>
          <w:szCs w:val="22"/>
        </w:rPr>
        <w:t xml:space="preserve">, is </w:t>
      </w:r>
      <w:r w:rsidR="00BD3DA4" w:rsidRPr="003F0246">
        <w:rPr>
          <w:rFonts w:ascii="Arial" w:hAnsi="Arial" w:cs="Arial"/>
          <w:color w:val="000000"/>
          <w:sz w:val="22"/>
          <w:szCs w:val="22"/>
        </w:rPr>
        <w:t xml:space="preserve">amongst a number of Ebola vaccines in development, but is the </w:t>
      </w:r>
      <w:r w:rsidR="007C38B0">
        <w:rPr>
          <w:rFonts w:ascii="Arial" w:hAnsi="Arial" w:cs="Arial"/>
          <w:color w:val="000000"/>
          <w:sz w:val="22"/>
          <w:szCs w:val="22"/>
        </w:rPr>
        <w:t xml:space="preserve">candidate </w:t>
      </w:r>
      <w:r w:rsidR="00BD3DA4" w:rsidRPr="003F0246">
        <w:rPr>
          <w:rFonts w:ascii="Arial" w:hAnsi="Arial" w:cs="Arial"/>
          <w:color w:val="000000"/>
          <w:sz w:val="22"/>
          <w:szCs w:val="22"/>
        </w:rPr>
        <w:t xml:space="preserve">selected for use in </w:t>
      </w:r>
      <w:r w:rsidR="003F0246">
        <w:rPr>
          <w:rFonts w:ascii="Arial" w:hAnsi="Arial" w:cs="Arial"/>
          <w:color w:val="000000"/>
          <w:sz w:val="22"/>
          <w:szCs w:val="22"/>
        </w:rPr>
        <w:t>ring vaccination</w:t>
      </w:r>
      <w:r w:rsidR="00E63DD2">
        <w:rPr>
          <w:rStyle w:val="FootnoteReference"/>
          <w:rFonts w:ascii="Arial" w:hAnsi="Arial" w:cs="Arial"/>
          <w:color w:val="000000"/>
          <w:sz w:val="22"/>
          <w:szCs w:val="22"/>
        </w:rPr>
        <w:footnoteReference w:id="64"/>
      </w:r>
      <w:r w:rsidR="003F0246">
        <w:rPr>
          <w:rFonts w:ascii="Arial" w:hAnsi="Arial" w:cs="Arial"/>
          <w:color w:val="000000"/>
          <w:sz w:val="22"/>
          <w:szCs w:val="22"/>
        </w:rPr>
        <w:t xml:space="preserve"> </w:t>
      </w:r>
      <w:r w:rsidR="000520CB">
        <w:rPr>
          <w:rFonts w:ascii="Arial" w:hAnsi="Arial" w:cs="Arial"/>
          <w:color w:val="000000"/>
          <w:sz w:val="22"/>
          <w:szCs w:val="22"/>
        </w:rPr>
        <w:t xml:space="preserve">in </w:t>
      </w:r>
      <w:r w:rsidR="00BD3DA4" w:rsidRPr="003F0246">
        <w:rPr>
          <w:rFonts w:ascii="Arial" w:hAnsi="Arial" w:cs="Arial"/>
          <w:color w:val="000000"/>
          <w:sz w:val="22"/>
          <w:szCs w:val="22"/>
        </w:rPr>
        <w:t>a new outbreak of Ebola in the Democratic Re</w:t>
      </w:r>
      <w:r w:rsidR="00E63DD2">
        <w:rPr>
          <w:rFonts w:ascii="Arial" w:hAnsi="Arial" w:cs="Arial"/>
          <w:color w:val="000000"/>
          <w:sz w:val="22"/>
          <w:szCs w:val="22"/>
        </w:rPr>
        <w:t>pu</w:t>
      </w:r>
      <w:r w:rsidR="00BD3DA4" w:rsidRPr="003F0246">
        <w:rPr>
          <w:rFonts w:ascii="Arial" w:hAnsi="Arial" w:cs="Arial"/>
          <w:color w:val="000000"/>
          <w:sz w:val="22"/>
          <w:szCs w:val="22"/>
        </w:rPr>
        <w:t>blic of Congo.</w:t>
      </w:r>
      <w:r w:rsidR="0009509A" w:rsidRPr="003F0246">
        <w:rPr>
          <w:rFonts w:ascii="Arial" w:hAnsi="Arial" w:cs="Arial"/>
          <w:color w:val="000000"/>
          <w:sz w:val="22"/>
          <w:szCs w:val="22"/>
        </w:rPr>
        <w:t xml:space="preserve">  As of 27 May, </w:t>
      </w:r>
      <w:r w:rsidR="00705D21" w:rsidRPr="003F0246">
        <w:rPr>
          <w:rFonts w:ascii="Arial" w:hAnsi="Arial" w:cs="Arial"/>
          <w:sz w:val="22"/>
          <w:szCs w:val="22"/>
        </w:rPr>
        <w:t>a total of 54 cases of haemorrhagic fever were reported in the region, including 35 confirmed cases of Ebola, 13 probable and 6 suspected.</w:t>
      </w:r>
    </w:p>
    <w:p w:rsidR="00A75532" w:rsidRPr="00D2627B" w:rsidRDefault="00A75532" w:rsidP="00D2627B">
      <w:pPr>
        <w:pStyle w:val="ListParagraph"/>
        <w:numPr>
          <w:ilvl w:val="1"/>
          <w:numId w:val="6"/>
        </w:numPr>
        <w:rPr>
          <w:rFonts w:ascii="Arial" w:hAnsi="Arial" w:cs="Arial"/>
          <w:sz w:val="22"/>
          <w:szCs w:val="22"/>
        </w:rPr>
      </w:pPr>
      <w:r w:rsidRPr="00D2627B">
        <w:rPr>
          <w:rFonts w:ascii="Arial" w:hAnsi="Arial" w:cs="Arial"/>
          <w:sz w:val="22"/>
          <w:szCs w:val="22"/>
        </w:rPr>
        <w:t>A research team, led by Robert Stahelin of Purdue University, believes it may be possible to stop the replication of Ebola virus by mutating its most important protein</w:t>
      </w:r>
      <w:r w:rsidRPr="00AF697E">
        <w:rPr>
          <w:rStyle w:val="FootnoteReference"/>
          <w:rFonts w:ascii="Arial" w:hAnsi="Arial" w:cs="Arial"/>
          <w:b/>
          <w:sz w:val="22"/>
          <w:szCs w:val="22"/>
        </w:rPr>
        <w:footnoteReference w:id="65"/>
      </w:r>
      <w:r w:rsidRPr="00D2627B">
        <w:rPr>
          <w:rFonts w:ascii="Arial" w:hAnsi="Arial" w:cs="Arial"/>
          <w:sz w:val="22"/>
          <w:szCs w:val="22"/>
        </w:rPr>
        <w:t>.</w:t>
      </w:r>
    </w:p>
    <w:p w:rsidR="005600D7" w:rsidRDefault="00212C08" w:rsidP="00394C53">
      <w:pPr>
        <w:pStyle w:val="NormalWeb"/>
        <w:numPr>
          <w:ilvl w:val="1"/>
          <w:numId w:val="6"/>
        </w:numPr>
        <w:rPr>
          <w:rFonts w:ascii="Arial" w:hAnsi="Arial" w:cs="Arial"/>
          <w:sz w:val="22"/>
          <w:szCs w:val="22"/>
        </w:rPr>
      </w:pPr>
      <w:r w:rsidRPr="00212C08">
        <w:rPr>
          <w:rFonts w:ascii="Arial" w:hAnsi="Arial" w:cs="Arial"/>
          <w:sz w:val="22"/>
          <w:szCs w:val="22"/>
        </w:rPr>
        <w:t>A new study found that high doses of the antiviral drug favipiravir extended survival in non-human primates infected with Ebola virus</w:t>
      </w:r>
      <w:r w:rsidRPr="00212C08">
        <w:rPr>
          <w:rStyle w:val="FootnoteReference"/>
          <w:rFonts w:ascii="Arial" w:hAnsi="Arial" w:cs="Arial"/>
          <w:sz w:val="22"/>
          <w:szCs w:val="22"/>
        </w:rPr>
        <w:footnoteReference w:id="66"/>
      </w:r>
      <w:r w:rsidRPr="00212C08">
        <w:rPr>
          <w:rFonts w:ascii="Arial" w:hAnsi="Arial" w:cs="Arial"/>
          <w:sz w:val="22"/>
          <w:szCs w:val="22"/>
        </w:rPr>
        <w:t>.</w:t>
      </w:r>
    </w:p>
    <w:p w:rsidR="00C009C3" w:rsidRPr="00B231EE" w:rsidRDefault="00C009C3" w:rsidP="00C009C3">
      <w:pPr>
        <w:pStyle w:val="Heading2"/>
        <w:rPr>
          <w:rFonts w:ascii="Cambria" w:hAnsi="Cambria"/>
          <w:color w:val="111CF7"/>
        </w:rPr>
      </w:pPr>
      <w:bookmarkStart w:id="21" w:name="_Toc515440340"/>
      <w:r>
        <w:rPr>
          <w:rFonts w:ascii="Cambria" w:hAnsi="Cambria"/>
          <w:color w:val="111CF7"/>
        </w:rPr>
        <w:t>HTLV</w:t>
      </w:r>
      <w:r w:rsidR="005D2A77">
        <w:rPr>
          <w:rFonts w:ascii="Cambria" w:hAnsi="Cambria"/>
          <w:color w:val="111CF7"/>
        </w:rPr>
        <w:t>-1</w:t>
      </w:r>
      <w:bookmarkEnd w:id="21"/>
    </w:p>
    <w:p w:rsidR="00EC50B9" w:rsidRPr="00B97CDF" w:rsidRDefault="005D2A77" w:rsidP="004A546C">
      <w:pPr>
        <w:pStyle w:val="NormalWeb"/>
        <w:numPr>
          <w:ilvl w:val="1"/>
          <w:numId w:val="6"/>
        </w:numPr>
        <w:rPr>
          <w:rFonts w:ascii="Arial" w:hAnsi="Arial" w:cs="Arial"/>
          <w:sz w:val="22"/>
          <w:szCs w:val="22"/>
        </w:rPr>
      </w:pPr>
      <w:r w:rsidRPr="00B97CDF">
        <w:rPr>
          <w:rFonts w:ascii="Arial" w:hAnsi="Arial" w:cs="Arial"/>
          <w:sz w:val="22"/>
          <w:szCs w:val="22"/>
        </w:rPr>
        <w:t xml:space="preserve">In a </w:t>
      </w:r>
      <w:r w:rsidR="00B71F4A" w:rsidRPr="00B97CDF">
        <w:rPr>
          <w:rFonts w:ascii="Arial" w:hAnsi="Arial" w:cs="Arial"/>
          <w:sz w:val="22"/>
          <w:szCs w:val="22"/>
        </w:rPr>
        <w:t xml:space="preserve">letter published in </w:t>
      </w:r>
      <w:hyperlink r:id="rId38" w:tgtFrame="_blank" w:history="1">
        <w:r w:rsidR="00B71F4A" w:rsidRPr="00B97CDF">
          <w:rPr>
            <w:rStyle w:val="Emphasis"/>
            <w:rFonts w:ascii="Arial" w:hAnsi="Arial" w:cs="Arial"/>
            <w:color w:val="0000FF"/>
            <w:sz w:val="22"/>
            <w:szCs w:val="22"/>
            <w:u w:val="single"/>
          </w:rPr>
          <w:t>The Lancet</w:t>
        </w:r>
      </w:hyperlink>
      <w:r w:rsidR="00C44742" w:rsidRPr="00B97CDF">
        <w:rPr>
          <w:rFonts w:ascii="Arial" w:hAnsi="Arial" w:cs="Arial"/>
          <w:sz w:val="22"/>
          <w:szCs w:val="22"/>
        </w:rPr>
        <w:t xml:space="preserve">, </w:t>
      </w:r>
      <w:r w:rsidR="00787C94" w:rsidRPr="00B97CDF">
        <w:rPr>
          <w:rFonts w:ascii="Arial" w:hAnsi="Arial" w:cs="Arial"/>
          <w:sz w:val="22"/>
          <w:szCs w:val="22"/>
        </w:rPr>
        <w:t>resear</w:t>
      </w:r>
      <w:r w:rsidR="00305EC6" w:rsidRPr="00B97CDF">
        <w:rPr>
          <w:rFonts w:ascii="Arial" w:hAnsi="Arial" w:cs="Arial"/>
          <w:sz w:val="22"/>
          <w:szCs w:val="22"/>
        </w:rPr>
        <w:t>c</w:t>
      </w:r>
      <w:r w:rsidR="00787C94" w:rsidRPr="00B97CDF">
        <w:rPr>
          <w:rFonts w:ascii="Arial" w:hAnsi="Arial" w:cs="Arial"/>
          <w:sz w:val="22"/>
          <w:szCs w:val="22"/>
        </w:rPr>
        <w:t xml:space="preserve">hers </w:t>
      </w:r>
      <w:r w:rsidR="00695269" w:rsidRPr="00B97CDF">
        <w:rPr>
          <w:rFonts w:ascii="Arial" w:hAnsi="Arial" w:cs="Arial"/>
          <w:sz w:val="22"/>
          <w:szCs w:val="22"/>
        </w:rPr>
        <w:t>announced</w:t>
      </w:r>
      <w:r w:rsidR="00D85CC0" w:rsidRPr="00B97CDF">
        <w:rPr>
          <w:rStyle w:val="FootnoteReference"/>
          <w:rFonts w:ascii="Arial" w:hAnsi="Arial" w:cs="Arial"/>
          <w:sz w:val="22"/>
          <w:szCs w:val="22"/>
        </w:rPr>
        <w:footnoteReference w:id="67"/>
      </w:r>
      <w:r w:rsidR="00695269" w:rsidRPr="00B97CDF">
        <w:rPr>
          <w:rFonts w:ascii="Arial" w:hAnsi="Arial" w:cs="Arial"/>
          <w:sz w:val="22"/>
          <w:szCs w:val="22"/>
        </w:rPr>
        <w:t xml:space="preserve"> </w:t>
      </w:r>
      <w:r w:rsidR="00EC50B9" w:rsidRPr="00B97CDF">
        <w:rPr>
          <w:rFonts w:ascii="Arial" w:hAnsi="Arial" w:cs="Arial"/>
          <w:sz w:val="22"/>
          <w:szCs w:val="22"/>
        </w:rPr>
        <w:t xml:space="preserve">that an open letter </w:t>
      </w:r>
      <w:r w:rsidR="00224A20" w:rsidRPr="00B97CDF">
        <w:rPr>
          <w:rFonts w:ascii="Arial" w:hAnsi="Arial" w:cs="Arial"/>
          <w:sz w:val="22"/>
          <w:szCs w:val="22"/>
        </w:rPr>
        <w:t xml:space="preserve">had been sent </w:t>
      </w:r>
      <w:r w:rsidR="00EC50B9" w:rsidRPr="00B97CDF">
        <w:rPr>
          <w:rFonts w:ascii="Arial" w:hAnsi="Arial" w:cs="Arial"/>
          <w:sz w:val="22"/>
          <w:szCs w:val="22"/>
        </w:rPr>
        <w:t>to the World Health Organization (WHO)</w:t>
      </w:r>
      <w:r w:rsidR="008C40F0" w:rsidRPr="00B97CDF">
        <w:rPr>
          <w:rFonts w:ascii="Arial" w:hAnsi="Arial" w:cs="Arial"/>
          <w:sz w:val="22"/>
          <w:szCs w:val="22"/>
        </w:rPr>
        <w:t xml:space="preserve"> </w:t>
      </w:r>
      <w:r w:rsidR="00EC50B9" w:rsidRPr="00B97CDF">
        <w:rPr>
          <w:rFonts w:ascii="Arial" w:hAnsi="Arial" w:cs="Arial"/>
          <w:sz w:val="22"/>
          <w:szCs w:val="22"/>
        </w:rPr>
        <w:t xml:space="preserve">to increase awareness about the </w:t>
      </w:r>
      <w:r w:rsidR="008C40F0" w:rsidRPr="00B97CDF">
        <w:rPr>
          <w:rFonts w:ascii="Arial" w:hAnsi="Arial" w:cs="Arial"/>
          <w:sz w:val="22"/>
          <w:szCs w:val="22"/>
        </w:rPr>
        <w:lastRenderedPageBreak/>
        <w:t xml:space="preserve">global </w:t>
      </w:r>
      <w:r w:rsidR="00EC50B9" w:rsidRPr="00B97CDF">
        <w:rPr>
          <w:rFonts w:ascii="Arial" w:hAnsi="Arial" w:cs="Arial"/>
          <w:sz w:val="22"/>
          <w:szCs w:val="22"/>
        </w:rPr>
        <w:t xml:space="preserve">spread of </w:t>
      </w:r>
      <w:r w:rsidR="00D422E3" w:rsidRPr="00B97CDF">
        <w:rPr>
          <w:rFonts w:ascii="Arial" w:hAnsi="Arial" w:cs="Arial"/>
          <w:sz w:val="22"/>
          <w:szCs w:val="22"/>
        </w:rPr>
        <w:t xml:space="preserve">the retrovirus </w:t>
      </w:r>
      <w:r w:rsidR="00EC50B9" w:rsidRPr="00B97CDF">
        <w:rPr>
          <w:rFonts w:ascii="Arial" w:hAnsi="Arial" w:cs="Arial"/>
          <w:sz w:val="22"/>
          <w:szCs w:val="22"/>
        </w:rPr>
        <w:t>HTLV-1</w:t>
      </w:r>
      <w:r w:rsidR="003215C4" w:rsidRPr="00B97CDF">
        <w:rPr>
          <w:rFonts w:ascii="Arial" w:hAnsi="Arial" w:cs="Arial"/>
          <w:sz w:val="22"/>
          <w:szCs w:val="22"/>
        </w:rPr>
        <w:t xml:space="preserve"> </w:t>
      </w:r>
      <w:r w:rsidR="00D422E3" w:rsidRPr="00B97CDF">
        <w:rPr>
          <w:rFonts w:ascii="Arial" w:hAnsi="Arial" w:cs="Arial"/>
          <w:sz w:val="22"/>
          <w:szCs w:val="22"/>
        </w:rPr>
        <w:t>(</w:t>
      </w:r>
      <w:r w:rsidR="004A546C" w:rsidRPr="00B97CDF">
        <w:rPr>
          <w:rFonts w:ascii="Arial" w:hAnsi="Arial" w:cs="Arial"/>
          <w:sz w:val="22"/>
          <w:szCs w:val="22"/>
        </w:rPr>
        <w:t>human T-cell leukemia virus</w:t>
      </w:r>
      <w:r w:rsidR="00D422E3" w:rsidRPr="00B97CDF">
        <w:rPr>
          <w:rFonts w:ascii="Arial" w:hAnsi="Arial" w:cs="Arial"/>
          <w:sz w:val="22"/>
          <w:szCs w:val="22"/>
        </w:rPr>
        <w:t>)</w:t>
      </w:r>
      <w:r w:rsidR="001324F9" w:rsidRPr="00B97CDF">
        <w:rPr>
          <w:rFonts w:ascii="Arial" w:hAnsi="Arial" w:cs="Arial"/>
          <w:sz w:val="22"/>
          <w:szCs w:val="22"/>
        </w:rPr>
        <w:t xml:space="preserve"> and its deadly nature</w:t>
      </w:r>
      <w:r w:rsidR="00D85CC0" w:rsidRPr="00B97CDF">
        <w:rPr>
          <w:rFonts w:ascii="Arial" w:hAnsi="Arial" w:cs="Arial"/>
          <w:sz w:val="22"/>
          <w:szCs w:val="22"/>
        </w:rPr>
        <w:t>.</w:t>
      </w:r>
      <w:r w:rsidR="003215C4" w:rsidRPr="00B97CDF">
        <w:rPr>
          <w:rFonts w:ascii="Arial" w:hAnsi="Arial" w:cs="Arial"/>
          <w:sz w:val="22"/>
          <w:szCs w:val="22"/>
        </w:rPr>
        <w:t xml:space="preserve"> </w:t>
      </w:r>
      <w:r w:rsidR="00752397" w:rsidRPr="00B97CDF">
        <w:rPr>
          <w:rFonts w:ascii="Arial" w:hAnsi="Arial" w:cs="Arial"/>
          <w:sz w:val="22"/>
          <w:szCs w:val="22"/>
        </w:rPr>
        <w:t xml:space="preserve"> </w:t>
      </w:r>
      <w:r w:rsidR="005D17B3" w:rsidRPr="00B97CDF">
        <w:rPr>
          <w:rFonts w:ascii="Arial" w:hAnsi="Arial" w:cs="Arial"/>
          <w:sz w:val="22"/>
          <w:szCs w:val="22"/>
        </w:rPr>
        <w:t>They advocate</w:t>
      </w:r>
      <w:r w:rsidR="006C07D3" w:rsidRPr="00B97CDF">
        <w:rPr>
          <w:rFonts w:ascii="Arial" w:hAnsi="Arial" w:cs="Arial"/>
          <w:sz w:val="22"/>
          <w:szCs w:val="22"/>
        </w:rPr>
        <w:t xml:space="preserve"> increased screening </w:t>
      </w:r>
      <w:r w:rsidR="00947DDB" w:rsidRPr="00B97CDF">
        <w:rPr>
          <w:rFonts w:ascii="Arial" w:hAnsi="Arial" w:cs="Arial"/>
          <w:sz w:val="22"/>
          <w:szCs w:val="22"/>
        </w:rPr>
        <w:t xml:space="preserve">of </w:t>
      </w:r>
      <w:r w:rsidR="006C07D3" w:rsidRPr="00B97CDF">
        <w:rPr>
          <w:rFonts w:ascii="Arial" w:hAnsi="Arial" w:cs="Arial"/>
          <w:sz w:val="22"/>
          <w:szCs w:val="22"/>
        </w:rPr>
        <w:t>blood transfusions and organ transplants,</w:t>
      </w:r>
      <w:r w:rsidR="000273FE" w:rsidRPr="00B97CDF">
        <w:rPr>
          <w:rFonts w:ascii="Arial" w:hAnsi="Arial" w:cs="Arial"/>
          <w:sz w:val="22"/>
          <w:szCs w:val="22"/>
        </w:rPr>
        <w:t xml:space="preserve"> as</w:t>
      </w:r>
      <w:r w:rsidR="00F46174" w:rsidRPr="00B97CDF">
        <w:rPr>
          <w:rFonts w:ascii="Arial" w:hAnsi="Arial" w:cs="Arial"/>
          <w:sz w:val="22"/>
          <w:szCs w:val="22"/>
        </w:rPr>
        <w:t xml:space="preserve"> well as</w:t>
      </w:r>
      <w:r w:rsidR="006C07D3" w:rsidRPr="00B97CDF">
        <w:rPr>
          <w:rFonts w:ascii="Arial" w:hAnsi="Arial" w:cs="Arial"/>
          <w:sz w:val="22"/>
          <w:szCs w:val="22"/>
        </w:rPr>
        <w:t xml:space="preserve"> </w:t>
      </w:r>
      <w:r w:rsidR="000273FE" w:rsidRPr="00B97CDF">
        <w:rPr>
          <w:rFonts w:ascii="Arial" w:hAnsi="Arial" w:cs="Arial"/>
          <w:sz w:val="22"/>
          <w:szCs w:val="22"/>
        </w:rPr>
        <w:t>increased funding for research</w:t>
      </w:r>
      <w:r w:rsidR="00037ADA" w:rsidRPr="00B97CDF">
        <w:rPr>
          <w:rStyle w:val="FootnoteReference"/>
          <w:rFonts w:ascii="Arial" w:hAnsi="Arial" w:cs="Arial"/>
          <w:sz w:val="22"/>
          <w:szCs w:val="22"/>
        </w:rPr>
        <w:footnoteReference w:id="68"/>
      </w:r>
      <w:r w:rsidR="00F46174" w:rsidRPr="00B97CDF">
        <w:rPr>
          <w:rFonts w:ascii="Arial" w:hAnsi="Arial" w:cs="Arial"/>
          <w:sz w:val="22"/>
          <w:szCs w:val="22"/>
        </w:rPr>
        <w:t>.</w:t>
      </w:r>
      <w:r w:rsidR="001B31B9" w:rsidRPr="00B97CDF">
        <w:rPr>
          <w:rFonts w:ascii="Arial" w:hAnsi="Arial" w:cs="Arial"/>
          <w:sz w:val="22"/>
          <w:szCs w:val="22"/>
        </w:rPr>
        <w:t xml:space="preserve">  </w:t>
      </w:r>
    </w:p>
    <w:p w:rsidR="00820B33" w:rsidRPr="00B97CDF" w:rsidRDefault="00DE2A25" w:rsidP="00DB098F">
      <w:pPr>
        <w:pStyle w:val="NormalWeb"/>
        <w:numPr>
          <w:ilvl w:val="1"/>
          <w:numId w:val="6"/>
        </w:numPr>
        <w:rPr>
          <w:rFonts w:ascii="Arial" w:hAnsi="Arial" w:cs="Arial"/>
          <w:sz w:val="22"/>
          <w:szCs w:val="22"/>
        </w:rPr>
      </w:pPr>
      <w:r w:rsidRPr="00B97CDF">
        <w:rPr>
          <w:rFonts w:ascii="Arial" w:hAnsi="Arial" w:cs="Arial"/>
          <w:sz w:val="22"/>
          <w:szCs w:val="22"/>
        </w:rPr>
        <w:t>Robert Gallo</w:t>
      </w:r>
      <w:r w:rsidRPr="00B97CDF">
        <w:rPr>
          <w:rStyle w:val="FootnoteReference"/>
          <w:rFonts w:ascii="Arial" w:hAnsi="Arial" w:cs="Arial"/>
          <w:sz w:val="22"/>
          <w:szCs w:val="22"/>
        </w:rPr>
        <w:footnoteReference w:id="69"/>
      </w:r>
      <w:r w:rsidR="006A4D61" w:rsidRPr="00B97CDF">
        <w:rPr>
          <w:rFonts w:ascii="Arial" w:hAnsi="Arial" w:cs="Arial"/>
          <w:sz w:val="22"/>
          <w:szCs w:val="22"/>
        </w:rPr>
        <w:t xml:space="preserve"> in </w:t>
      </w:r>
      <w:r w:rsidR="007711A2" w:rsidRPr="00B97CDF">
        <w:rPr>
          <w:rFonts w:ascii="Arial" w:hAnsi="Arial" w:cs="Arial"/>
          <w:sz w:val="22"/>
          <w:szCs w:val="22"/>
        </w:rPr>
        <w:t>an interview</w:t>
      </w:r>
      <w:r w:rsidR="00E6166D" w:rsidRPr="00B97CDF">
        <w:rPr>
          <w:rStyle w:val="FootnoteReference"/>
          <w:rFonts w:ascii="Arial" w:hAnsi="Arial" w:cs="Arial"/>
          <w:sz w:val="22"/>
          <w:szCs w:val="22"/>
        </w:rPr>
        <w:footnoteReference w:id="70"/>
      </w:r>
      <w:r w:rsidR="007711A2" w:rsidRPr="00B97CDF">
        <w:rPr>
          <w:rFonts w:ascii="Arial" w:hAnsi="Arial" w:cs="Arial"/>
          <w:sz w:val="22"/>
          <w:szCs w:val="22"/>
        </w:rPr>
        <w:t xml:space="preserve"> described HTLV-1 </w:t>
      </w:r>
      <w:r w:rsidR="006A4D61" w:rsidRPr="00B97CDF">
        <w:rPr>
          <w:rFonts w:ascii="Arial" w:hAnsi="Arial" w:cs="Arial"/>
          <w:sz w:val="22"/>
          <w:szCs w:val="22"/>
        </w:rPr>
        <w:t>as a "cousin" to HIV-1</w:t>
      </w:r>
      <w:r w:rsidR="008A6981" w:rsidRPr="00B97CDF">
        <w:rPr>
          <w:rFonts w:ascii="Arial" w:hAnsi="Arial" w:cs="Arial"/>
          <w:sz w:val="22"/>
          <w:szCs w:val="22"/>
        </w:rPr>
        <w:t xml:space="preserve">.  </w:t>
      </w:r>
      <w:r w:rsidR="004F5AF1" w:rsidRPr="00B97CDF">
        <w:rPr>
          <w:rFonts w:ascii="Arial" w:hAnsi="Arial" w:cs="Arial"/>
          <w:sz w:val="22"/>
          <w:szCs w:val="22"/>
        </w:rPr>
        <w:t xml:space="preserve">HTLV-1 </w:t>
      </w:r>
      <w:r w:rsidR="006A4D61" w:rsidRPr="00B97CDF">
        <w:rPr>
          <w:rFonts w:ascii="Arial" w:hAnsi="Arial" w:cs="Arial"/>
          <w:sz w:val="22"/>
          <w:szCs w:val="22"/>
        </w:rPr>
        <w:t xml:space="preserve">was the first retrovirus to be discovered </w:t>
      </w:r>
      <w:r w:rsidR="00953C40" w:rsidRPr="00B97CDF">
        <w:rPr>
          <w:rFonts w:ascii="Arial" w:hAnsi="Arial" w:cs="Arial"/>
          <w:sz w:val="22"/>
          <w:szCs w:val="22"/>
        </w:rPr>
        <w:t>(</w:t>
      </w:r>
      <w:r w:rsidR="006A4D61" w:rsidRPr="00B97CDF">
        <w:rPr>
          <w:rFonts w:ascii="Arial" w:hAnsi="Arial" w:cs="Arial"/>
          <w:sz w:val="22"/>
          <w:szCs w:val="22"/>
        </w:rPr>
        <w:t xml:space="preserve">in </w:t>
      </w:r>
      <w:r w:rsidR="00B8232F" w:rsidRPr="00B97CDF">
        <w:rPr>
          <w:rFonts w:ascii="Arial" w:hAnsi="Arial" w:cs="Arial"/>
          <w:sz w:val="22"/>
          <w:szCs w:val="22"/>
        </w:rPr>
        <w:t>1979</w:t>
      </w:r>
      <w:r w:rsidR="006124F8" w:rsidRPr="00B97CDF">
        <w:rPr>
          <w:rFonts w:ascii="Arial" w:hAnsi="Arial" w:cs="Arial"/>
          <w:sz w:val="22"/>
          <w:szCs w:val="22"/>
        </w:rPr>
        <w:t>-</w:t>
      </w:r>
      <w:r w:rsidR="006A4D61" w:rsidRPr="00B97CDF">
        <w:rPr>
          <w:rFonts w:ascii="Arial" w:hAnsi="Arial" w:cs="Arial"/>
          <w:sz w:val="22"/>
          <w:szCs w:val="22"/>
        </w:rPr>
        <w:t>1980</w:t>
      </w:r>
      <w:r w:rsidR="00953C40" w:rsidRPr="00B97CDF">
        <w:rPr>
          <w:rFonts w:ascii="Arial" w:hAnsi="Arial" w:cs="Arial"/>
          <w:sz w:val="22"/>
          <w:szCs w:val="22"/>
        </w:rPr>
        <w:t>)</w:t>
      </w:r>
      <w:r w:rsidR="004F5AF1" w:rsidRPr="00B97CDF">
        <w:rPr>
          <w:rFonts w:ascii="Arial" w:hAnsi="Arial" w:cs="Arial"/>
          <w:sz w:val="22"/>
          <w:szCs w:val="22"/>
        </w:rPr>
        <w:t xml:space="preserve">, but </w:t>
      </w:r>
      <w:r w:rsidR="00BF0059" w:rsidRPr="00B97CDF">
        <w:rPr>
          <w:rFonts w:ascii="Arial" w:hAnsi="Arial" w:cs="Arial"/>
          <w:sz w:val="22"/>
          <w:szCs w:val="22"/>
        </w:rPr>
        <w:t xml:space="preserve">very shortly research interest transferred to </w:t>
      </w:r>
      <w:r w:rsidR="004F7778" w:rsidRPr="00B97CDF">
        <w:rPr>
          <w:rFonts w:ascii="Arial" w:hAnsi="Arial" w:cs="Arial"/>
          <w:sz w:val="22"/>
          <w:szCs w:val="22"/>
        </w:rPr>
        <w:t xml:space="preserve">HIV and </w:t>
      </w:r>
      <w:r w:rsidR="006A4D61" w:rsidRPr="00B97CDF">
        <w:rPr>
          <w:rFonts w:ascii="Arial" w:hAnsi="Arial" w:cs="Arial"/>
          <w:sz w:val="22"/>
          <w:szCs w:val="22"/>
        </w:rPr>
        <w:t xml:space="preserve">the </w:t>
      </w:r>
      <w:r w:rsidR="004F7778" w:rsidRPr="00B97CDF">
        <w:rPr>
          <w:rFonts w:ascii="Arial" w:hAnsi="Arial" w:cs="Arial"/>
          <w:sz w:val="22"/>
          <w:szCs w:val="22"/>
        </w:rPr>
        <w:t xml:space="preserve">intensifying </w:t>
      </w:r>
      <w:r w:rsidR="006A4D61" w:rsidRPr="00B97CDF">
        <w:rPr>
          <w:rFonts w:ascii="Arial" w:hAnsi="Arial" w:cs="Arial"/>
          <w:sz w:val="22"/>
          <w:szCs w:val="22"/>
        </w:rPr>
        <w:t>AIDS epidemic</w:t>
      </w:r>
      <w:r w:rsidR="006F2B95" w:rsidRPr="00B97CDF">
        <w:rPr>
          <w:rFonts w:ascii="Arial" w:hAnsi="Arial" w:cs="Arial"/>
          <w:sz w:val="22"/>
          <w:szCs w:val="22"/>
        </w:rPr>
        <w:t xml:space="preserve">.  </w:t>
      </w:r>
      <w:r w:rsidR="001F2322" w:rsidRPr="00B97CDF">
        <w:rPr>
          <w:rFonts w:ascii="Arial" w:hAnsi="Arial" w:cs="Arial"/>
          <w:sz w:val="22"/>
          <w:szCs w:val="22"/>
        </w:rPr>
        <w:t>He said</w:t>
      </w:r>
      <w:r w:rsidR="00EC768B" w:rsidRPr="00B97CDF">
        <w:rPr>
          <w:rFonts w:ascii="Arial" w:hAnsi="Arial" w:cs="Arial"/>
          <w:sz w:val="22"/>
          <w:szCs w:val="22"/>
        </w:rPr>
        <w:t xml:space="preserve">: </w:t>
      </w:r>
      <w:r w:rsidR="00462334" w:rsidRPr="00B97CDF">
        <w:rPr>
          <w:rFonts w:ascii="Arial" w:hAnsi="Arial" w:cs="Arial"/>
          <w:sz w:val="22"/>
          <w:szCs w:val="22"/>
        </w:rPr>
        <w:t>“There are a few labs at the NIH</w:t>
      </w:r>
      <w:r w:rsidR="00E6166D" w:rsidRPr="00B97CDF">
        <w:rPr>
          <w:rStyle w:val="FootnoteReference"/>
          <w:rFonts w:ascii="Arial" w:hAnsi="Arial" w:cs="Arial"/>
          <w:sz w:val="22"/>
          <w:szCs w:val="22"/>
        </w:rPr>
        <w:footnoteReference w:id="71"/>
      </w:r>
      <w:r w:rsidR="00462334" w:rsidRPr="00B97CDF">
        <w:rPr>
          <w:rFonts w:ascii="Arial" w:hAnsi="Arial" w:cs="Arial"/>
          <w:sz w:val="22"/>
          <w:szCs w:val="22"/>
        </w:rPr>
        <w:t xml:space="preserve"> who are working on it, but they are very underfunded."</w:t>
      </w:r>
      <w:r w:rsidR="008640F7" w:rsidRPr="00B97CDF">
        <w:rPr>
          <w:rFonts w:ascii="Arial" w:hAnsi="Arial" w:cs="Arial"/>
          <w:sz w:val="22"/>
          <w:szCs w:val="22"/>
        </w:rPr>
        <w:t xml:space="preserve">  </w:t>
      </w:r>
      <w:r w:rsidR="000D677B" w:rsidRPr="00B97CDF">
        <w:rPr>
          <w:rFonts w:ascii="Arial" w:hAnsi="Arial" w:cs="Arial"/>
          <w:sz w:val="22"/>
          <w:szCs w:val="22"/>
        </w:rPr>
        <w:t>In their letter</w:t>
      </w:r>
      <w:r w:rsidR="00F65D37" w:rsidRPr="00B97CDF">
        <w:rPr>
          <w:rFonts w:ascii="Arial" w:hAnsi="Arial" w:cs="Arial"/>
          <w:sz w:val="22"/>
          <w:szCs w:val="22"/>
        </w:rPr>
        <w:t xml:space="preserve">, the three authors said </w:t>
      </w:r>
      <w:r w:rsidR="0079418E" w:rsidRPr="00B97CDF">
        <w:rPr>
          <w:rFonts w:ascii="Arial" w:hAnsi="Arial" w:cs="Arial"/>
          <w:sz w:val="22"/>
          <w:szCs w:val="22"/>
        </w:rPr>
        <w:t>HTLV-1 is "the most potent carcinogenic oncovirus and potentially the most oncogenic risk factor including chemical carcinogens</w:t>
      </w:r>
      <w:r w:rsidR="0075507C" w:rsidRPr="00B97CDF">
        <w:rPr>
          <w:rStyle w:val="FootnoteReference"/>
          <w:rFonts w:ascii="Arial" w:hAnsi="Arial" w:cs="Arial"/>
          <w:sz w:val="22"/>
          <w:szCs w:val="22"/>
        </w:rPr>
        <w:footnoteReference w:id="72"/>
      </w:r>
      <w:r w:rsidR="0079418E" w:rsidRPr="00B97CDF">
        <w:rPr>
          <w:rFonts w:ascii="Arial" w:hAnsi="Arial" w:cs="Arial"/>
          <w:sz w:val="22"/>
          <w:szCs w:val="22"/>
        </w:rPr>
        <w:t>."</w:t>
      </w:r>
      <w:r w:rsidR="00D56F69" w:rsidRPr="00B97CDF">
        <w:rPr>
          <w:rFonts w:ascii="Arial" w:hAnsi="Arial" w:cs="Arial"/>
          <w:sz w:val="22"/>
          <w:szCs w:val="22"/>
        </w:rPr>
        <w:t xml:space="preserve"> </w:t>
      </w:r>
      <w:r w:rsidR="0075507C" w:rsidRPr="00B97CDF">
        <w:rPr>
          <w:rFonts w:ascii="Arial" w:hAnsi="Arial" w:cs="Arial"/>
          <w:sz w:val="22"/>
          <w:szCs w:val="22"/>
        </w:rPr>
        <w:t xml:space="preserve"> </w:t>
      </w:r>
      <w:r w:rsidR="00DD7EB0" w:rsidRPr="00B97CDF">
        <w:rPr>
          <w:rFonts w:ascii="Arial" w:hAnsi="Arial" w:cs="Arial"/>
          <w:sz w:val="22"/>
          <w:szCs w:val="22"/>
        </w:rPr>
        <w:t xml:space="preserve">They noted that as well as </w:t>
      </w:r>
      <w:r w:rsidR="00217DAC" w:rsidRPr="00B97CDF">
        <w:rPr>
          <w:rFonts w:ascii="Arial" w:hAnsi="Arial" w:cs="Arial"/>
          <w:sz w:val="22"/>
          <w:szCs w:val="22"/>
        </w:rPr>
        <w:t xml:space="preserve">leading to </w:t>
      </w:r>
      <w:r w:rsidR="008F109A" w:rsidRPr="00B97CDF">
        <w:rPr>
          <w:rFonts w:ascii="Arial" w:hAnsi="Arial" w:cs="Arial"/>
          <w:sz w:val="22"/>
          <w:szCs w:val="22"/>
        </w:rPr>
        <w:t xml:space="preserve">adult T-cell leukemia, </w:t>
      </w:r>
      <w:r w:rsidR="00F06ACA" w:rsidRPr="00B97CDF">
        <w:rPr>
          <w:rFonts w:ascii="Arial" w:hAnsi="Arial" w:cs="Arial"/>
          <w:sz w:val="22"/>
          <w:szCs w:val="22"/>
        </w:rPr>
        <w:t xml:space="preserve">the </w:t>
      </w:r>
      <w:r w:rsidR="00217DAC" w:rsidRPr="00B97CDF">
        <w:rPr>
          <w:rFonts w:ascii="Arial" w:hAnsi="Arial" w:cs="Arial"/>
          <w:sz w:val="22"/>
          <w:szCs w:val="22"/>
        </w:rPr>
        <w:t>virus</w:t>
      </w:r>
      <w:r w:rsidR="00C63D7B" w:rsidRPr="00B97CDF">
        <w:rPr>
          <w:rFonts w:ascii="Arial" w:hAnsi="Arial" w:cs="Arial"/>
          <w:sz w:val="22"/>
          <w:szCs w:val="22"/>
        </w:rPr>
        <w:t xml:space="preserve"> </w:t>
      </w:r>
      <w:r w:rsidR="00303B63" w:rsidRPr="00B97CDF">
        <w:rPr>
          <w:rFonts w:ascii="Arial" w:hAnsi="Arial" w:cs="Arial"/>
          <w:sz w:val="22"/>
          <w:szCs w:val="22"/>
        </w:rPr>
        <w:t>weaken</w:t>
      </w:r>
      <w:r w:rsidR="00C63D7B" w:rsidRPr="00B97CDF">
        <w:rPr>
          <w:rFonts w:ascii="Arial" w:hAnsi="Arial" w:cs="Arial"/>
          <w:sz w:val="22"/>
          <w:szCs w:val="22"/>
        </w:rPr>
        <w:t>s t</w:t>
      </w:r>
      <w:r w:rsidR="008F109A" w:rsidRPr="00B97CDF">
        <w:rPr>
          <w:rFonts w:ascii="Arial" w:hAnsi="Arial" w:cs="Arial"/>
          <w:sz w:val="22"/>
          <w:szCs w:val="22"/>
        </w:rPr>
        <w:t xml:space="preserve">he patient's immune </w:t>
      </w:r>
      <w:r w:rsidR="00303B63" w:rsidRPr="00B97CDF">
        <w:rPr>
          <w:rFonts w:ascii="Arial" w:hAnsi="Arial" w:cs="Arial"/>
          <w:sz w:val="22"/>
          <w:szCs w:val="22"/>
        </w:rPr>
        <w:t>system</w:t>
      </w:r>
      <w:r w:rsidR="008F109A" w:rsidRPr="00B97CDF">
        <w:rPr>
          <w:rFonts w:ascii="Arial" w:hAnsi="Arial" w:cs="Arial"/>
          <w:sz w:val="22"/>
          <w:szCs w:val="22"/>
        </w:rPr>
        <w:t xml:space="preserve"> </w:t>
      </w:r>
      <w:r w:rsidR="00002E19" w:rsidRPr="00B97CDF">
        <w:rPr>
          <w:rFonts w:ascii="Arial" w:hAnsi="Arial" w:cs="Arial"/>
          <w:sz w:val="22"/>
          <w:szCs w:val="22"/>
        </w:rPr>
        <w:t xml:space="preserve">and </w:t>
      </w:r>
      <w:r w:rsidR="008476A4" w:rsidRPr="00B97CDF">
        <w:rPr>
          <w:rFonts w:ascii="Arial" w:hAnsi="Arial" w:cs="Arial"/>
          <w:sz w:val="22"/>
          <w:szCs w:val="22"/>
        </w:rPr>
        <w:t xml:space="preserve">allows </w:t>
      </w:r>
      <w:r w:rsidR="008F109A" w:rsidRPr="00B97CDF">
        <w:rPr>
          <w:rFonts w:ascii="Arial" w:hAnsi="Arial" w:cs="Arial"/>
          <w:sz w:val="22"/>
          <w:szCs w:val="22"/>
        </w:rPr>
        <w:t xml:space="preserve">bacterial infections, such as pneumonia and </w:t>
      </w:r>
      <w:r w:rsidR="009A114F" w:rsidRPr="00B97CDF">
        <w:rPr>
          <w:rFonts w:ascii="Arial" w:hAnsi="Arial" w:cs="Arial"/>
          <w:sz w:val="22"/>
          <w:szCs w:val="22"/>
        </w:rPr>
        <w:t xml:space="preserve">bronchiectasis.  </w:t>
      </w:r>
      <w:r w:rsidR="008F109A" w:rsidRPr="00B97CDF">
        <w:rPr>
          <w:rFonts w:ascii="Arial" w:hAnsi="Arial" w:cs="Arial"/>
          <w:sz w:val="22"/>
          <w:szCs w:val="22"/>
        </w:rPr>
        <w:t xml:space="preserve">There </w:t>
      </w:r>
      <w:r w:rsidR="008476A4" w:rsidRPr="00B97CDF">
        <w:rPr>
          <w:rFonts w:ascii="Arial" w:hAnsi="Arial" w:cs="Arial"/>
          <w:sz w:val="22"/>
          <w:szCs w:val="22"/>
        </w:rPr>
        <w:t xml:space="preserve">can </w:t>
      </w:r>
      <w:r w:rsidR="008F109A" w:rsidRPr="00B97CDF">
        <w:rPr>
          <w:rFonts w:ascii="Arial" w:hAnsi="Arial" w:cs="Arial"/>
          <w:sz w:val="22"/>
          <w:szCs w:val="22"/>
        </w:rPr>
        <w:t xml:space="preserve">also neurological conditions associated with the virus, such as </w:t>
      </w:r>
      <w:hyperlink r:id="rId39" w:tgtFrame="_blank" w:history="1">
        <w:r w:rsidR="008F109A" w:rsidRPr="00B97CDF">
          <w:rPr>
            <w:rStyle w:val="Hyperlink"/>
            <w:rFonts w:ascii="Arial" w:eastAsiaTheme="majorEastAsia" w:hAnsi="Arial" w:cs="Arial"/>
            <w:sz w:val="22"/>
            <w:szCs w:val="22"/>
          </w:rPr>
          <w:t>HTLV-1-associated myelopathy/tropical spastic paraparesis (HAM/TSP).</w:t>
        </w:r>
      </w:hyperlink>
      <w:r w:rsidR="00820B33" w:rsidRPr="00B97CDF">
        <w:rPr>
          <w:rFonts w:ascii="Arial" w:hAnsi="Arial" w:cs="Arial"/>
          <w:color w:val="0000FF"/>
          <w:sz w:val="22"/>
          <w:szCs w:val="22"/>
        </w:rPr>
        <w:t xml:space="preserve">  </w:t>
      </w:r>
    </w:p>
    <w:p w:rsidR="00DB098F" w:rsidRPr="00B97CDF" w:rsidRDefault="00AA6522" w:rsidP="00DB098F">
      <w:pPr>
        <w:pStyle w:val="NormalWeb"/>
        <w:numPr>
          <w:ilvl w:val="1"/>
          <w:numId w:val="6"/>
        </w:numPr>
        <w:rPr>
          <w:rFonts w:ascii="Arial" w:hAnsi="Arial" w:cs="Arial"/>
          <w:sz w:val="22"/>
          <w:szCs w:val="22"/>
        </w:rPr>
      </w:pPr>
      <w:r w:rsidRPr="00B97CDF">
        <w:rPr>
          <w:rFonts w:ascii="Arial" w:hAnsi="Arial" w:cs="Arial"/>
          <w:sz w:val="22"/>
          <w:szCs w:val="22"/>
        </w:rPr>
        <w:t>The Global Virus Network</w:t>
      </w:r>
      <w:r w:rsidR="00810F16" w:rsidRPr="00B97CDF">
        <w:rPr>
          <w:rFonts w:ascii="Arial" w:hAnsi="Arial" w:cs="Arial"/>
          <w:sz w:val="22"/>
          <w:szCs w:val="22"/>
        </w:rPr>
        <w:t xml:space="preserve">, an international </w:t>
      </w:r>
      <w:r w:rsidR="00CC6FD7" w:rsidRPr="00B97CDF">
        <w:rPr>
          <w:rFonts w:ascii="Arial" w:hAnsi="Arial" w:cs="Arial"/>
          <w:sz w:val="22"/>
          <w:szCs w:val="22"/>
        </w:rPr>
        <w:t xml:space="preserve">coalition of medical virologists, says that as with HIV, </w:t>
      </w:r>
      <w:r w:rsidR="00FD54EF" w:rsidRPr="00B97CDF">
        <w:rPr>
          <w:rFonts w:ascii="Arial" w:hAnsi="Arial" w:cs="Arial"/>
          <w:sz w:val="22"/>
          <w:szCs w:val="22"/>
        </w:rPr>
        <w:t xml:space="preserve">the spread of </w:t>
      </w:r>
      <w:r w:rsidR="00DB098F" w:rsidRPr="00B97CDF">
        <w:rPr>
          <w:rFonts w:ascii="Arial" w:hAnsi="Arial" w:cs="Arial"/>
          <w:sz w:val="22"/>
          <w:szCs w:val="22"/>
        </w:rPr>
        <w:t xml:space="preserve">HTLV-1 </w:t>
      </w:r>
      <w:r w:rsidR="009D49B4" w:rsidRPr="00B97CDF">
        <w:rPr>
          <w:rFonts w:ascii="Arial" w:hAnsi="Arial" w:cs="Arial"/>
          <w:sz w:val="22"/>
          <w:szCs w:val="22"/>
        </w:rPr>
        <w:t xml:space="preserve">is </w:t>
      </w:r>
      <w:r w:rsidR="00DB098F" w:rsidRPr="00B97CDF">
        <w:rPr>
          <w:rFonts w:ascii="Arial" w:hAnsi="Arial" w:cs="Arial"/>
          <w:sz w:val="22"/>
          <w:szCs w:val="22"/>
        </w:rPr>
        <w:t xml:space="preserve">through </w:t>
      </w:r>
      <w:r w:rsidR="009D49B4" w:rsidRPr="00B97CDF">
        <w:rPr>
          <w:rFonts w:ascii="Arial" w:hAnsi="Arial" w:cs="Arial"/>
          <w:sz w:val="22"/>
          <w:szCs w:val="22"/>
        </w:rPr>
        <w:t xml:space="preserve">body fluids and </w:t>
      </w:r>
      <w:r w:rsidR="00DB098F" w:rsidRPr="00B97CDF">
        <w:rPr>
          <w:rFonts w:ascii="Arial" w:hAnsi="Arial" w:cs="Arial"/>
          <w:sz w:val="22"/>
          <w:szCs w:val="22"/>
        </w:rPr>
        <w:t xml:space="preserve">unprotected sexual intercourse. </w:t>
      </w:r>
      <w:r w:rsidR="00820B33" w:rsidRPr="00B97CDF">
        <w:rPr>
          <w:rFonts w:ascii="Arial" w:hAnsi="Arial" w:cs="Arial"/>
          <w:sz w:val="22"/>
          <w:szCs w:val="22"/>
        </w:rPr>
        <w:t xml:space="preserve"> </w:t>
      </w:r>
      <w:r w:rsidR="00BB6015" w:rsidRPr="00B97CDF">
        <w:rPr>
          <w:rFonts w:ascii="Arial" w:hAnsi="Arial" w:cs="Arial"/>
          <w:sz w:val="22"/>
          <w:szCs w:val="22"/>
        </w:rPr>
        <w:t>Transfusion of infected blood, transplantation of infected organs,</w:t>
      </w:r>
      <w:r w:rsidR="00CB5C54" w:rsidRPr="00B97CDF">
        <w:rPr>
          <w:rFonts w:ascii="Arial" w:hAnsi="Arial" w:cs="Arial"/>
          <w:sz w:val="22"/>
          <w:szCs w:val="22"/>
        </w:rPr>
        <w:t xml:space="preserve"> sharing of needles, and breastfeeding by </w:t>
      </w:r>
      <w:r w:rsidR="00DD470A" w:rsidRPr="00B97CDF">
        <w:rPr>
          <w:rFonts w:ascii="Arial" w:hAnsi="Arial" w:cs="Arial"/>
          <w:sz w:val="22"/>
          <w:szCs w:val="22"/>
        </w:rPr>
        <w:t>an</w:t>
      </w:r>
      <w:r w:rsidR="00CB5C54" w:rsidRPr="00B97CDF">
        <w:rPr>
          <w:rFonts w:ascii="Arial" w:hAnsi="Arial" w:cs="Arial"/>
          <w:sz w:val="22"/>
          <w:szCs w:val="22"/>
        </w:rPr>
        <w:t xml:space="preserve"> infected mother</w:t>
      </w:r>
      <w:r w:rsidR="00DD470A" w:rsidRPr="00B97CDF">
        <w:rPr>
          <w:rFonts w:ascii="Arial" w:hAnsi="Arial" w:cs="Arial"/>
          <w:sz w:val="22"/>
          <w:szCs w:val="22"/>
        </w:rPr>
        <w:t xml:space="preserve"> can all transmit the virus.</w:t>
      </w:r>
    </w:p>
    <w:p w:rsidR="00A72222" w:rsidRPr="00B97CDF" w:rsidRDefault="00435D77" w:rsidP="00A72222">
      <w:pPr>
        <w:pStyle w:val="NormalWeb"/>
        <w:numPr>
          <w:ilvl w:val="1"/>
          <w:numId w:val="6"/>
        </w:numPr>
        <w:rPr>
          <w:rFonts w:ascii="Arial" w:hAnsi="Arial" w:cs="Arial"/>
          <w:sz w:val="22"/>
          <w:szCs w:val="22"/>
        </w:rPr>
      </w:pPr>
      <w:r w:rsidRPr="00B97CDF">
        <w:rPr>
          <w:rFonts w:ascii="Arial" w:hAnsi="Arial" w:cs="Arial"/>
          <w:sz w:val="22"/>
          <w:szCs w:val="22"/>
        </w:rPr>
        <w:t>HTLV-1 does not always occur in communities which are highly visible</w:t>
      </w:r>
      <w:r w:rsidR="00D142E7" w:rsidRPr="00B97CDF">
        <w:rPr>
          <w:rFonts w:ascii="Arial" w:hAnsi="Arial" w:cs="Arial"/>
          <w:sz w:val="22"/>
          <w:szCs w:val="22"/>
        </w:rPr>
        <w:t xml:space="preserve">, or which have </w:t>
      </w:r>
      <w:r w:rsidR="00BC0A3F" w:rsidRPr="00B97CDF">
        <w:rPr>
          <w:rFonts w:ascii="Arial" w:hAnsi="Arial" w:cs="Arial"/>
          <w:sz w:val="22"/>
          <w:szCs w:val="22"/>
        </w:rPr>
        <w:t xml:space="preserve">ready </w:t>
      </w:r>
      <w:r w:rsidR="00D142E7" w:rsidRPr="00B97CDF">
        <w:rPr>
          <w:rFonts w:ascii="Arial" w:hAnsi="Arial" w:cs="Arial"/>
          <w:sz w:val="22"/>
          <w:szCs w:val="22"/>
        </w:rPr>
        <w:t xml:space="preserve">access to </w:t>
      </w:r>
      <w:r w:rsidR="00BC0A3F" w:rsidRPr="00B97CDF">
        <w:rPr>
          <w:rFonts w:ascii="Arial" w:hAnsi="Arial" w:cs="Arial"/>
          <w:sz w:val="22"/>
          <w:szCs w:val="22"/>
        </w:rPr>
        <w:t>medical</w:t>
      </w:r>
      <w:r w:rsidR="00DE232E" w:rsidRPr="00B97CDF">
        <w:rPr>
          <w:rFonts w:ascii="Arial" w:hAnsi="Arial" w:cs="Arial"/>
          <w:sz w:val="22"/>
          <w:szCs w:val="22"/>
        </w:rPr>
        <w:t xml:space="preserve"> </w:t>
      </w:r>
      <w:r w:rsidR="00BC0A3F" w:rsidRPr="00B97CDF">
        <w:rPr>
          <w:rFonts w:ascii="Arial" w:hAnsi="Arial" w:cs="Arial"/>
          <w:sz w:val="22"/>
          <w:szCs w:val="22"/>
        </w:rPr>
        <w:t xml:space="preserve">care. </w:t>
      </w:r>
      <w:r w:rsidR="006F53AC" w:rsidRPr="00B97CDF">
        <w:rPr>
          <w:rFonts w:ascii="Arial" w:hAnsi="Arial" w:cs="Arial"/>
          <w:sz w:val="22"/>
          <w:szCs w:val="22"/>
        </w:rPr>
        <w:t xml:space="preserve"> It</w:t>
      </w:r>
      <w:r w:rsidR="00DE232E" w:rsidRPr="00B97CDF">
        <w:rPr>
          <w:rFonts w:ascii="Arial" w:hAnsi="Arial" w:cs="Arial"/>
          <w:sz w:val="22"/>
          <w:szCs w:val="22"/>
        </w:rPr>
        <w:t xml:space="preserve"> is endemic in parts of South America</w:t>
      </w:r>
      <w:r w:rsidR="009B272D" w:rsidRPr="00B97CDF">
        <w:rPr>
          <w:rFonts w:ascii="Arial" w:hAnsi="Arial" w:cs="Arial"/>
          <w:sz w:val="22"/>
          <w:szCs w:val="22"/>
        </w:rPr>
        <w:t xml:space="preserve"> (Brazil),</w:t>
      </w:r>
      <w:r w:rsidR="00DE232E" w:rsidRPr="00B97CDF">
        <w:rPr>
          <w:rFonts w:ascii="Arial" w:hAnsi="Arial" w:cs="Arial"/>
          <w:sz w:val="22"/>
          <w:szCs w:val="22"/>
        </w:rPr>
        <w:t xml:space="preserve"> Africa, the Caribbean, </w:t>
      </w:r>
      <w:r w:rsidR="006F53AC" w:rsidRPr="00B97CDF">
        <w:rPr>
          <w:rFonts w:ascii="Arial" w:hAnsi="Arial" w:cs="Arial"/>
          <w:sz w:val="22"/>
          <w:szCs w:val="22"/>
        </w:rPr>
        <w:t xml:space="preserve">and </w:t>
      </w:r>
      <w:r w:rsidR="00DE232E" w:rsidRPr="00B97CDF">
        <w:rPr>
          <w:rFonts w:ascii="Arial" w:hAnsi="Arial" w:cs="Arial"/>
          <w:sz w:val="22"/>
          <w:szCs w:val="22"/>
        </w:rPr>
        <w:t>Asia</w:t>
      </w:r>
      <w:r w:rsidR="006F53AC" w:rsidRPr="00B97CDF">
        <w:rPr>
          <w:rFonts w:ascii="Arial" w:hAnsi="Arial" w:cs="Arial"/>
          <w:sz w:val="22"/>
          <w:szCs w:val="22"/>
        </w:rPr>
        <w:t xml:space="preserve">.  </w:t>
      </w:r>
      <w:r w:rsidR="005758C2" w:rsidRPr="00B97CDF">
        <w:rPr>
          <w:rFonts w:ascii="Arial" w:hAnsi="Arial" w:cs="Arial"/>
          <w:sz w:val="22"/>
          <w:szCs w:val="22"/>
        </w:rPr>
        <w:t>In Australia, the prevalence in Alice Springs</w:t>
      </w:r>
      <w:r w:rsidR="00301065" w:rsidRPr="00B97CDF">
        <w:rPr>
          <w:rFonts w:ascii="Arial" w:hAnsi="Arial" w:cs="Arial"/>
          <w:sz w:val="22"/>
          <w:szCs w:val="22"/>
        </w:rPr>
        <w:t xml:space="preserve"> has been estimated </w:t>
      </w:r>
      <w:r w:rsidR="005D76BA">
        <w:rPr>
          <w:rFonts w:ascii="Arial" w:hAnsi="Arial" w:cs="Arial"/>
          <w:sz w:val="22"/>
          <w:szCs w:val="22"/>
        </w:rPr>
        <w:t xml:space="preserve">at </w:t>
      </w:r>
      <w:r w:rsidR="00301065" w:rsidRPr="00B97CDF">
        <w:rPr>
          <w:rFonts w:ascii="Arial" w:hAnsi="Arial" w:cs="Arial"/>
          <w:sz w:val="22"/>
          <w:szCs w:val="22"/>
        </w:rPr>
        <w:t>around 40 per cent of the adult population</w:t>
      </w:r>
      <w:r w:rsidR="00AE1ACC" w:rsidRPr="00B97CDF">
        <w:rPr>
          <w:rStyle w:val="FootnoteReference"/>
          <w:rFonts w:ascii="Arial" w:hAnsi="Arial" w:cs="Arial"/>
          <w:sz w:val="22"/>
          <w:szCs w:val="22"/>
        </w:rPr>
        <w:footnoteReference w:id="73"/>
      </w:r>
      <w:r w:rsidR="00295D4E" w:rsidRPr="00B97CDF">
        <w:rPr>
          <w:rFonts w:ascii="Arial" w:hAnsi="Arial" w:cs="Arial"/>
          <w:sz w:val="22"/>
          <w:szCs w:val="22"/>
        </w:rPr>
        <w:t xml:space="preserve">, </w:t>
      </w:r>
      <w:r w:rsidR="009D3BF8" w:rsidRPr="00B97CDF">
        <w:rPr>
          <w:rFonts w:ascii="Arial" w:hAnsi="Arial" w:cs="Arial"/>
          <w:sz w:val="22"/>
          <w:szCs w:val="22"/>
        </w:rPr>
        <w:t>an increase from 14 per cent in 1993.</w:t>
      </w:r>
      <w:r w:rsidR="006925AE" w:rsidRPr="00B97CDF">
        <w:rPr>
          <w:rFonts w:ascii="Arial" w:hAnsi="Arial" w:cs="Arial"/>
          <w:sz w:val="22"/>
          <w:szCs w:val="22"/>
        </w:rPr>
        <w:t xml:space="preserve">  </w:t>
      </w:r>
      <w:r w:rsidR="00A72222" w:rsidRPr="00B97CDF">
        <w:rPr>
          <w:rFonts w:ascii="Arial" w:hAnsi="Arial" w:cs="Arial"/>
          <w:sz w:val="22"/>
          <w:szCs w:val="22"/>
        </w:rPr>
        <w:t>Since infected p</w:t>
      </w:r>
      <w:r w:rsidR="003950B3" w:rsidRPr="00B97CDF">
        <w:rPr>
          <w:rFonts w:ascii="Arial" w:hAnsi="Arial" w:cs="Arial"/>
          <w:sz w:val="22"/>
          <w:szCs w:val="22"/>
        </w:rPr>
        <w:t>eople</w:t>
      </w:r>
      <w:r w:rsidR="00A72222" w:rsidRPr="00B97CDF">
        <w:rPr>
          <w:rFonts w:ascii="Arial" w:hAnsi="Arial" w:cs="Arial"/>
          <w:sz w:val="22"/>
          <w:szCs w:val="22"/>
        </w:rPr>
        <w:t xml:space="preserve"> </w:t>
      </w:r>
      <w:r w:rsidR="003950B3" w:rsidRPr="00B97CDF">
        <w:rPr>
          <w:rFonts w:ascii="Arial" w:hAnsi="Arial" w:cs="Arial"/>
          <w:sz w:val="22"/>
          <w:szCs w:val="22"/>
        </w:rPr>
        <w:t xml:space="preserve">can </w:t>
      </w:r>
      <w:r w:rsidR="00A72222" w:rsidRPr="00B97CDF">
        <w:rPr>
          <w:rFonts w:ascii="Arial" w:hAnsi="Arial" w:cs="Arial"/>
          <w:sz w:val="22"/>
          <w:szCs w:val="22"/>
        </w:rPr>
        <w:t xml:space="preserve">remain asymptomatic for about 40 years or more, </w:t>
      </w:r>
      <w:r w:rsidR="00644D89" w:rsidRPr="00B97CDF">
        <w:rPr>
          <w:rFonts w:ascii="Arial" w:hAnsi="Arial" w:cs="Arial"/>
          <w:sz w:val="22"/>
          <w:szCs w:val="22"/>
        </w:rPr>
        <w:t xml:space="preserve">they </w:t>
      </w:r>
      <w:r w:rsidR="00A72222" w:rsidRPr="00B97CDF">
        <w:rPr>
          <w:rFonts w:ascii="Arial" w:hAnsi="Arial" w:cs="Arial"/>
          <w:sz w:val="22"/>
          <w:szCs w:val="22"/>
        </w:rPr>
        <w:t>can unknowingly spread the disease.</w:t>
      </w:r>
      <w:r w:rsidR="00644D89" w:rsidRPr="00B97CDF">
        <w:rPr>
          <w:rFonts w:ascii="Arial" w:hAnsi="Arial" w:cs="Arial"/>
          <w:sz w:val="22"/>
          <w:szCs w:val="22"/>
        </w:rPr>
        <w:t xml:space="preserve">  </w:t>
      </w:r>
    </w:p>
    <w:p w:rsidR="00EF6B07" w:rsidRPr="009B12A6" w:rsidRDefault="00EF6B07" w:rsidP="00EF6B07">
      <w:pPr>
        <w:pStyle w:val="Heading2"/>
        <w:rPr>
          <w:rFonts w:ascii="Cambria" w:hAnsi="Cambria"/>
          <w:color w:val="111CF7"/>
        </w:rPr>
      </w:pPr>
      <w:bookmarkStart w:id="22" w:name="_Toc515440341"/>
      <w:r w:rsidRPr="009B12A6">
        <w:rPr>
          <w:rFonts w:ascii="Cambria" w:hAnsi="Cambria"/>
          <w:color w:val="111CF7"/>
        </w:rPr>
        <w:t>Other diseases: occurrence, diagnosis, prevention and treatment</w:t>
      </w:r>
      <w:bookmarkEnd w:id="22"/>
    </w:p>
    <w:bookmarkEnd w:id="1"/>
    <w:p w:rsidR="00EE04A8" w:rsidRPr="00EE04A8" w:rsidRDefault="000C0117" w:rsidP="00EE04A8">
      <w:pPr>
        <w:pStyle w:val="NormalWeb"/>
        <w:numPr>
          <w:ilvl w:val="1"/>
          <w:numId w:val="7"/>
        </w:numPr>
        <w:rPr>
          <w:rFonts w:ascii="-apple-system-font" w:hAnsi="-apple-system-font"/>
          <w:sz w:val="22"/>
          <w:szCs w:val="22"/>
        </w:rPr>
      </w:pPr>
      <w:r>
        <w:rPr>
          <w:rFonts w:ascii="Arial" w:hAnsi="Arial" w:cs="Arial"/>
          <w:sz w:val="22"/>
          <w:szCs w:val="22"/>
        </w:rPr>
        <w:t>In Australia, t</w:t>
      </w:r>
      <w:r w:rsidR="008061F1" w:rsidRPr="002F013A">
        <w:rPr>
          <w:rFonts w:ascii="Arial" w:hAnsi="Arial" w:cs="Arial"/>
          <w:sz w:val="22"/>
          <w:szCs w:val="22"/>
        </w:rPr>
        <w:t>he incidence of severe tissue-destroying Buruli ulcers has been on the rise and scientists are puzzled as to why Victoria has been particularly affected</w:t>
      </w:r>
      <w:r w:rsidR="008061F1" w:rsidRPr="002F013A">
        <w:rPr>
          <w:rStyle w:val="FootnoteReference"/>
          <w:rFonts w:ascii="Arial" w:hAnsi="Arial" w:cs="Arial"/>
          <w:sz w:val="22"/>
          <w:szCs w:val="22"/>
        </w:rPr>
        <w:footnoteReference w:id="74"/>
      </w:r>
      <w:r w:rsidR="008061F1" w:rsidRPr="002F013A">
        <w:rPr>
          <w:rFonts w:ascii="Arial" w:hAnsi="Arial" w:cs="Arial"/>
          <w:sz w:val="22"/>
          <w:szCs w:val="22"/>
        </w:rPr>
        <w:t xml:space="preserve">.  Some government research funding has been provided to assist in investigating transmission.  </w:t>
      </w:r>
    </w:p>
    <w:p w:rsidR="00C62F89" w:rsidRPr="00EE04A8" w:rsidRDefault="00D36298" w:rsidP="00EE04A8">
      <w:pPr>
        <w:pStyle w:val="NormalWeb"/>
        <w:numPr>
          <w:ilvl w:val="1"/>
          <w:numId w:val="7"/>
        </w:numPr>
        <w:rPr>
          <w:rFonts w:ascii="-apple-system-font" w:hAnsi="-apple-system-font"/>
          <w:sz w:val="22"/>
          <w:szCs w:val="22"/>
        </w:rPr>
      </w:pPr>
      <w:r w:rsidRPr="00EE04A8">
        <w:rPr>
          <w:rFonts w:ascii="Arial" w:hAnsi="Arial" w:cs="Arial"/>
          <w:sz w:val="22"/>
          <w:szCs w:val="22"/>
        </w:rPr>
        <w:t xml:space="preserve">Sanofi will develop a new vaccine manufacturing facility at Sanofi Pasteur's Canadian headquarters in Toronto, to service increasing demand for five-component acellular pertussis antigens.  It will also be able to produce the antigens used in the diphtheria and tetanus vaccines. </w:t>
      </w:r>
      <w:r w:rsidR="00C62F89" w:rsidRPr="00EE04A8">
        <w:rPr>
          <w:rFonts w:ascii="Arial" w:hAnsi="Arial" w:cs="Arial"/>
          <w:sz w:val="22"/>
          <w:szCs w:val="22"/>
        </w:rPr>
        <w:t xml:space="preserve"> </w:t>
      </w:r>
    </w:p>
    <w:p w:rsidR="00B311D7" w:rsidRDefault="00C62F89" w:rsidP="00C62F89">
      <w:pPr>
        <w:pStyle w:val="NormalWeb"/>
        <w:numPr>
          <w:ilvl w:val="1"/>
          <w:numId w:val="7"/>
        </w:numPr>
        <w:rPr>
          <w:rFonts w:ascii="Arial" w:hAnsi="Arial" w:cs="Arial"/>
          <w:sz w:val="22"/>
          <w:szCs w:val="22"/>
        </w:rPr>
      </w:pPr>
      <w:r w:rsidRPr="00C62F89">
        <w:rPr>
          <w:rFonts w:ascii="Arial" w:hAnsi="Arial" w:cs="Arial"/>
          <w:sz w:val="22"/>
          <w:szCs w:val="22"/>
        </w:rPr>
        <w:t xml:space="preserve">At the beginning of April, health officials warned of a measles outbreak in the southern Brisbane and Logan areas, confirming four cases in the preceding three weeks.  The Metro South Hospital and Health Service offered a targeted immunisation campaign with free clinics.  </w:t>
      </w:r>
    </w:p>
    <w:p w:rsidR="00415574" w:rsidRDefault="00415574" w:rsidP="00C62F89">
      <w:pPr>
        <w:pStyle w:val="NormalWeb"/>
        <w:numPr>
          <w:ilvl w:val="1"/>
          <w:numId w:val="7"/>
        </w:numPr>
        <w:rPr>
          <w:rFonts w:ascii="Arial" w:hAnsi="Arial" w:cs="Arial"/>
          <w:sz w:val="22"/>
          <w:szCs w:val="22"/>
        </w:rPr>
      </w:pPr>
      <w:r>
        <w:rPr>
          <w:rFonts w:ascii="Arial" w:hAnsi="Arial" w:cs="Arial"/>
          <w:sz w:val="22"/>
          <w:szCs w:val="22"/>
        </w:rPr>
        <w:lastRenderedPageBreak/>
        <w:t xml:space="preserve">With bat numbers rising in Northern NSW </w:t>
      </w:r>
      <w:r w:rsidR="00FC5330">
        <w:rPr>
          <w:rFonts w:ascii="Arial" w:hAnsi="Arial" w:cs="Arial"/>
          <w:sz w:val="22"/>
          <w:szCs w:val="22"/>
        </w:rPr>
        <w:t>health authorities have warned residents to avoid contact</w:t>
      </w:r>
      <w:r w:rsidR="00E706E2">
        <w:rPr>
          <w:rFonts w:ascii="Arial" w:hAnsi="Arial" w:cs="Arial"/>
          <w:sz w:val="22"/>
          <w:szCs w:val="22"/>
        </w:rPr>
        <w:t xml:space="preserve"> as </w:t>
      </w:r>
      <w:r w:rsidR="00E706E2" w:rsidRPr="003016A0">
        <w:rPr>
          <w:rFonts w:ascii="Arial" w:hAnsi="Arial" w:cs="Arial"/>
          <w:sz w:val="22"/>
          <w:szCs w:val="22"/>
        </w:rPr>
        <w:t xml:space="preserve">they </w:t>
      </w:r>
      <w:r w:rsidR="00AD7FD7" w:rsidRPr="003016A0">
        <w:rPr>
          <w:rFonts w:ascii="Arial" w:hAnsi="Arial" w:cs="Arial"/>
          <w:sz w:val="22"/>
          <w:szCs w:val="22"/>
        </w:rPr>
        <w:t xml:space="preserve">can carry bacteria and viruses which can be harmful to humans, including the potentially </w:t>
      </w:r>
      <w:r w:rsidR="003016A0">
        <w:rPr>
          <w:rFonts w:ascii="Arial" w:hAnsi="Arial" w:cs="Arial"/>
          <w:sz w:val="22"/>
          <w:szCs w:val="22"/>
        </w:rPr>
        <w:t xml:space="preserve">fatal </w:t>
      </w:r>
      <w:r w:rsidR="00AD7FD7" w:rsidRPr="003016A0">
        <w:rPr>
          <w:rFonts w:ascii="Arial" w:hAnsi="Arial" w:cs="Arial"/>
          <w:sz w:val="22"/>
          <w:szCs w:val="22"/>
        </w:rPr>
        <w:t>lyssavirus</w:t>
      </w:r>
      <w:r w:rsidR="003016A0">
        <w:rPr>
          <w:rStyle w:val="FootnoteReference"/>
          <w:rFonts w:ascii="Arial" w:hAnsi="Arial" w:cs="Arial"/>
          <w:sz w:val="22"/>
          <w:szCs w:val="22"/>
        </w:rPr>
        <w:footnoteReference w:id="75"/>
      </w:r>
      <w:r w:rsidR="003016A0">
        <w:rPr>
          <w:rFonts w:ascii="Arial" w:hAnsi="Arial" w:cs="Arial"/>
          <w:sz w:val="22"/>
          <w:szCs w:val="22"/>
        </w:rPr>
        <w:t>.</w:t>
      </w:r>
    </w:p>
    <w:p w:rsidR="003C5C08" w:rsidRPr="00050CE0" w:rsidRDefault="003C5C08" w:rsidP="00AC4F82">
      <w:pPr>
        <w:pStyle w:val="PlainText"/>
        <w:numPr>
          <w:ilvl w:val="1"/>
          <w:numId w:val="7"/>
        </w:numPr>
        <w:rPr>
          <w:rFonts w:ascii="Arial" w:hAnsi="Arial" w:cs="Arial"/>
          <w:sz w:val="22"/>
          <w:szCs w:val="22"/>
        </w:rPr>
      </w:pPr>
      <w:r w:rsidRPr="00050CE0">
        <w:rPr>
          <w:rFonts w:ascii="Arial" w:hAnsi="Arial" w:cs="Arial"/>
          <w:sz w:val="22"/>
          <w:szCs w:val="22"/>
        </w:rPr>
        <w:t>At 13 April, NSW Health was investigating a possible contamination source following confirmation 3 people ha</w:t>
      </w:r>
      <w:r w:rsidR="00127E97">
        <w:rPr>
          <w:rFonts w:ascii="Arial" w:hAnsi="Arial" w:cs="Arial"/>
          <w:sz w:val="22"/>
          <w:szCs w:val="22"/>
        </w:rPr>
        <w:t>d</w:t>
      </w:r>
      <w:r w:rsidRPr="00050CE0">
        <w:rPr>
          <w:rFonts w:ascii="Arial" w:hAnsi="Arial" w:cs="Arial"/>
          <w:sz w:val="22"/>
          <w:szCs w:val="22"/>
        </w:rPr>
        <w:t xml:space="preserve"> developed legionnaires' disease after spending time in the vicinity of Macquarie Fields</w:t>
      </w:r>
      <w:r w:rsidR="00AC4F82">
        <w:rPr>
          <w:rFonts w:ascii="Arial" w:hAnsi="Arial" w:cs="Arial"/>
          <w:sz w:val="22"/>
          <w:szCs w:val="22"/>
        </w:rPr>
        <w:t xml:space="preserve">.  </w:t>
      </w:r>
    </w:p>
    <w:p w:rsidR="003C5C08" w:rsidRDefault="00C3243C" w:rsidP="00C62F89">
      <w:pPr>
        <w:pStyle w:val="NormalWeb"/>
        <w:numPr>
          <w:ilvl w:val="1"/>
          <w:numId w:val="7"/>
        </w:numPr>
        <w:rPr>
          <w:rFonts w:ascii="Arial" w:hAnsi="Arial" w:cs="Arial"/>
          <w:sz w:val="22"/>
          <w:szCs w:val="22"/>
        </w:rPr>
      </w:pPr>
      <w:r>
        <w:rPr>
          <w:rFonts w:ascii="Arial" w:hAnsi="Arial" w:cs="Arial"/>
          <w:sz w:val="22"/>
          <w:szCs w:val="22"/>
        </w:rPr>
        <w:t xml:space="preserve">An outbreak of hepatitis </w:t>
      </w:r>
      <w:r w:rsidR="00847AF7">
        <w:rPr>
          <w:rFonts w:ascii="Arial" w:hAnsi="Arial" w:cs="Arial"/>
          <w:sz w:val="22"/>
          <w:szCs w:val="22"/>
        </w:rPr>
        <w:t xml:space="preserve">A </w:t>
      </w:r>
      <w:r w:rsidR="001A4A57">
        <w:rPr>
          <w:rFonts w:ascii="Arial" w:hAnsi="Arial" w:cs="Arial"/>
          <w:sz w:val="22"/>
          <w:szCs w:val="22"/>
        </w:rPr>
        <w:t>in a number of Australian states and territories</w:t>
      </w:r>
      <w:r w:rsidR="00D21FC5">
        <w:rPr>
          <w:rFonts w:ascii="Arial" w:hAnsi="Arial" w:cs="Arial"/>
          <w:sz w:val="22"/>
          <w:szCs w:val="22"/>
        </w:rPr>
        <w:t xml:space="preserve"> </w:t>
      </w:r>
      <w:r w:rsidR="00847AF7">
        <w:rPr>
          <w:rFonts w:ascii="Arial" w:hAnsi="Arial" w:cs="Arial"/>
          <w:sz w:val="22"/>
          <w:szCs w:val="22"/>
        </w:rPr>
        <w:t xml:space="preserve">has been linked to imported frozen pomegranates.  </w:t>
      </w:r>
    </w:p>
    <w:p w:rsidR="004900B9" w:rsidRDefault="004900B9" w:rsidP="009A0403">
      <w:pPr>
        <w:pStyle w:val="ListParagraph"/>
        <w:numPr>
          <w:ilvl w:val="1"/>
          <w:numId w:val="7"/>
        </w:numPr>
        <w:spacing w:after="240"/>
        <w:rPr>
          <w:rFonts w:ascii="Arial" w:hAnsi="Arial" w:cs="Arial"/>
          <w:sz w:val="22"/>
          <w:szCs w:val="22"/>
        </w:rPr>
      </w:pPr>
      <w:r w:rsidRPr="00B257A1">
        <w:rPr>
          <w:rFonts w:ascii="Arial" w:hAnsi="Arial" w:cs="Arial"/>
          <w:sz w:val="22"/>
          <w:szCs w:val="22"/>
        </w:rPr>
        <w:t xml:space="preserve">In Nigeria, an outbreak of Lassa fever claimed </w:t>
      </w:r>
      <w:r w:rsidR="00F61BC9">
        <w:rPr>
          <w:rFonts w:ascii="Arial" w:hAnsi="Arial" w:cs="Arial"/>
          <w:sz w:val="22"/>
          <w:szCs w:val="22"/>
        </w:rPr>
        <w:t>119</w:t>
      </w:r>
      <w:r w:rsidRPr="00B257A1">
        <w:rPr>
          <w:rFonts w:ascii="Arial" w:hAnsi="Arial" w:cs="Arial"/>
          <w:sz w:val="22"/>
          <w:szCs w:val="22"/>
        </w:rPr>
        <w:t xml:space="preserve"> lives between 1 January and 1</w:t>
      </w:r>
      <w:r w:rsidR="00F61BC9">
        <w:rPr>
          <w:rFonts w:ascii="Arial" w:hAnsi="Arial" w:cs="Arial"/>
          <w:sz w:val="22"/>
          <w:szCs w:val="22"/>
        </w:rPr>
        <w:t>8</w:t>
      </w:r>
      <w:r w:rsidRPr="00B257A1">
        <w:rPr>
          <w:rFonts w:ascii="Arial" w:hAnsi="Arial" w:cs="Arial"/>
          <w:sz w:val="22"/>
          <w:szCs w:val="22"/>
        </w:rPr>
        <w:t xml:space="preserve"> March.  </w:t>
      </w:r>
    </w:p>
    <w:p w:rsidR="00F71387" w:rsidRDefault="002936BB" w:rsidP="00F71387">
      <w:pPr>
        <w:pStyle w:val="ListParagraph"/>
        <w:numPr>
          <w:ilvl w:val="1"/>
          <w:numId w:val="7"/>
        </w:numPr>
        <w:spacing w:after="240"/>
        <w:rPr>
          <w:rFonts w:ascii="Arial" w:hAnsi="Arial" w:cs="Arial"/>
          <w:sz w:val="22"/>
          <w:szCs w:val="22"/>
        </w:rPr>
      </w:pPr>
      <w:r w:rsidRPr="002936BB">
        <w:rPr>
          <w:rFonts w:ascii="Arial" w:hAnsi="Arial" w:cs="Arial"/>
          <w:sz w:val="22"/>
          <w:szCs w:val="22"/>
        </w:rPr>
        <w:t xml:space="preserve">Researchers at the University of Massachusetts are launching a Phase I trial to determine the safety of a potential DNA vaccine for HIV.  The vaccine was developed by Shan Lu, a professor of biochemistry and molecular pharmacology.  The trial will be administered by the HIV Vaccine Trial Network (HVTN), which is sponsored by the US National Institutes of Health.  </w:t>
      </w:r>
    </w:p>
    <w:p w:rsidR="00707A3D" w:rsidRDefault="005400F4" w:rsidP="00707A3D">
      <w:pPr>
        <w:pStyle w:val="ListParagraph"/>
        <w:numPr>
          <w:ilvl w:val="1"/>
          <w:numId w:val="7"/>
        </w:numPr>
        <w:spacing w:after="240"/>
        <w:rPr>
          <w:rFonts w:ascii="Arial" w:hAnsi="Arial" w:cs="Arial"/>
          <w:sz w:val="22"/>
          <w:szCs w:val="22"/>
        </w:rPr>
      </w:pPr>
      <w:r w:rsidRPr="00F71387">
        <w:rPr>
          <w:rFonts w:ascii="Arial" w:hAnsi="Arial" w:cs="Arial"/>
          <w:sz w:val="22"/>
          <w:szCs w:val="22"/>
        </w:rPr>
        <w:t>Scientists have developed an antibody that protects rhesus monkeys from infection by simian HIV (SHIV), a virus similar to HIV that causes an AIDS-like illness in these monkeys.  They report</w:t>
      </w:r>
      <w:r w:rsidRPr="00134205">
        <w:rPr>
          <w:rStyle w:val="FootnoteReference"/>
          <w:rFonts w:ascii="Arial" w:hAnsi="Arial" w:cs="Arial"/>
          <w:sz w:val="22"/>
          <w:szCs w:val="22"/>
        </w:rPr>
        <w:footnoteReference w:id="76"/>
      </w:r>
      <w:r w:rsidRPr="00F71387">
        <w:rPr>
          <w:rFonts w:ascii="Arial" w:hAnsi="Arial" w:cs="Arial"/>
          <w:sz w:val="22"/>
          <w:szCs w:val="22"/>
        </w:rPr>
        <w:t xml:space="preserve"> that protection lasts up to 20 weeks, and that regular use of anti-HIV antibodies could provide long-term prevention of HIV infection in humans.</w:t>
      </w:r>
      <w:r w:rsidR="00707A3D">
        <w:rPr>
          <w:rFonts w:ascii="Arial" w:hAnsi="Arial" w:cs="Arial"/>
          <w:sz w:val="22"/>
          <w:szCs w:val="22"/>
        </w:rPr>
        <w:t xml:space="preserve">  </w:t>
      </w:r>
    </w:p>
    <w:p w:rsidR="003140B1" w:rsidRPr="007D1ABB" w:rsidRDefault="00FF01DE" w:rsidP="00707A3D">
      <w:pPr>
        <w:pStyle w:val="ListParagraph"/>
        <w:numPr>
          <w:ilvl w:val="1"/>
          <w:numId w:val="7"/>
        </w:numPr>
        <w:spacing w:after="240"/>
        <w:rPr>
          <w:rFonts w:ascii="Arial" w:hAnsi="Arial" w:cs="Arial"/>
          <w:sz w:val="22"/>
          <w:szCs w:val="22"/>
        </w:rPr>
      </w:pPr>
      <w:r w:rsidRPr="007D1ABB">
        <w:rPr>
          <w:rFonts w:ascii="Arial" w:hAnsi="Arial" w:cs="Arial"/>
          <w:sz w:val="22"/>
          <w:szCs w:val="22"/>
        </w:rPr>
        <w:t xml:space="preserve">The most recent annual surveillance report from the Kirby Institute </w:t>
      </w:r>
      <w:r w:rsidR="001833DA" w:rsidRPr="007D1ABB">
        <w:rPr>
          <w:rFonts w:ascii="Arial" w:hAnsi="Arial" w:cs="Arial"/>
          <w:sz w:val="22"/>
          <w:szCs w:val="22"/>
        </w:rPr>
        <w:t xml:space="preserve">says </w:t>
      </w:r>
      <w:r w:rsidR="00972E59" w:rsidRPr="007D1ABB">
        <w:rPr>
          <w:rFonts w:ascii="Arial" w:hAnsi="Arial" w:cs="Arial"/>
          <w:sz w:val="22"/>
          <w:szCs w:val="22"/>
        </w:rPr>
        <w:t xml:space="preserve">gonorrhoea and syphilis are on the </w:t>
      </w:r>
      <w:r w:rsidR="007D1ABB" w:rsidRPr="007D1ABB">
        <w:rPr>
          <w:rFonts w:ascii="Arial" w:hAnsi="Arial" w:cs="Arial"/>
          <w:sz w:val="22"/>
          <w:szCs w:val="22"/>
        </w:rPr>
        <w:t>rise</w:t>
      </w:r>
      <w:r w:rsidR="00972E59" w:rsidRPr="007D1ABB">
        <w:rPr>
          <w:rFonts w:ascii="Arial" w:hAnsi="Arial" w:cs="Arial"/>
          <w:sz w:val="22"/>
          <w:szCs w:val="22"/>
        </w:rPr>
        <w:t xml:space="preserve"> in Australia but HIV rates are stable.</w:t>
      </w:r>
    </w:p>
    <w:p w:rsidR="002356D5" w:rsidRDefault="00192F43" w:rsidP="00CE2333">
      <w:pPr>
        <w:pStyle w:val="ListParagraph"/>
        <w:numPr>
          <w:ilvl w:val="1"/>
          <w:numId w:val="7"/>
        </w:numPr>
        <w:spacing w:after="240"/>
        <w:rPr>
          <w:rFonts w:ascii="Arial" w:hAnsi="Arial" w:cs="Arial"/>
          <w:sz w:val="22"/>
          <w:szCs w:val="22"/>
        </w:rPr>
      </w:pPr>
      <w:r w:rsidRPr="007D1ABB">
        <w:rPr>
          <w:rFonts w:ascii="Arial" w:hAnsi="Arial" w:cs="Arial"/>
          <w:sz w:val="22"/>
          <w:szCs w:val="22"/>
        </w:rPr>
        <w:t>Research from Northwestern Medicine offers new insights</w:t>
      </w:r>
      <w:r w:rsidRPr="00707A3D">
        <w:rPr>
          <w:rFonts w:ascii="Arial" w:hAnsi="Arial" w:cs="Arial"/>
          <w:sz w:val="22"/>
          <w:szCs w:val="22"/>
        </w:rPr>
        <w:t xml:space="preserve"> into how cytomegalovirus — a common virus in the herpes family — replicates within human cells</w:t>
      </w:r>
      <w:r w:rsidRPr="00B56F87">
        <w:rPr>
          <w:rStyle w:val="FootnoteReference"/>
          <w:rFonts w:ascii="Arial" w:hAnsi="Arial" w:cs="Arial"/>
          <w:sz w:val="22"/>
          <w:szCs w:val="22"/>
        </w:rPr>
        <w:footnoteReference w:id="77"/>
      </w:r>
      <w:r w:rsidRPr="00707A3D">
        <w:rPr>
          <w:rFonts w:ascii="Arial" w:hAnsi="Arial" w:cs="Arial"/>
          <w:sz w:val="22"/>
          <w:szCs w:val="22"/>
        </w:rPr>
        <w:t>, and identifies which proteins could be therapeutically targeted to suppress infection</w:t>
      </w:r>
      <w:r w:rsidRPr="00B56F87">
        <w:rPr>
          <w:rStyle w:val="FootnoteReference"/>
          <w:rFonts w:ascii="Arial" w:hAnsi="Arial" w:cs="Arial"/>
          <w:sz w:val="22"/>
          <w:szCs w:val="22"/>
        </w:rPr>
        <w:footnoteReference w:id="78"/>
      </w:r>
      <w:r w:rsidRPr="00707A3D">
        <w:rPr>
          <w:rFonts w:ascii="Arial" w:hAnsi="Arial" w:cs="Arial"/>
          <w:sz w:val="22"/>
          <w:szCs w:val="22"/>
        </w:rPr>
        <w:t xml:space="preserve">. </w:t>
      </w:r>
      <w:r w:rsidR="002356D5">
        <w:rPr>
          <w:rFonts w:ascii="Arial" w:hAnsi="Arial" w:cs="Arial"/>
          <w:sz w:val="22"/>
          <w:szCs w:val="22"/>
        </w:rPr>
        <w:t xml:space="preserve"> </w:t>
      </w:r>
    </w:p>
    <w:p w:rsidR="005618ED" w:rsidRDefault="00160101" w:rsidP="005618ED">
      <w:pPr>
        <w:pStyle w:val="ListParagraph"/>
        <w:numPr>
          <w:ilvl w:val="1"/>
          <w:numId w:val="7"/>
        </w:numPr>
        <w:spacing w:after="240"/>
        <w:rPr>
          <w:rFonts w:ascii="Arial" w:hAnsi="Arial" w:cs="Arial"/>
          <w:sz w:val="22"/>
          <w:szCs w:val="22"/>
        </w:rPr>
      </w:pPr>
      <w:r w:rsidRPr="00CE2333">
        <w:rPr>
          <w:rFonts w:ascii="Arial" w:hAnsi="Arial" w:cs="Arial"/>
          <w:sz w:val="22"/>
          <w:szCs w:val="22"/>
        </w:rPr>
        <w:t>East Asian ticks, sometimes called long</w:t>
      </w:r>
      <w:r w:rsidR="00D74997">
        <w:rPr>
          <w:rFonts w:ascii="Arial" w:hAnsi="Arial" w:cs="Arial"/>
          <w:sz w:val="22"/>
          <w:szCs w:val="22"/>
        </w:rPr>
        <w:t xml:space="preserve"> </w:t>
      </w:r>
      <w:r w:rsidRPr="00CE2333">
        <w:rPr>
          <w:rFonts w:ascii="Arial" w:hAnsi="Arial" w:cs="Arial"/>
          <w:sz w:val="22"/>
          <w:szCs w:val="22"/>
        </w:rPr>
        <w:t>horned or bush ticks, have been found in New Jersey.  These ticks spread a virus called SFTS, severe fever with thrombocytopenia syndrome.  Symptoms include fever, fatigue, chill, headache, nausea, muscle pain, diarrhoea, vomiting, abdominal pain, disease of the lymph nodes, conjunctival congestion and in some cases, death</w:t>
      </w:r>
      <w:r w:rsidR="00D454F9">
        <w:rPr>
          <w:rStyle w:val="FootnoteReference"/>
          <w:rFonts w:ascii="Arial" w:hAnsi="Arial" w:cs="Arial"/>
          <w:sz w:val="22"/>
          <w:szCs w:val="22"/>
        </w:rPr>
        <w:footnoteReference w:id="79"/>
      </w:r>
      <w:r w:rsidRPr="00CE2333">
        <w:rPr>
          <w:rFonts w:ascii="Arial" w:hAnsi="Arial" w:cs="Arial"/>
          <w:sz w:val="22"/>
          <w:szCs w:val="22"/>
        </w:rPr>
        <w:t xml:space="preserve">.  </w:t>
      </w:r>
    </w:p>
    <w:p w:rsidR="001B4C16" w:rsidRPr="005618ED" w:rsidRDefault="001B4C16" w:rsidP="005618ED">
      <w:pPr>
        <w:pStyle w:val="ListParagraph"/>
        <w:numPr>
          <w:ilvl w:val="1"/>
          <w:numId w:val="7"/>
        </w:numPr>
        <w:spacing w:after="240"/>
        <w:rPr>
          <w:rFonts w:ascii="Arial" w:hAnsi="Arial" w:cs="Arial"/>
          <w:sz w:val="22"/>
          <w:szCs w:val="22"/>
        </w:rPr>
      </w:pPr>
      <w:r w:rsidRPr="005618ED">
        <w:rPr>
          <w:rFonts w:ascii="Arial" w:hAnsi="Arial" w:cs="Arial"/>
          <w:sz w:val="22"/>
          <w:szCs w:val="22"/>
        </w:rPr>
        <w:t>Emergent BioSolutions plans to launch mobile manufacturing units that can produce hyperimmune therapeutics for known and emerging infectious diseases</w:t>
      </w:r>
      <w:r w:rsidRPr="005618ED">
        <w:rPr>
          <w:rStyle w:val="FootnoteReference"/>
          <w:rFonts w:ascii="Arial" w:hAnsi="Arial" w:cs="Arial"/>
          <w:sz w:val="22"/>
          <w:szCs w:val="22"/>
        </w:rPr>
        <w:footnoteReference w:id="80"/>
      </w:r>
      <w:r w:rsidRPr="005618ED">
        <w:rPr>
          <w:rFonts w:ascii="Arial" w:hAnsi="Arial" w:cs="Arial"/>
          <w:sz w:val="22"/>
          <w:szCs w:val="22"/>
        </w:rPr>
        <w:t xml:space="preserve">.  </w:t>
      </w:r>
    </w:p>
    <w:sectPr w:rsidR="001B4C16" w:rsidRPr="005618ED">
      <w:footerReference w:type="defaul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53A" w:rsidRDefault="00DD453A" w:rsidP="00EF6B07">
      <w:r>
        <w:separator/>
      </w:r>
    </w:p>
  </w:endnote>
  <w:endnote w:type="continuationSeparator" w:id="0">
    <w:p w:rsidR="00DD453A" w:rsidRDefault="00DD453A" w:rsidP="00EF6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pple-system-font">
    <w:altName w:val="Cambria"/>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514899"/>
      <w:docPartObj>
        <w:docPartGallery w:val="Page Numbers (Bottom of Page)"/>
        <w:docPartUnique/>
      </w:docPartObj>
    </w:sdtPr>
    <w:sdtEndPr>
      <w:rPr>
        <w:noProof/>
      </w:rPr>
    </w:sdtEndPr>
    <w:sdtContent>
      <w:p w:rsidR="00541C9B" w:rsidRDefault="00541C9B">
        <w:pPr>
          <w:pStyle w:val="Footer"/>
        </w:pPr>
        <w:r>
          <w:fldChar w:fldCharType="begin"/>
        </w:r>
        <w:r>
          <w:instrText xml:space="preserve"> PAGE   \* MERGEFORMAT </w:instrText>
        </w:r>
        <w:r>
          <w:fldChar w:fldCharType="separate"/>
        </w:r>
        <w:r w:rsidR="006D2A82">
          <w:rPr>
            <w:noProof/>
          </w:rPr>
          <w:t>1</w:t>
        </w:r>
        <w:r>
          <w:rPr>
            <w:noProof/>
          </w:rPr>
          <w:fldChar w:fldCharType="end"/>
        </w:r>
      </w:p>
    </w:sdtContent>
  </w:sdt>
  <w:p w:rsidR="00541C9B" w:rsidRDefault="00541C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53A" w:rsidRDefault="00DD453A" w:rsidP="00EF6B07">
      <w:r>
        <w:separator/>
      </w:r>
    </w:p>
  </w:footnote>
  <w:footnote w:type="continuationSeparator" w:id="0">
    <w:p w:rsidR="00DD453A" w:rsidRDefault="00DD453A" w:rsidP="00EF6B07">
      <w:r>
        <w:continuationSeparator/>
      </w:r>
    </w:p>
  </w:footnote>
  <w:footnote w:id="1">
    <w:p w:rsidR="003C5CCA" w:rsidRPr="002C7756" w:rsidRDefault="003C5CCA" w:rsidP="003C5CCA">
      <w:pPr>
        <w:pStyle w:val="NormalWeb"/>
        <w:spacing w:before="0" w:beforeAutospacing="0" w:after="0" w:afterAutospacing="0"/>
        <w:rPr>
          <w:rFonts w:ascii="Arial" w:hAnsi="Arial" w:cs="Arial"/>
          <w:sz w:val="20"/>
          <w:szCs w:val="20"/>
        </w:rPr>
      </w:pPr>
      <w:r w:rsidRPr="002C7756">
        <w:rPr>
          <w:rStyle w:val="FootnoteReference"/>
          <w:rFonts w:ascii="Arial" w:hAnsi="Arial" w:cs="Arial"/>
          <w:sz w:val="20"/>
          <w:szCs w:val="20"/>
        </w:rPr>
        <w:footnoteRef/>
      </w:r>
      <w:r w:rsidRPr="002C7756">
        <w:rPr>
          <w:rFonts w:ascii="Arial" w:hAnsi="Arial" w:cs="Arial"/>
          <w:sz w:val="20"/>
          <w:szCs w:val="20"/>
        </w:rPr>
        <w:t xml:space="preserve"> </w:t>
      </w:r>
      <w:hyperlink r:id="rId1" w:tgtFrame="_blank" w:tooltip="https://orcid.org/0000-0001-6345-6986" w:history="1">
        <w:r w:rsidRPr="002C7756">
          <w:rPr>
            <w:rStyle w:val="Hyperlink"/>
            <w:rFonts w:ascii="Arial" w:hAnsi="Arial" w:cs="Arial"/>
            <w:sz w:val="20"/>
            <w:szCs w:val="20"/>
          </w:rPr>
          <w:t>Tischer B</w:t>
        </w:r>
      </w:hyperlink>
      <w:r w:rsidRPr="002C7756">
        <w:rPr>
          <w:rFonts w:ascii="Arial" w:hAnsi="Arial" w:cs="Arial"/>
          <w:color w:val="555555"/>
          <w:sz w:val="20"/>
          <w:szCs w:val="20"/>
        </w:rPr>
        <w:t xml:space="preserve">, Marino R, Napolitano M, </w:t>
      </w:r>
      <w:r w:rsidRPr="002C7756">
        <w:rPr>
          <w:rFonts w:ascii="Arial" w:hAnsi="Arial" w:cs="Arial"/>
          <w:color w:val="0000FF"/>
          <w:sz w:val="20"/>
          <w:szCs w:val="20"/>
        </w:rPr>
        <w:t>“</w:t>
      </w:r>
      <w:hyperlink r:id="rId2" w:history="1">
        <w:r w:rsidRPr="002C7756">
          <w:rPr>
            <w:rStyle w:val="Hyperlink"/>
            <w:rFonts w:ascii="Arial" w:eastAsiaTheme="majorEastAsia" w:hAnsi="Arial" w:cs="Arial"/>
            <w:sz w:val="20"/>
            <w:szCs w:val="20"/>
          </w:rPr>
          <w:t>Patient preferences in the treatment of hemophilia A: impact of storage conditions on product choice</w:t>
        </w:r>
      </w:hyperlink>
      <w:r w:rsidRPr="002C7756">
        <w:rPr>
          <w:rFonts w:ascii="Arial" w:hAnsi="Arial" w:cs="Arial"/>
          <w:color w:val="0000FF"/>
          <w:sz w:val="20"/>
          <w:szCs w:val="20"/>
        </w:rPr>
        <w:t>,”</w:t>
      </w:r>
      <w:r w:rsidRPr="002C7756">
        <w:rPr>
          <w:rFonts w:ascii="Arial" w:hAnsi="Arial" w:cs="Arial"/>
          <w:sz w:val="20"/>
          <w:szCs w:val="20"/>
        </w:rPr>
        <w:t xml:space="preserve"> appeared in the journal </w:t>
      </w:r>
      <w:hyperlink r:id="rId3" w:history="1">
        <w:r w:rsidRPr="002C7756">
          <w:rPr>
            <w:rStyle w:val="Hyperlink"/>
            <w:rFonts w:ascii="Arial" w:eastAsiaTheme="majorEastAsia" w:hAnsi="Arial" w:cs="Arial"/>
            <w:i/>
            <w:iCs/>
            <w:sz w:val="20"/>
            <w:szCs w:val="20"/>
          </w:rPr>
          <w:t>Patient Preference and Adherence</w:t>
        </w:r>
      </w:hyperlink>
      <w:r w:rsidRPr="002C7756">
        <w:rPr>
          <w:rFonts w:ascii="Arial" w:hAnsi="Arial" w:cs="Arial"/>
          <w:color w:val="0000FF"/>
          <w:sz w:val="20"/>
          <w:szCs w:val="20"/>
        </w:rPr>
        <w:t xml:space="preserve">, </w:t>
      </w:r>
      <w:r w:rsidRPr="002C7756">
        <w:rPr>
          <w:rFonts w:ascii="Arial" w:hAnsi="Arial" w:cs="Arial"/>
          <w:color w:val="555555"/>
          <w:sz w:val="20"/>
          <w:szCs w:val="20"/>
        </w:rPr>
        <w:t xml:space="preserve">26 March 2018 </w:t>
      </w:r>
      <w:hyperlink r:id="rId4" w:history="1">
        <w:r w:rsidRPr="002C7756">
          <w:rPr>
            <w:rStyle w:val="Hyperlink"/>
            <w:rFonts w:ascii="Arial" w:hAnsi="Arial" w:cs="Arial"/>
            <w:sz w:val="20"/>
            <w:szCs w:val="20"/>
          </w:rPr>
          <w:t>Volume 2018:12</w:t>
        </w:r>
      </w:hyperlink>
      <w:r w:rsidRPr="002C7756">
        <w:rPr>
          <w:rFonts w:ascii="Arial" w:hAnsi="Arial" w:cs="Arial"/>
          <w:color w:val="555555"/>
          <w:sz w:val="20"/>
          <w:szCs w:val="20"/>
        </w:rPr>
        <w:t xml:space="preserve"> Pages 431—441 </w:t>
      </w:r>
      <w:r w:rsidRPr="002C7756">
        <w:rPr>
          <w:rStyle w:val="Strong"/>
          <w:rFonts w:ascii="Arial" w:eastAsiaTheme="majorEastAsia" w:hAnsi="Arial" w:cs="Arial"/>
          <w:b w:val="0"/>
          <w:color w:val="000000"/>
          <w:sz w:val="20"/>
          <w:szCs w:val="20"/>
          <w:bdr w:val="none" w:sz="0" w:space="0" w:color="auto" w:frame="1"/>
        </w:rPr>
        <w:t>DOI</w:t>
      </w:r>
      <w:r w:rsidRPr="002C7756">
        <w:rPr>
          <w:rFonts w:ascii="Arial" w:hAnsi="Arial" w:cs="Arial"/>
          <w:color w:val="555555"/>
          <w:sz w:val="20"/>
          <w:szCs w:val="20"/>
        </w:rPr>
        <w:t xml:space="preserve"> </w:t>
      </w:r>
      <w:hyperlink r:id="rId5" w:history="1">
        <w:r w:rsidRPr="002C7756">
          <w:rPr>
            <w:rStyle w:val="Hyperlink"/>
            <w:rFonts w:ascii="Arial" w:hAnsi="Arial" w:cs="Arial"/>
            <w:sz w:val="20"/>
            <w:szCs w:val="20"/>
          </w:rPr>
          <w:t>https://doi.org/10.2147/PPA.S151812</w:t>
        </w:r>
      </w:hyperlink>
      <w:r w:rsidRPr="002C7756">
        <w:rPr>
          <w:rFonts w:ascii="Arial" w:hAnsi="Arial" w:cs="Arial"/>
          <w:color w:val="0000FF"/>
          <w:sz w:val="20"/>
          <w:szCs w:val="20"/>
        </w:rPr>
        <w:t xml:space="preserve"> </w:t>
      </w:r>
    </w:p>
  </w:footnote>
  <w:footnote w:id="2">
    <w:p w:rsidR="007E74BC" w:rsidRPr="002C7756" w:rsidRDefault="007E74BC" w:rsidP="007E74BC">
      <w:pPr>
        <w:pStyle w:val="NormalWeb"/>
        <w:spacing w:before="0" w:beforeAutospacing="0" w:after="0" w:afterAutospacing="0"/>
        <w:rPr>
          <w:rFonts w:ascii="Arial" w:hAnsi="Arial" w:cs="Arial"/>
          <w:sz w:val="20"/>
          <w:szCs w:val="20"/>
        </w:rPr>
      </w:pPr>
      <w:r w:rsidRPr="002C7756">
        <w:rPr>
          <w:rStyle w:val="FootnoteReference"/>
          <w:rFonts w:ascii="Arial" w:hAnsi="Arial" w:cs="Arial"/>
          <w:sz w:val="20"/>
          <w:szCs w:val="20"/>
        </w:rPr>
        <w:footnoteRef/>
      </w:r>
      <w:r w:rsidRPr="002C7756">
        <w:rPr>
          <w:rFonts w:ascii="Arial" w:hAnsi="Arial" w:cs="Arial"/>
          <w:sz w:val="20"/>
          <w:szCs w:val="20"/>
        </w:rPr>
        <w:t xml:space="preserve"> Cohort 6 will enrol up to five patients.  Each will receive a single intravenous loading dose of 75 IU/kg, followed by nine daily subcutaneous doses of 150 IU/kg.  The loading dose will be administered 30 minutes before the first subcutaneous dose.  The study will be completed in coordination with ISU Abxis.  “The addition of this sixth cohort will allow us to build on the progressive increase in Factor IX activity levels, from severe to mild hemophilia, that we observed after six daily subcutaneous doses in Cohort 5 of this Phase I/II trial,” said Nassim Usman, CEO of Catalyst. “The Cohort 6 design will also allow us to evaluate the benefits of a single IV loading dose of CB 2679d.  Interim results from this sixth cohort are expected in Q3 2018 with additional data in Q4 2018. Data from this cohort will inform the design of future trials, including the upcoming Phase IIb trial, planned to begin in Q3 2018.”  CB 2679d was awarded orphan drug designations by the European Commission in June 2017 and by the U.S. Food and Drug Administration (FDA) in September 2017.  </w:t>
      </w:r>
    </w:p>
  </w:footnote>
  <w:footnote w:id="3">
    <w:p w:rsidR="00085E82" w:rsidRPr="002C7756" w:rsidRDefault="00085E82" w:rsidP="007A38C2">
      <w:pPr>
        <w:rPr>
          <w:rFonts w:ascii="Arial" w:hAnsi="Arial" w:cs="Arial"/>
          <w:sz w:val="20"/>
          <w:szCs w:val="20"/>
        </w:rPr>
      </w:pPr>
      <w:r w:rsidRPr="002C7756">
        <w:rPr>
          <w:rStyle w:val="FootnoteReference"/>
          <w:rFonts w:ascii="Arial" w:hAnsi="Arial" w:cs="Arial"/>
          <w:sz w:val="20"/>
          <w:szCs w:val="20"/>
        </w:rPr>
        <w:footnoteRef/>
      </w:r>
      <w:r w:rsidRPr="002C7756">
        <w:rPr>
          <w:rFonts w:ascii="Arial" w:hAnsi="Arial" w:cs="Arial"/>
          <w:sz w:val="20"/>
          <w:szCs w:val="20"/>
        </w:rPr>
        <w:t xml:space="preserve"> </w:t>
      </w:r>
      <w:r w:rsidR="00BC4164" w:rsidRPr="002C7756">
        <w:rPr>
          <w:rFonts w:ascii="Arial" w:hAnsi="Arial" w:cs="Arial"/>
          <w:sz w:val="20"/>
          <w:szCs w:val="20"/>
        </w:rPr>
        <w:t xml:space="preserve">Alexis A. Thompson, Mark C. Walters, Janet Kwiatkowski, John E.J. Rasko, Jean-Antoine Ribeil, Suradej Hongeng, Elisa Magrin, Gary J. Schiller, Emmanuel Payen, Michaela Semeraro, Despina Moshous, Francois Lefrere, Hervé Puy, Philippe Bourget, Alessandra Magnani, Laure Caccavelli, Jean-Sébastien Diana, Felipe Suarez, Fabrice Monpoux, Valentine Brousse, Catherine Poirot, Chantal Brouzes, Jean-François Meritet, Corinne Pondarré, Yves Beuzard, Stany Chrétien, Thibaud Lefebvre, David T. Teachey, Usanarat Anurathapan, P. Joy Ho, Christof von Kalle, Morris Kletzel, Elliott Vichinsky, Sandeep Soni, Gabor Veres, Olivier Negre, Robert W. Ross, David Davidson, Alexandria Petrusich, Laura Sandler, Mohammed Asmal, Olivier Hermine, Mariane De Montalembert, Salima Hacein-Bey-Abina, Stéphane Blanche, Philippe Leboulch, and Marina Cavazzana, et al., “Gene Therapy in Patients with Transfusion-Dependent β-Thalassemia”, </w:t>
      </w:r>
      <w:r w:rsidR="00BC4164" w:rsidRPr="002C7756">
        <w:rPr>
          <w:rFonts w:ascii="Arial" w:hAnsi="Arial" w:cs="Arial"/>
          <w:i/>
          <w:sz w:val="20"/>
          <w:szCs w:val="20"/>
        </w:rPr>
        <w:t>New England Journal of Medicine</w:t>
      </w:r>
      <w:r w:rsidR="00BC4164" w:rsidRPr="002C7756">
        <w:rPr>
          <w:rFonts w:ascii="Arial" w:hAnsi="Arial" w:cs="Arial"/>
          <w:sz w:val="20"/>
          <w:szCs w:val="20"/>
        </w:rPr>
        <w:t xml:space="preserve">, 2018; 378:1479-1493, </w:t>
      </w:r>
      <w:hyperlink r:id="rId6" w:history="1">
        <w:r w:rsidR="00BC4164" w:rsidRPr="002C7756">
          <w:rPr>
            <w:rStyle w:val="Hyperlink"/>
            <w:rFonts w:ascii="Arial" w:eastAsiaTheme="majorEastAsia" w:hAnsi="Arial" w:cs="Arial"/>
            <w:sz w:val="20"/>
            <w:szCs w:val="20"/>
          </w:rPr>
          <w:t>April 19, 2018</w:t>
        </w:r>
      </w:hyperlink>
      <w:r w:rsidR="00BC4164" w:rsidRPr="002C7756">
        <w:rPr>
          <w:rFonts w:ascii="Arial" w:hAnsi="Arial" w:cs="Arial"/>
          <w:color w:val="0000FF"/>
          <w:sz w:val="20"/>
          <w:szCs w:val="20"/>
        </w:rPr>
        <w:t xml:space="preserve"> </w:t>
      </w:r>
      <w:r w:rsidR="00BC4164" w:rsidRPr="002C7756">
        <w:rPr>
          <w:rFonts w:ascii="Arial" w:hAnsi="Arial" w:cs="Arial"/>
          <w:sz w:val="20"/>
          <w:szCs w:val="20"/>
        </w:rPr>
        <w:t xml:space="preserve">DOI: 10.1056/NEJMoa1705342  </w:t>
      </w:r>
    </w:p>
  </w:footnote>
  <w:footnote w:id="4">
    <w:p w:rsidR="001843DE" w:rsidRPr="002C7756" w:rsidRDefault="001843DE" w:rsidP="001843DE">
      <w:pPr>
        <w:pStyle w:val="Heading1"/>
        <w:spacing w:before="0"/>
        <w:rPr>
          <w:rFonts w:ascii="Arial" w:hAnsi="Arial" w:cs="Arial"/>
          <w:sz w:val="20"/>
          <w:szCs w:val="20"/>
        </w:rPr>
      </w:pPr>
      <w:r w:rsidRPr="002C7756">
        <w:rPr>
          <w:rStyle w:val="FootnoteReference"/>
          <w:rFonts w:ascii="Arial" w:hAnsi="Arial" w:cs="Arial"/>
          <w:sz w:val="20"/>
          <w:szCs w:val="20"/>
        </w:rPr>
        <w:footnoteRef/>
      </w:r>
      <w:r w:rsidRPr="002C7756">
        <w:rPr>
          <w:rFonts w:ascii="Arial" w:hAnsi="Arial" w:cs="Arial"/>
          <w:sz w:val="20"/>
          <w:szCs w:val="20"/>
        </w:rPr>
        <w:t xml:space="preserve"> </w:t>
      </w:r>
      <w:hyperlink r:id="rId7" w:anchor="auth-1" w:history="1">
        <w:r w:rsidRPr="002C7756">
          <w:rPr>
            <w:rStyle w:val="Hyperlink"/>
            <w:rFonts w:ascii="Arial" w:hAnsi="Arial" w:cs="Arial"/>
            <w:b w:val="0"/>
            <w:spacing w:val="3"/>
            <w:sz w:val="20"/>
            <w:szCs w:val="20"/>
          </w:rPr>
          <w:t>Gabriella E. Martyn</w:t>
        </w:r>
      </w:hyperlink>
      <w:r w:rsidRPr="002C7756">
        <w:rPr>
          <w:rFonts w:ascii="Arial" w:hAnsi="Arial" w:cs="Arial"/>
          <w:b w:val="0"/>
          <w:color w:val="0000FF"/>
          <w:spacing w:val="3"/>
          <w:sz w:val="20"/>
          <w:szCs w:val="20"/>
        </w:rPr>
        <w:t xml:space="preserve">, </w:t>
      </w:r>
      <w:hyperlink r:id="rId8" w:anchor="auth-2" w:history="1">
        <w:r w:rsidRPr="002C7756">
          <w:rPr>
            <w:rStyle w:val="Hyperlink"/>
            <w:rFonts w:ascii="Arial" w:hAnsi="Arial" w:cs="Arial"/>
            <w:b w:val="0"/>
            <w:spacing w:val="3"/>
            <w:sz w:val="20"/>
            <w:szCs w:val="20"/>
          </w:rPr>
          <w:t>Beeke Wienert</w:t>
        </w:r>
      </w:hyperlink>
      <w:r w:rsidRPr="002C7756">
        <w:rPr>
          <w:rFonts w:ascii="Arial" w:hAnsi="Arial" w:cs="Arial"/>
          <w:b w:val="0"/>
          <w:color w:val="0000FF"/>
          <w:spacing w:val="3"/>
          <w:sz w:val="20"/>
          <w:szCs w:val="20"/>
        </w:rPr>
        <w:t xml:space="preserve">, </w:t>
      </w:r>
      <w:hyperlink r:id="rId9" w:anchor="auth-3" w:history="1">
        <w:r w:rsidRPr="002C7756">
          <w:rPr>
            <w:rStyle w:val="Hyperlink"/>
            <w:rFonts w:ascii="Arial" w:hAnsi="Arial" w:cs="Arial"/>
            <w:b w:val="0"/>
            <w:spacing w:val="3"/>
            <w:sz w:val="20"/>
            <w:szCs w:val="20"/>
          </w:rPr>
          <w:t>Lu Yang</w:t>
        </w:r>
      </w:hyperlink>
      <w:r w:rsidRPr="002C7756">
        <w:rPr>
          <w:rFonts w:ascii="Arial" w:hAnsi="Arial" w:cs="Arial"/>
          <w:b w:val="0"/>
          <w:color w:val="0000FF"/>
          <w:spacing w:val="3"/>
          <w:sz w:val="20"/>
          <w:szCs w:val="20"/>
        </w:rPr>
        <w:t xml:space="preserve">, </w:t>
      </w:r>
      <w:hyperlink r:id="rId10" w:anchor="auth-4" w:history="1">
        <w:r w:rsidRPr="002C7756">
          <w:rPr>
            <w:rStyle w:val="Hyperlink"/>
            <w:rFonts w:ascii="Arial" w:hAnsi="Arial" w:cs="Arial"/>
            <w:b w:val="0"/>
            <w:spacing w:val="3"/>
            <w:sz w:val="20"/>
            <w:szCs w:val="20"/>
          </w:rPr>
          <w:t>Manan Shah</w:t>
        </w:r>
      </w:hyperlink>
      <w:r w:rsidRPr="002C7756">
        <w:rPr>
          <w:rFonts w:ascii="Arial" w:hAnsi="Arial" w:cs="Arial"/>
          <w:b w:val="0"/>
          <w:color w:val="0000FF"/>
          <w:spacing w:val="3"/>
          <w:sz w:val="20"/>
          <w:szCs w:val="20"/>
        </w:rPr>
        <w:t xml:space="preserve">, </w:t>
      </w:r>
      <w:hyperlink r:id="rId11" w:anchor="auth-5" w:history="1">
        <w:r w:rsidRPr="002C7756">
          <w:rPr>
            <w:rStyle w:val="Hyperlink"/>
            <w:rFonts w:ascii="Arial" w:hAnsi="Arial" w:cs="Arial"/>
            <w:b w:val="0"/>
            <w:spacing w:val="3"/>
            <w:sz w:val="20"/>
            <w:szCs w:val="20"/>
          </w:rPr>
          <w:t>Laura J. Norton</w:t>
        </w:r>
      </w:hyperlink>
      <w:r w:rsidRPr="002C7756">
        <w:rPr>
          <w:rFonts w:ascii="Arial" w:hAnsi="Arial" w:cs="Arial"/>
          <w:b w:val="0"/>
          <w:color w:val="0000FF"/>
          <w:spacing w:val="3"/>
          <w:sz w:val="20"/>
          <w:szCs w:val="20"/>
        </w:rPr>
        <w:t xml:space="preserve">, </w:t>
      </w:r>
      <w:hyperlink r:id="rId12" w:anchor="auth-6" w:history="1">
        <w:r w:rsidRPr="002C7756">
          <w:rPr>
            <w:rStyle w:val="Hyperlink"/>
            <w:rFonts w:ascii="Arial" w:hAnsi="Arial" w:cs="Arial"/>
            <w:b w:val="0"/>
            <w:spacing w:val="3"/>
            <w:sz w:val="20"/>
            <w:szCs w:val="20"/>
          </w:rPr>
          <w:t>Jon Burdach</w:t>
        </w:r>
      </w:hyperlink>
      <w:r w:rsidRPr="002C7756">
        <w:rPr>
          <w:rFonts w:ascii="Arial" w:hAnsi="Arial" w:cs="Arial"/>
          <w:b w:val="0"/>
          <w:color w:val="0000FF"/>
          <w:spacing w:val="3"/>
          <w:sz w:val="20"/>
          <w:szCs w:val="20"/>
        </w:rPr>
        <w:t xml:space="preserve">, </w:t>
      </w:r>
      <w:hyperlink r:id="rId13" w:anchor="auth-7" w:history="1">
        <w:r w:rsidRPr="002C7756">
          <w:rPr>
            <w:rStyle w:val="Hyperlink"/>
            <w:rFonts w:ascii="Arial" w:hAnsi="Arial" w:cs="Arial"/>
            <w:b w:val="0"/>
            <w:spacing w:val="3"/>
            <w:sz w:val="20"/>
            <w:szCs w:val="20"/>
          </w:rPr>
          <w:t>Ryo Kurita</w:t>
        </w:r>
      </w:hyperlink>
      <w:r w:rsidRPr="002C7756">
        <w:rPr>
          <w:rFonts w:ascii="Arial" w:hAnsi="Arial" w:cs="Arial"/>
          <w:b w:val="0"/>
          <w:color w:val="0000FF"/>
          <w:spacing w:val="3"/>
          <w:sz w:val="20"/>
          <w:szCs w:val="20"/>
        </w:rPr>
        <w:t xml:space="preserve">, </w:t>
      </w:r>
      <w:hyperlink r:id="rId14" w:anchor="auth-8" w:history="1">
        <w:r w:rsidRPr="002C7756">
          <w:rPr>
            <w:rStyle w:val="Hyperlink"/>
            <w:rFonts w:ascii="Arial" w:hAnsi="Arial" w:cs="Arial"/>
            <w:b w:val="0"/>
            <w:spacing w:val="3"/>
            <w:sz w:val="20"/>
            <w:szCs w:val="20"/>
          </w:rPr>
          <w:t>Yukio Nakamura</w:t>
        </w:r>
      </w:hyperlink>
      <w:r w:rsidRPr="002C7756">
        <w:rPr>
          <w:rFonts w:ascii="Arial" w:hAnsi="Arial" w:cs="Arial"/>
          <w:b w:val="0"/>
          <w:color w:val="0000FF"/>
          <w:spacing w:val="3"/>
          <w:sz w:val="20"/>
          <w:szCs w:val="20"/>
        </w:rPr>
        <w:t xml:space="preserve">, </w:t>
      </w:r>
      <w:hyperlink r:id="rId15" w:anchor="auth-9" w:history="1">
        <w:r w:rsidRPr="002C7756">
          <w:rPr>
            <w:rStyle w:val="Hyperlink"/>
            <w:rFonts w:ascii="Arial" w:hAnsi="Arial" w:cs="Arial"/>
            <w:b w:val="0"/>
            <w:spacing w:val="3"/>
            <w:sz w:val="20"/>
            <w:szCs w:val="20"/>
          </w:rPr>
          <w:t>Richard C. M. Pearson</w:t>
        </w:r>
      </w:hyperlink>
      <w:r w:rsidRPr="002C7756">
        <w:rPr>
          <w:rFonts w:ascii="Arial" w:hAnsi="Arial" w:cs="Arial"/>
          <w:b w:val="0"/>
          <w:color w:val="0000FF"/>
          <w:spacing w:val="3"/>
          <w:sz w:val="20"/>
          <w:szCs w:val="20"/>
        </w:rPr>
        <w:t xml:space="preserve">, </w:t>
      </w:r>
      <w:hyperlink r:id="rId16" w:anchor="auth-10" w:history="1">
        <w:r w:rsidRPr="002C7756">
          <w:rPr>
            <w:rStyle w:val="Hyperlink"/>
            <w:rFonts w:ascii="Arial" w:hAnsi="Arial" w:cs="Arial"/>
            <w:b w:val="0"/>
            <w:spacing w:val="3"/>
            <w:sz w:val="20"/>
            <w:szCs w:val="20"/>
          </w:rPr>
          <w:t>Alister P. W. Funnell</w:t>
        </w:r>
      </w:hyperlink>
      <w:r w:rsidRPr="002C7756">
        <w:rPr>
          <w:rFonts w:ascii="Arial" w:hAnsi="Arial" w:cs="Arial"/>
          <w:b w:val="0"/>
          <w:color w:val="0000FF"/>
          <w:spacing w:val="3"/>
          <w:sz w:val="20"/>
          <w:szCs w:val="20"/>
        </w:rPr>
        <w:t xml:space="preserve">, </w:t>
      </w:r>
      <w:hyperlink r:id="rId17" w:anchor="auth-11" w:history="1">
        <w:r w:rsidRPr="002C7756">
          <w:rPr>
            <w:rStyle w:val="Hyperlink"/>
            <w:rFonts w:ascii="Arial" w:hAnsi="Arial" w:cs="Arial"/>
            <w:b w:val="0"/>
            <w:spacing w:val="3"/>
            <w:sz w:val="20"/>
            <w:szCs w:val="20"/>
          </w:rPr>
          <w:t>Kate G. R. Quinlan</w:t>
        </w:r>
      </w:hyperlink>
      <w:r w:rsidRPr="002C7756">
        <w:rPr>
          <w:rFonts w:ascii="Arial" w:hAnsi="Arial" w:cs="Arial"/>
          <w:b w:val="0"/>
          <w:color w:val="222222"/>
          <w:spacing w:val="3"/>
          <w:sz w:val="20"/>
          <w:szCs w:val="20"/>
        </w:rPr>
        <w:t xml:space="preserve"> and </w:t>
      </w:r>
      <w:hyperlink r:id="rId18" w:anchor="auth-12" w:history="1">
        <w:r w:rsidRPr="002C7756">
          <w:rPr>
            <w:rStyle w:val="Hyperlink"/>
            <w:rFonts w:ascii="Arial" w:hAnsi="Arial" w:cs="Arial"/>
            <w:b w:val="0"/>
            <w:spacing w:val="3"/>
            <w:sz w:val="20"/>
            <w:szCs w:val="20"/>
          </w:rPr>
          <w:t>Merlin Crossley</w:t>
        </w:r>
      </w:hyperlink>
      <w:r w:rsidRPr="002C7756">
        <w:rPr>
          <w:rFonts w:ascii="Arial" w:hAnsi="Arial" w:cs="Arial"/>
          <w:color w:val="0000FF"/>
          <w:spacing w:val="3"/>
          <w:sz w:val="20"/>
          <w:szCs w:val="20"/>
        </w:rPr>
        <w:t xml:space="preserve">  </w:t>
      </w:r>
      <w:r w:rsidRPr="002C7756">
        <w:rPr>
          <w:rFonts w:ascii="Arial" w:hAnsi="Arial" w:cs="Arial"/>
          <w:b w:val="0"/>
          <w:bCs w:val="0"/>
          <w:color w:val="222222"/>
          <w:spacing w:val="3"/>
          <w:sz w:val="20"/>
          <w:szCs w:val="20"/>
        </w:rPr>
        <w:t xml:space="preserve">“Natural regulatory mutations elevate the fetal globin gene via disruption of BCL11A or ZBTB7A binding”, published 2 April, 2018, </w:t>
      </w:r>
      <w:r w:rsidRPr="002C7756">
        <w:rPr>
          <w:rFonts w:ascii="Arial" w:hAnsi="Arial" w:cs="Arial"/>
          <w:b w:val="0"/>
          <w:i/>
          <w:iCs/>
          <w:color w:val="222222"/>
          <w:spacing w:val="3"/>
          <w:sz w:val="20"/>
          <w:szCs w:val="20"/>
          <w:bdr w:val="none" w:sz="0" w:space="0" w:color="auto" w:frame="1"/>
        </w:rPr>
        <w:t>Nature Genetics</w:t>
      </w:r>
      <w:r w:rsidRPr="002C7756">
        <w:rPr>
          <w:rFonts w:ascii="Arial" w:hAnsi="Arial" w:cs="Arial"/>
          <w:i/>
          <w:iCs/>
          <w:color w:val="222222"/>
          <w:spacing w:val="3"/>
          <w:sz w:val="20"/>
          <w:szCs w:val="20"/>
          <w:bdr w:val="none" w:sz="0" w:space="0" w:color="auto" w:frame="1"/>
        </w:rPr>
        <w:t xml:space="preserve"> </w:t>
      </w:r>
      <w:r w:rsidRPr="002C7756">
        <w:rPr>
          <w:rStyle w:val="visually-hidden"/>
          <w:rFonts w:ascii="Arial" w:hAnsi="Arial" w:cs="Arial"/>
          <w:b w:val="0"/>
          <w:bCs w:val="0"/>
          <w:color w:val="222222"/>
          <w:spacing w:val="3"/>
          <w:sz w:val="20"/>
          <w:szCs w:val="20"/>
        </w:rPr>
        <w:t>volume</w:t>
      </w:r>
      <w:r w:rsidRPr="002C7756">
        <w:rPr>
          <w:rFonts w:ascii="Arial" w:hAnsi="Arial" w:cs="Arial"/>
          <w:b w:val="0"/>
          <w:bCs w:val="0"/>
          <w:color w:val="222222"/>
          <w:spacing w:val="3"/>
          <w:sz w:val="20"/>
          <w:szCs w:val="20"/>
        </w:rPr>
        <w:t> 50</w:t>
      </w:r>
      <w:r w:rsidRPr="002C7756">
        <w:rPr>
          <w:rFonts w:ascii="Arial" w:hAnsi="Arial" w:cs="Arial"/>
          <w:color w:val="222222"/>
          <w:spacing w:val="3"/>
          <w:sz w:val="20"/>
          <w:szCs w:val="20"/>
        </w:rPr>
        <w:t>, </w:t>
      </w:r>
      <w:r w:rsidRPr="002C7756">
        <w:rPr>
          <w:rStyle w:val="visually-hidden"/>
          <w:rFonts w:ascii="Arial" w:hAnsi="Arial" w:cs="Arial"/>
          <w:b w:val="0"/>
          <w:color w:val="222222"/>
          <w:spacing w:val="3"/>
          <w:sz w:val="20"/>
          <w:szCs w:val="20"/>
        </w:rPr>
        <w:t>pages</w:t>
      </w:r>
      <w:r w:rsidRPr="002C7756">
        <w:rPr>
          <w:rFonts w:ascii="Arial" w:hAnsi="Arial" w:cs="Arial"/>
          <w:b w:val="0"/>
          <w:color w:val="222222"/>
          <w:spacing w:val="3"/>
          <w:sz w:val="20"/>
          <w:szCs w:val="20"/>
          <w:bdr w:val="none" w:sz="0" w:space="0" w:color="auto" w:frame="1"/>
        </w:rPr>
        <w:t>498</w:t>
      </w:r>
      <w:r w:rsidRPr="002C7756">
        <w:rPr>
          <w:rFonts w:ascii="Arial" w:hAnsi="Arial" w:cs="Arial"/>
          <w:b w:val="0"/>
          <w:color w:val="222222"/>
          <w:spacing w:val="3"/>
          <w:sz w:val="20"/>
          <w:szCs w:val="20"/>
        </w:rPr>
        <w:t>–</w:t>
      </w:r>
      <w:r w:rsidRPr="002C7756">
        <w:rPr>
          <w:rFonts w:ascii="Arial" w:hAnsi="Arial" w:cs="Arial"/>
          <w:b w:val="0"/>
          <w:color w:val="222222"/>
          <w:spacing w:val="3"/>
          <w:sz w:val="20"/>
          <w:szCs w:val="20"/>
          <w:bdr w:val="none" w:sz="0" w:space="0" w:color="auto" w:frame="1"/>
        </w:rPr>
        <w:t>503</w:t>
      </w:r>
      <w:r w:rsidRPr="002C7756">
        <w:rPr>
          <w:rFonts w:ascii="Arial" w:hAnsi="Arial" w:cs="Arial"/>
          <w:b w:val="0"/>
          <w:color w:val="222222"/>
          <w:spacing w:val="3"/>
          <w:sz w:val="20"/>
          <w:szCs w:val="20"/>
        </w:rPr>
        <w:t xml:space="preserve"> (</w:t>
      </w:r>
      <w:r w:rsidRPr="002C7756">
        <w:rPr>
          <w:rFonts w:ascii="Arial" w:hAnsi="Arial" w:cs="Arial"/>
          <w:b w:val="0"/>
          <w:color w:val="222222"/>
          <w:spacing w:val="3"/>
          <w:sz w:val="20"/>
          <w:szCs w:val="20"/>
          <w:bdr w:val="none" w:sz="0" w:space="0" w:color="auto" w:frame="1"/>
        </w:rPr>
        <w:t>2018</w:t>
      </w:r>
      <w:r w:rsidRPr="002C7756">
        <w:rPr>
          <w:rFonts w:ascii="Arial" w:hAnsi="Arial" w:cs="Arial"/>
          <w:b w:val="0"/>
          <w:color w:val="222222"/>
          <w:spacing w:val="3"/>
          <w:sz w:val="20"/>
          <w:szCs w:val="20"/>
        </w:rPr>
        <w:t>)</w:t>
      </w:r>
      <w:r w:rsidRPr="002C7756">
        <w:rPr>
          <w:rFonts w:ascii="Arial" w:hAnsi="Arial" w:cs="Arial"/>
          <w:color w:val="222222"/>
          <w:spacing w:val="3"/>
          <w:sz w:val="20"/>
          <w:szCs w:val="20"/>
        </w:rPr>
        <w:t xml:space="preserve"> </w:t>
      </w:r>
      <w:r w:rsidRPr="002C7756">
        <w:rPr>
          <w:rFonts w:ascii="Arial" w:hAnsi="Arial" w:cs="Arial"/>
          <w:b w:val="0"/>
          <w:color w:val="222222"/>
          <w:spacing w:val="3"/>
          <w:sz w:val="20"/>
          <w:szCs w:val="20"/>
        </w:rPr>
        <w:t xml:space="preserve">doi:10.1038/s41588-018-0085-0  </w:t>
      </w:r>
    </w:p>
  </w:footnote>
  <w:footnote w:id="5">
    <w:p w:rsidR="00406A03" w:rsidRPr="002C7756" w:rsidRDefault="00406A03" w:rsidP="006A07CB">
      <w:pPr>
        <w:pStyle w:val="NormalWeb"/>
        <w:spacing w:before="0" w:beforeAutospacing="0" w:after="0" w:afterAutospacing="0"/>
        <w:rPr>
          <w:rFonts w:ascii="Arial" w:hAnsi="Arial" w:cs="Arial"/>
          <w:sz w:val="20"/>
          <w:szCs w:val="20"/>
        </w:rPr>
      </w:pPr>
      <w:r w:rsidRPr="002C7756">
        <w:rPr>
          <w:rStyle w:val="FootnoteReference"/>
          <w:rFonts w:ascii="Arial" w:hAnsi="Arial" w:cs="Arial"/>
          <w:sz w:val="20"/>
          <w:szCs w:val="20"/>
        </w:rPr>
        <w:footnoteRef/>
      </w:r>
      <w:r w:rsidRPr="002C7756">
        <w:rPr>
          <w:rFonts w:ascii="Arial" w:hAnsi="Arial" w:cs="Arial"/>
          <w:sz w:val="20"/>
          <w:szCs w:val="20"/>
        </w:rPr>
        <w:t xml:space="preserve"> </w:t>
      </w:r>
      <w:r w:rsidRPr="002C7756">
        <w:rPr>
          <w:rStyle w:val="Strong"/>
          <w:rFonts w:ascii="Arial" w:hAnsi="Arial" w:cs="Arial"/>
          <w:sz w:val="20"/>
          <w:szCs w:val="20"/>
        </w:rPr>
        <w:t>A</w:t>
      </w:r>
      <w:r w:rsidRPr="002C7756">
        <w:rPr>
          <w:rFonts w:ascii="Arial" w:hAnsi="Arial" w:cs="Arial"/>
          <w:sz w:val="20"/>
          <w:szCs w:val="20"/>
        </w:rPr>
        <w:t xml:space="preserve">poA-I </w:t>
      </w:r>
      <w:r w:rsidRPr="002C7756">
        <w:rPr>
          <w:rStyle w:val="Strong"/>
          <w:rFonts w:ascii="Arial" w:hAnsi="Arial" w:cs="Arial"/>
          <w:sz w:val="20"/>
          <w:szCs w:val="20"/>
        </w:rPr>
        <w:t>E</w:t>
      </w:r>
      <w:r w:rsidRPr="002C7756">
        <w:rPr>
          <w:rFonts w:ascii="Arial" w:hAnsi="Arial" w:cs="Arial"/>
          <w:sz w:val="20"/>
          <w:szCs w:val="20"/>
        </w:rPr>
        <w:t>vent reducin</w:t>
      </w:r>
      <w:r w:rsidRPr="002C7756">
        <w:rPr>
          <w:rStyle w:val="Strong"/>
          <w:rFonts w:ascii="Arial" w:hAnsi="Arial" w:cs="Arial"/>
          <w:sz w:val="20"/>
          <w:szCs w:val="20"/>
        </w:rPr>
        <w:t>G</w:t>
      </w:r>
      <w:r w:rsidRPr="002C7756">
        <w:rPr>
          <w:rFonts w:ascii="Arial" w:hAnsi="Arial" w:cs="Arial"/>
          <w:sz w:val="20"/>
          <w:szCs w:val="20"/>
        </w:rPr>
        <w:t xml:space="preserve"> in </w:t>
      </w:r>
      <w:r w:rsidRPr="002C7756">
        <w:rPr>
          <w:rStyle w:val="Strong"/>
          <w:rFonts w:ascii="Arial" w:hAnsi="Arial" w:cs="Arial"/>
          <w:sz w:val="20"/>
          <w:szCs w:val="20"/>
        </w:rPr>
        <w:t>I</w:t>
      </w:r>
      <w:r w:rsidRPr="002C7756">
        <w:rPr>
          <w:rFonts w:ascii="Arial" w:hAnsi="Arial" w:cs="Arial"/>
          <w:sz w:val="20"/>
          <w:szCs w:val="20"/>
        </w:rPr>
        <w:t xml:space="preserve">schemic </w:t>
      </w:r>
      <w:r w:rsidRPr="002C7756">
        <w:rPr>
          <w:rStyle w:val="Strong"/>
          <w:rFonts w:ascii="Arial" w:hAnsi="Arial" w:cs="Arial"/>
          <w:sz w:val="20"/>
          <w:szCs w:val="20"/>
        </w:rPr>
        <w:t>S</w:t>
      </w:r>
      <w:r w:rsidRPr="002C7756">
        <w:rPr>
          <w:rFonts w:ascii="Arial" w:hAnsi="Arial" w:cs="Arial"/>
          <w:sz w:val="20"/>
          <w:szCs w:val="20"/>
        </w:rPr>
        <w:t>yndromes II</w:t>
      </w:r>
      <w:r w:rsidR="00BF6FBC" w:rsidRPr="002C7756">
        <w:rPr>
          <w:rFonts w:ascii="Arial" w:hAnsi="Arial" w:cs="Arial"/>
          <w:sz w:val="20"/>
          <w:szCs w:val="20"/>
        </w:rPr>
        <w:t xml:space="preserve">.  Before AEGIS-II, results from the Phase IIb AEGIS-I study were presented at the American Heart Association Scientific Sessions 2016 and published in </w:t>
      </w:r>
      <w:r w:rsidR="00BF6FBC" w:rsidRPr="002C7756">
        <w:rPr>
          <w:rStyle w:val="Emphasis"/>
          <w:rFonts w:ascii="Arial" w:hAnsi="Arial" w:cs="Arial"/>
          <w:sz w:val="20"/>
          <w:szCs w:val="20"/>
        </w:rPr>
        <w:t xml:space="preserve">Circulation. </w:t>
      </w:r>
      <w:r w:rsidR="00BF6FBC" w:rsidRPr="002C7756">
        <w:rPr>
          <w:rFonts w:ascii="Arial" w:hAnsi="Arial" w:cs="Arial"/>
          <w:sz w:val="20"/>
          <w:szCs w:val="20"/>
        </w:rPr>
        <w:t xml:space="preserve">An additional Phase II trial demonstrated renal safety of CSL112 in patients with moderate renal impairment who experienced a heart attack.  These data were presented at the American College of Cardiology's 67th Annual Scientific Session and published in the </w:t>
      </w:r>
      <w:r w:rsidR="00BF6FBC" w:rsidRPr="002C7756">
        <w:rPr>
          <w:rStyle w:val="Emphasis"/>
          <w:rFonts w:ascii="Arial" w:hAnsi="Arial" w:cs="Arial"/>
          <w:sz w:val="20"/>
          <w:szCs w:val="20"/>
        </w:rPr>
        <w:t>Journal of the American College of Cardiology</w:t>
      </w:r>
      <w:r w:rsidR="00BF6FBC" w:rsidRPr="002C7756">
        <w:rPr>
          <w:rFonts w:ascii="Arial" w:hAnsi="Arial" w:cs="Arial"/>
          <w:sz w:val="20"/>
          <w:szCs w:val="20"/>
        </w:rPr>
        <w:t>.</w:t>
      </w:r>
      <w:r w:rsidR="006A07CB" w:rsidRPr="002C7756">
        <w:rPr>
          <w:rFonts w:ascii="Arial" w:hAnsi="Arial" w:cs="Arial"/>
          <w:sz w:val="20"/>
          <w:szCs w:val="20"/>
        </w:rPr>
        <w:t xml:space="preserve">  </w:t>
      </w:r>
    </w:p>
  </w:footnote>
  <w:footnote w:id="6">
    <w:p w:rsidR="00455799" w:rsidRPr="006B6046" w:rsidRDefault="00455799" w:rsidP="00744A0B">
      <w:pPr>
        <w:rPr>
          <w:rFonts w:ascii="Arial" w:hAnsi="Arial" w:cs="Arial"/>
          <w:sz w:val="20"/>
          <w:szCs w:val="20"/>
        </w:rPr>
      </w:pPr>
      <w:r w:rsidRPr="006B6046">
        <w:rPr>
          <w:rStyle w:val="FootnoteReference"/>
          <w:rFonts w:ascii="Arial" w:hAnsi="Arial" w:cs="Arial"/>
          <w:sz w:val="20"/>
          <w:szCs w:val="20"/>
        </w:rPr>
        <w:footnoteRef/>
      </w:r>
      <w:r w:rsidR="0014377E">
        <w:rPr>
          <w:rFonts w:ascii="Arial" w:hAnsi="Arial" w:cs="Arial"/>
          <w:sz w:val="20"/>
          <w:szCs w:val="20"/>
        </w:rPr>
        <w:t xml:space="preserve"> An intravenous immunoglobulin developed by CSL Behring</w:t>
      </w:r>
      <w:r w:rsidR="007165B4">
        <w:rPr>
          <w:rFonts w:ascii="Arial" w:hAnsi="Arial" w:cs="Arial"/>
          <w:sz w:val="20"/>
          <w:szCs w:val="20"/>
        </w:rPr>
        <w:t xml:space="preserve"> </w:t>
      </w:r>
    </w:p>
  </w:footnote>
  <w:footnote w:id="7">
    <w:p w:rsidR="00D44799" w:rsidRPr="002C7756" w:rsidRDefault="00D44799" w:rsidP="001D20FC">
      <w:pPr>
        <w:pStyle w:val="Heading2"/>
        <w:spacing w:before="0"/>
        <w:rPr>
          <w:rFonts w:ascii="Arial" w:hAnsi="Arial" w:cs="Arial"/>
          <w:b w:val="0"/>
          <w:sz w:val="20"/>
          <w:szCs w:val="20"/>
        </w:rPr>
      </w:pPr>
      <w:r w:rsidRPr="002C7756">
        <w:rPr>
          <w:rStyle w:val="FootnoteReference"/>
          <w:rFonts w:ascii="Arial" w:hAnsi="Arial" w:cs="Arial"/>
          <w:sz w:val="20"/>
          <w:szCs w:val="20"/>
        </w:rPr>
        <w:footnoteRef/>
      </w:r>
      <w:r w:rsidRPr="002C7756">
        <w:rPr>
          <w:rFonts w:ascii="Arial" w:hAnsi="Arial" w:cs="Arial"/>
          <w:sz w:val="20"/>
          <w:szCs w:val="20"/>
        </w:rPr>
        <w:t xml:space="preserve"> </w:t>
      </w:r>
      <w:hyperlink r:id="rId19" w:history="1">
        <w:r w:rsidRPr="002C7756">
          <w:rPr>
            <w:rStyle w:val="Hyperlink"/>
            <w:rFonts w:ascii="Arial" w:hAnsi="Arial" w:cs="Arial"/>
            <w:b w:val="0"/>
            <w:color w:val="auto"/>
            <w:sz w:val="20"/>
            <w:szCs w:val="20"/>
            <w:u w:val="none"/>
          </w:rPr>
          <w:t>Negar Faramarzi</w:t>
        </w:r>
      </w:hyperlink>
      <w:r w:rsidRPr="002C7756">
        <w:rPr>
          <w:rFonts w:ascii="Arial" w:hAnsi="Arial" w:cs="Arial"/>
          <w:b w:val="0"/>
          <w:sz w:val="20"/>
          <w:szCs w:val="20"/>
        </w:rPr>
        <w:t xml:space="preserve">, </w:t>
      </w:r>
      <w:hyperlink r:id="rId20" w:history="1">
        <w:r w:rsidRPr="002C7756">
          <w:rPr>
            <w:rStyle w:val="Hyperlink"/>
            <w:rFonts w:ascii="Arial" w:hAnsi="Arial" w:cs="Arial"/>
            <w:b w:val="0"/>
            <w:color w:val="auto"/>
            <w:sz w:val="20"/>
            <w:szCs w:val="20"/>
            <w:u w:val="none"/>
          </w:rPr>
          <w:t>Iman K. Yazdi</w:t>
        </w:r>
      </w:hyperlink>
      <w:r w:rsidRPr="002C7756">
        <w:rPr>
          <w:rFonts w:ascii="Arial" w:hAnsi="Arial" w:cs="Arial"/>
          <w:b w:val="0"/>
          <w:sz w:val="20"/>
          <w:szCs w:val="20"/>
        </w:rPr>
        <w:t xml:space="preserve">, </w:t>
      </w:r>
      <w:hyperlink r:id="rId21" w:history="1">
        <w:r w:rsidRPr="002C7756">
          <w:rPr>
            <w:rStyle w:val="Hyperlink"/>
            <w:rFonts w:ascii="Arial" w:hAnsi="Arial" w:cs="Arial"/>
            <w:b w:val="0"/>
            <w:color w:val="auto"/>
            <w:sz w:val="20"/>
            <w:szCs w:val="20"/>
            <w:u w:val="none"/>
          </w:rPr>
          <w:t>Mahboubeh Nabavinia</w:t>
        </w:r>
      </w:hyperlink>
      <w:r w:rsidRPr="002C7756">
        <w:rPr>
          <w:rFonts w:ascii="Arial" w:hAnsi="Arial" w:cs="Arial"/>
          <w:b w:val="0"/>
          <w:sz w:val="20"/>
          <w:szCs w:val="20"/>
        </w:rPr>
        <w:t xml:space="preserve">, </w:t>
      </w:r>
      <w:hyperlink r:id="rId22" w:history="1">
        <w:r w:rsidRPr="002C7756">
          <w:rPr>
            <w:rStyle w:val="Hyperlink"/>
            <w:rFonts w:ascii="Arial" w:hAnsi="Arial" w:cs="Arial"/>
            <w:b w:val="0"/>
            <w:color w:val="auto"/>
            <w:sz w:val="20"/>
            <w:szCs w:val="20"/>
            <w:u w:val="none"/>
          </w:rPr>
          <w:t>Andrea Gemma</w:t>
        </w:r>
      </w:hyperlink>
      <w:r w:rsidRPr="002C7756">
        <w:rPr>
          <w:rFonts w:ascii="Arial" w:hAnsi="Arial" w:cs="Arial"/>
          <w:b w:val="0"/>
          <w:sz w:val="20"/>
          <w:szCs w:val="20"/>
        </w:rPr>
        <w:t xml:space="preserve">, </w:t>
      </w:r>
      <w:hyperlink r:id="rId23" w:history="1">
        <w:r w:rsidRPr="002C7756">
          <w:rPr>
            <w:rStyle w:val="Hyperlink"/>
            <w:rFonts w:ascii="Arial" w:hAnsi="Arial" w:cs="Arial"/>
            <w:b w:val="0"/>
            <w:color w:val="auto"/>
            <w:sz w:val="20"/>
            <w:szCs w:val="20"/>
            <w:u w:val="none"/>
          </w:rPr>
          <w:t>Adele Fanelli</w:t>
        </w:r>
      </w:hyperlink>
      <w:r w:rsidRPr="002C7756">
        <w:rPr>
          <w:rFonts w:ascii="Arial" w:hAnsi="Arial" w:cs="Arial"/>
          <w:b w:val="0"/>
          <w:sz w:val="20"/>
          <w:szCs w:val="20"/>
        </w:rPr>
        <w:t xml:space="preserve">, </w:t>
      </w:r>
      <w:hyperlink r:id="rId24" w:history="1">
        <w:r w:rsidRPr="002C7756">
          <w:rPr>
            <w:rStyle w:val="Hyperlink"/>
            <w:rFonts w:ascii="Arial" w:hAnsi="Arial" w:cs="Arial"/>
            <w:b w:val="0"/>
            <w:color w:val="auto"/>
            <w:sz w:val="20"/>
            <w:szCs w:val="20"/>
            <w:u w:val="none"/>
          </w:rPr>
          <w:t>Andrea Caizzone</w:t>
        </w:r>
      </w:hyperlink>
      <w:r w:rsidRPr="002C7756">
        <w:rPr>
          <w:rFonts w:ascii="Arial" w:hAnsi="Arial" w:cs="Arial"/>
          <w:b w:val="0"/>
          <w:sz w:val="20"/>
          <w:szCs w:val="20"/>
        </w:rPr>
        <w:t xml:space="preserve">, </w:t>
      </w:r>
      <w:hyperlink r:id="rId25" w:history="1">
        <w:r w:rsidRPr="002C7756">
          <w:rPr>
            <w:rStyle w:val="Hyperlink"/>
            <w:rFonts w:ascii="Arial" w:hAnsi="Arial" w:cs="Arial"/>
            <w:b w:val="0"/>
            <w:color w:val="auto"/>
            <w:sz w:val="20"/>
            <w:szCs w:val="20"/>
            <w:u w:val="none"/>
          </w:rPr>
          <w:t>Leon M. Ptaszek</w:t>
        </w:r>
      </w:hyperlink>
      <w:r w:rsidRPr="002C7756">
        <w:rPr>
          <w:rFonts w:ascii="Arial" w:hAnsi="Arial" w:cs="Arial"/>
          <w:b w:val="0"/>
          <w:sz w:val="20"/>
          <w:szCs w:val="20"/>
        </w:rPr>
        <w:t xml:space="preserve">, </w:t>
      </w:r>
      <w:hyperlink r:id="rId26" w:history="1">
        <w:r w:rsidRPr="002C7756">
          <w:rPr>
            <w:rStyle w:val="Hyperlink"/>
            <w:rFonts w:ascii="Arial" w:hAnsi="Arial" w:cs="Arial"/>
            <w:b w:val="0"/>
            <w:color w:val="auto"/>
            <w:sz w:val="20"/>
            <w:szCs w:val="20"/>
            <w:u w:val="none"/>
          </w:rPr>
          <w:t>Indranil Sinha</w:t>
        </w:r>
      </w:hyperlink>
      <w:r w:rsidRPr="002C7756">
        <w:rPr>
          <w:rFonts w:ascii="Arial" w:hAnsi="Arial" w:cs="Arial"/>
          <w:b w:val="0"/>
          <w:sz w:val="20"/>
          <w:szCs w:val="20"/>
        </w:rPr>
        <w:t xml:space="preserve">, </w:t>
      </w:r>
      <w:hyperlink r:id="rId27" w:history="1">
        <w:r w:rsidRPr="002C7756">
          <w:rPr>
            <w:rStyle w:val="Hyperlink"/>
            <w:rFonts w:ascii="Arial" w:hAnsi="Arial" w:cs="Arial"/>
            <w:b w:val="0"/>
            <w:color w:val="auto"/>
            <w:sz w:val="20"/>
            <w:szCs w:val="20"/>
            <w:u w:val="none"/>
          </w:rPr>
          <w:t>Ali Khademhosseini</w:t>
        </w:r>
      </w:hyperlink>
      <w:r w:rsidRPr="002C7756">
        <w:rPr>
          <w:rFonts w:ascii="Arial" w:hAnsi="Arial" w:cs="Arial"/>
          <w:color w:val="auto"/>
          <w:sz w:val="20"/>
          <w:szCs w:val="20"/>
        </w:rPr>
        <w:t xml:space="preserve">, </w:t>
      </w:r>
      <w:r w:rsidRPr="002C7756">
        <w:rPr>
          <w:rFonts w:ascii="Arial" w:hAnsi="Arial" w:cs="Arial"/>
          <w:b w:val="0"/>
          <w:color w:val="auto"/>
          <w:sz w:val="20"/>
          <w:szCs w:val="20"/>
        </w:rPr>
        <w:t>Jeremy N. Ruskin, Ali Tamayol</w:t>
      </w:r>
      <w:r w:rsidRPr="002C7756">
        <w:rPr>
          <w:rFonts w:ascii="Arial" w:hAnsi="Arial" w:cs="Arial"/>
          <w:b w:val="0"/>
          <w:sz w:val="20"/>
          <w:szCs w:val="20"/>
        </w:rPr>
        <w:t>, “</w:t>
      </w:r>
      <w:r w:rsidRPr="002C7756">
        <w:rPr>
          <w:rFonts w:ascii="Arial" w:hAnsi="Arial" w:cs="Arial"/>
          <w:b w:val="0"/>
          <w:color w:val="1C1D1E"/>
          <w:sz w:val="20"/>
          <w:szCs w:val="20"/>
        </w:rPr>
        <w:t>Patient</w:t>
      </w:r>
      <w:r w:rsidRPr="002C7756">
        <w:rPr>
          <w:rFonts w:ascii="Cambria Math" w:hAnsi="Cambria Math" w:cs="Cambria Math"/>
          <w:b w:val="0"/>
          <w:color w:val="1C1D1E"/>
          <w:sz w:val="20"/>
          <w:szCs w:val="20"/>
        </w:rPr>
        <w:t>‐</w:t>
      </w:r>
      <w:r w:rsidRPr="002C7756">
        <w:rPr>
          <w:rFonts w:ascii="Arial" w:hAnsi="Arial" w:cs="Arial"/>
          <w:b w:val="0"/>
          <w:color w:val="1C1D1E"/>
          <w:sz w:val="20"/>
          <w:szCs w:val="20"/>
        </w:rPr>
        <w:t xml:space="preserve">Specific Bioinks for 3D Bioprinting of Tissue Engineering Scaffolds”, </w:t>
      </w:r>
      <w:r w:rsidRPr="002C7756">
        <w:rPr>
          <w:rFonts w:ascii="Arial" w:hAnsi="Arial" w:cs="Arial"/>
          <w:b w:val="0"/>
          <w:sz w:val="20"/>
          <w:szCs w:val="20"/>
        </w:rPr>
        <w:t xml:space="preserve"> </w:t>
      </w:r>
      <w:hyperlink r:id="rId28" w:tgtFrame="_blank" w:history="1">
        <w:r w:rsidRPr="002C7756">
          <w:rPr>
            <w:rStyle w:val="Hyperlink"/>
            <w:rFonts w:ascii="Arial" w:hAnsi="Arial" w:cs="Arial"/>
            <w:b w:val="0"/>
            <w:sz w:val="20"/>
            <w:szCs w:val="20"/>
          </w:rPr>
          <w:t>Advanced Healthcare Materials</w:t>
        </w:r>
      </w:hyperlink>
      <w:r w:rsidRPr="002C7756">
        <w:rPr>
          <w:rStyle w:val="Hyperlink"/>
          <w:rFonts w:ascii="Arial" w:hAnsi="Arial" w:cs="Arial"/>
          <w:b w:val="0"/>
          <w:sz w:val="20"/>
          <w:szCs w:val="20"/>
        </w:rPr>
        <w:t xml:space="preserve">,  </w:t>
      </w:r>
      <w:hyperlink r:id="rId29" w:history="1">
        <w:r w:rsidRPr="002C7756">
          <w:rPr>
            <w:rStyle w:val="Hyperlink"/>
            <w:rFonts w:ascii="Arial" w:hAnsi="Arial" w:cs="Arial"/>
            <w:b w:val="0"/>
            <w:sz w:val="20"/>
            <w:szCs w:val="20"/>
          </w:rPr>
          <w:t>https://doi.org/10.1002/adhm.201701347</w:t>
        </w:r>
      </w:hyperlink>
    </w:p>
  </w:footnote>
  <w:footnote w:id="8">
    <w:p w:rsidR="00B03227" w:rsidRPr="002C7756" w:rsidRDefault="00B03227" w:rsidP="00025A14">
      <w:pPr>
        <w:pStyle w:val="Heading1"/>
        <w:spacing w:before="0"/>
        <w:rPr>
          <w:rFonts w:ascii="Arial" w:hAnsi="Arial" w:cs="Arial"/>
          <w:sz w:val="20"/>
          <w:szCs w:val="20"/>
        </w:rPr>
      </w:pPr>
      <w:r w:rsidRPr="002C7756">
        <w:rPr>
          <w:rStyle w:val="FootnoteReference"/>
          <w:rFonts w:ascii="Arial" w:hAnsi="Arial" w:cs="Arial"/>
          <w:sz w:val="20"/>
          <w:szCs w:val="20"/>
        </w:rPr>
        <w:footnoteRef/>
      </w:r>
      <w:r w:rsidRPr="002C7756">
        <w:rPr>
          <w:rFonts w:ascii="Arial" w:hAnsi="Arial" w:cs="Arial"/>
          <w:sz w:val="20"/>
          <w:szCs w:val="20"/>
        </w:rPr>
        <w:t xml:space="preserve"> </w:t>
      </w:r>
      <w:hyperlink r:id="rId30" w:anchor="auth-1" w:history="1">
        <w:r w:rsidRPr="002C7756">
          <w:rPr>
            <w:rStyle w:val="Hyperlink"/>
            <w:rFonts w:ascii="Arial" w:hAnsi="Arial" w:cs="Arial"/>
            <w:b w:val="0"/>
            <w:color w:val="0000CC"/>
            <w:spacing w:val="3"/>
            <w:sz w:val="20"/>
            <w:szCs w:val="20"/>
          </w:rPr>
          <w:t>Aurélien Bourquard</w:t>
        </w:r>
      </w:hyperlink>
      <w:r w:rsidRPr="002C7756">
        <w:rPr>
          <w:rFonts w:ascii="Arial" w:hAnsi="Arial" w:cs="Arial"/>
          <w:b w:val="0"/>
          <w:color w:val="0000CC"/>
          <w:spacing w:val="3"/>
          <w:sz w:val="20"/>
          <w:szCs w:val="20"/>
        </w:rPr>
        <w:t xml:space="preserve">, </w:t>
      </w:r>
      <w:hyperlink r:id="rId31" w:anchor="auth-2" w:history="1">
        <w:r w:rsidRPr="002C7756">
          <w:rPr>
            <w:rStyle w:val="Hyperlink"/>
            <w:rFonts w:ascii="Arial" w:hAnsi="Arial" w:cs="Arial"/>
            <w:b w:val="0"/>
            <w:color w:val="0000CC"/>
            <w:spacing w:val="3"/>
            <w:sz w:val="20"/>
            <w:szCs w:val="20"/>
          </w:rPr>
          <w:t>Alberto Pablo-Trinidad</w:t>
        </w:r>
      </w:hyperlink>
      <w:r w:rsidRPr="002C7756">
        <w:rPr>
          <w:rFonts w:ascii="Arial" w:hAnsi="Arial" w:cs="Arial"/>
          <w:b w:val="0"/>
          <w:color w:val="0000CC"/>
          <w:spacing w:val="3"/>
          <w:sz w:val="20"/>
          <w:szCs w:val="20"/>
        </w:rPr>
        <w:t xml:space="preserve">, </w:t>
      </w:r>
      <w:hyperlink r:id="rId32" w:anchor="auth-3" w:history="1">
        <w:r w:rsidRPr="002C7756">
          <w:rPr>
            <w:rStyle w:val="Hyperlink"/>
            <w:rFonts w:ascii="Arial" w:hAnsi="Arial" w:cs="Arial"/>
            <w:b w:val="0"/>
            <w:color w:val="0000CC"/>
            <w:spacing w:val="3"/>
            <w:sz w:val="20"/>
            <w:szCs w:val="20"/>
          </w:rPr>
          <w:t>Ian Butterworth</w:t>
        </w:r>
      </w:hyperlink>
      <w:r w:rsidRPr="002C7756">
        <w:rPr>
          <w:rFonts w:ascii="Arial" w:hAnsi="Arial" w:cs="Arial"/>
          <w:b w:val="0"/>
          <w:color w:val="0000CC"/>
          <w:spacing w:val="3"/>
          <w:sz w:val="20"/>
          <w:szCs w:val="20"/>
        </w:rPr>
        <w:t xml:space="preserve">, </w:t>
      </w:r>
      <w:hyperlink r:id="rId33" w:anchor="auth-4" w:history="1">
        <w:r w:rsidRPr="002C7756">
          <w:rPr>
            <w:rStyle w:val="Hyperlink"/>
            <w:rFonts w:ascii="Arial" w:hAnsi="Arial" w:cs="Arial"/>
            <w:b w:val="0"/>
            <w:color w:val="0000CC"/>
            <w:spacing w:val="3"/>
            <w:sz w:val="20"/>
            <w:szCs w:val="20"/>
          </w:rPr>
          <w:t>Álvaro Sánchez-Ferro</w:t>
        </w:r>
      </w:hyperlink>
      <w:r w:rsidRPr="002C7756">
        <w:rPr>
          <w:rFonts w:ascii="Arial" w:hAnsi="Arial" w:cs="Arial"/>
          <w:b w:val="0"/>
          <w:color w:val="0000CC"/>
          <w:spacing w:val="3"/>
          <w:sz w:val="20"/>
          <w:szCs w:val="20"/>
        </w:rPr>
        <w:t xml:space="preserve">, </w:t>
      </w:r>
      <w:hyperlink r:id="rId34" w:anchor="auth-5" w:history="1">
        <w:r w:rsidRPr="002C7756">
          <w:rPr>
            <w:rStyle w:val="Hyperlink"/>
            <w:rFonts w:ascii="Arial" w:hAnsi="Arial" w:cs="Arial"/>
            <w:b w:val="0"/>
            <w:color w:val="0000CC"/>
            <w:spacing w:val="3"/>
            <w:sz w:val="20"/>
            <w:szCs w:val="20"/>
          </w:rPr>
          <w:t>Carolina Cerrato</w:t>
        </w:r>
      </w:hyperlink>
      <w:r w:rsidRPr="002C7756">
        <w:rPr>
          <w:rFonts w:ascii="Arial" w:hAnsi="Arial" w:cs="Arial"/>
          <w:b w:val="0"/>
          <w:color w:val="0000CC"/>
          <w:spacing w:val="3"/>
          <w:sz w:val="20"/>
          <w:szCs w:val="20"/>
        </w:rPr>
        <w:t xml:space="preserve">, </w:t>
      </w:r>
      <w:hyperlink r:id="rId35" w:anchor="auth-6" w:history="1">
        <w:r w:rsidRPr="002C7756">
          <w:rPr>
            <w:rStyle w:val="Hyperlink"/>
            <w:rFonts w:ascii="Arial" w:hAnsi="Arial" w:cs="Arial"/>
            <w:b w:val="0"/>
            <w:color w:val="0000CC"/>
            <w:spacing w:val="3"/>
            <w:sz w:val="20"/>
            <w:szCs w:val="20"/>
          </w:rPr>
          <w:t>Karem Humala</w:t>
        </w:r>
      </w:hyperlink>
      <w:r w:rsidRPr="002C7756">
        <w:rPr>
          <w:rFonts w:ascii="Arial" w:hAnsi="Arial" w:cs="Arial"/>
          <w:b w:val="0"/>
          <w:color w:val="0000CC"/>
          <w:spacing w:val="3"/>
          <w:sz w:val="20"/>
          <w:szCs w:val="20"/>
        </w:rPr>
        <w:t xml:space="preserve">, </w:t>
      </w:r>
      <w:hyperlink r:id="rId36" w:anchor="auth-7" w:history="1">
        <w:r w:rsidRPr="002C7756">
          <w:rPr>
            <w:rStyle w:val="Hyperlink"/>
            <w:rFonts w:ascii="Arial" w:hAnsi="Arial" w:cs="Arial"/>
            <w:b w:val="0"/>
            <w:color w:val="0000CC"/>
            <w:spacing w:val="3"/>
            <w:sz w:val="20"/>
            <w:szCs w:val="20"/>
          </w:rPr>
          <w:t>Marta Fabra Urdiola</w:t>
        </w:r>
      </w:hyperlink>
      <w:r w:rsidRPr="002C7756">
        <w:rPr>
          <w:rFonts w:ascii="Arial" w:hAnsi="Arial" w:cs="Arial"/>
          <w:b w:val="0"/>
          <w:color w:val="0000CC"/>
          <w:spacing w:val="3"/>
          <w:sz w:val="20"/>
          <w:szCs w:val="20"/>
        </w:rPr>
        <w:t xml:space="preserve">, </w:t>
      </w:r>
      <w:hyperlink r:id="rId37" w:anchor="auth-8" w:history="1">
        <w:r w:rsidRPr="002C7756">
          <w:rPr>
            <w:rStyle w:val="Hyperlink"/>
            <w:rFonts w:ascii="Arial" w:hAnsi="Arial" w:cs="Arial"/>
            <w:b w:val="0"/>
            <w:color w:val="0000CC"/>
            <w:spacing w:val="3"/>
            <w:sz w:val="20"/>
            <w:szCs w:val="20"/>
          </w:rPr>
          <w:t>Candice Del Rio</w:t>
        </w:r>
      </w:hyperlink>
      <w:r w:rsidRPr="002C7756">
        <w:rPr>
          <w:rFonts w:ascii="Arial" w:hAnsi="Arial" w:cs="Arial"/>
          <w:b w:val="0"/>
          <w:color w:val="0000CC"/>
          <w:spacing w:val="3"/>
          <w:sz w:val="20"/>
          <w:szCs w:val="20"/>
        </w:rPr>
        <w:t xml:space="preserve">, </w:t>
      </w:r>
      <w:hyperlink r:id="rId38" w:anchor="auth-9" w:history="1">
        <w:r w:rsidRPr="002C7756">
          <w:rPr>
            <w:rStyle w:val="Hyperlink"/>
            <w:rFonts w:ascii="Arial" w:hAnsi="Arial" w:cs="Arial"/>
            <w:b w:val="0"/>
            <w:color w:val="0000CC"/>
            <w:spacing w:val="3"/>
            <w:sz w:val="20"/>
            <w:szCs w:val="20"/>
          </w:rPr>
          <w:t>Betsy Valles</w:t>
        </w:r>
      </w:hyperlink>
      <w:r w:rsidRPr="002C7756">
        <w:rPr>
          <w:rFonts w:ascii="Arial" w:hAnsi="Arial" w:cs="Arial"/>
          <w:b w:val="0"/>
          <w:color w:val="0000CC"/>
          <w:spacing w:val="3"/>
          <w:sz w:val="20"/>
          <w:szCs w:val="20"/>
        </w:rPr>
        <w:t xml:space="preserve">, </w:t>
      </w:r>
      <w:hyperlink r:id="rId39" w:anchor="auth-10" w:history="1">
        <w:r w:rsidRPr="002C7756">
          <w:rPr>
            <w:rStyle w:val="Hyperlink"/>
            <w:rFonts w:ascii="Arial" w:hAnsi="Arial" w:cs="Arial"/>
            <w:b w:val="0"/>
            <w:color w:val="0000CC"/>
            <w:spacing w:val="3"/>
            <w:sz w:val="20"/>
            <w:szCs w:val="20"/>
          </w:rPr>
          <w:t>Jason M. Tucker-Schwartz</w:t>
        </w:r>
      </w:hyperlink>
      <w:r w:rsidRPr="002C7756">
        <w:rPr>
          <w:rFonts w:ascii="Arial" w:hAnsi="Arial" w:cs="Arial"/>
          <w:b w:val="0"/>
          <w:color w:val="0000CC"/>
          <w:spacing w:val="3"/>
          <w:sz w:val="20"/>
          <w:szCs w:val="20"/>
        </w:rPr>
        <w:t xml:space="preserve">, </w:t>
      </w:r>
      <w:hyperlink r:id="rId40" w:anchor="auth-11" w:history="1">
        <w:r w:rsidRPr="002C7756">
          <w:rPr>
            <w:rStyle w:val="Hyperlink"/>
            <w:rFonts w:ascii="Arial" w:hAnsi="Arial" w:cs="Arial"/>
            <w:b w:val="0"/>
            <w:color w:val="0000CC"/>
            <w:spacing w:val="3"/>
            <w:sz w:val="20"/>
            <w:szCs w:val="20"/>
          </w:rPr>
          <w:t>Elizabeth S. Lee</w:t>
        </w:r>
      </w:hyperlink>
      <w:r w:rsidRPr="002C7756">
        <w:rPr>
          <w:rFonts w:ascii="Arial" w:hAnsi="Arial" w:cs="Arial"/>
          <w:b w:val="0"/>
          <w:color w:val="0000CC"/>
          <w:spacing w:val="3"/>
          <w:sz w:val="20"/>
          <w:szCs w:val="20"/>
        </w:rPr>
        <w:t xml:space="preserve">, </w:t>
      </w:r>
      <w:hyperlink r:id="rId41" w:anchor="auth-12" w:history="1">
        <w:r w:rsidRPr="002C7756">
          <w:rPr>
            <w:rStyle w:val="Hyperlink"/>
            <w:rFonts w:ascii="Arial" w:hAnsi="Arial" w:cs="Arial"/>
            <w:b w:val="0"/>
            <w:color w:val="0000CC"/>
            <w:spacing w:val="3"/>
            <w:sz w:val="20"/>
            <w:szCs w:val="20"/>
          </w:rPr>
          <w:t>Benjamin J. Vakoc</w:t>
        </w:r>
      </w:hyperlink>
      <w:r w:rsidRPr="002C7756">
        <w:rPr>
          <w:rFonts w:ascii="Arial" w:hAnsi="Arial" w:cs="Arial"/>
          <w:b w:val="0"/>
          <w:color w:val="0000CC"/>
          <w:spacing w:val="3"/>
          <w:sz w:val="20"/>
          <w:szCs w:val="20"/>
        </w:rPr>
        <w:t xml:space="preserve">, </w:t>
      </w:r>
      <w:hyperlink r:id="rId42" w:anchor="auth-13" w:history="1">
        <w:r w:rsidRPr="002C7756">
          <w:rPr>
            <w:rStyle w:val="Hyperlink"/>
            <w:rFonts w:ascii="Arial" w:hAnsi="Arial" w:cs="Arial"/>
            <w:b w:val="0"/>
            <w:color w:val="0000CC"/>
            <w:spacing w:val="3"/>
            <w:sz w:val="20"/>
            <w:szCs w:val="20"/>
          </w:rPr>
          <w:t>Timothy P. Padera</w:t>
        </w:r>
      </w:hyperlink>
      <w:r w:rsidRPr="002C7756">
        <w:rPr>
          <w:rFonts w:ascii="Arial" w:hAnsi="Arial" w:cs="Arial"/>
          <w:b w:val="0"/>
          <w:color w:val="0000CC"/>
          <w:spacing w:val="3"/>
          <w:sz w:val="20"/>
          <w:szCs w:val="20"/>
        </w:rPr>
        <w:t xml:space="preserve">, </w:t>
      </w:r>
      <w:hyperlink r:id="rId43" w:anchor="auth-14" w:history="1">
        <w:r w:rsidRPr="002C7756">
          <w:rPr>
            <w:rStyle w:val="Hyperlink"/>
            <w:rFonts w:ascii="Arial" w:hAnsi="Arial" w:cs="Arial"/>
            <w:b w:val="0"/>
            <w:color w:val="0000CC"/>
            <w:spacing w:val="3"/>
            <w:sz w:val="20"/>
            <w:szCs w:val="20"/>
          </w:rPr>
          <w:t>María J. Ledesma-Carbayo</w:t>
        </w:r>
      </w:hyperlink>
      <w:r w:rsidRPr="002C7756">
        <w:rPr>
          <w:rFonts w:ascii="Arial" w:hAnsi="Arial" w:cs="Arial"/>
          <w:b w:val="0"/>
          <w:color w:val="0000CC"/>
          <w:spacing w:val="3"/>
          <w:sz w:val="20"/>
          <w:szCs w:val="20"/>
        </w:rPr>
        <w:t xml:space="preserve">, </w:t>
      </w:r>
      <w:hyperlink r:id="rId44" w:anchor="auth-15" w:history="1">
        <w:r w:rsidRPr="002C7756">
          <w:rPr>
            <w:rStyle w:val="Hyperlink"/>
            <w:rFonts w:ascii="Arial" w:hAnsi="Arial" w:cs="Arial"/>
            <w:b w:val="0"/>
            <w:color w:val="0000CC"/>
            <w:spacing w:val="3"/>
            <w:sz w:val="20"/>
            <w:szCs w:val="20"/>
          </w:rPr>
          <w:t>Yi-Bin Chen</w:t>
        </w:r>
      </w:hyperlink>
      <w:r w:rsidRPr="002C7756">
        <w:rPr>
          <w:rFonts w:ascii="Arial" w:hAnsi="Arial" w:cs="Arial"/>
          <w:b w:val="0"/>
          <w:color w:val="0000CC"/>
          <w:spacing w:val="3"/>
          <w:sz w:val="20"/>
          <w:szCs w:val="20"/>
        </w:rPr>
        <w:t xml:space="preserve">, </w:t>
      </w:r>
      <w:hyperlink r:id="rId45" w:anchor="auth-16" w:history="1">
        <w:r w:rsidRPr="002C7756">
          <w:rPr>
            <w:rStyle w:val="Hyperlink"/>
            <w:rFonts w:ascii="Arial" w:hAnsi="Arial" w:cs="Arial"/>
            <w:b w:val="0"/>
            <w:color w:val="0000CC"/>
            <w:spacing w:val="3"/>
            <w:sz w:val="20"/>
            <w:szCs w:val="20"/>
          </w:rPr>
          <w:t>Ephraim P. Hochberg</w:t>
        </w:r>
      </w:hyperlink>
      <w:r w:rsidRPr="002C7756">
        <w:rPr>
          <w:rFonts w:ascii="Arial" w:hAnsi="Arial" w:cs="Arial"/>
          <w:b w:val="0"/>
          <w:color w:val="0000CC"/>
          <w:spacing w:val="3"/>
          <w:sz w:val="20"/>
          <w:szCs w:val="20"/>
        </w:rPr>
        <w:t xml:space="preserve">, </w:t>
      </w:r>
      <w:hyperlink r:id="rId46" w:anchor="auth-17" w:history="1">
        <w:r w:rsidRPr="002C7756">
          <w:rPr>
            <w:rStyle w:val="Hyperlink"/>
            <w:rFonts w:ascii="Arial" w:hAnsi="Arial" w:cs="Arial"/>
            <w:b w:val="0"/>
            <w:color w:val="0000CC"/>
            <w:spacing w:val="3"/>
            <w:sz w:val="20"/>
            <w:szCs w:val="20"/>
          </w:rPr>
          <w:t>Martha L. Gray</w:t>
        </w:r>
      </w:hyperlink>
      <w:r w:rsidRPr="002C7756">
        <w:rPr>
          <w:rFonts w:ascii="Arial" w:hAnsi="Arial" w:cs="Arial"/>
          <w:b w:val="0"/>
          <w:color w:val="222222"/>
          <w:spacing w:val="3"/>
          <w:sz w:val="20"/>
          <w:szCs w:val="20"/>
        </w:rPr>
        <w:t xml:space="preserve"> and </w:t>
      </w:r>
      <w:hyperlink r:id="rId47" w:anchor="auth-18" w:history="1">
        <w:r w:rsidRPr="002C7756">
          <w:rPr>
            <w:rStyle w:val="Hyperlink"/>
            <w:rFonts w:ascii="Arial" w:hAnsi="Arial" w:cs="Arial"/>
            <w:b w:val="0"/>
            <w:color w:val="0000CC"/>
            <w:spacing w:val="3"/>
            <w:sz w:val="20"/>
            <w:szCs w:val="20"/>
          </w:rPr>
          <w:t>Carlos Castro-González</w:t>
        </w:r>
      </w:hyperlink>
      <w:r w:rsidRPr="002C7756">
        <w:rPr>
          <w:rFonts w:ascii="Arial" w:hAnsi="Arial" w:cs="Arial"/>
          <w:color w:val="0000CC"/>
          <w:spacing w:val="3"/>
          <w:sz w:val="20"/>
          <w:szCs w:val="20"/>
        </w:rPr>
        <w:t xml:space="preserve">, </w:t>
      </w:r>
      <w:r w:rsidRPr="002C7756">
        <w:rPr>
          <w:rFonts w:ascii="Arial" w:hAnsi="Arial" w:cs="Arial"/>
          <w:b w:val="0"/>
          <w:bCs w:val="0"/>
          <w:color w:val="222222"/>
          <w:spacing w:val="3"/>
          <w:sz w:val="20"/>
          <w:szCs w:val="20"/>
        </w:rPr>
        <w:t xml:space="preserve">“Non-invasive detection of severe neutropenia in chemotherapy patients by optical imaging of nailfold microcirculation”, </w:t>
      </w:r>
      <w:r w:rsidRPr="002C7756">
        <w:rPr>
          <w:rFonts w:ascii="Arial" w:hAnsi="Arial" w:cs="Arial"/>
          <w:b w:val="0"/>
          <w:i/>
          <w:iCs/>
          <w:color w:val="222222"/>
          <w:spacing w:val="3"/>
          <w:sz w:val="20"/>
          <w:szCs w:val="20"/>
          <w:bdr w:val="none" w:sz="0" w:space="0" w:color="auto" w:frame="1"/>
        </w:rPr>
        <w:t xml:space="preserve">Scientific Reports </w:t>
      </w:r>
      <w:r w:rsidRPr="002C7756">
        <w:rPr>
          <w:rStyle w:val="visually-hidden"/>
          <w:rFonts w:ascii="Arial" w:hAnsi="Arial" w:cs="Arial"/>
          <w:b w:val="0"/>
          <w:bCs w:val="0"/>
          <w:color w:val="222222"/>
          <w:spacing w:val="3"/>
          <w:sz w:val="20"/>
          <w:szCs w:val="20"/>
        </w:rPr>
        <w:t>volume</w:t>
      </w:r>
      <w:r w:rsidRPr="002C7756">
        <w:rPr>
          <w:rFonts w:ascii="Arial" w:hAnsi="Arial" w:cs="Arial"/>
          <w:b w:val="0"/>
          <w:bCs w:val="0"/>
          <w:color w:val="222222"/>
          <w:spacing w:val="3"/>
          <w:sz w:val="20"/>
          <w:szCs w:val="20"/>
        </w:rPr>
        <w:t> 8</w:t>
      </w:r>
      <w:r w:rsidRPr="002C7756">
        <w:rPr>
          <w:rFonts w:ascii="Arial" w:hAnsi="Arial" w:cs="Arial"/>
          <w:b w:val="0"/>
          <w:color w:val="222222"/>
          <w:spacing w:val="3"/>
          <w:sz w:val="20"/>
          <w:szCs w:val="20"/>
        </w:rPr>
        <w:t>, Article number: </w:t>
      </w:r>
      <w:r w:rsidRPr="002C7756">
        <w:rPr>
          <w:rFonts w:ascii="Arial" w:hAnsi="Arial" w:cs="Arial"/>
          <w:b w:val="0"/>
          <w:color w:val="222222"/>
          <w:spacing w:val="3"/>
          <w:sz w:val="20"/>
          <w:szCs w:val="20"/>
          <w:bdr w:val="none" w:sz="0" w:space="0" w:color="auto" w:frame="1"/>
        </w:rPr>
        <w:t>5301</w:t>
      </w:r>
      <w:r w:rsidRPr="002C7756">
        <w:rPr>
          <w:rFonts w:ascii="Arial" w:hAnsi="Arial" w:cs="Arial"/>
          <w:b w:val="0"/>
          <w:color w:val="222222"/>
          <w:spacing w:val="3"/>
          <w:sz w:val="20"/>
          <w:szCs w:val="20"/>
        </w:rPr>
        <w:t xml:space="preserve"> (</w:t>
      </w:r>
      <w:r w:rsidRPr="002C7756">
        <w:rPr>
          <w:rFonts w:ascii="Arial" w:hAnsi="Arial" w:cs="Arial"/>
          <w:b w:val="0"/>
          <w:color w:val="222222"/>
          <w:spacing w:val="3"/>
          <w:sz w:val="20"/>
          <w:szCs w:val="20"/>
          <w:bdr w:val="none" w:sz="0" w:space="0" w:color="auto" w:frame="1"/>
        </w:rPr>
        <w:t>2018</w:t>
      </w:r>
      <w:r w:rsidRPr="002C7756">
        <w:rPr>
          <w:rFonts w:ascii="Arial" w:hAnsi="Arial" w:cs="Arial"/>
          <w:b w:val="0"/>
          <w:color w:val="222222"/>
          <w:spacing w:val="3"/>
          <w:sz w:val="20"/>
          <w:szCs w:val="20"/>
        </w:rPr>
        <w:t xml:space="preserve">) doi:10.1038/s41598-018-23591-0  </w:t>
      </w:r>
      <w:hyperlink r:id="rId48" w:history="1">
        <w:r w:rsidRPr="002C7756">
          <w:rPr>
            <w:rStyle w:val="Hyperlink"/>
            <w:rFonts w:ascii="Arial" w:hAnsi="Arial" w:cs="Arial"/>
            <w:b w:val="0"/>
            <w:color w:val="0000CC"/>
            <w:sz w:val="20"/>
            <w:szCs w:val="20"/>
          </w:rPr>
          <w:t>Non-invasive detection of severe neutropenia in chemotherapy patients by optical imaging of nailfold microcirculation…</w:t>
        </w:r>
      </w:hyperlink>
    </w:p>
  </w:footnote>
  <w:footnote w:id="9">
    <w:p w:rsidR="008E6F8A" w:rsidRPr="002C7756" w:rsidRDefault="008E6F8A" w:rsidP="00744A0B">
      <w:pPr>
        <w:pStyle w:val="NormalWeb"/>
        <w:spacing w:before="0" w:beforeAutospacing="0" w:after="0" w:afterAutospacing="0"/>
        <w:rPr>
          <w:rFonts w:ascii="Arial" w:hAnsi="Arial" w:cs="Arial"/>
          <w:sz w:val="20"/>
          <w:szCs w:val="20"/>
        </w:rPr>
      </w:pPr>
      <w:r w:rsidRPr="002C7756">
        <w:rPr>
          <w:rStyle w:val="FootnoteReference"/>
          <w:rFonts w:ascii="Arial" w:hAnsi="Arial" w:cs="Arial"/>
          <w:sz w:val="20"/>
          <w:szCs w:val="20"/>
        </w:rPr>
        <w:footnoteRef/>
      </w:r>
      <w:r w:rsidRPr="002C7756">
        <w:rPr>
          <w:rFonts w:ascii="Arial" w:hAnsi="Arial" w:cs="Arial"/>
          <w:sz w:val="20"/>
          <w:szCs w:val="20"/>
        </w:rPr>
        <w:t xml:space="preserve"> Percentages varied across the nine countries included, ranging from zero to as much as 74 per cent.  </w:t>
      </w:r>
    </w:p>
  </w:footnote>
  <w:footnote w:id="10">
    <w:p w:rsidR="009E3495" w:rsidRPr="002C7756" w:rsidRDefault="009E3495" w:rsidP="00D557C2">
      <w:pPr>
        <w:rPr>
          <w:rFonts w:ascii="Arial" w:hAnsi="Arial" w:cs="Arial"/>
          <w:sz w:val="20"/>
          <w:szCs w:val="20"/>
        </w:rPr>
      </w:pPr>
      <w:r w:rsidRPr="002C7756">
        <w:rPr>
          <w:rStyle w:val="FootnoteReference"/>
          <w:rFonts w:ascii="Arial" w:hAnsi="Arial" w:cs="Arial"/>
          <w:color w:val="0000FF"/>
          <w:sz w:val="20"/>
          <w:szCs w:val="20"/>
        </w:rPr>
        <w:footnoteRef/>
      </w:r>
      <w:r w:rsidRPr="002C7756">
        <w:rPr>
          <w:rFonts w:ascii="Arial" w:hAnsi="Arial" w:cs="Arial"/>
          <w:color w:val="0000FF"/>
          <w:sz w:val="20"/>
          <w:szCs w:val="20"/>
        </w:rPr>
        <w:t xml:space="preserve"> </w:t>
      </w:r>
      <w:hyperlink r:id="rId49" w:tgtFrame="_blank" w:history="1">
        <w:r w:rsidRPr="002C7756">
          <w:rPr>
            <w:rStyle w:val="Hyperlink"/>
            <w:rFonts w:ascii="Arial" w:eastAsiaTheme="majorEastAsia" w:hAnsi="Arial" w:cs="Arial"/>
            <w:sz w:val="20"/>
            <w:szCs w:val="20"/>
          </w:rPr>
          <w:t>Bloch EM, Marshall CE, Boyd JS, Shifflett L, Tobian AAR, Gehrie EA, and PM Ness. Implementation of secondary bacterial culture testing of platelets to mitigate residual risk of septic transfusion reactions. Transfusion 2018</w:t>
        </w:r>
      </w:hyperlink>
      <w:r w:rsidRPr="002C7756">
        <w:rPr>
          <w:rFonts w:ascii="Arial" w:hAnsi="Arial" w:cs="Arial"/>
          <w:color w:val="0000FF"/>
          <w:sz w:val="20"/>
          <w:szCs w:val="20"/>
        </w:rPr>
        <w:t xml:space="preserve">   </w:t>
      </w:r>
      <w:hyperlink r:id="rId50" w:history="1">
        <w:r w:rsidRPr="002C7756">
          <w:rPr>
            <w:rStyle w:val="Hyperlink"/>
            <w:rFonts w:ascii="Arial" w:eastAsiaTheme="majorEastAsia" w:hAnsi="Arial" w:cs="Arial"/>
            <w:bCs/>
            <w:sz w:val="20"/>
            <w:szCs w:val="20"/>
          </w:rPr>
          <w:t>https://doi.org/10.1111/trf.14618</w:t>
        </w:r>
      </w:hyperlink>
    </w:p>
  </w:footnote>
  <w:footnote w:id="11">
    <w:p w:rsidR="00F064D2" w:rsidRPr="002C7756" w:rsidRDefault="00F064D2" w:rsidP="00D76445">
      <w:pPr>
        <w:pStyle w:val="NormalWeb"/>
        <w:spacing w:before="0" w:beforeAutospacing="0" w:after="0" w:afterAutospacing="0"/>
        <w:rPr>
          <w:rFonts w:ascii="Arial" w:hAnsi="Arial" w:cs="Arial"/>
          <w:sz w:val="20"/>
          <w:szCs w:val="20"/>
        </w:rPr>
      </w:pPr>
      <w:r w:rsidRPr="002C7756">
        <w:rPr>
          <w:rStyle w:val="FootnoteReference"/>
          <w:rFonts w:ascii="Arial" w:hAnsi="Arial" w:cs="Arial"/>
          <w:sz w:val="20"/>
          <w:szCs w:val="20"/>
        </w:rPr>
        <w:footnoteRef/>
      </w:r>
      <w:r w:rsidRPr="002C7756">
        <w:rPr>
          <w:rFonts w:ascii="Arial" w:hAnsi="Arial" w:cs="Arial"/>
          <w:sz w:val="20"/>
          <w:szCs w:val="20"/>
        </w:rPr>
        <w:t xml:space="preserve"> In a large observational study two infected but immune-competent individuals who had preexisting liver disease died after developing acute-on-chronic liver failure. Eight immunosuppressed patients died within 5 years of being diagnosed with HEV infection, with three of these deaths considered to be related to the HEV infection.  Dr Sven Pischke from the University Hospital Hamburg-Eppendorf in Germany said: “We have shown in this study that HEV infection can be associated with significant morbidity and mortality, and that a severe disease course is not limited to those who are immunocompromised.  Based on these findings, we urge all hepatologists to consider HEV”. The second study was a retrospective analysis of 37 immunosuppressed patients with HEV infection. Eleven of these patients developed chronic HEV infection and, in four of these, the source of infection was traced to an HEV-positive blood donation.  Dr Dirk Westhölter from the University Hospital Hamburg-Eppendorf said: “The number of notified transfusion-transmitted HEV infections has so far been relatively low, probably due to under-reporting and under-recognition.  This study confirms that blood products are an important source of HEV infection for immunosuppressed individuals and it has led us to recommend HEV RNA screening of all blood products destined for transplant or immunosuppressed patients”.</w:t>
      </w:r>
    </w:p>
  </w:footnote>
  <w:footnote w:id="12">
    <w:p w:rsidR="00412E31" w:rsidRPr="002C7756" w:rsidRDefault="00412E31" w:rsidP="00412E31">
      <w:pPr>
        <w:rPr>
          <w:rFonts w:ascii="Arial" w:hAnsi="Arial" w:cs="Arial"/>
          <w:sz w:val="20"/>
          <w:szCs w:val="20"/>
        </w:rPr>
      </w:pPr>
      <w:r w:rsidRPr="002C7756">
        <w:rPr>
          <w:rStyle w:val="FootnoteReference"/>
          <w:rFonts w:ascii="Arial" w:hAnsi="Arial" w:cs="Arial"/>
          <w:sz w:val="20"/>
          <w:szCs w:val="20"/>
        </w:rPr>
        <w:footnoteRef/>
      </w:r>
      <w:r w:rsidRPr="002C7756">
        <w:rPr>
          <w:rFonts w:ascii="Arial" w:hAnsi="Arial" w:cs="Arial"/>
          <w:sz w:val="20"/>
          <w:szCs w:val="20"/>
        </w:rPr>
        <w:t xml:space="preserve"> Baricchi R, Marraccini C, Merolle L, Berni P, Bonini A, Mazzi A, Pertinhez T.A., and Di Bartolomeo E. “Patient blood management: transfusion appropriateness in the postoperative period”.  </w:t>
      </w:r>
      <w:r w:rsidRPr="002C7756">
        <w:rPr>
          <w:rFonts w:ascii="Arial" w:hAnsi="Arial" w:cs="Arial"/>
          <w:i/>
          <w:sz w:val="20"/>
          <w:szCs w:val="20"/>
        </w:rPr>
        <w:t>Proceedings from the 2018 NATA Annual Meeting</w:t>
      </w:r>
      <w:r w:rsidRPr="002C7756">
        <w:rPr>
          <w:rFonts w:ascii="Arial" w:hAnsi="Arial" w:cs="Arial"/>
          <w:sz w:val="20"/>
          <w:szCs w:val="20"/>
        </w:rPr>
        <w:t xml:space="preserve">, Lisbon, Portgual. #P30.  </w:t>
      </w:r>
    </w:p>
  </w:footnote>
  <w:footnote w:id="13">
    <w:p w:rsidR="0071363F" w:rsidRPr="002C7756" w:rsidRDefault="0071363F" w:rsidP="002F7C3E">
      <w:pPr>
        <w:rPr>
          <w:rFonts w:ascii="Arial" w:hAnsi="Arial" w:cs="Arial"/>
          <w:sz w:val="20"/>
          <w:szCs w:val="20"/>
        </w:rPr>
      </w:pPr>
      <w:r w:rsidRPr="002C7756">
        <w:rPr>
          <w:rStyle w:val="FootnoteReference"/>
          <w:rFonts w:ascii="Arial" w:hAnsi="Arial" w:cs="Arial"/>
          <w:sz w:val="20"/>
          <w:szCs w:val="20"/>
        </w:rPr>
        <w:footnoteRef/>
      </w:r>
      <w:r w:rsidRPr="002C7756">
        <w:rPr>
          <w:rFonts w:ascii="Arial" w:hAnsi="Arial" w:cs="Arial"/>
          <w:sz w:val="20"/>
          <w:szCs w:val="20"/>
        </w:rPr>
        <w:t xml:space="preserve"> </w:t>
      </w:r>
      <w:hyperlink r:id="rId51" w:history="1">
        <w:r w:rsidRPr="002C7756">
          <w:rPr>
            <w:rStyle w:val="Hyperlink"/>
            <w:rFonts w:ascii="Arial" w:eastAsiaTheme="majorEastAsia" w:hAnsi="Arial" w:cs="Arial"/>
            <w:sz w:val="20"/>
            <w:szCs w:val="20"/>
          </w:rPr>
          <w:t>V. Chan</w:t>
        </w:r>
      </w:hyperlink>
      <w:r w:rsidRPr="002C7756">
        <w:rPr>
          <w:rFonts w:ascii="Arial" w:hAnsi="Arial" w:cs="Arial"/>
          <w:color w:val="0000FF"/>
          <w:sz w:val="20"/>
          <w:szCs w:val="20"/>
        </w:rPr>
        <w:t xml:space="preserve">, </w:t>
      </w:r>
      <w:hyperlink r:id="rId52" w:history="1">
        <w:r w:rsidRPr="002C7756">
          <w:rPr>
            <w:rStyle w:val="Hyperlink"/>
            <w:rFonts w:ascii="Arial" w:eastAsiaTheme="majorEastAsia" w:hAnsi="Arial" w:cs="Arial"/>
            <w:sz w:val="20"/>
            <w:szCs w:val="20"/>
          </w:rPr>
          <w:t>M. Sarkari</w:t>
        </w:r>
      </w:hyperlink>
      <w:r w:rsidRPr="002C7756">
        <w:rPr>
          <w:rFonts w:ascii="Arial" w:hAnsi="Arial" w:cs="Arial"/>
          <w:color w:val="0000FF"/>
          <w:sz w:val="20"/>
          <w:szCs w:val="20"/>
        </w:rPr>
        <w:t xml:space="preserve">, </w:t>
      </w:r>
      <w:hyperlink r:id="rId53" w:history="1">
        <w:r w:rsidRPr="002C7756">
          <w:rPr>
            <w:rStyle w:val="Hyperlink"/>
            <w:rFonts w:ascii="Arial" w:eastAsiaTheme="majorEastAsia" w:hAnsi="Arial" w:cs="Arial"/>
            <w:sz w:val="20"/>
            <w:szCs w:val="20"/>
          </w:rPr>
          <w:t>R. Sunderland</w:t>
        </w:r>
      </w:hyperlink>
      <w:r w:rsidRPr="002C7756">
        <w:rPr>
          <w:rFonts w:ascii="Arial" w:hAnsi="Arial" w:cs="Arial"/>
          <w:color w:val="0000FF"/>
          <w:sz w:val="20"/>
          <w:szCs w:val="20"/>
        </w:rPr>
        <w:t xml:space="preserve">, </w:t>
      </w:r>
      <w:hyperlink r:id="rId54" w:history="1">
        <w:r w:rsidRPr="002C7756">
          <w:rPr>
            <w:rStyle w:val="Hyperlink"/>
            <w:rFonts w:ascii="Arial" w:eastAsiaTheme="majorEastAsia" w:hAnsi="Arial" w:cs="Arial"/>
            <w:sz w:val="20"/>
            <w:szCs w:val="20"/>
          </w:rPr>
          <w:t>A. E. St. John</w:t>
        </w:r>
      </w:hyperlink>
      <w:r w:rsidRPr="002C7756">
        <w:rPr>
          <w:rFonts w:ascii="Arial" w:hAnsi="Arial" w:cs="Arial"/>
          <w:color w:val="0000FF"/>
          <w:sz w:val="20"/>
          <w:szCs w:val="20"/>
        </w:rPr>
        <w:t xml:space="preserve">, </w:t>
      </w:r>
      <w:hyperlink r:id="rId55" w:history="1">
        <w:r w:rsidRPr="002C7756">
          <w:rPr>
            <w:rStyle w:val="Hyperlink"/>
            <w:rFonts w:ascii="Arial" w:eastAsiaTheme="majorEastAsia" w:hAnsi="Arial" w:cs="Arial"/>
            <w:sz w:val="20"/>
            <w:szCs w:val="20"/>
          </w:rPr>
          <w:t>N. J. White</w:t>
        </w:r>
      </w:hyperlink>
      <w:r w:rsidRPr="002C7756">
        <w:rPr>
          <w:rFonts w:ascii="Arial" w:hAnsi="Arial" w:cs="Arial"/>
          <w:color w:val="0000FF"/>
          <w:sz w:val="20"/>
          <w:szCs w:val="20"/>
        </w:rPr>
        <w:t xml:space="preserve">, </w:t>
      </w:r>
      <w:hyperlink r:id="rId56" w:history="1">
        <w:r w:rsidRPr="002C7756">
          <w:rPr>
            <w:rStyle w:val="Hyperlink"/>
            <w:rFonts w:ascii="Arial" w:eastAsiaTheme="majorEastAsia" w:hAnsi="Arial" w:cs="Arial"/>
            <w:sz w:val="20"/>
            <w:szCs w:val="20"/>
          </w:rPr>
          <w:t>C. J. Kastrup</w:t>
        </w:r>
      </w:hyperlink>
      <w:r w:rsidRPr="002C7756">
        <w:rPr>
          <w:rFonts w:ascii="Arial" w:hAnsi="Arial" w:cs="Arial"/>
          <w:color w:val="0000FF"/>
          <w:sz w:val="20"/>
          <w:szCs w:val="20"/>
        </w:rPr>
        <w:t>,</w:t>
      </w:r>
      <w:r w:rsidRPr="002C7756">
        <w:rPr>
          <w:rFonts w:ascii="Arial" w:hAnsi="Arial" w:cs="Arial"/>
          <w:color w:val="8B8B8B"/>
          <w:sz w:val="20"/>
          <w:szCs w:val="20"/>
        </w:rPr>
        <w:t xml:space="preserve"> </w:t>
      </w:r>
      <w:r w:rsidRPr="002C7756">
        <w:rPr>
          <w:rFonts w:ascii="Arial" w:hAnsi="Arial" w:cs="Arial"/>
          <w:color w:val="1C1D1E"/>
          <w:sz w:val="20"/>
          <w:szCs w:val="20"/>
        </w:rPr>
        <w:t>“Platelets loaded with liposome</w:t>
      </w:r>
      <w:r w:rsidRPr="002C7756">
        <w:rPr>
          <w:rFonts w:ascii="Cambria Math" w:hAnsi="Cambria Math" w:cs="Cambria Math"/>
          <w:color w:val="1C1D1E"/>
          <w:sz w:val="20"/>
          <w:szCs w:val="20"/>
        </w:rPr>
        <w:t>‐</w:t>
      </w:r>
      <w:r w:rsidRPr="002C7756">
        <w:rPr>
          <w:rFonts w:ascii="Arial" w:hAnsi="Arial" w:cs="Arial"/>
          <w:color w:val="1C1D1E"/>
          <w:sz w:val="20"/>
          <w:szCs w:val="20"/>
        </w:rPr>
        <w:t xml:space="preserve">encapsulated thrombin have increased coagulability”, </w:t>
      </w:r>
      <w:r w:rsidRPr="002C7756">
        <w:rPr>
          <w:rFonts w:ascii="Arial" w:hAnsi="Arial" w:cs="Arial"/>
          <w:i/>
          <w:color w:val="1C1D1E"/>
          <w:sz w:val="20"/>
          <w:szCs w:val="20"/>
        </w:rPr>
        <w:t xml:space="preserve">Journal of Thrombosis and </w:t>
      </w:r>
      <w:r w:rsidRPr="002C7756">
        <w:rPr>
          <w:rFonts w:ascii="Arial" w:hAnsi="Arial" w:cs="Arial"/>
          <w:i/>
          <w:sz w:val="20"/>
          <w:szCs w:val="20"/>
        </w:rPr>
        <w:t xml:space="preserve">Haemostasis, </w:t>
      </w:r>
      <w:r w:rsidRPr="002C7756">
        <w:rPr>
          <w:rStyle w:val="epub-state"/>
          <w:rFonts w:ascii="Arial" w:hAnsi="Arial" w:cs="Arial"/>
          <w:sz w:val="20"/>
          <w:szCs w:val="20"/>
        </w:rPr>
        <w:t>published: </w:t>
      </w:r>
      <w:r w:rsidRPr="002C7756">
        <w:rPr>
          <w:rStyle w:val="epub-date"/>
          <w:rFonts w:ascii="Arial" w:hAnsi="Arial" w:cs="Arial"/>
          <w:sz w:val="20"/>
          <w:szCs w:val="20"/>
        </w:rPr>
        <w:t xml:space="preserve">20 April </w:t>
      </w:r>
      <w:r w:rsidRPr="002C7756">
        <w:rPr>
          <w:rStyle w:val="epub-date"/>
          <w:rFonts w:ascii="Arial" w:hAnsi="Arial" w:cs="Arial"/>
          <w:color w:val="1C1D1E"/>
          <w:sz w:val="20"/>
          <w:szCs w:val="20"/>
        </w:rPr>
        <w:t xml:space="preserve">2018 </w:t>
      </w:r>
      <w:hyperlink r:id="rId57" w:history="1">
        <w:r w:rsidRPr="002C7756">
          <w:rPr>
            <w:rStyle w:val="Hyperlink"/>
            <w:rFonts w:ascii="Arial" w:eastAsiaTheme="majorEastAsia" w:hAnsi="Arial" w:cs="Arial"/>
            <w:bCs/>
            <w:sz w:val="20"/>
            <w:szCs w:val="20"/>
          </w:rPr>
          <w:t>https://doi.org/10.1111/jth.14006</w:t>
        </w:r>
      </w:hyperlink>
    </w:p>
  </w:footnote>
  <w:footnote w:id="14">
    <w:p w:rsidR="001908D0" w:rsidRPr="002C7756" w:rsidRDefault="001908D0" w:rsidP="001908D0">
      <w:pPr>
        <w:pStyle w:val="NormalWeb"/>
        <w:spacing w:before="0" w:beforeAutospacing="0" w:after="0" w:afterAutospacing="0"/>
        <w:rPr>
          <w:rFonts w:ascii="Arial" w:hAnsi="Arial" w:cs="Arial"/>
          <w:sz w:val="20"/>
          <w:szCs w:val="20"/>
        </w:rPr>
      </w:pPr>
      <w:r w:rsidRPr="002C7756">
        <w:rPr>
          <w:rStyle w:val="FootnoteReference"/>
          <w:rFonts w:ascii="Arial" w:hAnsi="Arial" w:cs="Arial"/>
          <w:sz w:val="20"/>
          <w:szCs w:val="20"/>
        </w:rPr>
        <w:footnoteRef/>
      </w:r>
      <w:r w:rsidRPr="002C7756">
        <w:rPr>
          <w:rFonts w:ascii="Arial" w:hAnsi="Arial" w:cs="Arial"/>
          <w:sz w:val="20"/>
          <w:szCs w:val="20"/>
        </w:rPr>
        <w:t xml:space="preserve"> </w:t>
      </w:r>
      <w:hyperlink r:id="rId58" w:tgtFrame="_blank" w:history="1">
        <w:r w:rsidRPr="002C7756">
          <w:rPr>
            <w:rStyle w:val="Hyperlink"/>
            <w:rFonts w:ascii="Arial" w:eastAsiaTheme="majorEastAsia" w:hAnsi="Arial" w:cs="Arial"/>
            <w:color w:val="0000CC"/>
            <w:sz w:val="20"/>
            <w:szCs w:val="20"/>
          </w:rPr>
          <w:t>Reference: De Cloedt L, Emeriaud G, Lefebvre E, Kleiber N, Robitaille N, Jarlot C, Lacroix J, and F Gauvin.  “Transfusion-associated circulatory overload in a pediatric intensive care unit:  different incidences with different diagnostic criteria”.</w:t>
        </w:r>
      </w:hyperlink>
      <w:r w:rsidRPr="002C7756">
        <w:rPr>
          <w:rFonts w:ascii="Arial" w:hAnsi="Arial" w:cs="Arial"/>
          <w:color w:val="0000CC"/>
          <w:sz w:val="20"/>
          <w:szCs w:val="20"/>
        </w:rPr>
        <w:t xml:space="preserve">  </w:t>
      </w:r>
      <w:r w:rsidRPr="002C7756">
        <w:rPr>
          <w:rFonts w:ascii="Arial" w:hAnsi="Arial" w:cs="Arial"/>
          <w:i/>
          <w:color w:val="0000CC"/>
          <w:sz w:val="20"/>
          <w:szCs w:val="20"/>
        </w:rPr>
        <w:t xml:space="preserve">Transfusion, </w:t>
      </w:r>
      <w:hyperlink r:id="rId59" w:history="1">
        <w:r w:rsidRPr="002C7756">
          <w:rPr>
            <w:rStyle w:val="Hyperlink"/>
            <w:rFonts w:ascii="Arial" w:hAnsi="Arial" w:cs="Arial"/>
            <w:bCs/>
            <w:color w:val="0000CC"/>
            <w:sz w:val="20"/>
            <w:szCs w:val="20"/>
          </w:rPr>
          <w:t>https://doi.org/10.1111/trf.14504</w:t>
        </w:r>
      </w:hyperlink>
    </w:p>
  </w:footnote>
  <w:footnote w:id="15">
    <w:p w:rsidR="00E77FA8" w:rsidRPr="002C7756" w:rsidRDefault="00E77FA8" w:rsidP="00E37D36">
      <w:pPr>
        <w:pStyle w:val="NormalWeb"/>
        <w:spacing w:before="0" w:beforeAutospacing="0" w:after="0" w:afterAutospacing="0"/>
        <w:rPr>
          <w:rFonts w:ascii="Arial" w:hAnsi="Arial" w:cs="Arial"/>
          <w:sz w:val="20"/>
          <w:szCs w:val="20"/>
        </w:rPr>
      </w:pPr>
      <w:r w:rsidRPr="002C7756">
        <w:rPr>
          <w:rStyle w:val="FootnoteReference"/>
          <w:rFonts w:ascii="Arial" w:hAnsi="Arial" w:cs="Arial"/>
          <w:sz w:val="20"/>
          <w:szCs w:val="20"/>
        </w:rPr>
        <w:footnoteRef/>
      </w:r>
      <w:r w:rsidRPr="002C7756">
        <w:rPr>
          <w:rFonts w:ascii="Arial" w:hAnsi="Arial" w:cs="Arial"/>
          <w:sz w:val="20"/>
          <w:szCs w:val="20"/>
        </w:rPr>
        <w:t xml:space="preserve"> </w:t>
      </w:r>
      <w:r w:rsidR="00D52797" w:rsidRPr="002C7756">
        <w:rPr>
          <w:rFonts w:ascii="Arial" w:hAnsi="Arial" w:cs="Arial"/>
          <w:sz w:val="20"/>
          <w:szCs w:val="20"/>
        </w:rPr>
        <w:t xml:space="preserve">Jahnavi Daru, Javier Zamora, Borja M. Fernández-Félix, Joshua Vogel, Olufemi T. Oladapo, Naho Morisaki, Ozge Tunçalp, Maria Regina Torloni, Suneeta Mittal, Kapila Jayaratne, Pisake Lumbiganon, Ganchimeg Togoobaatar, Shakila Thangaratinam, and Khalid S Khan, “The risk of maternal mortality in women with severe anaemia in pregnancy and the postpartum: a multilevel analysis”, </w:t>
      </w:r>
      <w:r w:rsidR="00D52797" w:rsidRPr="002C7756">
        <w:rPr>
          <w:rFonts w:ascii="Arial" w:hAnsi="Arial" w:cs="Arial"/>
          <w:i/>
          <w:iCs/>
          <w:sz w:val="20"/>
          <w:szCs w:val="20"/>
        </w:rPr>
        <w:t>The Lancet Global Health</w:t>
      </w:r>
      <w:r w:rsidR="00D52797" w:rsidRPr="002C7756">
        <w:rPr>
          <w:rFonts w:ascii="Arial" w:hAnsi="Arial" w:cs="Arial"/>
          <w:sz w:val="20"/>
          <w:szCs w:val="20"/>
        </w:rPr>
        <w:t xml:space="preserve">. </w:t>
      </w:r>
      <w:hyperlink r:id="rId60" w:tgtFrame="_blank" w:history="1">
        <w:r w:rsidR="00D52797" w:rsidRPr="002C7756">
          <w:rPr>
            <w:rStyle w:val="Hyperlink"/>
            <w:rFonts w:ascii="Arial" w:eastAsiaTheme="majorEastAsia" w:hAnsi="Arial" w:cs="Arial"/>
            <w:bCs/>
            <w:color w:val="0033CC"/>
            <w:sz w:val="20"/>
            <w:szCs w:val="20"/>
          </w:rPr>
          <w:t>DOI: 10.1016/S2214-109X(18)30078-0</w:t>
        </w:r>
      </w:hyperlink>
      <w:r w:rsidR="00D52797" w:rsidRPr="002C7756">
        <w:rPr>
          <w:rFonts w:ascii="Arial" w:hAnsi="Arial" w:cs="Arial"/>
          <w:color w:val="0033CC"/>
          <w:sz w:val="20"/>
          <w:szCs w:val="20"/>
        </w:rPr>
        <w:t xml:space="preserve"> </w:t>
      </w:r>
    </w:p>
  </w:footnote>
  <w:footnote w:id="16">
    <w:p w:rsidR="00EE6EF3" w:rsidRPr="002C7756" w:rsidRDefault="00EE6EF3" w:rsidP="00EE6EF3">
      <w:pPr>
        <w:pStyle w:val="NormalWeb"/>
        <w:spacing w:before="0" w:beforeAutospacing="0" w:after="0" w:afterAutospacing="0"/>
        <w:rPr>
          <w:rFonts w:ascii="Arial" w:hAnsi="Arial" w:cs="Arial"/>
          <w:sz w:val="20"/>
          <w:szCs w:val="20"/>
        </w:rPr>
      </w:pPr>
      <w:r w:rsidRPr="002C7756">
        <w:rPr>
          <w:rStyle w:val="FootnoteReference"/>
          <w:rFonts w:ascii="Arial" w:hAnsi="Arial" w:cs="Arial"/>
          <w:sz w:val="20"/>
          <w:szCs w:val="20"/>
        </w:rPr>
        <w:footnoteRef/>
      </w:r>
      <w:r w:rsidRPr="002C7756">
        <w:rPr>
          <w:rFonts w:ascii="Arial" w:hAnsi="Arial" w:cs="Arial"/>
          <w:sz w:val="20"/>
          <w:szCs w:val="20"/>
        </w:rPr>
        <w:t xml:space="preserve"> Richard T. O'Neil et al. “Transposon-modified antigen-specific T lymphocytes for sustained therapeutic protein delivery in vivo”, </w:t>
      </w:r>
      <w:r w:rsidRPr="002C7756">
        <w:rPr>
          <w:rFonts w:ascii="Arial" w:hAnsi="Arial" w:cs="Arial"/>
          <w:i/>
          <w:iCs/>
          <w:sz w:val="20"/>
          <w:szCs w:val="20"/>
        </w:rPr>
        <w:t>Nature Communications</w:t>
      </w:r>
      <w:r w:rsidRPr="002C7756">
        <w:rPr>
          <w:rFonts w:ascii="Arial" w:hAnsi="Arial" w:cs="Arial"/>
          <w:sz w:val="20"/>
          <w:szCs w:val="20"/>
        </w:rPr>
        <w:t xml:space="preserve"> (2018). </w:t>
      </w:r>
      <w:hyperlink r:id="rId61" w:tgtFrame="_blank" w:history="1">
        <w:r w:rsidRPr="002C7756">
          <w:rPr>
            <w:rStyle w:val="Hyperlink"/>
            <w:rFonts w:ascii="Arial" w:eastAsiaTheme="majorEastAsia" w:hAnsi="Arial" w:cs="Arial"/>
            <w:bCs/>
            <w:color w:val="3333FF"/>
            <w:sz w:val="20"/>
            <w:szCs w:val="20"/>
          </w:rPr>
          <w:t>DOI: 10.1038/s41467-018-03787-8</w:t>
        </w:r>
      </w:hyperlink>
      <w:r w:rsidRPr="002C7756">
        <w:rPr>
          <w:rFonts w:ascii="Arial" w:hAnsi="Arial" w:cs="Arial"/>
          <w:color w:val="3333FF"/>
          <w:sz w:val="20"/>
          <w:szCs w:val="20"/>
        </w:rPr>
        <w:t xml:space="preserve"> </w:t>
      </w:r>
    </w:p>
  </w:footnote>
  <w:footnote w:id="17">
    <w:p w:rsidR="00EA023E" w:rsidRPr="002C7756" w:rsidRDefault="00EA023E" w:rsidP="00284F11">
      <w:pPr>
        <w:pStyle w:val="NormalWeb"/>
        <w:spacing w:before="0" w:beforeAutospacing="0" w:after="0" w:afterAutospacing="0"/>
        <w:rPr>
          <w:rFonts w:ascii="Arial" w:hAnsi="Arial" w:cs="Arial"/>
          <w:sz w:val="20"/>
          <w:szCs w:val="20"/>
        </w:rPr>
      </w:pPr>
      <w:r w:rsidRPr="002C7756">
        <w:rPr>
          <w:rStyle w:val="FootnoteReference"/>
          <w:rFonts w:ascii="Arial" w:hAnsi="Arial" w:cs="Arial"/>
          <w:sz w:val="20"/>
          <w:szCs w:val="20"/>
        </w:rPr>
        <w:footnoteRef/>
      </w:r>
      <w:r w:rsidRPr="002C7756">
        <w:rPr>
          <w:rFonts w:ascii="Arial" w:hAnsi="Arial" w:cs="Arial"/>
          <w:sz w:val="20"/>
          <w:szCs w:val="20"/>
        </w:rPr>
        <w:t xml:space="preserve"> </w:t>
      </w:r>
      <w:hyperlink r:id="rId62" w:history="1">
        <w:r w:rsidRPr="002C7756">
          <w:rPr>
            <w:rStyle w:val="Hyperlink"/>
            <w:rFonts w:ascii="Arial" w:eastAsiaTheme="majorEastAsia" w:hAnsi="Arial" w:cs="Arial"/>
            <w:sz w:val="20"/>
            <w:szCs w:val="20"/>
          </w:rPr>
          <w:t>Pablo E. Pergola</w:t>
        </w:r>
      </w:hyperlink>
      <w:r w:rsidRPr="002C7756">
        <w:rPr>
          <w:rFonts w:ascii="Arial" w:hAnsi="Arial" w:cs="Arial"/>
          <w:color w:val="0000FF"/>
          <w:sz w:val="20"/>
          <w:szCs w:val="20"/>
        </w:rPr>
        <w:t xml:space="preserve">, </w:t>
      </w:r>
      <w:hyperlink r:id="rId63" w:history="1">
        <w:r w:rsidRPr="002C7756">
          <w:rPr>
            <w:rStyle w:val="Hyperlink"/>
            <w:rFonts w:ascii="Arial" w:eastAsiaTheme="majorEastAsia" w:hAnsi="Arial" w:cs="Arial"/>
            <w:sz w:val="20"/>
            <w:szCs w:val="20"/>
          </w:rPr>
          <w:t>Steven Fishbane</w:t>
        </w:r>
      </w:hyperlink>
      <w:r w:rsidRPr="002C7756">
        <w:rPr>
          <w:rFonts w:ascii="Arial" w:hAnsi="Arial" w:cs="Arial"/>
          <w:color w:val="0000FF"/>
          <w:sz w:val="20"/>
          <w:szCs w:val="20"/>
        </w:rPr>
        <w:t xml:space="preserve">, </w:t>
      </w:r>
      <w:hyperlink r:id="rId64" w:history="1">
        <w:r w:rsidRPr="002C7756">
          <w:rPr>
            <w:rStyle w:val="Hyperlink"/>
            <w:rFonts w:ascii="Arial" w:eastAsiaTheme="majorEastAsia" w:hAnsi="Arial" w:cs="Arial"/>
            <w:sz w:val="20"/>
            <w:szCs w:val="20"/>
          </w:rPr>
          <w:t>Robin D. LeWinter</w:t>
        </w:r>
      </w:hyperlink>
      <w:r w:rsidRPr="002C7756">
        <w:rPr>
          <w:rFonts w:ascii="Arial" w:hAnsi="Arial" w:cs="Arial"/>
          <w:color w:val="0000FF"/>
          <w:sz w:val="20"/>
          <w:szCs w:val="20"/>
        </w:rPr>
        <w:t xml:space="preserve">, </w:t>
      </w:r>
      <w:hyperlink r:id="rId65" w:history="1">
        <w:r w:rsidRPr="002C7756">
          <w:rPr>
            <w:rStyle w:val="Hyperlink"/>
            <w:rFonts w:ascii="Arial" w:eastAsiaTheme="majorEastAsia" w:hAnsi="Arial" w:cs="Arial"/>
            <w:sz w:val="20"/>
            <w:szCs w:val="20"/>
          </w:rPr>
          <w:t>John F. Neylan</w:t>
        </w:r>
      </w:hyperlink>
      <w:r w:rsidRPr="002C7756">
        <w:rPr>
          <w:rFonts w:ascii="Arial" w:hAnsi="Arial" w:cs="Arial"/>
          <w:color w:val="0000FF"/>
          <w:sz w:val="20"/>
          <w:szCs w:val="20"/>
        </w:rPr>
        <w:t xml:space="preserve">, </w:t>
      </w:r>
      <w:hyperlink r:id="rId66" w:history="1">
        <w:r w:rsidRPr="002C7756">
          <w:rPr>
            <w:rStyle w:val="Hyperlink"/>
            <w:rFonts w:ascii="Arial" w:eastAsiaTheme="majorEastAsia" w:hAnsi="Arial" w:cs="Arial"/>
            <w:sz w:val="20"/>
            <w:szCs w:val="20"/>
          </w:rPr>
          <w:t>Katrin Uhlig</w:t>
        </w:r>
      </w:hyperlink>
      <w:r w:rsidRPr="002C7756">
        <w:rPr>
          <w:rFonts w:ascii="Arial" w:hAnsi="Arial" w:cs="Arial"/>
          <w:color w:val="0000FF"/>
          <w:sz w:val="20"/>
          <w:szCs w:val="20"/>
        </w:rPr>
        <w:t xml:space="preserve">, </w:t>
      </w:r>
      <w:hyperlink r:id="rId67" w:history="1">
        <w:r w:rsidRPr="002C7756">
          <w:rPr>
            <w:rStyle w:val="Hyperlink"/>
            <w:rFonts w:ascii="Arial" w:eastAsiaTheme="majorEastAsia" w:hAnsi="Arial" w:cs="Arial"/>
            <w:sz w:val="20"/>
            <w:szCs w:val="20"/>
          </w:rPr>
          <w:t>Geoffrey A. Block</w:t>
        </w:r>
      </w:hyperlink>
      <w:r w:rsidRPr="002C7756">
        <w:rPr>
          <w:rFonts w:ascii="Arial" w:hAnsi="Arial" w:cs="Arial"/>
          <w:color w:val="0000FF"/>
          <w:sz w:val="20"/>
          <w:szCs w:val="20"/>
        </w:rPr>
        <w:t xml:space="preserve">, </w:t>
      </w:r>
      <w:hyperlink r:id="rId68" w:history="1">
        <w:r w:rsidRPr="002C7756">
          <w:rPr>
            <w:rStyle w:val="Hyperlink"/>
            <w:rFonts w:ascii="Arial" w:eastAsiaTheme="majorEastAsia" w:hAnsi="Arial" w:cs="Arial"/>
            <w:sz w:val="20"/>
            <w:szCs w:val="20"/>
          </w:rPr>
          <w:t>Glenn M. Chertow</w:t>
        </w:r>
      </w:hyperlink>
      <w:r w:rsidRPr="002C7756">
        <w:rPr>
          <w:rFonts w:ascii="Arial" w:hAnsi="Arial" w:cs="Arial"/>
          <w:color w:val="8B8B8B"/>
          <w:sz w:val="20"/>
          <w:szCs w:val="20"/>
        </w:rPr>
        <w:t xml:space="preserve">. </w:t>
      </w:r>
      <w:r w:rsidRPr="002C7756">
        <w:rPr>
          <w:rFonts w:ascii="Arial" w:hAnsi="Arial" w:cs="Arial"/>
          <w:color w:val="1C1D1E"/>
          <w:sz w:val="20"/>
          <w:szCs w:val="20"/>
        </w:rPr>
        <w:t>“Hemoglobin response to ferric citrate in patients with nondialysis</w:t>
      </w:r>
      <w:r w:rsidRPr="002C7756">
        <w:rPr>
          <w:rFonts w:ascii="Cambria Math" w:hAnsi="Cambria Math" w:cs="Cambria Math"/>
          <w:color w:val="1C1D1E"/>
          <w:sz w:val="20"/>
          <w:szCs w:val="20"/>
        </w:rPr>
        <w:t>‐</w:t>
      </w:r>
      <w:r w:rsidRPr="002C7756">
        <w:rPr>
          <w:rFonts w:ascii="Arial" w:hAnsi="Arial" w:cs="Arial"/>
          <w:color w:val="1C1D1E"/>
          <w:sz w:val="20"/>
          <w:szCs w:val="20"/>
        </w:rPr>
        <w:t xml:space="preserve">dependent chronic kidney disease and iron deficiency anemia”, </w:t>
      </w:r>
      <w:r w:rsidRPr="002C7756">
        <w:rPr>
          <w:rStyle w:val="epub-state"/>
          <w:rFonts w:ascii="Arial" w:eastAsiaTheme="majorEastAsia" w:hAnsi="Arial" w:cs="Arial"/>
          <w:color w:val="8B8B8B"/>
          <w:sz w:val="20"/>
          <w:szCs w:val="20"/>
        </w:rPr>
        <w:t>First published: </w:t>
      </w:r>
      <w:r w:rsidRPr="002C7756">
        <w:rPr>
          <w:rStyle w:val="epub-date"/>
          <w:rFonts w:ascii="Arial" w:hAnsi="Arial" w:cs="Arial"/>
          <w:color w:val="1C1D1E"/>
          <w:sz w:val="20"/>
          <w:szCs w:val="20"/>
        </w:rPr>
        <w:t xml:space="preserve">25 March 2018, </w:t>
      </w:r>
      <w:r w:rsidRPr="002C7756">
        <w:rPr>
          <w:rFonts w:ascii="Arial" w:hAnsi="Arial" w:cs="Arial"/>
          <w:sz w:val="20"/>
          <w:szCs w:val="20"/>
        </w:rPr>
        <w:t>online issue of the </w:t>
      </w:r>
      <w:r w:rsidRPr="002C7756">
        <w:rPr>
          <w:rStyle w:val="Emphasis"/>
          <w:rFonts w:ascii="Arial" w:hAnsi="Arial" w:cs="Arial"/>
          <w:sz w:val="20"/>
          <w:szCs w:val="20"/>
        </w:rPr>
        <w:t>American Journal of Hematology.</w:t>
      </w:r>
      <w:r w:rsidRPr="002C7756">
        <w:rPr>
          <w:rStyle w:val="Emphasis"/>
          <w:rFonts w:ascii="Arial" w:hAnsi="Arial" w:cs="Arial"/>
          <w:i w:val="0"/>
          <w:sz w:val="20"/>
          <w:szCs w:val="20"/>
        </w:rPr>
        <w:t xml:space="preserve"> </w:t>
      </w:r>
      <w:hyperlink r:id="rId69" w:history="1">
        <w:r w:rsidRPr="002C7756">
          <w:rPr>
            <w:rStyle w:val="Hyperlink"/>
            <w:rFonts w:ascii="Arial" w:eastAsiaTheme="majorEastAsia" w:hAnsi="Arial" w:cs="Arial"/>
            <w:bCs/>
            <w:sz w:val="20"/>
            <w:szCs w:val="20"/>
          </w:rPr>
          <w:t>https://doi.org/10.1002/ajh.25088</w:t>
        </w:r>
      </w:hyperlink>
    </w:p>
  </w:footnote>
  <w:footnote w:id="18">
    <w:p w:rsidR="00666751" w:rsidRPr="002C7756" w:rsidRDefault="00666751" w:rsidP="005656EB">
      <w:pPr>
        <w:pStyle w:val="NormalWeb"/>
        <w:spacing w:before="0" w:beforeAutospacing="0" w:after="0" w:afterAutospacing="0"/>
        <w:rPr>
          <w:rFonts w:ascii="Arial" w:hAnsi="Arial" w:cs="Arial"/>
          <w:sz w:val="20"/>
          <w:szCs w:val="20"/>
        </w:rPr>
      </w:pPr>
      <w:r w:rsidRPr="002C7756">
        <w:rPr>
          <w:rStyle w:val="FootnoteReference"/>
          <w:rFonts w:ascii="Arial" w:hAnsi="Arial" w:cs="Arial"/>
          <w:sz w:val="20"/>
          <w:szCs w:val="20"/>
        </w:rPr>
        <w:footnoteRef/>
      </w:r>
      <w:r w:rsidRPr="002C7756">
        <w:rPr>
          <w:rFonts w:ascii="Arial" w:hAnsi="Arial" w:cs="Arial"/>
          <w:sz w:val="20"/>
          <w:szCs w:val="20"/>
        </w:rPr>
        <w:t xml:space="preserve"> Watkins M, Pal S, Shirsat P, et al. “Effect of intravenous iron repletion on platelet counts in patients with chronic kidney disease and iron deficiency anemia”. Data presented at the National Kidney Foundation's 2018 Spring Clinical Meetings in Austin, Texas, April 10-14. Poster 153.</w:t>
      </w:r>
    </w:p>
  </w:footnote>
  <w:footnote w:id="19">
    <w:p w:rsidR="002C7059" w:rsidRPr="002C7756" w:rsidRDefault="002C7059" w:rsidP="002C7059">
      <w:pPr>
        <w:rPr>
          <w:rFonts w:ascii="Arial" w:hAnsi="Arial" w:cs="Arial"/>
          <w:color w:val="0000FF"/>
          <w:sz w:val="20"/>
          <w:szCs w:val="20"/>
        </w:rPr>
      </w:pPr>
      <w:r w:rsidRPr="002C7756">
        <w:rPr>
          <w:rStyle w:val="FootnoteReference"/>
          <w:rFonts w:ascii="Arial" w:hAnsi="Arial" w:cs="Arial"/>
          <w:sz w:val="20"/>
          <w:szCs w:val="20"/>
        </w:rPr>
        <w:footnoteRef/>
      </w:r>
      <w:hyperlink r:id="rId70" w:history="1">
        <w:r w:rsidRPr="002C7756">
          <w:rPr>
            <w:rStyle w:val="Hyperlink"/>
            <w:rFonts w:ascii="Arial" w:eastAsiaTheme="majorEastAsia" w:hAnsi="Arial" w:cs="Arial"/>
            <w:sz w:val="20"/>
            <w:szCs w:val="20"/>
          </w:rPr>
          <w:t>Mark Nelson</w:t>
        </w:r>
      </w:hyperlink>
      <w:r w:rsidRPr="002C7756">
        <w:rPr>
          <w:rFonts w:ascii="Arial" w:hAnsi="Arial" w:cs="Arial"/>
          <w:color w:val="0000FF"/>
          <w:sz w:val="20"/>
          <w:szCs w:val="20"/>
        </w:rPr>
        <w:t xml:space="preserve">, </w:t>
      </w:r>
      <w:hyperlink r:id="rId71" w:history="1">
        <w:r w:rsidRPr="002C7756">
          <w:rPr>
            <w:rStyle w:val="Hyperlink"/>
            <w:rFonts w:ascii="Arial" w:eastAsiaTheme="majorEastAsia" w:hAnsi="Arial" w:cs="Arial"/>
            <w:sz w:val="20"/>
            <w:szCs w:val="20"/>
          </w:rPr>
          <w:t>Jeffrey Green</w:t>
        </w:r>
      </w:hyperlink>
      <w:r w:rsidRPr="002C7756">
        <w:rPr>
          <w:rFonts w:ascii="Arial" w:hAnsi="Arial" w:cs="Arial"/>
          <w:color w:val="0000FF"/>
          <w:sz w:val="20"/>
          <w:szCs w:val="20"/>
        </w:rPr>
        <w:t xml:space="preserve">, </w:t>
      </w:r>
      <w:hyperlink r:id="rId72" w:history="1">
        <w:r w:rsidRPr="002C7756">
          <w:rPr>
            <w:rStyle w:val="Hyperlink"/>
            <w:rFonts w:ascii="Arial" w:eastAsiaTheme="majorEastAsia" w:hAnsi="Arial" w:cs="Arial"/>
            <w:sz w:val="20"/>
            <w:szCs w:val="20"/>
          </w:rPr>
          <w:t>Bruce Spiess</w:t>
        </w:r>
      </w:hyperlink>
      <w:r w:rsidRPr="002C7756">
        <w:rPr>
          <w:rFonts w:ascii="Arial" w:hAnsi="Arial" w:cs="Arial"/>
          <w:color w:val="0000FF"/>
          <w:sz w:val="20"/>
          <w:szCs w:val="20"/>
        </w:rPr>
        <w:t xml:space="preserve">, </w:t>
      </w:r>
      <w:hyperlink r:id="rId73" w:history="1">
        <w:r w:rsidRPr="002C7756">
          <w:rPr>
            <w:rStyle w:val="Hyperlink"/>
            <w:rFonts w:ascii="Arial" w:eastAsiaTheme="majorEastAsia" w:hAnsi="Arial" w:cs="Arial"/>
            <w:sz w:val="20"/>
            <w:szCs w:val="20"/>
          </w:rPr>
          <w:t>Vigneshwar Kasirajan</w:t>
        </w:r>
      </w:hyperlink>
      <w:r w:rsidRPr="002C7756">
        <w:rPr>
          <w:rFonts w:ascii="Arial" w:hAnsi="Arial" w:cs="Arial"/>
          <w:color w:val="0000FF"/>
          <w:sz w:val="20"/>
          <w:szCs w:val="20"/>
        </w:rPr>
        <w:t xml:space="preserve">, </w:t>
      </w:r>
      <w:hyperlink r:id="rId74" w:history="1">
        <w:r w:rsidRPr="002C7756">
          <w:rPr>
            <w:rStyle w:val="Hyperlink"/>
            <w:rFonts w:ascii="Arial" w:eastAsiaTheme="majorEastAsia" w:hAnsi="Arial" w:cs="Arial"/>
            <w:sz w:val="20"/>
            <w:szCs w:val="20"/>
          </w:rPr>
          <w:t>Patricia Nicolato</w:t>
        </w:r>
      </w:hyperlink>
      <w:r w:rsidRPr="002C7756">
        <w:rPr>
          <w:rFonts w:ascii="Arial" w:hAnsi="Arial" w:cs="Arial"/>
          <w:color w:val="0000FF"/>
          <w:sz w:val="20"/>
          <w:szCs w:val="20"/>
        </w:rPr>
        <w:t xml:space="preserve">, </w:t>
      </w:r>
      <w:hyperlink r:id="rId75" w:history="1">
        <w:r w:rsidRPr="002C7756">
          <w:rPr>
            <w:rStyle w:val="Hyperlink"/>
            <w:rFonts w:ascii="Arial" w:eastAsiaTheme="majorEastAsia" w:hAnsi="Arial" w:cs="Arial"/>
            <w:sz w:val="20"/>
            <w:szCs w:val="20"/>
          </w:rPr>
          <w:t>Hangcheng Liu</w:t>
        </w:r>
      </w:hyperlink>
      <w:r w:rsidRPr="002C7756">
        <w:rPr>
          <w:rFonts w:ascii="Arial" w:hAnsi="Arial" w:cs="Arial"/>
          <w:color w:val="0000FF"/>
          <w:sz w:val="20"/>
          <w:szCs w:val="20"/>
        </w:rPr>
        <w:t xml:space="preserve">, </w:t>
      </w:r>
      <w:hyperlink r:id="rId76" w:history="1">
        <w:r w:rsidRPr="002C7756">
          <w:rPr>
            <w:rStyle w:val="Hyperlink"/>
            <w:rFonts w:ascii="Arial" w:eastAsiaTheme="majorEastAsia" w:hAnsi="Arial" w:cs="Arial"/>
            <w:sz w:val="20"/>
            <w:szCs w:val="20"/>
          </w:rPr>
          <w:t>Ryan S. Meshkin</w:t>
        </w:r>
      </w:hyperlink>
      <w:r w:rsidRPr="002C7756">
        <w:rPr>
          <w:rFonts w:ascii="Arial" w:hAnsi="Arial" w:cs="Arial"/>
          <w:color w:val="0000FF"/>
          <w:sz w:val="20"/>
          <w:szCs w:val="20"/>
        </w:rPr>
        <w:t>,</w:t>
      </w:r>
      <w:r w:rsidRPr="002C7756">
        <w:rPr>
          <w:rFonts w:ascii="Arial" w:hAnsi="Arial" w:cs="Arial"/>
          <w:color w:val="333333"/>
          <w:sz w:val="20"/>
          <w:szCs w:val="20"/>
        </w:rPr>
        <w:t xml:space="preserve"> </w:t>
      </w:r>
      <w:r w:rsidRPr="002C7756">
        <w:rPr>
          <w:rFonts w:ascii="Arial" w:hAnsi="Arial" w:cs="Arial"/>
          <w:color w:val="000000"/>
          <w:sz w:val="20"/>
          <w:szCs w:val="20"/>
        </w:rPr>
        <w:t xml:space="preserve">“Measurement of Blood Loss in Cardiac Surgery: Still Too Much” </w:t>
      </w:r>
      <w:r w:rsidRPr="002C7756">
        <w:rPr>
          <w:rStyle w:val="Emphasis"/>
          <w:rFonts w:ascii="Arial" w:eastAsiaTheme="majorEastAsia" w:hAnsi="Arial" w:cs="Arial"/>
          <w:color w:val="000000"/>
          <w:sz w:val="20"/>
          <w:szCs w:val="20"/>
        </w:rPr>
        <w:t>The Annals of Thoracic Surgery</w:t>
      </w:r>
      <w:r w:rsidRPr="002C7756">
        <w:rPr>
          <w:rFonts w:ascii="Arial" w:hAnsi="Arial" w:cs="Arial"/>
          <w:color w:val="000000"/>
          <w:sz w:val="20"/>
          <w:szCs w:val="20"/>
        </w:rPr>
        <w:t xml:space="preserve">. </w:t>
      </w:r>
      <w:hyperlink r:id="rId77" w:history="1">
        <w:r w:rsidRPr="002C7756">
          <w:rPr>
            <w:rStyle w:val="Hyperlink"/>
            <w:rFonts w:ascii="Arial" w:eastAsiaTheme="majorEastAsia" w:hAnsi="Arial" w:cs="Arial"/>
            <w:bCs/>
            <w:sz w:val="20"/>
            <w:szCs w:val="20"/>
          </w:rPr>
          <w:t>April 2018</w:t>
        </w:r>
      </w:hyperlink>
      <w:r w:rsidRPr="002C7756">
        <w:rPr>
          <w:rFonts w:ascii="Arial" w:hAnsi="Arial" w:cs="Arial"/>
          <w:sz w:val="20"/>
          <w:szCs w:val="20"/>
        </w:rPr>
        <w:t xml:space="preserve"> </w:t>
      </w:r>
      <w:r w:rsidRPr="002C7756">
        <w:rPr>
          <w:rFonts w:ascii="Arial" w:hAnsi="Arial" w:cs="Arial"/>
          <w:color w:val="000000"/>
          <w:sz w:val="20"/>
          <w:szCs w:val="20"/>
        </w:rPr>
        <w:t xml:space="preserve">Volume 105, Issue 4, Pages 1176–1181 </w:t>
      </w:r>
      <w:r w:rsidRPr="002C7756">
        <w:rPr>
          <w:rFonts w:ascii="Arial" w:hAnsi="Arial" w:cs="Arial"/>
          <w:color w:val="333333"/>
          <w:sz w:val="20"/>
          <w:szCs w:val="20"/>
        </w:rPr>
        <w:t>DOI:</w:t>
      </w:r>
      <w:hyperlink r:id="rId78" w:history="1">
        <w:r w:rsidRPr="002C7756">
          <w:rPr>
            <w:rStyle w:val="Hyperlink"/>
            <w:rFonts w:ascii="Arial" w:eastAsiaTheme="majorEastAsia" w:hAnsi="Arial" w:cs="Arial"/>
            <w:sz w:val="20"/>
            <w:szCs w:val="20"/>
          </w:rPr>
          <w:t>https://doi.org/10.1016/j.athoracsur.2017.11.023</w:t>
        </w:r>
      </w:hyperlink>
    </w:p>
  </w:footnote>
  <w:footnote w:id="20">
    <w:p w:rsidR="00760133" w:rsidRPr="00AE7ABD" w:rsidRDefault="00760133" w:rsidP="00DC736B">
      <w:pPr>
        <w:rPr>
          <w:rFonts w:ascii="Arial" w:hAnsi="Arial" w:cs="Arial"/>
          <w:sz w:val="20"/>
          <w:szCs w:val="20"/>
        </w:rPr>
      </w:pPr>
      <w:r w:rsidRPr="002C7756">
        <w:rPr>
          <w:rStyle w:val="FootnoteReference"/>
          <w:rFonts w:ascii="Arial" w:hAnsi="Arial" w:cs="Arial"/>
          <w:sz w:val="20"/>
          <w:szCs w:val="20"/>
        </w:rPr>
        <w:footnoteRef/>
      </w:r>
      <w:r w:rsidRPr="002C7756">
        <w:rPr>
          <w:rFonts w:ascii="Arial" w:hAnsi="Arial" w:cs="Arial"/>
          <w:sz w:val="20"/>
          <w:szCs w:val="20"/>
        </w:rPr>
        <w:t xml:space="preserve"> David R. Anderson, Michael Dunbar, John Murnaghan, Susan R. Kahn, Peter Gross, Michael Forsythe, Stephane Pelet, William Fisher, Etienne Belzile, Sean Dolan, Mark Crowther, Eric Bohm, Steven J. MacDonald, Wade Gofton, Paul Kim, David Zukor, Susan Pleasance, Pantelis Andreou, Steve Doucette, Chris Theriault, Abongnwen Abianui, Marc Carrier, Michael J. Kovacs, Marc A. Rodger, Doug Coyle, Philip S. Wells, and Pascal-Andre Vendittoli, et al., </w:t>
      </w:r>
      <w:r w:rsidRPr="002C7756">
        <w:rPr>
          <w:rFonts w:ascii="Arial" w:hAnsi="Arial" w:cs="Arial"/>
          <w:color w:val="3E3834"/>
          <w:spacing w:val="2"/>
          <w:sz w:val="20"/>
          <w:szCs w:val="20"/>
        </w:rPr>
        <w:t>“Aspirin or Rivaroxaban for</w:t>
      </w:r>
      <w:r w:rsidRPr="00F90253">
        <w:rPr>
          <w:rFonts w:ascii="Arial" w:hAnsi="Arial" w:cs="Arial"/>
          <w:color w:val="3E3834"/>
          <w:spacing w:val="2"/>
          <w:sz w:val="20"/>
          <w:szCs w:val="20"/>
        </w:rPr>
        <w:t xml:space="preserve"> </w:t>
      </w:r>
      <w:r w:rsidRPr="00AE7ABD">
        <w:rPr>
          <w:rFonts w:ascii="Arial" w:hAnsi="Arial" w:cs="Arial"/>
          <w:color w:val="3E3834"/>
          <w:spacing w:val="2"/>
          <w:sz w:val="20"/>
          <w:szCs w:val="20"/>
        </w:rPr>
        <w:t xml:space="preserve">VTE Prophylaxis after Hip or Knee Arthroplasty,” </w:t>
      </w:r>
      <w:hyperlink r:id="rId79" w:history="1">
        <w:r w:rsidRPr="00AE7ABD">
          <w:rPr>
            <w:rFonts w:ascii="Arial" w:hAnsi="Arial" w:cs="Arial"/>
            <w:i/>
            <w:iCs/>
            <w:color w:val="0033CC"/>
            <w:spacing w:val="2"/>
            <w:sz w:val="20"/>
            <w:szCs w:val="20"/>
            <w:u w:val="single"/>
          </w:rPr>
          <w:t>The New England Journal of Medicine</w:t>
        </w:r>
      </w:hyperlink>
      <w:r w:rsidRPr="00AE7ABD">
        <w:rPr>
          <w:rFonts w:ascii="Arial" w:hAnsi="Arial" w:cs="Arial"/>
          <w:color w:val="0033CC"/>
          <w:spacing w:val="2"/>
          <w:sz w:val="20"/>
          <w:szCs w:val="20"/>
        </w:rPr>
        <w:t>,</w:t>
      </w:r>
      <w:r w:rsidRPr="00AE7ABD">
        <w:rPr>
          <w:rFonts w:ascii="Arial" w:hAnsi="Arial" w:cs="Arial"/>
          <w:color w:val="3E3834"/>
          <w:spacing w:val="2"/>
          <w:sz w:val="20"/>
          <w:szCs w:val="20"/>
        </w:rPr>
        <w:t xml:space="preserve"> February 22, 2018, N Engl J Med 2018; 378:699-707, DOI: 10.1056/NEJMoa1712746</w:t>
      </w:r>
    </w:p>
  </w:footnote>
  <w:footnote w:id="21">
    <w:p w:rsidR="00532F9C" w:rsidRPr="00AE7ABD" w:rsidRDefault="00532F9C" w:rsidP="00532F9C">
      <w:pPr>
        <w:pStyle w:val="NormalWeb"/>
        <w:spacing w:before="0" w:beforeAutospacing="0" w:after="0" w:afterAutospacing="0"/>
        <w:rPr>
          <w:rFonts w:ascii="Arial" w:hAnsi="Arial" w:cs="Arial"/>
          <w:color w:val="0033CC"/>
          <w:sz w:val="20"/>
          <w:szCs w:val="20"/>
        </w:rPr>
      </w:pPr>
      <w:r w:rsidRPr="00AE7ABD">
        <w:rPr>
          <w:rStyle w:val="FootnoteReference"/>
          <w:rFonts w:ascii="Arial" w:hAnsi="Arial" w:cs="Arial"/>
          <w:sz w:val="20"/>
          <w:szCs w:val="20"/>
        </w:rPr>
        <w:footnoteRef/>
      </w:r>
      <w:r w:rsidRPr="00AE7ABD">
        <w:rPr>
          <w:rFonts w:ascii="Arial" w:hAnsi="Arial" w:cs="Arial"/>
          <w:sz w:val="20"/>
          <w:szCs w:val="20"/>
        </w:rPr>
        <w:t xml:space="preserve"> Orphan drug designations are granted in Europe for treatments for rare diseases. Orphan drugs may be granted up to 10 years of market exclusivity.  The US Food and Drug Administration (FDA) awarded Altemia </w:t>
      </w:r>
      <w:hyperlink r:id="rId80" w:history="1">
        <w:r w:rsidRPr="00AE7ABD">
          <w:rPr>
            <w:rStyle w:val="Hyperlink"/>
            <w:rFonts w:ascii="Arial" w:eastAsiaTheme="majorEastAsia" w:hAnsi="Arial" w:cs="Arial"/>
            <w:color w:val="0033CC"/>
            <w:sz w:val="20"/>
            <w:szCs w:val="20"/>
          </w:rPr>
          <w:t>rare pediatric drug designation</w:t>
        </w:r>
      </w:hyperlink>
      <w:r w:rsidRPr="00AE7ABD">
        <w:rPr>
          <w:rFonts w:ascii="Arial" w:hAnsi="Arial" w:cs="Arial"/>
          <w:sz w:val="20"/>
          <w:szCs w:val="20"/>
        </w:rPr>
        <w:t xml:space="preserve"> in September 2017 and orphan drug designation in 2015.</w:t>
      </w:r>
    </w:p>
  </w:footnote>
  <w:footnote w:id="22">
    <w:p w:rsidR="00532F9C" w:rsidRPr="00AE7ABD" w:rsidRDefault="00532F9C" w:rsidP="00532F9C">
      <w:pPr>
        <w:pStyle w:val="FootnoteText"/>
        <w:rPr>
          <w:rFonts w:ascii="Arial" w:hAnsi="Arial" w:cs="Arial"/>
          <w:color w:val="0033CC"/>
        </w:rPr>
      </w:pPr>
      <w:r w:rsidRPr="00AE7ABD">
        <w:rPr>
          <w:rStyle w:val="FootnoteReference"/>
          <w:rFonts w:ascii="Arial" w:hAnsi="Arial" w:cs="Arial"/>
        </w:rPr>
        <w:footnoteRef/>
      </w:r>
      <w:r w:rsidRPr="00AE7ABD">
        <w:rPr>
          <w:rFonts w:ascii="Arial" w:hAnsi="Arial" w:cs="Arial"/>
        </w:rPr>
        <w:t xml:space="preserve"> </w:t>
      </w:r>
      <w:hyperlink r:id="rId81" w:history="1">
        <w:r w:rsidRPr="00AE7ABD">
          <w:rPr>
            <w:rStyle w:val="Hyperlink"/>
            <w:rFonts w:ascii="Arial" w:eastAsiaTheme="majorEastAsia" w:hAnsi="Arial" w:cs="Arial"/>
            <w:color w:val="0033CC"/>
          </w:rPr>
          <w:t>NCT02973360</w:t>
        </w:r>
      </w:hyperlink>
    </w:p>
  </w:footnote>
  <w:footnote w:id="23">
    <w:p w:rsidR="00DC2CCD" w:rsidRPr="00AE7ABD" w:rsidRDefault="00DC2CCD" w:rsidP="00DC2CCD">
      <w:pPr>
        <w:pStyle w:val="NormalWeb"/>
        <w:spacing w:before="0" w:beforeAutospacing="0" w:after="0" w:afterAutospacing="0"/>
        <w:rPr>
          <w:rFonts w:ascii="Arial" w:hAnsi="Arial" w:cs="Arial"/>
          <w:sz w:val="20"/>
          <w:szCs w:val="20"/>
        </w:rPr>
      </w:pPr>
      <w:r w:rsidRPr="00AE7ABD">
        <w:rPr>
          <w:rStyle w:val="FootnoteReference"/>
          <w:rFonts w:ascii="Arial" w:hAnsi="Arial" w:cs="Arial"/>
          <w:sz w:val="20"/>
          <w:szCs w:val="20"/>
        </w:rPr>
        <w:footnoteRef/>
      </w:r>
      <w:r w:rsidRPr="00AE7ABD">
        <w:rPr>
          <w:rFonts w:ascii="Arial" w:hAnsi="Arial" w:cs="Arial"/>
          <w:sz w:val="20"/>
          <w:szCs w:val="20"/>
        </w:rPr>
        <w:t xml:space="preserve"> In July 2017, Kamada had submitted a proposed Phase III study protocol for Inhaled AAT for treatment of AATD to the FDA.  In August 2017, the FDA responded with a letter expressing the agency’s continued concerns and questions regarding the safety and efficacy of Inhaled AAT for the treatment of AATD and the risk/benefit balance to patients.  In March 2018, following further discussions and based on additional feedback received from the FDA, Kamada submitted a revised pivotal Phase III protocol to the FDA, as well as additional information related to the FDA questions and concerns.  In response to the revised study protocol and the information provided byKamada, in April 2018, the FDA issued a response letter providing further guidance regarding the proposed pivotal Phase III protocol, as well as additional questions focused on the Inhaled AAT product characteristics.  This correspondence indicated that, while several issues had been addressed, the FDA has continued concerns and questions related to the safety profile of Inhaled AAT.  </w:t>
      </w:r>
    </w:p>
  </w:footnote>
  <w:footnote w:id="24">
    <w:p w:rsidR="006E1977" w:rsidRPr="00AE7ABD" w:rsidRDefault="006E1977" w:rsidP="006E1977">
      <w:pPr>
        <w:pStyle w:val="NormalWeb"/>
        <w:spacing w:before="0" w:beforeAutospacing="0" w:after="0" w:afterAutospacing="0"/>
        <w:rPr>
          <w:rFonts w:ascii="Arial" w:hAnsi="Arial" w:cs="Arial"/>
          <w:sz w:val="20"/>
          <w:szCs w:val="20"/>
        </w:rPr>
      </w:pPr>
      <w:r w:rsidRPr="00AE7ABD">
        <w:rPr>
          <w:rStyle w:val="FootnoteReference"/>
          <w:rFonts w:ascii="Arial" w:hAnsi="Arial" w:cs="Arial"/>
          <w:sz w:val="20"/>
          <w:szCs w:val="20"/>
        </w:rPr>
        <w:footnoteRef/>
      </w:r>
      <w:r w:rsidRPr="00AE7ABD">
        <w:rPr>
          <w:rFonts w:ascii="Arial" w:hAnsi="Arial" w:cs="Arial"/>
          <w:sz w:val="20"/>
          <w:szCs w:val="20"/>
        </w:rPr>
        <w:t xml:space="preserve"> Leukine is a granulocyte-macrophage colony stimulating factor (recombinant).  It was approved in 1991 to reduce time to </w:t>
      </w:r>
      <w:hyperlink r:id="rId82" w:history="1">
        <w:r w:rsidRPr="00AE7ABD">
          <w:rPr>
            <w:rStyle w:val="Hyperlink"/>
            <w:rFonts w:ascii="Arial" w:eastAsiaTheme="majorEastAsia" w:hAnsi="Arial" w:cs="Arial"/>
            <w:sz w:val="20"/>
            <w:szCs w:val="20"/>
          </w:rPr>
          <w:t>neutrophil recovery</w:t>
        </w:r>
      </w:hyperlink>
      <w:r w:rsidRPr="00AE7ABD">
        <w:rPr>
          <w:rFonts w:ascii="Arial" w:hAnsi="Arial" w:cs="Arial"/>
          <w:sz w:val="20"/>
          <w:szCs w:val="20"/>
        </w:rPr>
        <w:t xml:space="preserve"> and to reduce the incidence of severe and life-threatening infections after induction chemotherapy in adults aged ≥55 years with acute myeloid leukemia.  It now has other indications: to mobilize hematopoietic progenitor cells into peripheral blood for collection by leukapheresis; to speed myeloid recovery in non-Hodgkin's lymphoma, acute lymphoblastic leukemia and Hodgkin's disease in autologous bone marrow transplantation; to speed myeloid recovery in allogeneic bone marrow transplantation; and for use in patients with bone marrow transplantation failure or delay in engraftment.  </w:t>
      </w:r>
    </w:p>
  </w:footnote>
  <w:footnote w:id="25">
    <w:p w:rsidR="006E1977" w:rsidRPr="00AE7ABD" w:rsidRDefault="006E1977" w:rsidP="006E1977">
      <w:pPr>
        <w:pStyle w:val="NormalWeb"/>
        <w:spacing w:before="0" w:beforeAutospacing="0" w:after="0" w:afterAutospacing="0"/>
        <w:rPr>
          <w:rFonts w:ascii="Arial" w:hAnsi="Arial" w:cs="Arial"/>
          <w:sz w:val="20"/>
          <w:szCs w:val="20"/>
        </w:rPr>
      </w:pPr>
      <w:r w:rsidRPr="00AE7ABD">
        <w:rPr>
          <w:rStyle w:val="FootnoteReference"/>
          <w:rFonts w:ascii="Arial" w:hAnsi="Arial" w:cs="Arial"/>
          <w:sz w:val="20"/>
          <w:szCs w:val="20"/>
        </w:rPr>
        <w:footnoteRef/>
      </w:r>
      <w:r w:rsidRPr="00AE7ABD">
        <w:rPr>
          <w:rFonts w:ascii="Arial" w:hAnsi="Arial" w:cs="Arial"/>
          <w:sz w:val="20"/>
          <w:szCs w:val="20"/>
        </w:rPr>
        <w:t xml:space="preserve"> The FDA approval was based on efficacy studies in animals.  With administration up to 48 hours after total body irradiation exposure, there was an increased survival in 50 per cent of subjects with potentially fatal exposure, with minimal supportive care.  </w:t>
      </w:r>
    </w:p>
  </w:footnote>
  <w:footnote w:id="26">
    <w:p w:rsidR="00130504" w:rsidRPr="005D3C7F" w:rsidRDefault="00130504">
      <w:pPr>
        <w:pStyle w:val="FootnoteText"/>
        <w:rPr>
          <w:rFonts w:ascii="Arial" w:hAnsi="Arial" w:cs="Arial"/>
        </w:rPr>
      </w:pPr>
      <w:r w:rsidRPr="005D3C7F">
        <w:rPr>
          <w:rStyle w:val="FootnoteReference"/>
          <w:rFonts w:ascii="Arial" w:hAnsi="Arial" w:cs="Arial"/>
        </w:rPr>
        <w:footnoteRef/>
      </w:r>
      <w:r w:rsidRPr="005D3C7F">
        <w:rPr>
          <w:rFonts w:ascii="Arial" w:hAnsi="Arial" w:cs="Arial"/>
        </w:rPr>
        <w:t xml:space="preserve"> Shire agreed </w:t>
      </w:r>
      <w:r w:rsidR="00DF6D9C" w:rsidRPr="005D3C7F">
        <w:rPr>
          <w:rFonts w:ascii="Arial" w:hAnsi="Arial" w:cs="Arial"/>
        </w:rPr>
        <w:t>to be acquire by AbbVie in the days of tax inversion,</w:t>
      </w:r>
      <w:r w:rsidR="001B6FEA" w:rsidRPr="005D3C7F">
        <w:rPr>
          <w:rFonts w:ascii="Arial" w:hAnsi="Arial" w:cs="Arial"/>
        </w:rPr>
        <w:t xml:space="preserve"> but stricter US treasury rules led AbbVie to </w:t>
      </w:r>
      <w:r w:rsidR="006F0735" w:rsidRPr="005D3C7F">
        <w:rPr>
          <w:rFonts w:ascii="Arial" w:hAnsi="Arial" w:cs="Arial"/>
        </w:rPr>
        <w:t>abandon the arrangement in October 2014.</w:t>
      </w:r>
    </w:p>
  </w:footnote>
  <w:footnote w:id="27">
    <w:p w:rsidR="004E4398" w:rsidRPr="009F2071" w:rsidRDefault="004E4398">
      <w:pPr>
        <w:pStyle w:val="FootnoteText"/>
        <w:rPr>
          <w:rFonts w:ascii="Arial" w:hAnsi="Arial" w:cs="Arial"/>
        </w:rPr>
      </w:pPr>
      <w:r w:rsidRPr="009F2071">
        <w:rPr>
          <w:rStyle w:val="FootnoteReference"/>
          <w:rFonts w:ascii="Arial" w:hAnsi="Arial" w:cs="Arial"/>
        </w:rPr>
        <w:footnoteRef/>
      </w:r>
      <w:r w:rsidRPr="009F2071">
        <w:rPr>
          <w:rFonts w:ascii="Arial" w:hAnsi="Arial" w:cs="Arial"/>
        </w:rPr>
        <w:t xml:space="preserve"> </w:t>
      </w:r>
      <w:r w:rsidR="006C4B1C" w:rsidRPr="009F2071">
        <w:rPr>
          <w:rFonts w:ascii="Arial" w:hAnsi="Arial" w:cs="Arial"/>
        </w:rPr>
        <w:t xml:space="preserve">Takeda was estimated to be carrying debt of $US </w:t>
      </w:r>
      <w:r w:rsidR="00E704BA" w:rsidRPr="009F2071">
        <w:rPr>
          <w:rFonts w:ascii="Arial" w:hAnsi="Arial" w:cs="Arial"/>
        </w:rPr>
        <w:t>11 billion, while the estimate for Shire was $US 19 million.</w:t>
      </w:r>
    </w:p>
  </w:footnote>
  <w:footnote w:id="28">
    <w:p w:rsidR="0058724A" w:rsidRPr="009E57AA" w:rsidRDefault="0058724A" w:rsidP="0058724A">
      <w:pPr>
        <w:pStyle w:val="NormalWeb"/>
        <w:spacing w:before="0" w:beforeAutospacing="0" w:after="0" w:afterAutospacing="0"/>
        <w:rPr>
          <w:rFonts w:ascii="Arial" w:hAnsi="Arial" w:cs="Arial"/>
          <w:sz w:val="20"/>
          <w:szCs w:val="20"/>
        </w:rPr>
      </w:pPr>
      <w:r w:rsidRPr="009E57AA">
        <w:rPr>
          <w:rStyle w:val="FootnoteReference"/>
          <w:rFonts w:ascii="Arial" w:hAnsi="Arial" w:cs="Arial"/>
          <w:sz w:val="20"/>
          <w:szCs w:val="20"/>
        </w:rPr>
        <w:footnoteRef/>
      </w:r>
      <w:r w:rsidRPr="009E57AA">
        <w:rPr>
          <w:rFonts w:ascii="Arial" w:hAnsi="Arial" w:cs="Arial"/>
          <w:sz w:val="20"/>
          <w:szCs w:val="20"/>
        </w:rPr>
        <w:t xml:space="preserve"> The Institute was founded in 1995 by la Caixa Banking Foundation and the Ministry of Health of the Government of Catalonia.  It has undertaken research on HIV/AIDS and associated diseases.</w:t>
      </w:r>
    </w:p>
  </w:footnote>
  <w:footnote w:id="29">
    <w:p w:rsidR="00DE13E0" w:rsidRDefault="00DE13E0" w:rsidP="00DE13E0">
      <w:pPr>
        <w:pStyle w:val="NormalWeb"/>
        <w:spacing w:before="0" w:beforeAutospacing="0" w:after="0" w:afterAutospacing="0"/>
        <w:rPr>
          <w:rFonts w:ascii="Calibri" w:hAnsi="Calibri" w:cs="Calibri"/>
        </w:rPr>
      </w:pPr>
      <w:r>
        <w:rPr>
          <w:rStyle w:val="FootnoteReference"/>
          <w:rFonts w:ascii="Arial" w:eastAsiaTheme="majorEastAsia" w:hAnsi="Arial" w:cs="Arial"/>
          <w:sz w:val="20"/>
          <w:szCs w:val="20"/>
        </w:rPr>
        <w:footnoteRef/>
      </w:r>
      <w:r>
        <w:rPr>
          <w:rFonts w:ascii="Arial" w:hAnsi="Arial" w:cs="Arial"/>
          <w:sz w:val="20"/>
          <w:szCs w:val="20"/>
        </w:rPr>
        <w:t xml:space="preserve"> PlasmaCap EBA is claimed to capture plasma proteins at high yields.  The technology uses expanded bed adsorption (EBA) chromatography to capture plasma proteins directly from plasma or fractionated plasma materials without the use of cold ethanol. </w:t>
      </w:r>
    </w:p>
  </w:footnote>
  <w:footnote w:id="30">
    <w:p w:rsidR="00F22641" w:rsidRPr="006B0F24" w:rsidRDefault="00F22641" w:rsidP="00F22641">
      <w:pPr>
        <w:rPr>
          <w:rFonts w:ascii="Arial" w:hAnsi="Arial" w:cs="Arial"/>
          <w:color w:val="0000FF"/>
          <w:sz w:val="20"/>
          <w:szCs w:val="20"/>
        </w:rPr>
      </w:pPr>
      <w:r w:rsidRPr="006B0F24">
        <w:rPr>
          <w:rStyle w:val="FootnoteReference"/>
          <w:rFonts w:ascii="Arial" w:hAnsi="Arial" w:cs="Arial"/>
          <w:sz w:val="20"/>
          <w:szCs w:val="20"/>
        </w:rPr>
        <w:footnoteRef/>
      </w:r>
      <w:r w:rsidRPr="006B0F24">
        <w:rPr>
          <w:rFonts w:ascii="Arial" w:hAnsi="Arial" w:cs="Arial"/>
          <w:sz w:val="20"/>
          <w:szCs w:val="20"/>
        </w:rPr>
        <w:t xml:space="preserve"> </w:t>
      </w:r>
      <w:hyperlink r:id="rId83" w:tgtFrame="_blank" w:history="1">
        <w:r w:rsidRPr="006B0F24">
          <w:rPr>
            <w:rStyle w:val="Hyperlink"/>
            <w:rFonts w:ascii="Arial" w:eastAsiaTheme="majorEastAsia" w:hAnsi="Arial" w:cs="Arial"/>
            <w:sz w:val="20"/>
            <w:szCs w:val="20"/>
          </w:rPr>
          <w:t>Stokes EA, Wordsworth S, Staves J, Mundy N, Skelly J, Radford K, and SJ Stanworth. Accurate costs for blood transfusion: a microcosting of administering blood products in the United Kingdom National Health Service. Transfusion 2018</w:t>
        </w:r>
      </w:hyperlink>
      <w:r w:rsidRPr="006B0F24">
        <w:rPr>
          <w:rFonts w:ascii="Arial" w:hAnsi="Arial" w:cs="Arial"/>
          <w:color w:val="0000FF"/>
          <w:sz w:val="20"/>
          <w:szCs w:val="20"/>
        </w:rPr>
        <w:t xml:space="preserve"> </w:t>
      </w:r>
      <w:r w:rsidRPr="006B0F24">
        <w:rPr>
          <w:rFonts w:ascii="Arial" w:hAnsi="Arial" w:cs="Arial"/>
          <w:sz w:val="20"/>
          <w:szCs w:val="20"/>
        </w:rPr>
        <w:t xml:space="preserve"> Also </w:t>
      </w:r>
      <w:hyperlink r:id="rId84" w:tgtFrame="_blank" w:history="1">
        <w:r w:rsidRPr="006B0F24">
          <w:rPr>
            <w:rStyle w:val="Hyperlink"/>
            <w:rFonts w:ascii="Arial" w:eastAsiaTheme="majorEastAsia" w:hAnsi="Arial" w:cs="Arial"/>
            <w:sz w:val="20"/>
            <w:szCs w:val="20"/>
          </w:rPr>
          <w:t>Cataife G and MB Pagano. How much does a blood transfusion cost? Transfusion 2018</w:t>
        </w:r>
      </w:hyperlink>
      <w:r w:rsidRPr="006B0F24">
        <w:rPr>
          <w:rFonts w:ascii="Arial" w:hAnsi="Arial" w:cs="Arial"/>
          <w:color w:val="0000FF"/>
          <w:sz w:val="20"/>
          <w:szCs w:val="20"/>
        </w:rPr>
        <w:t xml:space="preserve"> </w:t>
      </w:r>
    </w:p>
  </w:footnote>
  <w:footnote w:id="31">
    <w:p w:rsidR="001600D8" w:rsidRPr="006B0F24" w:rsidRDefault="001600D8" w:rsidP="001600D8">
      <w:pPr>
        <w:textAlignment w:val="baseline"/>
        <w:rPr>
          <w:rFonts w:ascii="Arial" w:hAnsi="Arial" w:cs="Arial"/>
          <w:sz w:val="20"/>
          <w:szCs w:val="20"/>
        </w:rPr>
      </w:pPr>
      <w:r w:rsidRPr="006B0F24">
        <w:rPr>
          <w:rStyle w:val="FootnoteReference"/>
          <w:rFonts w:ascii="Arial" w:hAnsi="Arial" w:cs="Arial"/>
          <w:sz w:val="20"/>
          <w:szCs w:val="20"/>
        </w:rPr>
        <w:footnoteRef/>
      </w:r>
      <w:r w:rsidRPr="006B0F24">
        <w:rPr>
          <w:rFonts w:ascii="Arial" w:hAnsi="Arial" w:cs="Arial"/>
          <w:sz w:val="20"/>
          <w:szCs w:val="20"/>
        </w:rPr>
        <w:t xml:space="preserve"> </w:t>
      </w:r>
      <w:hyperlink r:id="rId85" w:history="1">
        <w:r w:rsidRPr="006B0F24">
          <w:rPr>
            <w:rStyle w:val="Hyperlink"/>
            <w:rFonts w:ascii="Arial" w:hAnsi="Arial" w:cs="Arial"/>
            <w:sz w:val="20"/>
            <w:szCs w:val="20"/>
            <w:bdr w:val="none" w:sz="0" w:space="0" w:color="auto" w:frame="1"/>
          </w:rPr>
          <w:t>Sofia R Bartlett</w:t>
        </w:r>
      </w:hyperlink>
      <w:r w:rsidRPr="006B0F24">
        <w:rPr>
          <w:rStyle w:val="al-author-name"/>
          <w:rFonts w:ascii="Arial" w:eastAsiaTheme="majorEastAsia" w:hAnsi="Arial" w:cs="Arial"/>
          <w:color w:val="0000FF"/>
          <w:sz w:val="20"/>
          <w:szCs w:val="20"/>
          <w:bdr w:val="none" w:sz="0" w:space="0" w:color="auto" w:frame="1"/>
        </w:rPr>
        <w:t xml:space="preserve"> </w:t>
      </w:r>
      <w:hyperlink r:id="rId86" w:history="1">
        <w:r w:rsidRPr="006B0F24">
          <w:rPr>
            <w:rStyle w:val="Hyperlink"/>
            <w:rFonts w:ascii="Arial" w:hAnsi="Arial" w:cs="Arial"/>
            <w:sz w:val="20"/>
            <w:szCs w:val="20"/>
            <w:bdr w:val="none" w:sz="0" w:space="0" w:color="auto" w:frame="1"/>
          </w:rPr>
          <w:t>Penny Fox</w:t>
        </w:r>
      </w:hyperlink>
      <w:r w:rsidRPr="006B0F24">
        <w:rPr>
          <w:rStyle w:val="al-author-name"/>
          <w:rFonts w:ascii="Arial" w:eastAsiaTheme="majorEastAsia" w:hAnsi="Arial" w:cs="Arial"/>
          <w:color w:val="0000FF"/>
          <w:sz w:val="20"/>
          <w:szCs w:val="20"/>
          <w:bdr w:val="none" w:sz="0" w:space="0" w:color="auto" w:frame="1"/>
        </w:rPr>
        <w:t xml:space="preserve"> </w:t>
      </w:r>
      <w:hyperlink r:id="rId87" w:history="1">
        <w:r w:rsidRPr="006B0F24">
          <w:rPr>
            <w:rStyle w:val="Hyperlink"/>
            <w:rFonts w:ascii="Arial" w:hAnsi="Arial" w:cs="Arial"/>
            <w:sz w:val="20"/>
            <w:szCs w:val="20"/>
            <w:bdr w:val="none" w:sz="0" w:space="0" w:color="auto" w:frame="1"/>
          </w:rPr>
          <w:t>Harris Cabatingan</w:t>
        </w:r>
      </w:hyperlink>
      <w:r w:rsidRPr="006B0F24">
        <w:rPr>
          <w:rStyle w:val="al-author-name"/>
          <w:rFonts w:ascii="Arial" w:eastAsiaTheme="majorEastAsia" w:hAnsi="Arial" w:cs="Arial"/>
          <w:color w:val="0000FF"/>
          <w:sz w:val="20"/>
          <w:szCs w:val="20"/>
          <w:bdr w:val="none" w:sz="0" w:space="0" w:color="auto" w:frame="1"/>
        </w:rPr>
        <w:t xml:space="preserve"> </w:t>
      </w:r>
      <w:hyperlink r:id="rId88" w:history="1">
        <w:r w:rsidRPr="006B0F24">
          <w:rPr>
            <w:rStyle w:val="Hyperlink"/>
            <w:rFonts w:ascii="Arial" w:hAnsi="Arial" w:cs="Arial"/>
            <w:sz w:val="20"/>
            <w:szCs w:val="20"/>
            <w:bdr w:val="none" w:sz="0" w:space="0" w:color="auto" w:frame="1"/>
          </w:rPr>
          <w:t>Anissa Jaros</w:t>
        </w:r>
      </w:hyperlink>
      <w:r w:rsidRPr="006B0F24">
        <w:rPr>
          <w:rStyle w:val="al-author-name"/>
          <w:rFonts w:ascii="Arial" w:eastAsiaTheme="majorEastAsia" w:hAnsi="Arial" w:cs="Arial"/>
          <w:color w:val="0000FF"/>
          <w:sz w:val="20"/>
          <w:szCs w:val="20"/>
          <w:bdr w:val="none" w:sz="0" w:space="0" w:color="auto" w:frame="1"/>
        </w:rPr>
        <w:t xml:space="preserve"> </w:t>
      </w:r>
      <w:hyperlink r:id="rId89" w:history="1">
        <w:r w:rsidRPr="006B0F24">
          <w:rPr>
            <w:rStyle w:val="Hyperlink"/>
            <w:rFonts w:ascii="Arial" w:hAnsi="Arial" w:cs="Arial"/>
            <w:sz w:val="20"/>
            <w:szCs w:val="20"/>
            <w:bdr w:val="none" w:sz="0" w:space="0" w:color="auto" w:frame="1"/>
          </w:rPr>
          <w:t>Carla Gorton</w:t>
        </w:r>
      </w:hyperlink>
      <w:r w:rsidRPr="006B0F24">
        <w:rPr>
          <w:rStyle w:val="al-author-name"/>
          <w:rFonts w:ascii="Arial" w:eastAsiaTheme="majorEastAsia" w:hAnsi="Arial" w:cs="Arial"/>
          <w:color w:val="0000FF"/>
          <w:sz w:val="20"/>
          <w:szCs w:val="20"/>
          <w:bdr w:val="none" w:sz="0" w:space="0" w:color="auto" w:frame="1"/>
        </w:rPr>
        <w:t xml:space="preserve"> </w:t>
      </w:r>
      <w:hyperlink r:id="rId90" w:history="1">
        <w:r w:rsidRPr="006B0F24">
          <w:rPr>
            <w:rStyle w:val="Hyperlink"/>
            <w:rFonts w:ascii="Arial" w:hAnsi="Arial" w:cs="Arial"/>
            <w:sz w:val="20"/>
            <w:szCs w:val="20"/>
            <w:bdr w:val="none" w:sz="0" w:space="0" w:color="auto" w:frame="1"/>
          </w:rPr>
          <w:t>Rhondda Lewis</w:t>
        </w:r>
      </w:hyperlink>
      <w:r w:rsidRPr="006B0F24">
        <w:rPr>
          <w:rStyle w:val="al-author-name"/>
          <w:rFonts w:ascii="Arial" w:eastAsiaTheme="majorEastAsia" w:hAnsi="Arial" w:cs="Arial"/>
          <w:color w:val="0000FF"/>
          <w:sz w:val="20"/>
          <w:szCs w:val="20"/>
          <w:bdr w:val="none" w:sz="0" w:space="0" w:color="auto" w:frame="1"/>
        </w:rPr>
        <w:t xml:space="preserve"> </w:t>
      </w:r>
      <w:hyperlink r:id="rId91" w:history="1">
        <w:r w:rsidRPr="006B0F24">
          <w:rPr>
            <w:rStyle w:val="Hyperlink"/>
            <w:rFonts w:ascii="Arial" w:hAnsi="Arial" w:cs="Arial"/>
            <w:sz w:val="20"/>
            <w:szCs w:val="20"/>
            <w:bdr w:val="none" w:sz="0" w:space="0" w:color="auto" w:frame="1"/>
          </w:rPr>
          <w:t>Eugene Priscott</w:t>
        </w:r>
      </w:hyperlink>
      <w:r w:rsidRPr="006B0F24">
        <w:rPr>
          <w:rStyle w:val="al-author-name"/>
          <w:rFonts w:ascii="Arial" w:eastAsiaTheme="majorEastAsia" w:hAnsi="Arial" w:cs="Arial"/>
          <w:color w:val="0000FF"/>
          <w:sz w:val="20"/>
          <w:szCs w:val="20"/>
          <w:bdr w:val="none" w:sz="0" w:space="0" w:color="auto" w:frame="1"/>
        </w:rPr>
        <w:t xml:space="preserve"> </w:t>
      </w:r>
      <w:hyperlink r:id="rId92" w:history="1">
        <w:r w:rsidRPr="006B0F24">
          <w:rPr>
            <w:rStyle w:val="Hyperlink"/>
            <w:rFonts w:ascii="Arial" w:hAnsi="Arial" w:cs="Arial"/>
            <w:sz w:val="20"/>
            <w:szCs w:val="20"/>
            <w:bdr w:val="none" w:sz="0" w:space="0" w:color="auto" w:frame="1"/>
          </w:rPr>
          <w:t>Gregory J Dore</w:t>
        </w:r>
      </w:hyperlink>
      <w:r w:rsidRPr="006B0F24">
        <w:rPr>
          <w:rStyle w:val="al-author-name"/>
          <w:rFonts w:ascii="Arial" w:eastAsiaTheme="majorEastAsia" w:hAnsi="Arial" w:cs="Arial"/>
          <w:color w:val="0000FF"/>
          <w:sz w:val="20"/>
          <w:szCs w:val="20"/>
          <w:bdr w:val="none" w:sz="0" w:space="0" w:color="auto" w:frame="1"/>
        </w:rPr>
        <w:t xml:space="preserve"> </w:t>
      </w:r>
      <w:hyperlink r:id="rId93" w:history="1">
        <w:r w:rsidRPr="006B0F24">
          <w:rPr>
            <w:rStyle w:val="Hyperlink"/>
            <w:rFonts w:ascii="Arial" w:hAnsi="Arial" w:cs="Arial"/>
            <w:sz w:val="20"/>
            <w:szCs w:val="20"/>
            <w:bdr w:val="none" w:sz="0" w:space="0" w:color="auto" w:frame="1"/>
          </w:rPr>
          <w:t>Darren B Russell</w:t>
        </w:r>
      </w:hyperlink>
      <w:r w:rsidRPr="006B0F24">
        <w:rPr>
          <w:rStyle w:val="al-author-name"/>
          <w:rFonts w:ascii="Arial" w:eastAsiaTheme="majorEastAsia" w:hAnsi="Arial" w:cs="Arial"/>
          <w:color w:val="0000FF"/>
          <w:sz w:val="20"/>
          <w:szCs w:val="20"/>
          <w:bdr w:val="none" w:sz="0" w:space="0" w:color="auto" w:frame="1"/>
        </w:rPr>
        <w:t xml:space="preserve"> </w:t>
      </w:r>
      <w:r w:rsidRPr="006B0F24">
        <w:rPr>
          <w:rStyle w:val="al-author-name"/>
          <w:rFonts w:ascii="Arial" w:eastAsiaTheme="majorEastAsia" w:hAnsi="Arial" w:cs="Arial"/>
          <w:sz w:val="20"/>
          <w:szCs w:val="20"/>
          <w:bdr w:val="none" w:sz="0" w:space="0" w:color="auto" w:frame="1"/>
        </w:rPr>
        <w:t>“</w:t>
      </w:r>
      <w:r w:rsidRPr="006B0F24">
        <w:rPr>
          <w:rFonts w:ascii="Arial" w:hAnsi="Arial" w:cs="Arial"/>
          <w:color w:val="2A2A2A"/>
          <w:sz w:val="20"/>
          <w:szCs w:val="20"/>
        </w:rPr>
        <w:t xml:space="preserve">Demonstration of Near-Elimination of Hepatitis C Virus Among a Prison Population: The Lotus Glen Correctional Centre Hepatitis C Treatment Project”, </w:t>
      </w:r>
      <w:r w:rsidRPr="006B0F24">
        <w:rPr>
          <w:rFonts w:ascii="Arial" w:hAnsi="Arial" w:cs="Arial"/>
          <w:bCs/>
          <w:color w:val="2A2A2A"/>
          <w:sz w:val="20"/>
          <w:szCs w:val="20"/>
        </w:rPr>
        <w:t xml:space="preserve">Published: </w:t>
      </w:r>
      <w:r w:rsidRPr="006B0F24">
        <w:rPr>
          <w:rFonts w:ascii="Arial" w:hAnsi="Arial" w:cs="Arial"/>
          <w:color w:val="2A2A2A"/>
          <w:sz w:val="20"/>
          <w:szCs w:val="20"/>
        </w:rPr>
        <w:t xml:space="preserve">12 March 2018, </w:t>
      </w:r>
      <w:r w:rsidRPr="006B0F24">
        <w:rPr>
          <w:rStyle w:val="Emphasis"/>
          <w:rFonts w:ascii="Arial" w:hAnsi="Arial" w:cs="Arial"/>
          <w:color w:val="2A2A2A"/>
          <w:sz w:val="20"/>
          <w:szCs w:val="20"/>
          <w:bdr w:val="none" w:sz="0" w:space="0" w:color="auto" w:frame="1"/>
        </w:rPr>
        <w:t>Clinical Infectious Diseases</w:t>
      </w:r>
      <w:r w:rsidRPr="006B0F24">
        <w:rPr>
          <w:rFonts w:ascii="Arial" w:hAnsi="Arial" w:cs="Arial"/>
          <w:color w:val="2A2A2A"/>
          <w:sz w:val="20"/>
          <w:szCs w:val="20"/>
        </w:rPr>
        <w:t xml:space="preserve">, ciy210, </w:t>
      </w:r>
      <w:hyperlink r:id="rId94" w:history="1">
        <w:r w:rsidRPr="006B0F24">
          <w:rPr>
            <w:rStyle w:val="Hyperlink"/>
            <w:rFonts w:ascii="Arial" w:hAnsi="Arial" w:cs="Arial"/>
            <w:sz w:val="20"/>
            <w:szCs w:val="20"/>
            <w:bdr w:val="none" w:sz="0" w:space="0" w:color="auto" w:frame="1"/>
          </w:rPr>
          <w:t>https://doi.org/10.1093/cid/ciy210</w:t>
        </w:r>
      </w:hyperlink>
    </w:p>
  </w:footnote>
  <w:footnote w:id="32">
    <w:p w:rsidR="00B53D2B" w:rsidRPr="006B0F24" w:rsidRDefault="00B53D2B" w:rsidP="00B53D2B">
      <w:pPr>
        <w:pStyle w:val="FootnoteText"/>
        <w:rPr>
          <w:rFonts w:ascii="Arial" w:hAnsi="Arial" w:cs="Arial"/>
        </w:rPr>
      </w:pPr>
      <w:r w:rsidRPr="006B0F24">
        <w:rPr>
          <w:rStyle w:val="FootnoteReference"/>
          <w:rFonts w:ascii="Arial" w:hAnsi="Arial" w:cs="Arial"/>
        </w:rPr>
        <w:footnoteRef/>
      </w:r>
      <w:r w:rsidRPr="006B0F24">
        <w:rPr>
          <w:rFonts w:ascii="Arial" w:hAnsi="Arial" w:cs="Arial"/>
        </w:rPr>
        <w:t xml:space="preserve"> the director of the </w:t>
      </w:r>
      <w:r w:rsidRPr="006B0F24">
        <w:rPr>
          <w:rStyle w:val="Strong"/>
          <w:rFonts w:ascii="Arial" w:hAnsi="Arial" w:cs="Arial"/>
          <w:b w:val="0"/>
        </w:rPr>
        <w:t>Center for Research on Genomics and Global Health</w:t>
      </w:r>
      <w:r w:rsidRPr="006B0F24">
        <w:rPr>
          <w:rFonts w:ascii="Arial" w:hAnsi="Arial" w:cs="Arial"/>
          <w:b/>
        </w:rPr>
        <w:t xml:space="preserve"> </w:t>
      </w:r>
      <w:r w:rsidRPr="006B0F24">
        <w:rPr>
          <w:rFonts w:ascii="Arial" w:hAnsi="Arial" w:cs="Arial"/>
        </w:rPr>
        <w:t xml:space="preserve">in the US </w:t>
      </w:r>
    </w:p>
  </w:footnote>
  <w:footnote w:id="33">
    <w:p w:rsidR="00B53D2B" w:rsidRPr="006B0F24" w:rsidRDefault="00B53D2B" w:rsidP="00B53D2B">
      <w:pPr>
        <w:rPr>
          <w:rFonts w:ascii="Arial" w:hAnsi="Arial" w:cs="Arial"/>
          <w:color w:val="0033CC"/>
          <w:sz w:val="20"/>
          <w:szCs w:val="20"/>
        </w:rPr>
      </w:pPr>
      <w:r w:rsidRPr="006B0F24">
        <w:rPr>
          <w:rStyle w:val="FootnoteReference"/>
          <w:rFonts w:ascii="Arial" w:hAnsi="Arial" w:cs="Arial"/>
          <w:sz w:val="20"/>
          <w:szCs w:val="20"/>
        </w:rPr>
        <w:footnoteRef/>
      </w:r>
      <w:r w:rsidRPr="006B0F24">
        <w:rPr>
          <w:rFonts w:ascii="Arial" w:hAnsi="Arial" w:cs="Arial"/>
          <w:sz w:val="20"/>
          <w:szCs w:val="20"/>
        </w:rPr>
        <w:t xml:space="preserve"> </w:t>
      </w:r>
      <w:hyperlink r:id="rId95" w:history="1">
        <w:r w:rsidRPr="006B0F24">
          <w:rPr>
            <w:rStyle w:val="Hyperlink"/>
            <w:rFonts w:ascii="Arial" w:eastAsiaTheme="majorEastAsia" w:hAnsi="Arial" w:cs="Arial"/>
            <w:color w:val="0033CC"/>
            <w:sz w:val="20"/>
            <w:szCs w:val="20"/>
          </w:rPr>
          <w:t>Daniel Shriner</w:t>
        </w:r>
      </w:hyperlink>
      <w:r w:rsidRPr="006B0F24">
        <w:rPr>
          <w:rFonts w:ascii="Arial" w:hAnsi="Arial" w:cs="Arial"/>
          <w:sz w:val="20"/>
          <w:szCs w:val="20"/>
        </w:rPr>
        <w:t xml:space="preserve"> and </w:t>
      </w:r>
      <w:hyperlink r:id="rId96" w:history="1">
        <w:r w:rsidRPr="006B0F24">
          <w:rPr>
            <w:rStyle w:val="Hyperlink"/>
            <w:rFonts w:ascii="Arial" w:eastAsiaTheme="majorEastAsia" w:hAnsi="Arial" w:cs="Arial"/>
            <w:color w:val="0033CC"/>
            <w:sz w:val="20"/>
            <w:szCs w:val="20"/>
          </w:rPr>
          <w:t>Charles N. Rotim</w:t>
        </w:r>
        <w:r w:rsidRPr="006B0F24">
          <w:rPr>
            <w:rStyle w:val="Hyperlink"/>
            <w:rFonts w:ascii="Arial" w:eastAsiaTheme="majorEastAsia" w:hAnsi="Arial" w:cs="Arial"/>
            <w:color w:val="6D7B8D"/>
            <w:sz w:val="20"/>
            <w:szCs w:val="20"/>
          </w:rPr>
          <w:t>i</w:t>
        </w:r>
      </w:hyperlink>
      <w:r w:rsidRPr="006B0F24">
        <w:rPr>
          <w:rFonts w:ascii="Arial" w:hAnsi="Arial" w:cs="Arial"/>
          <w:sz w:val="20"/>
          <w:szCs w:val="20"/>
        </w:rPr>
        <w:t xml:space="preserve">, “Whole-Genome-Sequence-Based Haplotypes Reveal Single Origin of the Sickle Allele during the Holocene Wet Phase”, </w:t>
      </w:r>
      <w:r w:rsidRPr="006B0F24">
        <w:rPr>
          <w:rFonts w:ascii="Arial" w:hAnsi="Arial" w:cs="Arial"/>
          <w:i/>
          <w:sz w:val="20"/>
          <w:szCs w:val="20"/>
        </w:rPr>
        <w:t xml:space="preserve">The </w:t>
      </w:r>
      <w:r w:rsidRPr="006B0F24">
        <w:rPr>
          <w:rStyle w:val="Strong"/>
          <w:rFonts w:ascii="Arial" w:hAnsi="Arial" w:cs="Arial"/>
          <w:b w:val="0"/>
          <w:i/>
          <w:sz w:val="20"/>
          <w:szCs w:val="20"/>
        </w:rPr>
        <w:t>American Journal of Human Genetics</w:t>
      </w:r>
      <w:r w:rsidRPr="006B0F24">
        <w:rPr>
          <w:rStyle w:val="Strong"/>
          <w:rFonts w:ascii="Arial" w:hAnsi="Arial" w:cs="Arial"/>
          <w:sz w:val="20"/>
          <w:szCs w:val="20"/>
        </w:rPr>
        <w:t xml:space="preserve">, </w:t>
      </w:r>
      <w:hyperlink r:id="rId97" w:history="1">
        <w:r w:rsidRPr="006B0F24">
          <w:rPr>
            <w:rStyle w:val="Hyperlink"/>
            <w:rFonts w:ascii="Arial" w:eastAsiaTheme="majorEastAsia" w:hAnsi="Arial" w:cs="Arial"/>
            <w:sz w:val="20"/>
            <w:szCs w:val="20"/>
          </w:rPr>
          <w:t>Volume 102, Issue 4</w:t>
        </w:r>
      </w:hyperlink>
      <w:r w:rsidRPr="006B0F24">
        <w:rPr>
          <w:rFonts w:ascii="Arial" w:hAnsi="Arial" w:cs="Arial"/>
          <w:sz w:val="20"/>
          <w:szCs w:val="20"/>
        </w:rPr>
        <w:t>, p547–556, 5 April 2018. DOI:</w:t>
      </w:r>
      <w:r w:rsidRPr="006B0F24">
        <w:rPr>
          <w:rFonts w:ascii="Arial" w:hAnsi="Arial" w:cs="Arial"/>
          <w:color w:val="6D7B8D"/>
          <w:sz w:val="20"/>
          <w:szCs w:val="20"/>
        </w:rPr>
        <w:t xml:space="preserve"> </w:t>
      </w:r>
      <w:hyperlink r:id="rId98" w:history="1">
        <w:r w:rsidRPr="006B0F24">
          <w:rPr>
            <w:rStyle w:val="Hyperlink"/>
            <w:rFonts w:ascii="Arial" w:eastAsiaTheme="majorEastAsia" w:hAnsi="Arial" w:cs="Arial"/>
            <w:color w:val="0033CC"/>
            <w:sz w:val="20"/>
            <w:szCs w:val="20"/>
          </w:rPr>
          <w:t>https://doi.org/10.1016/j.ajhg.2018.02.003</w:t>
        </w:r>
      </w:hyperlink>
    </w:p>
  </w:footnote>
  <w:footnote w:id="34">
    <w:p w:rsidR="00C02968" w:rsidRPr="006B0F24" w:rsidRDefault="00C02968" w:rsidP="00CD381E">
      <w:pPr>
        <w:pStyle w:val="Heading1"/>
        <w:shd w:val="clear" w:color="auto" w:fill="FFFFFF"/>
        <w:spacing w:before="0"/>
        <w:rPr>
          <w:rFonts w:ascii="Arial" w:hAnsi="Arial" w:cs="Arial"/>
          <w:b w:val="0"/>
          <w:sz w:val="20"/>
          <w:szCs w:val="20"/>
        </w:rPr>
      </w:pPr>
      <w:r w:rsidRPr="006B0F24">
        <w:rPr>
          <w:rStyle w:val="FootnoteReference"/>
          <w:rFonts w:ascii="Arial" w:hAnsi="Arial" w:cs="Arial"/>
          <w:color w:val="auto"/>
          <w:sz w:val="20"/>
          <w:szCs w:val="20"/>
        </w:rPr>
        <w:footnoteRef/>
      </w:r>
      <w:r w:rsidRPr="006B0F24">
        <w:rPr>
          <w:rFonts w:ascii="Arial" w:hAnsi="Arial" w:cs="Arial"/>
          <w:color w:val="auto"/>
          <w:sz w:val="20"/>
          <w:szCs w:val="20"/>
        </w:rPr>
        <w:t xml:space="preserve"> </w:t>
      </w:r>
      <w:hyperlink r:id="rId99" w:history="1">
        <w:r w:rsidRPr="006B0F24">
          <w:rPr>
            <w:rFonts w:ascii="Arial" w:hAnsi="Arial" w:cs="Arial"/>
            <w:b w:val="0"/>
            <w:bCs w:val="0"/>
            <w:color w:val="auto"/>
            <w:sz w:val="20"/>
            <w:szCs w:val="20"/>
            <w:lang w:val="en"/>
          </w:rPr>
          <w:t>Jie Xu</w:t>
        </w:r>
      </w:hyperlink>
      <w:r w:rsidRPr="006B0F24">
        <w:rPr>
          <w:rFonts w:ascii="Arial" w:hAnsi="Arial" w:cs="Arial"/>
          <w:b w:val="0"/>
          <w:bCs w:val="0"/>
          <w:color w:val="auto"/>
          <w:sz w:val="20"/>
          <w:szCs w:val="20"/>
          <w:lang w:val="en"/>
        </w:rPr>
        <w:t xml:space="preserve">, </w:t>
      </w:r>
      <w:hyperlink r:id="rId100" w:history="1">
        <w:r w:rsidRPr="006B0F24">
          <w:rPr>
            <w:rFonts w:ascii="Arial" w:hAnsi="Arial" w:cs="Arial"/>
            <w:b w:val="0"/>
            <w:bCs w:val="0"/>
            <w:color w:val="auto"/>
            <w:sz w:val="20"/>
            <w:szCs w:val="20"/>
            <w:lang w:val="en"/>
          </w:rPr>
          <w:t>Jayanti Mathur</w:t>
        </w:r>
      </w:hyperlink>
      <w:r w:rsidRPr="006B0F24">
        <w:rPr>
          <w:rFonts w:ascii="Arial" w:hAnsi="Arial" w:cs="Arial"/>
          <w:b w:val="0"/>
          <w:bCs w:val="0"/>
          <w:color w:val="auto"/>
          <w:sz w:val="20"/>
          <w:szCs w:val="20"/>
          <w:lang w:val="en"/>
        </w:rPr>
        <w:t xml:space="preserve">, </w:t>
      </w:r>
      <w:hyperlink r:id="rId101" w:history="1">
        <w:r w:rsidRPr="006B0F24">
          <w:rPr>
            <w:rFonts w:ascii="Arial" w:hAnsi="Arial" w:cs="Arial"/>
            <w:b w:val="0"/>
            <w:bCs w:val="0"/>
            <w:color w:val="auto"/>
            <w:sz w:val="20"/>
            <w:szCs w:val="20"/>
            <w:lang w:val="en"/>
          </w:rPr>
          <w:t>Emilie Vessières</w:t>
        </w:r>
      </w:hyperlink>
      <w:r w:rsidRPr="006B0F24">
        <w:rPr>
          <w:rFonts w:ascii="Arial" w:hAnsi="Arial" w:cs="Arial"/>
          <w:b w:val="0"/>
          <w:bCs w:val="0"/>
          <w:color w:val="auto"/>
          <w:sz w:val="20"/>
          <w:szCs w:val="20"/>
          <w:lang w:val="en"/>
        </w:rPr>
        <w:t xml:space="preserve">, </w:t>
      </w:r>
      <w:hyperlink r:id="rId102" w:history="1">
        <w:r w:rsidRPr="006B0F24">
          <w:rPr>
            <w:rFonts w:ascii="Arial" w:hAnsi="Arial" w:cs="Arial"/>
            <w:b w:val="0"/>
            <w:bCs w:val="0"/>
            <w:color w:val="auto"/>
            <w:sz w:val="20"/>
            <w:szCs w:val="20"/>
            <w:lang w:val="en"/>
          </w:rPr>
          <w:t>Scott Hammack</w:t>
        </w:r>
      </w:hyperlink>
      <w:r w:rsidRPr="006B0F24">
        <w:rPr>
          <w:rFonts w:ascii="Arial" w:hAnsi="Arial" w:cs="Arial"/>
          <w:b w:val="0"/>
          <w:bCs w:val="0"/>
          <w:color w:val="auto"/>
          <w:sz w:val="20"/>
          <w:szCs w:val="20"/>
          <w:lang w:val="en"/>
        </w:rPr>
        <w:t xml:space="preserve">, </w:t>
      </w:r>
      <w:hyperlink r:id="rId103" w:history="1">
        <w:r w:rsidRPr="006B0F24">
          <w:rPr>
            <w:rFonts w:ascii="Arial" w:hAnsi="Arial" w:cs="Arial"/>
            <w:b w:val="0"/>
            <w:bCs w:val="0"/>
            <w:color w:val="auto"/>
            <w:sz w:val="20"/>
            <w:szCs w:val="20"/>
            <w:lang w:val="en"/>
          </w:rPr>
          <w:t>Keiko Nonomura</w:t>
        </w:r>
      </w:hyperlink>
      <w:r w:rsidRPr="006B0F24">
        <w:rPr>
          <w:rFonts w:ascii="Arial" w:hAnsi="Arial" w:cs="Arial"/>
          <w:b w:val="0"/>
          <w:bCs w:val="0"/>
          <w:color w:val="auto"/>
          <w:sz w:val="20"/>
          <w:szCs w:val="20"/>
          <w:lang w:val="en"/>
        </w:rPr>
        <w:t xml:space="preserve">, </w:t>
      </w:r>
      <w:hyperlink r:id="rId104" w:history="1">
        <w:r w:rsidRPr="006B0F24">
          <w:rPr>
            <w:rFonts w:ascii="Arial" w:hAnsi="Arial" w:cs="Arial"/>
            <w:b w:val="0"/>
            <w:bCs w:val="0"/>
            <w:color w:val="auto"/>
            <w:sz w:val="20"/>
            <w:szCs w:val="20"/>
            <w:lang w:val="en"/>
          </w:rPr>
          <w:t>Julie Favre</w:t>
        </w:r>
      </w:hyperlink>
      <w:r w:rsidRPr="006B0F24">
        <w:rPr>
          <w:rFonts w:ascii="Arial" w:hAnsi="Arial" w:cs="Arial"/>
          <w:b w:val="0"/>
          <w:bCs w:val="0"/>
          <w:color w:val="auto"/>
          <w:sz w:val="20"/>
          <w:szCs w:val="20"/>
          <w:lang w:val="en"/>
        </w:rPr>
        <w:t xml:space="preserve">, </w:t>
      </w:r>
      <w:hyperlink r:id="rId105" w:history="1">
        <w:r w:rsidRPr="006B0F24">
          <w:rPr>
            <w:rFonts w:ascii="Arial" w:hAnsi="Arial" w:cs="Arial"/>
            <w:b w:val="0"/>
            <w:bCs w:val="0"/>
            <w:color w:val="auto"/>
            <w:sz w:val="20"/>
            <w:szCs w:val="20"/>
            <w:lang w:val="en"/>
          </w:rPr>
          <w:t>Linda Grimaud</w:t>
        </w:r>
      </w:hyperlink>
      <w:r w:rsidRPr="006B0F24">
        <w:rPr>
          <w:rFonts w:ascii="Arial" w:hAnsi="Arial" w:cs="Arial"/>
          <w:b w:val="0"/>
          <w:bCs w:val="0"/>
          <w:color w:val="auto"/>
          <w:sz w:val="20"/>
          <w:szCs w:val="20"/>
          <w:lang w:val="en"/>
        </w:rPr>
        <w:t xml:space="preserve">, </w:t>
      </w:r>
      <w:hyperlink r:id="rId106" w:history="1">
        <w:r w:rsidRPr="006B0F24">
          <w:rPr>
            <w:rFonts w:ascii="Arial" w:hAnsi="Arial" w:cs="Arial"/>
            <w:b w:val="0"/>
            <w:bCs w:val="0"/>
            <w:color w:val="auto"/>
            <w:sz w:val="20"/>
            <w:szCs w:val="20"/>
            <w:lang w:val="en"/>
          </w:rPr>
          <w:t>Matt Petrus</w:t>
        </w:r>
      </w:hyperlink>
      <w:r w:rsidRPr="006B0F24">
        <w:rPr>
          <w:rFonts w:ascii="Arial" w:hAnsi="Arial" w:cs="Arial"/>
          <w:b w:val="0"/>
          <w:bCs w:val="0"/>
          <w:color w:val="auto"/>
          <w:sz w:val="20"/>
          <w:szCs w:val="20"/>
          <w:lang w:val="en"/>
        </w:rPr>
        <w:t xml:space="preserve">, </w:t>
      </w:r>
      <w:hyperlink r:id="rId107" w:history="1">
        <w:r w:rsidRPr="006B0F24">
          <w:rPr>
            <w:rFonts w:ascii="Arial" w:hAnsi="Arial" w:cs="Arial"/>
            <w:b w:val="0"/>
            <w:bCs w:val="0"/>
            <w:color w:val="auto"/>
            <w:sz w:val="20"/>
            <w:szCs w:val="20"/>
            <w:lang w:val="en"/>
          </w:rPr>
          <w:t>Allain Francisco</w:t>
        </w:r>
      </w:hyperlink>
      <w:r w:rsidRPr="006B0F24">
        <w:rPr>
          <w:rFonts w:ascii="Arial" w:hAnsi="Arial" w:cs="Arial"/>
          <w:b w:val="0"/>
          <w:bCs w:val="0"/>
          <w:color w:val="auto"/>
          <w:sz w:val="20"/>
          <w:szCs w:val="20"/>
          <w:lang w:val="en"/>
        </w:rPr>
        <w:t xml:space="preserve">, </w:t>
      </w:r>
      <w:hyperlink r:id="rId108" w:history="1">
        <w:r w:rsidRPr="006B0F24">
          <w:rPr>
            <w:rFonts w:ascii="Arial" w:hAnsi="Arial" w:cs="Arial"/>
            <w:b w:val="0"/>
            <w:bCs w:val="0"/>
            <w:color w:val="auto"/>
            <w:sz w:val="20"/>
            <w:szCs w:val="20"/>
            <w:lang w:val="en"/>
          </w:rPr>
          <w:t>Jingyuan Li</w:t>
        </w:r>
      </w:hyperlink>
      <w:r w:rsidRPr="006B0F24">
        <w:rPr>
          <w:rFonts w:ascii="Arial" w:hAnsi="Arial" w:cs="Arial"/>
          <w:b w:val="0"/>
          <w:bCs w:val="0"/>
          <w:color w:val="auto"/>
          <w:sz w:val="20"/>
          <w:szCs w:val="20"/>
          <w:lang w:val="en"/>
        </w:rPr>
        <w:t xml:space="preserve">, </w:t>
      </w:r>
      <w:hyperlink r:id="rId109" w:history="1">
        <w:r w:rsidRPr="006B0F24">
          <w:rPr>
            <w:rFonts w:ascii="Arial" w:hAnsi="Arial" w:cs="Arial"/>
            <w:b w:val="0"/>
            <w:bCs w:val="0"/>
            <w:color w:val="auto"/>
            <w:sz w:val="20"/>
            <w:szCs w:val="20"/>
            <w:lang w:val="en"/>
          </w:rPr>
          <w:t>Fu-li Xiang</w:t>
        </w:r>
      </w:hyperlink>
      <w:r w:rsidRPr="006B0F24">
        <w:rPr>
          <w:rFonts w:ascii="Arial" w:hAnsi="Arial" w:cs="Arial"/>
          <w:b w:val="0"/>
          <w:bCs w:val="0"/>
          <w:color w:val="auto"/>
          <w:sz w:val="20"/>
          <w:szCs w:val="20"/>
          <w:lang w:val="en"/>
        </w:rPr>
        <w:t xml:space="preserve">, </w:t>
      </w:r>
      <w:hyperlink r:id="rId110" w:history="1">
        <w:r w:rsidRPr="006B0F24">
          <w:rPr>
            <w:rFonts w:ascii="Arial" w:hAnsi="Arial" w:cs="Arial"/>
            <w:b w:val="0"/>
            <w:bCs w:val="0"/>
            <w:color w:val="auto"/>
            <w:sz w:val="20"/>
            <w:szCs w:val="20"/>
            <w:lang w:val="en"/>
          </w:rPr>
          <w:t>James K. Mainquist</w:t>
        </w:r>
      </w:hyperlink>
      <w:r w:rsidRPr="006B0F24">
        <w:rPr>
          <w:rFonts w:ascii="Arial" w:hAnsi="Arial" w:cs="Arial"/>
          <w:b w:val="0"/>
          <w:bCs w:val="0"/>
          <w:color w:val="auto"/>
          <w:sz w:val="20"/>
          <w:szCs w:val="20"/>
          <w:lang w:val="en"/>
        </w:rPr>
        <w:t xml:space="preserve">, </w:t>
      </w:r>
      <w:hyperlink r:id="rId111" w:history="1">
        <w:r w:rsidRPr="006B0F24">
          <w:rPr>
            <w:rFonts w:ascii="Arial" w:hAnsi="Arial" w:cs="Arial"/>
            <w:b w:val="0"/>
            <w:bCs w:val="0"/>
            <w:color w:val="auto"/>
            <w:sz w:val="20"/>
            <w:szCs w:val="20"/>
            <w:lang w:val="en"/>
          </w:rPr>
          <w:t>Stuart M. Cahalan</w:t>
        </w:r>
      </w:hyperlink>
      <w:r w:rsidRPr="006B0F24">
        <w:rPr>
          <w:rFonts w:ascii="Arial" w:hAnsi="Arial" w:cs="Arial"/>
          <w:b w:val="0"/>
          <w:bCs w:val="0"/>
          <w:color w:val="auto"/>
          <w:sz w:val="20"/>
          <w:szCs w:val="20"/>
          <w:lang w:val="en"/>
        </w:rPr>
        <w:t xml:space="preserve">, </w:t>
      </w:r>
      <w:hyperlink r:id="rId112" w:history="1">
        <w:r w:rsidRPr="006B0F24">
          <w:rPr>
            <w:rFonts w:ascii="Arial" w:hAnsi="Arial" w:cs="Arial"/>
            <w:b w:val="0"/>
            <w:bCs w:val="0"/>
            <w:color w:val="auto"/>
            <w:sz w:val="20"/>
            <w:szCs w:val="20"/>
            <w:lang w:val="en"/>
          </w:rPr>
          <w:t>Anthony P. Orth</w:t>
        </w:r>
      </w:hyperlink>
      <w:r w:rsidRPr="006B0F24">
        <w:rPr>
          <w:rFonts w:ascii="Arial" w:hAnsi="Arial" w:cs="Arial"/>
          <w:b w:val="0"/>
          <w:bCs w:val="0"/>
          <w:color w:val="auto"/>
          <w:sz w:val="20"/>
          <w:szCs w:val="20"/>
          <w:lang w:val="en"/>
        </w:rPr>
        <w:t xml:space="preserve">, </w:t>
      </w:r>
      <w:hyperlink r:id="rId113" w:history="1">
        <w:r w:rsidRPr="006B0F24">
          <w:rPr>
            <w:rFonts w:ascii="Arial" w:hAnsi="Arial" w:cs="Arial"/>
            <w:b w:val="0"/>
            <w:bCs w:val="0"/>
            <w:color w:val="auto"/>
            <w:sz w:val="20"/>
            <w:szCs w:val="20"/>
            <w:lang w:val="en"/>
          </w:rPr>
          <w:t>John R. Walker</w:t>
        </w:r>
      </w:hyperlink>
      <w:r w:rsidRPr="006B0F24">
        <w:rPr>
          <w:rFonts w:ascii="Arial" w:hAnsi="Arial" w:cs="Arial"/>
          <w:b w:val="0"/>
          <w:bCs w:val="0"/>
          <w:color w:val="auto"/>
          <w:sz w:val="20"/>
          <w:szCs w:val="20"/>
          <w:lang w:val="en"/>
        </w:rPr>
        <w:t xml:space="preserve">, </w:t>
      </w:r>
      <w:hyperlink r:id="rId114" w:history="1">
        <w:r w:rsidRPr="006B0F24">
          <w:rPr>
            <w:rFonts w:ascii="Arial" w:hAnsi="Arial" w:cs="Arial"/>
            <w:b w:val="0"/>
            <w:bCs w:val="0"/>
            <w:color w:val="auto"/>
            <w:sz w:val="20"/>
            <w:szCs w:val="20"/>
            <w:lang w:val="en"/>
          </w:rPr>
          <w:t>Shang Ma</w:t>
        </w:r>
      </w:hyperlink>
      <w:r w:rsidRPr="006B0F24">
        <w:rPr>
          <w:rFonts w:ascii="Arial" w:hAnsi="Arial" w:cs="Arial"/>
          <w:b w:val="0"/>
          <w:bCs w:val="0"/>
          <w:color w:val="auto"/>
          <w:sz w:val="20"/>
          <w:szCs w:val="20"/>
          <w:lang w:val="en"/>
        </w:rPr>
        <w:t xml:space="preserve">, </w:t>
      </w:r>
      <w:hyperlink r:id="rId115" w:history="1">
        <w:r w:rsidRPr="006B0F24">
          <w:rPr>
            <w:rFonts w:ascii="Arial" w:hAnsi="Arial" w:cs="Arial"/>
            <w:b w:val="0"/>
            <w:bCs w:val="0"/>
            <w:color w:val="auto"/>
            <w:sz w:val="20"/>
            <w:szCs w:val="20"/>
            <w:lang w:val="en"/>
          </w:rPr>
          <w:t>Viktor Lukacs</w:t>
        </w:r>
      </w:hyperlink>
      <w:r w:rsidRPr="006B0F24">
        <w:rPr>
          <w:rFonts w:ascii="Arial" w:hAnsi="Arial" w:cs="Arial"/>
          <w:b w:val="0"/>
          <w:bCs w:val="0"/>
          <w:color w:val="auto"/>
          <w:sz w:val="20"/>
          <w:szCs w:val="20"/>
          <w:lang w:val="en"/>
        </w:rPr>
        <w:t xml:space="preserve">, </w:t>
      </w:r>
      <w:hyperlink r:id="rId116" w:history="1">
        <w:r w:rsidRPr="006B0F24">
          <w:rPr>
            <w:rFonts w:ascii="Arial" w:hAnsi="Arial" w:cs="Arial"/>
            <w:b w:val="0"/>
            <w:bCs w:val="0"/>
            <w:color w:val="auto"/>
            <w:sz w:val="20"/>
            <w:szCs w:val="20"/>
            <w:lang w:val="en"/>
          </w:rPr>
          <w:t>Laura Bordone</w:t>
        </w:r>
      </w:hyperlink>
      <w:r w:rsidRPr="006B0F24">
        <w:rPr>
          <w:rFonts w:ascii="Arial" w:hAnsi="Arial" w:cs="Arial"/>
          <w:b w:val="0"/>
          <w:bCs w:val="0"/>
          <w:color w:val="auto"/>
          <w:sz w:val="20"/>
          <w:szCs w:val="20"/>
          <w:lang w:val="en"/>
        </w:rPr>
        <w:t xml:space="preserve">, </w:t>
      </w:r>
      <w:hyperlink r:id="rId117" w:history="1">
        <w:r w:rsidRPr="006B0F24">
          <w:rPr>
            <w:rFonts w:ascii="Arial" w:hAnsi="Arial" w:cs="Arial"/>
            <w:b w:val="0"/>
            <w:bCs w:val="0"/>
            <w:color w:val="auto"/>
            <w:sz w:val="20"/>
            <w:szCs w:val="20"/>
            <w:lang w:val="en"/>
          </w:rPr>
          <w:t>Michael Bandell</w:t>
        </w:r>
      </w:hyperlink>
      <w:r w:rsidRPr="006B0F24">
        <w:rPr>
          <w:rFonts w:ascii="Arial" w:hAnsi="Arial" w:cs="Arial"/>
          <w:b w:val="0"/>
          <w:bCs w:val="0"/>
          <w:color w:val="auto"/>
          <w:sz w:val="20"/>
          <w:szCs w:val="20"/>
          <w:lang w:val="en"/>
        </w:rPr>
        <w:t xml:space="preserve">, </w:t>
      </w:r>
      <w:hyperlink r:id="rId118" w:history="1">
        <w:r w:rsidRPr="006B0F24">
          <w:rPr>
            <w:rFonts w:ascii="Arial" w:hAnsi="Arial" w:cs="Arial"/>
            <w:b w:val="0"/>
            <w:bCs w:val="0"/>
            <w:color w:val="auto"/>
            <w:sz w:val="20"/>
            <w:szCs w:val="20"/>
            <w:lang w:val="en"/>
          </w:rPr>
          <w:t>Bryan Laffitte</w:t>
        </w:r>
      </w:hyperlink>
      <w:r w:rsidRPr="006B0F24">
        <w:rPr>
          <w:rFonts w:ascii="Arial" w:hAnsi="Arial" w:cs="Arial"/>
          <w:b w:val="0"/>
          <w:bCs w:val="0"/>
          <w:color w:val="auto"/>
          <w:sz w:val="20"/>
          <w:szCs w:val="20"/>
          <w:lang w:val="en"/>
        </w:rPr>
        <w:t xml:space="preserve">, </w:t>
      </w:r>
      <w:hyperlink r:id="rId119" w:history="1">
        <w:r w:rsidRPr="006B0F24">
          <w:rPr>
            <w:rFonts w:ascii="Arial" w:hAnsi="Arial" w:cs="Arial"/>
            <w:b w:val="0"/>
            <w:bCs w:val="0"/>
            <w:color w:val="auto"/>
            <w:sz w:val="20"/>
            <w:szCs w:val="20"/>
            <w:lang w:val="en"/>
          </w:rPr>
          <w:t>Yan Xu</w:t>
        </w:r>
      </w:hyperlink>
      <w:r w:rsidRPr="006B0F24">
        <w:rPr>
          <w:rFonts w:ascii="Arial" w:hAnsi="Arial" w:cs="Arial"/>
          <w:b w:val="0"/>
          <w:bCs w:val="0"/>
          <w:color w:val="auto"/>
          <w:sz w:val="20"/>
          <w:szCs w:val="20"/>
          <w:lang w:val="en"/>
        </w:rPr>
        <w:t xml:space="preserve">, </w:t>
      </w:r>
      <w:hyperlink r:id="rId120" w:history="1">
        <w:r w:rsidRPr="006B0F24">
          <w:rPr>
            <w:rFonts w:ascii="Arial" w:hAnsi="Arial" w:cs="Arial"/>
            <w:b w:val="0"/>
            <w:bCs w:val="0"/>
            <w:color w:val="auto"/>
            <w:sz w:val="20"/>
            <w:szCs w:val="20"/>
            <w:lang w:val="en"/>
          </w:rPr>
          <w:t>Shu Chien</w:t>
        </w:r>
      </w:hyperlink>
      <w:r w:rsidRPr="006B0F24">
        <w:rPr>
          <w:rFonts w:ascii="Arial" w:hAnsi="Arial" w:cs="Arial"/>
          <w:b w:val="0"/>
          <w:bCs w:val="0"/>
          <w:color w:val="auto"/>
          <w:sz w:val="20"/>
          <w:szCs w:val="20"/>
          <w:lang w:val="en"/>
        </w:rPr>
        <w:t xml:space="preserve">, </w:t>
      </w:r>
      <w:hyperlink r:id="rId121" w:history="1">
        <w:r w:rsidRPr="006B0F24">
          <w:rPr>
            <w:rFonts w:ascii="Arial" w:hAnsi="Arial" w:cs="Arial"/>
            <w:b w:val="0"/>
            <w:bCs w:val="0"/>
            <w:color w:val="auto"/>
            <w:sz w:val="20"/>
            <w:szCs w:val="20"/>
            <w:lang w:val="en"/>
          </w:rPr>
          <w:t>Daniel Henrion</w:t>
        </w:r>
      </w:hyperlink>
      <w:r w:rsidRPr="006B0F24">
        <w:rPr>
          <w:rFonts w:ascii="Arial" w:hAnsi="Arial" w:cs="Arial"/>
          <w:b w:val="0"/>
          <w:bCs w:val="0"/>
          <w:color w:val="auto"/>
          <w:sz w:val="20"/>
          <w:szCs w:val="20"/>
          <w:lang w:val="en"/>
        </w:rPr>
        <w:t xml:space="preserve">, </w:t>
      </w:r>
      <w:hyperlink r:id="rId122" w:history="1">
        <w:r w:rsidRPr="006B0F24">
          <w:rPr>
            <w:rFonts w:ascii="Arial" w:hAnsi="Arial" w:cs="Arial"/>
            <w:b w:val="0"/>
            <w:bCs w:val="0"/>
            <w:color w:val="auto"/>
            <w:sz w:val="20"/>
            <w:szCs w:val="20"/>
            <w:lang w:val="en"/>
          </w:rPr>
          <w:t>Ardem Patapoutian</w:t>
        </w:r>
      </w:hyperlink>
      <w:r w:rsidRPr="006B0F24">
        <w:rPr>
          <w:rFonts w:ascii="Arial" w:hAnsi="Arial" w:cs="Arial"/>
          <w:b w:val="0"/>
          <w:bCs w:val="0"/>
          <w:color w:val="auto"/>
          <w:sz w:val="20"/>
          <w:szCs w:val="20"/>
          <w:lang w:val="en"/>
        </w:rPr>
        <w:t>, “</w:t>
      </w:r>
      <w:r w:rsidRPr="006B0F24">
        <w:rPr>
          <w:rFonts w:ascii="Arial" w:hAnsi="Arial" w:cs="Arial"/>
          <w:b w:val="0"/>
          <w:color w:val="auto"/>
          <w:sz w:val="20"/>
          <w:szCs w:val="20"/>
          <w:lang w:val="en"/>
        </w:rPr>
        <w:t xml:space="preserve">GPR68 Senses Flow and Is Essential for Vascular Physiology”, </w:t>
      </w:r>
      <w:r w:rsidRPr="006B0F24">
        <w:rPr>
          <w:rFonts w:ascii="Arial" w:hAnsi="Arial" w:cs="Arial"/>
          <w:b w:val="0"/>
          <w:i/>
          <w:color w:val="auto"/>
          <w:sz w:val="20"/>
          <w:szCs w:val="20"/>
          <w:lang w:val="en"/>
        </w:rPr>
        <w:t xml:space="preserve">Cell, </w:t>
      </w:r>
      <w:r w:rsidRPr="006B0F24">
        <w:rPr>
          <w:rFonts w:ascii="Arial" w:hAnsi="Arial" w:cs="Arial"/>
          <w:b w:val="0"/>
          <w:vanish/>
          <w:color w:val="auto"/>
          <w:sz w:val="20"/>
          <w:szCs w:val="20"/>
          <w:lang w:val="en"/>
        </w:rPr>
        <w:t xml:space="preserve">Published: April 19, 2018 </w:t>
      </w:r>
      <w:hyperlink r:id="rId123" w:history="1">
        <w:r w:rsidRPr="006B0F24">
          <w:rPr>
            <w:rStyle w:val="Hyperlink"/>
            <w:rFonts w:ascii="Arial" w:hAnsi="Arial" w:cs="Arial"/>
            <w:b w:val="0"/>
            <w:sz w:val="20"/>
            <w:szCs w:val="20"/>
          </w:rPr>
          <w:t>https://doi.org/10.1016/j.cell.2018.03.076</w:t>
        </w:r>
      </w:hyperlink>
    </w:p>
  </w:footnote>
  <w:footnote w:id="35">
    <w:p w:rsidR="00820314" w:rsidRPr="006B0F24" w:rsidRDefault="00820314" w:rsidP="00820314">
      <w:pPr>
        <w:ind w:left="-45"/>
        <w:rPr>
          <w:rFonts w:ascii="Arial" w:hAnsi="Arial" w:cs="Arial"/>
          <w:color w:val="0000FF"/>
          <w:sz w:val="20"/>
          <w:szCs w:val="20"/>
        </w:rPr>
      </w:pPr>
      <w:r w:rsidRPr="006B0F24">
        <w:rPr>
          <w:rStyle w:val="FootnoteReference"/>
          <w:rFonts w:ascii="Arial" w:hAnsi="Arial" w:cs="Arial"/>
          <w:sz w:val="20"/>
          <w:szCs w:val="20"/>
        </w:rPr>
        <w:footnoteRef/>
      </w:r>
      <w:r w:rsidRPr="006B0F24">
        <w:rPr>
          <w:rFonts w:ascii="Arial" w:hAnsi="Arial" w:cs="Arial"/>
          <w:sz w:val="20"/>
          <w:szCs w:val="20"/>
        </w:rPr>
        <w:t xml:space="preserve"> Christopher W. Peterson, Jianbin Wang, Claire Deleage, Sowmya Reddy, Jasbir Kaur, Patricia Polacino, Andreas Reik, Meei-Li Huang, Keith R. Jerome, Shiu-Lok Hu, Michael C. Holmes, Jacob D. Estes, Hans-Peter Kiem, “</w:t>
      </w:r>
      <w:r w:rsidRPr="006B0F24">
        <w:rPr>
          <w:rFonts w:ascii="Arial" w:hAnsi="Arial" w:cs="Arial"/>
          <w:bCs/>
          <w:color w:val="333333"/>
          <w:sz w:val="20"/>
          <w:szCs w:val="20"/>
        </w:rPr>
        <w:t>Differential impact of transplantation on peripheral and tissue-associated viral reservoirs: Implications for HIV gene therapy</w:t>
      </w:r>
      <w:r w:rsidRPr="006B0F24">
        <w:rPr>
          <w:rFonts w:ascii="Arial" w:hAnsi="Arial" w:cs="Arial"/>
          <w:b/>
          <w:bCs/>
          <w:color w:val="333333"/>
          <w:sz w:val="20"/>
          <w:szCs w:val="20"/>
        </w:rPr>
        <w:t xml:space="preserve">”, </w:t>
      </w:r>
      <w:r w:rsidRPr="006B0F24">
        <w:rPr>
          <w:rFonts w:ascii="Arial" w:hAnsi="Arial" w:cs="Arial"/>
          <w:bCs/>
          <w:i/>
          <w:color w:val="333333"/>
          <w:sz w:val="20"/>
          <w:szCs w:val="20"/>
        </w:rPr>
        <w:t xml:space="preserve">PLOS </w:t>
      </w:r>
      <w:r w:rsidRPr="006B0F24">
        <w:rPr>
          <w:rFonts w:ascii="Arial" w:hAnsi="Arial" w:cs="Arial"/>
          <w:i/>
          <w:color w:val="333333"/>
          <w:sz w:val="20"/>
          <w:szCs w:val="20"/>
        </w:rPr>
        <w:t xml:space="preserve">Pathogens, </w:t>
      </w:r>
      <w:r w:rsidRPr="006B0F24">
        <w:rPr>
          <w:rFonts w:ascii="Arial" w:hAnsi="Arial" w:cs="Arial"/>
          <w:color w:val="666666"/>
          <w:sz w:val="20"/>
          <w:szCs w:val="20"/>
        </w:rPr>
        <w:t xml:space="preserve">Published: April 19, 2018 </w:t>
      </w:r>
      <w:hyperlink r:id="rId124" w:history="1">
        <w:r w:rsidRPr="006B0F24">
          <w:rPr>
            <w:rStyle w:val="Hyperlink"/>
            <w:rFonts w:ascii="Arial" w:eastAsiaTheme="majorEastAsia" w:hAnsi="Arial" w:cs="Arial"/>
            <w:sz w:val="20"/>
            <w:szCs w:val="20"/>
          </w:rPr>
          <w:t>https://doi.org/10.1371/journal.ppat.1006956</w:t>
        </w:r>
      </w:hyperlink>
      <w:r w:rsidRPr="006B0F24">
        <w:rPr>
          <w:rFonts w:ascii="Arial" w:hAnsi="Arial" w:cs="Arial"/>
          <w:color w:val="0000FF"/>
          <w:sz w:val="20"/>
          <w:szCs w:val="20"/>
        </w:rPr>
        <w:t xml:space="preserve"> </w:t>
      </w:r>
    </w:p>
  </w:footnote>
  <w:footnote w:id="36">
    <w:p w:rsidR="00551013" w:rsidRPr="006B0F24" w:rsidRDefault="00551013" w:rsidP="00551013">
      <w:pPr>
        <w:textAlignment w:val="top"/>
        <w:rPr>
          <w:rFonts w:ascii="Arial" w:hAnsi="Arial" w:cs="Arial"/>
          <w:sz w:val="20"/>
          <w:szCs w:val="20"/>
        </w:rPr>
      </w:pPr>
      <w:r w:rsidRPr="006B0F24">
        <w:rPr>
          <w:rStyle w:val="FootnoteReference"/>
          <w:rFonts w:ascii="Arial" w:hAnsi="Arial" w:cs="Arial"/>
          <w:sz w:val="20"/>
          <w:szCs w:val="20"/>
        </w:rPr>
        <w:footnoteRef/>
      </w:r>
      <w:r w:rsidRPr="006B0F24">
        <w:rPr>
          <w:rFonts w:ascii="Arial" w:hAnsi="Arial" w:cs="Arial"/>
          <w:sz w:val="20"/>
          <w:szCs w:val="20"/>
        </w:rPr>
        <w:t xml:space="preserve"> </w:t>
      </w:r>
      <w:hyperlink r:id="rId125" w:history="1">
        <w:r w:rsidRPr="006B0F24">
          <w:rPr>
            <w:rStyle w:val="Hyperlink"/>
            <w:rFonts w:ascii="Arial" w:eastAsiaTheme="majorEastAsia" w:hAnsi="Arial" w:cs="Arial"/>
            <w:color w:val="auto"/>
            <w:sz w:val="20"/>
            <w:szCs w:val="20"/>
            <w:u w:val="none"/>
          </w:rPr>
          <w:t>Santosh L. Saraf</w:t>
        </w:r>
      </w:hyperlink>
      <w:r w:rsidRPr="006B0F24">
        <w:rPr>
          <w:rFonts w:ascii="Arial" w:hAnsi="Arial" w:cs="Arial"/>
          <w:sz w:val="20"/>
          <w:szCs w:val="20"/>
        </w:rPr>
        <w:t xml:space="preserve">, </w:t>
      </w:r>
      <w:hyperlink r:id="rId126" w:history="1">
        <w:r w:rsidRPr="006B0F24">
          <w:rPr>
            <w:rStyle w:val="Hyperlink"/>
            <w:rFonts w:ascii="Arial" w:eastAsiaTheme="majorEastAsia" w:hAnsi="Arial" w:cs="Arial"/>
            <w:color w:val="auto"/>
            <w:sz w:val="20"/>
            <w:szCs w:val="20"/>
            <w:u w:val="none"/>
          </w:rPr>
          <w:t>Annie L. Oh</w:t>
        </w:r>
      </w:hyperlink>
      <w:r w:rsidRPr="006B0F24">
        <w:rPr>
          <w:rFonts w:ascii="Arial" w:hAnsi="Arial" w:cs="Arial"/>
          <w:sz w:val="20"/>
          <w:szCs w:val="20"/>
        </w:rPr>
        <w:t xml:space="preserve">, </w:t>
      </w:r>
      <w:hyperlink r:id="rId127" w:history="1">
        <w:r w:rsidRPr="006B0F24">
          <w:rPr>
            <w:rStyle w:val="Hyperlink"/>
            <w:rFonts w:ascii="Arial" w:eastAsiaTheme="majorEastAsia" w:hAnsi="Arial" w:cs="Arial"/>
            <w:color w:val="auto"/>
            <w:sz w:val="20"/>
            <w:szCs w:val="20"/>
            <w:u w:val="none"/>
          </w:rPr>
          <w:t>Pritesh R. Patel</w:t>
        </w:r>
      </w:hyperlink>
      <w:r w:rsidRPr="006B0F24">
        <w:rPr>
          <w:rFonts w:ascii="Arial" w:hAnsi="Arial" w:cs="Arial"/>
          <w:sz w:val="20"/>
          <w:szCs w:val="20"/>
        </w:rPr>
        <w:t xml:space="preserve">, </w:t>
      </w:r>
      <w:hyperlink r:id="rId128" w:history="1">
        <w:r w:rsidRPr="006B0F24">
          <w:rPr>
            <w:rStyle w:val="Hyperlink"/>
            <w:rFonts w:ascii="Arial" w:eastAsiaTheme="majorEastAsia" w:hAnsi="Arial" w:cs="Arial"/>
            <w:color w:val="auto"/>
            <w:sz w:val="20"/>
            <w:szCs w:val="20"/>
            <w:u w:val="none"/>
          </w:rPr>
          <w:t>Karen Sweiss</w:t>
        </w:r>
      </w:hyperlink>
      <w:r w:rsidRPr="006B0F24">
        <w:rPr>
          <w:rFonts w:ascii="Arial" w:hAnsi="Arial" w:cs="Arial"/>
          <w:sz w:val="20"/>
          <w:szCs w:val="20"/>
        </w:rPr>
        <w:t xml:space="preserve">, </w:t>
      </w:r>
      <w:hyperlink r:id="rId129" w:history="1">
        <w:r w:rsidRPr="006B0F24">
          <w:rPr>
            <w:rStyle w:val="Hyperlink"/>
            <w:rFonts w:ascii="Arial" w:eastAsiaTheme="majorEastAsia" w:hAnsi="Arial" w:cs="Arial"/>
            <w:color w:val="auto"/>
            <w:sz w:val="20"/>
            <w:szCs w:val="20"/>
            <w:u w:val="none"/>
          </w:rPr>
          <w:t>Matthew Koshy</w:t>
        </w:r>
      </w:hyperlink>
      <w:r w:rsidRPr="006B0F24">
        <w:rPr>
          <w:rFonts w:ascii="Arial" w:hAnsi="Arial" w:cs="Arial"/>
          <w:sz w:val="20"/>
          <w:szCs w:val="20"/>
        </w:rPr>
        <w:t xml:space="preserve">, </w:t>
      </w:r>
      <w:hyperlink r:id="rId130" w:history="1">
        <w:r w:rsidRPr="006B0F24">
          <w:rPr>
            <w:rStyle w:val="Hyperlink"/>
            <w:rFonts w:ascii="Arial" w:eastAsiaTheme="majorEastAsia" w:hAnsi="Arial" w:cs="Arial"/>
            <w:color w:val="auto"/>
            <w:sz w:val="20"/>
            <w:szCs w:val="20"/>
            <w:u w:val="none"/>
          </w:rPr>
          <w:t>Sally Campbell-Lee</w:t>
        </w:r>
      </w:hyperlink>
      <w:r w:rsidRPr="006B0F24">
        <w:rPr>
          <w:rFonts w:ascii="Arial" w:hAnsi="Arial" w:cs="Arial"/>
          <w:sz w:val="20"/>
          <w:szCs w:val="20"/>
        </w:rPr>
        <w:t xml:space="preserve"> </w:t>
      </w:r>
      <w:hyperlink r:id="rId131" w:history="1">
        <w:r w:rsidRPr="006B0F24">
          <w:rPr>
            <w:rStyle w:val="Hyperlink"/>
            <w:rFonts w:ascii="Arial" w:eastAsiaTheme="majorEastAsia" w:hAnsi="Arial" w:cs="Arial"/>
            <w:color w:val="auto"/>
            <w:sz w:val="20"/>
            <w:szCs w:val="20"/>
            <w:u w:val="none"/>
          </w:rPr>
          <w:t>Michel Gowhari</w:t>
        </w:r>
      </w:hyperlink>
      <w:r w:rsidRPr="006B0F24">
        <w:rPr>
          <w:rFonts w:ascii="Arial" w:hAnsi="Arial" w:cs="Arial"/>
          <w:sz w:val="20"/>
          <w:szCs w:val="20"/>
        </w:rPr>
        <w:t xml:space="preserve">, </w:t>
      </w:r>
      <w:hyperlink r:id="rId132" w:history="1">
        <w:r w:rsidRPr="006B0F24">
          <w:rPr>
            <w:rStyle w:val="Hyperlink"/>
            <w:rFonts w:ascii="Arial" w:eastAsiaTheme="majorEastAsia" w:hAnsi="Arial" w:cs="Arial"/>
            <w:color w:val="auto"/>
            <w:sz w:val="20"/>
            <w:szCs w:val="20"/>
            <w:u w:val="none"/>
          </w:rPr>
          <w:t>Shivi Jain</w:t>
        </w:r>
      </w:hyperlink>
      <w:r w:rsidRPr="006B0F24">
        <w:rPr>
          <w:rStyle w:val="Hyperlink"/>
          <w:rFonts w:ascii="Arial" w:eastAsiaTheme="majorEastAsia" w:hAnsi="Arial" w:cs="Arial"/>
          <w:color w:val="auto"/>
          <w:sz w:val="20"/>
          <w:szCs w:val="20"/>
          <w:u w:val="none"/>
        </w:rPr>
        <w:t>,</w:t>
      </w:r>
      <w:r w:rsidRPr="006B0F24">
        <w:rPr>
          <w:rFonts w:ascii="Arial" w:hAnsi="Arial" w:cs="Arial"/>
          <w:sz w:val="20"/>
          <w:szCs w:val="20"/>
        </w:rPr>
        <w:t xml:space="preserve"> </w:t>
      </w:r>
      <w:hyperlink r:id="rId133" w:history="1">
        <w:r w:rsidRPr="006B0F24">
          <w:rPr>
            <w:rStyle w:val="Hyperlink"/>
            <w:rFonts w:ascii="Arial" w:eastAsiaTheme="majorEastAsia" w:hAnsi="Arial" w:cs="Arial"/>
            <w:color w:val="auto"/>
            <w:sz w:val="20"/>
            <w:szCs w:val="20"/>
            <w:u w:val="none"/>
          </w:rPr>
          <w:t>David Peace</w:t>
        </w:r>
      </w:hyperlink>
      <w:r w:rsidRPr="006B0F24">
        <w:rPr>
          <w:rFonts w:ascii="Arial" w:hAnsi="Arial" w:cs="Arial"/>
          <w:sz w:val="20"/>
          <w:szCs w:val="20"/>
        </w:rPr>
        <w:t xml:space="preserve">, </w:t>
      </w:r>
      <w:hyperlink r:id="rId134" w:history="1">
        <w:r w:rsidRPr="006B0F24">
          <w:rPr>
            <w:rStyle w:val="Hyperlink"/>
            <w:rFonts w:ascii="Arial" w:eastAsiaTheme="majorEastAsia" w:hAnsi="Arial" w:cs="Arial"/>
            <w:color w:val="auto"/>
            <w:sz w:val="20"/>
            <w:szCs w:val="20"/>
            <w:u w:val="none"/>
          </w:rPr>
          <w:t>John G. Quigley</w:t>
        </w:r>
      </w:hyperlink>
      <w:r w:rsidRPr="006B0F24">
        <w:rPr>
          <w:rFonts w:ascii="Arial" w:hAnsi="Arial" w:cs="Arial"/>
          <w:sz w:val="20"/>
          <w:szCs w:val="20"/>
        </w:rPr>
        <w:t xml:space="preserve">, </w:t>
      </w:r>
      <w:hyperlink r:id="rId135" w:history="1">
        <w:r w:rsidRPr="006B0F24">
          <w:rPr>
            <w:rStyle w:val="Hyperlink"/>
            <w:rFonts w:ascii="Arial" w:eastAsiaTheme="majorEastAsia" w:hAnsi="Arial" w:cs="Arial"/>
            <w:color w:val="auto"/>
            <w:sz w:val="20"/>
            <w:szCs w:val="20"/>
            <w:u w:val="none"/>
          </w:rPr>
          <w:t>Irum Khan</w:t>
        </w:r>
      </w:hyperlink>
      <w:r w:rsidRPr="006B0F24">
        <w:rPr>
          <w:rFonts w:ascii="Arial" w:hAnsi="Arial" w:cs="Arial"/>
          <w:sz w:val="20"/>
          <w:szCs w:val="20"/>
        </w:rPr>
        <w:t xml:space="preserve">, </w:t>
      </w:r>
      <w:hyperlink r:id="rId136" w:history="1">
        <w:r w:rsidRPr="006B0F24">
          <w:rPr>
            <w:rStyle w:val="Hyperlink"/>
            <w:rFonts w:ascii="Arial" w:eastAsiaTheme="majorEastAsia" w:hAnsi="Arial" w:cs="Arial"/>
            <w:color w:val="auto"/>
            <w:sz w:val="20"/>
            <w:szCs w:val="20"/>
            <w:u w:val="none"/>
          </w:rPr>
          <w:t>Robert E. Molokie</w:t>
        </w:r>
      </w:hyperlink>
      <w:r w:rsidRPr="006B0F24">
        <w:rPr>
          <w:rFonts w:ascii="Arial" w:hAnsi="Arial" w:cs="Arial"/>
          <w:sz w:val="20"/>
          <w:szCs w:val="20"/>
        </w:rPr>
        <w:t xml:space="preserve">, </w:t>
      </w:r>
      <w:hyperlink r:id="rId137" w:history="1">
        <w:r w:rsidRPr="006B0F24">
          <w:rPr>
            <w:rStyle w:val="Hyperlink"/>
            <w:rFonts w:ascii="Arial" w:eastAsiaTheme="majorEastAsia" w:hAnsi="Arial" w:cs="Arial"/>
            <w:color w:val="auto"/>
            <w:sz w:val="20"/>
            <w:szCs w:val="20"/>
            <w:u w:val="none"/>
          </w:rPr>
          <w:t>Nadim Mahmud</w:t>
        </w:r>
      </w:hyperlink>
      <w:r w:rsidRPr="006B0F24">
        <w:rPr>
          <w:rFonts w:ascii="Arial" w:hAnsi="Arial" w:cs="Arial"/>
          <w:sz w:val="20"/>
          <w:szCs w:val="20"/>
        </w:rPr>
        <w:t xml:space="preserve">, </w:t>
      </w:r>
      <w:hyperlink r:id="rId138" w:history="1">
        <w:r w:rsidRPr="006B0F24">
          <w:rPr>
            <w:rStyle w:val="Hyperlink"/>
            <w:rFonts w:ascii="Arial" w:eastAsiaTheme="majorEastAsia" w:hAnsi="Arial" w:cs="Arial"/>
            <w:color w:val="auto"/>
            <w:sz w:val="20"/>
            <w:szCs w:val="20"/>
            <w:u w:val="none"/>
          </w:rPr>
          <w:t>Victor R. Gordeuk</w:t>
        </w:r>
      </w:hyperlink>
      <w:r w:rsidRPr="006B0F24">
        <w:rPr>
          <w:rFonts w:ascii="Arial" w:hAnsi="Arial" w:cs="Arial"/>
          <w:sz w:val="20"/>
          <w:szCs w:val="20"/>
        </w:rPr>
        <w:t xml:space="preserve">, </w:t>
      </w:r>
      <w:hyperlink r:id="rId139" w:history="1">
        <w:r w:rsidRPr="006B0F24">
          <w:rPr>
            <w:rStyle w:val="Hyperlink"/>
            <w:rFonts w:ascii="Arial" w:eastAsiaTheme="majorEastAsia" w:hAnsi="Arial" w:cs="Arial"/>
            <w:color w:val="auto"/>
            <w:sz w:val="20"/>
            <w:szCs w:val="20"/>
            <w:u w:val="none"/>
          </w:rPr>
          <w:t>Damiano Rondelli</w:t>
        </w:r>
      </w:hyperlink>
      <w:r w:rsidRPr="006B0F24">
        <w:rPr>
          <w:rFonts w:ascii="Arial" w:hAnsi="Arial" w:cs="Arial"/>
          <w:color w:val="333333"/>
          <w:sz w:val="20"/>
          <w:szCs w:val="20"/>
        </w:rPr>
        <w:t xml:space="preserve"> “</w:t>
      </w:r>
      <w:r w:rsidRPr="006B0F24">
        <w:rPr>
          <w:rFonts w:ascii="Arial" w:hAnsi="Arial" w:cs="Arial"/>
          <w:bCs/>
          <w:color w:val="333333"/>
          <w:sz w:val="20"/>
          <w:szCs w:val="20"/>
        </w:rPr>
        <w:t>Haploidentical Peripheral Blood Stem Cell Transplantation Demonstrates Stable Engraftment in Adults with Sickle Cell Disease</w:t>
      </w:r>
      <w:r w:rsidRPr="006B0F24">
        <w:rPr>
          <w:rFonts w:ascii="Arial" w:hAnsi="Arial" w:cs="Arial"/>
          <w:b/>
          <w:bCs/>
          <w:color w:val="333333"/>
          <w:sz w:val="20"/>
          <w:szCs w:val="20"/>
        </w:rPr>
        <w:t xml:space="preserve">”, </w:t>
      </w:r>
      <w:r w:rsidRPr="006B0F24">
        <w:rPr>
          <w:rFonts w:ascii="Arial" w:hAnsi="Arial" w:cs="Arial"/>
          <w:bCs/>
          <w:i/>
          <w:color w:val="333333"/>
          <w:sz w:val="20"/>
          <w:szCs w:val="20"/>
        </w:rPr>
        <w:t>Biology of Blood and Bone Marrow Transplantation,</w:t>
      </w:r>
      <w:r w:rsidRPr="006B0F24">
        <w:rPr>
          <w:rFonts w:ascii="Arial" w:hAnsi="Arial" w:cs="Arial"/>
          <w:color w:val="333333"/>
          <w:sz w:val="20"/>
          <w:szCs w:val="20"/>
        </w:rPr>
        <w:t xml:space="preserve"> Published online: April 12, 2018 DOI: </w:t>
      </w:r>
      <w:hyperlink r:id="rId140" w:history="1">
        <w:r w:rsidRPr="006B0F24">
          <w:rPr>
            <w:rStyle w:val="Hyperlink"/>
            <w:rFonts w:ascii="Arial" w:eastAsiaTheme="majorEastAsia" w:hAnsi="Arial" w:cs="Arial"/>
            <w:sz w:val="20"/>
            <w:szCs w:val="20"/>
          </w:rPr>
          <w:t>https://doi.org/10.1016/j.bbmt.2018.03.031</w:t>
        </w:r>
      </w:hyperlink>
    </w:p>
  </w:footnote>
  <w:footnote w:id="37">
    <w:p w:rsidR="00551013" w:rsidRPr="006B0F24" w:rsidRDefault="00551013" w:rsidP="00551013">
      <w:pPr>
        <w:pStyle w:val="NormalWeb"/>
        <w:spacing w:before="0" w:beforeAutospacing="0" w:after="0" w:afterAutospacing="0"/>
        <w:rPr>
          <w:rFonts w:ascii="Arial" w:hAnsi="Arial" w:cs="Arial"/>
          <w:sz w:val="20"/>
          <w:szCs w:val="20"/>
        </w:rPr>
      </w:pPr>
      <w:r w:rsidRPr="006B0F24">
        <w:rPr>
          <w:rStyle w:val="FootnoteReference"/>
          <w:rFonts w:ascii="Arial" w:hAnsi="Arial" w:cs="Arial"/>
          <w:sz w:val="20"/>
          <w:szCs w:val="20"/>
        </w:rPr>
        <w:footnoteRef/>
      </w:r>
      <w:r w:rsidRPr="006B0F24">
        <w:rPr>
          <w:rFonts w:ascii="Arial" w:hAnsi="Arial" w:cs="Arial"/>
          <w:sz w:val="20"/>
          <w:szCs w:val="20"/>
        </w:rPr>
        <w:t xml:space="preserve"> HLA markers are proteins on the surface of cells that help to regulate the immune system.  The human body uses these proteins to identify which cells belong in the body and which cells do not. Because HLA markers are inherited from parents, family members are the most likely to have matching proteins.  In transplants, matching HLA markers between the patient and the donor help to limit the risk that the patient's body will reject the donor cells.</w:t>
      </w:r>
    </w:p>
  </w:footnote>
  <w:footnote w:id="38">
    <w:p w:rsidR="0086487C" w:rsidRPr="006B0F24" w:rsidRDefault="0086487C" w:rsidP="0086487C">
      <w:pPr>
        <w:pStyle w:val="FootnoteText"/>
        <w:rPr>
          <w:rFonts w:ascii="Arial" w:hAnsi="Arial" w:cs="Arial"/>
        </w:rPr>
      </w:pPr>
      <w:r w:rsidRPr="006B0F24">
        <w:rPr>
          <w:rStyle w:val="FootnoteReference"/>
          <w:rFonts w:ascii="Arial" w:hAnsi="Arial" w:cs="Arial"/>
        </w:rPr>
        <w:footnoteRef/>
      </w:r>
      <w:r w:rsidRPr="006B0F24">
        <w:rPr>
          <w:rFonts w:ascii="Arial" w:hAnsi="Arial" w:cs="Arial"/>
        </w:rPr>
        <w:t xml:space="preserve"> Alyson S. Smith et al, “Myosin IIA interacts with the spectrin-actin membrane skeleton to control red blood cell membrane curvature and deformability”, </w:t>
      </w:r>
      <w:r w:rsidRPr="006B0F24">
        <w:rPr>
          <w:rFonts w:ascii="Arial" w:hAnsi="Arial" w:cs="Arial"/>
          <w:i/>
          <w:iCs/>
        </w:rPr>
        <w:t>Proceedings of the National Academy of Sciences</w:t>
      </w:r>
      <w:r w:rsidRPr="006B0F24">
        <w:rPr>
          <w:rFonts w:ascii="Arial" w:hAnsi="Arial" w:cs="Arial"/>
        </w:rPr>
        <w:t xml:space="preserve"> (2018). </w:t>
      </w:r>
      <w:hyperlink r:id="rId141" w:tgtFrame="_blank" w:history="1">
        <w:r w:rsidRPr="006B0F24">
          <w:rPr>
            <w:rStyle w:val="Hyperlink"/>
            <w:rFonts w:ascii="Arial" w:eastAsiaTheme="majorEastAsia" w:hAnsi="Arial" w:cs="Arial"/>
            <w:bCs/>
          </w:rPr>
          <w:t>DOI: 10.1073/pnas.1718285115</w:t>
        </w:r>
      </w:hyperlink>
    </w:p>
  </w:footnote>
  <w:footnote w:id="39">
    <w:p w:rsidR="00751A58" w:rsidRPr="006B0F24" w:rsidRDefault="00751A58" w:rsidP="00345AB5">
      <w:pPr>
        <w:pStyle w:val="NormalWeb"/>
        <w:spacing w:before="0" w:beforeAutospacing="0" w:after="0" w:afterAutospacing="0"/>
        <w:rPr>
          <w:rFonts w:ascii="Arial" w:hAnsi="Arial" w:cs="Arial"/>
          <w:sz w:val="20"/>
          <w:szCs w:val="20"/>
        </w:rPr>
      </w:pPr>
      <w:r w:rsidRPr="006B0F24">
        <w:rPr>
          <w:rStyle w:val="FootnoteReference"/>
          <w:rFonts w:ascii="Arial" w:hAnsi="Arial" w:cs="Arial"/>
          <w:sz w:val="20"/>
          <w:szCs w:val="20"/>
        </w:rPr>
        <w:footnoteRef/>
      </w:r>
      <w:r w:rsidRPr="006B0F24">
        <w:rPr>
          <w:rFonts w:ascii="Arial" w:hAnsi="Arial" w:cs="Arial"/>
          <w:sz w:val="20"/>
          <w:szCs w:val="20"/>
        </w:rPr>
        <w:t xml:space="preserve"> Melissa A. Ilardo, Ida Moltke, Thorfinn S. Korneliussen, Jade Cheng, Aaron J. Stern, Fernando Racimo, Peter de Barros Damgaard, Martin Sikora, Andaine Seguin-Orlando, Simon Rasmussen, Inge C.L. van den Munckhof, Rob ter Horst, Leo A.B. Joosten, Mihai G. Netea, Suhartini Salingkat, Rasmus Nielsen, Eske Willerslev. “</w:t>
      </w:r>
      <w:r w:rsidRPr="006B0F24">
        <w:rPr>
          <w:rStyle w:val="Strong"/>
          <w:rFonts w:ascii="Arial" w:eastAsiaTheme="majorEastAsia" w:hAnsi="Arial" w:cs="Arial"/>
          <w:b w:val="0"/>
          <w:sz w:val="20"/>
          <w:szCs w:val="20"/>
        </w:rPr>
        <w:t>Physiological and Genetic Adaptations to Diving in Sea Nomads</w:t>
      </w:r>
      <w:r w:rsidRPr="006B0F24">
        <w:rPr>
          <w:rStyle w:val="Strong"/>
          <w:rFonts w:ascii="Arial" w:hAnsi="Arial" w:cs="Arial"/>
          <w:b w:val="0"/>
          <w:sz w:val="20"/>
          <w:szCs w:val="20"/>
        </w:rPr>
        <w:t>”</w:t>
      </w:r>
      <w:r w:rsidRPr="006B0F24">
        <w:rPr>
          <w:rFonts w:ascii="Arial" w:hAnsi="Arial" w:cs="Arial"/>
          <w:sz w:val="20"/>
          <w:szCs w:val="20"/>
        </w:rPr>
        <w:t xml:space="preserve">. </w:t>
      </w:r>
      <w:r w:rsidRPr="006B0F24">
        <w:rPr>
          <w:rStyle w:val="Emphasis"/>
          <w:rFonts w:ascii="Arial" w:eastAsiaTheme="majorEastAsia" w:hAnsi="Arial" w:cs="Arial"/>
          <w:sz w:val="20"/>
          <w:szCs w:val="20"/>
        </w:rPr>
        <w:t>Cell</w:t>
      </w:r>
      <w:r w:rsidRPr="006B0F24">
        <w:rPr>
          <w:rFonts w:ascii="Arial" w:hAnsi="Arial" w:cs="Arial"/>
          <w:sz w:val="20"/>
          <w:szCs w:val="20"/>
        </w:rPr>
        <w:t>, 2018; 173 (3): 569 DOI</w:t>
      </w:r>
      <w:r w:rsidRPr="006B0F24">
        <w:rPr>
          <w:rFonts w:ascii="Arial" w:hAnsi="Arial" w:cs="Arial"/>
          <w:color w:val="333333"/>
          <w:sz w:val="20"/>
          <w:szCs w:val="20"/>
        </w:rPr>
        <w:t xml:space="preserve">: </w:t>
      </w:r>
      <w:hyperlink r:id="rId142" w:tgtFrame="_blank" w:history="1">
        <w:r w:rsidRPr="006B0F24">
          <w:rPr>
            <w:rStyle w:val="Hyperlink"/>
            <w:rFonts w:ascii="Arial" w:hAnsi="Arial" w:cs="Arial"/>
            <w:color w:val="0000CC"/>
            <w:sz w:val="20"/>
            <w:szCs w:val="20"/>
          </w:rPr>
          <w:t>10.1016/j.cell.2018.03.054</w:t>
        </w:r>
      </w:hyperlink>
    </w:p>
  </w:footnote>
  <w:footnote w:id="40">
    <w:p w:rsidR="00751A58" w:rsidRPr="006B0F24" w:rsidRDefault="00751A58" w:rsidP="00751A58">
      <w:pPr>
        <w:pStyle w:val="NormalWeb"/>
        <w:spacing w:before="0" w:beforeAutospacing="0" w:after="0" w:afterAutospacing="0"/>
        <w:rPr>
          <w:rFonts w:ascii="Arial" w:hAnsi="Arial" w:cs="Arial"/>
          <w:sz w:val="20"/>
          <w:szCs w:val="20"/>
        </w:rPr>
      </w:pPr>
      <w:r w:rsidRPr="006B0F24">
        <w:rPr>
          <w:rStyle w:val="FootnoteReference"/>
          <w:rFonts w:ascii="Arial" w:hAnsi="Arial" w:cs="Arial"/>
          <w:sz w:val="20"/>
          <w:szCs w:val="20"/>
        </w:rPr>
        <w:footnoteRef/>
      </w:r>
      <w:r w:rsidRPr="006B0F24">
        <w:rPr>
          <w:rFonts w:ascii="Arial" w:hAnsi="Arial" w:cs="Arial"/>
          <w:sz w:val="20"/>
          <w:szCs w:val="20"/>
        </w:rPr>
        <w:t xml:space="preserve"> The spleen has a role during acute oxygen shortage, for example when people hold their breath for an extended period of time.  The heart rate slows down, the blood vessels in the extremities constrict, and the spleen shrinks, releasing oxygenated red blood cells.  The larger the spleen, the greater the volume of freshly oxygenated blood released into the bloodstream.</w:t>
      </w:r>
    </w:p>
  </w:footnote>
  <w:footnote w:id="41">
    <w:p w:rsidR="00B50311" w:rsidRPr="006B0F24" w:rsidRDefault="00B50311" w:rsidP="00B50311">
      <w:pPr>
        <w:numPr>
          <w:ilvl w:val="0"/>
          <w:numId w:val="30"/>
        </w:numPr>
        <w:spacing w:after="210"/>
        <w:ind w:left="0"/>
        <w:rPr>
          <w:rFonts w:ascii="Arial" w:hAnsi="Arial" w:cs="Arial"/>
          <w:color w:val="0000FF"/>
          <w:sz w:val="20"/>
          <w:szCs w:val="20"/>
        </w:rPr>
      </w:pPr>
      <w:r w:rsidRPr="006B0F24">
        <w:rPr>
          <w:rStyle w:val="FootnoteReference"/>
          <w:rFonts w:ascii="Arial" w:hAnsi="Arial" w:cs="Arial"/>
          <w:sz w:val="20"/>
          <w:szCs w:val="20"/>
        </w:rPr>
        <w:footnoteRef/>
      </w:r>
      <w:r w:rsidRPr="006B0F24">
        <w:rPr>
          <w:rFonts w:ascii="Arial" w:hAnsi="Arial" w:cs="Arial"/>
          <w:sz w:val="20"/>
          <w:szCs w:val="20"/>
        </w:rPr>
        <w:t xml:space="preserve"> </w:t>
      </w:r>
      <w:hyperlink r:id="rId143" w:anchor="auth-1" w:history="1">
        <w:r w:rsidRPr="006B0F24">
          <w:rPr>
            <w:rStyle w:val="Hyperlink"/>
            <w:rFonts w:ascii="Arial" w:eastAsiaTheme="majorEastAsia" w:hAnsi="Arial" w:cs="Arial"/>
            <w:spacing w:val="3"/>
            <w:sz w:val="20"/>
            <w:szCs w:val="20"/>
          </w:rPr>
          <w:t>Felix Ellett</w:t>
        </w:r>
      </w:hyperlink>
      <w:r w:rsidRPr="006B0F24">
        <w:rPr>
          <w:rFonts w:ascii="Arial" w:hAnsi="Arial" w:cs="Arial"/>
          <w:color w:val="0000FF"/>
          <w:spacing w:val="3"/>
          <w:sz w:val="20"/>
          <w:szCs w:val="20"/>
        </w:rPr>
        <w:t xml:space="preserve">, </w:t>
      </w:r>
      <w:hyperlink r:id="rId144" w:anchor="auth-2" w:history="1">
        <w:r w:rsidRPr="006B0F24">
          <w:rPr>
            <w:rStyle w:val="Hyperlink"/>
            <w:rFonts w:ascii="Arial" w:eastAsiaTheme="majorEastAsia" w:hAnsi="Arial" w:cs="Arial"/>
            <w:spacing w:val="3"/>
            <w:sz w:val="20"/>
            <w:szCs w:val="20"/>
          </w:rPr>
          <w:t>Julianne Jorgensen</w:t>
        </w:r>
      </w:hyperlink>
      <w:r w:rsidRPr="006B0F24">
        <w:rPr>
          <w:rFonts w:ascii="Arial" w:hAnsi="Arial" w:cs="Arial"/>
          <w:color w:val="0000FF"/>
          <w:spacing w:val="3"/>
          <w:sz w:val="20"/>
          <w:szCs w:val="20"/>
        </w:rPr>
        <w:t xml:space="preserve">, </w:t>
      </w:r>
      <w:hyperlink r:id="rId145" w:anchor="auth-3" w:history="1">
        <w:r w:rsidRPr="006B0F24">
          <w:rPr>
            <w:rStyle w:val="Hyperlink"/>
            <w:rFonts w:ascii="Arial" w:eastAsiaTheme="majorEastAsia" w:hAnsi="Arial" w:cs="Arial"/>
            <w:spacing w:val="3"/>
            <w:sz w:val="20"/>
            <w:szCs w:val="20"/>
          </w:rPr>
          <w:t>Anika L. Marand</w:t>
        </w:r>
      </w:hyperlink>
      <w:r w:rsidRPr="006B0F24">
        <w:rPr>
          <w:rFonts w:ascii="Arial" w:hAnsi="Arial" w:cs="Arial"/>
          <w:color w:val="0000FF"/>
          <w:spacing w:val="3"/>
          <w:sz w:val="20"/>
          <w:szCs w:val="20"/>
        </w:rPr>
        <w:t xml:space="preserve">, </w:t>
      </w:r>
      <w:hyperlink r:id="rId146" w:anchor="auth-4" w:history="1">
        <w:r w:rsidRPr="006B0F24">
          <w:rPr>
            <w:rStyle w:val="Hyperlink"/>
            <w:rFonts w:ascii="Arial" w:eastAsiaTheme="majorEastAsia" w:hAnsi="Arial" w:cs="Arial"/>
            <w:spacing w:val="3"/>
            <w:sz w:val="20"/>
            <w:szCs w:val="20"/>
          </w:rPr>
          <w:t>Yuk Ming Liu</w:t>
        </w:r>
      </w:hyperlink>
      <w:r w:rsidRPr="006B0F24">
        <w:rPr>
          <w:rFonts w:ascii="Arial" w:hAnsi="Arial" w:cs="Arial"/>
          <w:color w:val="0000FF"/>
          <w:spacing w:val="3"/>
          <w:sz w:val="20"/>
          <w:szCs w:val="20"/>
        </w:rPr>
        <w:t xml:space="preserve">, </w:t>
      </w:r>
      <w:hyperlink r:id="rId147" w:anchor="auth-5" w:history="1">
        <w:r w:rsidRPr="006B0F24">
          <w:rPr>
            <w:rStyle w:val="Hyperlink"/>
            <w:rFonts w:ascii="Arial" w:eastAsiaTheme="majorEastAsia" w:hAnsi="Arial" w:cs="Arial"/>
            <w:spacing w:val="3"/>
            <w:sz w:val="20"/>
            <w:szCs w:val="20"/>
          </w:rPr>
          <w:t>Myriam M. Martinez</w:t>
        </w:r>
      </w:hyperlink>
      <w:r w:rsidRPr="006B0F24">
        <w:rPr>
          <w:rFonts w:ascii="Arial" w:hAnsi="Arial" w:cs="Arial"/>
          <w:color w:val="0000FF"/>
          <w:spacing w:val="3"/>
          <w:sz w:val="20"/>
          <w:szCs w:val="20"/>
        </w:rPr>
        <w:t xml:space="preserve">, </w:t>
      </w:r>
      <w:hyperlink r:id="rId148" w:anchor="auth-6" w:history="1">
        <w:r w:rsidRPr="006B0F24">
          <w:rPr>
            <w:rStyle w:val="Hyperlink"/>
            <w:rFonts w:ascii="Arial" w:eastAsiaTheme="majorEastAsia" w:hAnsi="Arial" w:cs="Arial"/>
            <w:spacing w:val="3"/>
            <w:sz w:val="20"/>
            <w:szCs w:val="20"/>
          </w:rPr>
          <w:t>Vicki Sein</w:t>
        </w:r>
      </w:hyperlink>
      <w:r w:rsidRPr="006B0F24">
        <w:rPr>
          <w:rFonts w:ascii="Arial" w:hAnsi="Arial" w:cs="Arial"/>
          <w:color w:val="0000FF"/>
          <w:spacing w:val="3"/>
          <w:sz w:val="20"/>
          <w:szCs w:val="20"/>
        </w:rPr>
        <w:t xml:space="preserve">, </w:t>
      </w:r>
      <w:hyperlink r:id="rId149" w:anchor="auth-7" w:history="1">
        <w:r w:rsidRPr="006B0F24">
          <w:rPr>
            <w:rStyle w:val="Hyperlink"/>
            <w:rFonts w:ascii="Arial" w:eastAsiaTheme="majorEastAsia" w:hAnsi="Arial" w:cs="Arial"/>
            <w:spacing w:val="3"/>
            <w:sz w:val="20"/>
            <w:szCs w:val="20"/>
          </w:rPr>
          <w:t>Kathryn L. Butler</w:t>
        </w:r>
      </w:hyperlink>
      <w:r w:rsidRPr="006B0F24">
        <w:rPr>
          <w:rFonts w:ascii="Arial" w:hAnsi="Arial" w:cs="Arial"/>
          <w:color w:val="0000FF"/>
          <w:spacing w:val="3"/>
          <w:sz w:val="20"/>
          <w:szCs w:val="20"/>
        </w:rPr>
        <w:t xml:space="preserve">, </w:t>
      </w:r>
      <w:hyperlink r:id="rId150" w:anchor="auth-8" w:history="1">
        <w:r w:rsidRPr="006B0F24">
          <w:rPr>
            <w:rStyle w:val="Hyperlink"/>
            <w:rFonts w:ascii="Arial" w:eastAsiaTheme="majorEastAsia" w:hAnsi="Arial" w:cs="Arial"/>
            <w:spacing w:val="3"/>
            <w:sz w:val="20"/>
            <w:szCs w:val="20"/>
          </w:rPr>
          <w:t>Jarone Lee</w:t>
        </w:r>
      </w:hyperlink>
      <w:r w:rsidRPr="006B0F24">
        <w:rPr>
          <w:rFonts w:ascii="Arial" w:hAnsi="Arial" w:cs="Arial"/>
          <w:color w:val="222222"/>
          <w:spacing w:val="3"/>
          <w:sz w:val="20"/>
          <w:szCs w:val="20"/>
        </w:rPr>
        <w:t xml:space="preserve"> and </w:t>
      </w:r>
      <w:hyperlink r:id="rId151" w:anchor="auth-9" w:history="1">
        <w:r w:rsidRPr="006B0F24">
          <w:rPr>
            <w:rStyle w:val="Hyperlink"/>
            <w:rFonts w:ascii="Arial" w:eastAsiaTheme="majorEastAsia" w:hAnsi="Arial" w:cs="Arial"/>
            <w:spacing w:val="3"/>
            <w:sz w:val="20"/>
            <w:szCs w:val="20"/>
          </w:rPr>
          <w:t>Daniel Irimia</w:t>
        </w:r>
      </w:hyperlink>
      <w:r w:rsidRPr="006B0F24">
        <w:rPr>
          <w:rStyle w:val="Hyperlink"/>
          <w:rFonts w:ascii="Arial" w:eastAsiaTheme="majorEastAsia" w:hAnsi="Arial" w:cs="Arial"/>
          <w:spacing w:val="3"/>
          <w:sz w:val="20"/>
          <w:szCs w:val="20"/>
        </w:rPr>
        <w:t xml:space="preserve">, </w:t>
      </w:r>
      <w:r w:rsidRPr="006B0F24">
        <w:rPr>
          <w:rFonts w:ascii="Arial" w:hAnsi="Arial" w:cs="Arial"/>
          <w:color w:val="222222"/>
          <w:spacing w:val="3"/>
          <w:sz w:val="20"/>
          <w:szCs w:val="20"/>
        </w:rPr>
        <w:t xml:space="preserve">“Diagnosis of sepsis from a drop of blood by measurement of spontaneous neutrophil motility in a microfluidic assay”, </w:t>
      </w:r>
      <w:hyperlink r:id="rId152" w:tgtFrame="_blank" w:history="1">
        <w:r w:rsidRPr="006B0F24">
          <w:rPr>
            <w:rStyle w:val="Hyperlink"/>
            <w:rFonts w:ascii="Arial" w:eastAsiaTheme="majorEastAsia" w:hAnsi="Arial" w:cs="Arial"/>
            <w:i/>
            <w:iCs/>
            <w:sz w:val="20"/>
            <w:szCs w:val="20"/>
          </w:rPr>
          <w:t>Nature Biomedical Engineering</w:t>
        </w:r>
      </w:hyperlink>
      <w:r w:rsidRPr="006B0F24">
        <w:rPr>
          <w:rFonts w:ascii="Arial" w:hAnsi="Arial" w:cs="Arial"/>
          <w:color w:val="0000FF"/>
          <w:sz w:val="20"/>
          <w:szCs w:val="20"/>
        </w:rPr>
        <w:t xml:space="preserve">, </w:t>
      </w:r>
      <w:r w:rsidRPr="006B0F24">
        <w:rPr>
          <w:rFonts w:ascii="Arial" w:hAnsi="Arial" w:cs="Arial"/>
          <w:color w:val="222222"/>
          <w:spacing w:val="3"/>
          <w:sz w:val="20"/>
          <w:szCs w:val="20"/>
        </w:rPr>
        <w:t>doi:10.1038/s41551-018-0208-z</w:t>
      </w:r>
    </w:p>
  </w:footnote>
  <w:footnote w:id="42">
    <w:p w:rsidR="0000448B" w:rsidRPr="006B0F24" w:rsidRDefault="0000448B" w:rsidP="0000448B">
      <w:pPr>
        <w:pStyle w:val="NormalWeb"/>
        <w:spacing w:before="0" w:beforeAutospacing="0" w:after="0" w:afterAutospacing="0"/>
        <w:rPr>
          <w:rFonts w:ascii="Arial" w:hAnsi="Arial" w:cs="Arial"/>
          <w:sz w:val="20"/>
          <w:szCs w:val="20"/>
        </w:rPr>
      </w:pPr>
      <w:r w:rsidRPr="006B0F24">
        <w:rPr>
          <w:rStyle w:val="FootnoteReference"/>
          <w:rFonts w:ascii="Arial" w:eastAsiaTheme="majorEastAsia" w:hAnsi="Arial" w:cs="Arial"/>
          <w:sz w:val="20"/>
          <w:szCs w:val="20"/>
        </w:rPr>
        <w:footnoteRef/>
      </w:r>
      <w:r w:rsidRPr="006B0F24">
        <w:rPr>
          <w:rFonts w:ascii="Arial" w:hAnsi="Arial" w:cs="Arial"/>
          <w:sz w:val="20"/>
          <w:szCs w:val="20"/>
        </w:rPr>
        <w:t xml:space="preserve"> Danielle Bruna Leal de Oliveira, principal investigator for the project, said: "The specificity of the serological tests currently on the market falls within the 69%-75% range.  </w:t>
      </w:r>
      <w:r w:rsidR="00E66D5C" w:rsidRPr="006B0F24">
        <w:rPr>
          <w:rFonts w:ascii="Arial" w:hAnsi="Arial" w:cs="Arial"/>
          <w:sz w:val="20"/>
          <w:szCs w:val="20"/>
        </w:rPr>
        <w:t>T</w:t>
      </w:r>
      <w:r w:rsidRPr="006B0F24">
        <w:rPr>
          <w:rFonts w:ascii="Arial" w:hAnsi="Arial" w:cs="Arial"/>
          <w:sz w:val="20"/>
          <w:szCs w:val="20"/>
        </w:rPr>
        <w:t xml:space="preserve">here's at least a 25% chance of a false positive if the patient was infected by dengue virus in the past.  Our test's specificity is 93% for Zika." </w:t>
      </w:r>
    </w:p>
  </w:footnote>
  <w:footnote w:id="43">
    <w:p w:rsidR="0050522C" w:rsidRPr="006B0F24" w:rsidRDefault="0050522C" w:rsidP="0050522C">
      <w:pPr>
        <w:pStyle w:val="NormalWeb"/>
        <w:spacing w:before="0" w:beforeAutospacing="0" w:after="0" w:afterAutospacing="0"/>
        <w:rPr>
          <w:rFonts w:ascii="Arial" w:hAnsi="Arial" w:cs="Arial"/>
          <w:sz w:val="20"/>
          <w:szCs w:val="20"/>
        </w:rPr>
      </w:pPr>
      <w:r w:rsidRPr="006B0F24">
        <w:rPr>
          <w:rStyle w:val="FootnoteReference"/>
          <w:rFonts w:ascii="Arial" w:hAnsi="Arial" w:cs="Arial"/>
          <w:sz w:val="20"/>
          <w:szCs w:val="20"/>
        </w:rPr>
        <w:footnoteRef/>
      </w:r>
      <w:r w:rsidRPr="006B0F24">
        <w:rPr>
          <w:rFonts w:ascii="Arial" w:hAnsi="Arial" w:cs="Arial"/>
          <w:sz w:val="20"/>
          <w:szCs w:val="20"/>
        </w:rPr>
        <w:t xml:space="preserve"> They conducted a prospective study and collected semen and urine samples from Zika infected men twice a month until viral RNA was not detectable by real-time reverse-transcriptase-PCR.  Based on individual data from 184 men, only 7 had detectable Zika RNA in their urine.  Zika RNA shedding in semen was detected in 60 of the men over the study period.  Viral shedding decreased after the first 90 days of illness; one man, however, continued to shed a low level of virus for over 6 months.  The researchers concluded that further research is needed to determine the risk of transmission and define effective prevention strategies.  </w:t>
      </w:r>
      <w:hyperlink r:id="rId153" w:tgtFrame="_blank" w:history="1">
        <w:r w:rsidRPr="006B0F24">
          <w:rPr>
            <w:rStyle w:val="Hyperlink"/>
            <w:rFonts w:ascii="Arial" w:eastAsiaTheme="majorEastAsia" w:hAnsi="Arial" w:cs="Arial"/>
            <w:sz w:val="20"/>
            <w:szCs w:val="20"/>
          </w:rPr>
          <w:t>Mead PS, Duggal NK, Hook SA, et at. Zika Virus Shedding in Semen of Symptomatic Infected Men. The New England Journal of Medicine 2018; 378 (15); 1377-1385.</w:t>
        </w:r>
      </w:hyperlink>
      <w:r w:rsidRPr="006B0F24">
        <w:rPr>
          <w:rFonts w:ascii="Arial" w:hAnsi="Arial" w:cs="Arial"/>
          <w:color w:val="0000FF"/>
          <w:sz w:val="20"/>
          <w:szCs w:val="20"/>
        </w:rPr>
        <w:t xml:space="preserve">  </w:t>
      </w:r>
      <w:r w:rsidRPr="006B0F24">
        <w:rPr>
          <w:rFonts w:ascii="Arial" w:hAnsi="Arial" w:cs="Arial"/>
          <w:sz w:val="20"/>
          <w:szCs w:val="20"/>
        </w:rPr>
        <w:t xml:space="preserve">Also </w:t>
      </w:r>
      <w:hyperlink r:id="rId154" w:tgtFrame="_blank" w:history="1">
        <w:r w:rsidRPr="006B0F24">
          <w:rPr>
            <w:rStyle w:val="Hyperlink"/>
            <w:rFonts w:ascii="Arial" w:eastAsiaTheme="majorEastAsia" w:hAnsi="Arial" w:cs="Arial"/>
            <w:sz w:val="20"/>
            <w:szCs w:val="20"/>
          </w:rPr>
          <w:t>Feldmann H. Virus in Semen and the Risk of Sexual Transmission. The New England Journal of Medicine 2018; 378 (15); 1440-1441.</w:t>
        </w:r>
      </w:hyperlink>
    </w:p>
  </w:footnote>
  <w:footnote w:id="44">
    <w:p w:rsidR="00DF64F8" w:rsidRPr="006B0F24" w:rsidRDefault="00DF64F8" w:rsidP="00B86567">
      <w:pPr>
        <w:pStyle w:val="NormalWeb"/>
        <w:spacing w:before="0" w:beforeAutospacing="0" w:after="0" w:afterAutospacing="0"/>
        <w:rPr>
          <w:rFonts w:ascii="Arial" w:hAnsi="Arial" w:cs="Arial"/>
          <w:sz w:val="20"/>
          <w:szCs w:val="20"/>
        </w:rPr>
      </w:pPr>
      <w:r w:rsidRPr="006B0F24">
        <w:rPr>
          <w:rStyle w:val="FootnoteReference"/>
          <w:rFonts w:ascii="Arial" w:hAnsi="Arial" w:cs="Arial"/>
          <w:sz w:val="20"/>
          <w:szCs w:val="20"/>
        </w:rPr>
        <w:footnoteRef/>
      </w:r>
      <w:r w:rsidRPr="006B0F24">
        <w:rPr>
          <w:rFonts w:ascii="Arial" w:hAnsi="Arial" w:cs="Arial"/>
          <w:sz w:val="20"/>
          <w:szCs w:val="20"/>
        </w:rPr>
        <w:t xml:space="preserve"> The research was reported (4 April) in </w:t>
      </w:r>
      <w:hyperlink r:id="rId155" w:tgtFrame="_blank" w:history="1">
        <w:r w:rsidRPr="006B0F24">
          <w:rPr>
            <w:rStyle w:val="Emphasis"/>
            <w:rFonts w:ascii="Arial" w:hAnsi="Arial" w:cs="Arial"/>
            <w:color w:val="3333FF"/>
            <w:sz w:val="20"/>
            <w:szCs w:val="20"/>
          </w:rPr>
          <w:t>Science Translational Medicine</w:t>
        </w:r>
      </w:hyperlink>
      <w:r w:rsidRPr="006B0F24">
        <w:rPr>
          <w:rFonts w:ascii="Arial" w:hAnsi="Arial" w:cs="Arial"/>
          <w:color w:val="3333FF"/>
          <w:sz w:val="20"/>
          <w:szCs w:val="20"/>
        </w:rPr>
        <w:t>. </w:t>
      </w:r>
      <w:r w:rsidRPr="006B0F24">
        <w:rPr>
          <w:rFonts w:ascii="Arial" w:hAnsi="Arial" w:cs="Arial"/>
          <w:sz w:val="20"/>
          <w:szCs w:val="20"/>
        </w:rPr>
        <w:t xml:space="preserve"> </w:t>
      </w:r>
      <w:r w:rsidRPr="006B0F24">
        <w:rPr>
          <w:rStyle w:val="Strong"/>
          <w:rFonts w:ascii="Arial" w:hAnsi="Arial" w:cs="Arial"/>
          <w:b w:val="0"/>
          <w:sz w:val="20"/>
          <w:szCs w:val="20"/>
        </w:rPr>
        <w:t>M. Mavigner et al., “Postnatal Zika virus infection is associated with persistent abnormalities in brain structure, function, and behavior in infant macaques,” </w:t>
      </w:r>
      <w:hyperlink r:id="rId156" w:tgtFrame="_blank" w:history="1">
        <w:r w:rsidRPr="006B0F24">
          <w:rPr>
            <w:rStyle w:val="Hyperlink"/>
            <w:rFonts w:ascii="Arial" w:eastAsiaTheme="majorEastAsia" w:hAnsi="Arial" w:cs="Arial"/>
            <w:bCs/>
            <w:i/>
            <w:iCs/>
            <w:color w:val="3333FF"/>
            <w:sz w:val="20"/>
            <w:szCs w:val="20"/>
          </w:rPr>
          <w:t>Sci Transl Med</w:t>
        </w:r>
      </w:hyperlink>
      <w:r w:rsidRPr="006B0F24">
        <w:rPr>
          <w:rStyle w:val="Emphasis"/>
          <w:rFonts w:ascii="Arial" w:hAnsi="Arial" w:cs="Arial"/>
          <w:bCs/>
          <w:color w:val="3333FF"/>
          <w:sz w:val="20"/>
          <w:szCs w:val="20"/>
        </w:rPr>
        <w:t>,</w:t>
      </w:r>
      <w:r w:rsidRPr="006B0F24">
        <w:rPr>
          <w:rStyle w:val="Emphasis"/>
          <w:rFonts w:ascii="Arial" w:hAnsi="Arial" w:cs="Arial"/>
          <w:b/>
          <w:bCs/>
          <w:i w:val="0"/>
          <w:color w:val="3333FF"/>
          <w:sz w:val="20"/>
          <w:szCs w:val="20"/>
        </w:rPr>
        <w:t xml:space="preserve"> </w:t>
      </w:r>
      <w:r w:rsidRPr="006B0F24">
        <w:rPr>
          <w:rStyle w:val="Strong"/>
          <w:rFonts w:ascii="Arial" w:hAnsi="Arial" w:cs="Arial"/>
          <w:b w:val="0"/>
          <w:sz w:val="20"/>
          <w:szCs w:val="20"/>
        </w:rPr>
        <w:t>doi:10.1126/scitranslmed.aao6975, 2018.</w:t>
      </w:r>
    </w:p>
  </w:footnote>
  <w:footnote w:id="45">
    <w:p w:rsidR="005D460C" w:rsidRPr="006B0F24" w:rsidRDefault="005D460C" w:rsidP="005D460C">
      <w:pPr>
        <w:pStyle w:val="Heading1"/>
        <w:spacing w:before="0"/>
        <w:textAlignment w:val="baseline"/>
        <w:rPr>
          <w:rFonts w:ascii="Arial" w:hAnsi="Arial" w:cs="Arial"/>
          <w:sz w:val="20"/>
          <w:szCs w:val="20"/>
        </w:rPr>
      </w:pPr>
      <w:r w:rsidRPr="006B0F24">
        <w:rPr>
          <w:rStyle w:val="FootnoteReference"/>
          <w:rFonts w:ascii="Arial" w:hAnsi="Arial" w:cs="Arial"/>
          <w:sz w:val="20"/>
          <w:szCs w:val="20"/>
        </w:rPr>
        <w:footnoteRef/>
      </w:r>
      <w:r w:rsidRPr="006B0F24">
        <w:rPr>
          <w:rFonts w:ascii="Arial" w:hAnsi="Arial" w:cs="Arial"/>
          <w:sz w:val="20"/>
          <w:szCs w:val="20"/>
        </w:rPr>
        <w:t xml:space="preserve"> </w:t>
      </w:r>
      <w:r w:rsidRPr="006B0F24">
        <w:rPr>
          <w:rFonts w:ascii="Arial" w:hAnsi="Arial" w:cs="Arial"/>
          <w:b w:val="0"/>
          <w:iCs/>
          <w:color w:val="auto"/>
          <w:sz w:val="20"/>
          <w:szCs w:val="20"/>
        </w:rPr>
        <w:t>David P. Durham, Meagan C. Fitzpatrick, Martial L. Ndeffo-Mbah, Alyssa S. Parpia, Nelson L. Michael, Alison P. Galvani,</w:t>
      </w:r>
      <w:r w:rsidRPr="006B0F24">
        <w:rPr>
          <w:rFonts w:ascii="Arial" w:hAnsi="Arial" w:cs="Arial"/>
          <w:iCs/>
          <w:color w:val="auto"/>
          <w:sz w:val="20"/>
          <w:szCs w:val="20"/>
        </w:rPr>
        <w:t xml:space="preserve"> </w:t>
      </w:r>
      <w:r w:rsidRPr="006B0F24">
        <w:rPr>
          <w:rFonts w:ascii="Arial" w:hAnsi="Arial" w:cs="Arial"/>
          <w:iCs/>
          <w:sz w:val="20"/>
          <w:szCs w:val="20"/>
        </w:rPr>
        <w:t>“</w:t>
      </w:r>
      <w:r w:rsidRPr="006B0F24">
        <w:rPr>
          <w:rFonts w:ascii="Arial" w:hAnsi="Arial" w:cs="Arial"/>
          <w:b w:val="0"/>
          <w:bCs w:val="0"/>
          <w:color w:val="auto"/>
          <w:sz w:val="20"/>
          <w:szCs w:val="20"/>
        </w:rPr>
        <w:t>Evaluating Vaccination Strategies for Zika Virus in the Americas</w:t>
      </w:r>
      <w:r w:rsidRPr="006B0F24">
        <w:rPr>
          <w:rFonts w:ascii="Arial" w:hAnsi="Arial" w:cs="Arial"/>
          <w:b w:val="0"/>
          <w:bCs w:val="0"/>
          <w:sz w:val="20"/>
          <w:szCs w:val="20"/>
        </w:rPr>
        <w:t>”,</w:t>
      </w:r>
      <w:r w:rsidRPr="006B0F24">
        <w:rPr>
          <w:rFonts w:ascii="Arial" w:hAnsi="Arial" w:cs="Arial"/>
          <w:b w:val="0"/>
          <w:bCs w:val="0"/>
          <w:color w:val="auto"/>
          <w:sz w:val="20"/>
          <w:szCs w:val="20"/>
        </w:rPr>
        <w:t xml:space="preserve"> </w:t>
      </w:r>
      <w:r w:rsidRPr="006B0F24">
        <w:rPr>
          <w:rStyle w:val="Emphasis"/>
          <w:rFonts w:ascii="Arial" w:hAnsi="Arial" w:cs="Arial"/>
          <w:b w:val="0"/>
          <w:color w:val="auto"/>
          <w:sz w:val="20"/>
          <w:szCs w:val="20"/>
          <w:bdr w:val="none" w:sz="0" w:space="0" w:color="auto" w:frame="1"/>
        </w:rPr>
        <w:t>Ann Intern Med.</w:t>
      </w:r>
      <w:r w:rsidRPr="006B0F24">
        <w:rPr>
          <w:rFonts w:ascii="Arial" w:hAnsi="Arial" w:cs="Arial"/>
          <w:b w:val="0"/>
          <w:color w:val="auto"/>
          <w:sz w:val="20"/>
          <w:szCs w:val="20"/>
        </w:rPr>
        <w:t xml:space="preserve"> 2018;168(9):621-630</w:t>
      </w:r>
      <w:r w:rsidRPr="006B0F24">
        <w:rPr>
          <w:rFonts w:ascii="Arial" w:hAnsi="Arial" w:cs="Arial"/>
          <w:color w:val="auto"/>
          <w:sz w:val="20"/>
          <w:szCs w:val="20"/>
        </w:rPr>
        <w:t>.</w:t>
      </w:r>
      <w:r w:rsidRPr="006B0F24">
        <w:rPr>
          <w:rStyle w:val="Heading1Char"/>
          <w:rFonts w:ascii="Arial" w:hAnsi="Arial" w:cs="Arial"/>
          <w:bCs/>
          <w:sz w:val="20"/>
          <w:szCs w:val="20"/>
          <w:bdr w:val="none" w:sz="0" w:space="0" w:color="auto" w:frame="1"/>
        </w:rPr>
        <w:t xml:space="preserve">  DOI</w:t>
      </w:r>
      <w:r w:rsidRPr="006B0F24">
        <w:rPr>
          <w:rStyle w:val="subhead-sans"/>
          <w:rFonts w:ascii="Arial" w:hAnsi="Arial" w:cs="Arial"/>
          <w:b w:val="0"/>
          <w:bCs w:val="0"/>
          <w:color w:val="auto"/>
          <w:sz w:val="20"/>
          <w:szCs w:val="20"/>
          <w:bdr w:val="none" w:sz="0" w:space="0" w:color="auto" w:frame="1"/>
        </w:rPr>
        <w:t>:</w:t>
      </w:r>
      <w:r w:rsidRPr="006B0F24">
        <w:rPr>
          <w:rFonts w:ascii="Arial" w:hAnsi="Arial" w:cs="Arial"/>
          <w:b w:val="0"/>
          <w:color w:val="auto"/>
          <w:sz w:val="20"/>
          <w:szCs w:val="20"/>
        </w:rPr>
        <w:t>10.7326/M17-0641</w:t>
      </w:r>
    </w:p>
  </w:footnote>
  <w:footnote w:id="46">
    <w:p w:rsidR="005D460C" w:rsidRDefault="005D460C" w:rsidP="005D460C">
      <w:pPr>
        <w:pStyle w:val="NormalWeb"/>
        <w:spacing w:before="0" w:beforeAutospacing="0" w:after="0" w:afterAutospacing="0"/>
      </w:pPr>
      <w:r w:rsidRPr="009D7907">
        <w:rPr>
          <w:rStyle w:val="FootnoteReference"/>
          <w:rFonts w:ascii="Arial" w:hAnsi="Arial" w:cs="Arial"/>
          <w:sz w:val="20"/>
          <w:szCs w:val="20"/>
        </w:rPr>
        <w:footnoteRef/>
      </w:r>
      <w:r w:rsidRPr="009D7907">
        <w:rPr>
          <w:rFonts w:ascii="Arial" w:hAnsi="Arial" w:cs="Arial"/>
          <w:sz w:val="20"/>
          <w:szCs w:val="20"/>
        </w:rPr>
        <w:t xml:space="preserve"> They found that for a base-case vaccine efficacy of 75 per cent and vaccination coverage of 90 per cent, immunizing females aged 9 to 49 years would reduce the incidence of prenatal infections by at least 94 per cent, depending on the country-specific Zika attack rate.  They pointed out, however, that where an outbreak is not expected for at least a decade, vaccinating women aged 15 to 29 years is more efficient than vaccinating women aged 30 years or older.  </w:t>
      </w:r>
    </w:p>
  </w:footnote>
  <w:footnote w:id="47">
    <w:p w:rsidR="00803410" w:rsidRPr="00712B8D" w:rsidRDefault="00803410">
      <w:pPr>
        <w:pStyle w:val="FootnoteText"/>
        <w:rPr>
          <w:rFonts w:ascii="Arial" w:hAnsi="Arial" w:cs="Arial"/>
        </w:rPr>
      </w:pPr>
      <w:r w:rsidRPr="00712B8D">
        <w:rPr>
          <w:rStyle w:val="FootnoteReference"/>
          <w:rFonts w:ascii="Arial" w:hAnsi="Arial" w:cs="Arial"/>
        </w:rPr>
        <w:footnoteRef/>
      </w:r>
      <w:r w:rsidRPr="00712B8D">
        <w:rPr>
          <w:rFonts w:ascii="Arial" w:hAnsi="Arial" w:cs="Arial"/>
        </w:rPr>
        <w:t xml:space="preserve"> </w:t>
      </w:r>
      <w:r w:rsidR="00712B8D" w:rsidRPr="00712B8D">
        <w:rPr>
          <w:rFonts w:ascii="Arial" w:hAnsi="Arial" w:cs="Arial"/>
        </w:rPr>
        <w:t>M-001 consists of nine epitopes common to most influenza virus strains including both Type A and B.  M-001 has had six successful clinical trials (two Phase I/II and four Phase II).  It has been shown to be safe, well-tolerated, and immunogenic to a variety of influenza strains.</w:t>
      </w:r>
    </w:p>
  </w:footnote>
  <w:footnote w:id="48">
    <w:p w:rsidR="00940868" w:rsidRPr="00712B8D" w:rsidRDefault="00940868">
      <w:pPr>
        <w:pStyle w:val="FootnoteText"/>
        <w:rPr>
          <w:rFonts w:ascii="Arial" w:hAnsi="Arial" w:cs="Arial"/>
        </w:rPr>
      </w:pPr>
      <w:r w:rsidRPr="00712B8D">
        <w:rPr>
          <w:rStyle w:val="FootnoteReference"/>
          <w:rFonts w:ascii="Arial" w:hAnsi="Arial" w:cs="Arial"/>
        </w:rPr>
        <w:footnoteRef/>
      </w:r>
      <w:r w:rsidRPr="00712B8D">
        <w:rPr>
          <w:rFonts w:ascii="Arial" w:hAnsi="Arial" w:cs="Arial"/>
        </w:rPr>
        <w:t xml:space="preserve"> </w:t>
      </w:r>
      <w:r w:rsidR="000A6A20" w:rsidRPr="00712B8D">
        <w:rPr>
          <w:rFonts w:ascii="Arial" w:hAnsi="Arial" w:cs="Arial"/>
        </w:rPr>
        <w:t xml:space="preserve">The European Medicines Agency (EMA)'s Committee for Medicinal Products for Human Use (CHMP) has accepted BiondVax's Phase III trial plan.  The CHMP said that "a single pivotal efficacy trial that provides a robust demonstration of efficacy against laboratory-proven influenza like illness could suffice for an approval."  </w:t>
      </w:r>
    </w:p>
  </w:footnote>
  <w:footnote w:id="49">
    <w:p w:rsidR="00C103DA" w:rsidRPr="006B0F24" w:rsidRDefault="00504498" w:rsidP="00504498">
      <w:pPr>
        <w:pStyle w:val="NormalWeb"/>
        <w:spacing w:before="0" w:beforeAutospacing="0" w:after="0" w:afterAutospacing="0"/>
        <w:rPr>
          <w:rFonts w:ascii="Arial" w:hAnsi="Arial" w:cs="Arial"/>
          <w:sz w:val="20"/>
          <w:szCs w:val="20"/>
        </w:rPr>
      </w:pPr>
      <w:r w:rsidRPr="006B0F24">
        <w:rPr>
          <w:rStyle w:val="FootnoteReference"/>
          <w:rFonts w:ascii="Arial" w:hAnsi="Arial" w:cs="Arial"/>
          <w:sz w:val="20"/>
          <w:szCs w:val="20"/>
        </w:rPr>
        <w:footnoteRef/>
      </w:r>
      <w:r w:rsidRPr="006B0F24">
        <w:rPr>
          <w:rFonts w:ascii="Arial" w:hAnsi="Arial" w:cs="Arial"/>
          <w:sz w:val="20"/>
          <w:szCs w:val="20"/>
        </w:rPr>
        <w:t xml:space="preserve"> </w:t>
      </w:r>
      <w:hyperlink r:id="rId157" w:history="1">
        <w:r w:rsidR="00A6158B" w:rsidRPr="006B0F24">
          <w:rPr>
            <w:rFonts w:ascii="Arial" w:hAnsi="Arial" w:cs="Arial"/>
            <w:kern w:val="36"/>
            <w:sz w:val="20"/>
            <w:szCs w:val="20"/>
            <w:lang w:val="en"/>
          </w:rPr>
          <w:t>Julianna Han</w:t>
        </w:r>
      </w:hyperlink>
      <w:r w:rsidR="00A6158B" w:rsidRPr="006B0F24">
        <w:rPr>
          <w:rFonts w:ascii="Arial" w:hAnsi="Arial" w:cs="Arial"/>
          <w:kern w:val="36"/>
          <w:sz w:val="20"/>
          <w:szCs w:val="20"/>
          <w:lang w:val="en"/>
        </w:rPr>
        <w:t xml:space="preserve">, </w:t>
      </w:r>
      <w:hyperlink r:id="rId158" w:history="1">
        <w:r w:rsidR="00A6158B" w:rsidRPr="006B0F24">
          <w:rPr>
            <w:rFonts w:ascii="Arial" w:hAnsi="Arial" w:cs="Arial"/>
            <w:kern w:val="36"/>
            <w:sz w:val="20"/>
            <w:szCs w:val="20"/>
            <w:lang w:val="en"/>
          </w:rPr>
          <w:t>Jasmine T. Perez</w:t>
        </w:r>
      </w:hyperlink>
      <w:r w:rsidR="00A6158B" w:rsidRPr="006B0F24">
        <w:rPr>
          <w:rFonts w:ascii="Arial" w:hAnsi="Arial" w:cs="Arial"/>
          <w:kern w:val="36"/>
          <w:sz w:val="20"/>
          <w:szCs w:val="20"/>
          <w:lang w:val="en"/>
        </w:rPr>
        <w:t xml:space="preserve">, </w:t>
      </w:r>
      <w:hyperlink r:id="rId159" w:history="1">
        <w:r w:rsidR="00A6158B" w:rsidRPr="006B0F24">
          <w:rPr>
            <w:rFonts w:ascii="Arial" w:hAnsi="Arial" w:cs="Arial"/>
            <w:kern w:val="36"/>
            <w:sz w:val="20"/>
            <w:szCs w:val="20"/>
            <w:lang w:val="en"/>
          </w:rPr>
          <w:t>Cindy Chen</w:t>
        </w:r>
      </w:hyperlink>
      <w:r w:rsidR="00A6158B" w:rsidRPr="006B0F24">
        <w:rPr>
          <w:rFonts w:ascii="Arial" w:hAnsi="Arial" w:cs="Arial"/>
          <w:kern w:val="36"/>
          <w:sz w:val="20"/>
          <w:szCs w:val="20"/>
          <w:lang w:val="en"/>
        </w:rPr>
        <w:t xml:space="preserve">, </w:t>
      </w:r>
      <w:hyperlink r:id="rId160" w:history="1">
        <w:r w:rsidR="00A6158B" w:rsidRPr="006B0F24">
          <w:rPr>
            <w:rFonts w:ascii="Arial" w:hAnsi="Arial" w:cs="Arial"/>
            <w:kern w:val="36"/>
            <w:sz w:val="20"/>
            <w:szCs w:val="20"/>
            <w:lang w:val="en"/>
          </w:rPr>
          <w:t>Yan Li</w:t>
        </w:r>
      </w:hyperlink>
      <w:r w:rsidR="00A6158B" w:rsidRPr="006B0F24">
        <w:rPr>
          <w:rFonts w:ascii="Arial" w:hAnsi="Arial" w:cs="Arial"/>
          <w:kern w:val="36"/>
          <w:sz w:val="20"/>
          <w:szCs w:val="20"/>
          <w:lang w:val="en"/>
        </w:rPr>
        <w:t xml:space="preserve">, </w:t>
      </w:r>
      <w:hyperlink r:id="rId161" w:history="1">
        <w:r w:rsidR="00A6158B" w:rsidRPr="006B0F24">
          <w:rPr>
            <w:rFonts w:ascii="Arial" w:hAnsi="Arial" w:cs="Arial"/>
            <w:kern w:val="36"/>
            <w:sz w:val="20"/>
            <w:szCs w:val="20"/>
            <w:lang w:val="en"/>
          </w:rPr>
          <w:t>Asiel Benitez</w:t>
        </w:r>
      </w:hyperlink>
      <w:r w:rsidR="00A6158B" w:rsidRPr="006B0F24">
        <w:rPr>
          <w:rFonts w:ascii="Arial" w:hAnsi="Arial" w:cs="Arial"/>
          <w:kern w:val="36"/>
          <w:sz w:val="20"/>
          <w:szCs w:val="20"/>
          <w:lang w:val="en"/>
        </w:rPr>
        <w:t xml:space="preserve">, </w:t>
      </w:r>
      <w:hyperlink r:id="rId162" w:history="1">
        <w:r w:rsidR="00A6158B" w:rsidRPr="006B0F24">
          <w:rPr>
            <w:rFonts w:ascii="Arial" w:hAnsi="Arial" w:cs="Arial"/>
            <w:kern w:val="36"/>
            <w:sz w:val="20"/>
            <w:szCs w:val="20"/>
            <w:lang w:val="en"/>
          </w:rPr>
          <w:t>Matheswaran Kandasamy</w:t>
        </w:r>
      </w:hyperlink>
      <w:r w:rsidR="00A6158B" w:rsidRPr="006B0F24">
        <w:rPr>
          <w:rFonts w:ascii="Arial" w:hAnsi="Arial" w:cs="Arial"/>
          <w:kern w:val="36"/>
          <w:sz w:val="20"/>
          <w:szCs w:val="20"/>
          <w:lang w:val="en"/>
        </w:rPr>
        <w:t xml:space="preserve">, </w:t>
      </w:r>
      <w:hyperlink r:id="rId163" w:history="1">
        <w:r w:rsidR="00A6158B" w:rsidRPr="006B0F24">
          <w:rPr>
            <w:rFonts w:ascii="Arial" w:hAnsi="Arial" w:cs="Arial"/>
            <w:kern w:val="36"/>
            <w:sz w:val="20"/>
            <w:szCs w:val="20"/>
            <w:lang w:val="en"/>
          </w:rPr>
          <w:t>Yoontae Lee</w:t>
        </w:r>
      </w:hyperlink>
      <w:r w:rsidR="00A6158B" w:rsidRPr="006B0F24">
        <w:rPr>
          <w:rFonts w:ascii="Arial" w:hAnsi="Arial" w:cs="Arial"/>
          <w:kern w:val="36"/>
          <w:sz w:val="20"/>
          <w:szCs w:val="20"/>
          <w:lang w:val="en"/>
        </w:rPr>
        <w:t xml:space="preserve">, </w:t>
      </w:r>
      <w:hyperlink r:id="rId164" w:history="1">
        <w:r w:rsidR="00A6158B" w:rsidRPr="006B0F24">
          <w:rPr>
            <w:rFonts w:ascii="Arial" w:hAnsi="Arial" w:cs="Arial"/>
            <w:kern w:val="36"/>
            <w:sz w:val="20"/>
            <w:szCs w:val="20"/>
            <w:lang w:val="en"/>
          </w:rPr>
          <w:t>Jorge Andrade</w:t>
        </w:r>
      </w:hyperlink>
      <w:r w:rsidR="00A6158B" w:rsidRPr="006B0F24">
        <w:rPr>
          <w:rFonts w:ascii="Arial" w:hAnsi="Arial" w:cs="Arial"/>
          <w:kern w:val="36"/>
          <w:sz w:val="20"/>
          <w:szCs w:val="20"/>
          <w:lang w:val="en"/>
        </w:rPr>
        <w:t xml:space="preserve">, </w:t>
      </w:r>
      <w:hyperlink r:id="rId165" w:history="1">
        <w:r w:rsidR="00A6158B" w:rsidRPr="006B0F24">
          <w:rPr>
            <w:rFonts w:ascii="Arial" w:hAnsi="Arial" w:cs="Arial"/>
            <w:kern w:val="36"/>
            <w:sz w:val="20"/>
            <w:szCs w:val="20"/>
            <w:lang w:val="en"/>
          </w:rPr>
          <w:t>Benjamin tenOever</w:t>
        </w:r>
      </w:hyperlink>
      <w:r w:rsidR="00A6158B" w:rsidRPr="006B0F24">
        <w:rPr>
          <w:rFonts w:ascii="Arial" w:hAnsi="Arial" w:cs="Arial"/>
          <w:kern w:val="36"/>
          <w:sz w:val="20"/>
          <w:szCs w:val="20"/>
          <w:lang w:val="en"/>
        </w:rPr>
        <w:t xml:space="preserve">, </w:t>
      </w:r>
      <w:hyperlink r:id="rId166" w:history="1">
        <w:r w:rsidR="00A6158B" w:rsidRPr="006B0F24">
          <w:rPr>
            <w:rFonts w:ascii="Arial" w:hAnsi="Arial" w:cs="Arial"/>
            <w:kern w:val="36"/>
            <w:sz w:val="20"/>
            <w:szCs w:val="20"/>
            <w:lang w:val="en"/>
          </w:rPr>
          <w:t>Balaji Manicassamy</w:t>
        </w:r>
      </w:hyperlink>
      <w:r w:rsidR="00A6158B" w:rsidRPr="006B0F24">
        <w:rPr>
          <w:rFonts w:ascii="Arial" w:hAnsi="Arial" w:cs="Arial"/>
          <w:kern w:val="36"/>
          <w:sz w:val="20"/>
          <w:szCs w:val="20"/>
          <w:lang w:val="en"/>
        </w:rPr>
        <w:t xml:space="preserve">, </w:t>
      </w:r>
      <w:r w:rsidR="00A6158B" w:rsidRPr="006B0F24">
        <w:rPr>
          <w:rFonts w:ascii="Arial" w:hAnsi="Arial" w:cs="Arial"/>
          <w:bCs/>
          <w:kern w:val="36"/>
          <w:sz w:val="20"/>
          <w:szCs w:val="20"/>
          <w:lang w:val="en"/>
        </w:rPr>
        <w:t xml:space="preserve">“Genome-wide CRISPR/Cas9 Screen Identifies Host Factors Essential for Influenza Virus Replication”, </w:t>
      </w:r>
      <w:r w:rsidR="00A6158B" w:rsidRPr="006B0F24">
        <w:rPr>
          <w:rFonts w:ascii="Arial" w:hAnsi="Arial" w:cs="Arial"/>
          <w:bCs/>
          <w:i/>
          <w:kern w:val="36"/>
          <w:sz w:val="20"/>
          <w:szCs w:val="20"/>
          <w:lang w:val="en"/>
        </w:rPr>
        <w:t>Cell Reports,</w:t>
      </w:r>
      <w:r w:rsidR="00A6158B" w:rsidRPr="006B0F24">
        <w:rPr>
          <w:rFonts w:ascii="Arial" w:hAnsi="Arial" w:cs="Arial"/>
          <w:bCs/>
          <w:kern w:val="36"/>
          <w:sz w:val="20"/>
          <w:szCs w:val="20"/>
          <w:lang w:val="en"/>
        </w:rPr>
        <w:t xml:space="preserve"> </w:t>
      </w:r>
      <w:r w:rsidR="00A6158B" w:rsidRPr="006B0F24">
        <w:rPr>
          <w:rFonts w:ascii="Arial" w:hAnsi="Arial" w:cs="Arial"/>
          <w:sz w:val="20"/>
          <w:szCs w:val="20"/>
        </w:rPr>
        <w:t>23(2), 596–607</w:t>
      </w:r>
      <w:r w:rsidR="00A6158B" w:rsidRPr="006B0F24">
        <w:rPr>
          <w:rFonts w:ascii="Arial" w:hAnsi="Arial" w:cs="Arial"/>
          <w:bCs/>
          <w:vanish/>
          <w:kern w:val="36"/>
          <w:sz w:val="20"/>
          <w:szCs w:val="20"/>
          <w:lang w:val="en"/>
        </w:rPr>
        <w:t xml:space="preserve">Published: April 10, 2018 </w:t>
      </w:r>
      <w:r w:rsidR="00A6158B" w:rsidRPr="006B0F24">
        <w:rPr>
          <w:rFonts w:ascii="Arial" w:hAnsi="Arial" w:cs="Arial"/>
          <w:bCs/>
          <w:kern w:val="36"/>
          <w:sz w:val="20"/>
          <w:szCs w:val="20"/>
          <w:lang w:val="en"/>
        </w:rPr>
        <w:t>DOI:</w:t>
      </w:r>
      <w:r w:rsidR="00A6158B" w:rsidRPr="006B0F24">
        <w:rPr>
          <w:rFonts w:ascii="Arial" w:hAnsi="Arial" w:cs="Arial"/>
          <w:b/>
          <w:bCs/>
          <w:color w:val="973F2F"/>
          <w:kern w:val="36"/>
          <w:sz w:val="20"/>
          <w:szCs w:val="20"/>
          <w:lang w:val="en"/>
        </w:rPr>
        <w:t xml:space="preserve"> </w:t>
      </w:r>
      <w:hyperlink r:id="rId167" w:history="1">
        <w:r w:rsidR="00A6158B" w:rsidRPr="006B0F24">
          <w:rPr>
            <w:rFonts w:ascii="Arial" w:hAnsi="Arial" w:cs="Arial"/>
            <w:b/>
            <w:bCs/>
            <w:color w:val="0000FF"/>
            <w:kern w:val="36"/>
            <w:sz w:val="20"/>
            <w:szCs w:val="20"/>
            <w:lang w:val="en"/>
          </w:rPr>
          <w:t>https://doi.org/10.1016/j.celrep.2018.03.045</w:t>
        </w:r>
      </w:hyperlink>
      <w:r w:rsidR="00A6158B" w:rsidRPr="006B0F24">
        <w:rPr>
          <w:rFonts w:ascii="Arial" w:hAnsi="Arial" w:cs="Arial"/>
          <w:b/>
          <w:bCs/>
          <w:color w:val="0000FF"/>
          <w:kern w:val="36"/>
          <w:sz w:val="20"/>
          <w:szCs w:val="20"/>
          <w:lang w:val="en"/>
        </w:rPr>
        <w:t xml:space="preserve">  </w:t>
      </w:r>
    </w:p>
  </w:footnote>
  <w:footnote w:id="50">
    <w:p w:rsidR="00C75F5B" w:rsidRPr="006B0F24" w:rsidRDefault="00C75F5B" w:rsidP="00C75F5B">
      <w:pPr>
        <w:pStyle w:val="NormalWeb"/>
        <w:spacing w:before="0" w:beforeAutospacing="0" w:after="0" w:afterAutospacing="0"/>
        <w:rPr>
          <w:rFonts w:ascii="Arial" w:hAnsi="Arial" w:cs="Arial"/>
          <w:sz w:val="20"/>
          <w:szCs w:val="20"/>
        </w:rPr>
      </w:pPr>
      <w:r w:rsidRPr="006B0F24">
        <w:rPr>
          <w:rStyle w:val="FootnoteReference"/>
          <w:rFonts w:ascii="Arial" w:eastAsiaTheme="majorEastAsia" w:hAnsi="Arial" w:cs="Arial"/>
          <w:sz w:val="20"/>
          <w:szCs w:val="20"/>
        </w:rPr>
        <w:footnoteRef/>
      </w:r>
      <w:r w:rsidRPr="006B0F24">
        <w:rPr>
          <w:rFonts w:ascii="Arial" w:hAnsi="Arial" w:cs="Arial"/>
          <w:sz w:val="20"/>
          <w:szCs w:val="20"/>
        </w:rPr>
        <w:t xml:space="preserve"> The reassortant was made up of genes from currently circulating seasonal influenza virus subtypes A(H1N1)pdm09 (the haemagglutinin [HA] and the nonstructural [NS] protein genes) and A(H3N2) (the rest of the genes). </w:t>
      </w:r>
    </w:p>
  </w:footnote>
  <w:footnote w:id="51">
    <w:p w:rsidR="00E70277" w:rsidRPr="006B0F24" w:rsidRDefault="00E70277" w:rsidP="0069113E">
      <w:pPr>
        <w:pStyle w:val="Heading3"/>
        <w:spacing w:before="0"/>
        <w:rPr>
          <w:rFonts w:ascii="Arial" w:hAnsi="Arial" w:cs="Arial"/>
          <w:b w:val="0"/>
          <w:color w:val="auto"/>
          <w:sz w:val="20"/>
          <w:szCs w:val="20"/>
        </w:rPr>
      </w:pPr>
      <w:r w:rsidRPr="006B0F24">
        <w:rPr>
          <w:rStyle w:val="FootnoteReference"/>
          <w:rFonts w:ascii="Arial" w:hAnsi="Arial" w:cs="Arial"/>
          <w:b w:val="0"/>
          <w:color w:val="auto"/>
          <w:sz w:val="20"/>
          <w:szCs w:val="20"/>
        </w:rPr>
        <w:footnoteRef/>
      </w:r>
      <w:r w:rsidRPr="006B0F24">
        <w:rPr>
          <w:rFonts w:ascii="Arial" w:hAnsi="Arial" w:cs="Arial"/>
          <w:b w:val="0"/>
          <w:color w:val="auto"/>
          <w:sz w:val="20"/>
          <w:szCs w:val="20"/>
        </w:rPr>
        <w:t xml:space="preserve"> In a study published online 9 April 2018 in the </w:t>
      </w:r>
      <w:r w:rsidRPr="006B0F24">
        <w:rPr>
          <w:rStyle w:val="Emphasis"/>
          <w:rFonts w:ascii="Arial" w:hAnsi="Arial" w:cs="Arial"/>
          <w:b w:val="0"/>
          <w:color w:val="auto"/>
          <w:sz w:val="20"/>
          <w:szCs w:val="20"/>
        </w:rPr>
        <w:t xml:space="preserve">International Journal of Infectious Diseases. </w:t>
      </w:r>
      <w:r w:rsidRPr="006B0F24">
        <w:rPr>
          <w:rFonts w:ascii="Arial" w:hAnsi="Arial" w:cs="Arial"/>
          <w:b w:val="0"/>
          <w:color w:val="auto"/>
          <w:sz w:val="20"/>
          <w:szCs w:val="20"/>
        </w:rPr>
        <w:t>Hala Amer, Abdulrahman S. Alqahtani, Faisal Alaklobi, Juhaina Altayeb, Ziad A Memish, “</w:t>
      </w:r>
      <w:r w:rsidRPr="006B0F24">
        <w:rPr>
          <w:rFonts w:ascii="Arial" w:hAnsi="Arial" w:cs="Arial"/>
          <w:b w:val="0"/>
          <w:bCs w:val="0"/>
          <w:color w:val="auto"/>
          <w:sz w:val="20"/>
          <w:szCs w:val="20"/>
        </w:rPr>
        <w:t xml:space="preserve">Health Care Workers’ Exposure to MERS CoronaVirus (MERS-CoV): Revision of Screening Strategies Urgently Needed” </w:t>
      </w:r>
      <w:r w:rsidRPr="006B0F24">
        <w:rPr>
          <w:rStyle w:val="Strong"/>
          <w:rFonts w:ascii="Arial" w:hAnsi="Arial" w:cs="Arial"/>
          <w:color w:val="auto"/>
          <w:sz w:val="20"/>
          <w:szCs w:val="20"/>
          <w:bdr w:val="none" w:sz="0" w:space="0" w:color="auto" w:frame="1"/>
        </w:rPr>
        <w:t>DOI</w:t>
      </w:r>
      <w:r w:rsidRPr="006B0F24">
        <w:rPr>
          <w:rStyle w:val="Strong"/>
          <w:rFonts w:ascii="Arial" w:hAnsi="Arial" w:cs="Arial"/>
          <w:b/>
          <w:color w:val="auto"/>
          <w:sz w:val="20"/>
          <w:szCs w:val="20"/>
          <w:bdr w:val="none" w:sz="0" w:space="0" w:color="auto" w:frame="1"/>
        </w:rPr>
        <w:t xml:space="preserve">: </w:t>
      </w:r>
      <w:hyperlink r:id="rId168" w:history="1">
        <w:r w:rsidRPr="006B0F24">
          <w:rPr>
            <w:rStyle w:val="Hyperlink"/>
            <w:rFonts w:ascii="Arial" w:hAnsi="Arial" w:cs="Arial"/>
            <w:b w:val="0"/>
            <w:color w:val="auto"/>
            <w:sz w:val="20"/>
            <w:szCs w:val="20"/>
            <w:bdr w:val="none" w:sz="0" w:space="0" w:color="auto" w:frame="1"/>
          </w:rPr>
          <w:t>https://doi.org/10.1016/j.ijid.2018.04.001</w:t>
        </w:r>
      </w:hyperlink>
      <w:r w:rsidRPr="006B0F24">
        <w:rPr>
          <w:rFonts w:ascii="Arial" w:hAnsi="Arial" w:cs="Arial"/>
          <w:b w:val="0"/>
          <w:color w:val="auto"/>
          <w:sz w:val="20"/>
          <w:szCs w:val="20"/>
        </w:rPr>
        <w:t xml:space="preserve">  </w:t>
      </w:r>
    </w:p>
  </w:footnote>
  <w:footnote w:id="52">
    <w:p w:rsidR="00E70277" w:rsidRPr="006B0F24" w:rsidRDefault="00E70277" w:rsidP="00E70277">
      <w:pPr>
        <w:pStyle w:val="NormalWeb"/>
        <w:spacing w:before="0" w:beforeAutospacing="0" w:after="0" w:afterAutospacing="0"/>
        <w:rPr>
          <w:rFonts w:ascii="Arial" w:hAnsi="Arial" w:cs="Arial"/>
          <w:sz w:val="20"/>
          <w:szCs w:val="20"/>
        </w:rPr>
      </w:pPr>
      <w:r w:rsidRPr="006B0F24">
        <w:rPr>
          <w:rStyle w:val="FootnoteReference"/>
          <w:rFonts w:ascii="Arial" w:hAnsi="Arial" w:cs="Arial"/>
          <w:sz w:val="20"/>
          <w:szCs w:val="20"/>
        </w:rPr>
        <w:footnoteRef/>
      </w:r>
      <w:r w:rsidRPr="006B0F24">
        <w:rPr>
          <w:rFonts w:ascii="Arial" w:hAnsi="Arial" w:cs="Arial"/>
          <w:sz w:val="20"/>
          <w:szCs w:val="20"/>
        </w:rPr>
        <w:t xml:space="preserve"> They focussed on health workers exposed to the virus during an outbreak at King Saud Medical City in Riyadh, which occurred simultaneously with outbreaks at two of the city's other hospitals.  Health workers who had unprotected contact with confirmed cases were isolated and tested 24 hours after exposure.  They were permitted to return to work after testing negative for the virus twice, 3 days apart, and remaining symptom-free.  Further testing was done based on symptoms the workers experienced during 14-days post exposure.  Of 1,223 healthcare workers tested, 17 were positive for MERS-CoV infection.  Of 15 who received adequate follow-up, 6 were positive on the first sampling, while 8 were positive on the second sampling.  Time to negative testing of the 15 patients ranged from 4 to 47 days, with an average of 14.5 days.  The first two index patients in the outbreak were super spreaders, with the first linked to nine health worker exposures and the second to six exposures.  The third and fourth index patients each passed the virus to two healthcare workers.  The range of exposures related to health worker infections included routine nursing care, being co-located in a clinical area, conversing, intubating, and connecting infected patients to breathing support.  All healthcare workers who tested positive were asymptomatic or had mild disease.  The researchers concluded that evidence supports 2015 WHO guidance that called for liberal testing of all close contacts and the need for repeated testing.  </w:t>
      </w:r>
    </w:p>
  </w:footnote>
  <w:footnote w:id="53">
    <w:p w:rsidR="00E70277" w:rsidRPr="006B0F24" w:rsidRDefault="00E70277" w:rsidP="00E70277">
      <w:pPr>
        <w:rPr>
          <w:rFonts w:ascii="Arial" w:hAnsi="Arial" w:cs="Arial"/>
          <w:sz w:val="20"/>
          <w:szCs w:val="20"/>
        </w:rPr>
      </w:pPr>
      <w:r w:rsidRPr="006B0F24">
        <w:rPr>
          <w:rStyle w:val="FootnoteReference"/>
          <w:rFonts w:ascii="Arial" w:hAnsi="Arial" w:cs="Arial"/>
          <w:sz w:val="20"/>
          <w:szCs w:val="20"/>
        </w:rPr>
        <w:footnoteRef/>
      </w:r>
      <w:r w:rsidRPr="006B0F24">
        <w:rPr>
          <w:rFonts w:ascii="Arial" w:hAnsi="Arial" w:cs="Arial"/>
          <w:sz w:val="20"/>
          <w:szCs w:val="20"/>
        </w:rPr>
        <w:t xml:space="preserve"> Published in </w:t>
      </w:r>
      <w:r w:rsidRPr="006B0F24">
        <w:rPr>
          <w:rStyle w:val="Emphasis"/>
          <w:rFonts w:ascii="Arial" w:hAnsi="Arial" w:cs="Arial"/>
          <w:sz w:val="20"/>
          <w:szCs w:val="20"/>
        </w:rPr>
        <w:t>Frontiers of Medicine.</w:t>
      </w:r>
      <w:r w:rsidRPr="006B0F24">
        <w:rPr>
          <w:rStyle w:val="Emphasis"/>
          <w:rFonts w:ascii="Arial" w:hAnsi="Arial" w:cs="Arial"/>
          <w:i w:val="0"/>
          <w:sz w:val="20"/>
          <w:szCs w:val="20"/>
        </w:rPr>
        <w:t xml:space="preserve"> </w:t>
      </w:r>
      <w:r w:rsidRPr="006B0F24">
        <w:rPr>
          <w:rFonts w:ascii="Arial" w:hAnsi="Arial" w:cs="Arial"/>
          <w:color w:val="333333"/>
          <w:spacing w:val="2"/>
          <w:sz w:val="20"/>
          <w:szCs w:val="20"/>
        </w:rPr>
        <w:t>Alfaraj, S.H., Al-Tawfiq, J.A., Altuwaijri, T.A. et al. “</w:t>
      </w:r>
      <w:r w:rsidRPr="006B0F24">
        <w:rPr>
          <w:rFonts w:ascii="Arial" w:hAnsi="Arial" w:cs="Arial"/>
          <w:color w:val="333333"/>
          <w:sz w:val="20"/>
          <w:szCs w:val="20"/>
        </w:rPr>
        <w:t>Middle East respiratory syndrome coronavirus in pediatrics: a report of seven cases from Saudi Arabia”,</w:t>
      </w:r>
      <w:r w:rsidRPr="006B0F24">
        <w:rPr>
          <w:rFonts w:ascii="Arial" w:hAnsi="Arial" w:cs="Arial"/>
          <w:color w:val="333333"/>
          <w:spacing w:val="2"/>
          <w:sz w:val="20"/>
          <w:szCs w:val="20"/>
        </w:rPr>
        <w:t xml:space="preserve"> Front. Med. (2018). https://doi.org/10.1007/s11684-017-0603-y</w:t>
      </w:r>
    </w:p>
  </w:footnote>
  <w:footnote w:id="54">
    <w:p w:rsidR="00E70277" w:rsidRPr="006B0F24" w:rsidRDefault="00E70277" w:rsidP="0069113E">
      <w:pPr>
        <w:rPr>
          <w:rFonts w:ascii="Arial" w:hAnsi="Arial" w:cs="Arial"/>
          <w:sz w:val="20"/>
          <w:szCs w:val="20"/>
        </w:rPr>
      </w:pPr>
      <w:r w:rsidRPr="006B0F24">
        <w:rPr>
          <w:rStyle w:val="FootnoteReference"/>
          <w:rFonts w:ascii="Arial" w:hAnsi="Arial" w:cs="Arial"/>
          <w:sz w:val="20"/>
          <w:szCs w:val="20"/>
        </w:rPr>
        <w:footnoteRef/>
      </w:r>
      <w:r w:rsidRPr="006B0F24">
        <w:rPr>
          <w:rFonts w:ascii="Arial" w:hAnsi="Arial" w:cs="Arial"/>
          <w:sz w:val="20"/>
          <w:szCs w:val="20"/>
        </w:rPr>
        <w:t xml:space="preserve"> The children were treated for MERS-CoV at Prince Mohamed Bin Abdulaziz Hospital in Riyadh between April 2014 and November 2016, a period during which 295 people with confirmed MERS-CoV infections were treated at the hospital.  Two of the children had co-morbidities, one with bronchial asthma and chronic renal disease and the other with sickle cell disease.  Four of the children received medical care within 1 to 7 days of symptom onset.  The main symptom was fever, with vomiting, diarrhea, cough, and shortness of breath.  Three of the children were asymptomatic contacts of confirmed MERS-CoV patients.  Overall two children had thrombocytopenia, two had abnormal chest x-rays, one needed a ventilator and two required.  All seven children left hospital with no subsequent complications.  Researchers wrote that, while MERS infections are typically rare and mild in children, “further studies are needed to better understand pediatric MERS-CoV in terms of clinical presentation, infectivity, and outcome".</w:t>
      </w:r>
    </w:p>
  </w:footnote>
  <w:footnote w:id="55">
    <w:p w:rsidR="00827FE0" w:rsidRPr="006B0F24" w:rsidRDefault="00827FE0" w:rsidP="00827FE0">
      <w:pPr>
        <w:pStyle w:val="Heading1"/>
        <w:spacing w:before="0"/>
        <w:rPr>
          <w:rFonts w:ascii="Arial" w:hAnsi="Arial" w:cs="Arial"/>
          <w:sz w:val="20"/>
          <w:szCs w:val="20"/>
        </w:rPr>
      </w:pPr>
      <w:r w:rsidRPr="006B0F24">
        <w:rPr>
          <w:rStyle w:val="FootnoteReference"/>
          <w:rFonts w:ascii="Arial" w:hAnsi="Arial" w:cs="Arial"/>
          <w:b w:val="0"/>
          <w:sz w:val="20"/>
          <w:szCs w:val="20"/>
        </w:rPr>
        <w:footnoteRef/>
      </w:r>
      <w:r w:rsidRPr="006B0F24">
        <w:rPr>
          <w:rFonts w:ascii="Arial" w:hAnsi="Arial" w:cs="Arial"/>
          <w:b w:val="0"/>
          <w:sz w:val="20"/>
          <w:szCs w:val="20"/>
        </w:rPr>
        <w:t xml:space="preserve"> </w:t>
      </w:r>
      <w:hyperlink r:id="rId169" w:history="1">
        <w:r w:rsidRPr="006B0F24">
          <w:rPr>
            <w:rStyle w:val="Hyperlink"/>
            <w:rFonts w:ascii="Arial" w:hAnsi="Arial" w:cs="Arial"/>
            <w:b w:val="0"/>
            <w:sz w:val="20"/>
            <w:szCs w:val="20"/>
          </w:rPr>
          <w:t>Hala Amer</w:t>
        </w:r>
      </w:hyperlink>
      <w:r w:rsidRPr="006B0F24">
        <w:rPr>
          <w:rFonts w:ascii="Arial" w:hAnsi="Arial" w:cs="Arial"/>
          <w:b w:val="0"/>
          <w:color w:val="0000FF"/>
          <w:sz w:val="20"/>
          <w:szCs w:val="20"/>
        </w:rPr>
        <w:t xml:space="preserve">, </w:t>
      </w:r>
      <w:hyperlink r:id="rId170" w:history="1">
        <w:r w:rsidRPr="006B0F24">
          <w:rPr>
            <w:rStyle w:val="Hyperlink"/>
            <w:rFonts w:ascii="Arial" w:hAnsi="Arial" w:cs="Arial"/>
            <w:b w:val="0"/>
            <w:sz w:val="20"/>
            <w:szCs w:val="20"/>
          </w:rPr>
          <w:t>Abdulrahman S. Alqahtani</w:t>
        </w:r>
      </w:hyperlink>
      <w:r w:rsidRPr="006B0F24">
        <w:rPr>
          <w:rFonts w:ascii="Arial" w:hAnsi="Arial" w:cs="Arial"/>
          <w:b w:val="0"/>
          <w:color w:val="0000FF"/>
          <w:sz w:val="20"/>
          <w:szCs w:val="20"/>
        </w:rPr>
        <w:t xml:space="preserve">, </w:t>
      </w:r>
      <w:hyperlink r:id="rId171" w:history="1">
        <w:r w:rsidRPr="006B0F24">
          <w:rPr>
            <w:rStyle w:val="Hyperlink"/>
            <w:rFonts w:ascii="Arial" w:hAnsi="Arial" w:cs="Arial"/>
            <w:b w:val="0"/>
            <w:sz w:val="20"/>
            <w:szCs w:val="20"/>
          </w:rPr>
          <w:t>Hind Alzoman</w:t>
        </w:r>
      </w:hyperlink>
      <w:r w:rsidRPr="006B0F24">
        <w:rPr>
          <w:rFonts w:ascii="Arial" w:hAnsi="Arial" w:cs="Arial"/>
          <w:b w:val="0"/>
          <w:color w:val="0000FF"/>
          <w:sz w:val="20"/>
          <w:szCs w:val="20"/>
        </w:rPr>
        <w:t xml:space="preserve">, </w:t>
      </w:r>
      <w:hyperlink r:id="rId172" w:history="1">
        <w:r w:rsidRPr="006B0F24">
          <w:rPr>
            <w:rStyle w:val="Hyperlink"/>
            <w:rFonts w:ascii="Arial" w:hAnsi="Arial" w:cs="Arial"/>
            <w:b w:val="0"/>
            <w:sz w:val="20"/>
            <w:szCs w:val="20"/>
          </w:rPr>
          <w:t>Nawfal Aljerian</w:t>
        </w:r>
      </w:hyperlink>
      <w:r w:rsidRPr="006B0F24">
        <w:rPr>
          <w:rFonts w:ascii="Arial" w:hAnsi="Arial" w:cs="Arial"/>
          <w:b w:val="0"/>
          <w:color w:val="0000FF"/>
          <w:sz w:val="20"/>
          <w:szCs w:val="20"/>
        </w:rPr>
        <w:t xml:space="preserve">, </w:t>
      </w:r>
      <w:hyperlink r:id="rId173" w:history="1">
        <w:r w:rsidRPr="006B0F24">
          <w:rPr>
            <w:rStyle w:val="Hyperlink"/>
            <w:rFonts w:ascii="Arial" w:hAnsi="Arial" w:cs="Arial"/>
            <w:b w:val="0"/>
            <w:sz w:val="20"/>
            <w:szCs w:val="20"/>
          </w:rPr>
          <w:t>Ziad A. Memish</w:t>
        </w:r>
      </w:hyperlink>
      <w:r w:rsidRPr="006B0F24">
        <w:rPr>
          <w:rFonts w:ascii="Arial" w:hAnsi="Arial" w:cs="Arial"/>
          <w:b w:val="0"/>
          <w:color w:val="333333"/>
          <w:sz w:val="20"/>
          <w:szCs w:val="20"/>
        </w:rPr>
        <w:t xml:space="preserve">, </w:t>
      </w:r>
      <w:r w:rsidRPr="006B0F24">
        <w:rPr>
          <w:rFonts w:ascii="Arial" w:hAnsi="Arial" w:cs="Arial"/>
          <w:color w:val="333333"/>
          <w:sz w:val="20"/>
          <w:szCs w:val="20"/>
        </w:rPr>
        <w:t>“</w:t>
      </w:r>
      <w:r w:rsidRPr="006B0F24">
        <w:rPr>
          <w:rFonts w:ascii="Arial" w:hAnsi="Arial" w:cs="Arial"/>
          <w:b w:val="0"/>
          <w:bCs w:val="0"/>
          <w:color w:val="333333"/>
          <w:sz w:val="20"/>
          <w:szCs w:val="20"/>
        </w:rPr>
        <w:t xml:space="preserve">Unusual presentation of Middle East respiratory syndrome coronavirus leading to a large outbreak in Riyadh during 2017”, </w:t>
      </w:r>
      <w:r w:rsidRPr="006B0F24">
        <w:rPr>
          <w:rStyle w:val="Emphasis"/>
          <w:rFonts w:ascii="Arial" w:hAnsi="Arial" w:cs="Arial"/>
          <w:b w:val="0"/>
          <w:color w:val="auto"/>
          <w:sz w:val="20"/>
          <w:szCs w:val="20"/>
        </w:rPr>
        <w:t>American Journal of Infection Control</w:t>
      </w:r>
      <w:r w:rsidRPr="006B0F24">
        <w:rPr>
          <w:rStyle w:val="Emphasis"/>
          <w:rFonts w:ascii="Arial" w:hAnsi="Arial" w:cs="Arial"/>
          <w:b w:val="0"/>
          <w:sz w:val="20"/>
          <w:szCs w:val="20"/>
        </w:rPr>
        <w:t xml:space="preserve">, </w:t>
      </w:r>
      <w:r w:rsidRPr="006B0F24">
        <w:rPr>
          <w:rFonts w:ascii="Arial" w:hAnsi="Arial" w:cs="Arial"/>
          <w:b w:val="0"/>
          <w:color w:val="333333"/>
          <w:sz w:val="20"/>
          <w:szCs w:val="20"/>
        </w:rPr>
        <w:t xml:space="preserve">DOI: </w:t>
      </w:r>
      <w:hyperlink r:id="rId174" w:history="1">
        <w:r w:rsidRPr="006B0F24">
          <w:rPr>
            <w:rStyle w:val="Hyperlink"/>
            <w:rFonts w:ascii="Arial" w:hAnsi="Arial" w:cs="Arial"/>
            <w:b w:val="0"/>
            <w:sz w:val="20"/>
            <w:szCs w:val="20"/>
          </w:rPr>
          <w:t>https://doi.org/10.1016/j.ajic.2018.02.023</w:t>
        </w:r>
      </w:hyperlink>
    </w:p>
  </w:footnote>
  <w:footnote w:id="56">
    <w:p w:rsidR="00656A32" w:rsidRPr="006B0F24" w:rsidRDefault="00656A32" w:rsidP="00656A32">
      <w:pPr>
        <w:pStyle w:val="NormalWeb"/>
        <w:spacing w:before="0" w:beforeAutospacing="0" w:after="0" w:afterAutospacing="0"/>
        <w:rPr>
          <w:rFonts w:ascii="Arial" w:hAnsi="Arial" w:cs="Arial"/>
          <w:sz w:val="20"/>
          <w:szCs w:val="20"/>
        </w:rPr>
      </w:pPr>
      <w:r w:rsidRPr="006B0F24">
        <w:rPr>
          <w:rStyle w:val="FootnoteReference"/>
          <w:rFonts w:ascii="Arial" w:hAnsi="Arial" w:cs="Arial"/>
          <w:sz w:val="20"/>
          <w:szCs w:val="20"/>
        </w:rPr>
        <w:footnoteRef/>
      </w:r>
      <w:r w:rsidRPr="006B0F24">
        <w:rPr>
          <w:rFonts w:ascii="Arial" w:hAnsi="Arial" w:cs="Arial"/>
          <w:sz w:val="20"/>
          <w:szCs w:val="20"/>
        </w:rPr>
        <w:t xml:space="preserve"> Austrian biotech Themis was awarded $US 37.5 million to develop its vaccines using its measles vector platform.</w:t>
      </w:r>
    </w:p>
  </w:footnote>
  <w:footnote w:id="57">
    <w:p w:rsidR="00656A32" w:rsidRPr="006B0F24" w:rsidRDefault="00656A32" w:rsidP="00656A32">
      <w:pPr>
        <w:pStyle w:val="NormalWeb"/>
        <w:spacing w:before="0" w:beforeAutospacing="0" w:after="0" w:afterAutospacing="0"/>
        <w:rPr>
          <w:rFonts w:ascii="Arial" w:hAnsi="Arial" w:cs="Arial"/>
          <w:sz w:val="20"/>
          <w:szCs w:val="20"/>
        </w:rPr>
      </w:pPr>
      <w:r w:rsidRPr="006B0F24">
        <w:rPr>
          <w:rStyle w:val="FootnoteReference"/>
          <w:rFonts w:ascii="Arial" w:hAnsi="Arial" w:cs="Arial"/>
          <w:sz w:val="20"/>
          <w:szCs w:val="20"/>
        </w:rPr>
        <w:footnoteRef/>
      </w:r>
      <w:r w:rsidRPr="006B0F24">
        <w:rPr>
          <w:rFonts w:ascii="Arial" w:hAnsi="Arial" w:cs="Arial"/>
          <w:sz w:val="20"/>
          <w:szCs w:val="20"/>
        </w:rPr>
        <w:t xml:space="preserve"> Inovio will receive up to $US 56 million over five years.  It is developing both candidates based on its DNA vaccine platform called ASPIRE.  </w:t>
      </w:r>
    </w:p>
  </w:footnote>
  <w:footnote w:id="58">
    <w:p w:rsidR="00736480" w:rsidRPr="006B0F24" w:rsidRDefault="00736480" w:rsidP="00736480">
      <w:pPr>
        <w:pStyle w:val="FootnoteText"/>
        <w:rPr>
          <w:rFonts w:ascii="Arial" w:hAnsi="Arial" w:cs="Arial"/>
        </w:rPr>
      </w:pPr>
      <w:r w:rsidRPr="006B0F24">
        <w:rPr>
          <w:rStyle w:val="FootnoteReference"/>
          <w:rFonts w:ascii="Arial" w:hAnsi="Arial" w:cs="Arial"/>
        </w:rPr>
        <w:footnoteRef/>
      </w:r>
      <w:r w:rsidRPr="006B0F24">
        <w:rPr>
          <w:rFonts w:ascii="Arial" w:hAnsi="Arial" w:cs="Arial"/>
        </w:rPr>
        <w:t xml:space="preserve"> that killed nearly 25,000 piglets in 2016-17</w:t>
      </w:r>
    </w:p>
  </w:footnote>
  <w:footnote w:id="59">
    <w:p w:rsidR="00736480" w:rsidRPr="006B0F24" w:rsidRDefault="00736480" w:rsidP="00736480">
      <w:pPr>
        <w:pStyle w:val="FootnoteText"/>
        <w:rPr>
          <w:rFonts w:ascii="Arial" w:hAnsi="Arial" w:cs="Arial"/>
        </w:rPr>
      </w:pPr>
      <w:r w:rsidRPr="006B0F24">
        <w:rPr>
          <w:rStyle w:val="FootnoteReference"/>
          <w:rFonts w:ascii="Arial" w:hAnsi="Arial" w:cs="Arial"/>
        </w:rPr>
        <w:footnoteRef/>
      </w:r>
      <w:r w:rsidRPr="006B0F24">
        <w:rPr>
          <w:rFonts w:ascii="Arial" w:hAnsi="Arial" w:cs="Arial"/>
        </w:rPr>
        <w:t>SARS-CoV infected more than 8,000 people and killed 774. No SARS-CoV cases have been identified since 2004.</w:t>
      </w:r>
    </w:p>
  </w:footnote>
  <w:footnote w:id="60">
    <w:p w:rsidR="00736480" w:rsidRPr="006B0F24" w:rsidRDefault="00736480" w:rsidP="00736480">
      <w:pPr>
        <w:pStyle w:val="NormalWeb"/>
        <w:spacing w:before="0" w:beforeAutospacing="0" w:after="0" w:afterAutospacing="0"/>
        <w:rPr>
          <w:rFonts w:ascii="Arial" w:hAnsi="Arial" w:cs="Arial"/>
          <w:sz w:val="20"/>
          <w:szCs w:val="20"/>
        </w:rPr>
      </w:pPr>
      <w:r w:rsidRPr="006B0F24">
        <w:rPr>
          <w:rStyle w:val="FootnoteReference"/>
          <w:rFonts w:ascii="Arial" w:hAnsi="Arial" w:cs="Arial"/>
          <w:sz w:val="20"/>
          <w:szCs w:val="20"/>
        </w:rPr>
        <w:footnoteRef/>
      </w:r>
      <w:r w:rsidRPr="006B0F24">
        <w:rPr>
          <w:rFonts w:ascii="Arial" w:hAnsi="Arial" w:cs="Arial"/>
          <w:sz w:val="20"/>
          <w:szCs w:val="20"/>
        </w:rPr>
        <w:t xml:space="preserve"> The study investigators identified SADS-CoV on four pig farms in China’s Guangdong Province.  Scientists were from EcoHealth Alliance, Duke-NUS Medical School, Wuhan Institute of Virology and other organizations.  Work was funded by the US National Institute of Allergy and Infectious Diseases, part of the National Institutes of Health. The research is published in the journal </w:t>
      </w:r>
      <w:r w:rsidRPr="006B0F24">
        <w:rPr>
          <w:rStyle w:val="Emphasis"/>
          <w:rFonts w:ascii="Arial" w:hAnsi="Arial" w:cs="Arial"/>
          <w:sz w:val="20"/>
          <w:szCs w:val="20"/>
        </w:rPr>
        <w:t>Nature</w:t>
      </w:r>
      <w:r w:rsidRPr="006B0F24">
        <w:rPr>
          <w:rFonts w:ascii="Arial" w:hAnsi="Arial" w:cs="Arial"/>
          <w:sz w:val="20"/>
          <w:szCs w:val="20"/>
        </w:rPr>
        <w:t xml:space="preserve">.  P Zhou, </w:t>
      </w:r>
      <w:r w:rsidRPr="006B0F24">
        <w:rPr>
          <w:rStyle w:val="Emphasis"/>
          <w:rFonts w:ascii="Arial" w:hAnsi="Arial" w:cs="Arial"/>
          <w:sz w:val="20"/>
          <w:szCs w:val="20"/>
        </w:rPr>
        <w:t>et al</w:t>
      </w:r>
      <w:r w:rsidRPr="006B0F24">
        <w:rPr>
          <w:rFonts w:ascii="Arial" w:hAnsi="Arial" w:cs="Arial"/>
          <w:sz w:val="20"/>
          <w:szCs w:val="20"/>
        </w:rPr>
        <w:t>. “Fatal swine acute diarrhea syndrome caused by an HKU2-related coronavirus of bat origin”</w:t>
      </w:r>
      <w:r w:rsidRPr="006B0F24">
        <w:rPr>
          <w:rStyle w:val="Emphasis"/>
          <w:rFonts w:ascii="Arial" w:hAnsi="Arial" w:cs="Arial"/>
          <w:sz w:val="20"/>
          <w:szCs w:val="20"/>
        </w:rPr>
        <w:t>. Nature</w:t>
      </w:r>
      <w:r w:rsidRPr="006B0F24">
        <w:rPr>
          <w:rFonts w:ascii="Arial" w:hAnsi="Arial" w:cs="Arial"/>
          <w:sz w:val="20"/>
          <w:szCs w:val="20"/>
        </w:rPr>
        <w:t>. DOI: 10.1038/s41586-018-0010-9 (2018).</w:t>
      </w:r>
    </w:p>
  </w:footnote>
  <w:footnote w:id="61">
    <w:p w:rsidR="00035FB0" w:rsidRPr="006B0F24" w:rsidRDefault="00035FB0" w:rsidP="00035FB0">
      <w:pPr>
        <w:pStyle w:val="Heading1"/>
        <w:shd w:val="clear" w:color="auto" w:fill="FFFFFF"/>
        <w:spacing w:before="0"/>
        <w:rPr>
          <w:rFonts w:ascii="Arial" w:hAnsi="Arial" w:cs="Arial"/>
          <w:b w:val="0"/>
          <w:sz w:val="20"/>
          <w:szCs w:val="20"/>
        </w:rPr>
      </w:pPr>
      <w:r w:rsidRPr="006B0F24">
        <w:rPr>
          <w:rStyle w:val="FootnoteReference"/>
          <w:rFonts w:ascii="Arial" w:hAnsi="Arial" w:cs="Arial"/>
          <w:b w:val="0"/>
          <w:sz w:val="20"/>
          <w:szCs w:val="20"/>
        </w:rPr>
        <w:footnoteRef/>
      </w:r>
      <w:r w:rsidRPr="006B0F24">
        <w:rPr>
          <w:rFonts w:ascii="Arial" w:hAnsi="Arial" w:cs="Arial"/>
          <w:b w:val="0"/>
          <w:sz w:val="20"/>
          <w:szCs w:val="20"/>
        </w:rPr>
        <w:t xml:space="preserve"> </w:t>
      </w:r>
      <w:hyperlink r:id="rId175" w:history="1">
        <w:r w:rsidRPr="006B0F24">
          <w:rPr>
            <w:rStyle w:val="Hyperlink"/>
            <w:rFonts w:ascii="Arial" w:hAnsi="Arial" w:cs="Arial"/>
            <w:b w:val="0"/>
            <w:sz w:val="20"/>
            <w:szCs w:val="20"/>
            <w:lang w:val="en"/>
          </w:rPr>
          <w:t>Angela Huttner</w:t>
        </w:r>
      </w:hyperlink>
      <w:r w:rsidRPr="006B0F24">
        <w:rPr>
          <w:rFonts w:ascii="Arial" w:hAnsi="Arial" w:cs="Arial"/>
          <w:b w:val="0"/>
          <w:color w:val="0000FF"/>
          <w:sz w:val="20"/>
          <w:szCs w:val="20"/>
          <w:lang w:val="en"/>
        </w:rPr>
        <w:t xml:space="preserve">, </w:t>
      </w:r>
      <w:hyperlink r:id="rId176" w:history="1">
        <w:r w:rsidRPr="006B0F24">
          <w:rPr>
            <w:rStyle w:val="Hyperlink"/>
            <w:rFonts w:ascii="Arial" w:hAnsi="Arial" w:cs="Arial"/>
            <w:b w:val="0"/>
            <w:sz w:val="20"/>
            <w:szCs w:val="20"/>
            <w:lang w:val="en"/>
          </w:rPr>
          <w:t>Selidji Todagbe Agnandji</w:t>
        </w:r>
      </w:hyperlink>
      <w:r w:rsidRPr="006B0F24">
        <w:rPr>
          <w:rFonts w:ascii="Arial" w:hAnsi="Arial" w:cs="Arial"/>
          <w:b w:val="0"/>
          <w:color w:val="0000FF"/>
          <w:sz w:val="20"/>
          <w:szCs w:val="20"/>
          <w:lang w:val="en"/>
        </w:rPr>
        <w:t xml:space="preserve">, </w:t>
      </w:r>
      <w:hyperlink r:id="rId177" w:history="1">
        <w:r w:rsidRPr="006B0F24">
          <w:rPr>
            <w:rStyle w:val="Hyperlink"/>
            <w:rFonts w:ascii="Arial" w:hAnsi="Arial" w:cs="Arial"/>
            <w:b w:val="0"/>
            <w:sz w:val="20"/>
            <w:szCs w:val="20"/>
            <w:lang w:val="en"/>
          </w:rPr>
          <w:t>Christophe Combescure</w:t>
        </w:r>
      </w:hyperlink>
      <w:r w:rsidRPr="006B0F24">
        <w:rPr>
          <w:rFonts w:ascii="Arial" w:hAnsi="Arial" w:cs="Arial"/>
          <w:b w:val="0"/>
          <w:color w:val="0000FF"/>
          <w:sz w:val="20"/>
          <w:szCs w:val="20"/>
          <w:lang w:val="en"/>
        </w:rPr>
        <w:t xml:space="preserve">, </w:t>
      </w:r>
      <w:hyperlink r:id="rId178" w:history="1">
        <w:r w:rsidRPr="006B0F24">
          <w:rPr>
            <w:rStyle w:val="Hyperlink"/>
            <w:rFonts w:ascii="Arial" w:hAnsi="Arial" w:cs="Arial"/>
            <w:b w:val="0"/>
            <w:sz w:val="20"/>
            <w:szCs w:val="20"/>
            <w:lang w:val="en"/>
          </w:rPr>
          <w:t>José F Fernandes</w:t>
        </w:r>
      </w:hyperlink>
      <w:r w:rsidRPr="006B0F24">
        <w:rPr>
          <w:rFonts w:ascii="Arial" w:hAnsi="Arial" w:cs="Arial"/>
          <w:b w:val="0"/>
          <w:color w:val="0000FF"/>
          <w:sz w:val="20"/>
          <w:szCs w:val="20"/>
          <w:lang w:val="en"/>
        </w:rPr>
        <w:t xml:space="preserve">, </w:t>
      </w:r>
      <w:hyperlink r:id="rId179" w:history="1">
        <w:r w:rsidRPr="006B0F24">
          <w:rPr>
            <w:rStyle w:val="Hyperlink"/>
            <w:rFonts w:ascii="Arial" w:hAnsi="Arial" w:cs="Arial"/>
            <w:b w:val="0"/>
            <w:sz w:val="20"/>
            <w:szCs w:val="20"/>
            <w:lang w:val="en"/>
          </w:rPr>
          <w:t>Emmanuel Bache Bache</w:t>
        </w:r>
      </w:hyperlink>
      <w:r w:rsidRPr="006B0F24">
        <w:rPr>
          <w:rFonts w:ascii="Arial" w:hAnsi="Arial" w:cs="Arial"/>
          <w:b w:val="0"/>
          <w:color w:val="0000FF"/>
          <w:sz w:val="20"/>
          <w:szCs w:val="20"/>
          <w:lang w:val="en"/>
        </w:rPr>
        <w:t xml:space="preserve">, </w:t>
      </w:r>
      <w:hyperlink r:id="rId180" w:history="1">
        <w:r w:rsidRPr="006B0F24">
          <w:rPr>
            <w:rStyle w:val="Hyperlink"/>
            <w:rFonts w:ascii="Arial" w:hAnsi="Arial" w:cs="Arial"/>
            <w:b w:val="0"/>
            <w:sz w:val="20"/>
            <w:szCs w:val="20"/>
            <w:lang w:val="en"/>
          </w:rPr>
          <w:t>Lumeka Kabwende</w:t>
        </w:r>
      </w:hyperlink>
      <w:r w:rsidRPr="006B0F24">
        <w:rPr>
          <w:rFonts w:ascii="Arial" w:hAnsi="Arial" w:cs="Arial"/>
          <w:b w:val="0"/>
          <w:color w:val="0000FF"/>
          <w:sz w:val="20"/>
          <w:szCs w:val="20"/>
          <w:lang w:val="en"/>
        </w:rPr>
        <w:t xml:space="preserve">, </w:t>
      </w:r>
      <w:hyperlink r:id="rId181" w:history="1">
        <w:r w:rsidRPr="006B0F24">
          <w:rPr>
            <w:rStyle w:val="Hyperlink"/>
            <w:rFonts w:ascii="Arial" w:hAnsi="Arial" w:cs="Arial"/>
            <w:b w:val="0"/>
            <w:sz w:val="20"/>
            <w:szCs w:val="20"/>
            <w:lang w:val="en"/>
          </w:rPr>
          <w:t>Francis Maina Ndungu</w:t>
        </w:r>
      </w:hyperlink>
      <w:r w:rsidRPr="006B0F24">
        <w:rPr>
          <w:rFonts w:ascii="Arial" w:hAnsi="Arial" w:cs="Arial"/>
          <w:b w:val="0"/>
          <w:color w:val="0000FF"/>
          <w:sz w:val="20"/>
          <w:szCs w:val="20"/>
          <w:lang w:val="en"/>
        </w:rPr>
        <w:t xml:space="preserve">, </w:t>
      </w:r>
      <w:hyperlink r:id="rId182" w:history="1">
        <w:r w:rsidRPr="006B0F24">
          <w:rPr>
            <w:rStyle w:val="Hyperlink"/>
            <w:rFonts w:ascii="Arial" w:hAnsi="Arial" w:cs="Arial"/>
            <w:b w:val="0"/>
            <w:sz w:val="20"/>
            <w:szCs w:val="20"/>
            <w:lang w:val="en"/>
          </w:rPr>
          <w:t>Jessica Brosnahan</w:t>
        </w:r>
      </w:hyperlink>
      <w:r w:rsidRPr="006B0F24">
        <w:rPr>
          <w:rFonts w:ascii="Arial" w:hAnsi="Arial" w:cs="Arial"/>
          <w:b w:val="0"/>
          <w:color w:val="0000FF"/>
          <w:sz w:val="20"/>
          <w:szCs w:val="20"/>
          <w:lang w:val="en"/>
        </w:rPr>
        <w:t xml:space="preserve">, </w:t>
      </w:r>
      <w:hyperlink r:id="rId183" w:history="1">
        <w:r w:rsidRPr="006B0F24">
          <w:rPr>
            <w:rStyle w:val="Hyperlink"/>
            <w:rFonts w:ascii="Arial" w:hAnsi="Arial" w:cs="Arial"/>
            <w:b w:val="0"/>
            <w:sz w:val="20"/>
            <w:szCs w:val="20"/>
            <w:lang w:val="en"/>
          </w:rPr>
          <w:t>Thomas P Monath</w:t>
        </w:r>
      </w:hyperlink>
      <w:r w:rsidRPr="006B0F24">
        <w:rPr>
          <w:rFonts w:ascii="Arial" w:hAnsi="Arial" w:cs="Arial"/>
          <w:b w:val="0"/>
          <w:color w:val="0000FF"/>
          <w:sz w:val="20"/>
          <w:szCs w:val="20"/>
          <w:lang w:val="en"/>
        </w:rPr>
        <w:t xml:space="preserve">, </w:t>
      </w:r>
      <w:hyperlink r:id="rId184" w:history="1">
        <w:r w:rsidRPr="006B0F24">
          <w:rPr>
            <w:rStyle w:val="Hyperlink"/>
            <w:rFonts w:ascii="Arial" w:hAnsi="Arial" w:cs="Arial"/>
            <w:b w:val="0"/>
            <w:sz w:val="20"/>
            <w:szCs w:val="20"/>
            <w:lang w:val="en"/>
          </w:rPr>
          <w:t>Barbara Lemaître</w:t>
        </w:r>
      </w:hyperlink>
      <w:r w:rsidRPr="006B0F24">
        <w:rPr>
          <w:rFonts w:ascii="Arial" w:hAnsi="Arial" w:cs="Arial"/>
          <w:b w:val="0"/>
          <w:color w:val="0000FF"/>
          <w:sz w:val="20"/>
          <w:szCs w:val="20"/>
          <w:lang w:val="en"/>
        </w:rPr>
        <w:t xml:space="preserve">, </w:t>
      </w:r>
      <w:hyperlink r:id="rId185" w:history="1">
        <w:r w:rsidRPr="006B0F24">
          <w:rPr>
            <w:rStyle w:val="Hyperlink"/>
            <w:rFonts w:ascii="Arial" w:hAnsi="Arial" w:cs="Arial"/>
            <w:b w:val="0"/>
            <w:sz w:val="20"/>
            <w:szCs w:val="20"/>
            <w:lang w:val="en"/>
          </w:rPr>
          <w:t>Stéphane Grillet</w:t>
        </w:r>
      </w:hyperlink>
      <w:r w:rsidRPr="006B0F24">
        <w:rPr>
          <w:rFonts w:ascii="Arial" w:hAnsi="Arial" w:cs="Arial"/>
          <w:b w:val="0"/>
          <w:color w:val="0000FF"/>
          <w:sz w:val="20"/>
          <w:szCs w:val="20"/>
          <w:lang w:val="en"/>
        </w:rPr>
        <w:t xml:space="preserve">, </w:t>
      </w:r>
      <w:hyperlink r:id="rId186" w:history="1">
        <w:r w:rsidRPr="006B0F24">
          <w:rPr>
            <w:rStyle w:val="Hyperlink"/>
            <w:rFonts w:ascii="Arial" w:hAnsi="Arial" w:cs="Arial"/>
            <w:b w:val="0"/>
            <w:sz w:val="20"/>
            <w:szCs w:val="20"/>
            <w:lang w:val="en"/>
          </w:rPr>
          <w:t>Miriam Botto</w:t>
        </w:r>
      </w:hyperlink>
      <w:r w:rsidRPr="006B0F24">
        <w:rPr>
          <w:rFonts w:ascii="Arial" w:hAnsi="Arial" w:cs="Arial"/>
          <w:b w:val="0"/>
          <w:color w:val="0000FF"/>
          <w:sz w:val="20"/>
          <w:szCs w:val="20"/>
          <w:lang w:val="en"/>
        </w:rPr>
        <w:t xml:space="preserve">, </w:t>
      </w:r>
      <w:hyperlink r:id="rId187" w:history="1">
        <w:r w:rsidRPr="006B0F24">
          <w:rPr>
            <w:rStyle w:val="Hyperlink"/>
            <w:rFonts w:ascii="Arial" w:hAnsi="Arial" w:cs="Arial"/>
            <w:b w:val="0"/>
            <w:sz w:val="20"/>
            <w:szCs w:val="20"/>
            <w:lang w:val="en"/>
          </w:rPr>
          <w:t>Olivier Engler</w:t>
        </w:r>
      </w:hyperlink>
      <w:r w:rsidRPr="006B0F24">
        <w:rPr>
          <w:rFonts w:ascii="Arial" w:hAnsi="Arial" w:cs="Arial"/>
          <w:b w:val="0"/>
          <w:color w:val="0000FF"/>
          <w:sz w:val="20"/>
          <w:szCs w:val="20"/>
          <w:lang w:val="en"/>
        </w:rPr>
        <w:t xml:space="preserve">, </w:t>
      </w:r>
      <w:hyperlink r:id="rId188" w:history="1">
        <w:r w:rsidRPr="006B0F24">
          <w:rPr>
            <w:rStyle w:val="Hyperlink"/>
            <w:rFonts w:ascii="Arial" w:hAnsi="Arial" w:cs="Arial"/>
            <w:b w:val="0"/>
            <w:sz w:val="20"/>
            <w:szCs w:val="20"/>
            <w:lang w:val="en"/>
          </w:rPr>
          <w:t>Jasmine Portmann</w:t>
        </w:r>
      </w:hyperlink>
      <w:r w:rsidRPr="006B0F24">
        <w:rPr>
          <w:rFonts w:ascii="Arial" w:hAnsi="Arial" w:cs="Arial"/>
          <w:b w:val="0"/>
          <w:color w:val="0000FF"/>
          <w:sz w:val="20"/>
          <w:szCs w:val="20"/>
          <w:lang w:val="en"/>
        </w:rPr>
        <w:t xml:space="preserve">, </w:t>
      </w:r>
      <w:hyperlink r:id="rId189" w:history="1">
        <w:r w:rsidRPr="006B0F24">
          <w:rPr>
            <w:rStyle w:val="Hyperlink"/>
            <w:rFonts w:ascii="Arial" w:hAnsi="Arial" w:cs="Arial"/>
            <w:b w:val="0"/>
            <w:sz w:val="20"/>
            <w:szCs w:val="20"/>
            <w:lang w:val="en"/>
          </w:rPr>
          <w:t>Denise Siegrist</w:t>
        </w:r>
      </w:hyperlink>
      <w:r w:rsidRPr="006B0F24">
        <w:rPr>
          <w:rFonts w:ascii="Arial" w:hAnsi="Arial" w:cs="Arial"/>
          <w:b w:val="0"/>
          <w:color w:val="0000FF"/>
          <w:sz w:val="20"/>
          <w:szCs w:val="20"/>
          <w:lang w:val="en"/>
        </w:rPr>
        <w:t xml:space="preserve">, </w:t>
      </w:r>
      <w:hyperlink r:id="rId190" w:history="1">
        <w:r w:rsidRPr="006B0F24">
          <w:rPr>
            <w:rStyle w:val="Hyperlink"/>
            <w:rFonts w:ascii="Arial" w:hAnsi="Arial" w:cs="Arial"/>
            <w:b w:val="0"/>
            <w:sz w:val="20"/>
            <w:szCs w:val="20"/>
            <w:lang w:val="en"/>
          </w:rPr>
          <w:t>Philip Bejon</w:t>
        </w:r>
      </w:hyperlink>
      <w:r w:rsidRPr="006B0F24">
        <w:rPr>
          <w:rFonts w:ascii="Arial" w:hAnsi="Arial" w:cs="Arial"/>
          <w:b w:val="0"/>
          <w:color w:val="0000FF"/>
          <w:sz w:val="20"/>
          <w:szCs w:val="20"/>
          <w:lang w:val="en"/>
        </w:rPr>
        <w:t xml:space="preserve">, </w:t>
      </w:r>
      <w:hyperlink r:id="rId191" w:history="1">
        <w:r w:rsidRPr="006B0F24">
          <w:rPr>
            <w:rStyle w:val="Hyperlink"/>
            <w:rFonts w:ascii="Arial" w:hAnsi="Arial" w:cs="Arial"/>
            <w:b w:val="0"/>
            <w:sz w:val="20"/>
            <w:szCs w:val="20"/>
            <w:lang w:val="en"/>
          </w:rPr>
          <w:t>Peter Silvera</w:t>
        </w:r>
      </w:hyperlink>
      <w:r w:rsidRPr="006B0F24">
        <w:rPr>
          <w:rFonts w:ascii="Arial" w:hAnsi="Arial" w:cs="Arial"/>
          <w:b w:val="0"/>
          <w:color w:val="0000FF"/>
          <w:sz w:val="20"/>
          <w:szCs w:val="20"/>
          <w:lang w:val="en"/>
        </w:rPr>
        <w:t xml:space="preserve">, </w:t>
      </w:r>
      <w:hyperlink r:id="rId192" w:history="1">
        <w:r w:rsidRPr="006B0F24">
          <w:rPr>
            <w:rStyle w:val="Hyperlink"/>
            <w:rFonts w:ascii="Arial" w:hAnsi="Arial" w:cs="Arial"/>
            <w:b w:val="0"/>
            <w:sz w:val="20"/>
            <w:szCs w:val="20"/>
            <w:lang w:val="en"/>
          </w:rPr>
          <w:t>Peter Kremsner</w:t>
        </w:r>
      </w:hyperlink>
      <w:r w:rsidRPr="006B0F24">
        <w:rPr>
          <w:rFonts w:ascii="Arial" w:hAnsi="Arial" w:cs="Arial"/>
          <w:b w:val="0"/>
          <w:color w:val="0000FF"/>
          <w:sz w:val="20"/>
          <w:szCs w:val="20"/>
          <w:lang w:val="en"/>
        </w:rPr>
        <w:t xml:space="preserve">, </w:t>
      </w:r>
      <w:hyperlink r:id="rId193" w:history="1">
        <w:r w:rsidRPr="006B0F24">
          <w:rPr>
            <w:rStyle w:val="Hyperlink"/>
            <w:rFonts w:ascii="Arial" w:hAnsi="Arial" w:cs="Arial"/>
            <w:b w:val="0"/>
            <w:sz w:val="20"/>
            <w:szCs w:val="20"/>
            <w:lang w:val="en"/>
          </w:rPr>
          <w:t>Claire-Anne Siegrist</w:t>
        </w:r>
      </w:hyperlink>
      <w:r w:rsidRPr="006B0F24">
        <w:rPr>
          <w:rFonts w:ascii="Arial" w:hAnsi="Arial" w:cs="Arial"/>
          <w:b w:val="0"/>
          <w:color w:val="0000FF"/>
          <w:sz w:val="20"/>
          <w:szCs w:val="20"/>
          <w:lang w:val="en"/>
        </w:rPr>
        <w:t>,</w:t>
      </w:r>
      <w:r w:rsidRPr="006B0F24">
        <w:rPr>
          <w:rFonts w:ascii="Arial" w:hAnsi="Arial" w:cs="Arial"/>
          <w:color w:val="0000FF"/>
          <w:sz w:val="20"/>
          <w:szCs w:val="20"/>
          <w:lang w:val="en"/>
        </w:rPr>
        <w:t xml:space="preserve"> </w:t>
      </w:r>
      <w:r w:rsidRPr="006B0F24">
        <w:rPr>
          <w:rFonts w:ascii="Arial" w:hAnsi="Arial" w:cs="Arial"/>
          <w:b w:val="0"/>
          <w:sz w:val="20"/>
          <w:szCs w:val="20"/>
          <w:lang w:val="en"/>
        </w:rPr>
        <w:t xml:space="preserve">“Determinants of antibody persistence across doses and continents after single-dose rVSV-ZEBOV vaccination for Ebola virus disease: an observational cohort study”, </w:t>
      </w:r>
      <w:r w:rsidRPr="006B0F24">
        <w:rPr>
          <w:rFonts w:ascii="Arial" w:hAnsi="Arial" w:cs="Arial"/>
          <w:b w:val="0"/>
          <w:i/>
          <w:sz w:val="20"/>
          <w:szCs w:val="20"/>
          <w:lang w:val="en"/>
        </w:rPr>
        <w:t>The Lancet Infectious Diseases</w:t>
      </w:r>
      <w:r w:rsidRPr="006B0F24">
        <w:rPr>
          <w:rFonts w:ascii="Arial" w:hAnsi="Arial" w:cs="Arial"/>
          <w:b w:val="0"/>
          <w:sz w:val="20"/>
          <w:szCs w:val="20"/>
          <w:lang w:val="en"/>
        </w:rPr>
        <w:t xml:space="preserve">, </w:t>
      </w:r>
      <w:r w:rsidRPr="006B0F24">
        <w:rPr>
          <w:rStyle w:val="pubdatesrow"/>
          <w:rFonts w:ascii="Arial" w:hAnsi="Arial" w:cs="Arial"/>
          <w:b w:val="0"/>
          <w:color w:val="333333"/>
          <w:sz w:val="20"/>
          <w:szCs w:val="20"/>
          <w:lang w:val="en"/>
        </w:rPr>
        <w:t xml:space="preserve">4 April 2018.  </w:t>
      </w:r>
      <w:r w:rsidRPr="006B0F24">
        <w:rPr>
          <w:rFonts w:ascii="Arial" w:hAnsi="Arial" w:cs="Arial"/>
          <w:b w:val="0"/>
          <w:color w:val="333333"/>
          <w:sz w:val="20"/>
          <w:szCs w:val="20"/>
          <w:lang w:val="en"/>
        </w:rPr>
        <w:t>DOI</w:t>
      </w:r>
      <w:r w:rsidRPr="006B0F24">
        <w:rPr>
          <w:rFonts w:ascii="Arial" w:hAnsi="Arial" w:cs="Arial"/>
          <w:b w:val="0"/>
          <w:color w:val="0000FF"/>
          <w:sz w:val="20"/>
          <w:szCs w:val="20"/>
          <w:lang w:val="en"/>
        </w:rPr>
        <w:t xml:space="preserve">: </w:t>
      </w:r>
      <w:hyperlink r:id="rId194" w:history="1">
        <w:r w:rsidRPr="006B0F24">
          <w:rPr>
            <w:rStyle w:val="Hyperlink"/>
            <w:rFonts w:ascii="Arial" w:hAnsi="Arial" w:cs="Arial"/>
            <w:b w:val="0"/>
            <w:sz w:val="20"/>
            <w:szCs w:val="20"/>
            <w:lang w:val="en"/>
          </w:rPr>
          <w:t>https://doi.org/10.1016/S1473-3099(18)30165-8</w:t>
        </w:r>
      </w:hyperlink>
      <w:r w:rsidRPr="006B0F24">
        <w:rPr>
          <w:rFonts w:ascii="Arial" w:hAnsi="Arial" w:cs="Arial"/>
          <w:b w:val="0"/>
          <w:color w:val="0000FF"/>
          <w:sz w:val="20"/>
          <w:szCs w:val="20"/>
          <w:lang w:val="en"/>
        </w:rPr>
        <w:t xml:space="preserve">  </w:t>
      </w:r>
    </w:p>
  </w:footnote>
  <w:footnote w:id="62">
    <w:p w:rsidR="00035FB0" w:rsidRPr="006B0F24" w:rsidRDefault="00035FB0" w:rsidP="00035FB0">
      <w:pPr>
        <w:pStyle w:val="FootnoteText"/>
        <w:rPr>
          <w:rFonts w:ascii="Arial" w:hAnsi="Arial" w:cs="Arial"/>
        </w:rPr>
      </w:pPr>
      <w:r w:rsidRPr="006B0F24">
        <w:rPr>
          <w:rStyle w:val="FootnoteReference"/>
          <w:rFonts w:ascii="Arial" w:hAnsi="Arial" w:cs="Arial"/>
        </w:rPr>
        <w:footnoteRef/>
      </w:r>
      <w:r w:rsidRPr="006B0F24">
        <w:rPr>
          <w:rFonts w:ascii="Arial" w:hAnsi="Arial" w:cs="Arial"/>
        </w:rPr>
        <w:t xml:space="preserve"> The vaccine’s developmental designation. In scientific trials, the vaccine is identified as rVSV-ZEBOV.  </w:t>
      </w:r>
    </w:p>
  </w:footnote>
  <w:footnote w:id="63">
    <w:p w:rsidR="0068461D" w:rsidRPr="006B0F24" w:rsidRDefault="0068461D" w:rsidP="008A7311">
      <w:pPr>
        <w:textAlignment w:val="baseline"/>
        <w:rPr>
          <w:rFonts w:ascii="Arial" w:hAnsi="Arial" w:cs="Arial"/>
          <w:sz w:val="20"/>
          <w:szCs w:val="20"/>
        </w:rPr>
      </w:pPr>
      <w:r w:rsidRPr="006B0F24">
        <w:rPr>
          <w:rStyle w:val="FootnoteReference"/>
          <w:rFonts w:ascii="Arial" w:hAnsi="Arial" w:cs="Arial"/>
          <w:sz w:val="20"/>
          <w:szCs w:val="20"/>
        </w:rPr>
        <w:footnoteRef/>
      </w:r>
      <w:r w:rsidRPr="006B0F24">
        <w:rPr>
          <w:rFonts w:ascii="Arial" w:hAnsi="Arial" w:cs="Arial"/>
          <w:sz w:val="20"/>
          <w:szCs w:val="20"/>
        </w:rPr>
        <w:t xml:space="preserve"> </w:t>
      </w:r>
      <w:r w:rsidR="00AE0090" w:rsidRPr="006B0F24">
        <w:rPr>
          <w:rFonts w:ascii="Arial" w:hAnsi="Arial" w:cs="Arial"/>
          <w:sz w:val="20"/>
          <w:szCs w:val="20"/>
        </w:rPr>
        <w:t>V</w:t>
      </w:r>
      <w:r w:rsidR="006D4E3B" w:rsidRPr="0097241A">
        <w:rPr>
          <w:rFonts w:ascii="Arial" w:hAnsi="Arial" w:cs="Arial"/>
          <w:color w:val="000000"/>
          <w:sz w:val="20"/>
          <w:szCs w:val="20"/>
        </w:rPr>
        <w:t xml:space="preserve">SV </w:t>
      </w:r>
      <w:r w:rsidR="00AE0090" w:rsidRPr="006B0F24">
        <w:rPr>
          <w:rFonts w:ascii="Arial" w:hAnsi="Arial" w:cs="Arial"/>
          <w:color w:val="000000"/>
          <w:sz w:val="20"/>
          <w:szCs w:val="20"/>
        </w:rPr>
        <w:t xml:space="preserve">denotes </w:t>
      </w:r>
      <w:r w:rsidR="006D4E3B" w:rsidRPr="0097241A">
        <w:rPr>
          <w:rFonts w:ascii="Arial" w:hAnsi="Arial" w:cs="Arial"/>
          <w:color w:val="000000"/>
          <w:sz w:val="20"/>
          <w:szCs w:val="20"/>
        </w:rPr>
        <w:t>vesicular stomatitis virus, which does</w:t>
      </w:r>
      <w:r w:rsidR="00AE0090" w:rsidRPr="006B0F24">
        <w:rPr>
          <w:rFonts w:ascii="Arial" w:hAnsi="Arial" w:cs="Arial"/>
          <w:color w:val="000000"/>
          <w:sz w:val="20"/>
          <w:szCs w:val="20"/>
        </w:rPr>
        <w:t xml:space="preserve"> not</w:t>
      </w:r>
      <w:r w:rsidR="006D4E3B" w:rsidRPr="0097241A">
        <w:rPr>
          <w:rFonts w:ascii="Arial" w:hAnsi="Arial" w:cs="Arial"/>
          <w:color w:val="000000"/>
          <w:sz w:val="20"/>
          <w:szCs w:val="20"/>
        </w:rPr>
        <w:t xml:space="preserve"> infect humans</w:t>
      </w:r>
      <w:r w:rsidR="00326390" w:rsidRPr="006B0F24">
        <w:rPr>
          <w:rFonts w:ascii="Arial" w:hAnsi="Arial" w:cs="Arial"/>
          <w:color w:val="000000"/>
          <w:sz w:val="20"/>
          <w:szCs w:val="20"/>
        </w:rPr>
        <w:t xml:space="preserve">.  Researchers </w:t>
      </w:r>
      <w:r w:rsidR="006D4E3B" w:rsidRPr="0097241A">
        <w:rPr>
          <w:rFonts w:ascii="Arial" w:hAnsi="Arial" w:cs="Arial"/>
          <w:color w:val="000000"/>
          <w:sz w:val="20"/>
          <w:szCs w:val="20"/>
        </w:rPr>
        <w:t xml:space="preserve">replaced a </w:t>
      </w:r>
      <w:r w:rsidR="009A1D71" w:rsidRPr="006B0F24">
        <w:rPr>
          <w:rFonts w:ascii="Arial" w:hAnsi="Arial" w:cs="Arial"/>
          <w:color w:val="000000"/>
          <w:sz w:val="20"/>
          <w:szCs w:val="20"/>
        </w:rPr>
        <w:t xml:space="preserve">specific </w:t>
      </w:r>
      <w:r w:rsidR="006D4E3B" w:rsidRPr="0097241A">
        <w:rPr>
          <w:rFonts w:ascii="Arial" w:hAnsi="Arial" w:cs="Arial"/>
          <w:color w:val="000000"/>
          <w:sz w:val="20"/>
          <w:szCs w:val="20"/>
        </w:rPr>
        <w:t>glycoprotein with one from the Zaire strain of Ebolavirus (</w:t>
      </w:r>
      <w:r w:rsidR="009A1D71" w:rsidRPr="006B0F24">
        <w:rPr>
          <w:rFonts w:ascii="Arial" w:hAnsi="Arial" w:cs="Arial"/>
          <w:color w:val="000000"/>
          <w:sz w:val="20"/>
          <w:szCs w:val="20"/>
        </w:rPr>
        <w:t xml:space="preserve">hence </w:t>
      </w:r>
      <w:r w:rsidR="006D4E3B" w:rsidRPr="0097241A">
        <w:rPr>
          <w:rFonts w:ascii="Arial" w:hAnsi="Arial" w:cs="Arial"/>
          <w:color w:val="000000"/>
          <w:sz w:val="20"/>
          <w:szCs w:val="20"/>
        </w:rPr>
        <w:t xml:space="preserve">“Zebov”). </w:t>
      </w:r>
      <w:r w:rsidR="00A83C1F" w:rsidRPr="006B0F24">
        <w:rPr>
          <w:rFonts w:ascii="Arial" w:hAnsi="Arial" w:cs="Arial"/>
          <w:color w:val="000000"/>
          <w:sz w:val="20"/>
          <w:szCs w:val="20"/>
        </w:rPr>
        <w:t xml:space="preserve"> </w:t>
      </w:r>
      <w:r w:rsidR="006D4E3B" w:rsidRPr="0097241A">
        <w:rPr>
          <w:rFonts w:ascii="Arial" w:hAnsi="Arial" w:cs="Arial"/>
          <w:color w:val="000000"/>
          <w:sz w:val="20"/>
          <w:szCs w:val="20"/>
        </w:rPr>
        <w:t>It</w:t>
      </w:r>
      <w:r w:rsidR="004A1A2C" w:rsidRPr="006B0F24">
        <w:rPr>
          <w:rFonts w:ascii="Arial" w:hAnsi="Arial" w:cs="Arial"/>
          <w:color w:val="000000"/>
          <w:sz w:val="20"/>
          <w:szCs w:val="20"/>
        </w:rPr>
        <w:t xml:space="preserve"> i</w:t>
      </w:r>
      <w:r w:rsidR="006D4E3B" w:rsidRPr="0097241A">
        <w:rPr>
          <w:rFonts w:ascii="Arial" w:hAnsi="Arial" w:cs="Arial"/>
          <w:color w:val="000000"/>
          <w:sz w:val="20"/>
          <w:szCs w:val="20"/>
        </w:rPr>
        <w:t>s live attenuated vaccine</w:t>
      </w:r>
      <w:r w:rsidR="004A1A2C" w:rsidRPr="006B0F24">
        <w:rPr>
          <w:rFonts w:ascii="Arial" w:hAnsi="Arial" w:cs="Arial"/>
          <w:color w:val="000000"/>
          <w:sz w:val="20"/>
          <w:szCs w:val="20"/>
        </w:rPr>
        <w:t>.  Only one dose is required to induce immunity</w:t>
      </w:r>
      <w:r w:rsidR="008B27C9" w:rsidRPr="006B0F24">
        <w:rPr>
          <w:rFonts w:ascii="Arial" w:hAnsi="Arial" w:cs="Arial"/>
          <w:color w:val="000000"/>
          <w:sz w:val="20"/>
          <w:szCs w:val="20"/>
        </w:rPr>
        <w:t xml:space="preserve">.  </w:t>
      </w:r>
    </w:p>
  </w:footnote>
  <w:footnote w:id="64">
    <w:p w:rsidR="00E63DD2" w:rsidRPr="006B0F24" w:rsidRDefault="00E63DD2" w:rsidP="00836D4F">
      <w:pPr>
        <w:pStyle w:val="PlainText"/>
        <w:rPr>
          <w:rFonts w:ascii="Arial" w:hAnsi="Arial" w:cs="Arial"/>
          <w:sz w:val="20"/>
          <w:szCs w:val="20"/>
        </w:rPr>
      </w:pPr>
      <w:r w:rsidRPr="006B0F24">
        <w:rPr>
          <w:rStyle w:val="FootnoteReference"/>
          <w:rFonts w:ascii="Arial" w:hAnsi="Arial" w:cs="Arial"/>
          <w:sz w:val="20"/>
          <w:szCs w:val="20"/>
        </w:rPr>
        <w:footnoteRef/>
      </w:r>
      <w:r w:rsidRPr="006B0F24">
        <w:rPr>
          <w:rFonts w:ascii="Arial" w:hAnsi="Arial" w:cs="Arial"/>
          <w:sz w:val="20"/>
          <w:szCs w:val="20"/>
        </w:rPr>
        <w:t xml:space="preserve"> </w:t>
      </w:r>
      <w:r w:rsidR="00836D4F" w:rsidRPr="006B0F24">
        <w:rPr>
          <w:rFonts w:ascii="Arial" w:hAnsi="Arial" w:cs="Arial"/>
          <w:sz w:val="20"/>
          <w:szCs w:val="20"/>
        </w:rPr>
        <w:t xml:space="preserve">The subjects for ring vaccination are front-line health professionals, people who have been in contact with confirmed cases of Ebola, and contacts of these contacts.  </w:t>
      </w:r>
    </w:p>
  </w:footnote>
  <w:footnote w:id="65">
    <w:p w:rsidR="00A75532" w:rsidRPr="006B0F24" w:rsidRDefault="00A75532" w:rsidP="00BE5B4D">
      <w:pPr>
        <w:textAlignment w:val="baseline"/>
        <w:rPr>
          <w:rFonts w:ascii="Arial" w:hAnsi="Arial" w:cs="Arial"/>
          <w:sz w:val="20"/>
          <w:szCs w:val="20"/>
        </w:rPr>
      </w:pPr>
      <w:r w:rsidRPr="006B0F24">
        <w:rPr>
          <w:rStyle w:val="FootnoteReference"/>
          <w:rFonts w:ascii="Arial" w:hAnsi="Arial" w:cs="Arial"/>
          <w:sz w:val="20"/>
          <w:szCs w:val="20"/>
        </w:rPr>
        <w:footnoteRef/>
      </w:r>
      <w:r w:rsidRPr="006B0F24">
        <w:rPr>
          <w:rFonts w:ascii="Arial" w:hAnsi="Arial" w:cs="Arial"/>
          <w:sz w:val="20"/>
          <w:szCs w:val="20"/>
        </w:rPr>
        <w:t xml:space="preserve"> </w:t>
      </w:r>
      <w:r w:rsidRPr="006B0F24">
        <w:rPr>
          <w:rFonts w:ascii="Arial" w:hAnsi="Arial" w:cs="Arial"/>
          <w:bCs/>
          <w:color w:val="111111"/>
          <w:sz w:val="20"/>
          <w:szCs w:val="20"/>
          <w:bdr w:val="none" w:sz="0" w:space="0" w:color="auto" w:frame="1"/>
        </w:rPr>
        <w:t xml:space="preserve">“A cationic, C-terminal patch and structural rearrangements in Ebola virus matrix VP40 protein control its interactions with phosphatidylserine”, </w:t>
      </w:r>
      <w:hyperlink r:id="rId195" w:history="1">
        <w:r w:rsidRPr="006B0F24">
          <w:rPr>
            <w:rStyle w:val="Hyperlink"/>
            <w:rFonts w:ascii="Arial" w:eastAsiaTheme="majorEastAsia" w:hAnsi="Arial" w:cs="Arial"/>
            <w:bCs/>
            <w:sz w:val="20"/>
            <w:szCs w:val="20"/>
            <w:bdr w:val="none" w:sz="0" w:space="0" w:color="auto" w:frame="1"/>
          </w:rPr>
          <w:t>Journal of Biological Chemistry</w:t>
        </w:r>
        <w:r w:rsidRPr="006B0F24">
          <w:rPr>
            <w:rStyle w:val="Hyperlink"/>
            <w:rFonts w:ascii="Arial" w:eastAsiaTheme="majorEastAsia" w:hAnsi="Arial" w:cs="Arial"/>
            <w:b/>
            <w:bCs/>
            <w:sz w:val="20"/>
            <w:szCs w:val="20"/>
            <w:bdr w:val="none" w:sz="0" w:space="0" w:color="auto" w:frame="1"/>
          </w:rPr>
          <w:t>.</w:t>
        </w:r>
      </w:hyperlink>
      <w:r w:rsidRPr="006B0F24">
        <w:rPr>
          <w:rFonts w:ascii="Arial" w:hAnsi="Arial" w:cs="Arial"/>
          <w:color w:val="0033CC"/>
          <w:sz w:val="20"/>
          <w:szCs w:val="20"/>
        </w:rPr>
        <w:t xml:space="preserve"> </w:t>
      </w:r>
      <w:r w:rsidRPr="006B0F24">
        <w:rPr>
          <w:rFonts w:ascii="Arial" w:hAnsi="Arial" w:cs="Arial"/>
          <w:sz w:val="20"/>
          <w:szCs w:val="20"/>
        </w:rPr>
        <w:t xml:space="preserve">2 March, 2018, </w:t>
      </w:r>
      <w:r w:rsidRPr="006B0F24">
        <w:rPr>
          <w:rStyle w:val="slug-vol"/>
          <w:rFonts w:ascii="Arial" w:hAnsi="Arial" w:cs="Arial"/>
          <w:sz w:val="20"/>
          <w:szCs w:val="20"/>
          <w:bdr w:val="none" w:sz="0" w:space="0" w:color="auto" w:frame="1"/>
        </w:rPr>
        <w:t>293</w:t>
      </w:r>
      <w:r w:rsidRPr="006B0F24">
        <w:rPr>
          <w:rStyle w:val="slug-vol"/>
          <w:rFonts w:ascii="Arial" w:hAnsi="Arial" w:cs="Arial"/>
          <w:color w:val="333300"/>
          <w:sz w:val="20"/>
          <w:szCs w:val="20"/>
          <w:bdr w:val="none" w:sz="0" w:space="0" w:color="auto" w:frame="1"/>
        </w:rPr>
        <w:t xml:space="preserve">, </w:t>
      </w:r>
      <w:r w:rsidRPr="006B0F24">
        <w:rPr>
          <w:rStyle w:val="slug-pages"/>
          <w:rFonts w:ascii="Arial" w:hAnsi="Arial" w:cs="Arial"/>
          <w:color w:val="333300"/>
          <w:sz w:val="20"/>
          <w:szCs w:val="20"/>
          <w:bdr w:val="none" w:sz="0" w:space="0" w:color="auto" w:frame="1"/>
        </w:rPr>
        <w:t xml:space="preserve">3335-3349.  </w:t>
      </w:r>
      <w:r w:rsidRPr="006B0F24">
        <w:rPr>
          <w:rStyle w:val="col-2-ahead-of-print-doi"/>
          <w:rFonts w:ascii="Arial" w:eastAsiaTheme="majorEastAsia" w:hAnsi="Arial" w:cs="Arial"/>
          <w:color w:val="333300"/>
          <w:sz w:val="20"/>
          <w:szCs w:val="20"/>
          <w:bdr w:val="none" w:sz="0" w:space="0" w:color="auto" w:frame="1"/>
        </w:rPr>
        <w:t xml:space="preserve">doi: </w:t>
      </w:r>
      <w:r w:rsidRPr="006B0F24">
        <w:rPr>
          <w:rStyle w:val="slug-doi"/>
          <w:rFonts w:ascii="Arial" w:hAnsi="Arial" w:cs="Arial"/>
          <w:color w:val="333300"/>
          <w:sz w:val="20"/>
          <w:szCs w:val="20"/>
          <w:bdr w:val="none" w:sz="0" w:space="0" w:color="auto" w:frame="1"/>
        </w:rPr>
        <w:t xml:space="preserve">10.1074/jbc.M117.816280 </w:t>
      </w:r>
    </w:p>
  </w:footnote>
  <w:footnote w:id="66">
    <w:p w:rsidR="00212C08" w:rsidRPr="006B0F24" w:rsidRDefault="00212C08" w:rsidP="00212C08">
      <w:pPr>
        <w:pStyle w:val="search-results-authors"/>
        <w:spacing w:before="0" w:beforeAutospacing="0" w:after="43" w:afterAutospacing="0"/>
        <w:rPr>
          <w:rFonts w:ascii="Arial" w:hAnsi="Arial" w:cs="Arial"/>
          <w:color w:val="0000FF"/>
          <w:sz w:val="20"/>
          <w:szCs w:val="20"/>
        </w:rPr>
      </w:pPr>
      <w:r w:rsidRPr="006B0F24">
        <w:rPr>
          <w:rStyle w:val="FootnoteReference"/>
          <w:rFonts w:ascii="Arial" w:hAnsi="Arial" w:cs="Arial"/>
          <w:sz w:val="20"/>
          <w:szCs w:val="20"/>
        </w:rPr>
        <w:footnoteRef/>
      </w:r>
      <w:r w:rsidRPr="006B0F24">
        <w:rPr>
          <w:rFonts w:ascii="Arial" w:hAnsi="Arial" w:cs="Arial"/>
          <w:sz w:val="20"/>
          <w:szCs w:val="20"/>
        </w:rPr>
        <w:t xml:space="preserve"> Jérémie Guedj, Géraldine Piorkowski, Frédéric Jacquot, Vincent Madelain, Thi Huyen Tram Nguyen, Anne Rodallec, Stephan Gunther, Caroline Carbonnelle, France Mentré, Hervé Raoul, Xavier de Lamballerie “</w:t>
      </w:r>
      <w:hyperlink r:id="rId196" w:history="1">
        <w:r w:rsidRPr="006B0F24">
          <w:rPr>
            <w:rStyle w:val="Hyperlink"/>
            <w:rFonts w:ascii="Arial" w:eastAsiaTheme="majorEastAsia" w:hAnsi="Arial" w:cs="Arial"/>
            <w:bCs/>
            <w:color w:val="auto"/>
            <w:sz w:val="20"/>
            <w:szCs w:val="20"/>
            <w:u w:val="none"/>
          </w:rPr>
          <w:t>Antiviral efficacy of favipiravir against Ebola virus: A translational study in cynomolgus macaques</w:t>
        </w:r>
      </w:hyperlink>
      <w:r w:rsidRPr="006B0F24">
        <w:rPr>
          <w:rFonts w:ascii="Arial" w:hAnsi="Arial" w:cs="Arial"/>
          <w:bCs/>
          <w:color w:val="333333"/>
          <w:sz w:val="20"/>
          <w:szCs w:val="20"/>
        </w:rPr>
        <w:t xml:space="preserve">”, </w:t>
      </w:r>
      <w:r w:rsidRPr="006B0F24">
        <w:rPr>
          <w:rFonts w:ascii="Arial" w:hAnsi="Arial" w:cs="Arial"/>
          <w:sz w:val="20"/>
          <w:szCs w:val="20"/>
        </w:rPr>
        <w:t xml:space="preserve">published 27 Mar 2018 </w:t>
      </w:r>
      <w:r w:rsidRPr="006B0F24">
        <w:rPr>
          <w:rFonts w:ascii="Arial" w:hAnsi="Arial" w:cs="Arial"/>
          <w:i/>
          <w:sz w:val="20"/>
          <w:szCs w:val="20"/>
        </w:rPr>
        <w:t xml:space="preserve">PLOS Medicine </w:t>
      </w:r>
      <w:hyperlink r:id="rId197" w:history="1">
        <w:r w:rsidRPr="006B0F24">
          <w:rPr>
            <w:rStyle w:val="Hyperlink"/>
            <w:rFonts w:ascii="Arial" w:eastAsiaTheme="majorEastAsia" w:hAnsi="Arial" w:cs="Arial"/>
            <w:sz w:val="20"/>
            <w:szCs w:val="20"/>
          </w:rPr>
          <w:t>https://doi.org/10.1371/journal.pmed.1002535</w:t>
        </w:r>
      </w:hyperlink>
      <w:r w:rsidRPr="006B0F24">
        <w:rPr>
          <w:rFonts w:ascii="Arial" w:hAnsi="Arial" w:cs="Arial"/>
          <w:color w:val="0000FF"/>
          <w:sz w:val="20"/>
          <w:szCs w:val="20"/>
        </w:rPr>
        <w:t xml:space="preserve"> </w:t>
      </w:r>
    </w:p>
  </w:footnote>
  <w:footnote w:id="67">
    <w:p w:rsidR="00D85CC0" w:rsidRPr="006B0F24" w:rsidRDefault="00D85CC0" w:rsidP="00821940">
      <w:pPr>
        <w:pStyle w:val="NormalWeb"/>
        <w:spacing w:before="0" w:beforeAutospacing="0" w:after="0" w:afterAutospacing="0"/>
        <w:rPr>
          <w:rFonts w:ascii="Arial" w:hAnsi="Arial" w:cs="Arial"/>
          <w:sz w:val="20"/>
          <w:szCs w:val="20"/>
        </w:rPr>
      </w:pPr>
      <w:r w:rsidRPr="006B0F24">
        <w:rPr>
          <w:rStyle w:val="FootnoteReference"/>
          <w:rFonts w:ascii="Arial" w:hAnsi="Arial" w:cs="Arial"/>
          <w:sz w:val="20"/>
          <w:szCs w:val="20"/>
        </w:rPr>
        <w:footnoteRef/>
      </w:r>
      <w:r w:rsidRPr="006B0F24">
        <w:rPr>
          <w:rFonts w:ascii="Arial" w:hAnsi="Arial" w:cs="Arial"/>
          <w:sz w:val="20"/>
          <w:szCs w:val="20"/>
        </w:rPr>
        <w:t xml:space="preserve"> </w:t>
      </w:r>
      <w:hyperlink r:id="rId198" w:history="1">
        <w:r w:rsidR="00821940" w:rsidRPr="006B0F24">
          <w:rPr>
            <w:rStyle w:val="Hyperlink"/>
            <w:rFonts w:ascii="Arial" w:eastAsiaTheme="majorEastAsia" w:hAnsi="Arial" w:cs="Arial"/>
            <w:sz w:val="20"/>
            <w:szCs w:val="20"/>
          </w:rPr>
          <w:t>Fabiola Martin</w:t>
        </w:r>
      </w:hyperlink>
      <w:r w:rsidR="00821940" w:rsidRPr="006B0F24">
        <w:rPr>
          <w:rFonts w:ascii="Arial" w:hAnsi="Arial" w:cs="Arial"/>
          <w:color w:val="0000FF"/>
          <w:sz w:val="20"/>
          <w:szCs w:val="20"/>
        </w:rPr>
        <w:t xml:space="preserve">, </w:t>
      </w:r>
      <w:hyperlink r:id="rId199" w:history="1">
        <w:r w:rsidR="00821940" w:rsidRPr="006B0F24">
          <w:rPr>
            <w:rStyle w:val="Hyperlink"/>
            <w:rFonts w:ascii="Arial" w:eastAsiaTheme="majorEastAsia" w:hAnsi="Arial" w:cs="Arial"/>
            <w:sz w:val="20"/>
            <w:szCs w:val="20"/>
          </w:rPr>
          <w:t>Yutaka Tagaya</w:t>
        </w:r>
      </w:hyperlink>
      <w:r w:rsidR="00821940" w:rsidRPr="006B0F24">
        <w:rPr>
          <w:rFonts w:ascii="Arial" w:hAnsi="Arial" w:cs="Arial"/>
          <w:color w:val="333333"/>
          <w:sz w:val="20"/>
          <w:szCs w:val="20"/>
        </w:rPr>
        <w:t xml:space="preserve">, and </w:t>
      </w:r>
      <w:hyperlink r:id="rId200" w:history="1">
        <w:r w:rsidR="00821940" w:rsidRPr="006B0F24">
          <w:rPr>
            <w:rStyle w:val="Hyperlink"/>
            <w:rFonts w:ascii="Arial" w:eastAsiaTheme="majorEastAsia" w:hAnsi="Arial" w:cs="Arial"/>
            <w:sz w:val="20"/>
            <w:szCs w:val="20"/>
          </w:rPr>
          <w:t>Robert Gallo</w:t>
        </w:r>
      </w:hyperlink>
      <w:r w:rsidR="00821940" w:rsidRPr="006B0F24">
        <w:rPr>
          <w:rFonts w:ascii="Arial" w:hAnsi="Arial" w:cs="Arial"/>
          <w:color w:val="0000FF"/>
          <w:sz w:val="20"/>
          <w:szCs w:val="20"/>
        </w:rPr>
        <w:t>,</w:t>
      </w:r>
      <w:r w:rsidR="00821940" w:rsidRPr="006B0F24">
        <w:rPr>
          <w:rFonts w:ascii="Arial" w:hAnsi="Arial" w:cs="Arial"/>
          <w:color w:val="333333"/>
          <w:sz w:val="20"/>
          <w:szCs w:val="20"/>
        </w:rPr>
        <w:t xml:space="preserve"> </w:t>
      </w:r>
      <w:r w:rsidR="00821940" w:rsidRPr="006B0F24">
        <w:rPr>
          <w:rFonts w:ascii="Arial" w:hAnsi="Arial" w:cs="Arial"/>
          <w:sz w:val="20"/>
          <w:szCs w:val="20"/>
        </w:rPr>
        <w:t xml:space="preserve">“Time to eradicate HTLV-1: an open letter to WHO”, </w:t>
      </w:r>
      <w:r w:rsidR="00821940" w:rsidRPr="006B0F24">
        <w:rPr>
          <w:rFonts w:ascii="Arial" w:hAnsi="Arial" w:cs="Arial"/>
          <w:i/>
          <w:sz w:val="20"/>
          <w:szCs w:val="20"/>
        </w:rPr>
        <w:t>The Lancet</w:t>
      </w:r>
      <w:r w:rsidR="00821940" w:rsidRPr="006B0F24">
        <w:rPr>
          <w:rFonts w:ascii="Arial" w:hAnsi="Arial" w:cs="Arial"/>
          <w:i/>
          <w:color w:val="646464"/>
          <w:sz w:val="20"/>
          <w:szCs w:val="20"/>
        </w:rPr>
        <w:t xml:space="preserve">, </w:t>
      </w:r>
      <w:hyperlink r:id="rId201" w:history="1">
        <w:r w:rsidR="00821940" w:rsidRPr="006B0F24">
          <w:rPr>
            <w:rStyle w:val="Hyperlink"/>
            <w:rFonts w:ascii="Arial" w:eastAsiaTheme="majorEastAsia" w:hAnsi="Arial" w:cs="Arial"/>
            <w:bCs/>
            <w:sz w:val="20"/>
            <w:szCs w:val="20"/>
          </w:rPr>
          <w:t>Volume 391, No. 10133</w:t>
        </w:r>
      </w:hyperlink>
      <w:r w:rsidR="00821940" w:rsidRPr="006B0F24">
        <w:rPr>
          <w:rFonts w:ascii="Arial" w:hAnsi="Arial" w:cs="Arial"/>
          <w:color w:val="0000FF"/>
          <w:sz w:val="20"/>
          <w:szCs w:val="20"/>
        </w:rPr>
        <w:t>,</w:t>
      </w:r>
      <w:r w:rsidR="00821940" w:rsidRPr="006B0F24">
        <w:rPr>
          <w:rFonts w:ascii="Arial" w:hAnsi="Arial" w:cs="Arial"/>
          <w:color w:val="000000"/>
          <w:sz w:val="20"/>
          <w:szCs w:val="20"/>
        </w:rPr>
        <w:t xml:space="preserve"> </w:t>
      </w:r>
      <w:r w:rsidR="00821940" w:rsidRPr="006B0F24">
        <w:rPr>
          <w:rFonts w:ascii="Arial" w:hAnsi="Arial" w:cs="Arial"/>
          <w:sz w:val="20"/>
          <w:szCs w:val="20"/>
        </w:rPr>
        <w:t xml:space="preserve">p1893–1894, 12 May 2018, </w:t>
      </w:r>
      <w:r w:rsidR="00821940" w:rsidRPr="006B0F24">
        <w:rPr>
          <w:rFonts w:ascii="Arial" w:hAnsi="Arial" w:cs="Arial"/>
          <w:color w:val="333333"/>
          <w:sz w:val="20"/>
          <w:szCs w:val="20"/>
        </w:rPr>
        <w:t xml:space="preserve">DOI: </w:t>
      </w:r>
      <w:hyperlink r:id="rId202" w:history="1">
        <w:r w:rsidR="00821940" w:rsidRPr="006B0F24">
          <w:rPr>
            <w:rStyle w:val="Hyperlink"/>
            <w:rFonts w:ascii="Arial" w:eastAsiaTheme="majorEastAsia" w:hAnsi="Arial" w:cs="Arial"/>
            <w:sz w:val="20"/>
            <w:szCs w:val="20"/>
          </w:rPr>
          <w:t>https://doi.org/10.1016/S0140-6736(18)30974-7</w:t>
        </w:r>
      </w:hyperlink>
      <w:r w:rsidR="00821940" w:rsidRPr="006B0F24">
        <w:rPr>
          <w:rFonts w:ascii="Arial" w:hAnsi="Arial" w:cs="Arial"/>
          <w:color w:val="0000FF"/>
          <w:sz w:val="20"/>
          <w:szCs w:val="20"/>
        </w:rPr>
        <w:t xml:space="preserve">  </w:t>
      </w:r>
    </w:p>
  </w:footnote>
  <w:footnote w:id="68">
    <w:p w:rsidR="00037ADA" w:rsidRPr="006B0F24" w:rsidRDefault="00037ADA" w:rsidP="00D3613C">
      <w:pPr>
        <w:pStyle w:val="clear"/>
        <w:spacing w:before="0" w:beforeAutospacing="0" w:after="0" w:afterAutospacing="0"/>
        <w:rPr>
          <w:rFonts w:ascii="Arial" w:hAnsi="Arial" w:cs="Arial"/>
          <w:sz w:val="20"/>
          <w:szCs w:val="20"/>
        </w:rPr>
      </w:pPr>
      <w:r w:rsidRPr="006B0F24">
        <w:rPr>
          <w:rStyle w:val="FootnoteReference"/>
          <w:rFonts w:ascii="Arial" w:hAnsi="Arial" w:cs="Arial"/>
          <w:sz w:val="20"/>
          <w:szCs w:val="20"/>
        </w:rPr>
        <w:footnoteRef/>
      </w:r>
      <w:r w:rsidRPr="006B0F24">
        <w:rPr>
          <w:rFonts w:ascii="Arial" w:hAnsi="Arial" w:cs="Arial"/>
          <w:sz w:val="20"/>
          <w:szCs w:val="20"/>
        </w:rPr>
        <w:t xml:space="preserve"> </w:t>
      </w:r>
      <w:r w:rsidR="0047159F" w:rsidRPr="006B0F24">
        <w:rPr>
          <w:rFonts w:ascii="Arial" w:hAnsi="Arial" w:cs="Arial"/>
          <w:sz w:val="20"/>
          <w:szCs w:val="20"/>
        </w:rPr>
        <w:t>about the nature, prevention</w:t>
      </w:r>
      <w:r w:rsidR="00653C50" w:rsidRPr="006B0F24">
        <w:rPr>
          <w:rFonts w:ascii="Arial" w:hAnsi="Arial" w:cs="Arial"/>
          <w:sz w:val="20"/>
          <w:szCs w:val="20"/>
        </w:rPr>
        <w:t xml:space="preserve"> (including vaccination)</w:t>
      </w:r>
      <w:r w:rsidR="0047159F" w:rsidRPr="006B0F24">
        <w:rPr>
          <w:rFonts w:ascii="Arial" w:hAnsi="Arial" w:cs="Arial"/>
          <w:sz w:val="20"/>
          <w:szCs w:val="20"/>
        </w:rPr>
        <w:t xml:space="preserve">, and treatment of the disease. </w:t>
      </w:r>
    </w:p>
  </w:footnote>
  <w:footnote w:id="69">
    <w:p w:rsidR="00DE2A25" w:rsidRPr="006B0F24" w:rsidRDefault="00DE2A25" w:rsidP="00CA737A">
      <w:pPr>
        <w:pStyle w:val="NormalWeb"/>
        <w:spacing w:before="0" w:beforeAutospacing="0" w:after="0" w:afterAutospacing="0"/>
        <w:rPr>
          <w:rFonts w:ascii="Arial" w:hAnsi="Arial" w:cs="Arial"/>
          <w:sz w:val="20"/>
          <w:szCs w:val="20"/>
        </w:rPr>
      </w:pPr>
      <w:r w:rsidRPr="006B0F24">
        <w:rPr>
          <w:rStyle w:val="FootnoteReference"/>
          <w:rFonts w:ascii="Arial" w:hAnsi="Arial" w:cs="Arial"/>
          <w:sz w:val="20"/>
          <w:szCs w:val="20"/>
        </w:rPr>
        <w:footnoteRef/>
      </w:r>
      <w:r w:rsidRPr="006B0F24">
        <w:rPr>
          <w:rFonts w:ascii="Arial" w:hAnsi="Arial" w:cs="Arial"/>
          <w:sz w:val="20"/>
          <w:szCs w:val="20"/>
        </w:rPr>
        <w:t xml:space="preserve"> </w:t>
      </w:r>
      <w:r w:rsidR="00CA737A" w:rsidRPr="006B0F24">
        <w:rPr>
          <w:rFonts w:ascii="Arial" w:hAnsi="Arial" w:cs="Arial"/>
          <w:sz w:val="20"/>
          <w:szCs w:val="20"/>
        </w:rPr>
        <w:t xml:space="preserve">co-founder and director of the Institute of Human Virology at the University of Maryland School of Medicine, and also co-founder and scientific director of the Global Virus Network (GVN) and co-chair of the </w:t>
      </w:r>
      <w:hyperlink r:id="rId203" w:tgtFrame="_blank" w:history="1">
        <w:r w:rsidR="00CA737A" w:rsidRPr="006B0F24">
          <w:rPr>
            <w:rStyle w:val="Hyperlink"/>
            <w:rFonts w:ascii="Arial" w:eastAsiaTheme="majorEastAsia" w:hAnsi="Arial" w:cs="Arial"/>
            <w:sz w:val="20"/>
            <w:szCs w:val="20"/>
          </w:rPr>
          <w:t>GVN HTLV-1 Task Force</w:t>
        </w:r>
      </w:hyperlink>
      <w:r w:rsidR="00F34E67" w:rsidRPr="006B0F24">
        <w:rPr>
          <w:rFonts w:ascii="Arial" w:hAnsi="Arial" w:cs="Arial"/>
          <w:color w:val="0000FF"/>
          <w:sz w:val="20"/>
          <w:szCs w:val="20"/>
        </w:rPr>
        <w:t xml:space="preserve"> </w:t>
      </w:r>
    </w:p>
  </w:footnote>
  <w:footnote w:id="70">
    <w:p w:rsidR="00E6166D" w:rsidRPr="006B0F24" w:rsidRDefault="00E6166D">
      <w:pPr>
        <w:pStyle w:val="FootnoteText"/>
        <w:rPr>
          <w:rFonts w:ascii="Arial" w:hAnsi="Arial" w:cs="Arial"/>
        </w:rPr>
      </w:pPr>
      <w:r w:rsidRPr="006B0F24">
        <w:rPr>
          <w:rStyle w:val="FootnoteReference"/>
          <w:rFonts w:ascii="Arial" w:hAnsi="Arial" w:cs="Arial"/>
        </w:rPr>
        <w:footnoteRef/>
      </w:r>
      <w:r w:rsidRPr="006B0F24">
        <w:rPr>
          <w:rFonts w:ascii="Arial" w:hAnsi="Arial" w:cs="Arial"/>
        </w:rPr>
        <w:t xml:space="preserve"> </w:t>
      </w:r>
      <w:r w:rsidR="00D95BC4" w:rsidRPr="006B0F24">
        <w:rPr>
          <w:rFonts w:ascii="Arial" w:hAnsi="Arial" w:cs="Arial"/>
        </w:rPr>
        <w:t xml:space="preserve">With </w:t>
      </w:r>
      <w:r w:rsidR="000966D5" w:rsidRPr="006B0F24">
        <w:rPr>
          <w:rStyle w:val="Emphasis"/>
          <w:rFonts w:ascii="Arial" w:hAnsi="Arial" w:cs="Arial"/>
        </w:rPr>
        <w:t>MedPage Today</w:t>
      </w:r>
      <w:r w:rsidR="00F34E67" w:rsidRPr="006B0F24">
        <w:rPr>
          <w:rStyle w:val="Emphasis"/>
          <w:rFonts w:ascii="Arial" w:hAnsi="Arial" w:cs="Arial"/>
        </w:rPr>
        <w:t xml:space="preserve">  </w:t>
      </w:r>
    </w:p>
  </w:footnote>
  <w:footnote w:id="71">
    <w:p w:rsidR="00E6166D" w:rsidRPr="006B0F24" w:rsidRDefault="00E6166D">
      <w:pPr>
        <w:pStyle w:val="FootnoteText"/>
        <w:rPr>
          <w:rFonts w:ascii="Arial" w:hAnsi="Arial" w:cs="Arial"/>
        </w:rPr>
      </w:pPr>
      <w:r w:rsidRPr="006B0F24">
        <w:rPr>
          <w:rStyle w:val="FootnoteReference"/>
          <w:rFonts w:ascii="Arial" w:hAnsi="Arial" w:cs="Arial"/>
        </w:rPr>
        <w:footnoteRef/>
      </w:r>
      <w:r w:rsidRPr="006B0F24">
        <w:rPr>
          <w:rFonts w:ascii="Arial" w:hAnsi="Arial" w:cs="Arial"/>
        </w:rPr>
        <w:t xml:space="preserve"> </w:t>
      </w:r>
      <w:r w:rsidR="000966D5" w:rsidRPr="006B0F24">
        <w:rPr>
          <w:rFonts w:ascii="Arial" w:hAnsi="Arial" w:cs="Arial"/>
        </w:rPr>
        <w:t>US National Institutes of Health</w:t>
      </w:r>
      <w:r w:rsidR="00F34E67" w:rsidRPr="006B0F24">
        <w:rPr>
          <w:rFonts w:ascii="Arial" w:hAnsi="Arial" w:cs="Arial"/>
        </w:rPr>
        <w:t xml:space="preserve">  </w:t>
      </w:r>
    </w:p>
  </w:footnote>
  <w:footnote w:id="72">
    <w:p w:rsidR="0075507C" w:rsidRPr="006B0F24" w:rsidRDefault="0075507C">
      <w:pPr>
        <w:pStyle w:val="FootnoteText"/>
        <w:rPr>
          <w:rFonts w:ascii="Arial" w:hAnsi="Arial" w:cs="Arial"/>
        </w:rPr>
      </w:pPr>
      <w:r w:rsidRPr="006B0F24">
        <w:rPr>
          <w:rStyle w:val="FootnoteReference"/>
          <w:rFonts w:ascii="Arial" w:hAnsi="Arial" w:cs="Arial"/>
        </w:rPr>
        <w:footnoteRef/>
      </w:r>
      <w:r w:rsidRPr="006B0F24">
        <w:rPr>
          <w:rFonts w:ascii="Arial" w:hAnsi="Arial" w:cs="Arial"/>
        </w:rPr>
        <w:t xml:space="preserve"> Gallo said the </w:t>
      </w:r>
      <w:r w:rsidR="00732227" w:rsidRPr="006B0F24">
        <w:rPr>
          <w:rFonts w:ascii="Arial" w:hAnsi="Arial" w:cs="Arial"/>
        </w:rPr>
        <w:t xml:space="preserve">closest virus to it in terms of carcinogenicity is hepatitis B.  </w:t>
      </w:r>
    </w:p>
  </w:footnote>
  <w:footnote w:id="73">
    <w:p w:rsidR="00AE1ACC" w:rsidRPr="006B0F24" w:rsidRDefault="00AE1ACC">
      <w:pPr>
        <w:pStyle w:val="FootnoteText"/>
        <w:rPr>
          <w:rFonts w:ascii="Arial" w:hAnsi="Arial" w:cs="Arial"/>
        </w:rPr>
      </w:pPr>
      <w:r w:rsidRPr="006B0F24">
        <w:rPr>
          <w:rStyle w:val="FootnoteReference"/>
          <w:rFonts w:ascii="Arial" w:hAnsi="Arial" w:cs="Arial"/>
        </w:rPr>
        <w:footnoteRef/>
      </w:r>
      <w:r w:rsidRPr="006B0F24">
        <w:rPr>
          <w:rFonts w:ascii="Arial" w:hAnsi="Arial" w:cs="Arial"/>
        </w:rPr>
        <w:t xml:space="preserve"> </w:t>
      </w:r>
      <w:r w:rsidR="00504720" w:rsidRPr="006B0F24">
        <w:rPr>
          <w:rFonts w:ascii="Arial" w:hAnsi="Arial" w:cs="Arial"/>
        </w:rPr>
        <w:t xml:space="preserve">See the </w:t>
      </w:r>
      <w:r w:rsidR="00B1260C" w:rsidRPr="006B0F24">
        <w:rPr>
          <w:rFonts w:ascii="Arial" w:hAnsi="Arial" w:cs="Arial"/>
          <w:lang w:val="en"/>
        </w:rPr>
        <w:t xml:space="preserve">preliminary study from the </w:t>
      </w:r>
      <w:hyperlink r:id="rId204" w:history="1">
        <w:r w:rsidR="00B1260C" w:rsidRPr="006B0F24">
          <w:rPr>
            <w:rStyle w:val="Hyperlink"/>
            <w:rFonts w:ascii="Arial" w:eastAsiaTheme="majorEastAsia" w:hAnsi="Arial" w:cs="Arial"/>
            <w:lang w:val="en"/>
          </w:rPr>
          <w:t>Baker Institute for Heart and Diabetes</w:t>
        </w:r>
      </w:hyperlink>
      <w:r w:rsidR="00E26F63" w:rsidRPr="006B0F24">
        <w:rPr>
          <w:rStyle w:val="Hyperlink"/>
          <w:rFonts w:ascii="Arial" w:eastAsiaTheme="majorEastAsia" w:hAnsi="Arial" w:cs="Arial"/>
          <w:lang w:val="en"/>
        </w:rPr>
        <w:t xml:space="preserve"> </w:t>
      </w:r>
    </w:p>
  </w:footnote>
  <w:footnote w:id="74">
    <w:p w:rsidR="008061F1" w:rsidRPr="006B0F24" w:rsidRDefault="008061F1" w:rsidP="008061F1">
      <w:pPr>
        <w:pStyle w:val="Heading1"/>
        <w:spacing w:before="0" w:after="120"/>
        <w:rPr>
          <w:rFonts w:ascii="Arial" w:hAnsi="Arial" w:cs="Arial"/>
          <w:sz w:val="20"/>
          <w:szCs w:val="20"/>
        </w:rPr>
      </w:pPr>
      <w:r w:rsidRPr="006B0F24">
        <w:rPr>
          <w:rStyle w:val="FootnoteReference"/>
          <w:rFonts w:ascii="Arial" w:hAnsi="Arial" w:cs="Arial"/>
          <w:sz w:val="20"/>
          <w:szCs w:val="20"/>
        </w:rPr>
        <w:footnoteRef/>
      </w:r>
      <w:r w:rsidRPr="006B0F24">
        <w:rPr>
          <w:rFonts w:ascii="Arial" w:hAnsi="Arial" w:cs="Arial"/>
          <w:sz w:val="20"/>
          <w:szCs w:val="20"/>
        </w:rPr>
        <w:t xml:space="preserve"> </w:t>
      </w:r>
      <w:r w:rsidRPr="006B0F24">
        <w:rPr>
          <w:rFonts w:ascii="Arial" w:hAnsi="Arial" w:cs="Arial"/>
          <w:b w:val="0"/>
          <w:color w:val="333333"/>
          <w:sz w:val="20"/>
          <w:szCs w:val="20"/>
        </w:rPr>
        <w:t>Daniel P O'Brien, Eugene Athan, Kim Blasdell and Paul De Barro,</w:t>
      </w:r>
      <w:r w:rsidRPr="006B0F24">
        <w:rPr>
          <w:rFonts w:ascii="Arial" w:hAnsi="Arial" w:cs="Arial"/>
          <w:color w:val="333333"/>
          <w:sz w:val="20"/>
          <w:szCs w:val="20"/>
        </w:rPr>
        <w:t xml:space="preserve"> </w:t>
      </w:r>
      <w:r w:rsidRPr="006B0F24">
        <w:rPr>
          <w:rFonts w:ascii="Arial" w:hAnsi="Arial" w:cs="Arial"/>
          <w:b w:val="0"/>
          <w:bCs w:val="0"/>
          <w:color w:val="0A0A0A"/>
          <w:sz w:val="20"/>
          <w:szCs w:val="20"/>
        </w:rPr>
        <w:t>“Tackling the worsening epidemic of Buruli ulcer in Australia in an information void: time for an urgent scientific response”, p</w:t>
      </w:r>
      <w:r w:rsidRPr="006B0F24">
        <w:rPr>
          <w:rStyle w:val="citation"/>
          <w:rFonts w:ascii="Arial" w:hAnsi="Arial" w:cs="Arial"/>
          <w:b w:val="0"/>
          <w:color w:val="333333"/>
          <w:sz w:val="20"/>
          <w:szCs w:val="20"/>
        </w:rPr>
        <w:t>ublished online: 16 April 2018</w:t>
      </w:r>
      <w:r w:rsidRPr="006B0F24">
        <w:rPr>
          <w:rStyle w:val="citation"/>
          <w:rFonts w:ascii="Arial" w:hAnsi="Arial" w:cs="Arial"/>
          <w:b w:val="0"/>
          <w:i/>
          <w:color w:val="333333"/>
          <w:sz w:val="20"/>
          <w:szCs w:val="20"/>
        </w:rPr>
        <w:t>Med J Aust</w:t>
      </w:r>
      <w:r w:rsidRPr="006B0F24">
        <w:rPr>
          <w:rStyle w:val="citation"/>
          <w:rFonts w:ascii="Arial" w:hAnsi="Arial" w:cs="Arial"/>
          <w:b w:val="0"/>
          <w:color w:val="333333"/>
          <w:sz w:val="20"/>
          <w:szCs w:val="20"/>
        </w:rPr>
        <w:t xml:space="preserve"> 2018; 208 (7): 287-289.</w:t>
      </w:r>
      <w:r w:rsidRPr="006B0F24">
        <w:rPr>
          <w:rFonts w:ascii="Arial" w:hAnsi="Arial" w:cs="Arial"/>
          <w:b w:val="0"/>
          <w:color w:val="0A0A0A"/>
          <w:sz w:val="20"/>
          <w:szCs w:val="20"/>
        </w:rPr>
        <w:t xml:space="preserve"> || </w:t>
      </w:r>
      <w:r w:rsidRPr="006B0F24">
        <w:rPr>
          <w:rStyle w:val="doi"/>
          <w:rFonts w:ascii="Arial" w:hAnsi="Arial" w:cs="Arial"/>
          <w:b w:val="0"/>
          <w:color w:val="333333"/>
          <w:sz w:val="20"/>
          <w:szCs w:val="20"/>
        </w:rPr>
        <w:t>doi: 10.5694/mja17.00879</w:t>
      </w:r>
      <w:r w:rsidRPr="006B0F24">
        <w:rPr>
          <w:rFonts w:ascii="Arial" w:hAnsi="Arial" w:cs="Arial"/>
          <w:b w:val="0"/>
          <w:color w:val="0A0A0A"/>
          <w:sz w:val="20"/>
          <w:szCs w:val="20"/>
        </w:rPr>
        <w:t xml:space="preserve">  </w:t>
      </w:r>
    </w:p>
  </w:footnote>
  <w:footnote w:id="75">
    <w:p w:rsidR="003016A0" w:rsidRPr="006B0F24" w:rsidRDefault="003016A0">
      <w:pPr>
        <w:pStyle w:val="FootnoteText"/>
        <w:rPr>
          <w:rFonts w:ascii="Arial" w:hAnsi="Arial" w:cs="Arial"/>
        </w:rPr>
      </w:pPr>
      <w:r w:rsidRPr="006B0F24">
        <w:rPr>
          <w:rStyle w:val="FootnoteReference"/>
          <w:rFonts w:ascii="Arial" w:hAnsi="Arial" w:cs="Arial"/>
        </w:rPr>
        <w:footnoteRef/>
      </w:r>
      <w:r w:rsidRPr="006B0F24">
        <w:rPr>
          <w:rFonts w:ascii="Arial" w:hAnsi="Arial" w:cs="Arial"/>
        </w:rPr>
        <w:t xml:space="preserve"> </w:t>
      </w:r>
      <w:hyperlink r:id="rId205" w:history="1">
        <w:r w:rsidR="00C00029" w:rsidRPr="006B0F24">
          <w:rPr>
            <w:rStyle w:val="Hyperlink"/>
            <w:rFonts w:ascii="Arial" w:eastAsiaTheme="majorEastAsia" w:hAnsi="Arial" w:cs="Arial"/>
          </w:rPr>
          <w:t>http://www.health.nsw.gov.au/Infectious/factsheets/Pages/rabies-australian-bat-lyssavirus-infection.aspx</w:t>
        </w:r>
      </w:hyperlink>
    </w:p>
  </w:footnote>
  <w:footnote w:id="76">
    <w:p w:rsidR="005400F4" w:rsidRPr="006B0F24" w:rsidRDefault="005400F4" w:rsidP="005400F4">
      <w:pPr>
        <w:pStyle w:val="Heading1"/>
        <w:spacing w:before="0"/>
        <w:rPr>
          <w:rFonts w:ascii="Arial" w:hAnsi="Arial" w:cs="Arial"/>
          <w:sz w:val="20"/>
          <w:szCs w:val="20"/>
        </w:rPr>
      </w:pPr>
      <w:r w:rsidRPr="006B0F24">
        <w:rPr>
          <w:rStyle w:val="FootnoteReference"/>
          <w:rFonts w:ascii="Arial" w:hAnsi="Arial" w:cs="Arial"/>
          <w:b w:val="0"/>
          <w:sz w:val="20"/>
          <w:szCs w:val="20"/>
        </w:rPr>
        <w:footnoteRef/>
      </w:r>
      <w:r w:rsidRPr="006B0F24">
        <w:rPr>
          <w:rFonts w:ascii="Arial" w:hAnsi="Arial" w:cs="Arial"/>
          <w:b w:val="0"/>
          <w:sz w:val="20"/>
          <w:szCs w:val="20"/>
        </w:rPr>
        <w:t xml:space="preserve"> </w:t>
      </w:r>
      <w:hyperlink r:id="rId206" w:anchor="auth-1" w:history="1">
        <w:r w:rsidRPr="006B0F24">
          <w:rPr>
            <w:rStyle w:val="Hyperlink"/>
            <w:rFonts w:ascii="Arial" w:hAnsi="Arial" w:cs="Arial"/>
            <w:b w:val="0"/>
            <w:spacing w:val="3"/>
            <w:sz w:val="20"/>
            <w:szCs w:val="20"/>
          </w:rPr>
          <w:t>Rajeev Gautam</w:t>
        </w:r>
      </w:hyperlink>
      <w:r w:rsidRPr="006B0F24">
        <w:rPr>
          <w:rFonts w:ascii="Arial" w:hAnsi="Arial" w:cs="Arial"/>
          <w:b w:val="0"/>
          <w:color w:val="0000FF"/>
          <w:spacing w:val="3"/>
          <w:sz w:val="20"/>
          <w:szCs w:val="20"/>
        </w:rPr>
        <w:t xml:space="preserve">, </w:t>
      </w:r>
      <w:hyperlink r:id="rId207" w:anchor="auth-2" w:history="1">
        <w:r w:rsidRPr="006B0F24">
          <w:rPr>
            <w:rStyle w:val="Hyperlink"/>
            <w:rFonts w:ascii="Arial" w:hAnsi="Arial" w:cs="Arial"/>
            <w:b w:val="0"/>
            <w:spacing w:val="3"/>
            <w:sz w:val="20"/>
            <w:szCs w:val="20"/>
          </w:rPr>
          <w:t>Yoshiaki Nishimura</w:t>
        </w:r>
      </w:hyperlink>
      <w:r w:rsidRPr="006B0F24">
        <w:rPr>
          <w:rFonts w:ascii="Arial" w:hAnsi="Arial" w:cs="Arial"/>
          <w:b w:val="0"/>
          <w:color w:val="0000FF"/>
          <w:spacing w:val="3"/>
          <w:sz w:val="20"/>
          <w:szCs w:val="20"/>
        </w:rPr>
        <w:t xml:space="preserve">, </w:t>
      </w:r>
      <w:hyperlink r:id="rId208" w:anchor="auth-3" w:history="1">
        <w:r w:rsidRPr="006B0F24">
          <w:rPr>
            <w:rStyle w:val="Hyperlink"/>
            <w:rFonts w:ascii="Arial" w:hAnsi="Arial" w:cs="Arial"/>
            <w:b w:val="0"/>
            <w:spacing w:val="3"/>
            <w:sz w:val="20"/>
            <w:szCs w:val="20"/>
          </w:rPr>
          <w:t>Natalie Gaughan</w:t>
        </w:r>
      </w:hyperlink>
      <w:r w:rsidRPr="006B0F24">
        <w:rPr>
          <w:rFonts w:ascii="Arial" w:hAnsi="Arial" w:cs="Arial"/>
          <w:b w:val="0"/>
          <w:color w:val="0000FF"/>
          <w:spacing w:val="3"/>
          <w:sz w:val="20"/>
          <w:szCs w:val="20"/>
        </w:rPr>
        <w:t xml:space="preserve">, </w:t>
      </w:r>
      <w:hyperlink r:id="rId209" w:anchor="auth-4" w:history="1">
        <w:r w:rsidRPr="006B0F24">
          <w:rPr>
            <w:rStyle w:val="Hyperlink"/>
            <w:rFonts w:ascii="Arial" w:hAnsi="Arial" w:cs="Arial"/>
            <w:b w:val="0"/>
            <w:spacing w:val="3"/>
            <w:sz w:val="20"/>
            <w:szCs w:val="20"/>
          </w:rPr>
          <w:t>Anna Gazumyan</w:t>
        </w:r>
      </w:hyperlink>
      <w:r w:rsidRPr="006B0F24">
        <w:rPr>
          <w:rFonts w:ascii="Arial" w:hAnsi="Arial" w:cs="Arial"/>
          <w:b w:val="0"/>
          <w:color w:val="0000FF"/>
          <w:spacing w:val="3"/>
          <w:sz w:val="20"/>
          <w:szCs w:val="20"/>
        </w:rPr>
        <w:t xml:space="preserve">, </w:t>
      </w:r>
      <w:hyperlink r:id="rId210" w:anchor="auth-5" w:history="1">
        <w:r w:rsidRPr="006B0F24">
          <w:rPr>
            <w:rStyle w:val="Hyperlink"/>
            <w:rFonts w:ascii="Arial" w:hAnsi="Arial" w:cs="Arial"/>
            <w:b w:val="0"/>
            <w:spacing w:val="3"/>
            <w:sz w:val="20"/>
            <w:szCs w:val="20"/>
          </w:rPr>
          <w:t>Till Schoofs</w:t>
        </w:r>
      </w:hyperlink>
      <w:r w:rsidRPr="006B0F24">
        <w:rPr>
          <w:rFonts w:ascii="Arial" w:hAnsi="Arial" w:cs="Arial"/>
          <w:b w:val="0"/>
          <w:color w:val="0000FF"/>
          <w:spacing w:val="3"/>
          <w:sz w:val="20"/>
          <w:szCs w:val="20"/>
        </w:rPr>
        <w:t xml:space="preserve">, </w:t>
      </w:r>
      <w:hyperlink r:id="rId211" w:anchor="auth-6" w:history="1">
        <w:r w:rsidRPr="006B0F24">
          <w:rPr>
            <w:rStyle w:val="Hyperlink"/>
            <w:rFonts w:ascii="Arial" w:hAnsi="Arial" w:cs="Arial"/>
            <w:b w:val="0"/>
            <w:spacing w:val="3"/>
            <w:sz w:val="20"/>
            <w:szCs w:val="20"/>
          </w:rPr>
          <w:t>Alicia Buckler-White</w:t>
        </w:r>
      </w:hyperlink>
      <w:r w:rsidRPr="006B0F24">
        <w:rPr>
          <w:rFonts w:ascii="Arial" w:hAnsi="Arial" w:cs="Arial"/>
          <w:b w:val="0"/>
          <w:color w:val="0000FF"/>
          <w:spacing w:val="3"/>
          <w:sz w:val="20"/>
          <w:szCs w:val="20"/>
        </w:rPr>
        <w:t xml:space="preserve">, </w:t>
      </w:r>
      <w:hyperlink r:id="rId212" w:anchor="auth-7" w:history="1">
        <w:r w:rsidRPr="006B0F24">
          <w:rPr>
            <w:rStyle w:val="Hyperlink"/>
            <w:rFonts w:ascii="Arial" w:hAnsi="Arial" w:cs="Arial"/>
            <w:b w:val="0"/>
            <w:spacing w:val="3"/>
            <w:sz w:val="20"/>
            <w:szCs w:val="20"/>
          </w:rPr>
          <w:t>Michael S. Seaman</w:t>
        </w:r>
      </w:hyperlink>
      <w:r w:rsidRPr="006B0F24">
        <w:rPr>
          <w:rFonts w:ascii="Arial" w:hAnsi="Arial" w:cs="Arial"/>
          <w:b w:val="0"/>
          <w:color w:val="0000FF"/>
          <w:spacing w:val="3"/>
          <w:sz w:val="20"/>
          <w:szCs w:val="20"/>
        </w:rPr>
        <w:t xml:space="preserve">, </w:t>
      </w:r>
      <w:hyperlink r:id="rId213" w:anchor="auth-8" w:history="1">
        <w:r w:rsidRPr="006B0F24">
          <w:rPr>
            <w:rStyle w:val="Hyperlink"/>
            <w:rFonts w:ascii="Arial" w:hAnsi="Arial" w:cs="Arial"/>
            <w:b w:val="0"/>
            <w:spacing w:val="3"/>
            <w:sz w:val="20"/>
            <w:szCs w:val="20"/>
          </w:rPr>
          <w:t>Bruce J. Swihart</w:t>
        </w:r>
      </w:hyperlink>
      <w:r w:rsidRPr="006B0F24">
        <w:rPr>
          <w:rFonts w:ascii="Arial" w:hAnsi="Arial" w:cs="Arial"/>
          <w:b w:val="0"/>
          <w:color w:val="0000FF"/>
          <w:spacing w:val="3"/>
          <w:sz w:val="20"/>
          <w:szCs w:val="20"/>
        </w:rPr>
        <w:t xml:space="preserve">, </w:t>
      </w:r>
      <w:hyperlink r:id="rId214" w:anchor="auth-9" w:history="1">
        <w:r w:rsidRPr="006B0F24">
          <w:rPr>
            <w:rStyle w:val="Hyperlink"/>
            <w:rFonts w:ascii="Arial" w:hAnsi="Arial" w:cs="Arial"/>
            <w:b w:val="0"/>
            <w:spacing w:val="3"/>
            <w:sz w:val="20"/>
            <w:szCs w:val="20"/>
          </w:rPr>
          <w:t>Dean A. Follmann</w:t>
        </w:r>
      </w:hyperlink>
      <w:r w:rsidRPr="006B0F24">
        <w:rPr>
          <w:rFonts w:ascii="Arial" w:hAnsi="Arial" w:cs="Arial"/>
          <w:b w:val="0"/>
          <w:color w:val="0000FF"/>
          <w:spacing w:val="3"/>
          <w:sz w:val="20"/>
          <w:szCs w:val="20"/>
        </w:rPr>
        <w:t xml:space="preserve">, </w:t>
      </w:r>
      <w:hyperlink r:id="rId215" w:anchor="auth-10" w:history="1">
        <w:r w:rsidRPr="006B0F24">
          <w:rPr>
            <w:rStyle w:val="Hyperlink"/>
            <w:rFonts w:ascii="Arial" w:hAnsi="Arial" w:cs="Arial"/>
            <w:b w:val="0"/>
            <w:spacing w:val="3"/>
            <w:sz w:val="20"/>
            <w:szCs w:val="20"/>
          </w:rPr>
          <w:t>Michel C. Nussenzweig</w:t>
        </w:r>
      </w:hyperlink>
      <w:r w:rsidRPr="006B0F24">
        <w:rPr>
          <w:rFonts w:ascii="Arial" w:hAnsi="Arial" w:cs="Arial"/>
          <w:b w:val="0"/>
          <w:color w:val="222222"/>
          <w:spacing w:val="3"/>
          <w:sz w:val="20"/>
          <w:szCs w:val="20"/>
        </w:rPr>
        <w:t xml:space="preserve"> and </w:t>
      </w:r>
      <w:hyperlink r:id="rId216" w:anchor="auth-11" w:history="1">
        <w:r w:rsidRPr="006B0F24">
          <w:rPr>
            <w:rStyle w:val="Hyperlink"/>
            <w:rFonts w:ascii="Arial" w:hAnsi="Arial" w:cs="Arial"/>
            <w:b w:val="0"/>
            <w:spacing w:val="3"/>
            <w:sz w:val="20"/>
            <w:szCs w:val="20"/>
          </w:rPr>
          <w:t>Malcolm A. Martin</w:t>
        </w:r>
      </w:hyperlink>
      <w:r w:rsidRPr="006B0F24">
        <w:rPr>
          <w:rFonts w:ascii="Arial" w:hAnsi="Arial" w:cs="Arial"/>
          <w:color w:val="0000FF"/>
          <w:spacing w:val="3"/>
          <w:sz w:val="20"/>
          <w:szCs w:val="20"/>
        </w:rPr>
        <w:t xml:space="preserve">, </w:t>
      </w:r>
      <w:r w:rsidRPr="006B0F24">
        <w:rPr>
          <w:rFonts w:ascii="Arial" w:hAnsi="Arial" w:cs="Arial"/>
          <w:b w:val="0"/>
          <w:bCs w:val="0"/>
          <w:color w:val="222222"/>
          <w:spacing w:val="3"/>
          <w:sz w:val="20"/>
          <w:szCs w:val="20"/>
        </w:rPr>
        <w:t xml:space="preserve">“A single injection of crystallizable fragment domain–modified antibodies elicits durable protection from SHIV infection” </w:t>
      </w:r>
      <w:r w:rsidRPr="006B0F24">
        <w:rPr>
          <w:rFonts w:ascii="Arial" w:hAnsi="Arial" w:cs="Arial"/>
          <w:b w:val="0"/>
          <w:i/>
          <w:iCs/>
          <w:color w:val="222222"/>
          <w:spacing w:val="3"/>
          <w:sz w:val="20"/>
          <w:szCs w:val="20"/>
          <w:bdr w:val="none" w:sz="0" w:space="0" w:color="auto" w:frame="1"/>
        </w:rPr>
        <w:t>Nature Medicine</w:t>
      </w:r>
      <w:r w:rsidRPr="006B0F24">
        <w:rPr>
          <w:rFonts w:ascii="Arial" w:hAnsi="Arial" w:cs="Arial"/>
          <w:b w:val="0"/>
          <w:color w:val="222222"/>
          <w:spacing w:val="3"/>
          <w:sz w:val="20"/>
          <w:szCs w:val="20"/>
        </w:rPr>
        <w:t xml:space="preserve"> (</w:t>
      </w:r>
      <w:r w:rsidRPr="006B0F24">
        <w:rPr>
          <w:rFonts w:ascii="Arial" w:hAnsi="Arial" w:cs="Arial"/>
          <w:b w:val="0"/>
          <w:color w:val="222222"/>
          <w:spacing w:val="3"/>
          <w:sz w:val="20"/>
          <w:szCs w:val="20"/>
          <w:bdr w:val="none" w:sz="0" w:space="0" w:color="auto" w:frame="1"/>
        </w:rPr>
        <w:t>2018</w:t>
      </w:r>
      <w:r w:rsidRPr="006B0F24">
        <w:rPr>
          <w:rFonts w:ascii="Arial" w:hAnsi="Arial" w:cs="Arial"/>
          <w:b w:val="0"/>
          <w:color w:val="222222"/>
          <w:spacing w:val="3"/>
          <w:sz w:val="20"/>
          <w:szCs w:val="20"/>
        </w:rPr>
        <w:t xml:space="preserve">) published 16 April, doi:10.1038/s41591-018-0001-2 </w:t>
      </w:r>
    </w:p>
  </w:footnote>
  <w:footnote w:id="77">
    <w:p w:rsidR="00192F43" w:rsidRPr="006B0F24" w:rsidRDefault="00192F43" w:rsidP="00192F43">
      <w:pPr>
        <w:pStyle w:val="NormalWeb"/>
        <w:spacing w:before="0" w:beforeAutospacing="0" w:after="0" w:afterAutospacing="0"/>
        <w:rPr>
          <w:rFonts w:ascii="Arial" w:hAnsi="Arial" w:cs="Arial"/>
          <w:sz w:val="20"/>
          <w:szCs w:val="20"/>
        </w:rPr>
      </w:pPr>
      <w:r w:rsidRPr="006B0F24">
        <w:rPr>
          <w:rStyle w:val="FootnoteReference"/>
          <w:rFonts w:ascii="Arial" w:hAnsi="Arial" w:cs="Arial"/>
          <w:sz w:val="20"/>
          <w:szCs w:val="20"/>
        </w:rPr>
        <w:footnoteRef/>
      </w:r>
      <w:r w:rsidRPr="006B0F24">
        <w:rPr>
          <w:rFonts w:ascii="Arial" w:hAnsi="Arial" w:cs="Arial"/>
          <w:sz w:val="20"/>
          <w:szCs w:val="20"/>
        </w:rPr>
        <w:t xml:space="preserve"> Cytomegalovirus can be life-threatening for people with weakened immune systems or babies infected before birth.  It is the leading cause of congenital birth defects and can result in hearing loss, small head size, vision impairment and developmental delay.</w:t>
      </w:r>
    </w:p>
  </w:footnote>
  <w:footnote w:id="78">
    <w:p w:rsidR="00192F43" w:rsidRPr="006B0F24" w:rsidRDefault="00192F43" w:rsidP="00F465D1">
      <w:pPr>
        <w:pStyle w:val="Heading1"/>
        <w:spacing w:before="0" w:after="45"/>
        <w:rPr>
          <w:rFonts w:ascii="Arial" w:hAnsi="Arial" w:cs="Arial"/>
          <w:sz w:val="20"/>
          <w:szCs w:val="20"/>
        </w:rPr>
      </w:pPr>
      <w:r w:rsidRPr="006B0F24">
        <w:rPr>
          <w:rStyle w:val="FootnoteReference"/>
          <w:rFonts w:ascii="Arial" w:hAnsi="Arial" w:cs="Arial"/>
          <w:sz w:val="20"/>
          <w:szCs w:val="20"/>
        </w:rPr>
        <w:footnoteRef/>
      </w:r>
      <w:r w:rsidRPr="006B0F24">
        <w:rPr>
          <w:rFonts w:ascii="Arial" w:hAnsi="Arial" w:cs="Arial"/>
          <w:sz w:val="20"/>
          <w:szCs w:val="20"/>
        </w:rPr>
        <w:t xml:space="preserve"> </w:t>
      </w:r>
      <w:hyperlink r:id="rId217" w:history="1">
        <w:r w:rsidRPr="006B0F24">
          <w:rPr>
            <w:rStyle w:val="Hyperlink"/>
            <w:rFonts w:ascii="Arial" w:hAnsi="Arial" w:cs="Arial"/>
            <w:b w:val="0"/>
            <w:sz w:val="20"/>
            <w:szCs w:val="20"/>
          </w:rPr>
          <w:t>Dean J. Procter</w:t>
        </w:r>
      </w:hyperlink>
      <w:r w:rsidRPr="006B0F24">
        <w:rPr>
          <w:rFonts w:ascii="Arial" w:hAnsi="Arial" w:cs="Arial"/>
          <w:b w:val="0"/>
          <w:color w:val="0000FF"/>
          <w:sz w:val="20"/>
          <w:szCs w:val="20"/>
        </w:rPr>
        <w:t xml:space="preserve">, </w:t>
      </w:r>
      <w:hyperlink r:id="rId218" w:history="1">
        <w:r w:rsidRPr="006B0F24">
          <w:rPr>
            <w:rStyle w:val="Hyperlink"/>
            <w:rFonts w:ascii="Arial" w:hAnsi="Arial" w:cs="Arial"/>
            <w:b w:val="0"/>
            <w:sz w:val="20"/>
            <w:szCs w:val="20"/>
          </w:rPr>
          <w:t>Avik Banerjee</w:t>
        </w:r>
      </w:hyperlink>
      <w:r w:rsidRPr="006B0F24">
        <w:rPr>
          <w:rFonts w:ascii="Arial" w:hAnsi="Arial" w:cs="Arial"/>
          <w:b w:val="0"/>
          <w:color w:val="0000FF"/>
          <w:sz w:val="20"/>
          <w:szCs w:val="20"/>
        </w:rPr>
        <w:t xml:space="preserve">, </w:t>
      </w:r>
      <w:hyperlink r:id="rId219" w:history="1">
        <w:r w:rsidRPr="006B0F24">
          <w:rPr>
            <w:rStyle w:val="Hyperlink"/>
            <w:rFonts w:ascii="Arial" w:hAnsi="Arial" w:cs="Arial"/>
            <w:b w:val="0"/>
            <w:sz w:val="20"/>
            <w:szCs w:val="20"/>
          </w:rPr>
          <w:t>Masatoshi Nukui</w:t>
        </w:r>
      </w:hyperlink>
      <w:r w:rsidRPr="006B0F24">
        <w:rPr>
          <w:rFonts w:ascii="Arial" w:hAnsi="Arial" w:cs="Arial"/>
          <w:b w:val="0"/>
          <w:color w:val="0000FF"/>
          <w:sz w:val="20"/>
          <w:szCs w:val="20"/>
        </w:rPr>
        <w:t xml:space="preserve">, </w:t>
      </w:r>
      <w:hyperlink r:id="rId220" w:history="1">
        <w:r w:rsidRPr="006B0F24">
          <w:rPr>
            <w:rStyle w:val="Hyperlink"/>
            <w:rFonts w:ascii="Arial" w:hAnsi="Arial" w:cs="Arial"/>
            <w:b w:val="0"/>
            <w:sz w:val="20"/>
            <w:szCs w:val="20"/>
          </w:rPr>
          <w:t>Kevin Kruse</w:t>
        </w:r>
      </w:hyperlink>
      <w:r w:rsidRPr="006B0F24">
        <w:rPr>
          <w:rFonts w:ascii="Arial" w:hAnsi="Arial" w:cs="Arial"/>
          <w:b w:val="0"/>
          <w:color w:val="0000FF"/>
          <w:sz w:val="20"/>
          <w:szCs w:val="20"/>
        </w:rPr>
        <w:t xml:space="preserve">, </w:t>
      </w:r>
      <w:hyperlink r:id="rId221" w:history="1">
        <w:r w:rsidRPr="006B0F24">
          <w:rPr>
            <w:rStyle w:val="Hyperlink"/>
            <w:rFonts w:ascii="Arial" w:hAnsi="Arial" w:cs="Arial"/>
            <w:b w:val="0"/>
            <w:sz w:val="20"/>
            <w:szCs w:val="20"/>
          </w:rPr>
          <w:t>Vadim Gaponenko</w:t>
        </w:r>
      </w:hyperlink>
      <w:r w:rsidRPr="006B0F24">
        <w:rPr>
          <w:rFonts w:ascii="Arial" w:hAnsi="Arial" w:cs="Arial"/>
          <w:b w:val="0"/>
          <w:color w:val="0000FF"/>
          <w:sz w:val="20"/>
          <w:szCs w:val="20"/>
        </w:rPr>
        <w:t xml:space="preserve">, </w:t>
      </w:r>
      <w:hyperlink r:id="rId222" w:history="1">
        <w:r w:rsidRPr="006B0F24">
          <w:rPr>
            <w:rStyle w:val="Hyperlink"/>
            <w:rFonts w:ascii="Arial" w:hAnsi="Arial" w:cs="Arial"/>
            <w:b w:val="0"/>
            <w:sz w:val="20"/>
            <w:szCs w:val="20"/>
          </w:rPr>
          <w:t>Eain A. Murphy</w:t>
        </w:r>
      </w:hyperlink>
      <w:r w:rsidRPr="006B0F24">
        <w:rPr>
          <w:rFonts w:ascii="Arial" w:hAnsi="Arial" w:cs="Arial"/>
          <w:b w:val="0"/>
          <w:color w:val="0000FF"/>
          <w:sz w:val="20"/>
          <w:szCs w:val="20"/>
        </w:rPr>
        <w:t xml:space="preserve">, </w:t>
      </w:r>
      <w:hyperlink r:id="rId223" w:history="1">
        <w:r w:rsidRPr="006B0F24">
          <w:rPr>
            <w:rStyle w:val="Hyperlink"/>
            <w:rFonts w:ascii="Arial" w:hAnsi="Arial" w:cs="Arial"/>
            <w:b w:val="0"/>
            <w:sz w:val="20"/>
            <w:szCs w:val="20"/>
          </w:rPr>
          <w:t>Yulia Komarova</w:t>
        </w:r>
      </w:hyperlink>
      <w:r w:rsidRPr="006B0F24">
        <w:rPr>
          <w:rFonts w:ascii="Arial" w:hAnsi="Arial" w:cs="Arial"/>
          <w:b w:val="0"/>
          <w:color w:val="0000FF"/>
          <w:sz w:val="20"/>
          <w:szCs w:val="20"/>
          <w:vertAlign w:val="superscript"/>
        </w:rPr>
        <w:t xml:space="preserve">, </w:t>
      </w:r>
      <w:hyperlink r:id="rId224" w:history="1">
        <w:r w:rsidRPr="006B0F24">
          <w:rPr>
            <w:rStyle w:val="Hyperlink"/>
            <w:rFonts w:ascii="Arial" w:hAnsi="Arial" w:cs="Arial"/>
            <w:b w:val="0"/>
            <w:sz w:val="20"/>
            <w:szCs w:val="20"/>
          </w:rPr>
          <w:t>Derek Walsh</w:t>
        </w:r>
      </w:hyperlink>
      <w:r w:rsidRPr="006B0F24">
        <w:rPr>
          <w:rFonts w:ascii="Arial" w:hAnsi="Arial" w:cs="Arial"/>
          <w:b w:val="0"/>
          <w:color w:val="0000FF"/>
          <w:sz w:val="20"/>
          <w:szCs w:val="20"/>
        </w:rPr>
        <w:t>,</w:t>
      </w:r>
      <w:r w:rsidRPr="006B0F24">
        <w:rPr>
          <w:rFonts w:ascii="Arial" w:hAnsi="Arial" w:cs="Arial"/>
          <w:color w:val="0000FF"/>
          <w:sz w:val="20"/>
          <w:szCs w:val="20"/>
        </w:rPr>
        <w:t xml:space="preserve"> </w:t>
      </w:r>
      <w:r w:rsidRPr="006B0F24">
        <w:rPr>
          <w:rFonts w:ascii="Arial" w:hAnsi="Arial" w:cs="Arial"/>
          <w:b w:val="0"/>
          <w:bCs w:val="0"/>
          <w:color w:val="auto"/>
          <w:sz w:val="20"/>
          <w:szCs w:val="20"/>
        </w:rPr>
        <w:t xml:space="preserve">“The HCMV Assembly Compartment Is a Dynamic Golgi-Derived MTOC that Controls Nuclear Rotation and Virus Spread”, </w:t>
      </w:r>
      <w:r w:rsidRPr="006B0F24">
        <w:rPr>
          <w:rFonts w:ascii="Arial" w:hAnsi="Arial" w:cs="Arial"/>
          <w:b w:val="0"/>
          <w:bCs w:val="0"/>
          <w:i/>
          <w:color w:val="auto"/>
          <w:sz w:val="20"/>
          <w:szCs w:val="20"/>
        </w:rPr>
        <w:t xml:space="preserve">Developmental Cell, </w:t>
      </w:r>
      <w:hyperlink r:id="rId225" w:history="1">
        <w:r w:rsidRPr="006B0F24">
          <w:rPr>
            <w:rStyle w:val="Hyperlink"/>
            <w:rFonts w:ascii="Arial" w:hAnsi="Arial" w:cs="Arial"/>
            <w:b w:val="0"/>
            <w:bCs w:val="0"/>
            <w:color w:val="auto"/>
            <w:sz w:val="20"/>
            <w:szCs w:val="20"/>
          </w:rPr>
          <w:t>Volume 45, Issue 1</w:t>
        </w:r>
      </w:hyperlink>
      <w:r w:rsidRPr="006B0F24">
        <w:rPr>
          <w:rFonts w:ascii="Arial" w:hAnsi="Arial" w:cs="Arial"/>
          <w:b w:val="0"/>
          <w:bCs w:val="0"/>
          <w:color w:val="auto"/>
          <w:sz w:val="20"/>
          <w:szCs w:val="20"/>
        </w:rPr>
        <w:t xml:space="preserve">, p83–100.e7, 9 April 2018, </w:t>
      </w:r>
      <w:r w:rsidRPr="006B0F24">
        <w:rPr>
          <w:rFonts w:ascii="Arial" w:hAnsi="Arial" w:cs="Arial"/>
          <w:b w:val="0"/>
          <w:color w:val="auto"/>
          <w:sz w:val="20"/>
          <w:szCs w:val="20"/>
        </w:rPr>
        <w:t>DOI</w:t>
      </w:r>
      <w:r w:rsidRPr="006B0F24">
        <w:rPr>
          <w:rFonts w:ascii="Arial" w:hAnsi="Arial" w:cs="Arial"/>
          <w:b w:val="0"/>
          <w:sz w:val="20"/>
          <w:szCs w:val="20"/>
        </w:rPr>
        <w:t>:</w:t>
      </w:r>
      <w:r w:rsidRPr="006B0F24">
        <w:rPr>
          <w:rFonts w:ascii="Arial" w:hAnsi="Arial" w:cs="Arial"/>
          <w:color w:val="6D7B8D"/>
          <w:sz w:val="20"/>
          <w:szCs w:val="20"/>
        </w:rPr>
        <w:t xml:space="preserve"> </w:t>
      </w:r>
      <w:hyperlink r:id="rId226" w:history="1">
        <w:r w:rsidRPr="006B0F24">
          <w:rPr>
            <w:rStyle w:val="Hyperlink"/>
            <w:rFonts w:ascii="Arial" w:hAnsi="Arial" w:cs="Arial"/>
            <w:b w:val="0"/>
            <w:sz w:val="20"/>
            <w:szCs w:val="20"/>
          </w:rPr>
          <w:t>https://doi.org/10.1016/j.devcel.2018.03.010</w:t>
        </w:r>
      </w:hyperlink>
    </w:p>
  </w:footnote>
  <w:footnote w:id="79">
    <w:p w:rsidR="00D454F9" w:rsidRPr="006B0F24" w:rsidRDefault="00D454F9" w:rsidP="004C0D57">
      <w:pPr>
        <w:pStyle w:val="NormalWeb"/>
        <w:spacing w:before="0" w:beforeAutospacing="0" w:after="0" w:afterAutospacing="0"/>
        <w:rPr>
          <w:rFonts w:ascii="Arial" w:hAnsi="Arial" w:cs="Arial"/>
          <w:sz w:val="20"/>
          <w:szCs w:val="20"/>
        </w:rPr>
      </w:pPr>
      <w:r w:rsidRPr="006B0F24">
        <w:rPr>
          <w:rStyle w:val="FootnoteReference"/>
          <w:rFonts w:ascii="Arial" w:hAnsi="Arial" w:cs="Arial"/>
          <w:sz w:val="20"/>
          <w:szCs w:val="20"/>
        </w:rPr>
        <w:footnoteRef/>
      </w:r>
      <w:r w:rsidRPr="006B0F24">
        <w:rPr>
          <w:rFonts w:ascii="Arial" w:hAnsi="Arial" w:cs="Arial"/>
          <w:sz w:val="20"/>
          <w:szCs w:val="20"/>
        </w:rPr>
        <w:t xml:space="preserve"> </w:t>
      </w:r>
      <w:r w:rsidR="00251825" w:rsidRPr="006B0F24">
        <w:rPr>
          <w:rFonts w:ascii="Arial" w:hAnsi="Arial" w:cs="Arial"/>
          <w:sz w:val="20"/>
          <w:szCs w:val="20"/>
        </w:rPr>
        <w:t>SFTS was first identified in China in 2009</w:t>
      </w:r>
      <w:r w:rsidR="00412B9A" w:rsidRPr="006B0F24">
        <w:rPr>
          <w:rFonts w:ascii="Arial" w:hAnsi="Arial" w:cs="Arial"/>
          <w:sz w:val="20"/>
          <w:szCs w:val="20"/>
        </w:rPr>
        <w:t xml:space="preserve">, and </w:t>
      </w:r>
      <w:r w:rsidR="00306FA3" w:rsidRPr="006B0F24">
        <w:rPr>
          <w:rFonts w:ascii="Arial" w:hAnsi="Arial" w:cs="Arial"/>
          <w:sz w:val="20"/>
          <w:szCs w:val="20"/>
        </w:rPr>
        <w:t>the number of cases that have been reported in South Korea, China, and Japan has increased sharply in the past nine years.</w:t>
      </w:r>
      <w:r w:rsidR="004C0D57" w:rsidRPr="006B0F24">
        <w:rPr>
          <w:rFonts w:ascii="Arial" w:hAnsi="Arial" w:cs="Arial"/>
          <w:sz w:val="20"/>
          <w:szCs w:val="20"/>
        </w:rPr>
        <w:t xml:space="preserve">  </w:t>
      </w:r>
    </w:p>
  </w:footnote>
  <w:footnote w:id="80">
    <w:p w:rsidR="001B4C16" w:rsidRDefault="001B4C16" w:rsidP="001B4C16">
      <w:pPr>
        <w:pStyle w:val="NormalWeb"/>
        <w:spacing w:before="0" w:beforeAutospacing="0" w:after="0" w:afterAutospacing="0"/>
      </w:pPr>
      <w:r w:rsidRPr="005E2032">
        <w:rPr>
          <w:rStyle w:val="FootnoteReference"/>
          <w:rFonts w:ascii="Arial" w:hAnsi="Arial" w:cs="Arial"/>
          <w:sz w:val="20"/>
          <w:szCs w:val="20"/>
        </w:rPr>
        <w:footnoteRef/>
      </w:r>
      <w:r w:rsidRPr="005E2032">
        <w:rPr>
          <w:rFonts w:ascii="Arial" w:hAnsi="Arial" w:cs="Arial"/>
          <w:sz w:val="20"/>
          <w:szCs w:val="20"/>
        </w:rPr>
        <w:t xml:space="preserve"> Emergent BioSolutions has developed and manufactured plasma-derived hyper</w:t>
      </w:r>
      <w:r w:rsidR="006B0F24">
        <w:rPr>
          <w:rFonts w:ascii="Arial" w:hAnsi="Arial" w:cs="Arial"/>
          <w:sz w:val="20"/>
          <w:szCs w:val="20"/>
        </w:rPr>
        <w:t xml:space="preserve"> </w:t>
      </w:r>
      <w:r w:rsidRPr="005E2032">
        <w:rPr>
          <w:rFonts w:ascii="Arial" w:hAnsi="Arial" w:cs="Arial"/>
          <w:sz w:val="20"/>
          <w:szCs w:val="20"/>
        </w:rPr>
        <w:t xml:space="preserve">immunes, which have large amounts of specific antibodies in the serum.  Dr. Laura Saward, Emergent BioSolutions senior vice president and Antibody Therapeutics Business Unit Head said: “On this hyperimmune platform, we have successfully developed and manufactured FDA-licensed products such as treatments for inhalation anthrax and complications from smallpox vaccination”.  She explained the process starts with plasma donors who have been stimulated to have an immune response and develop antibodies to fight specific diseases.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1FC"/>
    <w:multiLevelType w:val="multilevel"/>
    <w:tmpl w:val="687E4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18F6FF8"/>
    <w:multiLevelType w:val="multilevel"/>
    <w:tmpl w:val="0638FB8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3A501AF"/>
    <w:multiLevelType w:val="multilevel"/>
    <w:tmpl w:val="A3F69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9651A4"/>
    <w:multiLevelType w:val="multilevel"/>
    <w:tmpl w:val="6EE002AE"/>
    <w:lvl w:ilvl="0">
      <w:start w:val="1"/>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BBC50CC"/>
    <w:multiLevelType w:val="hybridMultilevel"/>
    <w:tmpl w:val="59BAC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4000A83"/>
    <w:multiLevelType w:val="multilevel"/>
    <w:tmpl w:val="0F52F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02252E"/>
    <w:multiLevelType w:val="multilevel"/>
    <w:tmpl w:val="FC785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AE75C2"/>
    <w:multiLevelType w:val="hybridMultilevel"/>
    <w:tmpl w:val="5CB4DDC2"/>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nsid w:val="18E71C2C"/>
    <w:multiLevelType w:val="hybridMultilevel"/>
    <w:tmpl w:val="CF5449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9F16DE8"/>
    <w:multiLevelType w:val="multilevel"/>
    <w:tmpl w:val="B526F9C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A863F48"/>
    <w:multiLevelType w:val="multilevel"/>
    <w:tmpl w:val="F6166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E576E2"/>
    <w:multiLevelType w:val="multilevel"/>
    <w:tmpl w:val="83D4E0B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DEA5A86"/>
    <w:multiLevelType w:val="multilevel"/>
    <w:tmpl w:val="06DC79B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15A3CEA"/>
    <w:multiLevelType w:val="multilevel"/>
    <w:tmpl w:val="451E0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723112"/>
    <w:multiLevelType w:val="multilevel"/>
    <w:tmpl w:val="C1F2DF22"/>
    <w:lvl w:ilvl="0">
      <w:start w:val="1"/>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6524C3B"/>
    <w:multiLevelType w:val="hybridMultilevel"/>
    <w:tmpl w:val="B5ECB050"/>
    <w:lvl w:ilvl="0" w:tplc="7E66B3C6">
      <w:start w:val="1"/>
      <w:numFmt w:val="decimal"/>
      <w:lvlText w:val="%1."/>
      <w:lvlJc w:val="left"/>
      <w:pPr>
        <w:ind w:left="360" w:hanging="360"/>
      </w:pPr>
      <w:rPr>
        <w:color w:val="FF000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269D14CE"/>
    <w:multiLevelType w:val="multilevel"/>
    <w:tmpl w:val="00F0549A"/>
    <w:lvl w:ilvl="0">
      <w:start w:val="1"/>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A4564BF"/>
    <w:multiLevelType w:val="multilevel"/>
    <w:tmpl w:val="5EEAA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900626"/>
    <w:multiLevelType w:val="multilevel"/>
    <w:tmpl w:val="3970C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BA36C8"/>
    <w:multiLevelType w:val="multilevel"/>
    <w:tmpl w:val="97ECD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389978DE"/>
    <w:multiLevelType w:val="multilevel"/>
    <w:tmpl w:val="1CF8A13E"/>
    <w:lvl w:ilvl="0">
      <w:start w:val="1"/>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C52509A"/>
    <w:multiLevelType w:val="multilevel"/>
    <w:tmpl w:val="CCA8C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593C79"/>
    <w:multiLevelType w:val="multilevel"/>
    <w:tmpl w:val="438E03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E5E4000"/>
    <w:multiLevelType w:val="multilevel"/>
    <w:tmpl w:val="0C4E4EA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00C2D49"/>
    <w:multiLevelType w:val="multilevel"/>
    <w:tmpl w:val="E7F43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5D8754E"/>
    <w:multiLevelType w:val="multilevel"/>
    <w:tmpl w:val="8F704BA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60B12C75"/>
    <w:multiLevelType w:val="multilevel"/>
    <w:tmpl w:val="8342DED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7">
    <w:nsid w:val="62F80ED1"/>
    <w:multiLevelType w:val="multilevel"/>
    <w:tmpl w:val="543CE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6728429E"/>
    <w:multiLevelType w:val="multilevel"/>
    <w:tmpl w:val="F70AEE3A"/>
    <w:lvl w:ilvl="0">
      <w:start w:val="1"/>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7CC55437"/>
    <w:multiLevelType w:val="multilevel"/>
    <w:tmpl w:val="5CD82BA6"/>
    <w:lvl w:ilvl="0">
      <w:start w:val="1"/>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7"/>
  </w:num>
  <w:num w:numId="3">
    <w:abstractNumId w:val="16"/>
  </w:num>
  <w:num w:numId="4">
    <w:abstractNumId w:val="28"/>
  </w:num>
  <w:num w:numId="5">
    <w:abstractNumId w:val="1"/>
  </w:num>
  <w:num w:numId="6">
    <w:abstractNumId w:val="14"/>
  </w:num>
  <w:num w:numId="7">
    <w:abstractNumId w:val="29"/>
  </w:num>
  <w:num w:numId="8">
    <w:abstractNumId w:val="25"/>
  </w:num>
  <w:num w:numId="9">
    <w:abstractNumId w:val="12"/>
  </w:num>
  <w:num w:numId="10">
    <w:abstractNumId w:val="20"/>
  </w:num>
  <w:num w:numId="11">
    <w:abstractNumId w:val="11"/>
  </w:num>
  <w:num w:numId="12">
    <w:abstractNumId w:val="9"/>
  </w:num>
  <w:num w:numId="13">
    <w:abstractNumId w:val="3"/>
  </w:num>
  <w:num w:numId="14">
    <w:abstractNumId w:val="23"/>
  </w:num>
  <w:num w:numId="15">
    <w:abstractNumId w:val="27"/>
  </w:num>
  <w:num w:numId="16">
    <w:abstractNumId w:val="4"/>
  </w:num>
  <w:num w:numId="17">
    <w:abstractNumId w:val="8"/>
  </w:num>
  <w:num w:numId="18">
    <w:abstractNumId w:val="13"/>
  </w:num>
  <w:num w:numId="19">
    <w:abstractNumId w:val="18"/>
  </w:num>
  <w:num w:numId="20">
    <w:abstractNumId w:val="0"/>
  </w:num>
  <w:num w:numId="21">
    <w:abstractNumId w:val="26"/>
  </w:num>
  <w:num w:numId="22">
    <w:abstractNumId w:val="2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0"/>
  </w:num>
  <w:num w:numId="26">
    <w:abstractNumId w:val="2"/>
  </w:num>
  <w:num w:numId="27">
    <w:abstractNumId w:val="17"/>
  </w:num>
  <w:num w:numId="28">
    <w:abstractNumId w:val="21"/>
  </w:num>
  <w:num w:numId="29">
    <w:abstractNumId w:val="5"/>
  </w:num>
  <w:num w:numId="30">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07"/>
    <w:rsid w:val="0000093A"/>
    <w:rsid w:val="00001726"/>
    <w:rsid w:val="00002E19"/>
    <w:rsid w:val="0000415E"/>
    <w:rsid w:val="0000448B"/>
    <w:rsid w:val="00006869"/>
    <w:rsid w:val="00006A20"/>
    <w:rsid w:val="00007915"/>
    <w:rsid w:val="00007C9C"/>
    <w:rsid w:val="000107B4"/>
    <w:rsid w:val="00010CDA"/>
    <w:rsid w:val="00012FD0"/>
    <w:rsid w:val="00013091"/>
    <w:rsid w:val="0001640F"/>
    <w:rsid w:val="0001697E"/>
    <w:rsid w:val="0002168A"/>
    <w:rsid w:val="00021BA9"/>
    <w:rsid w:val="00021CB0"/>
    <w:rsid w:val="00021F02"/>
    <w:rsid w:val="000247C0"/>
    <w:rsid w:val="000254BC"/>
    <w:rsid w:val="00025541"/>
    <w:rsid w:val="00025A14"/>
    <w:rsid w:val="00025C7B"/>
    <w:rsid w:val="0002664F"/>
    <w:rsid w:val="00026DCE"/>
    <w:rsid w:val="000272CC"/>
    <w:rsid w:val="000273FE"/>
    <w:rsid w:val="00027A93"/>
    <w:rsid w:val="000327D6"/>
    <w:rsid w:val="00035FB0"/>
    <w:rsid w:val="00037ADA"/>
    <w:rsid w:val="00037D7B"/>
    <w:rsid w:val="00040CD9"/>
    <w:rsid w:val="000411D3"/>
    <w:rsid w:val="000421AD"/>
    <w:rsid w:val="00043303"/>
    <w:rsid w:val="00043762"/>
    <w:rsid w:val="0004444E"/>
    <w:rsid w:val="00044B58"/>
    <w:rsid w:val="00045F4D"/>
    <w:rsid w:val="00047140"/>
    <w:rsid w:val="000479E1"/>
    <w:rsid w:val="0005063F"/>
    <w:rsid w:val="00050F6D"/>
    <w:rsid w:val="000520CB"/>
    <w:rsid w:val="000521C5"/>
    <w:rsid w:val="0005443A"/>
    <w:rsid w:val="000554E5"/>
    <w:rsid w:val="00055933"/>
    <w:rsid w:val="00055FF3"/>
    <w:rsid w:val="00056C9B"/>
    <w:rsid w:val="00056CDE"/>
    <w:rsid w:val="000570A0"/>
    <w:rsid w:val="0006040F"/>
    <w:rsid w:val="00060A63"/>
    <w:rsid w:val="00061AC3"/>
    <w:rsid w:val="000627D0"/>
    <w:rsid w:val="00063413"/>
    <w:rsid w:val="000639A1"/>
    <w:rsid w:val="00063F89"/>
    <w:rsid w:val="00066766"/>
    <w:rsid w:val="00071EDE"/>
    <w:rsid w:val="00072BD6"/>
    <w:rsid w:val="000731F1"/>
    <w:rsid w:val="0007505B"/>
    <w:rsid w:val="000754D0"/>
    <w:rsid w:val="00076986"/>
    <w:rsid w:val="00077304"/>
    <w:rsid w:val="00077394"/>
    <w:rsid w:val="00077A56"/>
    <w:rsid w:val="00081595"/>
    <w:rsid w:val="00081CE5"/>
    <w:rsid w:val="00082582"/>
    <w:rsid w:val="00083B39"/>
    <w:rsid w:val="00085C1F"/>
    <w:rsid w:val="00085E1B"/>
    <w:rsid w:val="00085E82"/>
    <w:rsid w:val="00085E9A"/>
    <w:rsid w:val="00086211"/>
    <w:rsid w:val="00086C9B"/>
    <w:rsid w:val="000875F3"/>
    <w:rsid w:val="000900E8"/>
    <w:rsid w:val="000903D5"/>
    <w:rsid w:val="000911F1"/>
    <w:rsid w:val="00091430"/>
    <w:rsid w:val="000915F0"/>
    <w:rsid w:val="0009292C"/>
    <w:rsid w:val="0009509A"/>
    <w:rsid w:val="000966D5"/>
    <w:rsid w:val="00096DB6"/>
    <w:rsid w:val="000A00DE"/>
    <w:rsid w:val="000A0B43"/>
    <w:rsid w:val="000A1EEA"/>
    <w:rsid w:val="000A3362"/>
    <w:rsid w:val="000A57B5"/>
    <w:rsid w:val="000A59AE"/>
    <w:rsid w:val="000A5C84"/>
    <w:rsid w:val="000A6A20"/>
    <w:rsid w:val="000A714C"/>
    <w:rsid w:val="000A7947"/>
    <w:rsid w:val="000B0489"/>
    <w:rsid w:val="000B17DF"/>
    <w:rsid w:val="000B3DE8"/>
    <w:rsid w:val="000B4586"/>
    <w:rsid w:val="000B4CB4"/>
    <w:rsid w:val="000B5E56"/>
    <w:rsid w:val="000B6111"/>
    <w:rsid w:val="000B65A2"/>
    <w:rsid w:val="000B7807"/>
    <w:rsid w:val="000B7C4B"/>
    <w:rsid w:val="000B7E08"/>
    <w:rsid w:val="000C0002"/>
    <w:rsid w:val="000C0117"/>
    <w:rsid w:val="000C0523"/>
    <w:rsid w:val="000C0714"/>
    <w:rsid w:val="000C10B0"/>
    <w:rsid w:val="000C1DC0"/>
    <w:rsid w:val="000C2402"/>
    <w:rsid w:val="000C2BB1"/>
    <w:rsid w:val="000C2F5F"/>
    <w:rsid w:val="000C666E"/>
    <w:rsid w:val="000C7D00"/>
    <w:rsid w:val="000D060F"/>
    <w:rsid w:val="000D09C7"/>
    <w:rsid w:val="000D114D"/>
    <w:rsid w:val="000D1276"/>
    <w:rsid w:val="000D2ADC"/>
    <w:rsid w:val="000D50DD"/>
    <w:rsid w:val="000D677B"/>
    <w:rsid w:val="000E1213"/>
    <w:rsid w:val="000E14AD"/>
    <w:rsid w:val="000E14C8"/>
    <w:rsid w:val="000E1886"/>
    <w:rsid w:val="000E22B6"/>
    <w:rsid w:val="000E3C4C"/>
    <w:rsid w:val="000E4B60"/>
    <w:rsid w:val="000E4F52"/>
    <w:rsid w:val="000E5256"/>
    <w:rsid w:val="000E5981"/>
    <w:rsid w:val="000E64EA"/>
    <w:rsid w:val="000E6BFF"/>
    <w:rsid w:val="000E710A"/>
    <w:rsid w:val="000E746B"/>
    <w:rsid w:val="000F0196"/>
    <w:rsid w:val="000F0B05"/>
    <w:rsid w:val="000F1B1D"/>
    <w:rsid w:val="000F2559"/>
    <w:rsid w:val="000F2A46"/>
    <w:rsid w:val="000F47E0"/>
    <w:rsid w:val="000F7F1E"/>
    <w:rsid w:val="001020A3"/>
    <w:rsid w:val="00102D8A"/>
    <w:rsid w:val="00104945"/>
    <w:rsid w:val="00104B46"/>
    <w:rsid w:val="00104BE2"/>
    <w:rsid w:val="001059A3"/>
    <w:rsid w:val="0010681B"/>
    <w:rsid w:val="00106A8E"/>
    <w:rsid w:val="0010745C"/>
    <w:rsid w:val="00107537"/>
    <w:rsid w:val="00110686"/>
    <w:rsid w:val="00110D4B"/>
    <w:rsid w:val="00111C2F"/>
    <w:rsid w:val="00112BAC"/>
    <w:rsid w:val="00114057"/>
    <w:rsid w:val="00114E32"/>
    <w:rsid w:val="00115E93"/>
    <w:rsid w:val="00117D5E"/>
    <w:rsid w:val="001225AB"/>
    <w:rsid w:val="001226CD"/>
    <w:rsid w:val="00122ACA"/>
    <w:rsid w:val="0012404D"/>
    <w:rsid w:val="00124E04"/>
    <w:rsid w:val="0012561B"/>
    <w:rsid w:val="00127928"/>
    <w:rsid w:val="00127959"/>
    <w:rsid w:val="00127E97"/>
    <w:rsid w:val="00130504"/>
    <w:rsid w:val="0013099C"/>
    <w:rsid w:val="001324F9"/>
    <w:rsid w:val="00133211"/>
    <w:rsid w:val="001340C2"/>
    <w:rsid w:val="00134E1A"/>
    <w:rsid w:val="00134E7A"/>
    <w:rsid w:val="00136362"/>
    <w:rsid w:val="00136DC3"/>
    <w:rsid w:val="00140807"/>
    <w:rsid w:val="00141A03"/>
    <w:rsid w:val="001428FB"/>
    <w:rsid w:val="00142BD3"/>
    <w:rsid w:val="0014377E"/>
    <w:rsid w:val="00143AFC"/>
    <w:rsid w:val="0014441C"/>
    <w:rsid w:val="00145040"/>
    <w:rsid w:val="00146569"/>
    <w:rsid w:val="00150E80"/>
    <w:rsid w:val="00156353"/>
    <w:rsid w:val="001600D8"/>
    <w:rsid w:val="00160101"/>
    <w:rsid w:val="001602E6"/>
    <w:rsid w:val="001621D1"/>
    <w:rsid w:val="00162598"/>
    <w:rsid w:val="00162784"/>
    <w:rsid w:val="00162BF2"/>
    <w:rsid w:val="00163B77"/>
    <w:rsid w:val="00163EF1"/>
    <w:rsid w:val="00163FD7"/>
    <w:rsid w:val="00164EDE"/>
    <w:rsid w:val="001655DC"/>
    <w:rsid w:val="0016615C"/>
    <w:rsid w:val="0016654C"/>
    <w:rsid w:val="00166677"/>
    <w:rsid w:val="00166A5C"/>
    <w:rsid w:val="00167695"/>
    <w:rsid w:val="0016798C"/>
    <w:rsid w:val="001702F1"/>
    <w:rsid w:val="00170C4A"/>
    <w:rsid w:val="00170DCA"/>
    <w:rsid w:val="00172B60"/>
    <w:rsid w:val="0017442C"/>
    <w:rsid w:val="00174C37"/>
    <w:rsid w:val="0017560B"/>
    <w:rsid w:val="00176257"/>
    <w:rsid w:val="00181360"/>
    <w:rsid w:val="00181768"/>
    <w:rsid w:val="00182EF9"/>
    <w:rsid w:val="001833DA"/>
    <w:rsid w:val="001837CE"/>
    <w:rsid w:val="0018430C"/>
    <w:rsid w:val="001843DE"/>
    <w:rsid w:val="001867F6"/>
    <w:rsid w:val="00186A9E"/>
    <w:rsid w:val="001870CC"/>
    <w:rsid w:val="001908D0"/>
    <w:rsid w:val="001908F8"/>
    <w:rsid w:val="00192410"/>
    <w:rsid w:val="00192F43"/>
    <w:rsid w:val="0019573B"/>
    <w:rsid w:val="00195B5B"/>
    <w:rsid w:val="00195D3E"/>
    <w:rsid w:val="00196BEC"/>
    <w:rsid w:val="0019753E"/>
    <w:rsid w:val="001A0133"/>
    <w:rsid w:val="001A01DD"/>
    <w:rsid w:val="001A12EF"/>
    <w:rsid w:val="001A3A90"/>
    <w:rsid w:val="001A3BF3"/>
    <w:rsid w:val="001A4A57"/>
    <w:rsid w:val="001A6BD9"/>
    <w:rsid w:val="001A7414"/>
    <w:rsid w:val="001A747A"/>
    <w:rsid w:val="001A7837"/>
    <w:rsid w:val="001B0BA8"/>
    <w:rsid w:val="001B2A92"/>
    <w:rsid w:val="001B2B68"/>
    <w:rsid w:val="001B31B9"/>
    <w:rsid w:val="001B395F"/>
    <w:rsid w:val="001B4C16"/>
    <w:rsid w:val="001B5BE3"/>
    <w:rsid w:val="001B6FEA"/>
    <w:rsid w:val="001B7BC2"/>
    <w:rsid w:val="001B7BEC"/>
    <w:rsid w:val="001C03F4"/>
    <w:rsid w:val="001C1333"/>
    <w:rsid w:val="001C1E27"/>
    <w:rsid w:val="001C1EB4"/>
    <w:rsid w:val="001C34D4"/>
    <w:rsid w:val="001C6E3F"/>
    <w:rsid w:val="001D093B"/>
    <w:rsid w:val="001D142E"/>
    <w:rsid w:val="001D1DA6"/>
    <w:rsid w:val="001D20FC"/>
    <w:rsid w:val="001D269D"/>
    <w:rsid w:val="001D5ABF"/>
    <w:rsid w:val="001D7942"/>
    <w:rsid w:val="001D7AAA"/>
    <w:rsid w:val="001E0354"/>
    <w:rsid w:val="001E172F"/>
    <w:rsid w:val="001E209F"/>
    <w:rsid w:val="001E5B66"/>
    <w:rsid w:val="001E7AB5"/>
    <w:rsid w:val="001F1E59"/>
    <w:rsid w:val="001F2078"/>
    <w:rsid w:val="001F2322"/>
    <w:rsid w:val="001F2A70"/>
    <w:rsid w:val="001F32F1"/>
    <w:rsid w:val="001F33C5"/>
    <w:rsid w:val="001F362A"/>
    <w:rsid w:val="001F7C35"/>
    <w:rsid w:val="002043DE"/>
    <w:rsid w:val="002053C4"/>
    <w:rsid w:val="002055D2"/>
    <w:rsid w:val="002056B2"/>
    <w:rsid w:val="00205A68"/>
    <w:rsid w:val="0020614C"/>
    <w:rsid w:val="00206F0C"/>
    <w:rsid w:val="00207E42"/>
    <w:rsid w:val="002117E9"/>
    <w:rsid w:val="00211C60"/>
    <w:rsid w:val="00212458"/>
    <w:rsid w:val="00212C08"/>
    <w:rsid w:val="00213551"/>
    <w:rsid w:val="00213BC0"/>
    <w:rsid w:val="002167A0"/>
    <w:rsid w:val="00217DAC"/>
    <w:rsid w:val="00222C49"/>
    <w:rsid w:val="00224A20"/>
    <w:rsid w:val="00225178"/>
    <w:rsid w:val="00225295"/>
    <w:rsid w:val="00226D28"/>
    <w:rsid w:val="00227408"/>
    <w:rsid w:val="00231A7C"/>
    <w:rsid w:val="0023318F"/>
    <w:rsid w:val="00233B0A"/>
    <w:rsid w:val="002350BE"/>
    <w:rsid w:val="002356D5"/>
    <w:rsid w:val="00235BB4"/>
    <w:rsid w:val="00237002"/>
    <w:rsid w:val="00244130"/>
    <w:rsid w:val="00245F92"/>
    <w:rsid w:val="00246C36"/>
    <w:rsid w:val="002478CB"/>
    <w:rsid w:val="00247C2D"/>
    <w:rsid w:val="0025042E"/>
    <w:rsid w:val="00250729"/>
    <w:rsid w:val="0025086A"/>
    <w:rsid w:val="00251825"/>
    <w:rsid w:val="00253557"/>
    <w:rsid w:val="00254535"/>
    <w:rsid w:val="00254A07"/>
    <w:rsid w:val="00254E3F"/>
    <w:rsid w:val="00257308"/>
    <w:rsid w:val="00257E5E"/>
    <w:rsid w:val="0026083C"/>
    <w:rsid w:val="00261841"/>
    <w:rsid w:val="00262036"/>
    <w:rsid w:val="00262160"/>
    <w:rsid w:val="0026646F"/>
    <w:rsid w:val="002671B1"/>
    <w:rsid w:val="0026739E"/>
    <w:rsid w:val="002673BD"/>
    <w:rsid w:val="00267A60"/>
    <w:rsid w:val="00267B48"/>
    <w:rsid w:val="00271B01"/>
    <w:rsid w:val="002723AC"/>
    <w:rsid w:val="00273383"/>
    <w:rsid w:val="00274AB0"/>
    <w:rsid w:val="00274D0B"/>
    <w:rsid w:val="00276BD8"/>
    <w:rsid w:val="00276DD4"/>
    <w:rsid w:val="002801B9"/>
    <w:rsid w:val="00280B3F"/>
    <w:rsid w:val="002818C6"/>
    <w:rsid w:val="00283169"/>
    <w:rsid w:val="00284327"/>
    <w:rsid w:val="00284F11"/>
    <w:rsid w:val="00285D84"/>
    <w:rsid w:val="0028764A"/>
    <w:rsid w:val="002878B9"/>
    <w:rsid w:val="00287C1C"/>
    <w:rsid w:val="00287C89"/>
    <w:rsid w:val="002920C5"/>
    <w:rsid w:val="0029290E"/>
    <w:rsid w:val="002936BB"/>
    <w:rsid w:val="00293A2C"/>
    <w:rsid w:val="00293B47"/>
    <w:rsid w:val="00293D07"/>
    <w:rsid w:val="00293D8E"/>
    <w:rsid w:val="00294966"/>
    <w:rsid w:val="00295D4E"/>
    <w:rsid w:val="002966FE"/>
    <w:rsid w:val="002A1132"/>
    <w:rsid w:val="002A15B5"/>
    <w:rsid w:val="002A2D35"/>
    <w:rsid w:val="002A30A1"/>
    <w:rsid w:val="002A3963"/>
    <w:rsid w:val="002A56F2"/>
    <w:rsid w:val="002A57C1"/>
    <w:rsid w:val="002A697A"/>
    <w:rsid w:val="002A70A9"/>
    <w:rsid w:val="002A7542"/>
    <w:rsid w:val="002A7F4C"/>
    <w:rsid w:val="002B07CE"/>
    <w:rsid w:val="002B0C46"/>
    <w:rsid w:val="002B0E49"/>
    <w:rsid w:val="002B1326"/>
    <w:rsid w:val="002B2F06"/>
    <w:rsid w:val="002B3044"/>
    <w:rsid w:val="002B34FB"/>
    <w:rsid w:val="002B5098"/>
    <w:rsid w:val="002B5638"/>
    <w:rsid w:val="002C0B8C"/>
    <w:rsid w:val="002C0CC0"/>
    <w:rsid w:val="002C29A5"/>
    <w:rsid w:val="002C4F3E"/>
    <w:rsid w:val="002C63C5"/>
    <w:rsid w:val="002C7059"/>
    <w:rsid w:val="002C7756"/>
    <w:rsid w:val="002D25BB"/>
    <w:rsid w:val="002D2E19"/>
    <w:rsid w:val="002D3DBA"/>
    <w:rsid w:val="002D3F65"/>
    <w:rsid w:val="002D40F8"/>
    <w:rsid w:val="002D56F8"/>
    <w:rsid w:val="002D57E5"/>
    <w:rsid w:val="002D69ED"/>
    <w:rsid w:val="002D7808"/>
    <w:rsid w:val="002E1C0A"/>
    <w:rsid w:val="002E6C65"/>
    <w:rsid w:val="002E726E"/>
    <w:rsid w:val="002E7E1B"/>
    <w:rsid w:val="002F4727"/>
    <w:rsid w:val="002F4968"/>
    <w:rsid w:val="002F50D1"/>
    <w:rsid w:val="002F5AF5"/>
    <w:rsid w:val="002F7682"/>
    <w:rsid w:val="002F79ED"/>
    <w:rsid w:val="002F7C3E"/>
    <w:rsid w:val="00300B3B"/>
    <w:rsid w:val="00301065"/>
    <w:rsid w:val="003016A0"/>
    <w:rsid w:val="00301F64"/>
    <w:rsid w:val="003029DF"/>
    <w:rsid w:val="00303B63"/>
    <w:rsid w:val="0030417B"/>
    <w:rsid w:val="00304D0C"/>
    <w:rsid w:val="00305EC6"/>
    <w:rsid w:val="00306891"/>
    <w:rsid w:val="00306FA3"/>
    <w:rsid w:val="00307084"/>
    <w:rsid w:val="00307F53"/>
    <w:rsid w:val="003140B1"/>
    <w:rsid w:val="00314984"/>
    <w:rsid w:val="00314C7F"/>
    <w:rsid w:val="003155B7"/>
    <w:rsid w:val="0031688D"/>
    <w:rsid w:val="00317C52"/>
    <w:rsid w:val="00317EC0"/>
    <w:rsid w:val="003215C4"/>
    <w:rsid w:val="00321AC5"/>
    <w:rsid w:val="003228F8"/>
    <w:rsid w:val="00322D93"/>
    <w:rsid w:val="00326390"/>
    <w:rsid w:val="00326D4E"/>
    <w:rsid w:val="003277E8"/>
    <w:rsid w:val="00327B34"/>
    <w:rsid w:val="0033023F"/>
    <w:rsid w:val="00330800"/>
    <w:rsid w:val="00331A95"/>
    <w:rsid w:val="00332ED5"/>
    <w:rsid w:val="0033363C"/>
    <w:rsid w:val="00334A65"/>
    <w:rsid w:val="003379CB"/>
    <w:rsid w:val="00341AD1"/>
    <w:rsid w:val="003425B8"/>
    <w:rsid w:val="0034328E"/>
    <w:rsid w:val="00343476"/>
    <w:rsid w:val="0034387A"/>
    <w:rsid w:val="003440BF"/>
    <w:rsid w:val="00345AB5"/>
    <w:rsid w:val="0034730A"/>
    <w:rsid w:val="00350808"/>
    <w:rsid w:val="0035101A"/>
    <w:rsid w:val="00352BF1"/>
    <w:rsid w:val="003535D0"/>
    <w:rsid w:val="00353D1C"/>
    <w:rsid w:val="00354376"/>
    <w:rsid w:val="00354702"/>
    <w:rsid w:val="00354982"/>
    <w:rsid w:val="00355D21"/>
    <w:rsid w:val="00356DC9"/>
    <w:rsid w:val="003625BB"/>
    <w:rsid w:val="00362AC4"/>
    <w:rsid w:val="00365FEA"/>
    <w:rsid w:val="0036615F"/>
    <w:rsid w:val="00367280"/>
    <w:rsid w:val="0036746D"/>
    <w:rsid w:val="00372DBB"/>
    <w:rsid w:val="003742C0"/>
    <w:rsid w:val="0037491C"/>
    <w:rsid w:val="003751C1"/>
    <w:rsid w:val="00375751"/>
    <w:rsid w:val="00375B87"/>
    <w:rsid w:val="0037678E"/>
    <w:rsid w:val="0037774F"/>
    <w:rsid w:val="00380318"/>
    <w:rsid w:val="00380FBA"/>
    <w:rsid w:val="00382CC9"/>
    <w:rsid w:val="003849B2"/>
    <w:rsid w:val="00390875"/>
    <w:rsid w:val="003911EA"/>
    <w:rsid w:val="003923C0"/>
    <w:rsid w:val="00392E6C"/>
    <w:rsid w:val="00394743"/>
    <w:rsid w:val="00394C53"/>
    <w:rsid w:val="003950B3"/>
    <w:rsid w:val="0039789D"/>
    <w:rsid w:val="003A2720"/>
    <w:rsid w:val="003A52A5"/>
    <w:rsid w:val="003A544A"/>
    <w:rsid w:val="003A5C39"/>
    <w:rsid w:val="003A7B6A"/>
    <w:rsid w:val="003B01F5"/>
    <w:rsid w:val="003B04FA"/>
    <w:rsid w:val="003B05B7"/>
    <w:rsid w:val="003B09FD"/>
    <w:rsid w:val="003B16D6"/>
    <w:rsid w:val="003B2C5E"/>
    <w:rsid w:val="003B6034"/>
    <w:rsid w:val="003B6398"/>
    <w:rsid w:val="003B7357"/>
    <w:rsid w:val="003B75B5"/>
    <w:rsid w:val="003C274F"/>
    <w:rsid w:val="003C375B"/>
    <w:rsid w:val="003C3D37"/>
    <w:rsid w:val="003C5315"/>
    <w:rsid w:val="003C5A18"/>
    <w:rsid w:val="003C5C08"/>
    <w:rsid w:val="003C5CA4"/>
    <w:rsid w:val="003C5CCA"/>
    <w:rsid w:val="003C65D1"/>
    <w:rsid w:val="003C6CFD"/>
    <w:rsid w:val="003C7198"/>
    <w:rsid w:val="003C7A76"/>
    <w:rsid w:val="003C7E6F"/>
    <w:rsid w:val="003D21B6"/>
    <w:rsid w:val="003D343B"/>
    <w:rsid w:val="003D37DC"/>
    <w:rsid w:val="003D3DA3"/>
    <w:rsid w:val="003D3DAD"/>
    <w:rsid w:val="003D6F45"/>
    <w:rsid w:val="003D7B0E"/>
    <w:rsid w:val="003E09E3"/>
    <w:rsid w:val="003E174B"/>
    <w:rsid w:val="003E51D6"/>
    <w:rsid w:val="003E6794"/>
    <w:rsid w:val="003E698F"/>
    <w:rsid w:val="003E6B7B"/>
    <w:rsid w:val="003E6BEB"/>
    <w:rsid w:val="003E7A3F"/>
    <w:rsid w:val="003E7ECE"/>
    <w:rsid w:val="003F0246"/>
    <w:rsid w:val="003F0E83"/>
    <w:rsid w:val="003F1250"/>
    <w:rsid w:val="003F1540"/>
    <w:rsid w:val="003F325A"/>
    <w:rsid w:val="003F3FA5"/>
    <w:rsid w:val="003F4067"/>
    <w:rsid w:val="003F4787"/>
    <w:rsid w:val="003F4B3B"/>
    <w:rsid w:val="003F6FF3"/>
    <w:rsid w:val="003F7746"/>
    <w:rsid w:val="0040103D"/>
    <w:rsid w:val="00401119"/>
    <w:rsid w:val="00401652"/>
    <w:rsid w:val="00402387"/>
    <w:rsid w:val="004031B3"/>
    <w:rsid w:val="0040326C"/>
    <w:rsid w:val="00404289"/>
    <w:rsid w:val="004043B8"/>
    <w:rsid w:val="00406A03"/>
    <w:rsid w:val="00407982"/>
    <w:rsid w:val="00410005"/>
    <w:rsid w:val="00412B9A"/>
    <w:rsid w:val="00412C21"/>
    <w:rsid w:val="00412E31"/>
    <w:rsid w:val="00413ABA"/>
    <w:rsid w:val="00415574"/>
    <w:rsid w:val="0041559A"/>
    <w:rsid w:val="00415DEC"/>
    <w:rsid w:val="004166BC"/>
    <w:rsid w:val="004179D1"/>
    <w:rsid w:val="00420199"/>
    <w:rsid w:val="00421B37"/>
    <w:rsid w:val="004222D1"/>
    <w:rsid w:val="0042317C"/>
    <w:rsid w:val="00423767"/>
    <w:rsid w:val="00424D4C"/>
    <w:rsid w:val="00425B61"/>
    <w:rsid w:val="00425CF4"/>
    <w:rsid w:val="004272BD"/>
    <w:rsid w:val="00430012"/>
    <w:rsid w:val="00430358"/>
    <w:rsid w:val="004309EA"/>
    <w:rsid w:val="00431C4F"/>
    <w:rsid w:val="00433E24"/>
    <w:rsid w:val="00433FC2"/>
    <w:rsid w:val="00435969"/>
    <w:rsid w:val="00435D77"/>
    <w:rsid w:val="00435DC2"/>
    <w:rsid w:val="00440504"/>
    <w:rsid w:val="0044277F"/>
    <w:rsid w:val="004450EF"/>
    <w:rsid w:val="00445AF0"/>
    <w:rsid w:val="004501FE"/>
    <w:rsid w:val="004502C3"/>
    <w:rsid w:val="0045087F"/>
    <w:rsid w:val="004508F7"/>
    <w:rsid w:val="00451D2F"/>
    <w:rsid w:val="00452AD2"/>
    <w:rsid w:val="004547A5"/>
    <w:rsid w:val="00454B0C"/>
    <w:rsid w:val="00454BBB"/>
    <w:rsid w:val="00455799"/>
    <w:rsid w:val="00455A2F"/>
    <w:rsid w:val="00456910"/>
    <w:rsid w:val="00457149"/>
    <w:rsid w:val="00457814"/>
    <w:rsid w:val="0046147E"/>
    <w:rsid w:val="00462173"/>
    <w:rsid w:val="004622DE"/>
    <w:rsid w:val="00462334"/>
    <w:rsid w:val="0046277D"/>
    <w:rsid w:val="00462967"/>
    <w:rsid w:val="004630FA"/>
    <w:rsid w:val="00465690"/>
    <w:rsid w:val="00466DB6"/>
    <w:rsid w:val="00467723"/>
    <w:rsid w:val="0047153E"/>
    <w:rsid w:val="0047159F"/>
    <w:rsid w:val="00472DE7"/>
    <w:rsid w:val="004730C1"/>
    <w:rsid w:val="0047353F"/>
    <w:rsid w:val="00473915"/>
    <w:rsid w:val="00473CD3"/>
    <w:rsid w:val="00473F23"/>
    <w:rsid w:val="004752CA"/>
    <w:rsid w:val="0048042A"/>
    <w:rsid w:val="00481F5D"/>
    <w:rsid w:val="0048417F"/>
    <w:rsid w:val="004848F7"/>
    <w:rsid w:val="00484ADD"/>
    <w:rsid w:val="004859E1"/>
    <w:rsid w:val="00487E58"/>
    <w:rsid w:val="004900B9"/>
    <w:rsid w:val="004901FA"/>
    <w:rsid w:val="00490479"/>
    <w:rsid w:val="00490648"/>
    <w:rsid w:val="00490D02"/>
    <w:rsid w:val="004913EE"/>
    <w:rsid w:val="00491DB5"/>
    <w:rsid w:val="00494AF3"/>
    <w:rsid w:val="00496051"/>
    <w:rsid w:val="004970F0"/>
    <w:rsid w:val="004A1A2C"/>
    <w:rsid w:val="004A5314"/>
    <w:rsid w:val="004A546C"/>
    <w:rsid w:val="004A5C96"/>
    <w:rsid w:val="004A610A"/>
    <w:rsid w:val="004A6BA8"/>
    <w:rsid w:val="004A6E1F"/>
    <w:rsid w:val="004A71DD"/>
    <w:rsid w:val="004A7C5C"/>
    <w:rsid w:val="004B02C1"/>
    <w:rsid w:val="004B0A52"/>
    <w:rsid w:val="004B28E9"/>
    <w:rsid w:val="004B3CEF"/>
    <w:rsid w:val="004B4C25"/>
    <w:rsid w:val="004B54EE"/>
    <w:rsid w:val="004B7FE7"/>
    <w:rsid w:val="004C033E"/>
    <w:rsid w:val="004C054C"/>
    <w:rsid w:val="004C0D57"/>
    <w:rsid w:val="004C0F7A"/>
    <w:rsid w:val="004C3364"/>
    <w:rsid w:val="004C3D74"/>
    <w:rsid w:val="004C429E"/>
    <w:rsid w:val="004C42D3"/>
    <w:rsid w:val="004C44CF"/>
    <w:rsid w:val="004C62A9"/>
    <w:rsid w:val="004C65C5"/>
    <w:rsid w:val="004C70EB"/>
    <w:rsid w:val="004C7CEB"/>
    <w:rsid w:val="004D0072"/>
    <w:rsid w:val="004D0392"/>
    <w:rsid w:val="004D0C27"/>
    <w:rsid w:val="004D1ACC"/>
    <w:rsid w:val="004D2C42"/>
    <w:rsid w:val="004D5150"/>
    <w:rsid w:val="004D515D"/>
    <w:rsid w:val="004D5623"/>
    <w:rsid w:val="004D6E45"/>
    <w:rsid w:val="004D74D4"/>
    <w:rsid w:val="004E08E0"/>
    <w:rsid w:val="004E2235"/>
    <w:rsid w:val="004E2504"/>
    <w:rsid w:val="004E2726"/>
    <w:rsid w:val="004E2C8E"/>
    <w:rsid w:val="004E3C5C"/>
    <w:rsid w:val="004E3D34"/>
    <w:rsid w:val="004E4398"/>
    <w:rsid w:val="004E4438"/>
    <w:rsid w:val="004E6389"/>
    <w:rsid w:val="004E68CF"/>
    <w:rsid w:val="004E6F60"/>
    <w:rsid w:val="004E792D"/>
    <w:rsid w:val="004F2691"/>
    <w:rsid w:val="004F34FC"/>
    <w:rsid w:val="004F3F45"/>
    <w:rsid w:val="004F58A9"/>
    <w:rsid w:val="004F5AF1"/>
    <w:rsid w:val="004F72AE"/>
    <w:rsid w:val="004F7430"/>
    <w:rsid w:val="004F7778"/>
    <w:rsid w:val="00501FD6"/>
    <w:rsid w:val="00504498"/>
    <w:rsid w:val="00504720"/>
    <w:rsid w:val="00504900"/>
    <w:rsid w:val="00504C27"/>
    <w:rsid w:val="0050522C"/>
    <w:rsid w:val="00505E9B"/>
    <w:rsid w:val="00506447"/>
    <w:rsid w:val="00507D7B"/>
    <w:rsid w:val="00510789"/>
    <w:rsid w:val="00511F8B"/>
    <w:rsid w:val="00513940"/>
    <w:rsid w:val="0051411E"/>
    <w:rsid w:val="00514C06"/>
    <w:rsid w:val="00515433"/>
    <w:rsid w:val="005157B5"/>
    <w:rsid w:val="00515A56"/>
    <w:rsid w:val="00515F47"/>
    <w:rsid w:val="00516256"/>
    <w:rsid w:val="005215CA"/>
    <w:rsid w:val="005216BA"/>
    <w:rsid w:val="00522AFD"/>
    <w:rsid w:val="00523A1C"/>
    <w:rsid w:val="0052569B"/>
    <w:rsid w:val="00525F43"/>
    <w:rsid w:val="00526630"/>
    <w:rsid w:val="00526999"/>
    <w:rsid w:val="00531E1F"/>
    <w:rsid w:val="005328FF"/>
    <w:rsid w:val="00532F9C"/>
    <w:rsid w:val="00533956"/>
    <w:rsid w:val="005354AD"/>
    <w:rsid w:val="005355BB"/>
    <w:rsid w:val="00535956"/>
    <w:rsid w:val="00535AF1"/>
    <w:rsid w:val="00536F14"/>
    <w:rsid w:val="005400F4"/>
    <w:rsid w:val="005407E4"/>
    <w:rsid w:val="00540ABB"/>
    <w:rsid w:val="00540B6A"/>
    <w:rsid w:val="00541577"/>
    <w:rsid w:val="00541949"/>
    <w:rsid w:val="00541C9B"/>
    <w:rsid w:val="00541E62"/>
    <w:rsid w:val="00542643"/>
    <w:rsid w:val="00542A43"/>
    <w:rsid w:val="00542CB1"/>
    <w:rsid w:val="005431A2"/>
    <w:rsid w:val="005451D8"/>
    <w:rsid w:val="00545527"/>
    <w:rsid w:val="00545F19"/>
    <w:rsid w:val="00546A07"/>
    <w:rsid w:val="00546A7C"/>
    <w:rsid w:val="00546FB7"/>
    <w:rsid w:val="0054727D"/>
    <w:rsid w:val="005472D3"/>
    <w:rsid w:val="00550370"/>
    <w:rsid w:val="005503A4"/>
    <w:rsid w:val="00551013"/>
    <w:rsid w:val="00552419"/>
    <w:rsid w:val="00553331"/>
    <w:rsid w:val="00553AA8"/>
    <w:rsid w:val="00553B2C"/>
    <w:rsid w:val="005559A7"/>
    <w:rsid w:val="005600D7"/>
    <w:rsid w:val="00560A14"/>
    <w:rsid w:val="005618ED"/>
    <w:rsid w:val="00561F2C"/>
    <w:rsid w:val="005620FA"/>
    <w:rsid w:val="00562224"/>
    <w:rsid w:val="005632C2"/>
    <w:rsid w:val="0056431B"/>
    <w:rsid w:val="005656EB"/>
    <w:rsid w:val="005663AE"/>
    <w:rsid w:val="0056676D"/>
    <w:rsid w:val="0056755C"/>
    <w:rsid w:val="00570252"/>
    <w:rsid w:val="005758C2"/>
    <w:rsid w:val="00576ACF"/>
    <w:rsid w:val="00576F87"/>
    <w:rsid w:val="0058237D"/>
    <w:rsid w:val="00583906"/>
    <w:rsid w:val="00583E40"/>
    <w:rsid w:val="005843AB"/>
    <w:rsid w:val="00585577"/>
    <w:rsid w:val="005859BA"/>
    <w:rsid w:val="00585C2D"/>
    <w:rsid w:val="00587180"/>
    <w:rsid w:val="0058724A"/>
    <w:rsid w:val="00590ABB"/>
    <w:rsid w:val="0059158B"/>
    <w:rsid w:val="00595334"/>
    <w:rsid w:val="00595D81"/>
    <w:rsid w:val="00596BE8"/>
    <w:rsid w:val="00597588"/>
    <w:rsid w:val="00597CC8"/>
    <w:rsid w:val="005A10D2"/>
    <w:rsid w:val="005A17F7"/>
    <w:rsid w:val="005A2CFC"/>
    <w:rsid w:val="005A36DF"/>
    <w:rsid w:val="005A4457"/>
    <w:rsid w:val="005A4D27"/>
    <w:rsid w:val="005A72C0"/>
    <w:rsid w:val="005B0245"/>
    <w:rsid w:val="005B26C5"/>
    <w:rsid w:val="005B29C4"/>
    <w:rsid w:val="005B30EA"/>
    <w:rsid w:val="005B3EE5"/>
    <w:rsid w:val="005B4052"/>
    <w:rsid w:val="005B51E2"/>
    <w:rsid w:val="005B5266"/>
    <w:rsid w:val="005B54B0"/>
    <w:rsid w:val="005B5FAD"/>
    <w:rsid w:val="005C0AA3"/>
    <w:rsid w:val="005C14FB"/>
    <w:rsid w:val="005C2D89"/>
    <w:rsid w:val="005C3988"/>
    <w:rsid w:val="005C3BF0"/>
    <w:rsid w:val="005C44BD"/>
    <w:rsid w:val="005C6EA3"/>
    <w:rsid w:val="005C7B6F"/>
    <w:rsid w:val="005D1537"/>
    <w:rsid w:val="005D17B3"/>
    <w:rsid w:val="005D1E76"/>
    <w:rsid w:val="005D1EDF"/>
    <w:rsid w:val="005D2A77"/>
    <w:rsid w:val="005D3230"/>
    <w:rsid w:val="005D3C7F"/>
    <w:rsid w:val="005D460C"/>
    <w:rsid w:val="005D4D2B"/>
    <w:rsid w:val="005D651F"/>
    <w:rsid w:val="005D6D27"/>
    <w:rsid w:val="005D704D"/>
    <w:rsid w:val="005D76BA"/>
    <w:rsid w:val="005E146B"/>
    <w:rsid w:val="005E20F6"/>
    <w:rsid w:val="005E2B6E"/>
    <w:rsid w:val="005E2EC4"/>
    <w:rsid w:val="005E3465"/>
    <w:rsid w:val="005E3BAB"/>
    <w:rsid w:val="005E4381"/>
    <w:rsid w:val="005E4AC4"/>
    <w:rsid w:val="005E4C00"/>
    <w:rsid w:val="005E4DD3"/>
    <w:rsid w:val="005E5B17"/>
    <w:rsid w:val="005E7DD3"/>
    <w:rsid w:val="005F0EF4"/>
    <w:rsid w:val="005F1385"/>
    <w:rsid w:val="005F1E03"/>
    <w:rsid w:val="005F383F"/>
    <w:rsid w:val="005F4074"/>
    <w:rsid w:val="005F432E"/>
    <w:rsid w:val="005F462E"/>
    <w:rsid w:val="005F678A"/>
    <w:rsid w:val="005F6E4E"/>
    <w:rsid w:val="006000CC"/>
    <w:rsid w:val="00601E64"/>
    <w:rsid w:val="0060239E"/>
    <w:rsid w:val="006032AC"/>
    <w:rsid w:val="00605C1E"/>
    <w:rsid w:val="00607EB2"/>
    <w:rsid w:val="006105C3"/>
    <w:rsid w:val="00610ECE"/>
    <w:rsid w:val="006124F8"/>
    <w:rsid w:val="0061258A"/>
    <w:rsid w:val="00613183"/>
    <w:rsid w:val="00613797"/>
    <w:rsid w:val="00613BC8"/>
    <w:rsid w:val="006142FC"/>
    <w:rsid w:val="00614575"/>
    <w:rsid w:val="006146D4"/>
    <w:rsid w:val="00614889"/>
    <w:rsid w:val="006149D1"/>
    <w:rsid w:val="00615E33"/>
    <w:rsid w:val="0061792C"/>
    <w:rsid w:val="00617C37"/>
    <w:rsid w:val="0062159A"/>
    <w:rsid w:val="00621DBB"/>
    <w:rsid w:val="00624119"/>
    <w:rsid w:val="00624CF1"/>
    <w:rsid w:val="00625772"/>
    <w:rsid w:val="00626868"/>
    <w:rsid w:val="00626B6F"/>
    <w:rsid w:val="0062790F"/>
    <w:rsid w:val="0063359A"/>
    <w:rsid w:val="00633B84"/>
    <w:rsid w:val="006363C1"/>
    <w:rsid w:val="00636A6D"/>
    <w:rsid w:val="00636D52"/>
    <w:rsid w:val="00636FD7"/>
    <w:rsid w:val="006409A7"/>
    <w:rsid w:val="00642815"/>
    <w:rsid w:val="00643653"/>
    <w:rsid w:val="00644282"/>
    <w:rsid w:val="00644D89"/>
    <w:rsid w:val="00644ED6"/>
    <w:rsid w:val="006455D8"/>
    <w:rsid w:val="006502B6"/>
    <w:rsid w:val="00650816"/>
    <w:rsid w:val="00650A3E"/>
    <w:rsid w:val="00650DA5"/>
    <w:rsid w:val="00650DE0"/>
    <w:rsid w:val="00652698"/>
    <w:rsid w:val="00653BAA"/>
    <w:rsid w:val="00653C50"/>
    <w:rsid w:val="00656A32"/>
    <w:rsid w:val="00657130"/>
    <w:rsid w:val="006571A0"/>
    <w:rsid w:val="006603F2"/>
    <w:rsid w:val="00661083"/>
    <w:rsid w:val="006614D2"/>
    <w:rsid w:val="0066156E"/>
    <w:rsid w:val="00661DF9"/>
    <w:rsid w:val="00662852"/>
    <w:rsid w:val="00662CDB"/>
    <w:rsid w:val="006635EF"/>
    <w:rsid w:val="00663CA2"/>
    <w:rsid w:val="00666662"/>
    <w:rsid w:val="00666751"/>
    <w:rsid w:val="00670395"/>
    <w:rsid w:val="0067083B"/>
    <w:rsid w:val="006724D9"/>
    <w:rsid w:val="00673D18"/>
    <w:rsid w:val="0067705F"/>
    <w:rsid w:val="006816CE"/>
    <w:rsid w:val="00682279"/>
    <w:rsid w:val="00683ED2"/>
    <w:rsid w:val="006840C0"/>
    <w:rsid w:val="0068461D"/>
    <w:rsid w:val="006859E3"/>
    <w:rsid w:val="00685B61"/>
    <w:rsid w:val="006877BB"/>
    <w:rsid w:val="00690393"/>
    <w:rsid w:val="00690B3C"/>
    <w:rsid w:val="0069113E"/>
    <w:rsid w:val="00691232"/>
    <w:rsid w:val="00691704"/>
    <w:rsid w:val="006925AE"/>
    <w:rsid w:val="00695269"/>
    <w:rsid w:val="00695853"/>
    <w:rsid w:val="0069609D"/>
    <w:rsid w:val="00696DFD"/>
    <w:rsid w:val="006976DF"/>
    <w:rsid w:val="00697B8A"/>
    <w:rsid w:val="006A04DE"/>
    <w:rsid w:val="006A07CB"/>
    <w:rsid w:val="006A18C9"/>
    <w:rsid w:val="006A1C33"/>
    <w:rsid w:val="006A283A"/>
    <w:rsid w:val="006A3291"/>
    <w:rsid w:val="006A3B5C"/>
    <w:rsid w:val="006A3F87"/>
    <w:rsid w:val="006A4D61"/>
    <w:rsid w:val="006A6544"/>
    <w:rsid w:val="006B0F24"/>
    <w:rsid w:val="006B1C37"/>
    <w:rsid w:val="006B1CA7"/>
    <w:rsid w:val="006B1D4A"/>
    <w:rsid w:val="006B4C7F"/>
    <w:rsid w:val="006B50D4"/>
    <w:rsid w:val="006B6046"/>
    <w:rsid w:val="006B751C"/>
    <w:rsid w:val="006C0362"/>
    <w:rsid w:val="006C07D3"/>
    <w:rsid w:val="006C0916"/>
    <w:rsid w:val="006C0DDE"/>
    <w:rsid w:val="006C10E0"/>
    <w:rsid w:val="006C153D"/>
    <w:rsid w:val="006C267F"/>
    <w:rsid w:val="006C36BA"/>
    <w:rsid w:val="006C3E4B"/>
    <w:rsid w:val="006C4B1C"/>
    <w:rsid w:val="006C580C"/>
    <w:rsid w:val="006C63DF"/>
    <w:rsid w:val="006C7963"/>
    <w:rsid w:val="006D168E"/>
    <w:rsid w:val="006D1CE8"/>
    <w:rsid w:val="006D2A82"/>
    <w:rsid w:val="006D346C"/>
    <w:rsid w:val="006D4702"/>
    <w:rsid w:val="006D4E3B"/>
    <w:rsid w:val="006D50CD"/>
    <w:rsid w:val="006D51F6"/>
    <w:rsid w:val="006D6F41"/>
    <w:rsid w:val="006D7B61"/>
    <w:rsid w:val="006E1380"/>
    <w:rsid w:val="006E1977"/>
    <w:rsid w:val="006E2493"/>
    <w:rsid w:val="006E51D7"/>
    <w:rsid w:val="006E66FA"/>
    <w:rsid w:val="006E73AA"/>
    <w:rsid w:val="006E7C3A"/>
    <w:rsid w:val="006F0735"/>
    <w:rsid w:val="006F1673"/>
    <w:rsid w:val="006F23EE"/>
    <w:rsid w:val="006F2B95"/>
    <w:rsid w:val="006F4B36"/>
    <w:rsid w:val="006F53AC"/>
    <w:rsid w:val="006F579B"/>
    <w:rsid w:val="006F6785"/>
    <w:rsid w:val="006F7443"/>
    <w:rsid w:val="00700A09"/>
    <w:rsid w:val="00701907"/>
    <w:rsid w:val="00702800"/>
    <w:rsid w:val="00702B12"/>
    <w:rsid w:val="007049E8"/>
    <w:rsid w:val="00704CE5"/>
    <w:rsid w:val="00705D21"/>
    <w:rsid w:val="00707A3D"/>
    <w:rsid w:val="00707C3C"/>
    <w:rsid w:val="007101CC"/>
    <w:rsid w:val="00711614"/>
    <w:rsid w:val="00712B8D"/>
    <w:rsid w:val="0071363F"/>
    <w:rsid w:val="007165B4"/>
    <w:rsid w:val="007209CF"/>
    <w:rsid w:val="0072168E"/>
    <w:rsid w:val="00721E3E"/>
    <w:rsid w:val="007242BC"/>
    <w:rsid w:val="007248A8"/>
    <w:rsid w:val="0072618B"/>
    <w:rsid w:val="007311B3"/>
    <w:rsid w:val="00732227"/>
    <w:rsid w:val="007337BB"/>
    <w:rsid w:val="00734174"/>
    <w:rsid w:val="00735D71"/>
    <w:rsid w:val="00736480"/>
    <w:rsid w:val="00737E39"/>
    <w:rsid w:val="00740A11"/>
    <w:rsid w:val="007412F2"/>
    <w:rsid w:val="007423EF"/>
    <w:rsid w:val="0074244C"/>
    <w:rsid w:val="00744052"/>
    <w:rsid w:val="00744A0B"/>
    <w:rsid w:val="00744A7E"/>
    <w:rsid w:val="00744B99"/>
    <w:rsid w:val="007503BC"/>
    <w:rsid w:val="00751894"/>
    <w:rsid w:val="00751A58"/>
    <w:rsid w:val="00751E9A"/>
    <w:rsid w:val="00752397"/>
    <w:rsid w:val="00752504"/>
    <w:rsid w:val="00752A9D"/>
    <w:rsid w:val="00754051"/>
    <w:rsid w:val="0075507C"/>
    <w:rsid w:val="00755E6A"/>
    <w:rsid w:val="00756946"/>
    <w:rsid w:val="007574E6"/>
    <w:rsid w:val="0075752F"/>
    <w:rsid w:val="00760133"/>
    <w:rsid w:val="00764390"/>
    <w:rsid w:val="007645B9"/>
    <w:rsid w:val="00765020"/>
    <w:rsid w:val="00766AB9"/>
    <w:rsid w:val="00770846"/>
    <w:rsid w:val="007711A2"/>
    <w:rsid w:val="00771AB6"/>
    <w:rsid w:val="00771F22"/>
    <w:rsid w:val="00771F9A"/>
    <w:rsid w:val="007734E5"/>
    <w:rsid w:val="00774227"/>
    <w:rsid w:val="007752FF"/>
    <w:rsid w:val="00775616"/>
    <w:rsid w:val="0077563F"/>
    <w:rsid w:val="0077608F"/>
    <w:rsid w:val="007768DC"/>
    <w:rsid w:val="00776CA8"/>
    <w:rsid w:val="00780E76"/>
    <w:rsid w:val="00782DB8"/>
    <w:rsid w:val="00783BEA"/>
    <w:rsid w:val="00783C0E"/>
    <w:rsid w:val="0078589E"/>
    <w:rsid w:val="007858F8"/>
    <w:rsid w:val="00786CE6"/>
    <w:rsid w:val="0078756A"/>
    <w:rsid w:val="00787C94"/>
    <w:rsid w:val="00791C6B"/>
    <w:rsid w:val="007932A8"/>
    <w:rsid w:val="007932EE"/>
    <w:rsid w:val="0079418E"/>
    <w:rsid w:val="007947B0"/>
    <w:rsid w:val="00797178"/>
    <w:rsid w:val="00797584"/>
    <w:rsid w:val="007A38C2"/>
    <w:rsid w:val="007A55D6"/>
    <w:rsid w:val="007A5F70"/>
    <w:rsid w:val="007A6ECE"/>
    <w:rsid w:val="007A75BC"/>
    <w:rsid w:val="007A762F"/>
    <w:rsid w:val="007B2E08"/>
    <w:rsid w:val="007B2E6A"/>
    <w:rsid w:val="007B3213"/>
    <w:rsid w:val="007B3781"/>
    <w:rsid w:val="007B4A83"/>
    <w:rsid w:val="007B5CE1"/>
    <w:rsid w:val="007B6535"/>
    <w:rsid w:val="007C1E89"/>
    <w:rsid w:val="007C3168"/>
    <w:rsid w:val="007C38B0"/>
    <w:rsid w:val="007C576D"/>
    <w:rsid w:val="007C6248"/>
    <w:rsid w:val="007D0B6C"/>
    <w:rsid w:val="007D15DB"/>
    <w:rsid w:val="007D1ABB"/>
    <w:rsid w:val="007D3D21"/>
    <w:rsid w:val="007D4316"/>
    <w:rsid w:val="007D45D1"/>
    <w:rsid w:val="007D67C4"/>
    <w:rsid w:val="007D79AE"/>
    <w:rsid w:val="007E180D"/>
    <w:rsid w:val="007E18E1"/>
    <w:rsid w:val="007E1D43"/>
    <w:rsid w:val="007E41C0"/>
    <w:rsid w:val="007E49C3"/>
    <w:rsid w:val="007E5B42"/>
    <w:rsid w:val="007E61A7"/>
    <w:rsid w:val="007E6B25"/>
    <w:rsid w:val="007E74BC"/>
    <w:rsid w:val="007E762E"/>
    <w:rsid w:val="007E7F8F"/>
    <w:rsid w:val="007F1999"/>
    <w:rsid w:val="007F2A41"/>
    <w:rsid w:val="007F3074"/>
    <w:rsid w:val="007F469E"/>
    <w:rsid w:val="007F4EC9"/>
    <w:rsid w:val="007F6A1A"/>
    <w:rsid w:val="007F6F0C"/>
    <w:rsid w:val="007F7953"/>
    <w:rsid w:val="00800220"/>
    <w:rsid w:val="00802531"/>
    <w:rsid w:val="00803410"/>
    <w:rsid w:val="008039EF"/>
    <w:rsid w:val="00804D77"/>
    <w:rsid w:val="00805C9D"/>
    <w:rsid w:val="008060DD"/>
    <w:rsid w:val="008061F1"/>
    <w:rsid w:val="00806638"/>
    <w:rsid w:val="00807091"/>
    <w:rsid w:val="00810475"/>
    <w:rsid w:val="00810F16"/>
    <w:rsid w:val="00812672"/>
    <w:rsid w:val="00813634"/>
    <w:rsid w:val="00813794"/>
    <w:rsid w:val="008146F9"/>
    <w:rsid w:val="00814959"/>
    <w:rsid w:val="00814DD2"/>
    <w:rsid w:val="0081554A"/>
    <w:rsid w:val="0081572B"/>
    <w:rsid w:val="008163B0"/>
    <w:rsid w:val="00816F83"/>
    <w:rsid w:val="00817572"/>
    <w:rsid w:val="00820314"/>
    <w:rsid w:val="008203EC"/>
    <w:rsid w:val="00820B33"/>
    <w:rsid w:val="008214DB"/>
    <w:rsid w:val="00821940"/>
    <w:rsid w:val="00823310"/>
    <w:rsid w:val="00823412"/>
    <w:rsid w:val="00824518"/>
    <w:rsid w:val="008249D6"/>
    <w:rsid w:val="00824AA9"/>
    <w:rsid w:val="0082586D"/>
    <w:rsid w:val="00825B24"/>
    <w:rsid w:val="00826479"/>
    <w:rsid w:val="00826A96"/>
    <w:rsid w:val="00826B5A"/>
    <w:rsid w:val="00826C2F"/>
    <w:rsid w:val="00827FC9"/>
    <w:rsid w:val="00827FE0"/>
    <w:rsid w:val="00830414"/>
    <w:rsid w:val="008309E3"/>
    <w:rsid w:val="00830DDA"/>
    <w:rsid w:val="0083186C"/>
    <w:rsid w:val="00831D6F"/>
    <w:rsid w:val="008322DB"/>
    <w:rsid w:val="00832DB6"/>
    <w:rsid w:val="00835AFA"/>
    <w:rsid w:val="00836D0D"/>
    <w:rsid w:val="00836D4F"/>
    <w:rsid w:val="00840250"/>
    <w:rsid w:val="008409F1"/>
    <w:rsid w:val="00840B0D"/>
    <w:rsid w:val="00840F21"/>
    <w:rsid w:val="00843263"/>
    <w:rsid w:val="00844E05"/>
    <w:rsid w:val="00845CEC"/>
    <w:rsid w:val="008476A4"/>
    <w:rsid w:val="00847AF7"/>
    <w:rsid w:val="00850DF3"/>
    <w:rsid w:val="008521EF"/>
    <w:rsid w:val="00853516"/>
    <w:rsid w:val="00854015"/>
    <w:rsid w:val="00854A03"/>
    <w:rsid w:val="00854E5E"/>
    <w:rsid w:val="0085614C"/>
    <w:rsid w:val="0085625B"/>
    <w:rsid w:val="008609B1"/>
    <w:rsid w:val="00861480"/>
    <w:rsid w:val="00862B82"/>
    <w:rsid w:val="00862FA0"/>
    <w:rsid w:val="008638C4"/>
    <w:rsid w:val="008640C9"/>
    <w:rsid w:val="008640F7"/>
    <w:rsid w:val="0086453C"/>
    <w:rsid w:val="008646D9"/>
    <w:rsid w:val="0086487C"/>
    <w:rsid w:val="00864A8B"/>
    <w:rsid w:val="00864D33"/>
    <w:rsid w:val="00865427"/>
    <w:rsid w:val="00865938"/>
    <w:rsid w:val="00865DB0"/>
    <w:rsid w:val="008669F0"/>
    <w:rsid w:val="0086732D"/>
    <w:rsid w:val="0086796C"/>
    <w:rsid w:val="00867B93"/>
    <w:rsid w:val="008741CA"/>
    <w:rsid w:val="00874B12"/>
    <w:rsid w:val="00875C06"/>
    <w:rsid w:val="008779A2"/>
    <w:rsid w:val="0088081A"/>
    <w:rsid w:val="0088378F"/>
    <w:rsid w:val="008844B5"/>
    <w:rsid w:val="00886D8D"/>
    <w:rsid w:val="00887186"/>
    <w:rsid w:val="00887F71"/>
    <w:rsid w:val="0089017E"/>
    <w:rsid w:val="00891B98"/>
    <w:rsid w:val="008924E6"/>
    <w:rsid w:val="00892A52"/>
    <w:rsid w:val="00892FCB"/>
    <w:rsid w:val="00894C1E"/>
    <w:rsid w:val="008955E8"/>
    <w:rsid w:val="00896DDC"/>
    <w:rsid w:val="0089746F"/>
    <w:rsid w:val="008A3248"/>
    <w:rsid w:val="008A41E2"/>
    <w:rsid w:val="008A4D42"/>
    <w:rsid w:val="008A6981"/>
    <w:rsid w:val="008A6DFB"/>
    <w:rsid w:val="008A7311"/>
    <w:rsid w:val="008B0FAE"/>
    <w:rsid w:val="008B11EE"/>
    <w:rsid w:val="008B128D"/>
    <w:rsid w:val="008B24EC"/>
    <w:rsid w:val="008B27C9"/>
    <w:rsid w:val="008B2ED1"/>
    <w:rsid w:val="008B3161"/>
    <w:rsid w:val="008B3213"/>
    <w:rsid w:val="008B33EB"/>
    <w:rsid w:val="008B3AE3"/>
    <w:rsid w:val="008B3B4D"/>
    <w:rsid w:val="008B4329"/>
    <w:rsid w:val="008B4451"/>
    <w:rsid w:val="008B4B0D"/>
    <w:rsid w:val="008B58A7"/>
    <w:rsid w:val="008B614D"/>
    <w:rsid w:val="008B70AF"/>
    <w:rsid w:val="008B720F"/>
    <w:rsid w:val="008B7545"/>
    <w:rsid w:val="008B7C63"/>
    <w:rsid w:val="008C0482"/>
    <w:rsid w:val="008C1850"/>
    <w:rsid w:val="008C1DE9"/>
    <w:rsid w:val="008C26BD"/>
    <w:rsid w:val="008C35C9"/>
    <w:rsid w:val="008C367E"/>
    <w:rsid w:val="008C40F0"/>
    <w:rsid w:val="008C427A"/>
    <w:rsid w:val="008C4CEF"/>
    <w:rsid w:val="008C5C94"/>
    <w:rsid w:val="008C66BB"/>
    <w:rsid w:val="008C6C66"/>
    <w:rsid w:val="008D1DB1"/>
    <w:rsid w:val="008D2909"/>
    <w:rsid w:val="008D2EBE"/>
    <w:rsid w:val="008E0999"/>
    <w:rsid w:val="008E15D3"/>
    <w:rsid w:val="008E1AC0"/>
    <w:rsid w:val="008E3C7A"/>
    <w:rsid w:val="008E5712"/>
    <w:rsid w:val="008E57B6"/>
    <w:rsid w:val="008E5FFC"/>
    <w:rsid w:val="008E6201"/>
    <w:rsid w:val="008E6F8A"/>
    <w:rsid w:val="008E78C9"/>
    <w:rsid w:val="008F037B"/>
    <w:rsid w:val="008F109A"/>
    <w:rsid w:val="008F3E3A"/>
    <w:rsid w:val="008F423F"/>
    <w:rsid w:val="008F4B1B"/>
    <w:rsid w:val="00900F68"/>
    <w:rsid w:val="00901197"/>
    <w:rsid w:val="00901A3E"/>
    <w:rsid w:val="00903779"/>
    <w:rsid w:val="00904272"/>
    <w:rsid w:val="0090558C"/>
    <w:rsid w:val="0091144D"/>
    <w:rsid w:val="00911987"/>
    <w:rsid w:val="00911EA4"/>
    <w:rsid w:val="00912481"/>
    <w:rsid w:val="00913570"/>
    <w:rsid w:val="00917675"/>
    <w:rsid w:val="00923233"/>
    <w:rsid w:val="00923F68"/>
    <w:rsid w:val="00925B30"/>
    <w:rsid w:val="00926AA6"/>
    <w:rsid w:val="00930AD1"/>
    <w:rsid w:val="00930CE2"/>
    <w:rsid w:val="00931A82"/>
    <w:rsid w:val="00934583"/>
    <w:rsid w:val="009364AF"/>
    <w:rsid w:val="00940868"/>
    <w:rsid w:val="00940C92"/>
    <w:rsid w:val="00940E93"/>
    <w:rsid w:val="00940F33"/>
    <w:rsid w:val="0094193F"/>
    <w:rsid w:val="00941EF1"/>
    <w:rsid w:val="0094275B"/>
    <w:rsid w:val="009437BF"/>
    <w:rsid w:val="00947DDB"/>
    <w:rsid w:val="00950AAB"/>
    <w:rsid w:val="00951759"/>
    <w:rsid w:val="00953C40"/>
    <w:rsid w:val="00955481"/>
    <w:rsid w:val="0095596C"/>
    <w:rsid w:val="00960D75"/>
    <w:rsid w:val="00962E73"/>
    <w:rsid w:val="009637EB"/>
    <w:rsid w:val="0096391C"/>
    <w:rsid w:val="009647F2"/>
    <w:rsid w:val="00966ED0"/>
    <w:rsid w:val="00970E49"/>
    <w:rsid w:val="009710BF"/>
    <w:rsid w:val="00971A3A"/>
    <w:rsid w:val="00972E59"/>
    <w:rsid w:val="00974498"/>
    <w:rsid w:val="00975626"/>
    <w:rsid w:val="009756F8"/>
    <w:rsid w:val="00976E65"/>
    <w:rsid w:val="00977F35"/>
    <w:rsid w:val="00981F56"/>
    <w:rsid w:val="00982C40"/>
    <w:rsid w:val="00982F6F"/>
    <w:rsid w:val="009831DC"/>
    <w:rsid w:val="00985252"/>
    <w:rsid w:val="00985AF8"/>
    <w:rsid w:val="0098654F"/>
    <w:rsid w:val="009868F5"/>
    <w:rsid w:val="00987A93"/>
    <w:rsid w:val="00990158"/>
    <w:rsid w:val="009902BC"/>
    <w:rsid w:val="00991431"/>
    <w:rsid w:val="00991B8E"/>
    <w:rsid w:val="0099262D"/>
    <w:rsid w:val="009934ED"/>
    <w:rsid w:val="00994182"/>
    <w:rsid w:val="00995C7C"/>
    <w:rsid w:val="00996EBD"/>
    <w:rsid w:val="00997DB3"/>
    <w:rsid w:val="009A03E3"/>
    <w:rsid w:val="009A0403"/>
    <w:rsid w:val="009A0AE4"/>
    <w:rsid w:val="009A0D2A"/>
    <w:rsid w:val="009A114F"/>
    <w:rsid w:val="009A158C"/>
    <w:rsid w:val="009A1D71"/>
    <w:rsid w:val="009A2EEE"/>
    <w:rsid w:val="009A555E"/>
    <w:rsid w:val="009A6EE0"/>
    <w:rsid w:val="009A795F"/>
    <w:rsid w:val="009B12A6"/>
    <w:rsid w:val="009B1587"/>
    <w:rsid w:val="009B1990"/>
    <w:rsid w:val="009B272D"/>
    <w:rsid w:val="009B29E0"/>
    <w:rsid w:val="009B3643"/>
    <w:rsid w:val="009B38A1"/>
    <w:rsid w:val="009B3FEB"/>
    <w:rsid w:val="009B45DA"/>
    <w:rsid w:val="009B4793"/>
    <w:rsid w:val="009B5980"/>
    <w:rsid w:val="009B7C09"/>
    <w:rsid w:val="009C229C"/>
    <w:rsid w:val="009C4DD9"/>
    <w:rsid w:val="009D1B5B"/>
    <w:rsid w:val="009D23DB"/>
    <w:rsid w:val="009D3BF8"/>
    <w:rsid w:val="009D49B4"/>
    <w:rsid w:val="009D5161"/>
    <w:rsid w:val="009D5C43"/>
    <w:rsid w:val="009D62CF"/>
    <w:rsid w:val="009E02A7"/>
    <w:rsid w:val="009E04A7"/>
    <w:rsid w:val="009E0E80"/>
    <w:rsid w:val="009E17EE"/>
    <w:rsid w:val="009E2128"/>
    <w:rsid w:val="009E2F4C"/>
    <w:rsid w:val="009E3495"/>
    <w:rsid w:val="009E6079"/>
    <w:rsid w:val="009E6C56"/>
    <w:rsid w:val="009F0249"/>
    <w:rsid w:val="009F0D4C"/>
    <w:rsid w:val="009F155C"/>
    <w:rsid w:val="009F2071"/>
    <w:rsid w:val="009F239A"/>
    <w:rsid w:val="009F2B16"/>
    <w:rsid w:val="009F41CD"/>
    <w:rsid w:val="009F4EC9"/>
    <w:rsid w:val="009F5CCD"/>
    <w:rsid w:val="009F6507"/>
    <w:rsid w:val="009F651A"/>
    <w:rsid w:val="009F6B9E"/>
    <w:rsid w:val="00A001BB"/>
    <w:rsid w:val="00A00582"/>
    <w:rsid w:val="00A01066"/>
    <w:rsid w:val="00A01BAF"/>
    <w:rsid w:val="00A02CB8"/>
    <w:rsid w:val="00A044E1"/>
    <w:rsid w:val="00A04A11"/>
    <w:rsid w:val="00A07C29"/>
    <w:rsid w:val="00A100B3"/>
    <w:rsid w:val="00A10BB3"/>
    <w:rsid w:val="00A11D5A"/>
    <w:rsid w:val="00A1234E"/>
    <w:rsid w:val="00A12C4A"/>
    <w:rsid w:val="00A149CB"/>
    <w:rsid w:val="00A168EE"/>
    <w:rsid w:val="00A17F97"/>
    <w:rsid w:val="00A21905"/>
    <w:rsid w:val="00A22969"/>
    <w:rsid w:val="00A22B0B"/>
    <w:rsid w:val="00A254E1"/>
    <w:rsid w:val="00A25923"/>
    <w:rsid w:val="00A27481"/>
    <w:rsid w:val="00A27D3D"/>
    <w:rsid w:val="00A27F56"/>
    <w:rsid w:val="00A3445F"/>
    <w:rsid w:val="00A34FBB"/>
    <w:rsid w:val="00A353A2"/>
    <w:rsid w:val="00A37146"/>
    <w:rsid w:val="00A377C9"/>
    <w:rsid w:val="00A41ABA"/>
    <w:rsid w:val="00A41D3B"/>
    <w:rsid w:val="00A454B8"/>
    <w:rsid w:val="00A45BC3"/>
    <w:rsid w:val="00A46276"/>
    <w:rsid w:val="00A46497"/>
    <w:rsid w:val="00A4726C"/>
    <w:rsid w:val="00A508FB"/>
    <w:rsid w:val="00A511CF"/>
    <w:rsid w:val="00A5519A"/>
    <w:rsid w:val="00A6158B"/>
    <w:rsid w:val="00A62230"/>
    <w:rsid w:val="00A632A7"/>
    <w:rsid w:val="00A646F2"/>
    <w:rsid w:val="00A65500"/>
    <w:rsid w:val="00A70640"/>
    <w:rsid w:val="00A72222"/>
    <w:rsid w:val="00A73D48"/>
    <w:rsid w:val="00A75321"/>
    <w:rsid w:val="00A75532"/>
    <w:rsid w:val="00A76980"/>
    <w:rsid w:val="00A77142"/>
    <w:rsid w:val="00A77157"/>
    <w:rsid w:val="00A77810"/>
    <w:rsid w:val="00A77875"/>
    <w:rsid w:val="00A77BC2"/>
    <w:rsid w:val="00A77D3F"/>
    <w:rsid w:val="00A822E3"/>
    <w:rsid w:val="00A83C1F"/>
    <w:rsid w:val="00A84176"/>
    <w:rsid w:val="00A84203"/>
    <w:rsid w:val="00A84847"/>
    <w:rsid w:val="00A869B0"/>
    <w:rsid w:val="00A91286"/>
    <w:rsid w:val="00A91C01"/>
    <w:rsid w:val="00A933DE"/>
    <w:rsid w:val="00A937A3"/>
    <w:rsid w:val="00A94597"/>
    <w:rsid w:val="00A9551E"/>
    <w:rsid w:val="00A96D0D"/>
    <w:rsid w:val="00AA6522"/>
    <w:rsid w:val="00AB01E8"/>
    <w:rsid w:val="00AB10BB"/>
    <w:rsid w:val="00AB3689"/>
    <w:rsid w:val="00AB4B00"/>
    <w:rsid w:val="00AB74D2"/>
    <w:rsid w:val="00AC027F"/>
    <w:rsid w:val="00AC1624"/>
    <w:rsid w:val="00AC218C"/>
    <w:rsid w:val="00AC2789"/>
    <w:rsid w:val="00AC29C2"/>
    <w:rsid w:val="00AC2CCA"/>
    <w:rsid w:val="00AC2D8A"/>
    <w:rsid w:val="00AC30E3"/>
    <w:rsid w:val="00AC3A95"/>
    <w:rsid w:val="00AC3DAF"/>
    <w:rsid w:val="00AC4268"/>
    <w:rsid w:val="00AC4F82"/>
    <w:rsid w:val="00AC5E64"/>
    <w:rsid w:val="00AC60B1"/>
    <w:rsid w:val="00AC6298"/>
    <w:rsid w:val="00AD0F2C"/>
    <w:rsid w:val="00AD1181"/>
    <w:rsid w:val="00AD1D4B"/>
    <w:rsid w:val="00AD4B4B"/>
    <w:rsid w:val="00AD66DE"/>
    <w:rsid w:val="00AD672E"/>
    <w:rsid w:val="00AD6C23"/>
    <w:rsid w:val="00AD711A"/>
    <w:rsid w:val="00AD7A51"/>
    <w:rsid w:val="00AD7FD7"/>
    <w:rsid w:val="00AE0090"/>
    <w:rsid w:val="00AE1955"/>
    <w:rsid w:val="00AE1ACC"/>
    <w:rsid w:val="00AE20D4"/>
    <w:rsid w:val="00AE3422"/>
    <w:rsid w:val="00AE4640"/>
    <w:rsid w:val="00AE4980"/>
    <w:rsid w:val="00AE7ABD"/>
    <w:rsid w:val="00AF0FB6"/>
    <w:rsid w:val="00AF36E1"/>
    <w:rsid w:val="00AF53F4"/>
    <w:rsid w:val="00AF7187"/>
    <w:rsid w:val="00AF7DE7"/>
    <w:rsid w:val="00B006A0"/>
    <w:rsid w:val="00B01937"/>
    <w:rsid w:val="00B01DE3"/>
    <w:rsid w:val="00B03227"/>
    <w:rsid w:val="00B04E13"/>
    <w:rsid w:val="00B059A2"/>
    <w:rsid w:val="00B05B10"/>
    <w:rsid w:val="00B06642"/>
    <w:rsid w:val="00B06A89"/>
    <w:rsid w:val="00B06E6D"/>
    <w:rsid w:val="00B10642"/>
    <w:rsid w:val="00B115C6"/>
    <w:rsid w:val="00B1260C"/>
    <w:rsid w:val="00B1261C"/>
    <w:rsid w:val="00B13900"/>
    <w:rsid w:val="00B14F80"/>
    <w:rsid w:val="00B16444"/>
    <w:rsid w:val="00B175A4"/>
    <w:rsid w:val="00B22905"/>
    <w:rsid w:val="00B22AB3"/>
    <w:rsid w:val="00B231EE"/>
    <w:rsid w:val="00B2494A"/>
    <w:rsid w:val="00B257A1"/>
    <w:rsid w:val="00B311D7"/>
    <w:rsid w:val="00B33CF8"/>
    <w:rsid w:val="00B35273"/>
    <w:rsid w:val="00B3638A"/>
    <w:rsid w:val="00B36CB3"/>
    <w:rsid w:val="00B376E6"/>
    <w:rsid w:val="00B416F6"/>
    <w:rsid w:val="00B41F63"/>
    <w:rsid w:val="00B429AC"/>
    <w:rsid w:val="00B43467"/>
    <w:rsid w:val="00B44D46"/>
    <w:rsid w:val="00B4575A"/>
    <w:rsid w:val="00B464EF"/>
    <w:rsid w:val="00B46A49"/>
    <w:rsid w:val="00B46DA6"/>
    <w:rsid w:val="00B50311"/>
    <w:rsid w:val="00B50366"/>
    <w:rsid w:val="00B50731"/>
    <w:rsid w:val="00B50E88"/>
    <w:rsid w:val="00B53D2B"/>
    <w:rsid w:val="00B55AE0"/>
    <w:rsid w:val="00B55B0A"/>
    <w:rsid w:val="00B55B4C"/>
    <w:rsid w:val="00B56471"/>
    <w:rsid w:val="00B566F6"/>
    <w:rsid w:val="00B56F04"/>
    <w:rsid w:val="00B57699"/>
    <w:rsid w:val="00B57A9C"/>
    <w:rsid w:val="00B61DA6"/>
    <w:rsid w:val="00B640CE"/>
    <w:rsid w:val="00B64FF6"/>
    <w:rsid w:val="00B67129"/>
    <w:rsid w:val="00B67B81"/>
    <w:rsid w:val="00B70376"/>
    <w:rsid w:val="00B70518"/>
    <w:rsid w:val="00B7118C"/>
    <w:rsid w:val="00B71F4A"/>
    <w:rsid w:val="00B72F4C"/>
    <w:rsid w:val="00B747FE"/>
    <w:rsid w:val="00B75FC8"/>
    <w:rsid w:val="00B760F8"/>
    <w:rsid w:val="00B770AE"/>
    <w:rsid w:val="00B776BA"/>
    <w:rsid w:val="00B81B5C"/>
    <w:rsid w:val="00B820B9"/>
    <w:rsid w:val="00B82286"/>
    <w:rsid w:val="00B8232F"/>
    <w:rsid w:val="00B8560E"/>
    <w:rsid w:val="00B86567"/>
    <w:rsid w:val="00B87423"/>
    <w:rsid w:val="00B9142B"/>
    <w:rsid w:val="00B9307C"/>
    <w:rsid w:val="00B9454C"/>
    <w:rsid w:val="00B966B6"/>
    <w:rsid w:val="00B96EBC"/>
    <w:rsid w:val="00B97CDF"/>
    <w:rsid w:val="00BA1B29"/>
    <w:rsid w:val="00BA64F3"/>
    <w:rsid w:val="00BB0469"/>
    <w:rsid w:val="00BB0B98"/>
    <w:rsid w:val="00BB17B4"/>
    <w:rsid w:val="00BB3A7E"/>
    <w:rsid w:val="00BB5447"/>
    <w:rsid w:val="00BB54A2"/>
    <w:rsid w:val="00BB6015"/>
    <w:rsid w:val="00BB6467"/>
    <w:rsid w:val="00BB7694"/>
    <w:rsid w:val="00BC026A"/>
    <w:rsid w:val="00BC093E"/>
    <w:rsid w:val="00BC0A3F"/>
    <w:rsid w:val="00BC2BBF"/>
    <w:rsid w:val="00BC2E3B"/>
    <w:rsid w:val="00BC4164"/>
    <w:rsid w:val="00BC5260"/>
    <w:rsid w:val="00BC5C8D"/>
    <w:rsid w:val="00BC6217"/>
    <w:rsid w:val="00BC6FA9"/>
    <w:rsid w:val="00BD0807"/>
    <w:rsid w:val="00BD369F"/>
    <w:rsid w:val="00BD3DA4"/>
    <w:rsid w:val="00BD6296"/>
    <w:rsid w:val="00BD6537"/>
    <w:rsid w:val="00BE040A"/>
    <w:rsid w:val="00BE12B3"/>
    <w:rsid w:val="00BE1557"/>
    <w:rsid w:val="00BE157D"/>
    <w:rsid w:val="00BE2F5C"/>
    <w:rsid w:val="00BE432A"/>
    <w:rsid w:val="00BE4579"/>
    <w:rsid w:val="00BE4DE0"/>
    <w:rsid w:val="00BE599F"/>
    <w:rsid w:val="00BE5B4D"/>
    <w:rsid w:val="00BF0059"/>
    <w:rsid w:val="00BF0FD3"/>
    <w:rsid w:val="00BF105A"/>
    <w:rsid w:val="00BF439B"/>
    <w:rsid w:val="00BF473B"/>
    <w:rsid w:val="00BF4CD2"/>
    <w:rsid w:val="00BF52B0"/>
    <w:rsid w:val="00BF6FBC"/>
    <w:rsid w:val="00C00029"/>
    <w:rsid w:val="00C00259"/>
    <w:rsid w:val="00C009C3"/>
    <w:rsid w:val="00C00B71"/>
    <w:rsid w:val="00C01430"/>
    <w:rsid w:val="00C02968"/>
    <w:rsid w:val="00C02C56"/>
    <w:rsid w:val="00C04540"/>
    <w:rsid w:val="00C0474C"/>
    <w:rsid w:val="00C0477D"/>
    <w:rsid w:val="00C047E8"/>
    <w:rsid w:val="00C05442"/>
    <w:rsid w:val="00C0610A"/>
    <w:rsid w:val="00C06EDA"/>
    <w:rsid w:val="00C1015A"/>
    <w:rsid w:val="00C1037C"/>
    <w:rsid w:val="00C103DA"/>
    <w:rsid w:val="00C11965"/>
    <w:rsid w:val="00C11D0D"/>
    <w:rsid w:val="00C12791"/>
    <w:rsid w:val="00C152C6"/>
    <w:rsid w:val="00C15AE5"/>
    <w:rsid w:val="00C20A79"/>
    <w:rsid w:val="00C21106"/>
    <w:rsid w:val="00C23CB6"/>
    <w:rsid w:val="00C2431A"/>
    <w:rsid w:val="00C24985"/>
    <w:rsid w:val="00C2671E"/>
    <w:rsid w:val="00C26F2D"/>
    <w:rsid w:val="00C307DD"/>
    <w:rsid w:val="00C308B3"/>
    <w:rsid w:val="00C310FC"/>
    <w:rsid w:val="00C3243C"/>
    <w:rsid w:val="00C33944"/>
    <w:rsid w:val="00C33EAA"/>
    <w:rsid w:val="00C34144"/>
    <w:rsid w:val="00C3480A"/>
    <w:rsid w:val="00C36DEA"/>
    <w:rsid w:val="00C36F00"/>
    <w:rsid w:val="00C370A6"/>
    <w:rsid w:val="00C372D1"/>
    <w:rsid w:val="00C37D8F"/>
    <w:rsid w:val="00C40729"/>
    <w:rsid w:val="00C410BE"/>
    <w:rsid w:val="00C4167C"/>
    <w:rsid w:val="00C41E3D"/>
    <w:rsid w:val="00C42658"/>
    <w:rsid w:val="00C43E61"/>
    <w:rsid w:val="00C43F18"/>
    <w:rsid w:val="00C44742"/>
    <w:rsid w:val="00C44AB7"/>
    <w:rsid w:val="00C451ED"/>
    <w:rsid w:val="00C45F19"/>
    <w:rsid w:val="00C4600B"/>
    <w:rsid w:val="00C46E3E"/>
    <w:rsid w:val="00C501D2"/>
    <w:rsid w:val="00C50EF5"/>
    <w:rsid w:val="00C52308"/>
    <w:rsid w:val="00C526F0"/>
    <w:rsid w:val="00C52EC7"/>
    <w:rsid w:val="00C53497"/>
    <w:rsid w:val="00C54B92"/>
    <w:rsid w:val="00C54CB6"/>
    <w:rsid w:val="00C566D1"/>
    <w:rsid w:val="00C57439"/>
    <w:rsid w:val="00C62F89"/>
    <w:rsid w:val="00C63D7B"/>
    <w:rsid w:val="00C640A9"/>
    <w:rsid w:val="00C64B30"/>
    <w:rsid w:val="00C65272"/>
    <w:rsid w:val="00C65CA5"/>
    <w:rsid w:val="00C66400"/>
    <w:rsid w:val="00C675EC"/>
    <w:rsid w:val="00C67A90"/>
    <w:rsid w:val="00C71A33"/>
    <w:rsid w:val="00C71BAD"/>
    <w:rsid w:val="00C71BF8"/>
    <w:rsid w:val="00C72E26"/>
    <w:rsid w:val="00C72E30"/>
    <w:rsid w:val="00C755CD"/>
    <w:rsid w:val="00C7563C"/>
    <w:rsid w:val="00C75711"/>
    <w:rsid w:val="00C75F5B"/>
    <w:rsid w:val="00C80890"/>
    <w:rsid w:val="00C81748"/>
    <w:rsid w:val="00C81989"/>
    <w:rsid w:val="00C81DFB"/>
    <w:rsid w:val="00C83529"/>
    <w:rsid w:val="00C84624"/>
    <w:rsid w:val="00C84973"/>
    <w:rsid w:val="00C87CA6"/>
    <w:rsid w:val="00C90113"/>
    <w:rsid w:val="00C90B13"/>
    <w:rsid w:val="00C91E98"/>
    <w:rsid w:val="00C92332"/>
    <w:rsid w:val="00C93725"/>
    <w:rsid w:val="00C949F0"/>
    <w:rsid w:val="00C96CE8"/>
    <w:rsid w:val="00C971D7"/>
    <w:rsid w:val="00C97C71"/>
    <w:rsid w:val="00CA15F0"/>
    <w:rsid w:val="00CA2E41"/>
    <w:rsid w:val="00CA3689"/>
    <w:rsid w:val="00CA3F3F"/>
    <w:rsid w:val="00CA4BE1"/>
    <w:rsid w:val="00CA5B56"/>
    <w:rsid w:val="00CA6031"/>
    <w:rsid w:val="00CA6233"/>
    <w:rsid w:val="00CA6897"/>
    <w:rsid w:val="00CA737A"/>
    <w:rsid w:val="00CA7800"/>
    <w:rsid w:val="00CA7B96"/>
    <w:rsid w:val="00CB1253"/>
    <w:rsid w:val="00CB13AF"/>
    <w:rsid w:val="00CB3C30"/>
    <w:rsid w:val="00CB4314"/>
    <w:rsid w:val="00CB5C54"/>
    <w:rsid w:val="00CB5DDB"/>
    <w:rsid w:val="00CC0864"/>
    <w:rsid w:val="00CC4890"/>
    <w:rsid w:val="00CC5AB4"/>
    <w:rsid w:val="00CC6FD7"/>
    <w:rsid w:val="00CC76E6"/>
    <w:rsid w:val="00CC7B80"/>
    <w:rsid w:val="00CC7C06"/>
    <w:rsid w:val="00CD03B6"/>
    <w:rsid w:val="00CD14E4"/>
    <w:rsid w:val="00CD234C"/>
    <w:rsid w:val="00CD2696"/>
    <w:rsid w:val="00CD273C"/>
    <w:rsid w:val="00CD3440"/>
    <w:rsid w:val="00CD381E"/>
    <w:rsid w:val="00CD430D"/>
    <w:rsid w:val="00CD446E"/>
    <w:rsid w:val="00CD6E53"/>
    <w:rsid w:val="00CE07E9"/>
    <w:rsid w:val="00CE08CA"/>
    <w:rsid w:val="00CE22A3"/>
    <w:rsid w:val="00CE2333"/>
    <w:rsid w:val="00CE3592"/>
    <w:rsid w:val="00CE4159"/>
    <w:rsid w:val="00CE4C14"/>
    <w:rsid w:val="00CE5400"/>
    <w:rsid w:val="00CE6256"/>
    <w:rsid w:val="00CE6910"/>
    <w:rsid w:val="00CE6C56"/>
    <w:rsid w:val="00CE6F31"/>
    <w:rsid w:val="00CE7DCD"/>
    <w:rsid w:val="00CF00F3"/>
    <w:rsid w:val="00CF0877"/>
    <w:rsid w:val="00CF1294"/>
    <w:rsid w:val="00CF25C3"/>
    <w:rsid w:val="00CF2847"/>
    <w:rsid w:val="00CF3429"/>
    <w:rsid w:val="00CF3B08"/>
    <w:rsid w:val="00CF3D48"/>
    <w:rsid w:val="00CF4042"/>
    <w:rsid w:val="00CF6612"/>
    <w:rsid w:val="00CF710A"/>
    <w:rsid w:val="00CF7386"/>
    <w:rsid w:val="00CF7518"/>
    <w:rsid w:val="00D015B4"/>
    <w:rsid w:val="00D017B5"/>
    <w:rsid w:val="00D043FD"/>
    <w:rsid w:val="00D05825"/>
    <w:rsid w:val="00D063B9"/>
    <w:rsid w:val="00D06507"/>
    <w:rsid w:val="00D069AD"/>
    <w:rsid w:val="00D06DEE"/>
    <w:rsid w:val="00D07481"/>
    <w:rsid w:val="00D07DF9"/>
    <w:rsid w:val="00D1052F"/>
    <w:rsid w:val="00D1078A"/>
    <w:rsid w:val="00D13AD6"/>
    <w:rsid w:val="00D14238"/>
    <w:rsid w:val="00D142E7"/>
    <w:rsid w:val="00D1532E"/>
    <w:rsid w:val="00D15FD8"/>
    <w:rsid w:val="00D16AA2"/>
    <w:rsid w:val="00D20DAD"/>
    <w:rsid w:val="00D21180"/>
    <w:rsid w:val="00D213A2"/>
    <w:rsid w:val="00D21FC5"/>
    <w:rsid w:val="00D23856"/>
    <w:rsid w:val="00D241E4"/>
    <w:rsid w:val="00D25FE9"/>
    <w:rsid w:val="00D2627B"/>
    <w:rsid w:val="00D278AE"/>
    <w:rsid w:val="00D27997"/>
    <w:rsid w:val="00D3074D"/>
    <w:rsid w:val="00D307E2"/>
    <w:rsid w:val="00D3382D"/>
    <w:rsid w:val="00D33AB7"/>
    <w:rsid w:val="00D33FEC"/>
    <w:rsid w:val="00D349D4"/>
    <w:rsid w:val="00D35158"/>
    <w:rsid w:val="00D35504"/>
    <w:rsid w:val="00D357D9"/>
    <w:rsid w:val="00D35993"/>
    <w:rsid w:val="00D35EF1"/>
    <w:rsid w:val="00D3613C"/>
    <w:rsid w:val="00D36298"/>
    <w:rsid w:val="00D4117C"/>
    <w:rsid w:val="00D422E3"/>
    <w:rsid w:val="00D44799"/>
    <w:rsid w:val="00D454F9"/>
    <w:rsid w:val="00D468F9"/>
    <w:rsid w:val="00D478BA"/>
    <w:rsid w:val="00D5116F"/>
    <w:rsid w:val="00D51BC6"/>
    <w:rsid w:val="00D52797"/>
    <w:rsid w:val="00D5301B"/>
    <w:rsid w:val="00D54ABC"/>
    <w:rsid w:val="00D557C2"/>
    <w:rsid w:val="00D566EA"/>
    <w:rsid w:val="00D56F69"/>
    <w:rsid w:val="00D608D3"/>
    <w:rsid w:val="00D62480"/>
    <w:rsid w:val="00D62CCC"/>
    <w:rsid w:val="00D63573"/>
    <w:rsid w:val="00D63D12"/>
    <w:rsid w:val="00D63DA4"/>
    <w:rsid w:val="00D64290"/>
    <w:rsid w:val="00D64344"/>
    <w:rsid w:val="00D650DF"/>
    <w:rsid w:val="00D65F87"/>
    <w:rsid w:val="00D661D9"/>
    <w:rsid w:val="00D6660C"/>
    <w:rsid w:val="00D67AA0"/>
    <w:rsid w:val="00D702FB"/>
    <w:rsid w:val="00D71005"/>
    <w:rsid w:val="00D71FCA"/>
    <w:rsid w:val="00D73177"/>
    <w:rsid w:val="00D74549"/>
    <w:rsid w:val="00D74997"/>
    <w:rsid w:val="00D749D3"/>
    <w:rsid w:val="00D74AC6"/>
    <w:rsid w:val="00D756E4"/>
    <w:rsid w:val="00D75EF8"/>
    <w:rsid w:val="00D76445"/>
    <w:rsid w:val="00D76907"/>
    <w:rsid w:val="00D8061C"/>
    <w:rsid w:val="00D80954"/>
    <w:rsid w:val="00D810A2"/>
    <w:rsid w:val="00D84690"/>
    <w:rsid w:val="00D85CC0"/>
    <w:rsid w:val="00D85DD7"/>
    <w:rsid w:val="00D87F4A"/>
    <w:rsid w:val="00D9130C"/>
    <w:rsid w:val="00D91F92"/>
    <w:rsid w:val="00D924ED"/>
    <w:rsid w:val="00D92B68"/>
    <w:rsid w:val="00D92C1A"/>
    <w:rsid w:val="00D9326D"/>
    <w:rsid w:val="00D93C22"/>
    <w:rsid w:val="00D94E78"/>
    <w:rsid w:val="00D957A6"/>
    <w:rsid w:val="00D95B79"/>
    <w:rsid w:val="00D95BC4"/>
    <w:rsid w:val="00D961E5"/>
    <w:rsid w:val="00D97037"/>
    <w:rsid w:val="00D97DC2"/>
    <w:rsid w:val="00DA08BB"/>
    <w:rsid w:val="00DA28C8"/>
    <w:rsid w:val="00DA2E41"/>
    <w:rsid w:val="00DA30B8"/>
    <w:rsid w:val="00DA3533"/>
    <w:rsid w:val="00DA3A0F"/>
    <w:rsid w:val="00DA3C54"/>
    <w:rsid w:val="00DA43A9"/>
    <w:rsid w:val="00DA45F7"/>
    <w:rsid w:val="00DA47AC"/>
    <w:rsid w:val="00DA4D65"/>
    <w:rsid w:val="00DA52C6"/>
    <w:rsid w:val="00DA5C08"/>
    <w:rsid w:val="00DA624C"/>
    <w:rsid w:val="00DB02C6"/>
    <w:rsid w:val="00DB098F"/>
    <w:rsid w:val="00DB0ACD"/>
    <w:rsid w:val="00DB0B8F"/>
    <w:rsid w:val="00DB1459"/>
    <w:rsid w:val="00DB2FAB"/>
    <w:rsid w:val="00DB418E"/>
    <w:rsid w:val="00DB48B5"/>
    <w:rsid w:val="00DB4C5D"/>
    <w:rsid w:val="00DB4DEF"/>
    <w:rsid w:val="00DB5D2F"/>
    <w:rsid w:val="00DB7EEE"/>
    <w:rsid w:val="00DB7F65"/>
    <w:rsid w:val="00DC01FB"/>
    <w:rsid w:val="00DC064C"/>
    <w:rsid w:val="00DC2350"/>
    <w:rsid w:val="00DC26FE"/>
    <w:rsid w:val="00DC2BF3"/>
    <w:rsid w:val="00DC2CCD"/>
    <w:rsid w:val="00DC4BFA"/>
    <w:rsid w:val="00DC526C"/>
    <w:rsid w:val="00DC5785"/>
    <w:rsid w:val="00DC5A5E"/>
    <w:rsid w:val="00DC60DA"/>
    <w:rsid w:val="00DC612F"/>
    <w:rsid w:val="00DC736B"/>
    <w:rsid w:val="00DC7B64"/>
    <w:rsid w:val="00DD09F1"/>
    <w:rsid w:val="00DD0EBC"/>
    <w:rsid w:val="00DD4454"/>
    <w:rsid w:val="00DD453A"/>
    <w:rsid w:val="00DD470A"/>
    <w:rsid w:val="00DD4960"/>
    <w:rsid w:val="00DD5945"/>
    <w:rsid w:val="00DD5A6F"/>
    <w:rsid w:val="00DD6376"/>
    <w:rsid w:val="00DD7336"/>
    <w:rsid w:val="00DD7680"/>
    <w:rsid w:val="00DD7C52"/>
    <w:rsid w:val="00DD7EB0"/>
    <w:rsid w:val="00DE13E0"/>
    <w:rsid w:val="00DE232E"/>
    <w:rsid w:val="00DE2A25"/>
    <w:rsid w:val="00DE3590"/>
    <w:rsid w:val="00DE3CEA"/>
    <w:rsid w:val="00DE5739"/>
    <w:rsid w:val="00DE5BB5"/>
    <w:rsid w:val="00DE6FF6"/>
    <w:rsid w:val="00DE7AFA"/>
    <w:rsid w:val="00DF0793"/>
    <w:rsid w:val="00DF3041"/>
    <w:rsid w:val="00DF342C"/>
    <w:rsid w:val="00DF3827"/>
    <w:rsid w:val="00DF64F8"/>
    <w:rsid w:val="00DF6D9C"/>
    <w:rsid w:val="00DF7164"/>
    <w:rsid w:val="00DF783E"/>
    <w:rsid w:val="00E02141"/>
    <w:rsid w:val="00E02208"/>
    <w:rsid w:val="00E0403A"/>
    <w:rsid w:val="00E044B4"/>
    <w:rsid w:val="00E0480F"/>
    <w:rsid w:val="00E0496E"/>
    <w:rsid w:val="00E04D58"/>
    <w:rsid w:val="00E05F6D"/>
    <w:rsid w:val="00E06031"/>
    <w:rsid w:val="00E0624E"/>
    <w:rsid w:val="00E1155C"/>
    <w:rsid w:val="00E115E9"/>
    <w:rsid w:val="00E12883"/>
    <w:rsid w:val="00E15855"/>
    <w:rsid w:val="00E17536"/>
    <w:rsid w:val="00E20DF3"/>
    <w:rsid w:val="00E22D8F"/>
    <w:rsid w:val="00E247E9"/>
    <w:rsid w:val="00E26AEB"/>
    <w:rsid w:val="00E26C70"/>
    <w:rsid w:val="00E26F63"/>
    <w:rsid w:val="00E27410"/>
    <w:rsid w:val="00E27CF4"/>
    <w:rsid w:val="00E307E4"/>
    <w:rsid w:val="00E34F06"/>
    <w:rsid w:val="00E3583C"/>
    <w:rsid w:val="00E36E2B"/>
    <w:rsid w:val="00E37D36"/>
    <w:rsid w:val="00E4086A"/>
    <w:rsid w:val="00E40A26"/>
    <w:rsid w:val="00E40F87"/>
    <w:rsid w:val="00E41E17"/>
    <w:rsid w:val="00E4240A"/>
    <w:rsid w:val="00E45515"/>
    <w:rsid w:val="00E455FD"/>
    <w:rsid w:val="00E45EB1"/>
    <w:rsid w:val="00E4666C"/>
    <w:rsid w:val="00E46C9C"/>
    <w:rsid w:val="00E4787D"/>
    <w:rsid w:val="00E5045C"/>
    <w:rsid w:val="00E524C9"/>
    <w:rsid w:val="00E6015D"/>
    <w:rsid w:val="00E60521"/>
    <w:rsid w:val="00E6166D"/>
    <w:rsid w:val="00E62118"/>
    <w:rsid w:val="00E629BD"/>
    <w:rsid w:val="00E63DD2"/>
    <w:rsid w:val="00E6471B"/>
    <w:rsid w:val="00E662FC"/>
    <w:rsid w:val="00E66307"/>
    <w:rsid w:val="00E663D8"/>
    <w:rsid w:val="00E66D5C"/>
    <w:rsid w:val="00E67645"/>
    <w:rsid w:val="00E679DE"/>
    <w:rsid w:val="00E70277"/>
    <w:rsid w:val="00E7028A"/>
    <w:rsid w:val="00E70314"/>
    <w:rsid w:val="00E704BA"/>
    <w:rsid w:val="00E706E2"/>
    <w:rsid w:val="00E73BCE"/>
    <w:rsid w:val="00E73FCC"/>
    <w:rsid w:val="00E758AA"/>
    <w:rsid w:val="00E76291"/>
    <w:rsid w:val="00E76359"/>
    <w:rsid w:val="00E77FA8"/>
    <w:rsid w:val="00E812BB"/>
    <w:rsid w:val="00E81DFB"/>
    <w:rsid w:val="00E83898"/>
    <w:rsid w:val="00E84B38"/>
    <w:rsid w:val="00E857DF"/>
    <w:rsid w:val="00E85FFF"/>
    <w:rsid w:val="00E922A4"/>
    <w:rsid w:val="00E926F0"/>
    <w:rsid w:val="00E9350B"/>
    <w:rsid w:val="00E96FBB"/>
    <w:rsid w:val="00E9715B"/>
    <w:rsid w:val="00E97CE8"/>
    <w:rsid w:val="00E97FA4"/>
    <w:rsid w:val="00EA023E"/>
    <w:rsid w:val="00EA24B7"/>
    <w:rsid w:val="00EA2C79"/>
    <w:rsid w:val="00EA33E4"/>
    <w:rsid w:val="00EA3586"/>
    <w:rsid w:val="00EA395B"/>
    <w:rsid w:val="00EA5964"/>
    <w:rsid w:val="00EB002F"/>
    <w:rsid w:val="00EB36B2"/>
    <w:rsid w:val="00EB3815"/>
    <w:rsid w:val="00EB5369"/>
    <w:rsid w:val="00EB608E"/>
    <w:rsid w:val="00EC0295"/>
    <w:rsid w:val="00EC0F32"/>
    <w:rsid w:val="00EC1FCB"/>
    <w:rsid w:val="00EC2B40"/>
    <w:rsid w:val="00EC397D"/>
    <w:rsid w:val="00EC50B9"/>
    <w:rsid w:val="00EC768B"/>
    <w:rsid w:val="00EC7A25"/>
    <w:rsid w:val="00ED2E1F"/>
    <w:rsid w:val="00ED3145"/>
    <w:rsid w:val="00ED3AE9"/>
    <w:rsid w:val="00ED4C51"/>
    <w:rsid w:val="00ED6CE8"/>
    <w:rsid w:val="00EE04A8"/>
    <w:rsid w:val="00EE293B"/>
    <w:rsid w:val="00EE3254"/>
    <w:rsid w:val="00EE3896"/>
    <w:rsid w:val="00EE5453"/>
    <w:rsid w:val="00EE6A4C"/>
    <w:rsid w:val="00EE6EF3"/>
    <w:rsid w:val="00EF03CF"/>
    <w:rsid w:val="00EF1F49"/>
    <w:rsid w:val="00EF295B"/>
    <w:rsid w:val="00EF421F"/>
    <w:rsid w:val="00EF5629"/>
    <w:rsid w:val="00EF6B07"/>
    <w:rsid w:val="00EF7135"/>
    <w:rsid w:val="00F005DE"/>
    <w:rsid w:val="00F02BE1"/>
    <w:rsid w:val="00F03B90"/>
    <w:rsid w:val="00F0418F"/>
    <w:rsid w:val="00F05869"/>
    <w:rsid w:val="00F05C06"/>
    <w:rsid w:val="00F064D2"/>
    <w:rsid w:val="00F06ACA"/>
    <w:rsid w:val="00F074A1"/>
    <w:rsid w:val="00F07C7B"/>
    <w:rsid w:val="00F103A5"/>
    <w:rsid w:val="00F11A00"/>
    <w:rsid w:val="00F12174"/>
    <w:rsid w:val="00F121C1"/>
    <w:rsid w:val="00F1287E"/>
    <w:rsid w:val="00F1360A"/>
    <w:rsid w:val="00F1468D"/>
    <w:rsid w:val="00F14FB1"/>
    <w:rsid w:val="00F15097"/>
    <w:rsid w:val="00F150FC"/>
    <w:rsid w:val="00F15E02"/>
    <w:rsid w:val="00F15E88"/>
    <w:rsid w:val="00F1759E"/>
    <w:rsid w:val="00F2009F"/>
    <w:rsid w:val="00F21B22"/>
    <w:rsid w:val="00F2231F"/>
    <w:rsid w:val="00F22641"/>
    <w:rsid w:val="00F24EED"/>
    <w:rsid w:val="00F25DEC"/>
    <w:rsid w:val="00F2629B"/>
    <w:rsid w:val="00F274BA"/>
    <w:rsid w:val="00F32F73"/>
    <w:rsid w:val="00F3317E"/>
    <w:rsid w:val="00F34B5B"/>
    <w:rsid w:val="00F34E67"/>
    <w:rsid w:val="00F35B56"/>
    <w:rsid w:val="00F35BB6"/>
    <w:rsid w:val="00F36597"/>
    <w:rsid w:val="00F36771"/>
    <w:rsid w:val="00F40B5F"/>
    <w:rsid w:val="00F40E78"/>
    <w:rsid w:val="00F413A8"/>
    <w:rsid w:val="00F41A3F"/>
    <w:rsid w:val="00F422ED"/>
    <w:rsid w:val="00F4363F"/>
    <w:rsid w:val="00F43A3D"/>
    <w:rsid w:val="00F43E07"/>
    <w:rsid w:val="00F46174"/>
    <w:rsid w:val="00F46345"/>
    <w:rsid w:val="00F465D1"/>
    <w:rsid w:val="00F466B8"/>
    <w:rsid w:val="00F51AD6"/>
    <w:rsid w:val="00F5219B"/>
    <w:rsid w:val="00F535F9"/>
    <w:rsid w:val="00F5388F"/>
    <w:rsid w:val="00F53C76"/>
    <w:rsid w:val="00F53ECF"/>
    <w:rsid w:val="00F55744"/>
    <w:rsid w:val="00F56EEC"/>
    <w:rsid w:val="00F576FB"/>
    <w:rsid w:val="00F6013E"/>
    <w:rsid w:val="00F60561"/>
    <w:rsid w:val="00F60E71"/>
    <w:rsid w:val="00F6147E"/>
    <w:rsid w:val="00F61BC1"/>
    <w:rsid w:val="00F61BC9"/>
    <w:rsid w:val="00F624DC"/>
    <w:rsid w:val="00F628FC"/>
    <w:rsid w:val="00F64BD2"/>
    <w:rsid w:val="00F652F0"/>
    <w:rsid w:val="00F65D37"/>
    <w:rsid w:val="00F6756B"/>
    <w:rsid w:val="00F67748"/>
    <w:rsid w:val="00F71387"/>
    <w:rsid w:val="00F76FED"/>
    <w:rsid w:val="00F80E18"/>
    <w:rsid w:val="00F816E7"/>
    <w:rsid w:val="00F8180E"/>
    <w:rsid w:val="00F8362C"/>
    <w:rsid w:val="00F85BD3"/>
    <w:rsid w:val="00F85FA3"/>
    <w:rsid w:val="00F87542"/>
    <w:rsid w:val="00F91FE8"/>
    <w:rsid w:val="00F93D51"/>
    <w:rsid w:val="00F96E20"/>
    <w:rsid w:val="00F9724E"/>
    <w:rsid w:val="00FA1E94"/>
    <w:rsid w:val="00FA1F36"/>
    <w:rsid w:val="00FA2332"/>
    <w:rsid w:val="00FA2358"/>
    <w:rsid w:val="00FA3BA2"/>
    <w:rsid w:val="00FA4C69"/>
    <w:rsid w:val="00FA5056"/>
    <w:rsid w:val="00FA57D4"/>
    <w:rsid w:val="00FA5AA8"/>
    <w:rsid w:val="00FA6383"/>
    <w:rsid w:val="00FA6D03"/>
    <w:rsid w:val="00FA775B"/>
    <w:rsid w:val="00FB0A7F"/>
    <w:rsid w:val="00FB18DF"/>
    <w:rsid w:val="00FB3B84"/>
    <w:rsid w:val="00FB4655"/>
    <w:rsid w:val="00FB512C"/>
    <w:rsid w:val="00FB629F"/>
    <w:rsid w:val="00FB64B3"/>
    <w:rsid w:val="00FB69E1"/>
    <w:rsid w:val="00FB72AC"/>
    <w:rsid w:val="00FB74E4"/>
    <w:rsid w:val="00FC0259"/>
    <w:rsid w:val="00FC326A"/>
    <w:rsid w:val="00FC359F"/>
    <w:rsid w:val="00FC385F"/>
    <w:rsid w:val="00FC5330"/>
    <w:rsid w:val="00FC5C20"/>
    <w:rsid w:val="00FC6753"/>
    <w:rsid w:val="00FD0610"/>
    <w:rsid w:val="00FD10D6"/>
    <w:rsid w:val="00FD332F"/>
    <w:rsid w:val="00FD344B"/>
    <w:rsid w:val="00FD4965"/>
    <w:rsid w:val="00FD54EF"/>
    <w:rsid w:val="00FD59A7"/>
    <w:rsid w:val="00FD6A44"/>
    <w:rsid w:val="00FD6B72"/>
    <w:rsid w:val="00FD6F2B"/>
    <w:rsid w:val="00FD712E"/>
    <w:rsid w:val="00FE28D7"/>
    <w:rsid w:val="00FE315C"/>
    <w:rsid w:val="00FE32EB"/>
    <w:rsid w:val="00FE3E0D"/>
    <w:rsid w:val="00FE5709"/>
    <w:rsid w:val="00FE7577"/>
    <w:rsid w:val="00FF0022"/>
    <w:rsid w:val="00FF01DE"/>
    <w:rsid w:val="00FF0371"/>
    <w:rsid w:val="00FF05FA"/>
    <w:rsid w:val="00FF35D9"/>
    <w:rsid w:val="00FF4A15"/>
    <w:rsid w:val="00FF4FFB"/>
    <w:rsid w:val="00FF56C3"/>
    <w:rsid w:val="00FF5827"/>
    <w:rsid w:val="00FF6698"/>
    <w:rsid w:val="00FF70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723"/>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EF6B0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EF6B0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EF6B07"/>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285D8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1267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B07"/>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EF6B07"/>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EF6B07"/>
    <w:rPr>
      <w:rFonts w:asciiTheme="majorHAnsi" w:eastAsiaTheme="majorEastAsia" w:hAnsiTheme="majorHAnsi" w:cstheme="majorBidi"/>
      <w:b/>
      <w:bCs/>
      <w:color w:val="4472C4" w:themeColor="accent1"/>
    </w:rPr>
  </w:style>
  <w:style w:type="paragraph" w:styleId="Title">
    <w:name w:val="Title"/>
    <w:basedOn w:val="Normal"/>
    <w:next w:val="Normal"/>
    <w:link w:val="TitleChar"/>
    <w:uiPriority w:val="10"/>
    <w:qFormat/>
    <w:rsid w:val="00EF6B0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F6B07"/>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EF6B07"/>
    <w:pPr>
      <w:ind w:left="720"/>
      <w:contextualSpacing/>
    </w:pPr>
  </w:style>
  <w:style w:type="paragraph" w:styleId="FootnoteText">
    <w:name w:val="footnote text"/>
    <w:basedOn w:val="Normal"/>
    <w:link w:val="FootnoteTextChar"/>
    <w:uiPriority w:val="99"/>
    <w:unhideWhenUsed/>
    <w:rsid w:val="00EF6B07"/>
    <w:rPr>
      <w:sz w:val="20"/>
      <w:szCs w:val="20"/>
    </w:rPr>
  </w:style>
  <w:style w:type="character" w:customStyle="1" w:styleId="FootnoteTextChar">
    <w:name w:val="Footnote Text Char"/>
    <w:basedOn w:val="DefaultParagraphFont"/>
    <w:link w:val="FootnoteText"/>
    <w:uiPriority w:val="99"/>
    <w:rsid w:val="00EF6B07"/>
    <w:rPr>
      <w:sz w:val="20"/>
      <w:szCs w:val="20"/>
    </w:rPr>
  </w:style>
  <w:style w:type="character" w:styleId="FootnoteReference">
    <w:name w:val="footnote reference"/>
    <w:basedOn w:val="DefaultParagraphFont"/>
    <w:uiPriority w:val="99"/>
    <w:unhideWhenUsed/>
    <w:rsid w:val="00EF6B07"/>
    <w:rPr>
      <w:vertAlign w:val="superscript"/>
    </w:rPr>
  </w:style>
  <w:style w:type="paragraph" w:styleId="NormalWeb">
    <w:name w:val="Normal (Web)"/>
    <w:basedOn w:val="Normal"/>
    <w:uiPriority w:val="99"/>
    <w:unhideWhenUsed/>
    <w:rsid w:val="00EF6B07"/>
    <w:pPr>
      <w:spacing w:before="100" w:beforeAutospacing="1" w:after="100" w:afterAutospacing="1"/>
    </w:pPr>
  </w:style>
  <w:style w:type="character" w:styleId="Emphasis">
    <w:name w:val="Emphasis"/>
    <w:basedOn w:val="DefaultParagraphFont"/>
    <w:uiPriority w:val="20"/>
    <w:qFormat/>
    <w:rsid w:val="00EF6B07"/>
    <w:rPr>
      <w:i/>
      <w:iCs/>
    </w:rPr>
  </w:style>
  <w:style w:type="character" w:styleId="Hyperlink">
    <w:name w:val="Hyperlink"/>
    <w:basedOn w:val="DefaultParagraphFont"/>
    <w:uiPriority w:val="99"/>
    <w:unhideWhenUsed/>
    <w:rsid w:val="00EF6B07"/>
    <w:rPr>
      <w:color w:val="0000FF"/>
      <w:u w:val="single"/>
    </w:rPr>
  </w:style>
  <w:style w:type="paragraph" w:styleId="Footer">
    <w:name w:val="footer"/>
    <w:basedOn w:val="Normal"/>
    <w:link w:val="FooterChar"/>
    <w:uiPriority w:val="99"/>
    <w:unhideWhenUsed/>
    <w:rsid w:val="00EF6B07"/>
    <w:pPr>
      <w:tabs>
        <w:tab w:val="center" w:pos="4513"/>
        <w:tab w:val="right" w:pos="9026"/>
      </w:tabs>
    </w:pPr>
  </w:style>
  <w:style w:type="character" w:customStyle="1" w:styleId="FooterChar">
    <w:name w:val="Footer Char"/>
    <w:basedOn w:val="DefaultParagraphFont"/>
    <w:link w:val="Footer"/>
    <w:uiPriority w:val="99"/>
    <w:rsid w:val="00EF6B07"/>
  </w:style>
  <w:style w:type="character" w:styleId="Strong">
    <w:name w:val="Strong"/>
    <w:basedOn w:val="DefaultParagraphFont"/>
    <w:uiPriority w:val="22"/>
    <w:qFormat/>
    <w:rsid w:val="00EF6B07"/>
    <w:rPr>
      <w:b/>
      <w:bCs/>
    </w:rPr>
  </w:style>
  <w:style w:type="paragraph" w:styleId="TOC1">
    <w:name w:val="toc 1"/>
    <w:basedOn w:val="Normal"/>
    <w:next w:val="Normal"/>
    <w:autoRedefine/>
    <w:uiPriority w:val="39"/>
    <w:unhideWhenUsed/>
    <w:rsid w:val="00013091"/>
    <w:pPr>
      <w:spacing w:before="120"/>
    </w:pPr>
    <w:rPr>
      <w:b/>
      <w:bCs/>
      <w:iCs/>
      <w:smallCaps/>
      <w:sz w:val="28"/>
    </w:rPr>
  </w:style>
  <w:style w:type="paragraph" w:styleId="TOC3">
    <w:name w:val="toc 3"/>
    <w:basedOn w:val="Normal"/>
    <w:next w:val="Normal"/>
    <w:autoRedefine/>
    <w:uiPriority w:val="39"/>
    <w:unhideWhenUsed/>
    <w:rsid w:val="00EF6B07"/>
    <w:pPr>
      <w:ind w:left="440"/>
    </w:pPr>
    <w:rPr>
      <w:sz w:val="20"/>
      <w:szCs w:val="20"/>
    </w:rPr>
  </w:style>
  <w:style w:type="character" w:customStyle="1" w:styleId="name">
    <w:name w:val="name"/>
    <w:basedOn w:val="DefaultParagraphFont"/>
    <w:rsid w:val="00EF6B07"/>
  </w:style>
  <w:style w:type="character" w:styleId="HTMLCite">
    <w:name w:val="HTML Cite"/>
    <w:basedOn w:val="DefaultParagraphFont"/>
    <w:uiPriority w:val="99"/>
    <w:semiHidden/>
    <w:unhideWhenUsed/>
    <w:rsid w:val="00EF6B07"/>
    <w:rPr>
      <w:i/>
      <w:iCs/>
    </w:rPr>
  </w:style>
  <w:style w:type="paragraph" w:styleId="TOC2">
    <w:name w:val="toc 2"/>
    <w:basedOn w:val="Normal"/>
    <w:next w:val="Normal"/>
    <w:autoRedefine/>
    <w:uiPriority w:val="39"/>
    <w:unhideWhenUsed/>
    <w:rsid w:val="00013091"/>
    <w:pPr>
      <w:tabs>
        <w:tab w:val="right" w:leader="underscore" w:pos="9016"/>
      </w:tabs>
      <w:spacing w:before="120"/>
      <w:ind w:left="851" w:hanging="425"/>
    </w:pPr>
    <w:rPr>
      <w:b/>
      <w:bCs/>
    </w:rPr>
  </w:style>
  <w:style w:type="character" w:customStyle="1" w:styleId="article-headermeta-info-label">
    <w:name w:val="article-header__meta-info-label"/>
    <w:basedOn w:val="DefaultParagraphFont"/>
    <w:rsid w:val="00EF6B07"/>
  </w:style>
  <w:style w:type="character" w:customStyle="1" w:styleId="article-headermeta-info-data">
    <w:name w:val="article-header__meta-info-data"/>
    <w:basedOn w:val="DefaultParagraphFont"/>
    <w:rsid w:val="00EF6B07"/>
  </w:style>
  <w:style w:type="character" w:customStyle="1" w:styleId="contrib-role">
    <w:name w:val="contrib-role"/>
    <w:basedOn w:val="DefaultParagraphFont"/>
    <w:rsid w:val="00EF6B07"/>
  </w:style>
  <w:style w:type="character" w:customStyle="1" w:styleId="highwire-cite-journal">
    <w:name w:val="highwire-cite-journal"/>
    <w:basedOn w:val="DefaultParagraphFont"/>
    <w:rsid w:val="00EF6B07"/>
  </w:style>
  <w:style w:type="character" w:customStyle="1" w:styleId="highwire-cite-published-year">
    <w:name w:val="highwire-cite-published-year"/>
    <w:basedOn w:val="DefaultParagraphFont"/>
    <w:rsid w:val="00EF6B07"/>
  </w:style>
  <w:style w:type="character" w:customStyle="1" w:styleId="highwire-cite-volume-issue">
    <w:name w:val="highwire-cite-volume-issue"/>
    <w:basedOn w:val="DefaultParagraphFont"/>
    <w:rsid w:val="00EF6B07"/>
  </w:style>
  <w:style w:type="character" w:customStyle="1" w:styleId="highwire-cite-doi">
    <w:name w:val="highwire-cite-doi"/>
    <w:basedOn w:val="DefaultParagraphFont"/>
    <w:rsid w:val="00EF6B07"/>
  </w:style>
  <w:style w:type="character" w:customStyle="1" w:styleId="highwire-cite-date">
    <w:name w:val="highwire-cite-date"/>
    <w:basedOn w:val="DefaultParagraphFont"/>
    <w:rsid w:val="00EF6B07"/>
  </w:style>
  <w:style w:type="character" w:customStyle="1" w:styleId="hlfld-title2">
    <w:name w:val="hlfld-title2"/>
    <w:basedOn w:val="DefaultParagraphFont"/>
    <w:rsid w:val="00EF6B07"/>
  </w:style>
  <w:style w:type="character" w:customStyle="1" w:styleId="hlfld-contribauthor">
    <w:name w:val="hlfld-contribauthor"/>
    <w:basedOn w:val="DefaultParagraphFont"/>
    <w:rsid w:val="00EF6B07"/>
  </w:style>
  <w:style w:type="character" w:customStyle="1" w:styleId="citationyear1">
    <w:name w:val="citation_year1"/>
    <w:basedOn w:val="DefaultParagraphFont"/>
    <w:rsid w:val="00EF6B07"/>
    <w:rPr>
      <w:b/>
      <w:bCs/>
    </w:rPr>
  </w:style>
  <w:style w:type="character" w:customStyle="1" w:styleId="citationvolume1">
    <w:name w:val="citation_volume1"/>
    <w:basedOn w:val="DefaultParagraphFont"/>
    <w:rsid w:val="00EF6B07"/>
    <w:rPr>
      <w:i/>
      <w:iCs/>
    </w:rPr>
  </w:style>
  <w:style w:type="character" w:customStyle="1" w:styleId="citation">
    <w:name w:val="citation"/>
    <w:basedOn w:val="DefaultParagraphFont"/>
    <w:rsid w:val="00EF6B07"/>
  </w:style>
  <w:style w:type="paragraph" w:customStyle="1" w:styleId="canvas-atom">
    <w:name w:val="canvas-atom"/>
    <w:basedOn w:val="Normal"/>
    <w:rsid w:val="00EF6B07"/>
    <w:pPr>
      <w:spacing w:before="100" w:beforeAutospacing="1" w:after="100" w:afterAutospacing="1"/>
    </w:pPr>
  </w:style>
  <w:style w:type="character" w:customStyle="1" w:styleId="btext">
    <w:name w:val="btext"/>
    <w:basedOn w:val="DefaultParagraphFont"/>
    <w:rsid w:val="00EF6B07"/>
  </w:style>
  <w:style w:type="character" w:customStyle="1" w:styleId="hlfld-contribauthor2">
    <w:name w:val="hlfld-contribauthor2"/>
    <w:basedOn w:val="DefaultParagraphFont"/>
    <w:rsid w:val="00EF6B07"/>
  </w:style>
  <w:style w:type="paragraph" w:styleId="BalloonText">
    <w:name w:val="Balloon Text"/>
    <w:basedOn w:val="Normal"/>
    <w:link w:val="BalloonTextChar"/>
    <w:uiPriority w:val="99"/>
    <w:semiHidden/>
    <w:unhideWhenUsed/>
    <w:rsid w:val="00FA1F36"/>
    <w:rPr>
      <w:rFonts w:ascii="Tahoma" w:hAnsi="Tahoma" w:cs="Tahoma"/>
      <w:sz w:val="16"/>
      <w:szCs w:val="16"/>
    </w:rPr>
  </w:style>
  <w:style w:type="character" w:customStyle="1" w:styleId="BalloonTextChar">
    <w:name w:val="Balloon Text Char"/>
    <w:basedOn w:val="DefaultParagraphFont"/>
    <w:link w:val="BalloonText"/>
    <w:uiPriority w:val="99"/>
    <w:semiHidden/>
    <w:rsid w:val="00FA1F36"/>
    <w:rPr>
      <w:rFonts w:ascii="Tahoma" w:hAnsi="Tahoma" w:cs="Tahoma"/>
      <w:sz w:val="16"/>
      <w:szCs w:val="16"/>
    </w:rPr>
  </w:style>
  <w:style w:type="paragraph" w:customStyle="1" w:styleId="clear1">
    <w:name w:val="clear1"/>
    <w:basedOn w:val="Normal"/>
    <w:rsid w:val="004C3D74"/>
    <w:pPr>
      <w:spacing w:before="100" w:beforeAutospacing="1" w:after="100" w:afterAutospacing="1"/>
    </w:pPr>
    <w:rPr>
      <w:rFonts w:ascii="Calibri" w:hAnsi="Calibri" w:cs="Calibri"/>
      <w:color w:val="000000"/>
    </w:rPr>
  </w:style>
  <w:style w:type="character" w:styleId="FollowedHyperlink">
    <w:name w:val="FollowedHyperlink"/>
    <w:basedOn w:val="DefaultParagraphFont"/>
    <w:uiPriority w:val="99"/>
    <w:semiHidden/>
    <w:unhideWhenUsed/>
    <w:rsid w:val="00285D84"/>
    <w:rPr>
      <w:color w:val="954F72" w:themeColor="followedHyperlink"/>
      <w:u w:val="single"/>
    </w:rPr>
  </w:style>
  <w:style w:type="character" w:customStyle="1" w:styleId="Heading4Char">
    <w:name w:val="Heading 4 Char"/>
    <w:basedOn w:val="DefaultParagraphFont"/>
    <w:link w:val="Heading4"/>
    <w:uiPriority w:val="9"/>
    <w:semiHidden/>
    <w:rsid w:val="00285D84"/>
    <w:rPr>
      <w:rFonts w:asciiTheme="majorHAnsi" w:eastAsiaTheme="majorEastAsia" w:hAnsiTheme="majorHAnsi" w:cstheme="majorBidi"/>
      <w:i/>
      <w:iCs/>
      <w:color w:val="2F5496" w:themeColor="accent1" w:themeShade="BF"/>
    </w:rPr>
  </w:style>
  <w:style w:type="character" w:customStyle="1" w:styleId="closebtn1">
    <w:name w:val="closebtn1"/>
    <w:basedOn w:val="DefaultParagraphFont"/>
    <w:rsid w:val="00285D84"/>
    <w:rPr>
      <w:b/>
      <w:bCs/>
      <w:strike w:val="0"/>
      <w:dstrike w:val="0"/>
      <w:color w:val="333333"/>
      <w:sz w:val="17"/>
      <w:szCs w:val="17"/>
      <w:u w:val="none"/>
      <w:effect w:val="none"/>
      <w:bdr w:val="single" w:sz="12" w:space="4" w:color="AAAAAA" w:frame="1"/>
      <w:shd w:val="clear" w:color="auto" w:fill="FFFFFF"/>
    </w:rPr>
  </w:style>
  <w:style w:type="character" w:customStyle="1" w:styleId="hiddenreadable">
    <w:name w:val="hiddenreadable"/>
    <w:basedOn w:val="DefaultParagraphFont"/>
    <w:rsid w:val="00285D84"/>
  </w:style>
  <w:style w:type="character" w:customStyle="1" w:styleId="ce-collab">
    <w:name w:val="ce-collab"/>
    <w:basedOn w:val="DefaultParagraphFont"/>
    <w:rsid w:val="00285D84"/>
  </w:style>
  <w:style w:type="character" w:customStyle="1" w:styleId="pubdatesrow">
    <w:name w:val="pubdatesrow"/>
    <w:basedOn w:val="DefaultParagraphFont"/>
    <w:rsid w:val="00285D84"/>
  </w:style>
  <w:style w:type="character" w:customStyle="1" w:styleId="pubdateslbls2">
    <w:name w:val="pubdateslbls2"/>
    <w:basedOn w:val="DefaultParagraphFont"/>
    <w:rsid w:val="00285D84"/>
  </w:style>
  <w:style w:type="character" w:customStyle="1" w:styleId="altmetric-embed">
    <w:name w:val="altmetric-embed"/>
    <w:basedOn w:val="DefaultParagraphFont"/>
    <w:rsid w:val="00285D84"/>
  </w:style>
  <w:style w:type="character" w:customStyle="1" w:styleId="crossmark-dividor1">
    <w:name w:val="crossmark-dividor1"/>
    <w:basedOn w:val="DefaultParagraphFont"/>
    <w:rsid w:val="00285D84"/>
  </w:style>
  <w:style w:type="paragraph" w:customStyle="1" w:styleId="ce88fb3a-f100-4770-9cd0-41e65ed590e0">
    <w:name w:val="ce88fb3a-f100-4770-9cd0-41e65ed590e0"/>
    <w:basedOn w:val="Normal"/>
    <w:uiPriority w:val="99"/>
    <w:semiHidden/>
    <w:rsid w:val="00A254E1"/>
    <w:rPr>
      <w:rFonts w:ascii="Calibri" w:hAnsi="Calibri" w:cs="Calibri"/>
      <w:color w:val="000000"/>
    </w:rPr>
  </w:style>
  <w:style w:type="character" w:customStyle="1" w:styleId="month">
    <w:name w:val="month"/>
    <w:basedOn w:val="DefaultParagraphFont"/>
    <w:rsid w:val="00A254E1"/>
  </w:style>
  <w:style w:type="character" w:customStyle="1" w:styleId="day">
    <w:name w:val="day"/>
    <w:basedOn w:val="DefaultParagraphFont"/>
    <w:rsid w:val="00A254E1"/>
  </w:style>
  <w:style w:type="character" w:customStyle="1" w:styleId="year">
    <w:name w:val="year"/>
    <w:basedOn w:val="DefaultParagraphFont"/>
    <w:rsid w:val="00A254E1"/>
  </w:style>
  <w:style w:type="character" w:customStyle="1" w:styleId="meta-authors--limited">
    <w:name w:val="meta-authors--limited"/>
    <w:basedOn w:val="DefaultParagraphFont"/>
    <w:rsid w:val="00A254E1"/>
  </w:style>
  <w:style w:type="character" w:customStyle="1" w:styleId="wi-fullname">
    <w:name w:val="wi-fullname"/>
    <w:basedOn w:val="DefaultParagraphFont"/>
    <w:rsid w:val="00A254E1"/>
  </w:style>
  <w:style w:type="character" w:customStyle="1" w:styleId="meta-authors--remaining1">
    <w:name w:val="meta-authors--remaining1"/>
    <w:basedOn w:val="DefaultParagraphFont"/>
    <w:rsid w:val="00A254E1"/>
    <w:rPr>
      <w:bdr w:val="none" w:sz="0" w:space="0" w:color="auto" w:frame="1"/>
    </w:rPr>
  </w:style>
  <w:style w:type="character" w:customStyle="1" w:styleId="meta-citation-journal-name2">
    <w:name w:val="meta-citation-journal-name2"/>
    <w:basedOn w:val="DefaultParagraphFont"/>
    <w:rsid w:val="00A254E1"/>
    <w:rPr>
      <w:i/>
      <w:iCs/>
    </w:rPr>
  </w:style>
  <w:style w:type="character" w:customStyle="1" w:styleId="meta-citation">
    <w:name w:val="meta-citation"/>
    <w:basedOn w:val="DefaultParagraphFont"/>
    <w:rsid w:val="00A254E1"/>
  </w:style>
  <w:style w:type="character" w:customStyle="1" w:styleId="Mention">
    <w:name w:val="Mention"/>
    <w:basedOn w:val="DefaultParagraphFont"/>
    <w:uiPriority w:val="99"/>
    <w:semiHidden/>
    <w:unhideWhenUsed/>
    <w:rsid w:val="00DA28C8"/>
    <w:rPr>
      <w:color w:val="2B579A"/>
      <w:shd w:val="clear" w:color="auto" w:fill="E6E6E6"/>
    </w:rPr>
  </w:style>
  <w:style w:type="character" w:customStyle="1" w:styleId="bc-sep">
    <w:name w:val="bc-sep"/>
    <w:basedOn w:val="DefaultParagraphFont"/>
    <w:rsid w:val="00690393"/>
  </w:style>
  <w:style w:type="character" w:customStyle="1" w:styleId="slug-metadata-note">
    <w:name w:val="slug-metadata-note"/>
    <w:basedOn w:val="DefaultParagraphFont"/>
    <w:rsid w:val="003C6CFD"/>
  </w:style>
  <w:style w:type="character" w:customStyle="1" w:styleId="slug-ahead-of-print-date">
    <w:name w:val="slug-ahead-of-print-date"/>
    <w:basedOn w:val="DefaultParagraphFont"/>
    <w:rsid w:val="003C6CFD"/>
  </w:style>
  <w:style w:type="character" w:customStyle="1" w:styleId="slug-doi">
    <w:name w:val="slug-doi"/>
    <w:basedOn w:val="DefaultParagraphFont"/>
    <w:rsid w:val="003C6CFD"/>
  </w:style>
  <w:style w:type="character" w:customStyle="1" w:styleId="slug-pub-date">
    <w:name w:val="slug-pub-date"/>
    <w:basedOn w:val="DefaultParagraphFont"/>
    <w:rsid w:val="003C6CFD"/>
  </w:style>
  <w:style w:type="paragraph" w:styleId="PlainText">
    <w:name w:val="Plain Text"/>
    <w:basedOn w:val="Normal"/>
    <w:link w:val="PlainTextChar"/>
    <w:uiPriority w:val="99"/>
    <w:unhideWhenUsed/>
    <w:rsid w:val="004450EF"/>
    <w:rPr>
      <w:rFonts w:ascii="Calibri" w:hAnsi="Calibri"/>
      <w:szCs w:val="21"/>
    </w:rPr>
  </w:style>
  <w:style w:type="character" w:customStyle="1" w:styleId="PlainTextChar">
    <w:name w:val="Plain Text Char"/>
    <w:basedOn w:val="DefaultParagraphFont"/>
    <w:link w:val="PlainText"/>
    <w:uiPriority w:val="99"/>
    <w:rsid w:val="004450EF"/>
    <w:rPr>
      <w:rFonts w:ascii="Calibri" w:hAnsi="Calibri"/>
      <w:szCs w:val="21"/>
    </w:rPr>
  </w:style>
  <w:style w:type="character" w:customStyle="1" w:styleId="field-content">
    <w:name w:val="field-content"/>
    <w:basedOn w:val="DefaultParagraphFont"/>
    <w:rsid w:val="004450EF"/>
  </w:style>
  <w:style w:type="paragraph" w:customStyle="1" w:styleId="Date1">
    <w:name w:val="Date1"/>
    <w:basedOn w:val="Normal"/>
    <w:uiPriority w:val="99"/>
    <w:semiHidden/>
    <w:rsid w:val="00812672"/>
    <w:pPr>
      <w:spacing w:before="100" w:beforeAutospacing="1" w:after="100" w:afterAutospacing="1"/>
    </w:pPr>
  </w:style>
  <w:style w:type="paragraph" w:customStyle="1" w:styleId="news-summary">
    <w:name w:val="news-summary"/>
    <w:basedOn w:val="Normal"/>
    <w:uiPriority w:val="99"/>
    <w:semiHidden/>
    <w:rsid w:val="00812672"/>
    <w:pPr>
      <w:spacing w:before="100" w:beforeAutospacing="1" w:after="100" w:afterAutospacing="1"/>
    </w:pPr>
  </w:style>
  <w:style w:type="character" w:customStyle="1" w:styleId="at4-visually-hidden1">
    <w:name w:val="at4-visually-hidden1"/>
    <w:basedOn w:val="DefaultParagraphFont"/>
    <w:rsid w:val="00812672"/>
    <w:rPr>
      <w:bdr w:val="none" w:sz="0" w:space="0" w:color="auto" w:frame="1"/>
    </w:rPr>
  </w:style>
  <w:style w:type="character" w:customStyle="1" w:styleId="at4-visually-hidden2">
    <w:name w:val="at4-visually-hidden2"/>
    <w:basedOn w:val="DefaultParagraphFont"/>
    <w:rsid w:val="00812672"/>
    <w:rPr>
      <w:bdr w:val="none" w:sz="0" w:space="0" w:color="auto" w:frame="1"/>
    </w:rPr>
  </w:style>
  <w:style w:type="character" w:customStyle="1" w:styleId="Heading5Char">
    <w:name w:val="Heading 5 Char"/>
    <w:basedOn w:val="DefaultParagraphFont"/>
    <w:link w:val="Heading5"/>
    <w:uiPriority w:val="9"/>
    <w:semiHidden/>
    <w:rsid w:val="00812672"/>
    <w:rPr>
      <w:rFonts w:asciiTheme="majorHAnsi" w:eastAsiaTheme="majorEastAsia" w:hAnsiTheme="majorHAnsi" w:cstheme="majorBidi"/>
      <w:color w:val="2F5496" w:themeColor="accent1" w:themeShade="BF"/>
    </w:rPr>
  </w:style>
  <w:style w:type="paragraph" w:customStyle="1" w:styleId="news-relevant">
    <w:name w:val="news-relevant"/>
    <w:basedOn w:val="Normal"/>
    <w:uiPriority w:val="99"/>
    <w:semiHidden/>
    <w:rsid w:val="00812672"/>
    <w:pPr>
      <w:spacing w:before="100" w:beforeAutospacing="1" w:after="100" w:afterAutospacing="1" w:line="255" w:lineRule="atLeast"/>
    </w:pPr>
  </w:style>
  <w:style w:type="character" w:customStyle="1" w:styleId="xn-location">
    <w:name w:val="xn-location"/>
    <w:basedOn w:val="DefaultParagraphFont"/>
    <w:rsid w:val="00812672"/>
  </w:style>
  <w:style w:type="character" w:customStyle="1" w:styleId="xn-chron">
    <w:name w:val="xn-chron"/>
    <w:basedOn w:val="DefaultParagraphFont"/>
    <w:rsid w:val="00812672"/>
  </w:style>
  <w:style w:type="character" w:customStyle="1" w:styleId="xn-org">
    <w:name w:val="xn-org"/>
    <w:basedOn w:val="DefaultParagraphFont"/>
    <w:rsid w:val="00812672"/>
  </w:style>
  <w:style w:type="character" w:customStyle="1" w:styleId="xn-person">
    <w:name w:val="xn-person"/>
    <w:basedOn w:val="DefaultParagraphFont"/>
    <w:rsid w:val="00812672"/>
  </w:style>
  <w:style w:type="paragraph" w:customStyle="1" w:styleId="bulletsli1">
    <w:name w:val="bullets_li1"/>
    <w:basedOn w:val="Normal"/>
    <w:rsid w:val="00812672"/>
    <w:pPr>
      <w:spacing w:after="225" w:line="390" w:lineRule="atLeast"/>
    </w:pPr>
    <w:rPr>
      <w:rFonts w:ascii="Verdana" w:hAnsi="Verdana" w:cs="Calibri"/>
      <w:color w:val="000000"/>
    </w:rPr>
  </w:style>
  <w:style w:type="character" w:customStyle="1" w:styleId="sep5">
    <w:name w:val="sep5"/>
    <w:basedOn w:val="DefaultParagraphFont"/>
    <w:rsid w:val="00812672"/>
  </w:style>
  <w:style w:type="character" w:customStyle="1" w:styleId="article-section">
    <w:name w:val="article-section"/>
    <w:basedOn w:val="DefaultParagraphFont"/>
    <w:rsid w:val="00F5388F"/>
  </w:style>
  <w:style w:type="character" w:customStyle="1" w:styleId="divider">
    <w:name w:val="divider"/>
    <w:basedOn w:val="DefaultParagraphFont"/>
    <w:rsid w:val="00F5388F"/>
  </w:style>
  <w:style w:type="character" w:customStyle="1" w:styleId="timestamp">
    <w:name w:val="timestamp"/>
    <w:basedOn w:val="DefaultParagraphFont"/>
    <w:rsid w:val="00F5388F"/>
  </w:style>
  <w:style w:type="paragraph" w:customStyle="1" w:styleId="Subtitle1">
    <w:name w:val="Subtitle1"/>
    <w:basedOn w:val="Normal"/>
    <w:rsid w:val="00A65500"/>
    <w:pPr>
      <w:spacing w:before="100" w:beforeAutospacing="1" w:after="100" w:afterAutospacing="1"/>
    </w:pPr>
    <w:rPr>
      <w:rFonts w:ascii="Calibri" w:hAnsi="Calibri" w:cs="Calibri"/>
    </w:rPr>
  </w:style>
  <w:style w:type="paragraph" w:customStyle="1" w:styleId="meta">
    <w:name w:val="meta"/>
    <w:basedOn w:val="Normal"/>
    <w:rsid w:val="00A65500"/>
    <w:pPr>
      <w:spacing w:before="100" w:beforeAutospacing="1" w:after="100" w:afterAutospacing="1"/>
    </w:pPr>
    <w:rPr>
      <w:rFonts w:ascii="Calibri" w:hAnsi="Calibri" w:cs="Calibri"/>
    </w:rPr>
  </w:style>
  <w:style w:type="paragraph" w:customStyle="1" w:styleId="mb-no">
    <w:name w:val="mb-no"/>
    <w:basedOn w:val="Normal"/>
    <w:rsid w:val="00A65500"/>
    <w:pPr>
      <w:spacing w:before="100" w:beforeAutospacing="1" w:after="100" w:afterAutospacing="1"/>
    </w:pPr>
    <w:rPr>
      <w:rFonts w:ascii="Calibri" w:hAnsi="Calibri" w:cs="Calibri"/>
    </w:rPr>
  </w:style>
  <w:style w:type="character" w:customStyle="1" w:styleId="xn-money">
    <w:name w:val="xn-money"/>
    <w:basedOn w:val="DefaultParagraphFont"/>
    <w:rsid w:val="00A65500"/>
  </w:style>
  <w:style w:type="paragraph" w:customStyle="1" w:styleId="cce8d129-d15e-4a50-9bb8-f8e30c4cdf36">
    <w:name w:val="cce8d129-d15e-4a50-9bb8-f8e30c4cdf36"/>
    <w:basedOn w:val="Normal"/>
    <w:uiPriority w:val="99"/>
    <w:rsid w:val="00A65500"/>
    <w:rPr>
      <w:rFonts w:ascii="Calibri" w:hAnsi="Calibri" w:cs="Calibri"/>
    </w:rPr>
  </w:style>
  <w:style w:type="paragraph" w:customStyle="1" w:styleId="bulletsli">
    <w:name w:val="bullets_li"/>
    <w:basedOn w:val="Normal"/>
    <w:rsid w:val="00A65500"/>
    <w:pPr>
      <w:spacing w:before="100" w:beforeAutospacing="1" w:after="100" w:afterAutospacing="1"/>
    </w:pPr>
    <w:rPr>
      <w:rFonts w:ascii="Calibri" w:hAnsi="Calibri" w:cs="Calibri"/>
    </w:rPr>
  </w:style>
  <w:style w:type="character" w:customStyle="1" w:styleId="sep">
    <w:name w:val="sep"/>
    <w:basedOn w:val="DefaultParagraphFont"/>
    <w:rsid w:val="00A65500"/>
  </w:style>
  <w:style w:type="paragraph" w:customStyle="1" w:styleId="issue-headerdescription">
    <w:name w:val="issue-header__description"/>
    <w:basedOn w:val="Normal"/>
    <w:rsid w:val="00FF4FFB"/>
    <w:pPr>
      <w:spacing w:before="100" w:beforeAutospacing="1" w:after="100" w:afterAutospacing="1"/>
    </w:pPr>
  </w:style>
  <w:style w:type="paragraph" w:customStyle="1" w:styleId="doi-line">
    <w:name w:val="doi-line"/>
    <w:basedOn w:val="Normal"/>
    <w:rsid w:val="00353D1C"/>
    <w:pPr>
      <w:spacing w:before="225"/>
    </w:pPr>
    <w:rPr>
      <w:color w:val="666666"/>
    </w:rPr>
  </w:style>
  <w:style w:type="paragraph" w:customStyle="1" w:styleId="ce-presented">
    <w:name w:val="ce-presented"/>
    <w:basedOn w:val="Normal"/>
    <w:rsid w:val="00394743"/>
    <w:pPr>
      <w:spacing w:after="288" w:line="336" w:lineRule="atLeast"/>
    </w:pPr>
  </w:style>
  <w:style w:type="character" w:customStyle="1" w:styleId="pubdateslbls3">
    <w:name w:val="pubdateslbls3"/>
    <w:basedOn w:val="DefaultParagraphFont"/>
    <w:rsid w:val="00F34B5B"/>
  </w:style>
  <w:style w:type="character" w:customStyle="1" w:styleId="expand">
    <w:name w:val="expand"/>
    <w:basedOn w:val="DefaultParagraphFont"/>
    <w:rsid w:val="00F34B5B"/>
  </w:style>
  <w:style w:type="character" w:customStyle="1" w:styleId="collapse">
    <w:name w:val="collapse"/>
    <w:basedOn w:val="DefaultParagraphFont"/>
    <w:rsid w:val="00F34B5B"/>
  </w:style>
  <w:style w:type="character" w:customStyle="1" w:styleId="fig-img-wrap3">
    <w:name w:val="fig-img-wrap3"/>
    <w:basedOn w:val="DefaultParagraphFont"/>
    <w:rsid w:val="00F34B5B"/>
  </w:style>
  <w:style w:type="paragraph" w:styleId="EndnoteText">
    <w:name w:val="endnote text"/>
    <w:basedOn w:val="Normal"/>
    <w:link w:val="EndnoteTextChar"/>
    <w:uiPriority w:val="99"/>
    <w:semiHidden/>
    <w:unhideWhenUsed/>
    <w:rsid w:val="0018430C"/>
    <w:rPr>
      <w:rFonts w:ascii="Calibri" w:eastAsiaTheme="minorHAnsi" w:hAnsi="Calibri" w:cs="Calibri"/>
      <w:sz w:val="20"/>
      <w:szCs w:val="20"/>
      <w:lang w:eastAsia="en-US"/>
    </w:rPr>
  </w:style>
  <w:style w:type="character" w:customStyle="1" w:styleId="EndnoteTextChar">
    <w:name w:val="Endnote Text Char"/>
    <w:basedOn w:val="DefaultParagraphFont"/>
    <w:link w:val="EndnoteText"/>
    <w:uiPriority w:val="99"/>
    <w:semiHidden/>
    <w:rsid w:val="0018430C"/>
    <w:rPr>
      <w:rFonts w:ascii="Calibri" w:hAnsi="Calibri" w:cs="Calibri"/>
      <w:sz w:val="20"/>
      <w:szCs w:val="20"/>
    </w:rPr>
  </w:style>
  <w:style w:type="character" w:styleId="EndnoteReference">
    <w:name w:val="endnote reference"/>
    <w:basedOn w:val="DefaultParagraphFont"/>
    <w:uiPriority w:val="99"/>
    <w:semiHidden/>
    <w:unhideWhenUsed/>
    <w:rsid w:val="0018430C"/>
    <w:rPr>
      <w:vertAlign w:val="superscript"/>
    </w:rPr>
  </w:style>
  <w:style w:type="character" w:customStyle="1" w:styleId="source1">
    <w:name w:val="source1"/>
    <w:basedOn w:val="DefaultParagraphFont"/>
    <w:rsid w:val="009F239A"/>
    <w:rPr>
      <w:rFonts w:ascii="Verdana" w:hAnsi="Verdana" w:hint="default"/>
      <w:b/>
      <w:bCs/>
      <w:i/>
      <w:iCs/>
      <w:color w:val="999999"/>
      <w:sz w:val="18"/>
      <w:szCs w:val="18"/>
    </w:rPr>
  </w:style>
  <w:style w:type="character" w:customStyle="1" w:styleId="insidedate1">
    <w:name w:val="insidedate1"/>
    <w:basedOn w:val="DefaultParagraphFont"/>
    <w:rsid w:val="009F239A"/>
    <w:rPr>
      <w:rFonts w:ascii="Arial" w:hAnsi="Arial" w:cs="Arial" w:hint="default"/>
      <w:b w:val="0"/>
      <w:bCs w:val="0"/>
      <w:i/>
      <w:iCs/>
      <w:color w:val="DC211A"/>
      <w:sz w:val="18"/>
      <w:szCs w:val="18"/>
    </w:rPr>
  </w:style>
  <w:style w:type="paragraph" w:customStyle="1" w:styleId="byline">
    <w:name w:val="byline"/>
    <w:basedOn w:val="Normal"/>
    <w:rsid w:val="009F239A"/>
    <w:rPr>
      <w:color w:val="B5B5B5"/>
    </w:rPr>
  </w:style>
  <w:style w:type="paragraph" w:customStyle="1" w:styleId="hs1">
    <w:name w:val="hs1"/>
    <w:basedOn w:val="Normal"/>
    <w:uiPriority w:val="99"/>
    <w:semiHidden/>
    <w:rsid w:val="00A454B8"/>
    <w:pPr>
      <w:spacing w:before="100" w:beforeAutospacing="1" w:after="100" w:afterAutospacing="1"/>
    </w:pPr>
    <w:rPr>
      <w:rFonts w:ascii="Calibri" w:eastAsiaTheme="minorHAnsi" w:hAnsi="Calibri" w:cs="Calibri"/>
      <w:sz w:val="20"/>
      <w:szCs w:val="20"/>
    </w:rPr>
  </w:style>
  <w:style w:type="character" w:customStyle="1" w:styleId="UnresolvedMention">
    <w:name w:val="Unresolved Mention"/>
    <w:basedOn w:val="DefaultParagraphFont"/>
    <w:uiPriority w:val="99"/>
    <w:semiHidden/>
    <w:unhideWhenUsed/>
    <w:rsid w:val="00176257"/>
    <w:rPr>
      <w:color w:val="808080"/>
      <w:shd w:val="clear" w:color="auto" w:fill="E6E6E6"/>
    </w:rPr>
  </w:style>
  <w:style w:type="character" w:customStyle="1" w:styleId="al-author-name">
    <w:name w:val="al-author-name"/>
    <w:basedOn w:val="DefaultParagraphFont"/>
    <w:rsid w:val="00A822E3"/>
  </w:style>
  <w:style w:type="character" w:customStyle="1" w:styleId="al-author-info-wrap1">
    <w:name w:val="al-author-info-wrap1"/>
    <w:basedOn w:val="DefaultParagraphFont"/>
    <w:rsid w:val="00A822E3"/>
    <w:rPr>
      <w:vanish/>
      <w:webHidden w:val="0"/>
      <w:bdr w:val="single" w:sz="6" w:space="9" w:color="B4BACA" w:frame="1"/>
      <w:shd w:val="clear" w:color="auto" w:fill="FFFFFF"/>
      <w:specVanish w:val="0"/>
    </w:rPr>
  </w:style>
  <w:style w:type="paragraph" w:customStyle="1" w:styleId="subheader4">
    <w:name w:val="subheader4"/>
    <w:basedOn w:val="Normal"/>
    <w:rsid w:val="006A1C33"/>
    <w:rPr>
      <w:rFonts w:eastAsiaTheme="minorHAnsi"/>
      <w:sz w:val="18"/>
      <w:szCs w:val="18"/>
    </w:rPr>
  </w:style>
  <w:style w:type="character" w:customStyle="1" w:styleId="ppp-label2">
    <w:name w:val="ppp-label2"/>
    <w:basedOn w:val="DefaultParagraphFont"/>
    <w:rsid w:val="00756946"/>
  </w:style>
  <w:style w:type="character" w:customStyle="1" w:styleId="ppp-count2">
    <w:name w:val="ppp-count2"/>
    <w:basedOn w:val="DefaultParagraphFont"/>
    <w:rsid w:val="00756946"/>
  </w:style>
  <w:style w:type="character" w:customStyle="1" w:styleId="nlmarticle-title">
    <w:name w:val="nlm_article-title"/>
    <w:basedOn w:val="DefaultParagraphFont"/>
    <w:rsid w:val="00542643"/>
  </w:style>
  <w:style w:type="character" w:customStyle="1" w:styleId="contribdegrees2">
    <w:name w:val="contribdegrees2"/>
    <w:basedOn w:val="DefaultParagraphFont"/>
    <w:rsid w:val="00542643"/>
  </w:style>
  <w:style w:type="character" w:customStyle="1" w:styleId="overlay2">
    <w:name w:val="overlay2"/>
    <w:basedOn w:val="DefaultParagraphFont"/>
    <w:rsid w:val="00542643"/>
    <w:rPr>
      <w:vanish/>
      <w:webHidden w:val="0"/>
      <w:specVanish w:val="0"/>
    </w:rPr>
  </w:style>
  <w:style w:type="character" w:customStyle="1" w:styleId="size-m">
    <w:name w:val="size-m"/>
    <w:basedOn w:val="DefaultParagraphFont"/>
    <w:rsid w:val="00FE32EB"/>
    <w:rPr>
      <w:sz w:val="20"/>
      <w:szCs w:val="20"/>
    </w:rPr>
  </w:style>
  <w:style w:type="character" w:customStyle="1" w:styleId="size-xl">
    <w:name w:val="size-xl"/>
    <w:basedOn w:val="DefaultParagraphFont"/>
    <w:rsid w:val="00FE32EB"/>
    <w:rPr>
      <w:sz w:val="30"/>
      <w:szCs w:val="30"/>
    </w:rPr>
  </w:style>
  <w:style w:type="paragraph" w:customStyle="1" w:styleId="selectionshareable">
    <w:name w:val="selectionshareable"/>
    <w:basedOn w:val="Normal"/>
    <w:uiPriority w:val="99"/>
    <w:semiHidden/>
    <w:rsid w:val="00A3445F"/>
    <w:pPr>
      <w:spacing w:after="150"/>
    </w:pPr>
    <w:rPr>
      <w:rFonts w:eastAsiaTheme="minorHAnsi"/>
    </w:rPr>
  </w:style>
  <w:style w:type="paragraph" w:customStyle="1" w:styleId="bulletsli2">
    <w:name w:val="bullets_li2"/>
    <w:basedOn w:val="Normal"/>
    <w:rsid w:val="0001640F"/>
    <w:pPr>
      <w:spacing w:after="225" w:line="390" w:lineRule="atLeast"/>
    </w:pPr>
    <w:rPr>
      <w:rFonts w:ascii="Verdana" w:eastAsiaTheme="minorHAnsi" w:hAnsi="Verdana" w:cs="Calibri"/>
      <w:color w:val="000000"/>
    </w:rPr>
  </w:style>
  <w:style w:type="paragraph" w:customStyle="1" w:styleId="small">
    <w:name w:val="small"/>
    <w:basedOn w:val="Normal"/>
    <w:rsid w:val="00B9307C"/>
    <w:pPr>
      <w:spacing w:after="300" w:line="360" w:lineRule="atLeast"/>
    </w:pPr>
    <w:rPr>
      <w:rFonts w:eastAsiaTheme="minorHAnsi"/>
      <w:sz w:val="17"/>
      <w:szCs w:val="17"/>
    </w:rPr>
  </w:style>
  <w:style w:type="paragraph" w:customStyle="1" w:styleId="citationline">
    <w:name w:val="citationline"/>
    <w:basedOn w:val="Normal"/>
    <w:rsid w:val="002D3F65"/>
    <w:pPr>
      <w:spacing w:before="100" w:beforeAutospacing="1" w:after="100" w:afterAutospacing="1" w:line="336" w:lineRule="atLeast"/>
    </w:pPr>
    <w:rPr>
      <w:sz w:val="17"/>
      <w:szCs w:val="17"/>
    </w:rPr>
  </w:style>
  <w:style w:type="character" w:customStyle="1" w:styleId="doi1">
    <w:name w:val="doi1"/>
    <w:basedOn w:val="DefaultParagraphFont"/>
    <w:rsid w:val="002D3F65"/>
    <w:rPr>
      <w:color w:val="666666"/>
    </w:rPr>
  </w:style>
  <w:style w:type="character" w:customStyle="1" w:styleId="col-2-ahead-of-print-text2">
    <w:name w:val="col-2-ahead-of-print-text2"/>
    <w:basedOn w:val="DefaultParagraphFont"/>
    <w:rsid w:val="00B70518"/>
    <w:rPr>
      <w:vanish w:val="0"/>
      <w:webHidden w:val="0"/>
      <w:specVanish w:val="0"/>
    </w:rPr>
  </w:style>
  <w:style w:type="character" w:customStyle="1" w:styleId="slug-ahead-of-print-date2">
    <w:name w:val="slug-ahead-of-print-date2"/>
    <w:basedOn w:val="DefaultParagraphFont"/>
    <w:rsid w:val="00B70518"/>
    <w:rPr>
      <w:vanish w:val="0"/>
      <w:webHidden w:val="0"/>
      <w:specVanish w:val="0"/>
    </w:rPr>
  </w:style>
  <w:style w:type="character" w:customStyle="1" w:styleId="col-2-ahead-of-print-doi2">
    <w:name w:val="col-2-ahead-of-print-doi2"/>
    <w:basedOn w:val="DefaultParagraphFont"/>
    <w:rsid w:val="00B70518"/>
    <w:rPr>
      <w:b w:val="0"/>
      <w:bCs w:val="0"/>
      <w:vanish w:val="0"/>
      <w:webHidden w:val="0"/>
      <w:specVanish w:val="0"/>
    </w:rPr>
  </w:style>
  <w:style w:type="paragraph" w:customStyle="1" w:styleId="itj-meta">
    <w:name w:val="itj-meta"/>
    <w:basedOn w:val="Normal"/>
    <w:rsid w:val="00F07C7B"/>
    <w:pPr>
      <w:spacing w:after="120" w:line="300" w:lineRule="atLeast"/>
    </w:pPr>
    <w:rPr>
      <w:rFonts w:eastAsiaTheme="minorHAnsi"/>
      <w:b/>
      <w:bCs/>
      <w:color w:val="255284"/>
      <w:sz w:val="21"/>
      <w:szCs w:val="21"/>
    </w:rPr>
  </w:style>
  <w:style w:type="character" w:customStyle="1" w:styleId="type1">
    <w:name w:val="type1"/>
    <w:basedOn w:val="DefaultParagraphFont"/>
    <w:rsid w:val="00901A3E"/>
    <w:rPr>
      <w:b/>
      <w:bCs/>
    </w:rPr>
  </w:style>
  <w:style w:type="paragraph" w:customStyle="1" w:styleId="source">
    <w:name w:val="source"/>
    <w:basedOn w:val="Normal"/>
    <w:uiPriority w:val="99"/>
    <w:semiHidden/>
    <w:rsid w:val="007D0B6C"/>
    <w:pPr>
      <w:spacing w:after="300" w:line="255" w:lineRule="atLeast"/>
    </w:pPr>
    <w:rPr>
      <w:rFonts w:ascii="Verdana" w:eastAsiaTheme="minorHAnsi" w:hAnsi="Verdana" w:cs="Calibri"/>
      <w:sz w:val="20"/>
      <w:szCs w:val="20"/>
    </w:rPr>
  </w:style>
  <w:style w:type="character" w:customStyle="1" w:styleId="epub-sectionitem2">
    <w:name w:val="epub-section__item2"/>
    <w:basedOn w:val="DefaultParagraphFont"/>
    <w:rsid w:val="001226CD"/>
  </w:style>
  <w:style w:type="paragraph" w:customStyle="1" w:styleId="contentsegment">
    <w:name w:val="content__segment"/>
    <w:basedOn w:val="Normal"/>
    <w:rsid w:val="007858F8"/>
    <w:pPr>
      <w:spacing w:before="100" w:beforeAutospacing="1" w:after="100" w:afterAutospacing="1"/>
    </w:pPr>
    <w:rPr>
      <w:rFonts w:eastAsiaTheme="minorHAnsi"/>
    </w:rPr>
  </w:style>
  <w:style w:type="paragraph" w:styleId="TOCHeading">
    <w:name w:val="TOC Heading"/>
    <w:basedOn w:val="Heading1"/>
    <w:next w:val="Normal"/>
    <w:uiPriority w:val="39"/>
    <w:unhideWhenUsed/>
    <w:qFormat/>
    <w:rsid w:val="003A7B6A"/>
    <w:pPr>
      <w:spacing w:before="240" w:line="259" w:lineRule="auto"/>
      <w:outlineLvl w:val="9"/>
    </w:pPr>
    <w:rPr>
      <w:b w:val="0"/>
      <w:bCs w:val="0"/>
      <w:sz w:val="32"/>
      <w:szCs w:val="32"/>
      <w:lang w:val="en-US" w:eastAsia="en-US"/>
    </w:rPr>
  </w:style>
  <w:style w:type="character" w:customStyle="1" w:styleId="floatl">
    <w:name w:val="floatl"/>
    <w:basedOn w:val="DefaultParagraphFont"/>
    <w:rsid w:val="00B04E13"/>
  </w:style>
  <w:style w:type="character" w:customStyle="1" w:styleId="doi">
    <w:name w:val="doi"/>
    <w:basedOn w:val="DefaultParagraphFont"/>
    <w:rsid w:val="00CE7DCD"/>
  </w:style>
  <w:style w:type="paragraph" w:styleId="Header">
    <w:name w:val="header"/>
    <w:basedOn w:val="Normal"/>
    <w:link w:val="HeaderChar"/>
    <w:uiPriority w:val="99"/>
    <w:unhideWhenUsed/>
    <w:rsid w:val="00CE7DCD"/>
    <w:pPr>
      <w:tabs>
        <w:tab w:val="center" w:pos="4513"/>
        <w:tab w:val="right" w:pos="9026"/>
      </w:tabs>
    </w:pPr>
  </w:style>
  <w:style w:type="character" w:customStyle="1" w:styleId="HeaderChar">
    <w:name w:val="Header Char"/>
    <w:basedOn w:val="DefaultParagraphFont"/>
    <w:link w:val="Header"/>
    <w:uiPriority w:val="99"/>
    <w:rsid w:val="00CE7DCD"/>
    <w:rPr>
      <w:rFonts w:ascii="Times New Roman" w:eastAsia="Times New Roman" w:hAnsi="Times New Roman" w:cs="Times New Roman"/>
      <w:sz w:val="24"/>
      <w:szCs w:val="24"/>
      <w:lang w:eastAsia="en-AU"/>
    </w:rPr>
  </w:style>
  <w:style w:type="character" w:customStyle="1" w:styleId="hs110">
    <w:name w:val="hs110"/>
    <w:basedOn w:val="DefaultParagraphFont"/>
    <w:rsid w:val="00B50E88"/>
  </w:style>
  <w:style w:type="character" w:customStyle="1" w:styleId="js-separator">
    <w:name w:val="js-separator"/>
    <w:basedOn w:val="DefaultParagraphFont"/>
    <w:rsid w:val="00C46E3E"/>
  </w:style>
  <w:style w:type="character" w:customStyle="1" w:styleId="visually-hidden">
    <w:name w:val="visually-hidden"/>
    <w:basedOn w:val="DefaultParagraphFont"/>
    <w:rsid w:val="00C46E3E"/>
  </w:style>
  <w:style w:type="character" w:customStyle="1" w:styleId="highwire-citation-authors">
    <w:name w:val="highwire-citation-authors"/>
    <w:basedOn w:val="DefaultParagraphFont"/>
    <w:rsid w:val="00EF295B"/>
  </w:style>
  <w:style w:type="character" w:customStyle="1" w:styleId="highwire-citation-author">
    <w:name w:val="highwire-citation-author"/>
    <w:basedOn w:val="DefaultParagraphFont"/>
    <w:rsid w:val="00EF295B"/>
  </w:style>
  <w:style w:type="character" w:customStyle="1" w:styleId="nlm-given-names">
    <w:name w:val="nlm-given-names"/>
    <w:basedOn w:val="DefaultParagraphFont"/>
    <w:rsid w:val="00EF295B"/>
  </w:style>
  <w:style w:type="character" w:customStyle="1" w:styleId="nlm-surname">
    <w:name w:val="nlm-surname"/>
    <w:basedOn w:val="DefaultParagraphFont"/>
    <w:rsid w:val="00EF295B"/>
  </w:style>
  <w:style w:type="character" w:customStyle="1" w:styleId="highwire-cite-metadata-journal">
    <w:name w:val="highwire-cite-metadata-journal"/>
    <w:basedOn w:val="DefaultParagraphFont"/>
    <w:rsid w:val="00EF295B"/>
  </w:style>
  <w:style w:type="character" w:customStyle="1" w:styleId="highwire-cite-metadata-date">
    <w:name w:val="highwire-cite-metadata-date"/>
    <w:basedOn w:val="DefaultParagraphFont"/>
    <w:rsid w:val="00EF295B"/>
  </w:style>
  <w:style w:type="character" w:customStyle="1" w:styleId="highwire-cite-metadata-volume-pages">
    <w:name w:val="highwire-cite-metadata-volume-pages"/>
    <w:basedOn w:val="DefaultParagraphFont"/>
    <w:rsid w:val="00EF295B"/>
  </w:style>
  <w:style w:type="paragraph" w:customStyle="1" w:styleId="hs2">
    <w:name w:val="hs2"/>
    <w:basedOn w:val="Normal"/>
    <w:uiPriority w:val="99"/>
    <w:semiHidden/>
    <w:rsid w:val="00481F5D"/>
    <w:pPr>
      <w:spacing w:before="100" w:beforeAutospacing="1" w:after="100" w:afterAutospacing="1"/>
    </w:pPr>
    <w:rPr>
      <w:rFonts w:ascii="Calibri" w:eastAsiaTheme="minorHAnsi" w:hAnsi="Calibri" w:cs="Calibri"/>
      <w:sz w:val="28"/>
      <w:szCs w:val="28"/>
    </w:rPr>
  </w:style>
  <w:style w:type="character" w:customStyle="1" w:styleId="val">
    <w:name w:val="val"/>
    <w:basedOn w:val="DefaultParagraphFont"/>
    <w:rsid w:val="00911EA4"/>
  </w:style>
  <w:style w:type="paragraph" w:customStyle="1" w:styleId="page-range">
    <w:name w:val="page-range"/>
    <w:basedOn w:val="Normal"/>
    <w:rsid w:val="00911EA4"/>
    <w:pPr>
      <w:spacing w:before="100" w:beforeAutospacing="1" w:after="100" w:afterAutospacing="1"/>
    </w:pPr>
  </w:style>
  <w:style w:type="character" w:customStyle="1" w:styleId="col-2-ahead-of-print-doi">
    <w:name w:val="col-2-ahead-of-print-doi"/>
    <w:basedOn w:val="DefaultParagraphFont"/>
    <w:rsid w:val="00A75532"/>
  </w:style>
  <w:style w:type="character" w:customStyle="1" w:styleId="slug-vol">
    <w:name w:val="slug-vol"/>
    <w:basedOn w:val="DefaultParagraphFont"/>
    <w:rsid w:val="00A75532"/>
  </w:style>
  <w:style w:type="character" w:customStyle="1" w:styleId="slug-pages">
    <w:name w:val="slug-pages"/>
    <w:basedOn w:val="DefaultParagraphFont"/>
    <w:rsid w:val="00A75532"/>
  </w:style>
  <w:style w:type="paragraph" w:customStyle="1" w:styleId="search-results-authors">
    <w:name w:val="search-results-authors"/>
    <w:basedOn w:val="Normal"/>
    <w:uiPriority w:val="99"/>
    <w:rsid w:val="00212C08"/>
    <w:pPr>
      <w:spacing w:before="100" w:beforeAutospacing="1" w:after="100" w:afterAutospacing="1"/>
    </w:pPr>
  </w:style>
  <w:style w:type="character" w:customStyle="1" w:styleId="epub-state">
    <w:name w:val="epub-state"/>
    <w:basedOn w:val="DefaultParagraphFont"/>
    <w:rsid w:val="00EA023E"/>
  </w:style>
  <w:style w:type="character" w:customStyle="1" w:styleId="epub-date">
    <w:name w:val="epub-date"/>
    <w:basedOn w:val="DefaultParagraphFont"/>
    <w:rsid w:val="00EA023E"/>
  </w:style>
  <w:style w:type="character" w:customStyle="1" w:styleId="crossmark-dividor">
    <w:name w:val="crossmark-dividor"/>
    <w:basedOn w:val="DefaultParagraphFont"/>
    <w:rsid w:val="00CD14E4"/>
  </w:style>
  <w:style w:type="paragraph" w:customStyle="1" w:styleId="adamsubscriber">
    <w:name w:val="ad_am_subscriber"/>
    <w:basedOn w:val="Normal"/>
    <w:rsid w:val="00CD14E4"/>
    <w:pPr>
      <w:spacing w:before="100" w:beforeAutospacing="1" w:after="100" w:afterAutospacing="1"/>
    </w:pPr>
  </w:style>
  <w:style w:type="paragraph" w:customStyle="1" w:styleId="adamsubscribetxtcont">
    <w:name w:val="ad_am_subscribetxtcont"/>
    <w:basedOn w:val="Normal"/>
    <w:rsid w:val="00CD14E4"/>
    <w:pPr>
      <w:spacing w:before="100" w:beforeAutospacing="1" w:after="100" w:afterAutospacing="1"/>
    </w:pPr>
  </w:style>
  <w:style w:type="character" w:customStyle="1" w:styleId="subhead-sans">
    <w:name w:val="subhead-sans"/>
    <w:basedOn w:val="DefaultParagraphFont"/>
    <w:rsid w:val="005D460C"/>
  </w:style>
  <w:style w:type="paragraph" w:customStyle="1" w:styleId="clear">
    <w:name w:val="clear"/>
    <w:basedOn w:val="Normal"/>
    <w:rsid w:val="0047159F"/>
    <w:pPr>
      <w:spacing w:before="100" w:beforeAutospacing="1" w:after="100" w:afterAutospacing="1"/>
    </w:pPr>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723"/>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EF6B0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EF6B0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EF6B07"/>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285D8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1267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B07"/>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EF6B07"/>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EF6B07"/>
    <w:rPr>
      <w:rFonts w:asciiTheme="majorHAnsi" w:eastAsiaTheme="majorEastAsia" w:hAnsiTheme="majorHAnsi" w:cstheme="majorBidi"/>
      <w:b/>
      <w:bCs/>
      <w:color w:val="4472C4" w:themeColor="accent1"/>
    </w:rPr>
  </w:style>
  <w:style w:type="paragraph" w:styleId="Title">
    <w:name w:val="Title"/>
    <w:basedOn w:val="Normal"/>
    <w:next w:val="Normal"/>
    <w:link w:val="TitleChar"/>
    <w:uiPriority w:val="10"/>
    <w:qFormat/>
    <w:rsid w:val="00EF6B0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F6B07"/>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EF6B07"/>
    <w:pPr>
      <w:ind w:left="720"/>
      <w:contextualSpacing/>
    </w:pPr>
  </w:style>
  <w:style w:type="paragraph" w:styleId="FootnoteText">
    <w:name w:val="footnote text"/>
    <w:basedOn w:val="Normal"/>
    <w:link w:val="FootnoteTextChar"/>
    <w:uiPriority w:val="99"/>
    <w:unhideWhenUsed/>
    <w:rsid w:val="00EF6B07"/>
    <w:rPr>
      <w:sz w:val="20"/>
      <w:szCs w:val="20"/>
    </w:rPr>
  </w:style>
  <w:style w:type="character" w:customStyle="1" w:styleId="FootnoteTextChar">
    <w:name w:val="Footnote Text Char"/>
    <w:basedOn w:val="DefaultParagraphFont"/>
    <w:link w:val="FootnoteText"/>
    <w:uiPriority w:val="99"/>
    <w:rsid w:val="00EF6B07"/>
    <w:rPr>
      <w:sz w:val="20"/>
      <w:szCs w:val="20"/>
    </w:rPr>
  </w:style>
  <w:style w:type="character" w:styleId="FootnoteReference">
    <w:name w:val="footnote reference"/>
    <w:basedOn w:val="DefaultParagraphFont"/>
    <w:uiPriority w:val="99"/>
    <w:unhideWhenUsed/>
    <w:rsid w:val="00EF6B07"/>
    <w:rPr>
      <w:vertAlign w:val="superscript"/>
    </w:rPr>
  </w:style>
  <w:style w:type="paragraph" w:styleId="NormalWeb">
    <w:name w:val="Normal (Web)"/>
    <w:basedOn w:val="Normal"/>
    <w:uiPriority w:val="99"/>
    <w:unhideWhenUsed/>
    <w:rsid w:val="00EF6B07"/>
    <w:pPr>
      <w:spacing w:before="100" w:beforeAutospacing="1" w:after="100" w:afterAutospacing="1"/>
    </w:pPr>
  </w:style>
  <w:style w:type="character" w:styleId="Emphasis">
    <w:name w:val="Emphasis"/>
    <w:basedOn w:val="DefaultParagraphFont"/>
    <w:uiPriority w:val="20"/>
    <w:qFormat/>
    <w:rsid w:val="00EF6B07"/>
    <w:rPr>
      <w:i/>
      <w:iCs/>
    </w:rPr>
  </w:style>
  <w:style w:type="character" w:styleId="Hyperlink">
    <w:name w:val="Hyperlink"/>
    <w:basedOn w:val="DefaultParagraphFont"/>
    <w:uiPriority w:val="99"/>
    <w:unhideWhenUsed/>
    <w:rsid w:val="00EF6B07"/>
    <w:rPr>
      <w:color w:val="0000FF"/>
      <w:u w:val="single"/>
    </w:rPr>
  </w:style>
  <w:style w:type="paragraph" w:styleId="Footer">
    <w:name w:val="footer"/>
    <w:basedOn w:val="Normal"/>
    <w:link w:val="FooterChar"/>
    <w:uiPriority w:val="99"/>
    <w:unhideWhenUsed/>
    <w:rsid w:val="00EF6B07"/>
    <w:pPr>
      <w:tabs>
        <w:tab w:val="center" w:pos="4513"/>
        <w:tab w:val="right" w:pos="9026"/>
      </w:tabs>
    </w:pPr>
  </w:style>
  <w:style w:type="character" w:customStyle="1" w:styleId="FooterChar">
    <w:name w:val="Footer Char"/>
    <w:basedOn w:val="DefaultParagraphFont"/>
    <w:link w:val="Footer"/>
    <w:uiPriority w:val="99"/>
    <w:rsid w:val="00EF6B07"/>
  </w:style>
  <w:style w:type="character" w:styleId="Strong">
    <w:name w:val="Strong"/>
    <w:basedOn w:val="DefaultParagraphFont"/>
    <w:uiPriority w:val="22"/>
    <w:qFormat/>
    <w:rsid w:val="00EF6B07"/>
    <w:rPr>
      <w:b/>
      <w:bCs/>
    </w:rPr>
  </w:style>
  <w:style w:type="paragraph" w:styleId="TOC1">
    <w:name w:val="toc 1"/>
    <w:basedOn w:val="Normal"/>
    <w:next w:val="Normal"/>
    <w:autoRedefine/>
    <w:uiPriority w:val="39"/>
    <w:unhideWhenUsed/>
    <w:rsid w:val="00013091"/>
    <w:pPr>
      <w:spacing w:before="120"/>
    </w:pPr>
    <w:rPr>
      <w:b/>
      <w:bCs/>
      <w:iCs/>
      <w:smallCaps/>
      <w:sz w:val="28"/>
    </w:rPr>
  </w:style>
  <w:style w:type="paragraph" w:styleId="TOC3">
    <w:name w:val="toc 3"/>
    <w:basedOn w:val="Normal"/>
    <w:next w:val="Normal"/>
    <w:autoRedefine/>
    <w:uiPriority w:val="39"/>
    <w:unhideWhenUsed/>
    <w:rsid w:val="00EF6B07"/>
    <w:pPr>
      <w:ind w:left="440"/>
    </w:pPr>
    <w:rPr>
      <w:sz w:val="20"/>
      <w:szCs w:val="20"/>
    </w:rPr>
  </w:style>
  <w:style w:type="character" w:customStyle="1" w:styleId="name">
    <w:name w:val="name"/>
    <w:basedOn w:val="DefaultParagraphFont"/>
    <w:rsid w:val="00EF6B07"/>
  </w:style>
  <w:style w:type="character" w:styleId="HTMLCite">
    <w:name w:val="HTML Cite"/>
    <w:basedOn w:val="DefaultParagraphFont"/>
    <w:uiPriority w:val="99"/>
    <w:semiHidden/>
    <w:unhideWhenUsed/>
    <w:rsid w:val="00EF6B07"/>
    <w:rPr>
      <w:i/>
      <w:iCs/>
    </w:rPr>
  </w:style>
  <w:style w:type="paragraph" w:styleId="TOC2">
    <w:name w:val="toc 2"/>
    <w:basedOn w:val="Normal"/>
    <w:next w:val="Normal"/>
    <w:autoRedefine/>
    <w:uiPriority w:val="39"/>
    <w:unhideWhenUsed/>
    <w:rsid w:val="00013091"/>
    <w:pPr>
      <w:tabs>
        <w:tab w:val="right" w:leader="underscore" w:pos="9016"/>
      </w:tabs>
      <w:spacing w:before="120"/>
      <w:ind w:left="851" w:hanging="425"/>
    </w:pPr>
    <w:rPr>
      <w:b/>
      <w:bCs/>
    </w:rPr>
  </w:style>
  <w:style w:type="character" w:customStyle="1" w:styleId="article-headermeta-info-label">
    <w:name w:val="article-header__meta-info-label"/>
    <w:basedOn w:val="DefaultParagraphFont"/>
    <w:rsid w:val="00EF6B07"/>
  </w:style>
  <w:style w:type="character" w:customStyle="1" w:styleId="article-headermeta-info-data">
    <w:name w:val="article-header__meta-info-data"/>
    <w:basedOn w:val="DefaultParagraphFont"/>
    <w:rsid w:val="00EF6B07"/>
  </w:style>
  <w:style w:type="character" w:customStyle="1" w:styleId="contrib-role">
    <w:name w:val="contrib-role"/>
    <w:basedOn w:val="DefaultParagraphFont"/>
    <w:rsid w:val="00EF6B07"/>
  </w:style>
  <w:style w:type="character" w:customStyle="1" w:styleId="highwire-cite-journal">
    <w:name w:val="highwire-cite-journal"/>
    <w:basedOn w:val="DefaultParagraphFont"/>
    <w:rsid w:val="00EF6B07"/>
  </w:style>
  <w:style w:type="character" w:customStyle="1" w:styleId="highwire-cite-published-year">
    <w:name w:val="highwire-cite-published-year"/>
    <w:basedOn w:val="DefaultParagraphFont"/>
    <w:rsid w:val="00EF6B07"/>
  </w:style>
  <w:style w:type="character" w:customStyle="1" w:styleId="highwire-cite-volume-issue">
    <w:name w:val="highwire-cite-volume-issue"/>
    <w:basedOn w:val="DefaultParagraphFont"/>
    <w:rsid w:val="00EF6B07"/>
  </w:style>
  <w:style w:type="character" w:customStyle="1" w:styleId="highwire-cite-doi">
    <w:name w:val="highwire-cite-doi"/>
    <w:basedOn w:val="DefaultParagraphFont"/>
    <w:rsid w:val="00EF6B07"/>
  </w:style>
  <w:style w:type="character" w:customStyle="1" w:styleId="highwire-cite-date">
    <w:name w:val="highwire-cite-date"/>
    <w:basedOn w:val="DefaultParagraphFont"/>
    <w:rsid w:val="00EF6B07"/>
  </w:style>
  <w:style w:type="character" w:customStyle="1" w:styleId="hlfld-title2">
    <w:name w:val="hlfld-title2"/>
    <w:basedOn w:val="DefaultParagraphFont"/>
    <w:rsid w:val="00EF6B07"/>
  </w:style>
  <w:style w:type="character" w:customStyle="1" w:styleId="hlfld-contribauthor">
    <w:name w:val="hlfld-contribauthor"/>
    <w:basedOn w:val="DefaultParagraphFont"/>
    <w:rsid w:val="00EF6B07"/>
  </w:style>
  <w:style w:type="character" w:customStyle="1" w:styleId="citationyear1">
    <w:name w:val="citation_year1"/>
    <w:basedOn w:val="DefaultParagraphFont"/>
    <w:rsid w:val="00EF6B07"/>
    <w:rPr>
      <w:b/>
      <w:bCs/>
    </w:rPr>
  </w:style>
  <w:style w:type="character" w:customStyle="1" w:styleId="citationvolume1">
    <w:name w:val="citation_volume1"/>
    <w:basedOn w:val="DefaultParagraphFont"/>
    <w:rsid w:val="00EF6B07"/>
    <w:rPr>
      <w:i/>
      <w:iCs/>
    </w:rPr>
  </w:style>
  <w:style w:type="character" w:customStyle="1" w:styleId="citation">
    <w:name w:val="citation"/>
    <w:basedOn w:val="DefaultParagraphFont"/>
    <w:rsid w:val="00EF6B07"/>
  </w:style>
  <w:style w:type="paragraph" w:customStyle="1" w:styleId="canvas-atom">
    <w:name w:val="canvas-atom"/>
    <w:basedOn w:val="Normal"/>
    <w:rsid w:val="00EF6B07"/>
    <w:pPr>
      <w:spacing w:before="100" w:beforeAutospacing="1" w:after="100" w:afterAutospacing="1"/>
    </w:pPr>
  </w:style>
  <w:style w:type="character" w:customStyle="1" w:styleId="btext">
    <w:name w:val="btext"/>
    <w:basedOn w:val="DefaultParagraphFont"/>
    <w:rsid w:val="00EF6B07"/>
  </w:style>
  <w:style w:type="character" w:customStyle="1" w:styleId="hlfld-contribauthor2">
    <w:name w:val="hlfld-contribauthor2"/>
    <w:basedOn w:val="DefaultParagraphFont"/>
    <w:rsid w:val="00EF6B07"/>
  </w:style>
  <w:style w:type="paragraph" w:styleId="BalloonText">
    <w:name w:val="Balloon Text"/>
    <w:basedOn w:val="Normal"/>
    <w:link w:val="BalloonTextChar"/>
    <w:uiPriority w:val="99"/>
    <w:semiHidden/>
    <w:unhideWhenUsed/>
    <w:rsid w:val="00FA1F36"/>
    <w:rPr>
      <w:rFonts w:ascii="Tahoma" w:hAnsi="Tahoma" w:cs="Tahoma"/>
      <w:sz w:val="16"/>
      <w:szCs w:val="16"/>
    </w:rPr>
  </w:style>
  <w:style w:type="character" w:customStyle="1" w:styleId="BalloonTextChar">
    <w:name w:val="Balloon Text Char"/>
    <w:basedOn w:val="DefaultParagraphFont"/>
    <w:link w:val="BalloonText"/>
    <w:uiPriority w:val="99"/>
    <w:semiHidden/>
    <w:rsid w:val="00FA1F36"/>
    <w:rPr>
      <w:rFonts w:ascii="Tahoma" w:hAnsi="Tahoma" w:cs="Tahoma"/>
      <w:sz w:val="16"/>
      <w:szCs w:val="16"/>
    </w:rPr>
  </w:style>
  <w:style w:type="paragraph" w:customStyle="1" w:styleId="clear1">
    <w:name w:val="clear1"/>
    <w:basedOn w:val="Normal"/>
    <w:rsid w:val="004C3D74"/>
    <w:pPr>
      <w:spacing w:before="100" w:beforeAutospacing="1" w:after="100" w:afterAutospacing="1"/>
    </w:pPr>
    <w:rPr>
      <w:rFonts w:ascii="Calibri" w:hAnsi="Calibri" w:cs="Calibri"/>
      <w:color w:val="000000"/>
    </w:rPr>
  </w:style>
  <w:style w:type="character" w:styleId="FollowedHyperlink">
    <w:name w:val="FollowedHyperlink"/>
    <w:basedOn w:val="DefaultParagraphFont"/>
    <w:uiPriority w:val="99"/>
    <w:semiHidden/>
    <w:unhideWhenUsed/>
    <w:rsid w:val="00285D84"/>
    <w:rPr>
      <w:color w:val="954F72" w:themeColor="followedHyperlink"/>
      <w:u w:val="single"/>
    </w:rPr>
  </w:style>
  <w:style w:type="character" w:customStyle="1" w:styleId="Heading4Char">
    <w:name w:val="Heading 4 Char"/>
    <w:basedOn w:val="DefaultParagraphFont"/>
    <w:link w:val="Heading4"/>
    <w:uiPriority w:val="9"/>
    <w:semiHidden/>
    <w:rsid w:val="00285D84"/>
    <w:rPr>
      <w:rFonts w:asciiTheme="majorHAnsi" w:eastAsiaTheme="majorEastAsia" w:hAnsiTheme="majorHAnsi" w:cstheme="majorBidi"/>
      <w:i/>
      <w:iCs/>
      <w:color w:val="2F5496" w:themeColor="accent1" w:themeShade="BF"/>
    </w:rPr>
  </w:style>
  <w:style w:type="character" w:customStyle="1" w:styleId="closebtn1">
    <w:name w:val="closebtn1"/>
    <w:basedOn w:val="DefaultParagraphFont"/>
    <w:rsid w:val="00285D84"/>
    <w:rPr>
      <w:b/>
      <w:bCs/>
      <w:strike w:val="0"/>
      <w:dstrike w:val="0"/>
      <w:color w:val="333333"/>
      <w:sz w:val="17"/>
      <w:szCs w:val="17"/>
      <w:u w:val="none"/>
      <w:effect w:val="none"/>
      <w:bdr w:val="single" w:sz="12" w:space="4" w:color="AAAAAA" w:frame="1"/>
      <w:shd w:val="clear" w:color="auto" w:fill="FFFFFF"/>
    </w:rPr>
  </w:style>
  <w:style w:type="character" w:customStyle="1" w:styleId="hiddenreadable">
    <w:name w:val="hiddenreadable"/>
    <w:basedOn w:val="DefaultParagraphFont"/>
    <w:rsid w:val="00285D84"/>
  </w:style>
  <w:style w:type="character" w:customStyle="1" w:styleId="ce-collab">
    <w:name w:val="ce-collab"/>
    <w:basedOn w:val="DefaultParagraphFont"/>
    <w:rsid w:val="00285D84"/>
  </w:style>
  <w:style w:type="character" w:customStyle="1" w:styleId="pubdatesrow">
    <w:name w:val="pubdatesrow"/>
    <w:basedOn w:val="DefaultParagraphFont"/>
    <w:rsid w:val="00285D84"/>
  </w:style>
  <w:style w:type="character" w:customStyle="1" w:styleId="pubdateslbls2">
    <w:name w:val="pubdateslbls2"/>
    <w:basedOn w:val="DefaultParagraphFont"/>
    <w:rsid w:val="00285D84"/>
  </w:style>
  <w:style w:type="character" w:customStyle="1" w:styleId="altmetric-embed">
    <w:name w:val="altmetric-embed"/>
    <w:basedOn w:val="DefaultParagraphFont"/>
    <w:rsid w:val="00285D84"/>
  </w:style>
  <w:style w:type="character" w:customStyle="1" w:styleId="crossmark-dividor1">
    <w:name w:val="crossmark-dividor1"/>
    <w:basedOn w:val="DefaultParagraphFont"/>
    <w:rsid w:val="00285D84"/>
  </w:style>
  <w:style w:type="paragraph" w:customStyle="1" w:styleId="ce88fb3a-f100-4770-9cd0-41e65ed590e0">
    <w:name w:val="ce88fb3a-f100-4770-9cd0-41e65ed590e0"/>
    <w:basedOn w:val="Normal"/>
    <w:uiPriority w:val="99"/>
    <w:semiHidden/>
    <w:rsid w:val="00A254E1"/>
    <w:rPr>
      <w:rFonts w:ascii="Calibri" w:hAnsi="Calibri" w:cs="Calibri"/>
      <w:color w:val="000000"/>
    </w:rPr>
  </w:style>
  <w:style w:type="character" w:customStyle="1" w:styleId="month">
    <w:name w:val="month"/>
    <w:basedOn w:val="DefaultParagraphFont"/>
    <w:rsid w:val="00A254E1"/>
  </w:style>
  <w:style w:type="character" w:customStyle="1" w:styleId="day">
    <w:name w:val="day"/>
    <w:basedOn w:val="DefaultParagraphFont"/>
    <w:rsid w:val="00A254E1"/>
  </w:style>
  <w:style w:type="character" w:customStyle="1" w:styleId="year">
    <w:name w:val="year"/>
    <w:basedOn w:val="DefaultParagraphFont"/>
    <w:rsid w:val="00A254E1"/>
  </w:style>
  <w:style w:type="character" w:customStyle="1" w:styleId="meta-authors--limited">
    <w:name w:val="meta-authors--limited"/>
    <w:basedOn w:val="DefaultParagraphFont"/>
    <w:rsid w:val="00A254E1"/>
  </w:style>
  <w:style w:type="character" w:customStyle="1" w:styleId="wi-fullname">
    <w:name w:val="wi-fullname"/>
    <w:basedOn w:val="DefaultParagraphFont"/>
    <w:rsid w:val="00A254E1"/>
  </w:style>
  <w:style w:type="character" w:customStyle="1" w:styleId="meta-authors--remaining1">
    <w:name w:val="meta-authors--remaining1"/>
    <w:basedOn w:val="DefaultParagraphFont"/>
    <w:rsid w:val="00A254E1"/>
    <w:rPr>
      <w:bdr w:val="none" w:sz="0" w:space="0" w:color="auto" w:frame="1"/>
    </w:rPr>
  </w:style>
  <w:style w:type="character" w:customStyle="1" w:styleId="meta-citation-journal-name2">
    <w:name w:val="meta-citation-journal-name2"/>
    <w:basedOn w:val="DefaultParagraphFont"/>
    <w:rsid w:val="00A254E1"/>
    <w:rPr>
      <w:i/>
      <w:iCs/>
    </w:rPr>
  </w:style>
  <w:style w:type="character" w:customStyle="1" w:styleId="meta-citation">
    <w:name w:val="meta-citation"/>
    <w:basedOn w:val="DefaultParagraphFont"/>
    <w:rsid w:val="00A254E1"/>
  </w:style>
  <w:style w:type="character" w:customStyle="1" w:styleId="Mention">
    <w:name w:val="Mention"/>
    <w:basedOn w:val="DefaultParagraphFont"/>
    <w:uiPriority w:val="99"/>
    <w:semiHidden/>
    <w:unhideWhenUsed/>
    <w:rsid w:val="00DA28C8"/>
    <w:rPr>
      <w:color w:val="2B579A"/>
      <w:shd w:val="clear" w:color="auto" w:fill="E6E6E6"/>
    </w:rPr>
  </w:style>
  <w:style w:type="character" w:customStyle="1" w:styleId="bc-sep">
    <w:name w:val="bc-sep"/>
    <w:basedOn w:val="DefaultParagraphFont"/>
    <w:rsid w:val="00690393"/>
  </w:style>
  <w:style w:type="character" w:customStyle="1" w:styleId="slug-metadata-note">
    <w:name w:val="slug-metadata-note"/>
    <w:basedOn w:val="DefaultParagraphFont"/>
    <w:rsid w:val="003C6CFD"/>
  </w:style>
  <w:style w:type="character" w:customStyle="1" w:styleId="slug-ahead-of-print-date">
    <w:name w:val="slug-ahead-of-print-date"/>
    <w:basedOn w:val="DefaultParagraphFont"/>
    <w:rsid w:val="003C6CFD"/>
  </w:style>
  <w:style w:type="character" w:customStyle="1" w:styleId="slug-doi">
    <w:name w:val="slug-doi"/>
    <w:basedOn w:val="DefaultParagraphFont"/>
    <w:rsid w:val="003C6CFD"/>
  </w:style>
  <w:style w:type="character" w:customStyle="1" w:styleId="slug-pub-date">
    <w:name w:val="slug-pub-date"/>
    <w:basedOn w:val="DefaultParagraphFont"/>
    <w:rsid w:val="003C6CFD"/>
  </w:style>
  <w:style w:type="paragraph" w:styleId="PlainText">
    <w:name w:val="Plain Text"/>
    <w:basedOn w:val="Normal"/>
    <w:link w:val="PlainTextChar"/>
    <w:uiPriority w:val="99"/>
    <w:unhideWhenUsed/>
    <w:rsid w:val="004450EF"/>
    <w:rPr>
      <w:rFonts w:ascii="Calibri" w:hAnsi="Calibri"/>
      <w:szCs w:val="21"/>
    </w:rPr>
  </w:style>
  <w:style w:type="character" w:customStyle="1" w:styleId="PlainTextChar">
    <w:name w:val="Plain Text Char"/>
    <w:basedOn w:val="DefaultParagraphFont"/>
    <w:link w:val="PlainText"/>
    <w:uiPriority w:val="99"/>
    <w:rsid w:val="004450EF"/>
    <w:rPr>
      <w:rFonts w:ascii="Calibri" w:hAnsi="Calibri"/>
      <w:szCs w:val="21"/>
    </w:rPr>
  </w:style>
  <w:style w:type="character" w:customStyle="1" w:styleId="field-content">
    <w:name w:val="field-content"/>
    <w:basedOn w:val="DefaultParagraphFont"/>
    <w:rsid w:val="004450EF"/>
  </w:style>
  <w:style w:type="paragraph" w:customStyle="1" w:styleId="Date1">
    <w:name w:val="Date1"/>
    <w:basedOn w:val="Normal"/>
    <w:uiPriority w:val="99"/>
    <w:semiHidden/>
    <w:rsid w:val="00812672"/>
    <w:pPr>
      <w:spacing w:before="100" w:beforeAutospacing="1" w:after="100" w:afterAutospacing="1"/>
    </w:pPr>
  </w:style>
  <w:style w:type="paragraph" w:customStyle="1" w:styleId="news-summary">
    <w:name w:val="news-summary"/>
    <w:basedOn w:val="Normal"/>
    <w:uiPriority w:val="99"/>
    <w:semiHidden/>
    <w:rsid w:val="00812672"/>
    <w:pPr>
      <w:spacing w:before="100" w:beforeAutospacing="1" w:after="100" w:afterAutospacing="1"/>
    </w:pPr>
  </w:style>
  <w:style w:type="character" w:customStyle="1" w:styleId="at4-visually-hidden1">
    <w:name w:val="at4-visually-hidden1"/>
    <w:basedOn w:val="DefaultParagraphFont"/>
    <w:rsid w:val="00812672"/>
    <w:rPr>
      <w:bdr w:val="none" w:sz="0" w:space="0" w:color="auto" w:frame="1"/>
    </w:rPr>
  </w:style>
  <w:style w:type="character" w:customStyle="1" w:styleId="at4-visually-hidden2">
    <w:name w:val="at4-visually-hidden2"/>
    <w:basedOn w:val="DefaultParagraphFont"/>
    <w:rsid w:val="00812672"/>
    <w:rPr>
      <w:bdr w:val="none" w:sz="0" w:space="0" w:color="auto" w:frame="1"/>
    </w:rPr>
  </w:style>
  <w:style w:type="character" w:customStyle="1" w:styleId="Heading5Char">
    <w:name w:val="Heading 5 Char"/>
    <w:basedOn w:val="DefaultParagraphFont"/>
    <w:link w:val="Heading5"/>
    <w:uiPriority w:val="9"/>
    <w:semiHidden/>
    <w:rsid w:val="00812672"/>
    <w:rPr>
      <w:rFonts w:asciiTheme="majorHAnsi" w:eastAsiaTheme="majorEastAsia" w:hAnsiTheme="majorHAnsi" w:cstheme="majorBidi"/>
      <w:color w:val="2F5496" w:themeColor="accent1" w:themeShade="BF"/>
    </w:rPr>
  </w:style>
  <w:style w:type="paragraph" w:customStyle="1" w:styleId="news-relevant">
    <w:name w:val="news-relevant"/>
    <w:basedOn w:val="Normal"/>
    <w:uiPriority w:val="99"/>
    <w:semiHidden/>
    <w:rsid w:val="00812672"/>
    <w:pPr>
      <w:spacing w:before="100" w:beforeAutospacing="1" w:after="100" w:afterAutospacing="1" w:line="255" w:lineRule="atLeast"/>
    </w:pPr>
  </w:style>
  <w:style w:type="character" w:customStyle="1" w:styleId="xn-location">
    <w:name w:val="xn-location"/>
    <w:basedOn w:val="DefaultParagraphFont"/>
    <w:rsid w:val="00812672"/>
  </w:style>
  <w:style w:type="character" w:customStyle="1" w:styleId="xn-chron">
    <w:name w:val="xn-chron"/>
    <w:basedOn w:val="DefaultParagraphFont"/>
    <w:rsid w:val="00812672"/>
  </w:style>
  <w:style w:type="character" w:customStyle="1" w:styleId="xn-org">
    <w:name w:val="xn-org"/>
    <w:basedOn w:val="DefaultParagraphFont"/>
    <w:rsid w:val="00812672"/>
  </w:style>
  <w:style w:type="character" w:customStyle="1" w:styleId="xn-person">
    <w:name w:val="xn-person"/>
    <w:basedOn w:val="DefaultParagraphFont"/>
    <w:rsid w:val="00812672"/>
  </w:style>
  <w:style w:type="paragraph" w:customStyle="1" w:styleId="bulletsli1">
    <w:name w:val="bullets_li1"/>
    <w:basedOn w:val="Normal"/>
    <w:rsid w:val="00812672"/>
    <w:pPr>
      <w:spacing w:after="225" w:line="390" w:lineRule="atLeast"/>
    </w:pPr>
    <w:rPr>
      <w:rFonts w:ascii="Verdana" w:hAnsi="Verdana" w:cs="Calibri"/>
      <w:color w:val="000000"/>
    </w:rPr>
  </w:style>
  <w:style w:type="character" w:customStyle="1" w:styleId="sep5">
    <w:name w:val="sep5"/>
    <w:basedOn w:val="DefaultParagraphFont"/>
    <w:rsid w:val="00812672"/>
  </w:style>
  <w:style w:type="character" w:customStyle="1" w:styleId="article-section">
    <w:name w:val="article-section"/>
    <w:basedOn w:val="DefaultParagraphFont"/>
    <w:rsid w:val="00F5388F"/>
  </w:style>
  <w:style w:type="character" w:customStyle="1" w:styleId="divider">
    <w:name w:val="divider"/>
    <w:basedOn w:val="DefaultParagraphFont"/>
    <w:rsid w:val="00F5388F"/>
  </w:style>
  <w:style w:type="character" w:customStyle="1" w:styleId="timestamp">
    <w:name w:val="timestamp"/>
    <w:basedOn w:val="DefaultParagraphFont"/>
    <w:rsid w:val="00F5388F"/>
  </w:style>
  <w:style w:type="paragraph" w:customStyle="1" w:styleId="Subtitle1">
    <w:name w:val="Subtitle1"/>
    <w:basedOn w:val="Normal"/>
    <w:rsid w:val="00A65500"/>
    <w:pPr>
      <w:spacing w:before="100" w:beforeAutospacing="1" w:after="100" w:afterAutospacing="1"/>
    </w:pPr>
    <w:rPr>
      <w:rFonts w:ascii="Calibri" w:hAnsi="Calibri" w:cs="Calibri"/>
    </w:rPr>
  </w:style>
  <w:style w:type="paragraph" w:customStyle="1" w:styleId="meta">
    <w:name w:val="meta"/>
    <w:basedOn w:val="Normal"/>
    <w:rsid w:val="00A65500"/>
    <w:pPr>
      <w:spacing w:before="100" w:beforeAutospacing="1" w:after="100" w:afterAutospacing="1"/>
    </w:pPr>
    <w:rPr>
      <w:rFonts w:ascii="Calibri" w:hAnsi="Calibri" w:cs="Calibri"/>
    </w:rPr>
  </w:style>
  <w:style w:type="paragraph" w:customStyle="1" w:styleId="mb-no">
    <w:name w:val="mb-no"/>
    <w:basedOn w:val="Normal"/>
    <w:rsid w:val="00A65500"/>
    <w:pPr>
      <w:spacing w:before="100" w:beforeAutospacing="1" w:after="100" w:afterAutospacing="1"/>
    </w:pPr>
    <w:rPr>
      <w:rFonts w:ascii="Calibri" w:hAnsi="Calibri" w:cs="Calibri"/>
    </w:rPr>
  </w:style>
  <w:style w:type="character" w:customStyle="1" w:styleId="xn-money">
    <w:name w:val="xn-money"/>
    <w:basedOn w:val="DefaultParagraphFont"/>
    <w:rsid w:val="00A65500"/>
  </w:style>
  <w:style w:type="paragraph" w:customStyle="1" w:styleId="cce8d129-d15e-4a50-9bb8-f8e30c4cdf36">
    <w:name w:val="cce8d129-d15e-4a50-9bb8-f8e30c4cdf36"/>
    <w:basedOn w:val="Normal"/>
    <w:uiPriority w:val="99"/>
    <w:rsid w:val="00A65500"/>
    <w:rPr>
      <w:rFonts w:ascii="Calibri" w:hAnsi="Calibri" w:cs="Calibri"/>
    </w:rPr>
  </w:style>
  <w:style w:type="paragraph" w:customStyle="1" w:styleId="bulletsli">
    <w:name w:val="bullets_li"/>
    <w:basedOn w:val="Normal"/>
    <w:rsid w:val="00A65500"/>
    <w:pPr>
      <w:spacing w:before="100" w:beforeAutospacing="1" w:after="100" w:afterAutospacing="1"/>
    </w:pPr>
    <w:rPr>
      <w:rFonts w:ascii="Calibri" w:hAnsi="Calibri" w:cs="Calibri"/>
    </w:rPr>
  </w:style>
  <w:style w:type="character" w:customStyle="1" w:styleId="sep">
    <w:name w:val="sep"/>
    <w:basedOn w:val="DefaultParagraphFont"/>
    <w:rsid w:val="00A65500"/>
  </w:style>
  <w:style w:type="paragraph" w:customStyle="1" w:styleId="issue-headerdescription">
    <w:name w:val="issue-header__description"/>
    <w:basedOn w:val="Normal"/>
    <w:rsid w:val="00FF4FFB"/>
    <w:pPr>
      <w:spacing w:before="100" w:beforeAutospacing="1" w:after="100" w:afterAutospacing="1"/>
    </w:pPr>
  </w:style>
  <w:style w:type="paragraph" w:customStyle="1" w:styleId="doi-line">
    <w:name w:val="doi-line"/>
    <w:basedOn w:val="Normal"/>
    <w:rsid w:val="00353D1C"/>
    <w:pPr>
      <w:spacing w:before="225"/>
    </w:pPr>
    <w:rPr>
      <w:color w:val="666666"/>
    </w:rPr>
  </w:style>
  <w:style w:type="paragraph" w:customStyle="1" w:styleId="ce-presented">
    <w:name w:val="ce-presented"/>
    <w:basedOn w:val="Normal"/>
    <w:rsid w:val="00394743"/>
    <w:pPr>
      <w:spacing w:after="288" w:line="336" w:lineRule="atLeast"/>
    </w:pPr>
  </w:style>
  <w:style w:type="character" w:customStyle="1" w:styleId="pubdateslbls3">
    <w:name w:val="pubdateslbls3"/>
    <w:basedOn w:val="DefaultParagraphFont"/>
    <w:rsid w:val="00F34B5B"/>
  </w:style>
  <w:style w:type="character" w:customStyle="1" w:styleId="expand">
    <w:name w:val="expand"/>
    <w:basedOn w:val="DefaultParagraphFont"/>
    <w:rsid w:val="00F34B5B"/>
  </w:style>
  <w:style w:type="character" w:customStyle="1" w:styleId="collapse">
    <w:name w:val="collapse"/>
    <w:basedOn w:val="DefaultParagraphFont"/>
    <w:rsid w:val="00F34B5B"/>
  </w:style>
  <w:style w:type="character" w:customStyle="1" w:styleId="fig-img-wrap3">
    <w:name w:val="fig-img-wrap3"/>
    <w:basedOn w:val="DefaultParagraphFont"/>
    <w:rsid w:val="00F34B5B"/>
  </w:style>
  <w:style w:type="paragraph" w:styleId="EndnoteText">
    <w:name w:val="endnote text"/>
    <w:basedOn w:val="Normal"/>
    <w:link w:val="EndnoteTextChar"/>
    <w:uiPriority w:val="99"/>
    <w:semiHidden/>
    <w:unhideWhenUsed/>
    <w:rsid w:val="0018430C"/>
    <w:rPr>
      <w:rFonts w:ascii="Calibri" w:eastAsiaTheme="minorHAnsi" w:hAnsi="Calibri" w:cs="Calibri"/>
      <w:sz w:val="20"/>
      <w:szCs w:val="20"/>
      <w:lang w:eastAsia="en-US"/>
    </w:rPr>
  </w:style>
  <w:style w:type="character" w:customStyle="1" w:styleId="EndnoteTextChar">
    <w:name w:val="Endnote Text Char"/>
    <w:basedOn w:val="DefaultParagraphFont"/>
    <w:link w:val="EndnoteText"/>
    <w:uiPriority w:val="99"/>
    <w:semiHidden/>
    <w:rsid w:val="0018430C"/>
    <w:rPr>
      <w:rFonts w:ascii="Calibri" w:hAnsi="Calibri" w:cs="Calibri"/>
      <w:sz w:val="20"/>
      <w:szCs w:val="20"/>
    </w:rPr>
  </w:style>
  <w:style w:type="character" w:styleId="EndnoteReference">
    <w:name w:val="endnote reference"/>
    <w:basedOn w:val="DefaultParagraphFont"/>
    <w:uiPriority w:val="99"/>
    <w:semiHidden/>
    <w:unhideWhenUsed/>
    <w:rsid w:val="0018430C"/>
    <w:rPr>
      <w:vertAlign w:val="superscript"/>
    </w:rPr>
  </w:style>
  <w:style w:type="character" w:customStyle="1" w:styleId="source1">
    <w:name w:val="source1"/>
    <w:basedOn w:val="DefaultParagraphFont"/>
    <w:rsid w:val="009F239A"/>
    <w:rPr>
      <w:rFonts w:ascii="Verdana" w:hAnsi="Verdana" w:hint="default"/>
      <w:b/>
      <w:bCs/>
      <w:i/>
      <w:iCs/>
      <w:color w:val="999999"/>
      <w:sz w:val="18"/>
      <w:szCs w:val="18"/>
    </w:rPr>
  </w:style>
  <w:style w:type="character" w:customStyle="1" w:styleId="insidedate1">
    <w:name w:val="insidedate1"/>
    <w:basedOn w:val="DefaultParagraphFont"/>
    <w:rsid w:val="009F239A"/>
    <w:rPr>
      <w:rFonts w:ascii="Arial" w:hAnsi="Arial" w:cs="Arial" w:hint="default"/>
      <w:b w:val="0"/>
      <w:bCs w:val="0"/>
      <w:i/>
      <w:iCs/>
      <w:color w:val="DC211A"/>
      <w:sz w:val="18"/>
      <w:szCs w:val="18"/>
    </w:rPr>
  </w:style>
  <w:style w:type="paragraph" w:customStyle="1" w:styleId="byline">
    <w:name w:val="byline"/>
    <w:basedOn w:val="Normal"/>
    <w:rsid w:val="009F239A"/>
    <w:rPr>
      <w:color w:val="B5B5B5"/>
    </w:rPr>
  </w:style>
  <w:style w:type="paragraph" w:customStyle="1" w:styleId="hs1">
    <w:name w:val="hs1"/>
    <w:basedOn w:val="Normal"/>
    <w:uiPriority w:val="99"/>
    <w:semiHidden/>
    <w:rsid w:val="00A454B8"/>
    <w:pPr>
      <w:spacing w:before="100" w:beforeAutospacing="1" w:after="100" w:afterAutospacing="1"/>
    </w:pPr>
    <w:rPr>
      <w:rFonts w:ascii="Calibri" w:eastAsiaTheme="minorHAnsi" w:hAnsi="Calibri" w:cs="Calibri"/>
      <w:sz w:val="20"/>
      <w:szCs w:val="20"/>
    </w:rPr>
  </w:style>
  <w:style w:type="character" w:customStyle="1" w:styleId="UnresolvedMention">
    <w:name w:val="Unresolved Mention"/>
    <w:basedOn w:val="DefaultParagraphFont"/>
    <w:uiPriority w:val="99"/>
    <w:semiHidden/>
    <w:unhideWhenUsed/>
    <w:rsid w:val="00176257"/>
    <w:rPr>
      <w:color w:val="808080"/>
      <w:shd w:val="clear" w:color="auto" w:fill="E6E6E6"/>
    </w:rPr>
  </w:style>
  <w:style w:type="character" w:customStyle="1" w:styleId="al-author-name">
    <w:name w:val="al-author-name"/>
    <w:basedOn w:val="DefaultParagraphFont"/>
    <w:rsid w:val="00A822E3"/>
  </w:style>
  <w:style w:type="character" w:customStyle="1" w:styleId="al-author-info-wrap1">
    <w:name w:val="al-author-info-wrap1"/>
    <w:basedOn w:val="DefaultParagraphFont"/>
    <w:rsid w:val="00A822E3"/>
    <w:rPr>
      <w:vanish/>
      <w:webHidden w:val="0"/>
      <w:bdr w:val="single" w:sz="6" w:space="9" w:color="B4BACA" w:frame="1"/>
      <w:shd w:val="clear" w:color="auto" w:fill="FFFFFF"/>
      <w:specVanish w:val="0"/>
    </w:rPr>
  </w:style>
  <w:style w:type="paragraph" w:customStyle="1" w:styleId="subheader4">
    <w:name w:val="subheader4"/>
    <w:basedOn w:val="Normal"/>
    <w:rsid w:val="006A1C33"/>
    <w:rPr>
      <w:rFonts w:eastAsiaTheme="minorHAnsi"/>
      <w:sz w:val="18"/>
      <w:szCs w:val="18"/>
    </w:rPr>
  </w:style>
  <w:style w:type="character" w:customStyle="1" w:styleId="ppp-label2">
    <w:name w:val="ppp-label2"/>
    <w:basedOn w:val="DefaultParagraphFont"/>
    <w:rsid w:val="00756946"/>
  </w:style>
  <w:style w:type="character" w:customStyle="1" w:styleId="ppp-count2">
    <w:name w:val="ppp-count2"/>
    <w:basedOn w:val="DefaultParagraphFont"/>
    <w:rsid w:val="00756946"/>
  </w:style>
  <w:style w:type="character" w:customStyle="1" w:styleId="nlmarticle-title">
    <w:name w:val="nlm_article-title"/>
    <w:basedOn w:val="DefaultParagraphFont"/>
    <w:rsid w:val="00542643"/>
  </w:style>
  <w:style w:type="character" w:customStyle="1" w:styleId="contribdegrees2">
    <w:name w:val="contribdegrees2"/>
    <w:basedOn w:val="DefaultParagraphFont"/>
    <w:rsid w:val="00542643"/>
  </w:style>
  <w:style w:type="character" w:customStyle="1" w:styleId="overlay2">
    <w:name w:val="overlay2"/>
    <w:basedOn w:val="DefaultParagraphFont"/>
    <w:rsid w:val="00542643"/>
    <w:rPr>
      <w:vanish/>
      <w:webHidden w:val="0"/>
      <w:specVanish w:val="0"/>
    </w:rPr>
  </w:style>
  <w:style w:type="character" w:customStyle="1" w:styleId="size-m">
    <w:name w:val="size-m"/>
    <w:basedOn w:val="DefaultParagraphFont"/>
    <w:rsid w:val="00FE32EB"/>
    <w:rPr>
      <w:sz w:val="20"/>
      <w:szCs w:val="20"/>
    </w:rPr>
  </w:style>
  <w:style w:type="character" w:customStyle="1" w:styleId="size-xl">
    <w:name w:val="size-xl"/>
    <w:basedOn w:val="DefaultParagraphFont"/>
    <w:rsid w:val="00FE32EB"/>
    <w:rPr>
      <w:sz w:val="30"/>
      <w:szCs w:val="30"/>
    </w:rPr>
  </w:style>
  <w:style w:type="paragraph" w:customStyle="1" w:styleId="selectionshareable">
    <w:name w:val="selectionshareable"/>
    <w:basedOn w:val="Normal"/>
    <w:uiPriority w:val="99"/>
    <w:semiHidden/>
    <w:rsid w:val="00A3445F"/>
    <w:pPr>
      <w:spacing w:after="150"/>
    </w:pPr>
    <w:rPr>
      <w:rFonts w:eastAsiaTheme="minorHAnsi"/>
    </w:rPr>
  </w:style>
  <w:style w:type="paragraph" w:customStyle="1" w:styleId="bulletsli2">
    <w:name w:val="bullets_li2"/>
    <w:basedOn w:val="Normal"/>
    <w:rsid w:val="0001640F"/>
    <w:pPr>
      <w:spacing w:after="225" w:line="390" w:lineRule="atLeast"/>
    </w:pPr>
    <w:rPr>
      <w:rFonts w:ascii="Verdana" w:eastAsiaTheme="minorHAnsi" w:hAnsi="Verdana" w:cs="Calibri"/>
      <w:color w:val="000000"/>
    </w:rPr>
  </w:style>
  <w:style w:type="paragraph" w:customStyle="1" w:styleId="small">
    <w:name w:val="small"/>
    <w:basedOn w:val="Normal"/>
    <w:rsid w:val="00B9307C"/>
    <w:pPr>
      <w:spacing w:after="300" w:line="360" w:lineRule="atLeast"/>
    </w:pPr>
    <w:rPr>
      <w:rFonts w:eastAsiaTheme="minorHAnsi"/>
      <w:sz w:val="17"/>
      <w:szCs w:val="17"/>
    </w:rPr>
  </w:style>
  <w:style w:type="paragraph" w:customStyle="1" w:styleId="citationline">
    <w:name w:val="citationline"/>
    <w:basedOn w:val="Normal"/>
    <w:rsid w:val="002D3F65"/>
    <w:pPr>
      <w:spacing w:before="100" w:beforeAutospacing="1" w:after="100" w:afterAutospacing="1" w:line="336" w:lineRule="atLeast"/>
    </w:pPr>
    <w:rPr>
      <w:sz w:val="17"/>
      <w:szCs w:val="17"/>
    </w:rPr>
  </w:style>
  <w:style w:type="character" w:customStyle="1" w:styleId="doi1">
    <w:name w:val="doi1"/>
    <w:basedOn w:val="DefaultParagraphFont"/>
    <w:rsid w:val="002D3F65"/>
    <w:rPr>
      <w:color w:val="666666"/>
    </w:rPr>
  </w:style>
  <w:style w:type="character" w:customStyle="1" w:styleId="col-2-ahead-of-print-text2">
    <w:name w:val="col-2-ahead-of-print-text2"/>
    <w:basedOn w:val="DefaultParagraphFont"/>
    <w:rsid w:val="00B70518"/>
    <w:rPr>
      <w:vanish w:val="0"/>
      <w:webHidden w:val="0"/>
      <w:specVanish w:val="0"/>
    </w:rPr>
  </w:style>
  <w:style w:type="character" w:customStyle="1" w:styleId="slug-ahead-of-print-date2">
    <w:name w:val="slug-ahead-of-print-date2"/>
    <w:basedOn w:val="DefaultParagraphFont"/>
    <w:rsid w:val="00B70518"/>
    <w:rPr>
      <w:vanish w:val="0"/>
      <w:webHidden w:val="0"/>
      <w:specVanish w:val="0"/>
    </w:rPr>
  </w:style>
  <w:style w:type="character" w:customStyle="1" w:styleId="col-2-ahead-of-print-doi2">
    <w:name w:val="col-2-ahead-of-print-doi2"/>
    <w:basedOn w:val="DefaultParagraphFont"/>
    <w:rsid w:val="00B70518"/>
    <w:rPr>
      <w:b w:val="0"/>
      <w:bCs w:val="0"/>
      <w:vanish w:val="0"/>
      <w:webHidden w:val="0"/>
      <w:specVanish w:val="0"/>
    </w:rPr>
  </w:style>
  <w:style w:type="paragraph" w:customStyle="1" w:styleId="itj-meta">
    <w:name w:val="itj-meta"/>
    <w:basedOn w:val="Normal"/>
    <w:rsid w:val="00F07C7B"/>
    <w:pPr>
      <w:spacing w:after="120" w:line="300" w:lineRule="atLeast"/>
    </w:pPr>
    <w:rPr>
      <w:rFonts w:eastAsiaTheme="minorHAnsi"/>
      <w:b/>
      <w:bCs/>
      <w:color w:val="255284"/>
      <w:sz w:val="21"/>
      <w:szCs w:val="21"/>
    </w:rPr>
  </w:style>
  <w:style w:type="character" w:customStyle="1" w:styleId="type1">
    <w:name w:val="type1"/>
    <w:basedOn w:val="DefaultParagraphFont"/>
    <w:rsid w:val="00901A3E"/>
    <w:rPr>
      <w:b/>
      <w:bCs/>
    </w:rPr>
  </w:style>
  <w:style w:type="paragraph" w:customStyle="1" w:styleId="source">
    <w:name w:val="source"/>
    <w:basedOn w:val="Normal"/>
    <w:uiPriority w:val="99"/>
    <w:semiHidden/>
    <w:rsid w:val="007D0B6C"/>
    <w:pPr>
      <w:spacing w:after="300" w:line="255" w:lineRule="atLeast"/>
    </w:pPr>
    <w:rPr>
      <w:rFonts w:ascii="Verdana" w:eastAsiaTheme="minorHAnsi" w:hAnsi="Verdana" w:cs="Calibri"/>
      <w:sz w:val="20"/>
      <w:szCs w:val="20"/>
    </w:rPr>
  </w:style>
  <w:style w:type="character" w:customStyle="1" w:styleId="epub-sectionitem2">
    <w:name w:val="epub-section__item2"/>
    <w:basedOn w:val="DefaultParagraphFont"/>
    <w:rsid w:val="001226CD"/>
  </w:style>
  <w:style w:type="paragraph" w:customStyle="1" w:styleId="contentsegment">
    <w:name w:val="content__segment"/>
    <w:basedOn w:val="Normal"/>
    <w:rsid w:val="007858F8"/>
    <w:pPr>
      <w:spacing w:before="100" w:beforeAutospacing="1" w:after="100" w:afterAutospacing="1"/>
    </w:pPr>
    <w:rPr>
      <w:rFonts w:eastAsiaTheme="minorHAnsi"/>
    </w:rPr>
  </w:style>
  <w:style w:type="paragraph" w:styleId="TOCHeading">
    <w:name w:val="TOC Heading"/>
    <w:basedOn w:val="Heading1"/>
    <w:next w:val="Normal"/>
    <w:uiPriority w:val="39"/>
    <w:unhideWhenUsed/>
    <w:qFormat/>
    <w:rsid w:val="003A7B6A"/>
    <w:pPr>
      <w:spacing w:before="240" w:line="259" w:lineRule="auto"/>
      <w:outlineLvl w:val="9"/>
    </w:pPr>
    <w:rPr>
      <w:b w:val="0"/>
      <w:bCs w:val="0"/>
      <w:sz w:val="32"/>
      <w:szCs w:val="32"/>
      <w:lang w:val="en-US" w:eastAsia="en-US"/>
    </w:rPr>
  </w:style>
  <w:style w:type="character" w:customStyle="1" w:styleId="floatl">
    <w:name w:val="floatl"/>
    <w:basedOn w:val="DefaultParagraphFont"/>
    <w:rsid w:val="00B04E13"/>
  </w:style>
  <w:style w:type="character" w:customStyle="1" w:styleId="doi">
    <w:name w:val="doi"/>
    <w:basedOn w:val="DefaultParagraphFont"/>
    <w:rsid w:val="00CE7DCD"/>
  </w:style>
  <w:style w:type="paragraph" w:styleId="Header">
    <w:name w:val="header"/>
    <w:basedOn w:val="Normal"/>
    <w:link w:val="HeaderChar"/>
    <w:uiPriority w:val="99"/>
    <w:unhideWhenUsed/>
    <w:rsid w:val="00CE7DCD"/>
    <w:pPr>
      <w:tabs>
        <w:tab w:val="center" w:pos="4513"/>
        <w:tab w:val="right" w:pos="9026"/>
      </w:tabs>
    </w:pPr>
  </w:style>
  <w:style w:type="character" w:customStyle="1" w:styleId="HeaderChar">
    <w:name w:val="Header Char"/>
    <w:basedOn w:val="DefaultParagraphFont"/>
    <w:link w:val="Header"/>
    <w:uiPriority w:val="99"/>
    <w:rsid w:val="00CE7DCD"/>
    <w:rPr>
      <w:rFonts w:ascii="Times New Roman" w:eastAsia="Times New Roman" w:hAnsi="Times New Roman" w:cs="Times New Roman"/>
      <w:sz w:val="24"/>
      <w:szCs w:val="24"/>
      <w:lang w:eastAsia="en-AU"/>
    </w:rPr>
  </w:style>
  <w:style w:type="character" w:customStyle="1" w:styleId="hs110">
    <w:name w:val="hs110"/>
    <w:basedOn w:val="DefaultParagraphFont"/>
    <w:rsid w:val="00B50E88"/>
  </w:style>
  <w:style w:type="character" w:customStyle="1" w:styleId="js-separator">
    <w:name w:val="js-separator"/>
    <w:basedOn w:val="DefaultParagraphFont"/>
    <w:rsid w:val="00C46E3E"/>
  </w:style>
  <w:style w:type="character" w:customStyle="1" w:styleId="visually-hidden">
    <w:name w:val="visually-hidden"/>
    <w:basedOn w:val="DefaultParagraphFont"/>
    <w:rsid w:val="00C46E3E"/>
  </w:style>
  <w:style w:type="character" w:customStyle="1" w:styleId="highwire-citation-authors">
    <w:name w:val="highwire-citation-authors"/>
    <w:basedOn w:val="DefaultParagraphFont"/>
    <w:rsid w:val="00EF295B"/>
  </w:style>
  <w:style w:type="character" w:customStyle="1" w:styleId="highwire-citation-author">
    <w:name w:val="highwire-citation-author"/>
    <w:basedOn w:val="DefaultParagraphFont"/>
    <w:rsid w:val="00EF295B"/>
  </w:style>
  <w:style w:type="character" w:customStyle="1" w:styleId="nlm-given-names">
    <w:name w:val="nlm-given-names"/>
    <w:basedOn w:val="DefaultParagraphFont"/>
    <w:rsid w:val="00EF295B"/>
  </w:style>
  <w:style w:type="character" w:customStyle="1" w:styleId="nlm-surname">
    <w:name w:val="nlm-surname"/>
    <w:basedOn w:val="DefaultParagraphFont"/>
    <w:rsid w:val="00EF295B"/>
  </w:style>
  <w:style w:type="character" w:customStyle="1" w:styleId="highwire-cite-metadata-journal">
    <w:name w:val="highwire-cite-metadata-journal"/>
    <w:basedOn w:val="DefaultParagraphFont"/>
    <w:rsid w:val="00EF295B"/>
  </w:style>
  <w:style w:type="character" w:customStyle="1" w:styleId="highwire-cite-metadata-date">
    <w:name w:val="highwire-cite-metadata-date"/>
    <w:basedOn w:val="DefaultParagraphFont"/>
    <w:rsid w:val="00EF295B"/>
  </w:style>
  <w:style w:type="character" w:customStyle="1" w:styleId="highwire-cite-metadata-volume-pages">
    <w:name w:val="highwire-cite-metadata-volume-pages"/>
    <w:basedOn w:val="DefaultParagraphFont"/>
    <w:rsid w:val="00EF295B"/>
  </w:style>
  <w:style w:type="paragraph" w:customStyle="1" w:styleId="hs2">
    <w:name w:val="hs2"/>
    <w:basedOn w:val="Normal"/>
    <w:uiPriority w:val="99"/>
    <w:semiHidden/>
    <w:rsid w:val="00481F5D"/>
    <w:pPr>
      <w:spacing w:before="100" w:beforeAutospacing="1" w:after="100" w:afterAutospacing="1"/>
    </w:pPr>
    <w:rPr>
      <w:rFonts w:ascii="Calibri" w:eastAsiaTheme="minorHAnsi" w:hAnsi="Calibri" w:cs="Calibri"/>
      <w:sz w:val="28"/>
      <w:szCs w:val="28"/>
    </w:rPr>
  </w:style>
  <w:style w:type="character" w:customStyle="1" w:styleId="val">
    <w:name w:val="val"/>
    <w:basedOn w:val="DefaultParagraphFont"/>
    <w:rsid w:val="00911EA4"/>
  </w:style>
  <w:style w:type="paragraph" w:customStyle="1" w:styleId="page-range">
    <w:name w:val="page-range"/>
    <w:basedOn w:val="Normal"/>
    <w:rsid w:val="00911EA4"/>
    <w:pPr>
      <w:spacing w:before="100" w:beforeAutospacing="1" w:after="100" w:afterAutospacing="1"/>
    </w:pPr>
  </w:style>
  <w:style w:type="character" w:customStyle="1" w:styleId="col-2-ahead-of-print-doi">
    <w:name w:val="col-2-ahead-of-print-doi"/>
    <w:basedOn w:val="DefaultParagraphFont"/>
    <w:rsid w:val="00A75532"/>
  </w:style>
  <w:style w:type="character" w:customStyle="1" w:styleId="slug-vol">
    <w:name w:val="slug-vol"/>
    <w:basedOn w:val="DefaultParagraphFont"/>
    <w:rsid w:val="00A75532"/>
  </w:style>
  <w:style w:type="character" w:customStyle="1" w:styleId="slug-pages">
    <w:name w:val="slug-pages"/>
    <w:basedOn w:val="DefaultParagraphFont"/>
    <w:rsid w:val="00A75532"/>
  </w:style>
  <w:style w:type="paragraph" w:customStyle="1" w:styleId="search-results-authors">
    <w:name w:val="search-results-authors"/>
    <w:basedOn w:val="Normal"/>
    <w:uiPriority w:val="99"/>
    <w:rsid w:val="00212C08"/>
    <w:pPr>
      <w:spacing w:before="100" w:beforeAutospacing="1" w:after="100" w:afterAutospacing="1"/>
    </w:pPr>
  </w:style>
  <w:style w:type="character" w:customStyle="1" w:styleId="epub-state">
    <w:name w:val="epub-state"/>
    <w:basedOn w:val="DefaultParagraphFont"/>
    <w:rsid w:val="00EA023E"/>
  </w:style>
  <w:style w:type="character" w:customStyle="1" w:styleId="epub-date">
    <w:name w:val="epub-date"/>
    <w:basedOn w:val="DefaultParagraphFont"/>
    <w:rsid w:val="00EA023E"/>
  </w:style>
  <w:style w:type="character" w:customStyle="1" w:styleId="crossmark-dividor">
    <w:name w:val="crossmark-dividor"/>
    <w:basedOn w:val="DefaultParagraphFont"/>
    <w:rsid w:val="00CD14E4"/>
  </w:style>
  <w:style w:type="paragraph" w:customStyle="1" w:styleId="adamsubscriber">
    <w:name w:val="ad_am_subscriber"/>
    <w:basedOn w:val="Normal"/>
    <w:rsid w:val="00CD14E4"/>
    <w:pPr>
      <w:spacing w:before="100" w:beforeAutospacing="1" w:after="100" w:afterAutospacing="1"/>
    </w:pPr>
  </w:style>
  <w:style w:type="paragraph" w:customStyle="1" w:styleId="adamsubscribetxtcont">
    <w:name w:val="ad_am_subscribetxtcont"/>
    <w:basedOn w:val="Normal"/>
    <w:rsid w:val="00CD14E4"/>
    <w:pPr>
      <w:spacing w:before="100" w:beforeAutospacing="1" w:after="100" w:afterAutospacing="1"/>
    </w:pPr>
  </w:style>
  <w:style w:type="character" w:customStyle="1" w:styleId="subhead-sans">
    <w:name w:val="subhead-sans"/>
    <w:basedOn w:val="DefaultParagraphFont"/>
    <w:rsid w:val="005D460C"/>
  </w:style>
  <w:style w:type="paragraph" w:customStyle="1" w:styleId="clear">
    <w:name w:val="clear"/>
    <w:basedOn w:val="Normal"/>
    <w:rsid w:val="0047159F"/>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052">
      <w:bodyDiv w:val="1"/>
      <w:marLeft w:val="0"/>
      <w:marRight w:val="0"/>
      <w:marTop w:val="0"/>
      <w:marBottom w:val="0"/>
      <w:divBdr>
        <w:top w:val="none" w:sz="0" w:space="0" w:color="auto"/>
        <w:left w:val="none" w:sz="0" w:space="0" w:color="auto"/>
        <w:bottom w:val="none" w:sz="0" w:space="0" w:color="auto"/>
        <w:right w:val="none" w:sz="0" w:space="0" w:color="auto"/>
      </w:divBdr>
    </w:div>
    <w:div w:id="38096838">
      <w:bodyDiv w:val="1"/>
      <w:marLeft w:val="0"/>
      <w:marRight w:val="0"/>
      <w:marTop w:val="0"/>
      <w:marBottom w:val="0"/>
      <w:divBdr>
        <w:top w:val="none" w:sz="0" w:space="0" w:color="auto"/>
        <w:left w:val="none" w:sz="0" w:space="0" w:color="auto"/>
        <w:bottom w:val="none" w:sz="0" w:space="0" w:color="auto"/>
        <w:right w:val="none" w:sz="0" w:space="0" w:color="auto"/>
      </w:divBdr>
    </w:div>
    <w:div w:id="39936314">
      <w:bodyDiv w:val="1"/>
      <w:marLeft w:val="0"/>
      <w:marRight w:val="0"/>
      <w:marTop w:val="0"/>
      <w:marBottom w:val="0"/>
      <w:divBdr>
        <w:top w:val="none" w:sz="0" w:space="0" w:color="auto"/>
        <w:left w:val="none" w:sz="0" w:space="0" w:color="auto"/>
        <w:bottom w:val="none" w:sz="0" w:space="0" w:color="auto"/>
        <w:right w:val="none" w:sz="0" w:space="0" w:color="auto"/>
      </w:divBdr>
    </w:div>
    <w:div w:id="111754393">
      <w:bodyDiv w:val="1"/>
      <w:marLeft w:val="0"/>
      <w:marRight w:val="0"/>
      <w:marTop w:val="0"/>
      <w:marBottom w:val="0"/>
      <w:divBdr>
        <w:top w:val="none" w:sz="0" w:space="0" w:color="auto"/>
        <w:left w:val="none" w:sz="0" w:space="0" w:color="auto"/>
        <w:bottom w:val="none" w:sz="0" w:space="0" w:color="auto"/>
        <w:right w:val="none" w:sz="0" w:space="0" w:color="auto"/>
      </w:divBdr>
    </w:div>
    <w:div w:id="143548560">
      <w:bodyDiv w:val="1"/>
      <w:marLeft w:val="0"/>
      <w:marRight w:val="0"/>
      <w:marTop w:val="0"/>
      <w:marBottom w:val="0"/>
      <w:divBdr>
        <w:top w:val="none" w:sz="0" w:space="0" w:color="auto"/>
        <w:left w:val="none" w:sz="0" w:space="0" w:color="auto"/>
        <w:bottom w:val="none" w:sz="0" w:space="0" w:color="auto"/>
        <w:right w:val="none" w:sz="0" w:space="0" w:color="auto"/>
      </w:divBdr>
    </w:div>
    <w:div w:id="159394935">
      <w:bodyDiv w:val="1"/>
      <w:marLeft w:val="0"/>
      <w:marRight w:val="0"/>
      <w:marTop w:val="0"/>
      <w:marBottom w:val="0"/>
      <w:divBdr>
        <w:top w:val="none" w:sz="0" w:space="0" w:color="auto"/>
        <w:left w:val="none" w:sz="0" w:space="0" w:color="auto"/>
        <w:bottom w:val="none" w:sz="0" w:space="0" w:color="auto"/>
        <w:right w:val="none" w:sz="0" w:space="0" w:color="auto"/>
      </w:divBdr>
    </w:div>
    <w:div w:id="170799868">
      <w:bodyDiv w:val="1"/>
      <w:marLeft w:val="0"/>
      <w:marRight w:val="0"/>
      <w:marTop w:val="0"/>
      <w:marBottom w:val="0"/>
      <w:divBdr>
        <w:top w:val="none" w:sz="0" w:space="0" w:color="auto"/>
        <w:left w:val="none" w:sz="0" w:space="0" w:color="auto"/>
        <w:bottom w:val="none" w:sz="0" w:space="0" w:color="auto"/>
        <w:right w:val="none" w:sz="0" w:space="0" w:color="auto"/>
      </w:divBdr>
    </w:div>
    <w:div w:id="178154932">
      <w:bodyDiv w:val="1"/>
      <w:marLeft w:val="0"/>
      <w:marRight w:val="0"/>
      <w:marTop w:val="0"/>
      <w:marBottom w:val="0"/>
      <w:divBdr>
        <w:top w:val="none" w:sz="0" w:space="0" w:color="auto"/>
        <w:left w:val="none" w:sz="0" w:space="0" w:color="auto"/>
        <w:bottom w:val="none" w:sz="0" w:space="0" w:color="auto"/>
        <w:right w:val="none" w:sz="0" w:space="0" w:color="auto"/>
      </w:divBdr>
    </w:div>
    <w:div w:id="189034136">
      <w:bodyDiv w:val="1"/>
      <w:marLeft w:val="0"/>
      <w:marRight w:val="0"/>
      <w:marTop w:val="0"/>
      <w:marBottom w:val="0"/>
      <w:divBdr>
        <w:top w:val="none" w:sz="0" w:space="0" w:color="auto"/>
        <w:left w:val="none" w:sz="0" w:space="0" w:color="auto"/>
        <w:bottom w:val="none" w:sz="0" w:space="0" w:color="auto"/>
        <w:right w:val="none" w:sz="0" w:space="0" w:color="auto"/>
      </w:divBdr>
    </w:div>
    <w:div w:id="190917318">
      <w:bodyDiv w:val="1"/>
      <w:marLeft w:val="0"/>
      <w:marRight w:val="0"/>
      <w:marTop w:val="0"/>
      <w:marBottom w:val="0"/>
      <w:divBdr>
        <w:top w:val="none" w:sz="0" w:space="0" w:color="auto"/>
        <w:left w:val="none" w:sz="0" w:space="0" w:color="auto"/>
        <w:bottom w:val="none" w:sz="0" w:space="0" w:color="auto"/>
        <w:right w:val="none" w:sz="0" w:space="0" w:color="auto"/>
      </w:divBdr>
    </w:div>
    <w:div w:id="199588514">
      <w:bodyDiv w:val="1"/>
      <w:marLeft w:val="0"/>
      <w:marRight w:val="0"/>
      <w:marTop w:val="0"/>
      <w:marBottom w:val="0"/>
      <w:divBdr>
        <w:top w:val="none" w:sz="0" w:space="0" w:color="auto"/>
        <w:left w:val="none" w:sz="0" w:space="0" w:color="auto"/>
        <w:bottom w:val="none" w:sz="0" w:space="0" w:color="auto"/>
        <w:right w:val="none" w:sz="0" w:space="0" w:color="auto"/>
      </w:divBdr>
      <w:divsChild>
        <w:div w:id="1715693302">
          <w:marLeft w:val="0"/>
          <w:marRight w:val="0"/>
          <w:marTop w:val="0"/>
          <w:marBottom w:val="0"/>
          <w:divBdr>
            <w:top w:val="none" w:sz="0" w:space="0" w:color="auto"/>
            <w:left w:val="none" w:sz="0" w:space="0" w:color="auto"/>
            <w:bottom w:val="none" w:sz="0" w:space="0" w:color="auto"/>
            <w:right w:val="none" w:sz="0" w:space="0" w:color="auto"/>
          </w:divBdr>
          <w:divsChild>
            <w:div w:id="2077044361">
              <w:marLeft w:val="0"/>
              <w:marRight w:val="0"/>
              <w:marTop w:val="0"/>
              <w:marBottom w:val="0"/>
              <w:divBdr>
                <w:top w:val="none" w:sz="0" w:space="0" w:color="auto"/>
                <w:left w:val="none" w:sz="0" w:space="0" w:color="auto"/>
                <w:bottom w:val="none" w:sz="0" w:space="0" w:color="auto"/>
                <w:right w:val="none" w:sz="0" w:space="0" w:color="auto"/>
              </w:divBdr>
              <w:divsChild>
                <w:div w:id="2034577561">
                  <w:marLeft w:val="0"/>
                  <w:marRight w:val="0"/>
                  <w:marTop w:val="0"/>
                  <w:marBottom w:val="0"/>
                  <w:divBdr>
                    <w:top w:val="none" w:sz="0" w:space="0" w:color="auto"/>
                    <w:left w:val="none" w:sz="0" w:space="0" w:color="auto"/>
                    <w:bottom w:val="none" w:sz="0" w:space="0" w:color="auto"/>
                    <w:right w:val="none" w:sz="0" w:space="0" w:color="auto"/>
                  </w:divBdr>
                  <w:divsChild>
                    <w:div w:id="575358600">
                      <w:marLeft w:val="0"/>
                      <w:marRight w:val="0"/>
                      <w:marTop w:val="0"/>
                      <w:marBottom w:val="0"/>
                      <w:divBdr>
                        <w:top w:val="none" w:sz="0" w:space="0" w:color="auto"/>
                        <w:left w:val="none" w:sz="0" w:space="0" w:color="auto"/>
                        <w:bottom w:val="none" w:sz="0" w:space="0" w:color="auto"/>
                        <w:right w:val="none" w:sz="0" w:space="0" w:color="auto"/>
                      </w:divBdr>
                      <w:divsChild>
                        <w:div w:id="624583614">
                          <w:marLeft w:val="0"/>
                          <w:marRight w:val="0"/>
                          <w:marTop w:val="0"/>
                          <w:marBottom w:val="0"/>
                          <w:divBdr>
                            <w:top w:val="none" w:sz="0" w:space="0" w:color="auto"/>
                            <w:left w:val="none" w:sz="0" w:space="0" w:color="auto"/>
                            <w:bottom w:val="none" w:sz="0" w:space="0" w:color="auto"/>
                            <w:right w:val="none" w:sz="0" w:space="0" w:color="auto"/>
                          </w:divBdr>
                          <w:divsChild>
                            <w:div w:id="1002394937">
                              <w:marLeft w:val="0"/>
                              <w:marRight w:val="0"/>
                              <w:marTop w:val="0"/>
                              <w:marBottom w:val="0"/>
                              <w:divBdr>
                                <w:top w:val="none" w:sz="0" w:space="0" w:color="auto"/>
                                <w:left w:val="none" w:sz="0" w:space="0" w:color="auto"/>
                                <w:bottom w:val="none" w:sz="0" w:space="0" w:color="auto"/>
                                <w:right w:val="none" w:sz="0" w:space="0" w:color="auto"/>
                              </w:divBdr>
                            </w:div>
                            <w:div w:id="46119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73090">
      <w:bodyDiv w:val="1"/>
      <w:marLeft w:val="0"/>
      <w:marRight w:val="0"/>
      <w:marTop w:val="0"/>
      <w:marBottom w:val="0"/>
      <w:divBdr>
        <w:top w:val="none" w:sz="0" w:space="0" w:color="auto"/>
        <w:left w:val="none" w:sz="0" w:space="0" w:color="auto"/>
        <w:bottom w:val="none" w:sz="0" w:space="0" w:color="auto"/>
        <w:right w:val="none" w:sz="0" w:space="0" w:color="auto"/>
      </w:divBdr>
    </w:div>
    <w:div w:id="205139425">
      <w:bodyDiv w:val="1"/>
      <w:marLeft w:val="0"/>
      <w:marRight w:val="0"/>
      <w:marTop w:val="0"/>
      <w:marBottom w:val="0"/>
      <w:divBdr>
        <w:top w:val="none" w:sz="0" w:space="0" w:color="auto"/>
        <w:left w:val="none" w:sz="0" w:space="0" w:color="auto"/>
        <w:bottom w:val="none" w:sz="0" w:space="0" w:color="auto"/>
        <w:right w:val="none" w:sz="0" w:space="0" w:color="auto"/>
      </w:divBdr>
    </w:div>
    <w:div w:id="206993999">
      <w:bodyDiv w:val="1"/>
      <w:marLeft w:val="0"/>
      <w:marRight w:val="0"/>
      <w:marTop w:val="0"/>
      <w:marBottom w:val="0"/>
      <w:divBdr>
        <w:top w:val="none" w:sz="0" w:space="0" w:color="auto"/>
        <w:left w:val="none" w:sz="0" w:space="0" w:color="auto"/>
        <w:bottom w:val="none" w:sz="0" w:space="0" w:color="auto"/>
        <w:right w:val="none" w:sz="0" w:space="0" w:color="auto"/>
      </w:divBdr>
    </w:div>
    <w:div w:id="208537494">
      <w:bodyDiv w:val="1"/>
      <w:marLeft w:val="0"/>
      <w:marRight w:val="0"/>
      <w:marTop w:val="0"/>
      <w:marBottom w:val="0"/>
      <w:divBdr>
        <w:top w:val="none" w:sz="0" w:space="0" w:color="auto"/>
        <w:left w:val="none" w:sz="0" w:space="0" w:color="auto"/>
        <w:bottom w:val="none" w:sz="0" w:space="0" w:color="auto"/>
        <w:right w:val="none" w:sz="0" w:space="0" w:color="auto"/>
      </w:divBdr>
    </w:div>
    <w:div w:id="216627542">
      <w:bodyDiv w:val="1"/>
      <w:marLeft w:val="0"/>
      <w:marRight w:val="0"/>
      <w:marTop w:val="0"/>
      <w:marBottom w:val="0"/>
      <w:divBdr>
        <w:top w:val="none" w:sz="0" w:space="0" w:color="auto"/>
        <w:left w:val="none" w:sz="0" w:space="0" w:color="auto"/>
        <w:bottom w:val="none" w:sz="0" w:space="0" w:color="auto"/>
        <w:right w:val="none" w:sz="0" w:space="0" w:color="auto"/>
      </w:divBdr>
    </w:div>
    <w:div w:id="218982010">
      <w:bodyDiv w:val="1"/>
      <w:marLeft w:val="0"/>
      <w:marRight w:val="0"/>
      <w:marTop w:val="0"/>
      <w:marBottom w:val="0"/>
      <w:divBdr>
        <w:top w:val="none" w:sz="0" w:space="0" w:color="auto"/>
        <w:left w:val="none" w:sz="0" w:space="0" w:color="auto"/>
        <w:bottom w:val="none" w:sz="0" w:space="0" w:color="auto"/>
        <w:right w:val="none" w:sz="0" w:space="0" w:color="auto"/>
      </w:divBdr>
    </w:div>
    <w:div w:id="224070882">
      <w:bodyDiv w:val="1"/>
      <w:marLeft w:val="0"/>
      <w:marRight w:val="0"/>
      <w:marTop w:val="0"/>
      <w:marBottom w:val="0"/>
      <w:divBdr>
        <w:top w:val="none" w:sz="0" w:space="0" w:color="auto"/>
        <w:left w:val="none" w:sz="0" w:space="0" w:color="auto"/>
        <w:bottom w:val="none" w:sz="0" w:space="0" w:color="auto"/>
        <w:right w:val="none" w:sz="0" w:space="0" w:color="auto"/>
      </w:divBdr>
    </w:div>
    <w:div w:id="226840741">
      <w:bodyDiv w:val="1"/>
      <w:marLeft w:val="0"/>
      <w:marRight w:val="0"/>
      <w:marTop w:val="0"/>
      <w:marBottom w:val="0"/>
      <w:divBdr>
        <w:top w:val="none" w:sz="0" w:space="0" w:color="auto"/>
        <w:left w:val="none" w:sz="0" w:space="0" w:color="auto"/>
        <w:bottom w:val="none" w:sz="0" w:space="0" w:color="auto"/>
        <w:right w:val="none" w:sz="0" w:space="0" w:color="auto"/>
      </w:divBdr>
    </w:div>
    <w:div w:id="232661044">
      <w:bodyDiv w:val="1"/>
      <w:marLeft w:val="0"/>
      <w:marRight w:val="0"/>
      <w:marTop w:val="0"/>
      <w:marBottom w:val="0"/>
      <w:divBdr>
        <w:top w:val="none" w:sz="0" w:space="0" w:color="auto"/>
        <w:left w:val="none" w:sz="0" w:space="0" w:color="auto"/>
        <w:bottom w:val="none" w:sz="0" w:space="0" w:color="auto"/>
        <w:right w:val="none" w:sz="0" w:space="0" w:color="auto"/>
      </w:divBdr>
    </w:div>
    <w:div w:id="246619349">
      <w:bodyDiv w:val="1"/>
      <w:marLeft w:val="0"/>
      <w:marRight w:val="0"/>
      <w:marTop w:val="0"/>
      <w:marBottom w:val="0"/>
      <w:divBdr>
        <w:top w:val="none" w:sz="0" w:space="0" w:color="auto"/>
        <w:left w:val="none" w:sz="0" w:space="0" w:color="auto"/>
        <w:bottom w:val="none" w:sz="0" w:space="0" w:color="auto"/>
        <w:right w:val="none" w:sz="0" w:space="0" w:color="auto"/>
      </w:divBdr>
    </w:div>
    <w:div w:id="248731616">
      <w:bodyDiv w:val="1"/>
      <w:marLeft w:val="0"/>
      <w:marRight w:val="0"/>
      <w:marTop w:val="0"/>
      <w:marBottom w:val="0"/>
      <w:divBdr>
        <w:top w:val="none" w:sz="0" w:space="0" w:color="auto"/>
        <w:left w:val="none" w:sz="0" w:space="0" w:color="auto"/>
        <w:bottom w:val="none" w:sz="0" w:space="0" w:color="auto"/>
        <w:right w:val="none" w:sz="0" w:space="0" w:color="auto"/>
      </w:divBdr>
    </w:div>
    <w:div w:id="253780804">
      <w:bodyDiv w:val="1"/>
      <w:marLeft w:val="0"/>
      <w:marRight w:val="0"/>
      <w:marTop w:val="0"/>
      <w:marBottom w:val="0"/>
      <w:divBdr>
        <w:top w:val="none" w:sz="0" w:space="0" w:color="auto"/>
        <w:left w:val="none" w:sz="0" w:space="0" w:color="auto"/>
        <w:bottom w:val="none" w:sz="0" w:space="0" w:color="auto"/>
        <w:right w:val="none" w:sz="0" w:space="0" w:color="auto"/>
      </w:divBdr>
    </w:div>
    <w:div w:id="254553280">
      <w:bodyDiv w:val="1"/>
      <w:marLeft w:val="0"/>
      <w:marRight w:val="0"/>
      <w:marTop w:val="0"/>
      <w:marBottom w:val="0"/>
      <w:divBdr>
        <w:top w:val="none" w:sz="0" w:space="0" w:color="auto"/>
        <w:left w:val="none" w:sz="0" w:space="0" w:color="auto"/>
        <w:bottom w:val="none" w:sz="0" w:space="0" w:color="auto"/>
        <w:right w:val="none" w:sz="0" w:space="0" w:color="auto"/>
      </w:divBdr>
    </w:div>
    <w:div w:id="258487899">
      <w:bodyDiv w:val="1"/>
      <w:marLeft w:val="0"/>
      <w:marRight w:val="0"/>
      <w:marTop w:val="0"/>
      <w:marBottom w:val="0"/>
      <w:divBdr>
        <w:top w:val="none" w:sz="0" w:space="0" w:color="auto"/>
        <w:left w:val="none" w:sz="0" w:space="0" w:color="auto"/>
        <w:bottom w:val="none" w:sz="0" w:space="0" w:color="auto"/>
        <w:right w:val="none" w:sz="0" w:space="0" w:color="auto"/>
      </w:divBdr>
      <w:divsChild>
        <w:div w:id="276641749">
          <w:marLeft w:val="0"/>
          <w:marRight w:val="0"/>
          <w:marTop w:val="0"/>
          <w:marBottom w:val="0"/>
          <w:divBdr>
            <w:top w:val="none" w:sz="0" w:space="0" w:color="auto"/>
            <w:left w:val="none" w:sz="0" w:space="0" w:color="auto"/>
            <w:bottom w:val="none" w:sz="0" w:space="0" w:color="auto"/>
            <w:right w:val="none" w:sz="0" w:space="0" w:color="auto"/>
          </w:divBdr>
          <w:divsChild>
            <w:div w:id="1776053549">
              <w:marLeft w:val="0"/>
              <w:marRight w:val="0"/>
              <w:marTop w:val="0"/>
              <w:marBottom w:val="0"/>
              <w:divBdr>
                <w:top w:val="none" w:sz="0" w:space="0" w:color="auto"/>
                <w:left w:val="none" w:sz="0" w:space="0" w:color="auto"/>
                <w:bottom w:val="none" w:sz="0" w:space="0" w:color="auto"/>
                <w:right w:val="none" w:sz="0" w:space="0" w:color="auto"/>
              </w:divBdr>
              <w:divsChild>
                <w:div w:id="1219437777">
                  <w:marLeft w:val="0"/>
                  <w:marRight w:val="0"/>
                  <w:marTop w:val="0"/>
                  <w:marBottom w:val="0"/>
                  <w:divBdr>
                    <w:top w:val="none" w:sz="0" w:space="0" w:color="auto"/>
                    <w:left w:val="none" w:sz="0" w:space="0" w:color="auto"/>
                    <w:bottom w:val="none" w:sz="0" w:space="0" w:color="auto"/>
                    <w:right w:val="none" w:sz="0" w:space="0" w:color="auto"/>
                  </w:divBdr>
                  <w:divsChild>
                    <w:div w:id="498885747">
                      <w:marLeft w:val="0"/>
                      <w:marRight w:val="0"/>
                      <w:marTop w:val="0"/>
                      <w:marBottom w:val="0"/>
                      <w:divBdr>
                        <w:top w:val="none" w:sz="0" w:space="0" w:color="auto"/>
                        <w:left w:val="none" w:sz="0" w:space="0" w:color="auto"/>
                        <w:bottom w:val="none" w:sz="0" w:space="0" w:color="auto"/>
                        <w:right w:val="none" w:sz="0" w:space="0" w:color="auto"/>
                      </w:divBdr>
                      <w:divsChild>
                        <w:div w:id="1691180239">
                          <w:marLeft w:val="0"/>
                          <w:marRight w:val="0"/>
                          <w:marTop w:val="0"/>
                          <w:marBottom w:val="0"/>
                          <w:divBdr>
                            <w:top w:val="single" w:sz="12" w:space="0" w:color="CCCCCC"/>
                            <w:left w:val="single" w:sz="12" w:space="0" w:color="CCCCCC"/>
                            <w:bottom w:val="single" w:sz="12" w:space="0" w:color="CCCCCC"/>
                            <w:right w:val="single" w:sz="12" w:space="0" w:color="CCCCCC"/>
                          </w:divBdr>
                          <w:divsChild>
                            <w:div w:id="158430028">
                              <w:marLeft w:val="0"/>
                              <w:marRight w:val="0"/>
                              <w:marTop w:val="0"/>
                              <w:marBottom w:val="0"/>
                              <w:divBdr>
                                <w:top w:val="none" w:sz="0" w:space="0" w:color="auto"/>
                                <w:left w:val="none" w:sz="0" w:space="0" w:color="auto"/>
                                <w:bottom w:val="none" w:sz="0" w:space="0" w:color="auto"/>
                                <w:right w:val="none" w:sz="0" w:space="0" w:color="auto"/>
                              </w:divBdr>
                              <w:divsChild>
                                <w:div w:id="999773437">
                                  <w:marLeft w:val="0"/>
                                  <w:marRight w:val="0"/>
                                  <w:marTop w:val="0"/>
                                  <w:marBottom w:val="0"/>
                                  <w:divBdr>
                                    <w:top w:val="none" w:sz="0" w:space="0" w:color="auto"/>
                                    <w:left w:val="none" w:sz="0" w:space="0" w:color="auto"/>
                                    <w:bottom w:val="none" w:sz="0" w:space="0" w:color="auto"/>
                                    <w:right w:val="none" w:sz="0" w:space="0" w:color="auto"/>
                                  </w:divBdr>
                                  <w:divsChild>
                                    <w:div w:id="864250886">
                                      <w:marLeft w:val="0"/>
                                      <w:marRight w:val="0"/>
                                      <w:marTop w:val="0"/>
                                      <w:marBottom w:val="0"/>
                                      <w:divBdr>
                                        <w:top w:val="none" w:sz="0" w:space="0" w:color="auto"/>
                                        <w:left w:val="none" w:sz="0" w:space="0" w:color="auto"/>
                                        <w:bottom w:val="none" w:sz="0" w:space="0" w:color="auto"/>
                                        <w:right w:val="none" w:sz="0" w:space="0" w:color="auto"/>
                                      </w:divBdr>
                                      <w:divsChild>
                                        <w:div w:id="318311543">
                                          <w:marLeft w:val="0"/>
                                          <w:marRight w:val="0"/>
                                          <w:marTop w:val="0"/>
                                          <w:marBottom w:val="330"/>
                                          <w:divBdr>
                                            <w:top w:val="none" w:sz="0" w:space="0" w:color="auto"/>
                                            <w:left w:val="none" w:sz="0" w:space="0" w:color="auto"/>
                                            <w:bottom w:val="none" w:sz="0" w:space="0" w:color="auto"/>
                                            <w:right w:val="none" w:sz="0" w:space="0" w:color="auto"/>
                                          </w:divBdr>
                                          <w:divsChild>
                                            <w:div w:id="14995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4292704">
      <w:bodyDiv w:val="1"/>
      <w:marLeft w:val="0"/>
      <w:marRight w:val="0"/>
      <w:marTop w:val="0"/>
      <w:marBottom w:val="0"/>
      <w:divBdr>
        <w:top w:val="none" w:sz="0" w:space="0" w:color="auto"/>
        <w:left w:val="none" w:sz="0" w:space="0" w:color="auto"/>
        <w:bottom w:val="none" w:sz="0" w:space="0" w:color="auto"/>
        <w:right w:val="none" w:sz="0" w:space="0" w:color="auto"/>
      </w:divBdr>
    </w:div>
    <w:div w:id="282881761">
      <w:bodyDiv w:val="1"/>
      <w:marLeft w:val="0"/>
      <w:marRight w:val="0"/>
      <w:marTop w:val="0"/>
      <w:marBottom w:val="0"/>
      <w:divBdr>
        <w:top w:val="none" w:sz="0" w:space="0" w:color="auto"/>
        <w:left w:val="none" w:sz="0" w:space="0" w:color="auto"/>
        <w:bottom w:val="none" w:sz="0" w:space="0" w:color="auto"/>
        <w:right w:val="none" w:sz="0" w:space="0" w:color="auto"/>
      </w:divBdr>
    </w:div>
    <w:div w:id="326523718">
      <w:bodyDiv w:val="1"/>
      <w:marLeft w:val="0"/>
      <w:marRight w:val="0"/>
      <w:marTop w:val="0"/>
      <w:marBottom w:val="0"/>
      <w:divBdr>
        <w:top w:val="none" w:sz="0" w:space="0" w:color="auto"/>
        <w:left w:val="none" w:sz="0" w:space="0" w:color="auto"/>
        <w:bottom w:val="none" w:sz="0" w:space="0" w:color="auto"/>
        <w:right w:val="none" w:sz="0" w:space="0" w:color="auto"/>
      </w:divBdr>
      <w:divsChild>
        <w:div w:id="2029326147">
          <w:marLeft w:val="0"/>
          <w:marRight w:val="0"/>
          <w:marTop w:val="100"/>
          <w:marBottom w:val="100"/>
          <w:divBdr>
            <w:top w:val="none" w:sz="0" w:space="0" w:color="auto"/>
            <w:left w:val="none" w:sz="0" w:space="0" w:color="auto"/>
            <w:bottom w:val="none" w:sz="0" w:space="0" w:color="auto"/>
            <w:right w:val="none" w:sz="0" w:space="0" w:color="auto"/>
          </w:divBdr>
          <w:divsChild>
            <w:div w:id="2044553316">
              <w:marLeft w:val="0"/>
              <w:marRight w:val="0"/>
              <w:marTop w:val="0"/>
              <w:marBottom w:val="0"/>
              <w:divBdr>
                <w:top w:val="none" w:sz="0" w:space="0" w:color="auto"/>
                <w:left w:val="none" w:sz="0" w:space="0" w:color="auto"/>
                <w:bottom w:val="none" w:sz="0" w:space="0" w:color="auto"/>
                <w:right w:val="none" w:sz="0" w:space="0" w:color="auto"/>
              </w:divBdr>
              <w:divsChild>
                <w:div w:id="1639191330">
                  <w:marLeft w:val="105"/>
                  <w:marRight w:val="105"/>
                  <w:marTop w:val="150"/>
                  <w:marBottom w:val="150"/>
                  <w:divBdr>
                    <w:top w:val="none" w:sz="0" w:space="0" w:color="auto"/>
                    <w:left w:val="none" w:sz="0" w:space="0" w:color="auto"/>
                    <w:bottom w:val="none" w:sz="0" w:space="0" w:color="auto"/>
                    <w:right w:val="none" w:sz="0" w:space="0" w:color="auto"/>
                  </w:divBdr>
                  <w:divsChild>
                    <w:div w:id="1299339579">
                      <w:marLeft w:val="0"/>
                      <w:marRight w:val="0"/>
                      <w:marTop w:val="0"/>
                      <w:marBottom w:val="0"/>
                      <w:divBdr>
                        <w:top w:val="none" w:sz="0" w:space="0" w:color="auto"/>
                        <w:left w:val="none" w:sz="0" w:space="0" w:color="auto"/>
                        <w:bottom w:val="none" w:sz="0" w:space="0" w:color="auto"/>
                        <w:right w:val="none" w:sz="0" w:space="0" w:color="auto"/>
                      </w:divBdr>
                      <w:divsChild>
                        <w:div w:id="70664248">
                          <w:marLeft w:val="0"/>
                          <w:marRight w:val="0"/>
                          <w:marTop w:val="0"/>
                          <w:marBottom w:val="0"/>
                          <w:divBdr>
                            <w:top w:val="none" w:sz="0" w:space="0" w:color="auto"/>
                            <w:left w:val="none" w:sz="0" w:space="0" w:color="auto"/>
                            <w:bottom w:val="none" w:sz="0" w:space="0" w:color="auto"/>
                            <w:right w:val="none" w:sz="0" w:space="0" w:color="auto"/>
                          </w:divBdr>
                          <w:divsChild>
                            <w:div w:id="1388147363">
                              <w:marLeft w:val="0"/>
                              <w:marRight w:val="0"/>
                              <w:marTop w:val="0"/>
                              <w:marBottom w:val="0"/>
                              <w:divBdr>
                                <w:top w:val="none" w:sz="0" w:space="0" w:color="auto"/>
                                <w:left w:val="none" w:sz="0" w:space="0" w:color="auto"/>
                                <w:bottom w:val="none" w:sz="0" w:space="0" w:color="auto"/>
                                <w:right w:val="none" w:sz="0" w:space="0" w:color="auto"/>
                              </w:divBdr>
                              <w:divsChild>
                                <w:div w:id="1233615996">
                                  <w:marLeft w:val="105"/>
                                  <w:marRight w:val="105"/>
                                  <w:marTop w:val="150"/>
                                  <w:marBottom w:val="150"/>
                                  <w:divBdr>
                                    <w:top w:val="none" w:sz="0" w:space="0" w:color="auto"/>
                                    <w:left w:val="none" w:sz="0" w:space="0" w:color="auto"/>
                                    <w:bottom w:val="none" w:sz="0" w:space="0" w:color="auto"/>
                                    <w:right w:val="none" w:sz="0" w:space="0" w:color="auto"/>
                                  </w:divBdr>
                                  <w:divsChild>
                                    <w:div w:id="1566139174">
                                      <w:marLeft w:val="0"/>
                                      <w:marRight w:val="0"/>
                                      <w:marTop w:val="300"/>
                                      <w:marBottom w:val="0"/>
                                      <w:divBdr>
                                        <w:top w:val="none" w:sz="0" w:space="0" w:color="auto"/>
                                        <w:left w:val="none" w:sz="0" w:space="0" w:color="auto"/>
                                        <w:bottom w:val="none" w:sz="0" w:space="0" w:color="auto"/>
                                        <w:right w:val="none" w:sz="0" w:space="0" w:color="auto"/>
                                      </w:divBdr>
                                      <w:divsChild>
                                        <w:div w:id="1290086528">
                                          <w:marLeft w:val="0"/>
                                          <w:marRight w:val="0"/>
                                          <w:marTop w:val="0"/>
                                          <w:marBottom w:val="300"/>
                                          <w:divBdr>
                                            <w:top w:val="none" w:sz="0" w:space="0" w:color="auto"/>
                                            <w:left w:val="none" w:sz="0" w:space="0" w:color="auto"/>
                                            <w:bottom w:val="none" w:sz="0" w:space="0" w:color="auto"/>
                                            <w:right w:val="none" w:sz="0" w:space="0" w:color="auto"/>
                                          </w:divBdr>
                                          <w:divsChild>
                                            <w:div w:id="739254326">
                                              <w:marLeft w:val="0"/>
                                              <w:marRight w:val="0"/>
                                              <w:marTop w:val="0"/>
                                              <w:marBottom w:val="0"/>
                                              <w:divBdr>
                                                <w:top w:val="none" w:sz="0" w:space="0" w:color="auto"/>
                                                <w:left w:val="none" w:sz="0" w:space="0" w:color="auto"/>
                                                <w:bottom w:val="none" w:sz="0" w:space="0" w:color="auto"/>
                                                <w:right w:val="none" w:sz="0" w:space="0" w:color="auto"/>
                                              </w:divBdr>
                                              <w:divsChild>
                                                <w:div w:id="726953085">
                                                  <w:marLeft w:val="0"/>
                                                  <w:marRight w:val="0"/>
                                                  <w:marTop w:val="0"/>
                                                  <w:marBottom w:val="0"/>
                                                  <w:divBdr>
                                                    <w:top w:val="none" w:sz="0" w:space="0" w:color="auto"/>
                                                    <w:left w:val="none" w:sz="0" w:space="0" w:color="auto"/>
                                                    <w:bottom w:val="none" w:sz="0" w:space="0" w:color="auto"/>
                                                    <w:right w:val="none" w:sz="0" w:space="0" w:color="auto"/>
                                                  </w:divBdr>
                                                  <w:divsChild>
                                                    <w:div w:id="1679841988">
                                                      <w:marLeft w:val="105"/>
                                                      <w:marRight w:val="105"/>
                                                      <w:marTop w:val="150"/>
                                                      <w:marBottom w:val="150"/>
                                                      <w:divBdr>
                                                        <w:top w:val="none" w:sz="0" w:space="0" w:color="auto"/>
                                                        <w:left w:val="none" w:sz="0" w:space="0" w:color="auto"/>
                                                        <w:bottom w:val="none" w:sz="0" w:space="0" w:color="auto"/>
                                                        <w:right w:val="none" w:sz="0" w:space="0" w:color="auto"/>
                                                      </w:divBdr>
                                                      <w:divsChild>
                                                        <w:div w:id="2021736128">
                                                          <w:marLeft w:val="0"/>
                                                          <w:marRight w:val="0"/>
                                                          <w:marTop w:val="0"/>
                                                          <w:marBottom w:val="0"/>
                                                          <w:divBdr>
                                                            <w:top w:val="none" w:sz="0" w:space="0" w:color="auto"/>
                                                            <w:left w:val="none" w:sz="0" w:space="0" w:color="auto"/>
                                                            <w:bottom w:val="none" w:sz="0" w:space="0" w:color="auto"/>
                                                            <w:right w:val="none" w:sz="0" w:space="0" w:color="auto"/>
                                                          </w:divBdr>
                                                          <w:divsChild>
                                                            <w:div w:id="1153376868">
                                                              <w:marLeft w:val="0"/>
                                                              <w:marRight w:val="0"/>
                                                              <w:marTop w:val="0"/>
                                                              <w:marBottom w:val="300"/>
                                                              <w:divBdr>
                                                                <w:top w:val="none" w:sz="0" w:space="0" w:color="auto"/>
                                                                <w:left w:val="none" w:sz="0" w:space="0" w:color="auto"/>
                                                                <w:bottom w:val="none" w:sz="0" w:space="0" w:color="auto"/>
                                                                <w:right w:val="none" w:sz="0" w:space="0" w:color="auto"/>
                                                              </w:divBdr>
                                                              <w:divsChild>
                                                                <w:div w:id="1652834527">
                                                                  <w:marLeft w:val="0"/>
                                                                  <w:marRight w:val="0"/>
                                                                  <w:marTop w:val="0"/>
                                                                  <w:marBottom w:val="0"/>
                                                                  <w:divBdr>
                                                                    <w:top w:val="none" w:sz="0" w:space="0" w:color="auto"/>
                                                                    <w:left w:val="none" w:sz="0" w:space="0" w:color="auto"/>
                                                                    <w:bottom w:val="none" w:sz="0" w:space="0" w:color="auto"/>
                                                                    <w:right w:val="none" w:sz="0" w:space="0" w:color="auto"/>
                                                                  </w:divBdr>
                                                                  <w:divsChild>
                                                                    <w:div w:id="1150756325">
                                                                      <w:marLeft w:val="0"/>
                                                                      <w:marRight w:val="0"/>
                                                                      <w:marTop w:val="0"/>
                                                                      <w:marBottom w:val="0"/>
                                                                      <w:divBdr>
                                                                        <w:top w:val="none" w:sz="0" w:space="0" w:color="auto"/>
                                                                        <w:left w:val="none" w:sz="0" w:space="0" w:color="auto"/>
                                                                        <w:bottom w:val="none" w:sz="0" w:space="0" w:color="auto"/>
                                                                        <w:right w:val="none" w:sz="0" w:space="0" w:color="auto"/>
                                                                      </w:divBdr>
                                                                      <w:divsChild>
                                                                        <w:div w:id="1276324255">
                                                                          <w:marLeft w:val="0"/>
                                                                          <w:marRight w:val="0"/>
                                                                          <w:marTop w:val="0"/>
                                                                          <w:marBottom w:val="0"/>
                                                                          <w:divBdr>
                                                                            <w:top w:val="none" w:sz="0" w:space="0" w:color="auto"/>
                                                                            <w:left w:val="none" w:sz="0" w:space="0" w:color="auto"/>
                                                                            <w:bottom w:val="none" w:sz="0" w:space="0" w:color="auto"/>
                                                                            <w:right w:val="none" w:sz="0" w:space="0" w:color="auto"/>
                                                                          </w:divBdr>
                                                                          <w:divsChild>
                                                                            <w:div w:id="1979526880">
                                                                              <w:marLeft w:val="105"/>
                                                                              <w:marRight w:val="105"/>
                                                                              <w:marTop w:val="150"/>
                                                                              <w:marBottom w:val="150"/>
                                                                              <w:divBdr>
                                                                                <w:top w:val="none" w:sz="0" w:space="0" w:color="auto"/>
                                                                                <w:left w:val="none" w:sz="0" w:space="0" w:color="auto"/>
                                                                                <w:bottom w:val="none" w:sz="0" w:space="0" w:color="auto"/>
                                                                                <w:right w:val="none" w:sz="0" w:space="0" w:color="auto"/>
                                                                              </w:divBdr>
                                                                              <w:divsChild>
                                                                                <w:div w:id="1908761620">
                                                                                  <w:marLeft w:val="0"/>
                                                                                  <w:marRight w:val="0"/>
                                                                                  <w:marTop w:val="0"/>
                                                                                  <w:marBottom w:val="0"/>
                                                                                  <w:divBdr>
                                                                                    <w:top w:val="none" w:sz="0" w:space="0" w:color="auto"/>
                                                                                    <w:left w:val="none" w:sz="0" w:space="0" w:color="auto"/>
                                                                                    <w:bottom w:val="none" w:sz="0" w:space="0" w:color="auto"/>
                                                                                    <w:right w:val="none" w:sz="0" w:space="0" w:color="auto"/>
                                                                                  </w:divBdr>
                                                                                  <w:divsChild>
                                                                                    <w:div w:id="1862546282">
                                                                                      <w:marLeft w:val="0"/>
                                                                                      <w:marRight w:val="0"/>
                                                                                      <w:marTop w:val="0"/>
                                                                                      <w:marBottom w:val="300"/>
                                                                                      <w:divBdr>
                                                                                        <w:top w:val="none" w:sz="0" w:space="0" w:color="auto"/>
                                                                                        <w:left w:val="none" w:sz="0" w:space="0" w:color="auto"/>
                                                                                        <w:bottom w:val="none" w:sz="0" w:space="0" w:color="auto"/>
                                                                                        <w:right w:val="none" w:sz="0" w:space="0" w:color="auto"/>
                                                                                      </w:divBdr>
                                                                                      <w:divsChild>
                                                                                        <w:div w:id="1165122933">
                                                                                          <w:marLeft w:val="0"/>
                                                                                          <w:marRight w:val="0"/>
                                                                                          <w:marTop w:val="0"/>
                                                                                          <w:marBottom w:val="0"/>
                                                                                          <w:divBdr>
                                                                                            <w:top w:val="none" w:sz="0" w:space="0" w:color="auto"/>
                                                                                            <w:left w:val="none" w:sz="0" w:space="0" w:color="auto"/>
                                                                                            <w:bottom w:val="none" w:sz="0" w:space="0" w:color="auto"/>
                                                                                            <w:right w:val="none" w:sz="0" w:space="0" w:color="auto"/>
                                                                                          </w:divBdr>
                                                                                          <w:divsChild>
                                                                                            <w:div w:id="2120487772">
                                                                                              <w:marLeft w:val="0"/>
                                                                                              <w:marRight w:val="0"/>
                                                                                              <w:marTop w:val="0"/>
                                                                                              <w:marBottom w:val="0"/>
                                                                                              <w:divBdr>
                                                                                                <w:top w:val="none" w:sz="0" w:space="0" w:color="auto"/>
                                                                                                <w:left w:val="none" w:sz="0" w:space="0" w:color="auto"/>
                                                                                                <w:bottom w:val="none" w:sz="0" w:space="0" w:color="auto"/>
                                                                                                <w:right w:val="none" w:sz="0" w:space="0" w:color="auto"/>
                                                                                              </w:divBdr>
                                                                                              <w:divsChild>
                                                                                                <w:div w:id="824971101">
                                                                                                  <w:marLeft w:val="0"/>
                                                                                                  <w:marRight w:val="0"/>
                                                                                                  <w:marTop w:val="0"/>
                                                                                                  <w:marBottom w:val="0"/>
                                                                                                  <w:divBdr>
                                                                                                    <w:top w:val="none" w:sz="0" w:space="0" w:color="auto"/>
                                                                                                    <w:left w:val="none" w:sz="0" w:space="0" w:color="auto"/>
                                                                                                    <w:bottom w:val="none" w:sz="0" w:space="0" w:color="auto"/>
                                                                                                    <w:right w:val="none" w:sz="0" w:space="0" w:color="auto"/>
                                                                                                  </w:divBdr>
                                                                                                  <w:divsChild>
                                                                                                    <w:div w:id="1792439002">
                                                                                                      <w:marLeft w:val="0"/>
                                                                                                      <w:marRight w:val="0"/>
                                                                                                      <w:marTop w:val="0"/>
                                                                                                      <w:marBottom w:val="0"/>
                                                                                                      <w:divBdr>
                                                                                                        <w:top w:val="none" w:sz="0" w:space="0" w:color="auto"/>
                                                                                                        <w:left w:val="none" w:sz="0" w:space="0" w:color="auto"/>
                                                                                                        <w:bottom w:val="none" w:sz="0" w:space="0" w:color="auto"/>
                                                                                                        <w:right w:val="none" w:sz="0" w:space="0" w:color="auto"/>
                                                                                                      </w:divBdr>
                                                                                                      <w:divsChild>
                                                                                                        <w:div w:id="1232232468">
                                                                                                          <w:marLeft w:val="0"/>
                                                                                                          <w:marRight w:val="0"/>
                                                                                                          <w:marTop w:val="0"/>
                                                                                                          <w:marBottom w:val="0"/>
                                                                                                          <w:divBdr>
                                                                                                            <w:top w:val="none" w:sz="0" w:space="0" w:color="auto"/>
                                                                                                            <w:left w:val="none" w:sz="0" w:space="0" w:color="auto"/>
                                                                                                            <w:bottom w:val="none" w:sz="0" w:space="0" w:color="auto"/>
                                                                                                            <w:right w:val="none" w:sz="0" w:space="0" w:color="auto"/>
                                                                                                          </w:divBdr>
                                                                                                          <w:divsChild>
                                                                                                            <w:div w:id="966357387">
                                                                                                              <w:marLeft w:val="0"/>
                                                                                                              <w:marRight w:val="0"/>
                                                                                                              <w:marTop w:val="0"/>
                                                                                                              <w:marBottom w:val="0"/>
                                                                                                              <w:divBdr>
                                                                                                                <w:top w:val="none" w:sz="0" w:space="0" w:color="auto"/>
                                                                                                                <w:left w:val="none" w:sz="0" w:space="0" w:color="auto"/>
                                                                                                                <w:bottom w:val="none" w:sz="0" w:space="0" w:color="auto"/>
                                                                                                                <w:right w:val="none" w:sz="0" w:space="0" w:color="auto"/>
                                                                                                              </w:divBdr>
                                                                                                              <w:divsChild>
                                                                                                                <w:div w:id="1802268237">
                                                                                                                  <w:marLeft w:val="0"/>
                                                                                                                  <w:marRight w:val="0"/>
                                                                                                                  <w:marTop w:val="0"/>
                                                                                                                  <w:marBottom w:val="0"/>
                                                                                                                  <w:divBdr>
                                                                                                                    <w:top w:val="none" w:sz="0" w:space="0" w:color="auto"/>
                                                                                                                    <w:left w:val="none" w:sz="0" w:space="0" w:color="auto"/>
                                                                                                                    <w:bottom w:val="none" w:sz="0" w:space="0" w:color="auto"/>
                                                                                                                    <w:right w:val="none" w:sz="0" w:space="0" w:color="auto"/>
                                                                                                                  </w:divBdr>
                                                                                                                </w:div>
                                                                                                                <w:div w:id="1384796617">
                                                                                                                  <w:marLeft w:val="0"/>
                                                                                                                  <w:marRight w:val="0"/>
                                                                                                                  <w:marTop w:val="0"/>
                                                                                                                  <w:marBottom w:val="0"/>
                                                                                                                  <w:divBdr>
                                                                                                                    <w:top w:val="none" w:sz="0" w:space="0" w:color="auto"/>
                                                                                                                    <w:left w:val="none" w:sz="0" w:space="0" w:color="auto"/>
                                                                                                                    <w:bottom w:val="none" w:sz="0" w:space="0" w:color="auto"/>
                                                                                                                    <w:right w:val="none" w:sz="0" w:space="0" w:color="auto"/>
                                                                                                                  </w:divBdr>
                                                                                                                </w:div>
                                                                                                              </w:divsChild>
                                                                                                            </w:div>
                                                                                                            <w:div w:id="1526359089">
                                                                                                              <w:marLeft w:val="0"/>
                                                                                                              <w:marRight w:val="0"/>
                                                                                                              <w:marTop w:val="0"/>
                                                                                                              <w:marBottom w:val="0"/>
                                                                                                              <w:divBdr>
                                                                                                                <w:top w:val="none" w:sz="0" w:space="0" w:color="auto"/>
                                                                                                                <w:left w:val="none" w:sz="0" w:space="0" w:color="auto"/>
                                                                                                                <w:bottom w:val="none" w:sz="0" w:space="0" w:color="auto"/>
                                                                                                                <w:right w:val="none" w:sz="0" w:space="0" w:color="auto"/>
                                                                                                              </w:divBdr>
                                                                                                              <w:divsChild>
                                                                                                                <w:div w:id="187642289">
                                                                                                                  <w:marLeft w:val="0"/>
                                                                                                                  <w:marRight w:val="0"/>
                                                                                                                  <w:marTop w:val="0"/>
                                                                                                                  <w:marBottom w:val="0"/>
                                                                                                                  <w:divBdr>
                                                                                                                    <w:top w:val="none" w:sz="0" w:space="0" w:color="auto"/>
                                                                                                                    <w:left w:val="none" w:sz="0" w:space="0" w:color="auto"/>
                                                                                                                    <w:bottom w:val="none" w:sz="0" w:space="0" w:color="auto"/>
                                                                                                                    <w:right w:val="none" w:sz="0" w:space="0" w:color="auto"/>
                                                                                                                  </w:divBdr>
                                                                                                                </w:div>
                                                                                                                <w:div w:id="19257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70276">
                                                                                                          <w:marLeft w:val="0"/>
                                                                                                          <w:marRight w:val="0"/>
                                                                                                          <w:marTop w:val="0"/>
                                                                                                          <w:marBottom w:val="0"/>
                                                                                                          <w:divBdr>
                                                                                                            <w:top w:val="none" w:sz="0" w:space="0" w:color="auto"/>
                                                                                                            <w:left w:val="none" w:sz="0" w:space="0" w:color="auto"/>
                                                                                                            <w:bottom w:val="none" w:sz="0" w:space="0" w:color="auto"/>
                                                                                                            <w:right w:val="none" w:sz="0" w:space="0" w:color="auto"/>
                                                                                                          </w:divBdr>
                                                                                                          <w:divsChild>
                                                                                                            <w:div w:id="1538080313">
                                                                                                              <w:marLeft w:val="0"/>
                                                                                                              <w:marRight w:val="0"/>
                                                                                                              <w:marTop w:val="0"/>
                                                                                                              <w:marBottom w:val="0"/>
                                                                                                              <w:divBdr>
                                                                                                                <w:top w:val="none" w:sz="0" w:space="0" w:color="auto"/>
                                                                                                                <w:left w:val="none" w:sz="0" w:space="0" w:color="auto"/>
                                                                                                                <w:bottom w:val="none" w:sz="0" w:space="0" w:color="auto"/>
                                                                                                                <w:right w:val="none" w:sz="0" w:space="0" w:color="auto"/>
                                                                                                              </w:divBdr>
                                                                                                              <w:divsChild>
                                                                                                                <w:div w:id="1897471138">
                                                                                                                  <w:marLeft w:val="0"/>
                                                                                                                  <w:marRight w:val="0"/>
                                                                                                                  <w:marTop w:val="0"/>
                                                                                                                  <w:marBottom w:val="0"/>
                                                                                                                  <w:divBdr>
                                                                                                                    <w:top w:val="none" w:sz="0" w:space="0" w:color="auto"/>
                                                                                                                    <w:left w:val="none" w:sz="0" w:space="0" w:color="auto"/>
                                                                                                                    <w:bottom w:val="none" w:sz="0" w:space="0" w:color="auto"/>
                                                                                                                    <w:right w:val="none" w:sz="0" w:space="0" w:color="auto"/>
                                                                                                                  </w:divBdr>
                                                                                                                </w:div>
                                                                                                                <w:div w:id="107041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4540">
                                                                                                          <w:marLeft w:val="0"/>
                                                                                                          <w:marRight w:val="0"/>
                                                                                                          <w:marTop w:val="0"/>
                                                                                                          <w:marBottom w:val="0"/>
                                                                                                          <w:divBdr>
                                                                                                            <w:top w:val="none" w:sz="0" w:space="0" w:color="auto"/>
                                                                                                            <w:left w:val="none" w:sz="0" w:space="0" w:color="auto"/>
                                                                                                            <w:bottom w:val="none" w:sz="0" w:space="0" w:color="auto"/>
                                                                                                            <w:right w:val="none" w:sz="0" w:space="0" w:color="auto"/>
                                                                                                          </w:divBdr>
                                                                                                          <w:divsChild>
                                                                                                            <w:div w:id="2002275950">
                                                                                                              <w:marLeft w:val="0"/>
                                                                                                              <w:marRight w:val="0"/>
                                                                                                              <w:marTop w:val="0"/>
                                                                                                              <w:marBottom w:val="0"/>
                                                                                                              <w:divBdr>
                                                                                                                <w:top w:val="none" w:sz="0" w:space="0" w:color="auto"/>
                                                                                                                <w:left w:val="none" w:sz="0" w:space="0" w:color="auto"/>
                                                                                                                <w:bottom w:val="none" w:sz="0" w:space="0" w:color="auto"/>
                                                                                                                <w:right w:val="none" w:sz="0" w:space="0" w:color="auto"/>
                                                                                                              </w:divBdr>
                                                                                                              <w:divsChild>
                                                                                                                <w:div w:id="576789530">
                                                                                                                  <w:marLeft w:val="0"/>
                                                                                                                  <w:marRight w:val="0"/>
                                                                                                                  <w:marTop w:val="0"/>
                                                                                                                  <w:marBottom w:val="0"/>
                                                                                                                  <w:divBdr>
                                                                                                                    <w:top w:val="none" w:sz="0" w:space="0" w:color="auto"/>
                                                                                                                    <w:left w:val="none" w:sz="0" w:space="0" w:color="auto"/>
                                                                                                                    <w:bottom w:val="none" w:sz="0" w:space="0" w:color="auto"/>
                                                                                                                    <w:right w:val="none" w:sz="0" w:space="0" w:color="auto"/>
                                                                                                                  </w:divBdr>
                                                                                                                </w:div>
                                                                                                                <w:div w:id="59817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73431">
                                                                                                          <w:marLeft w:val="0"/>
                                                                                                          <w:marRight w:val="0"/>
                                                                                                          <w:marTop w:val="0"/>
                                                                                                          <w:marBottom w:val="0"/>
                                                                                                          <w:divBdr>
                                                                                                            <w:top w:val="none" w:sz="0" w:space="0" w:color="auto"/>
                                                                                                            <w:left w:val="none" w:sz="0" w:space="0" w:color="auto"/>
                                                                                                            <w:bottom w:val="none" w:sz="0" w:space="0" w:color="auto"/>
                                                                                                            <w:right w:val="none" w:sz="0" w:space="0" w:color="auto"/>
                                                                                                          </w:divBdr>
                                                                                                          <w:divsChild>
                                                                                                            <w:div w:id="595945959">
                                                                                                              <w:marLeft w:val="0"/>
                                                                                                              <w:marRight w:val="0"/>
                                                                                                              <w:marTop w:val="0"/>
                                                                                                              <w:marBottom w:val="0"/>
                                                                                                              <w:divBdr>
                                                                                                                <w:top w:val="none" w:sz="0" w:space="0" w:color="auto"/>
                                                                                                                <w:left w:val="none" w:sz="0" w:space="0" w:color="auto"/>
                                                                                                                <w:bottom w:val="none" w:sz="0" w:space="0" w:color="auto"/>
                                                                                                                <w:right w:val="none" w:sz="0" w:space="0" w:color="auto"/>
                                                                                                              </w:divBdr>
                                                                                                              <w:divsChild>
                                                                                                                <w:div w:id="465466652">
                                                                                                                  <w:marLeft w:val="0"/>
                                                                                                                  <w:marRight w:val="0"/>
                                                                                                                  <w:marTop w:val="0"/>
                                                                                                                  <w:marBottom w:val="0"/>
                                                                                                                  <w:divBdr>
                                                                                                                    <w:top w:val="none" w:sz="0" w:space="0" w:color="auto"/>
                                                                                                                    <w:left w:val="none" w:sz="0" w:space="0" w:color="auto"/>
                                                                                                                    <w:bottom w:val="none" w:sz="0" w:space="0" w:color="auto"/>
                                                                                                                    <w:right w:val="none" w:sz="0" w:space="0" w:color="auto"/>
                                                                                                                  </w:divBdr>
                                                                                                                </w:div>
                                                                                                                <w:div w:id="5447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2945">
                                                                                                          <w:marLeft w:val="0"/>
                                                                                                          <w:marRight w:val="0"/>
                                                                                                          <w:marTop w:val="0"/>
                                                                                                          <w:marBottom w:val="0"/>
                                                                                                          <w:divBdr>
                                                                                                            <w:top w:val="none" w:sz="0" w:space="0" w:color="auto"/>
                                                                                                            <w:left w:val="none" w:sz="0" w:space="0" w:color="auto"/>
                                                                                                            <w:bottom w:val="none" w:sz="0" w:space="0" w:color="auto"/>
                                                                                                            <w:right w:val="none" w:sz="0" w:space="0" w:color="auto"/>
                                                                                                          </w:divBdr>
                                                                                                          <w:divsChild>
                                                                                                            <w:div w:id="284434821">
                                                                                                              <w:marLeft w:val="0"/>
                                                                                                              <w:marRight w:val="0"/>
                                                                                                              <w:marTop w:val="0"/>
                                                                                                              <w:marBottom w:val="0"/>
                                                                                                              <w:divBdr>
                                                                                                                <w:top w:val="none" w:sz="0" w:space="0" w:color="auto"/>
                                                                                                                <w:left w:val="none" w:sz="0" w:space="0" w:color="auto"/>
                                                                                                                <w:bottom w:val="none" w:sz="0" w:space="0" w:color="auto"/>
                                                                                                                <w:right w:val="none" w:sz="0" w:space="0" w:color="auto"/>
                                                                                                              </w:divBdr>
                                                                                                              <w:divsChild>
                                                                                                                <w:div w:id="1577089759">
                                                                                                                  <w:marLeft w:val="0"/>
                                                                                                                  <w:marRight w:val="0"/>
                                                                                                                  <w:marTop w:val="0"/>
                                                                                                                  <w:marBottom w:val="0"/>
                                                                                                                  <w:divBdr>
                                                                                                                    <w:top w:val="none" w:sz="0" w:space="0" w:color="auto"/>
                                                                                                                    <w:left w:val="none" w:sz="0" w:space="0" w:color="auto"/>
                                                                                                                    <w:bottom w:val="none" w:sz="0" w:space="0" w:color="auto"/>
                                                                                                                    <w:right w:val="none" w:sz="0" w:space="0" w:color="auto"/>
                                                                                                                  </w:divBdr>
                                                                                                                </w:div>
                                                                                                                <w:div w:id="164091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1377">
                                                                                                          <w:marLeft w:val="0"/>
                                                                                                          <w:marRight w:val="0"/>
                                                                                                          <w:marTop w:val="0"/>
                                                                                                          <w:marBottom w:val="0"/>
                                                                                                          <w:divBdr>
                                                                                                            <w:top w:val="none" w:sz="0" w:space="0" w:color="auto"/>
                                                                                                            <w:left w:val="none" w:sz="0" w:space="0" w:color="auto"/>
                                                                                                            <w:bottom w:val="none" w:sz="0" w:space="0" w:color="auto"/>
                                                                                                            <w:right w:val="none" w:sz="0" w:space="0" w:color="auto"/>
                                                                                                          </w:divBdr>
                                                                                                          <w:divsChild>
                                                                                                            <w:div w:id="189339099">
                                                                                                              <w:marLeft w:val="0"/>
                                                                                                              <w:marRight w:val="0"/>
                                                                                                              <w:marTop w:val="0"/>
                                                                                                              <w:marBottom w:val="0"/>
                                                                                                              <w:divBdr>
                                                                                                                <w:top w:val="none" w:sz="0" w:space="0" w:color="auto"/>
                                                                                                                <w:left w:val="none" w:sz="0" w:space="0" w:color="auto"/>
                                                                                                                <w:bottom w:val="none" w:sz="0" w:space="0" w:color="auto"/>
                                                                                                                <w:right w:val="none" w:sz="0" w:space="0" w:color="auto"/>
                                                                                                              </w:divBdr>
                                                                                                              <w:divsChild>
                                                                                                                <w:div w:id="1649478725">
                                                                                                                  <w:marLeft w:val="0"/>
                                                                                                                  <w:marRight w:val="0"/>
                                                                                                                  <w:marTop w:val="0"/>
                                                                                                                  <w:marBottom w:val="0"/>
                                                                                                                  <w:divBdr>
                                                                                                                    <w:top w:val="none" w:sz="0" w:space="0" w:color="auto"/>
                                                                                                                    <w:left w:val="none" w:sz="0" w:space="0" w:color="auto"/>
                                                                                                                    <w:bottom w:val="none" w:sz="0" w:space="0" w:color="auto"/>
                                                                                                                    <w:right w:val="none" w:sz="0" w:space="0" w:color="auto"/>
                                                                                                                  </w:divBdr>
                                                                                                                </w:div>
                                                                                                                <w:div w:id="102736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0094">
                                                                                                          <w:marLeft w:val="0"/>
                                                                                                          <w:marRight w:val="0"/>
                                                                                                          <w:marTop w:val="0"/>
                                                                                                          <w:marBottom w:val="0"/>
                                                                                                          <w:divBdr>
                                                                                                            <w:top w:val="none" w:sz="0" w:space="0" w:color="auto"/>
                                                                                                            <w:left w:val="none" w:sz="0" w:space="0" w:color="auto"/>
                                                                                                            <w:bottom w:val="none" w:sz="0" w:space="0" w:color="auto"/>
                                                                                                            <w:right w:val="none" w:sz="0" w:space="0" w:color="auto"/>
                                                                                                          </w:divBdr>
                                                                                                          <w:divsChild>
                                                                                                            <w:div w:id="166866664">
                                                                                                              <w:marLeft w:val="0"/>
                                                                                                              <w:marRight w:val="0"/>
                                                                                                              <w:marTop w:val="0"/>
                                                                                                              <w:marBottom w:val="0"/>
                                                                                                              <w:divBdr>
                                                                                                                <w:top w:val="none" w:sz="0" w:space="0" w:color="auto"/>
                                                                                                                <w:left w:val="none" w:sz="0" w:space="0" w:color="auto"/>
                                                                                                                <w:bottom w:val="none" w:sz="0" w:space="0" w:color="auto"/>
                                                                                                                <w:right w:val="none" w:sz="0" w:space="0" w:color="auto"/>
                                                                                                              </w:divBdr>
                                                                                                              <w:divsChild>
                                                                                                                <w:div w:id="671417861">
                                                                                                                  <w:marLeft w:val="0"/>
                                                                                                                  <w:marRight w:val="0"/>
                                                                                                                  <w:marTop w:val="0"/>
                                                                                                                  <w:marBottom w:val="0"/>
                                                                                                                  <w:divBdr>
                                                                                                                    <w:top w:val="none" w:sz="0" w:space="0" w:color="auto"/>
                                                                                                                    <w:left w:val="none" w:sz="0" w:space="0" w:color="auto"/>
                                                                                                                    <w:bottom w:val="none" w:sz="0" w:space="0" w:color="auto"/>
                                                                                                                    <w:right w:val="none" w:sz="0" w:space="0" w:color="auto"/>
                                                                                                                  </w:divBdr>
                                                                                                                </w:div>
                                                                                                                <w:div w:id="203098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7900">
                                                                                                          <w:marLeft w:val="0"/>
                                                                                                          <w:marRight w:val="0"/>
                                                                                                          <w:marTop w:val="0"/>
                                                                                                          <w:marBottom w:val="0"/>
                                                                                                          <w:divBdr>
                                                                                                            <w:top w:val="none" w:sz="0" w:space="0" w:color="auto"/>
                                                                                                            <w:left w:val="none" w:sz="0" w:space="0" w:color="auto"/>
                                                                                                            <w:bottom w:val="none" w:sz="0" w:space="0" w:color="auto"/>
                                                                                                            <w:right w:val="none" w:sz="0" w:space="0" w:color="auto"/>
                                                                                                          </w:divBdr>
                                                                                                          <w:divsChild>
                                                                                                            <w:div w:id="31660949">
                                                                                                              <w:marLeft w:val="0"/>
                                                                                                              <w:marRight w:val="0"/>
                                                                                                              <w:marTop w:val="0"/>
                                                                                                              <w:marBottom w:val="0"/>
                                                                                                              <w:divBdr>
                                                                                                                <w:top w:val="none" w:sz="0" w:space="0" w:color="auto"/>
                                                                                                                <w:left w:val="none" w:sz="0" w:space="0" w:color="auto"/>
                                                                                                                <w:bottom w:val="none" w:sz="0" w:space="0" w:color="auto"/>
                                                                                                                <w:right w:val="none" w:sz="0" w:space="0" w:color="auto"/>
                                                                                                              </w:divBdr>
                                                                                                              <w:divsChild>
                                                                                                                <w:div w:id="1112047368">
                                                                                                                  <w:marLeft w:val="0"/>
                                                                                                                  <w:marRight w:val="0"/>
                                                                                                                  <w:marTop w:val="0"/>
                                                                                                                  <w:marBottom w:val="0"/>
                                                                                                                  <w:divBdr>
                                                                                                                    <w:top w:val="none" w:sz="0" w:space="0" w:color="auto"/>
                                                                                                                    <w:left w:val="none" w:sz="0" w:space="0" w:color="auto"/>
                                                                                                                    <w:bottom w:val="none" w:sz="0" w:space="0" w:color="auto"/>
                                                                                                                    <w:right w:val="none" w:sz="0" w:space="0" w:color="auto"/>
                                                                                                                  </w:divBdr>
                                                                                                                </w:div>
                                                                                                                <w:div w:id="72379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9442">
                                                                                                          <w:marLeft w:val="0"/>
                                                                                                          <w:marRight w:val="0"/>
                                                                                                          <w:marTop w:val="0"/>
                                                                                                          <w:marBottom w:val="0"/>
                                                                                                          <w:divBdr>
                                                                                                            <w:top w:val="none" w:sz="0" w:space="0" w:color="auto"/>
                                                                                                            <w:left w:val="none" w:sz="0" w:space="0" w:color="auto"/>
                                                                                                            <w:bottom w:val="none" w:sz="0" w:space="0" w:color="auto"/>
                                                                                                            <w:right w:val="none" w:sz="0" w:space="0" w:color="auto"/>
                                                                                                          </w:divBdr>
                                                                                                          <w:divsChild>
                                                                                                            <w:div w:id="1509900729">
                                                                                                              <w:marLeft w:val="0"/>
                                                                                                              <w:marRight w:val="0"/>
                                                                                                              <w:marTop w:val="0"/>
                                                                                                              <w:marBottom w:val="0"/>
                                                                                                              <w:divBdr>
                                                                                                                <w:top w:val="none" w:sz="0" w:space="0" w:color="auto"/>
                                                                                                                <w:left w:val="none" w:sz="0" w:space="0" w:color="auto"/>
                                                                                                                <w:bottom w:val="none" w:sz="0" w:space="0" w:color="auto"/>
                                                                                                                <w:right w:val="none" w:sz="0" w:space="0" w:color="auto"/>
                                                                                                              </w:divBdr>
                                                                                                              <w:divsChild>
                                                                                                                <w:div w:id="1593275875">
                                                                                                                  <w:marLeft w:val="0"/>
                                                                                                                  <w:marRight w:val="0"/>
                                                                                                                  <w:marTop w:val="0"/>
                                                                                                                  <w:marBottom w:val="0"/>
                                                                                                                  <w:divBdr>
                                                                                                                    <w:top w:val="none" w:sz="0" w:space="0" w:color="auto"/>
                                                                                                                    <w:left w:val="none" w:sz="0" w:space="0" w:color="auto"/>
                                                                                                                    <w:bottom w:val="none" w:sz="0" w:space="0" w:color="auto"/>
                                                                                                                    <w:right w:val="none" w:sz="0" w:space="0" w:color="auto"/>
                                                                                                                  </w:divBdr>
                                                                                                                </w:div>
                                                                                                                <w:div w:id="6472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48">
                                                                                                          <w:marLeft w:val="0"/>
                                                                                                          <w:marRight w:val="0"/>
                                                                                                          <w:marTop w:val="0"/>
                                                                                                          <w:marBottom w:val="0"/>
                                                                                                          <w:divBdr>
                                                                                                            <w:top w:val="none" w:sz="0" w:space="0" w:color="auto"/>
                                                                                                            <w:left w:val="none" w:sz="0" w:space="0" w:color="auto"/>
                                                                                                            <w:bottom w:val="none" w:sz="0" w:space="0" w:color="auto"/>
                                                                                                            <w:right w:val="none" w:sz="0" w:space="0" w:color="auto"/>
                                                                                                          </w:divBdr>
                                                                                                          <w:divsChild>
                                                                                                            <w:div w:id="129444930">
                                                                                                              <w:marLeft w:val="0"/>
                                                                                                              <w:marRight w:val="0"/>
                                                                                                              <w:marTop w:val="0"/>
                                                                                                              <w:marBottom w:val="0"/>
                                                                                                              <w:divBdr>
                                                                                                                <w:top w:val="none" w:sz="0" w:space="0" w:color="auto"/>
                                                                                                                <w:left w:val="none" w:sz="0" w:space="0" w:color="auto"/>
                                                                                                                <w:bottom w:val="none" w:sz="0" w:space="0" w:color="auto"/>
                                                                                                                <w:right w:val="none" w:sz="0" w:space="0" w:color="auto"/>
                                                                                                              </w:divBdr>
                                                                                                              <w:divsChild>
                                                                                                                <w:div w:id="45496126">
                                                                                                                  <w:marLeft w:val="0"/>
                                                                                                                  <w:marRight w:val="0"/>
                                                                                                                  <w:marTop w:val="0"/>
                                                                                                                  <w:marBottom w:val="0"/>
                                                                                                                  <w:divBdr>
                                                                                                                    <w:top w:val="none" w:sz="0" w:space="0" w:color="auto"/>
                                                                                                                    <w:left w:val="none" w:sz="0" w:space="0" w:color="auto"/>
                                                                                                                    <w:bottom w:val="none" w:sz="0" w:space="0" w:color="auto"/>
                                                                                                                    <w:right w:val="none" w:sz="0" w:space="0" w:color="auto"/>
                                                                                                                  </w:divBdr>
                                                                                                                </w:div>
                                                                                                                <w:div w:id="151449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82174">
                                                                                                          <w:marLeft w:val="0"/>
                                                                                                          <w:marRight w:val="0"/>
                                                                                                          <w:marTop w:val="0"/>
                                                                                                          <w:marBottom w:val="0"/>
                                                                                                          <w:divBdr>
                                                                                                            <w:top w:val="none" w:sz="0" w:space="0" w:color="auto"/>
                                                                                                            <w:left w:val="none" w:sz="0" w:space="0" w:color="auto"/>
                                                                                                            <w:bottom w:val="none" w:sz="0" w:space="0" w:color="auto"/>
                                                                                                            <w:right w:val="none" w:sz="0" w:space="0" w:color="auto"/>
                                                                                                          </w:divBdr>
                                                                                                          <w:divsChild>
                                                                                                            <w:div w:id="1532524985">
                                                                                                              <w:marLeft w:val="0"/>
                                                                                                              <w:marRight w:val="0"/>
                                                                                                              <w:marTop w:val="0"/>
                                                                                                              <w:marBottom w:val="0"/>
                                                                                                              <w:divBdr>
                                                                                                                <w:top w:val="none" w:sz="0" w:space="0" w:color="auto"/>
                                                                                                                <w:left w:val="none" w:sz="0" w:space="0" w:color="auto"/>
                                                                                                                <w:bottom w:val="none" w:sz="0" w:space="0" w:color="auto"/>
                                                                                                                <w:right w:val="none" w:sz="0" w:space="0" w:color="auto"/>
                                                                                                              </w:divBdr>
                                                                                                              <w:divsChild>
                                                                                                                <w:div w:id="246615854">
                                                                                                                  <w:marLeft w:val="0"/>
                                                                                                                  <w:marRight w:val="0"/>
                                                                                                                  <w:marTop w:val="0"/>
                                                                                                                  <w:marBottom w:val="0"/>
                                                                                                                  <w:divBdr>
                                                                                                                    <w:top w:val="none" w:sz="0" w:space="0" w:color="auto"/>
                                                                                                                    <w:left w:val="none" w:sz="0" w:space="0" w:color="auto"/>
                                                                                                                    <w:bottom w:val="none" w:sz="0" w:space="0" w:color="auto"/>
                                                                                                                    <w:right w:val="none" w:sz="0" w:space="0" w:color="auto"/>
                                                                                                                  </w:divBdr>
                                                                                                                </w:div>
                                                                                                                <w:div w:id="21170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8872">
                                                                                                          <w:marLeft w:val="0"/>
                                                                                                          <w:marRight w:val="0"/>
                                                                                                          <w:marTop w:val="0"/>
                                                                                                          <w:marBottom w:val="0"/>
                                                                                                          <w:divBdr>
                                                                                                            <w:top w:val="none" w:sz="0" w:space="0" w:color="auto"/>
                                                                                                            <w:left w:val="none" w:sz="0" w:space="0" w:color="auto"/>
                                                                                                            <w:bottom w:val="none" w:sz="0" w:space="0" w:color="auto"/>
                                                                                                            <w:right w:val="none" w:sz="0" w:space="0" w:color="auto"/>
                                                                                                          </w:divBdr>
                                                                                                          <w:divsChild>
                                                                                                            <w:div w:id="1592011474">
                                                                                                              <w:marLeft w:val="0"/>
                                                                                                              <w:marRight w:val="0"/>
                                                                                                              <w:marTop w:val="0"/>
                                                                                                              <w:marBottom w:val="0"/>
                                                                                                              <w:divBdr>
                                                                                                                <w:top w:val="none" w:sz="0" w:space="0" w:color="auto"/>
                                                                                                                <w:left w:val="none" w:sz="0" w:space="0" w:color="auto"/>
                                                                                                                <w:bottom w:val="none" w:sz="0" w:space="0" w:color="auto"/>
                                                                                                                <w:right w:val="none" w:sz="0" w:space="0" w:color="auto"/>
                                                                                                              </w:divBdr>
                                                                                                              <w:divsChild>
                                                                                                                <w:div w:id="1806194177">
                                                                                                                  <w:marLeft w:val="0"/>
                                                                                                                  <w:marRight w:val="0"/>
                                                                                                                  <w:marTop w:val="0"/>
                                                                                                                  <w:marBottom w:val="0"/>
                                                                                                                  <w:divBdr>
                                                                                                                    <w:top w:val="none" w:sz="0" w:space="0" w:color="auto"/>
                                                                                                                    <w:left w:val="none" w:sz="0" w:space="0" w:color="auto"/>
                                                                                                                    <w:bottom w:val="none" w:sz="0" w:space="0" w:color="auto"/>
                                                                                                                    <w:right w:val="none" w:sz="0" w:space="0" w:color="auto"/>
                                                                                                                  </w:divBdr>
                                                                                                                </w:div>
                                                                                                                <w:div w:id="13281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65523">
                                                                                                          <w:marLeft w:val="0"/>
                                                                                                          <w:marRight w:val="0"/>
                                                                                                          <w:marTop w:val="0"/>
                                                                                                          <w:marBottom w:val="0"/>
                                                                                                          <w:divBdr>
                                                                                                            <w:top w:val="none" w:sz="0" w:space="0" w:color="auto"/>
                                                                                                            <w:left w:val="none" w:sz="0" w:space="0" w:color="auto"/>
                                                                                                            <w:bottom w:val="none" w:sz="0" w:space="0" w:color="auto"/>
                                                                                                            <w:right w:val="none" w:sz="0" w:space="0" w:color="auto"/>
                                                                                                          </w:divBdr>
                                                                                                          <w:divsChild>
                                                                                                            <w:div w:id="1357973292">
                                                                                                              <w:marLeft w:val="0"/>
                                                                                                              <w:marRight w:val="0"/>
                                                                                                              <w:marTop w:val="0"/>
                                                                                                              <w:marBottom w:val="0"/>
                                                                                                              <w:divBdr>
                                                                                                                <w:top w:val="none" w:sz="0" w:space="0" w:color="auto"/>
                                                                                                                <w:left w:val="none" w:sz="0" w:space="0" w:color="auto"/>
                                                                                                                <w:bottom w:val="none" w:sz="0" w:space="0" w:color="auto"/>
                                                                                                                <w:right w:val="none" w:sz="0" w:space="0" w:color="auto"/>
                                                                                                              </w:divBdr>
                                                                                                              <w:divsChild>
                                                                                                                <w:div w:id="1929190227">
                                                                                                                  <w:marLeft w:val="0"/>
                                                                                                                  <w:marRight w:val="0"/>
                                                                                                                  <w:marTop w:val="0"/>
                                                                                                                  <w:marBottom w:val="0"/>
                                                                                                                  <w:divBdr>
                                                                                                                    <w:top w:val="none" w:sz="0" w:space="0" w:color="auto"/>
                                                                                                                    <w:left w:val="none" w:sz="0" w:space="0" w:color="auto"/>
                                                                                                                    <w:bottom w:val="none" w:sz="0" w:space="0" w:color="auto"/>
                                                                                                                    <w:right w:val="none" w:sz="0" w:space="0" w:color="auto"/>
                                                                                                                  </w:divBdr>
                                                                                                                </w:div>
                                                                                                                <w:div w:id="125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0570">
                                                                                                          <w:marLeft w:val="0"/>
                                                                                                          <w:marRight w:val="0"/>
                                                                                                          <w:marTop w:val="0"/>
                                                                                                          <w:marBottom w:val="0"/>
                                                                                                          <w:divBdr>
                                                                                                            <w:top w:val="none" w:sz="0" w:space="0" w:color="auto"/>
                                                                                                            <w:left w:val="none" w:sz="0" w:space="0" w:color="auto"/>
                                                                                                            <w:bottom w:val="none" w:sz="0" w:space="0" w:color="auto"/>
                                                                                                            <w:right w:val="none" w:sz="0" w:space="0" w:color="auto"/>
                                                                                                          </w:divBdr>
                                                                                                          <w:divsChild>
                                                                                                            <w:div w:id="1992520357">
                                                                                                              <w:marLeft w:val="0"/>
                                                                                                              <w:marRight w:val="0"/>
                                                                                                              <w:marTop w:val="0"/>
                                                                                                              <w:marBottom w:val="0"/>
                                                                                                              <w:divBdr>
                                                                                                                <w:top w:val="none" w:sz="0" w:space="0" w:color="auto"/>
                                                                                                                <w:left w:val="none" w:sz="0" w:space="0" w:color="auto"/>
                                                                                                                <w:bottom w:val="none" w:sz="0" w:space="0" w:color="auto"/>
                                                                                                                <w:right w:val="none" w:sz="0" w:space="0" w:color="auto"/>
                                                                                                              </w:divBdr>
                                                                                                              <w:divsChild>
                                                                                                                <w:div w:id="1952473924">
                                                                                                                  <w:marLeft w:val="0"/>
                                                                                                                  <w:marRight w:val="0"/>
                                                                                                                  <w:marTop w:val="0"/>
                                                                                                                  <w:marBottom w:val="0"/>
                                                                                                                  <w:divBdr>
                                                                                                                    <w:top w:val="none" w:sz="0" w:space="0" w:color="auto"/>
                                                                                                                    <w:left w:val="none" w:sz="0" w:space="0" w:color="auto"/>
                                                                                                                    <w:bottom w:val="none" w:sz="0" w:space="0" w:color="auto"/>
                                                                                                                    <w:right w:val="none" w:sz="0" w:space="0" w:color="auto"/>
                                                                                                                  </w:divBdr>
                                                                                                                </w:div>
                                                                                                                <w:div w:id="53858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8446">
                                                                                                          <w:marLeft w:val="0"/>
                                                                                                          <w:marRight w:val="0"/>
                                                                                                          <w:marTop w:val="0"/>
                                                                                                          <w:marBottom w:val="0"/>
                                                                                                          <w:divBdr>
                                                                                                            <w:top w:val="none" w:sz="0" w:space="0" w:color="auto"/>
                                                                                                            <w:left w:val="none" w:sz="0" w:space="0" w:color="auto"/>
                                                                                                            <w:bottom w:val="none" w:sz="0" w:space="0" w:color="auto"/>
                                                                                                            <w:right w:val="none" w:sz="0" w:space="0" w:color="auto"/>
                                                                                                          </w:divBdr>
                                                                                                          <w:divsChild>
                                                                                                            <w:div w:id="1920409899">
                                                                                                              <w:marLeft w:val="0"/>
                                                                                                              <w:marRight w:val="0"/>
                                                                                                              <w:marTop w:val="0"/>
                                                                                                              <w:marBottom w:val="0"/>
                                                                                                              <w:divBdr>
                                                                                                                <w:top w:val="none" w:sz="0" w:space="0" w:color="auto"/>
                                                                                                                <w:left w:val="none" w:sz="0" w:space="0" w:color="auto"/>
                                                                                                                <w:bottom w:val="none" w:sz="0" w:space="0" w:color="auto"/>
                                                                                                                <w:right w:val="none" w:sz="0" w:space="0" w:color="auto"/>
                                                                                                              </w:divBdr>
                                                                                                              <w:divsChild>
                                                                                                                <w:div w:id="369380828">
                                                                                                                  <w:marLeft w:val="0"/>
                                                                                                                  <w:marRight w:val="0"/>
                                                                                                                  <w:marTop w:val="0"/>
                                                                                                                  <w:marBottom w:val="0"/>
                                                                                                                  <w:divBdr>
                                                                                                                    <w:top w:val="none" w:sz="0" w:space="0" w:color="auto"/>
                                                                                                                    <w:left w:val="none" w:sz="0" w:space="0" w:color="auto"/>
                                                                                                                    <w:bottom w:val="none" w:sz="0" w:space="0" w:color="auto"/>
                                                                                                                    <w:right w:val="none" w:sz="0" w:space="0" w:color="auto"/>
                                                                                                                  </w:divBdr>
                                                                                                                </w:div>
                                                                                                                <w:div w:id="7247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3950">
                                                                                                          <w:marLeft w:val="0"/>
                                                                                                          <w:marRight w:val="0"/>
                                                                                                          <w:marTop w:val="0"/>
                                                                                                          <w:marBottom w:val="0"/>
                                                                                                          <w:divBdr>
                                                                                                            <w:top w:val="none" w:sz="0" w:space="0" w:color="auto"/>
                                                                                                            <w:left w:val="none" w:sz="0" w:space="0" w:color="auto"/>
                                                                                                            <w:bottom w:val="none" w:sz="0" w:space="0" w:color="auto"/>
                                                                                                            <w:right w:val="none" w:sz="0" w:space="0" w:color="auto"/>
                                                                                                          </w:divBdr>
                                                                                                          <w:divsChild>
                                                                                                            <w:div w:id="2062245547">
                                                                                                              <w:marLeft w:val="0"/>
                                                                                                              <w:marRight w:val="0"/>
                                                                                                              <w:marTop w:val="0"/>
                                                                                                              <w:marBottom w:val="0"/>
                                                                                                              <w:divBdr>
                                                                                                                <w:top w:val="none" w:sz="0" w:space="0" w:color="auto"/>
                                                                                                                <w:left w:val="none" w:sz="0" w:space="0" w:color="auto"/>
                                                                                                                <w:bottom w:val="none" w:sz="0" w:space="0" w:color="auto"/>
                                                                                                                <w:right w:val="none" w:sz="0" w:space="0" w:color="auto"/>
                                                                                                              </w:divBdr>
                                                                                                              <w:divsChild>
                                                                                                                <w:div w:id="401099874">
                                                                                                                  <w:marLeft w:val="0"/>
                                                                                                                  <w:marRight w:val="0"/>
                                                                                                                  <w:marTop w:val="0"/>
                                                                                                                  <w:marBottom w:val="0"/>
                                                                                                                  <w:divBdr>
                                                                                                                    <w:top w:val="none" w:sz="0" w:space="0" w:color="auto"/>
                                                                                                                    <w:left w:val="none" w:sz="0" w:space="0" w:color="auto"/>
                                                                                                                    <w:bottom w:val="none" w:sz="0" w:space="0" w:color="auto"/>
                                                                                                                    <w:right w:val="none" w:sz="0" w:space="0" w:color="auto"/>
                                                                                                                  </w:divBdr>
                                                                                                                </w:div>
                                                                                                                <w:div w:id="12390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58757">
                                                                                                      <w:marLeft w:val="0"/>
                                                                                                      <w:marRight w:val="0"/>
                                                                                                      <w:marTop w:val="0"/>
                                                                                                      <w:marBottom w:val="0"/>
                                                                                                      <w:divBdr>
                                                                                                        <w:top w:val="none" w:sz="0" w:space="0" w:color="auto"/>
                                                                                                        <w:left w:val="none" w:sz="0" w:space="0" w:color="auto"/>
                                                                                                        <w:bottom w:val="none" w:sz="0" w:space="0" w:color="auto"/>
                                                                                                        <w:right w:val="none" w:sz="0" w:space="0" w:color="auto"/>
                                                                                                      </w:divBdr>
                                                                                                    </w:div>
                                                                                                    <w:div w:id="51585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9374277">
      <w:bodyDiv w:val="1"/>
      <w:marLeft w:val="0"/>
      <w:marRight w:val="0"/>
      <w:marTop w:val="0"/>
      <w:marBottom w:val="0"/>
      <w:divBdr>
        <w:top w:val="none" w:sz="0" w:space="0" w:color="auto"/>
        <w:left w:val="none" w:sz="0" w:space="0" w:color="auto"/>
        <w:bottom w:val="none" w:sz="0" w:space="0" w:color="auto"/>
        <w:right w:val="none" w:sz="0" w:space="0" w:color="auto"/>
      </w:divBdr>
    </w:div>
    <w:div w:id="349449724">
      <w:bodyDiv w:val="1"/>
      <w:marLeft w:val="0"/>
      <w:marRight w:val="0"/>
      <w:marTop w:val="0"/>
      <w:marBottom w:val="0"/>
      <w:divBdr>
        <w:top w:val="none" w:sz="0" w:space="0" w:color="auto"/>
        <w:left w:val="none" w:sz="0" w:space="0" w:color="auto"/>
        <w:bottom w:val="none" w:sz="0" w:space="0" w:color="auto"/>
        <w:right w:val="none" w:sz="0" w:space="0" w:color="auto"/>
      </w:divBdr>
    </w:div>
    <w:div w:id="353305107">
      <w:bodyDiv w:val="1"/>
      <w:marLeft w:val="0"/>
      <w:marRight w:val="0"/>
      <w:marTop w:val="0"/>
      <w:marBottom w:val="0"/>
      <w:divBdr>
        <w:top w:val="none" w:sz="0" w:space="0" w:color="auto"/>
        <w:left w:val="none" w:sz="0" w:space="0" w:color="auto"/>
        <w:bottom w:val="none" w:sz="0" w:space="0" w:color="auto"/>
        <w:right w:val="none" w:sz="0" w:space="0" w:color="auto"/>
      </w:divBdr>
    </w:div>
    <w:div w:id="360859984">
      <w:bodyDiv w:val="1"/>
      <w:marLeft w:val="0"/>
      <w:marRight w:val="0"/>
      <w:marTop w:val="0"/>
      <w:marBottom w:val="0"/>
      <w:divBdr>
        <w:top w:val="none" w:sz="0" w:space="0" w:color="auto"/>
        <w:left w:val="none" w:sz="0" w:space="0" w:color="auto"/>
        <w:bottom w:val="none" w:sz="0" w:space="0" w:color="auto"/>
        <w:right w:val="none" w:sz="0" w:space="0" w:color="auto"/>
      </w:divBdr>
    </w:div>
    <w:div w:id="362172891">
      <w:bodyDiv w:val="1"/>
      <w:marLeft w:val="0"/>
      <w:marRight w:val="0"/>
      <w:marTop w:val="0"/>
      <w:marBottom w:val="0"/>
      <w:divBdr>
        <w:top w:val="none" w:sz="0" w:space="0" w:color="auto"/>
        <w:left w:val="none" w:sz="0" w:space="0" w:color="auto"/>
        <w:bottom w:val="none" w:sz="0" w:space="0" w:color="auto"/>
        <w:right w:val="none" w:sz="0" w:space="0" w:color="auto"/>
      </w:divBdr>
    </w:div>
    <w:div w:id="367951253">
      <w:bodyDiv w:val="1"/>
      <w:marLeft w:val="0"/>
      <w:marRight w:val="0"/>
      <w:marTop w:val="0"/>
      <w:marBottom w:val="0"/>
      <w:divBdr>
        <w:top w:val="none" w:sz="0" w:space="0" w:color="auto"/>
        <w:left w:val="none" w:sz="0" w:space="0" w:color="auto"/>
        <w:bottom w:val="none" w:sz="0" w:space="0" w:color="auto"/>
        <w:right w:val="none" w:sz="0" w:space="0" w:color="auto"/>
      </w:divBdr>
    </w:div>
    <w:div w:id="370614298">
      <w:bodyDiv w:val="1"/>
      <w:marLeft w:val="0"/>
      <w:marRight w:val="0"/>
      <w:marTop w:val="0"/>
      <w:marBottom w:val="0"/>
      <w:divBdr>
        <w:top w:val="none" w:sz="0" w:space="0" w:color="auto"/>
        <w:left w:val="none" w:sz="0" w:space="0" w:color="auto"/>
        <w:bottom w:val="none" w:sz="0" w:space="0" w:color="auto"/>
        <w:right w:val="none" w:sz="0" w:space="0" w:color="auto"/>
      </w:divBdr>
    </w:div>
    <w:div w:id="382293364">
      <w:bodyDiv w:val="1"/>
      <w:marLeft w:val="0"/>
      <w:marRight w:val="0"/>
      <w:marTop w:val="0"/>
      <w:marBottom w:val="0"/>
      <w:divBdr>
        <w:top w:val="none" w:sz="0" w:space="0" w:color="auto"/>
        <w:left w:val="none" w:sz="0" w:space="0" w:color="auto"/>
        <w:bottom w:val="none" w:sz="0" w:space="0" w:color="auto"/>
        <w:right w:val="none" w:sz="0" w:space="0" w:color="auto"/>
      </w:divBdr>
    </w:div>
    <w:div w:id="414715561">
      <w:bodyDiv w:val="1"/>
      <w:marLeft w:val="0"/>
      <w:marRight w:val="0"/>
      <w:marTop w:val="0"/>
      <w:marBottom w:val="0"/>
      <w:divBdr>
        <w:top w:val="none" w:sz="0" w:space="0" w:color="auto"/>
        <w:left w:val="none" w:sz="0" w:space="0" w:color="auto"/>
        <w:bottom w:val="none" w:sz="0" w:space="0" w:color="auto"/>
        <w:right w:val="none" w:sz="0" w:space="0" w:color="auto"/>
      </w:divBdr>
    </w:div>
    <w:div w:id="419957945">
      <w:bodyDiv w:val="1"/>
      <w:marLeft w:val="0"/>
      <w:marRight w:val="0"/>
      <w:marTop w:val="0"/>
      <w:marBottom w:val="0"/>
      <w:divBdr>
        <w:top w:val="none" w:sz="0" w:space="0" w:color="auto"/>
        <w:left w:val="none" w:sz="0" w:space="0" w:color="auto"/>
        <w:bottom w:val="none" w:sz="0" w:space="0" w:color="auto"/>
        <w:right w:val="none" w:sz="0" w:space="0" w:color="auto"/>
      </w:divBdr>
    </w:div>
    <w:div w:id="424763056">
      <w:bodyDiv w:val="1"/>
      <w:marLeft w:val="0"/>
      <w:marRight w:val="0"/>
      <w:marTop w:val="0"/>
      <w:marBottom w:val="0"/>
      <w:divBdr>
        <w:top w:val="none" w:sz="0" w:space="0" w:color="auto"/>
        <w:left w:val="none" w:sz="0" w:space="0" w:color="auto"/>
        <w:bottom w:val="none" w:sz="0" w:space="0" w:color="auto"/>
        <w:right w:val="none" w:sz="0" w:space="0" w:color="auto"/>
      </w:divBdr>
    </w:div>
    <w:div w:id="425273317">
      <w:bodyDiv w:val="1"/>
      <w:marLeft w:val="0"/>
      <w:marRight w:val="0"/>
      <w:marTop w:val="0"/>
      <w:marBottom w:val="0"/>
      <w:divBdr>
        <w:top w:val="none" w:sz="0" w:space="0" w:color="auto"/>
        <w:left w:val="none" w:sz="0" w:space="0" w:color="auto"/>
        <w:bottom w:val="none" w:sz="0" w:space="0" w:color="auto"/>
        <w:right w:val="none" w:sz="0" w:space="0" w:color="auto"/>
      </w:divBdr>
    </w:div>
    <w:div w:id="436216961">
      <w:bodyDiv w:val="1"/>
      <w:marLeft w:val="0"/>
      <w:marRight w:val="0"/>
      <w:marTop w:val="0"/>
      <w:marBottom w:val="0"/>
      <w:divBdr>
        <w:top w:val="none" w:sz="0" w:space="0" w:color="auto"/>
        <w:left w:val="none" w:sz="0" w:space="0" w:color="auto"/>
        <w:bottom w:val="none" w:sz="0" w:space="0" w:color="auto"/>
        <w:right w:val="none" w:sz="0" w:space="0" w:color="auto"/>
      </w:divBdr>
    </w:div>
    <w:div w:id="441804729">
      <w:bodyDiv w:val="1"/>
      <w:marLeft w:val="0"/>
      <w:marRight w:val="0"/>
      <w:marTop w:val="0"/>
      <w:marBottom w:val="0"/>
      <w:divBdr>
        <w:top w:val="none" w:sz="0" w:space="0" w:color="auto"/>
        <w:left w:val="none" w:sz="0" w:space="0" w:color="auto"/>
        <w:bottom w:val="none" w:sz="0" w:space="0" w:color="auto"/>
        <w:right w:val="none" w:sz="0" w:space="0" w:color="auto"/>
      </w:divBdr>
    </w:div>
    <w:div w:id="443160725">
      <w:bodyDiv w:val="1"/>
      <w:marLeft w:val="0"/>
      <w:marRight w:val="0"/>
      <w:marTop w:val="0"/>
      <w:marBottom w:val="0"/>
      <w:divBdr>
        <w:top w:val="none" w:sz="0" w:space="0" w:color="auto"/>
        <w:left w:val="none" w:sz="0" w:space="0" w:color="auto"/>
        <w:bottom w:val="none" w:sz="0" w:space="0" w:color="auto"/>
        <w:right w:val="none" w:sz="0" w:space="0" w:color="auto"/>
      </w:divBdr>
    </w:div>
    <w:div w:id="447939273">
      <w:bodyDiv w:val="1"/>
      <w:marLeft w:val="0"/>
      <w:marRight w:val="0"/>
      <w:marTop w:val="0"/>
      <w:marBottom w:val="0"/>
      <w:divBdr>
        <w:top w:val="none" w:sz="0" w:space="0" w:color="auto"/>
        <w:left w:val="none" w:sz="0" w:space="0" w:color="auto"/>
        <w:bottom w:val="none" w:sz="0" w:space="0" w:color="auto"/>
        <w:right w:val="none" w:sz="0" w:space="0" w:color="auto"/>
      </w:divBdr>
    </w:div>
    <w:div w:id="460540583">
      <w:bodyDiv w:val="1"/>
      <w:marLeft w:val="0"/>
      <w:marRight w:val="0"/>
      <w:marTop w:val="0"/>
      <w:marBottom w:val="0"/>
      <w:divBdr>
        <w:top w:val="none" w:sz="0" w:space="0" w:color="auto"/>
        <w:left w:val="none" w:sz="0" w:space="0" w:color="auto"/>
        <w:bottom w:val="none" w:sz="0" w:space="0" w:color="auto"/>
        <w:right w:val="none" w:sz="0" w:space="0" w:color="auto"/>
      </w:divBdr>
    </w:div>
    <w:div w:id="477839730">
      <w:bodyDiv w:val="1"/>
      <w:marLeft w:val="0"/>
      <w:marRight w:val="0"/>
      <w:marTop w:val="0"/>
      <w:marBottom w:val="0"/>
      <w:divBdr>
        <w:top w:val="none" w:sz="0" w:space="0" w:color="auto"/>
        <w:left w:val="none" w:sz="0" w:space="0" w:color="auto"/>
        <w:bottom w:val="none" w:sz="0" w:space="0" w:color="auto"/>
        <w:right w:val="none" w:sz="0" w:space="0" w:color="auto"/>
      </w:divBdr>
    </w:div>
    <w:div w:id="492843247">
      <w:bodyDiv w:val="1"/>
      <w:marLeft w:val="0"/>
      <w:marRight w:val="0"/>
      <w:marTop w:val="0"/>
      <w:marBottom w:val="0"/>
      <w:divBdr>
        <w:top w:val="none" w:sz="0" w:space="0" w:color="auto"/>
        <w:left w:val="none" w:sz="0" w:space="0" w:color="auto"/>
        <w:bottom w:val="none" w:sz="0" w:space="0" w:color="auto"/>
        <w:right w:val="none" w:sz="0" w:space="0" w:color="auto"/>
      </w:divBdr>
    </w:div>
    <w:div w:id="542905988">
      <w:bodyDiv w:val="1"/>
      <w:marLeft w:val="0"/>
      <w:marRight w:val="0"/>
      <w:marTop w:val="0"/>
      <w:marBottom w:val="0"/>
      <w:divBdr>
        <w:top w:val="none" w:sz="0" w:space="0" w:color="auto"/>
        <w:left w:val="none" w:sz="0" w:space="0" w:color="auto"/>
        <w:bottom w:val="none" w:sz="0" w:space="0" w:color="auto"/>
        <w:right w:val="none" w:sz="0" w:space="0" w:color="auto"/>
      </w:divBdr>
    </w:div>
    <w:div w:id="543566889">
      <w:bodyDiv w:val="1"/>
      <w:marLeft w:val="0"/>
      <w:marRight w:val="0"/>
      <w:marTop w:val="0"/>
      <w:marBottom w:val="0"/>
      <w:divBdr>
        <w:top w:val="none" w:sz="0" w:space="0" w:color="auto"/>
        <w:left w:val="none" w:sz="0" w:space="0" w:color="auto"/>
        <w:bottom w:val="none" w:sz="0" w:space="0" w:color="auto"/>
        <w:right w:val="none" w:sz="0" w:space="0" w:color="auto"/>
      </w:divBdr>
    </w:div>
    <w:div w:id="559905363">
      <w:bodyDiv w:val="1"/>
      <w:marLeft w:val="0"/>
      <w:marRight w:val="0"/>
      <w:marTop w:val="0"/>
      <w:marBottom w:val="0"/>
      <w:divBdr>
        <w:top w:val="none" w:sz="0" w:space="0" w:color="auto"/>
        <w:left w:val="none" w:sz="0" w:space="0" w:color="auto"/>
        <w:bottom w:val="none" w:sz="0" w:space="0" w:color="auto"/>
        <w:right w:val="none" w:sz="0" w:space="0" w:color="auto"/>
      </w:divBdr>
    </w:div>
    <w:div w:id="591623303">
      <w:bodyDiv w:val="1"/>
      <w:marLeft w:val="0"/>
      <w:marRight w:val="0"/>
      <w:marTop w:val="0"/>
      <w:marBottom w:val="0"/>
      <w:divBdr>
        <w:top w:val="none" w:sz="0" w:space="0" w:color="auto"/>
        <w:left w:val="none" w:sz="0" w:space="0" w:color="auto"/>
        <w:bottom w:val="none" w:sz="0" w:space="0" w:color="auto"/>
        <w:right w:val="none" w:sz="0" w:space="0" w:color="auto"/>
      </w:divBdr>
    </w:div>
    <w:div w:id="610011905">
      <w:bodyDiv w:val="1"/>
      <w:marLeft w:val="0"/>
      <w:marRight w:val="0"/>
      <w:marTop w:val="0"/>
      <w:marBottom w:val="0"/>
      <w:divBdr>
        <w:top w:val="none" w:sz="0" w:space="0" w:color="auto"/>
        <w:left w:val="none" w:sz="0" w:space="0" w:color="auto"/>
        <w:bottom w:val="none" w:sz="0" w:space="0" w:color="auto"/>
        <w:right w:val="none" w:sz="0" w:space="0" w:color="auto"/>
      </w:divBdr>
    </w:div>
    <w:div w:id="618297598">
      <w:bodyDiv w:val="1"/>
      <w:marLeft w:val="0"/>
      <w:marRight w:val="0"/>
      <w:marTop w:val="0"/>
      <w:marBottom w:val="0"/>
      <w:divBdr>
        <w:top w:val="none" w:sz="0" w:space="0" w:color="auto"/>
        <w:left w:val="none" w:sz="0" w:space="0" w:color="auto"/>
        <w:bottom w:val="none" w:sz="0" w:space="0" w:color="auto"/>
        <w:right w:val="none" w:sz="0" w:space="0" w:color="auto"/>
      </w:divBdr>
    </w:div>
    <w:div w:id="624237151">
      <w:bodyDiv w:val="1"/>
      <w:marLeft w:val="0"/>
      <w:marRight w:val="0"/>
      <w:marTop w:val="0"/>
      <w:marBottom w:val="0"/>
      <w:divBdr>
        <w:top w:val="none" w:sz="0" w:space="0" w:color="auto"/>
        <w:left w:val="none" w:sz="0" w:space="0" w:color="auto"/>
        <w:bottom w:val="none" w:sz="0" w:space="0" w:color="auto"/>
        <w:right w:val="none" w:sz="0" w:space="0" w:color="auto"/>
      </w:divBdr>
    </w:div>
    <w:div w:id="628172027">
      <w:bodyDiv w:val="1"/>
      <w:marLeft w:val="0"/>
      <w:marRight w:val="0"/>
      <w:marTop w:val="0"/>
      <w:marBottom w:val="0"/>
      <w:divBdr>
        <w:top w:val="none" w:sz="0" w:space="0" w:color="auto"/>
        <w:left w:val="none" w:sz="0" w:space="0" w:color="auto"/>
        <w:bottom w:val="none" w:sz="0" w:space="0" w:color="auto"/>
        <w:right w:val="none" w:sz="0" w:space="0" w:color="auto"/>
      </w:divBdr>
    </w:div>
    <w:div w:id="635914115">
      <w:bodyDiv w:val="1"/>
      <w:marLeft w:val="0"/>
      <w:marRight w:val="0"/>
      <w:marTop w:val="0"/>
      <w:marBottom w:val="0"/>
      <w:divBdr>
        <w:top w:val="none" w:sz="0" w:space="0" w:color="auto"/>
        <w:left w:val="none" w:sz="0" w:space="0" w:color="auto"/>
        <w:bottom w:val="none" w:sz="0" w:space="0" w:color="auto"/>
        <w:right w:val="none" w:sz="0" w:space="0" w:color="auto"/>
      </w:divBdr>
    </w:div>
    <w:div w:id="637733376">
      <w:bodyDiv w:val="1"/>
      <w:marLeft w:val="0"/>
      <w:marRight w:val="0"/>
      <w:marTop w:val="0"/>
      <w:marBottom w:val="0"/>
      <w:divBdr>
        <w:top w:val="none" w:sz="0" w:space="0" w:color="auto"/>
        <w:left w:val="none" w:sz="0" w:space="0" w:color="auto"/>
        <w:bottom w:val="none" w:sz="0" w:space="0" w:color="auto"/>
        <w:right w:val="none" w:sz="0" w:space="0" w:color="auto"/>
      </w:divBdr>
    </w:div>
    <w:div w:id="638801818">
      <w:bodyDiv w:val="1"/>
      <w:marLeft w:val="0"/>
      <w:marRight w:val="0"/>
      <w:marTop w:val="0"/>
      <w:marBottom w:val="0"/>
      <w:divBdr>
        <w:top w:val="none" w:sz="0" w:space="0" w:color="auto"/>
        <w:left w:val="none" w:sz="0" w:space="0" w:color="auto"/>
        <w:bottom w:val="none" w:sz="0" w:space="0" w:color="auto"/>
        <w:right w:val="none" w:sz="0" w:space="0" w:color="auto"/>
      </w:divBdr>
    </w:div>
    <w:div w:id="645165205">
      <w:bodyDiv w:val="1"/>
      <w:marLeft w:val="0"/>
      <w:marRight w:val="0"/>
      <w:marTop w:val="0"/>
      <w:marBottom w:val="0"/>
      <w:divBdr>
        <w:top w:val="none" w:sz="0" w:space="0" w:color="auto"/>
        <w:left w:val="none" w:sz="0" w:space="0" w:color="auto"/>
        <w:bottom w:val="none" w:sz="0" w:space="0" w:color="auto"/>
        <w:right w:val="none" w:sz="0" w:space="0" w:color="auto"/>
      </w:divBdr>
      <w:divsChild>
        <w:div w:id="832457344">
          <w:marLeft w:val="0"/>
          <w:marRight w:val="0"/>
          <w:marTop w:val="100"/>
          <w:marBottom w:val="100"/>
          <w:divBdr>
            <w:top w:val="none" w:sz="0" w:space="0" w:color="auto"/>
            <w:left w:val="none" w:sz="0" w:space="0" w:color="auto"/>
            <w:bottom w:val="none" w:sz="0" w:space="0" w:color="auto"/>
            <w:right w:val="none" w:sz="0" w:space="0" w:color="auto"/>
          </w:divBdr>
          <w:divsChild>
            <w:div w:id="669527251">
              <w:marLeft w:val="0"/>
              <w:marRight w:val="0"/>
              <w:marTop w:val="0"/>
              <w:marBottom w:val="0"/>
              <w:divBdr>
                <w:top w:val="none" w:sz="0" w:space="0" w:color="auto"/>
                <w:left w:val="none" w:sz="0" w:space="0" w:color="auto"/>
                <w:bottom w:val="none" w:sz="0" w:space="0" w:color="auto"/>
                <w:right w:val="none" w:sz="0" w:space="0" w:color="auto"/>
              </w:divBdr>
              <w:divsChild>
                <w:div w:id="1885408681">
                  <w:marLeft w:val="105"/>
                  <w:marRight w:val="105"/>
                  <w:marTop w:val="150"/>
                  <w:marBottom w:val="150"/>
                  <w:divBdr>
                    <w:top w:val="none" w:sz="0" w:space="0" w:color="auto"/>
                    <w:left w:val="none" w:sz="0" w:space="0" w:color="auto"/>
                    <w:bottom w:val="none" w:sz="0" w:space="0" w:color="auto"/>
                    <w:right w:val="none" w:sz="0" w:space="0" w:color="auto"/>
                  </w:divBdr>
                  <w:divsChild>
                    <w:div w:id="545339042">
                      <w:marLeft w:val="0"/>
                      <w:marRight w:val="0"/>
                      <w:marTop w:val="0"/>
                      <w:marBottom w:val="0"/>
                      <w:divBdr>
                        <w:top w:val="none" w:sz="0" w:space="0" w:color="auto"/>
                        <w:left w:val="none" w:sz="0" w:space="0" w:color="auto"/>
                        <w:bottom w:val="none" w:sz="0" w:space="0" w:color="auto"/>
                        <w:right w:val="none" w:sz="0" w:space="0" w:color="auto"/>
                      </w:divBdr>
                      <w:divsChild>
                        <w:div w:id="241112393">
                          <w:marLeft w:val="0"/>
                          <w:marRight w:val="0"/>
                          <w:marTop w:val="0"/>
                          <w:marBottom w:val="0"/>
                          <w:divBdr>
                            <w:top w:val="none" w:sz="0" w:space="0" w:color="auto"/>
                            <w:left w:val="none" w:sz="0" w:space="0" w:color="auto"/>
                            <w:bottom w:val="none" w:sz="0" w:space="0" w:color="auto"/>
                            <w:right w:val="none" w:sz="0" w:space="0" w:color="auto"/>
                          </w:divBdr>
                          <w:divsChild>
                            <w:div w:id="1329098423">
                              <w:marLeft w:val="0"/>
                              <w:marRight w:val="0"/>
                              <w:marTop w:val="0"/>
                              <w:marBottom w:val="0"/>
                              <w:divBdr>
                                <w:top w:val="none" w:sz="0" w:space="0" w:color="auto"/>
                                <w:left w:val="none" w:sz="0" w:space="0" w:color="auto"/>
                                <w:bottom w:val="none" w:sz="0" w:space="0" w:color="auto"/>
                                <w:right w:val="none" w:sz="0" w:space="0" w:color="auto"/>
                              </w:divBdr>
                              <w:divsChild>
                                <w:div w:id="1363826696">
                                  <w:marLeft w:val="105"/>
                                  <w:marRight w:val="105"/>
                                  <w:marTop w:val="150"/>
                                  <w:marBottom w:val="150"/>
                                  <w:divBdr>
                                    <w:top w:val="none" w:sz="0" w:space="0" w:color="auto"/>
                                    <w:left w:val="none" w:sz="0" w:space="0" w:color="auto"/>
                                    <w:bottom w:val="none" w:sz="0" w:space="0" w:color="auto"/>
                                    <w:right w:val="none" w:sz="0" w:space="0" w:color="auto"/>
                                  </w:divBdr>
                                  <w:divsChild>
                                    <w:div w:id="785927816">
                                      <w:marLeft w:val="0"/>
                                      <w:marRight w:val="0"/>
                                      <w:marTop w:val="0"/>
                                      <w:marBottom w:val="0"/>
                                      <w:divBdr>
                                        <w:top w:val="none" w:sz="0" w:space="0" w:color="auto"/>
                                        <w:left w:val="none" w:sz="0" w:space="0" w:color="auto"/>
                                        <w:bottom w:val="none" w:sz="0" w:space="0" w:color="auto"/>
                                        <w:right w:val="none" w:sz="0" w:space="0" w:color="auto"/>
                                      </w:divBdr>
                                      <w:divsChild>
                                        <w:div w:id="794519861">
                                          <w:marLeft w:val="0"/>
                                          <w:marRight w:val="0"/>
                                          <w:marTop w:val="0"/>
                                          <w:marBottom w:val="0"/>
                                          <w:divBdr>
                                            <w:top w:val="none" w:sz="0" w:space="0" w:color="auto"/>
                                            <w:left w:val="none" w:sz="0" w:space="0" w:color="auto"/>
                                            <w:bottom w:val="none" w:sz="0" w:space="0" w:color="auto"/>
                                            <w:right w:val="none" w:sz="0" w:space="0" w:color="auto"/>
                                          </w:divBdr>
                                          <w:divsChild>
                                            <w:div w:id="1252550204">
                                              <w:marLeft w:val="0"/>
                                              <w:marRight w:val="0"/>
                                              <w:marTop w:val="0"/>
                                              <w:marBottom w:val="0"/>
                                              <w:divBdr>
                                                <w:top w:val="none" w:sz="0" w:space="0" w:color="auto"/>
                                                <w:left w:val="none" w:sz="0" w:space="0" w:color="auto"/>
                                                <w:bottom w:val="none" w:sz="0" w:space="0" w:color="auto"/>
                                                <w:right w:val="none" w:sz="0" w:space="0" w:color="auto"/>
                                              </w:divBdr>
                                              <w:divsChild>
                                                <w:div w:id="1563054938">
                                                  <w:marLeft w:val="0"/>
                                                  <w:marRight w:val="0"/>
                                                  <w:marTop w:val="0"/>
                                                  <w:marBottom w:val="0"/>
                                                  <w:divBdr>
                                                    <w:top w:val="none" w:sz="0" w:space="0" w:color="auto"/>
                                                    <w:left w:val="none" w:sz="0" w:space="0" w:color="auto"/>
                                                    <w:bottom w:val="none" w:sz="0" w:space="0" w:color="auto"/>
                                                    <w:right w:val="none" w:sz="0" w:space="0" w:color="auto"/>
                                                  </w:divBdr>
                                                  <w:divsChild>
                                                    <w:div w:id="1462188849">
                                                      <w:marLeft w:val="105"/>
                                                      <w:marRight w:val="105"/>
                                                      <w:marTop w:val="150"/>
                                                      <w:marBottom w:val="150"/>
                                                      <w:divBdr>
                                                        <w:top w:val="none" w:sz="0" w:space="0" w:color="auto"/>
                                                        <w:left w:val="none" w:sz="0" w:space="0" w:color="auto"/>
                                                        <w:bottom w:val="none" w:sz="0" w:space="0" w:color="auto"/>
                                                        <w:right w:val="none" w:sz="0" w:space="0" w:color="auto"/>
                                                      </w:divBdr>
                                                      <w:divsChild>
                                                        <w:div w:id="1609124051">
                                                          <w:marLeft w:val="0"/>
                                                          <w:marRight w:val="0"/>
                                                          <w:marTop w:val="0"/>
                                                          <w:marBottom w:val="0"/>
                                                          <w:divBdr>
                                                            <w:top w:val="none" w:sz="0" w:space="0" w:color="auto"/>
                                                            <w:left w:val="none" w:sz="0" w:space="0" w:color="auto"/>
                                                            <w:bottom w:val="none" w:sz="0" w:space="0" w:color="auto"/>
                                                            <w:right w:val="none" w:sz="0" w:space="0" w:color="auto"/>
                                                          </w:divBdr>
                                                          <w:divsChild>
                                                            <w:div w:id="1521117581">
                                                              <w:marLeft w:val="0"/>
                                                              <w:marRight w:val="0"/>
                                                              <w:marTop w:val="0"/>
                                                              <w:marBottom w:val="0"/>
                                                              <w:divBdr>
                                                                <w:top w:val="none" w:sz="0" w:space="0" w:color="auto"/>
                                                                <w:left w:val="none" w:sz="0" w:space="0" w:color="auto"/>
                                                                <w:bottom w:val="none" w:sz="0" w:space="0" w:color="auto"/>
                                                                <w:right w:val="none" w:sz="0" w:space="0" w:color="auto"/>
                                                              </w:divBdr>
                                                              <w:divsChild>
                                                                <w:div w:id="1215045146">
                                                                  <w:marLeft w:val="0"/>
                                                                  <w:marRight w:val="0"/>
                                                                  <w:marTop w:val="0"/>
                                                                  <w:marBottom w:val="0"/>
                                                                  <w:divBdr>
                                                                    <w:top w:val="none" w:sz="0" w:space="0" w:color="auto"/>
                                                                    <w:left w:val="none" w:sz="0" w:space="0" w:color="auto"/>
                                                                    <w:bottom w:val="none" w:sz="0" w:space="0" w:color="auto"/>
                                                                    <w:right w:val="none" w:sz="0" w:space="0" w:color="auto"/>
                                                                  </w:divBdr>
                                                                  <w:divsChild>
                                                                    <w:div w:id="1757705546">
                                                                      <w:marLeft w:val="0"/>
                                                                      <w:marRight w:val="0"/>
                                                                      <w:marTop w:val="0"/>
                                                                      <w:marBottom w:val="0"/>
                                                                      <w:divBdr>
                                                                        <w:top w:val="none" w:sz="0" w:space="0" w:color="auto"/>
                                                                        <w:left w:val="none" w:sz="0" w:space="0" w:color="auto"/>
                                                                        <w:bottom w:val="none" w:sz="0" w:space="0" w:color="auto"/>
                                                                        <w:right w:val="none" w:sz="0" w:space="0" w:color="auto"/>
                                                                      </w:divBdr>
                                                                      <w:divsChild>
                                                                        <w:div w:id="1078674646">
                                                                          <w:marLeft w:val="0"/>
                                                                          <w:marRight w:val="0"/>
                                                                          <w:marTop w:val="0"/>
                                                                          <w:marBottom w:val="0"/>
                                                                          <w:divBdr>
                                                                            <w:top w:val="none" w:sz="0" w:space="0" w:color="auto"/>
                                                                            <w:left w:val="none" w:sz="0" w:space="0" w:color="auto"/>
                                                                            <w:bottom w:val="none" w:sz="0" w:space="0" w:color="auto"/>
                                                                            <w:right w:val="none" w:sz="0" w:space="0" w:color="auto"/>
                                                                          </w:divBdr>
                                                                          <w:divsChild>
                                                                            <w:div w:id="429397942">
                                                                              <w:marLeft w:val="105"/>
                                                                              <w:marRight w:val="105"/>
                                                                              <w:marTop w:val="150"/>
                                                                              <w:marBottom w:val="150"/>
                                                                              <w:divBdr>
                                                                                <w:top w:val="none" w:sz="0" w:space="0" w:color="auto"/>
                                                                                <w:left w:val="none" w:sz="0" w:space="0" w:color="auto"/>
                                                                                <w:bottom w:val="none" w:sz="0" w:space="0" w:color="auto"/>
                                                                                <w:right w:val="none" w:sz="0" w:space="0" w:color="auto"/>
                                                                              </w:divBdr>
                                                                              <w:divsChild>
                                                                                <w:div w:id="754666972">
                                                                                  <w:marLeft w:val="0"/>
                                                                                  <w:marRight w:val="0"/>
                                                                                  <w:marTop w:val="0"/>
                                                                                  <w:marBottom w:val="0"/>
                                                                                  <w:divBdr>
                                                                                    <w:top w:val="none" w:sz="0" w:space="0" w:color="auto"/>
                                                                                    <w:left w:val="none" w:sz="0" w:space="0" w:color="auto"/>
                                                                                    <w:bottom w:val="none" w:sz="0" w:space="0" w:color="auto"/>
                                                                                    <w:right w:val="none" w:sz="0" w:space="0" w:color="auto"/>
                                                                                  </w:divBdr>
                                                                                  <w:divsChild>
                                                                                    <w:div w:id="701708920">
                                                                                      <w:marLeft w:val="0"/>
                                                                                      <w:marRight w:val="0"/>
                                                                                      <w:marTop w:val="0"/>
                                                                                      <w:marBottom w:val="0"/>
                                                                                      <w:divBdr>
                                                                                        <w:top w:val="none" w:sz="0" w:space="0" w:color="auto"/>
                                                                                        <w:left w:val="none" w:sz="0" w:space="0" w:color="auto"/>
                                                                                        <w:bottom w:val="none" w:sz="0" w:space="0" w:color="auto"/>
                                                                                        <w:right w:val="none" w:sz="0" w:space="0" w:color="auto"/>
                                                                                      </w:divBdr>
                                                                                      <w:divsChild>
                                                                                        <w:div w:id="2014799613">
                                                                                          <w:marLeft w:val="0"/>
                                                                                          <w:marRight w:val="0"/>
                                                                                          <w:marTop w:val="0"/>
                                                                                          <w:marBottom w:val="0"/>
                                                                                          <w:divBdr>
                                                                                            <w:top w:val="none" w:sz="0" w:space="0" w:color="auto"/>
                                                                                            <w:left w:val="none" w:sz="0" w:space="0" w:color="auto"/>
                                                                                            <w:bottom w:val="none" w:sz="0" w:space="0" w:color="auto"/>
                                                                                            <w:right w:val="none" w:sz="0" w:space="0" w:color="auto"/>
                                                                                          </w:divBdr>
                                                                                          <w:divsChild>
                                                                                            <w:div w:id="1588423827">
                                                                                              <w:marLeft w:val="0"/>
                                                                                              <w:marRight w:val="0"/>
                                                                                              <w:marTop w:val="0"/>
                                                                                              <w:marBottom w:val="0"/>
                                                                                              <w:divBdr>
                                                                                                <w:top w:val="none" w:sz="0" w:space="0" w:color="auto"/>
                                                                                                <w:left w:val="none" w:sz="0" w:space="0" w:color="auto"/>
                                                                                                <w:bottom w:val="none" w:sz="0" w:space="0" w:color="auto"/>
                                                                                                <w:right w:val="none" w:sz="0" w:space="0" w:color="auto"/>
                                                                                              </w:divBdr>
                                                                                              <w:divsChild>
                                                                                                <w:div w:id="613709755">
                                                                                                  <w:marLeft w:val="0"/>
                                                                                                  <w:marRight w:val="0"/>
                                                                                                  <w:marTop w:val="0"/>
                                                                                                  <w:marBottom w:val="0"/>
                                                                                                  <w:divBdr>
                                                                                                    <w:top w:val="none" w:sz="0" w:space="0" w:color="auto"/>
                                                                                                    <w:left w:val="none" w:sz="0" w:space="0" w:color="auto"/>
                                                                                                    <w:bottom w:val="none" w:sz="0" w:space="0" w:color="auto"/>
                                                                                                    <w:right w:val="none" w:sz="0" w:space="0" w:color="auto"/>
                                                                                                  </w:divBdr>
                                                                                                  <w:divsChild>
                                                                                                    <w:div w:id="1182160206">
                                                                                                      <w:marLeft w:val="0"/>
                                                                                                      <w:marRight w:val="0"/>
                                                                                                      <w:marTop w:val="0"/>
                                                                                                      <w:marBottom w:val="0"/>
                                                                                                      <w:divBdr>
                                                                                                        <w:top w:val="none" w:sz="0" w:space="0" w:color="auto"/>
                                                                                                        <w:left w:val="none" w:sz="0" w:space="0" w:color="auto"/>
                                                                                                        <w:bottom w:val="none" w:sz="0" w:space="0" w:color="auto"/>
                                                                                                        <w:right w:val="none" w:sz="0" w:space="0" w:color="auto"/>
                                                                                                      </w:divBdr>
                                                                                                      <w:divsChild>
                                                                                                        <w:div w:id="266161619">
                                                                                                          <w:marLeft w:val="0"/>
                                                                                                          <w:marRight w:val="0"/>
                                                                                                          <w:marTop w:val="0"/>
                                                                                                          <w:marBottom w:val="0"/>
                                                                                                          <w:divBdr>
                                                                                                            <w:top w:val="none" w:sz="0" w:space="0" w:color="auto"/>
                                                                                                            <w:left w:val="none" w:sz="0" w:space="0" w:color="auto"/>
                                                                                                            <w:bottom w:val="none" w:sz="0" w:space="0" w:color="auto"/>
                                                                                                            <w:right w:val="none" w:sz="0" w:space="0" w:color="auto"/>
                                                                                                          </w:divBdr>
                                                                                                          <w:divsChild>
                                                                                                            <w:div w:id="1900707826">
                                                                                                              <w:marLeft w:val="0"/>
                                                                                                              <w:marRight w:val="0"/>
                                                                                                              <w:marTop w:val="0"/>
                                                                                                              <w:marBottom w:val="0"/>
                                                                                                              <w:divBdr>
                                                                                                                <w:top w:val="none" w:sz="0" w:space="0" w:color="auto"/>
                                                                                                                <w:left w:val="none" w:sz="0" w:space="0" w:color="auto"/>
                                                                                                                <w:bottom w:val="none" w:sz="0" w:space="0" w:color="auto"/>
                                                                                                                <w:right w:val="none" w:sz="0" w:space="0" w:color="auto"/>
                                                                                                              </w:divBdr>
                                                                                                              <w:divsChild>
                                                                                                                <w:div w:id="864295404">
                                                                                                                  <w:marLeft w:val="0"/>
                                                                                                                  <w:marRight w:val="0"/>
                                                                                                                  <w:marTop w:val="0"/>
                                                                                                                  <w:marBottom w:val="0"/>
                                                                                                                  <w:divBdr>
                                                                                                                    <w:top w:val="none" w:sz="0" w:space="0" w:color="auto"/>
                                                                                                                    <w:left w:val="none" w:sz="0" w:space="0" w:color="auto"/>
                                                                                                                    <w:bottom w:val="none" w:sz="0" w:space="0" w:color="auto"/>
                                                                                                                    <w:right w:val="none" w:sz="0" w:space="0" w:color="auto"/>
                                                                                                                  </w:divBdr>
                                                                                                                </w:div>
                                                                                                                <w:div w:id="190094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184944">
                                                                                                      <w:marLeft w:val="0"/>
                                                                                                      <w:marRight w:val="0"/>
                                                                                                      <w:marTop w:val="0"/>
                                                                                                      <w:marBottom w:val="0"/>
                                                                                                      <w:divBdr>
                                                                                                        <w:top w:val="none" w:sz="0" w:space="0" w:color="auto"/>
                                                                                                        <w:left w:val="none" w:sz="0" w:space="0" w:color="auto"/>
                                                                                                        <w:bottom w:val="none" w:sz="0" w:space="0" w:color="auto"/>
                                                                                                        <w:right w:val="none" w:sz="0" w:space="0" w:color="auto"/>
                                                                                                      </w:divBdr>
                                                                                                    </w:div>
                                                                                                    <w:div w:id="484901989">
                                                                                                      <w:marLeft w:val="0"/>
                                                                                                      <w:marRight w:val="0"/>
                                                                                                      <w:marTop w:val="0"/>
                                                                                                      <w:marBottom w:val="0"/>
                                                                                                      <w:divBdr>
                                                                                                        <w:top w:val="none" w:sz="0" w:space="0" w:color="auto"/>
                                                                                                        <w:left w:val="none" w:sz="0" w:space="0" w:color="auto"/>
                                                                                                        <w:bottom w:val="none" w:sz="0" w:space="0" w:color="auto"/>
                                                                                                        <w:right w:val="none" w:sz="0" w:space="0" w:color="auto"/>
                                                                                                      </w:divBdr>
                                                                                                    </w:div>
                                                                                                    <w:div w:id="664744991">
                                                                                                      <w:marLeft w:val="0"/>
                                                                                                      <w:marRight w:val="0"/>
                                                                                                      <w:marTop w:val="0"/>
                                                                                                      <w:marBottom w:val="0"/>
                                                                                                      <w:divBdr>
                                                                                                        <w:top w:val="none" w:sz="0" w:space="0" w:color="auto"/>
                                                                                                        <w:left w:val="none" w:sz="0" w:space="0" w:color="auto"/>
                                                                                                        <w:bottom w:val="none" w:sz="0" w:space="0" w:color="auto"/>
                                                                                                        <w:right w:val="none" w:sz="0" w:space="0" w:color="auto"/>
                                                                                                      </w:divBdr>
                                                                                                    </w:div>
                                                                                                    <w:div w:id="888498938">
                                                                                                      <w:marLeft w:val="0"/>
                                                                                                      <w:marRight w:val="0"/>
                                                                                                      <w:marTop w:val="75"/>
                                                                                                      <w:marBottom w:val="0"/>
                                                                                                      <w:divBdr>
                                                                                                        <w:top w:val="single" w:sz="6" w:space="6" w:color="808080"/>
                                                                                                        <w:left w:val="none" w:sz="0" w:space="0" w:color="auto"/>
                                                                                                        <w:bottom w:val="none" w:sz="0" w:space="0" w:color="auto"/>
                                                                                                        <w:right w:val="none" w:sz="0" w:space="0" w:color="auto"/>
                                                                                                      </w:divBdr>
                                                                                                      <w:divsChild>
                                                                                                        <w:div w:id="839655779">
                                                                                                          <w:marLeft w:val="0"/>
                                                                                                          <w:marRight w:val="0"/>
                                                                                                          <w:marTop w:val="0"/>
                                                                                                          <w:marBottom w:val="0"/>
                                                                                                          <w:divBdr>
                                                                                                            <w:top w:val="none" w:sz="0" w:space="0" w:color="auto"/>
                                                                                                            <w:left w:val="none" w:sz="0" w:space="0" w:color="auto"/>
                                                                                                            <w:bottom w:val="none" w:sz="0" w:space="0" w:color="auto"/>
                                                                                                            <w:right w:val="none" w:sz="0" w:space="0" w:color="auto"/>
                                                                                                          </w:divBdr>
                                                                                                        </w:div>
                                                                                                        <w:div w:id="179393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9460">
                                                                                              <w:marLeft w:val="0"/>
                                                                                              <w:marRight w:val="0"/>
                                                                                              <w:marTop w:val="0"/>
                                                                                              <w:marBottom w:val="0"/>
                                                                                              <w:divBdr>
                                                                                                <w:top w:val="none" w:sz="0" w:space="0" w:color="auto"/>
                                                                                                <w:left w:val="none" w:sz="0" w:space="0" w:color="auto"/>
                                                                                                <w:bottom w:val="none" w:sz="0" w:space="0" w:color="auto"/>
                                                                                                <w:right w:val="none" w:sz="0" w:space="0" w:color="auto"/>
                                                                                              </w:divBdr>
                                                                                              <w:divsChild>
                                                                                                <w:div w:id="1108351006">
                                                                                                  <w:marLeft w:val="0"/>
                                                                                                  <w:marRight w:val="0"/>
                                                                                                  <w:marTop w:val="0"/>
                                                                                                  <w:marBottom w:val="0"/>
                                                                                                  <w:divBdr>
                                                                                                    <w:top w:val="none" w:sz="0" w:space="0" w:color="auto"/>
                                                                                                    <w:left w:val="none" w:sz="0" w:space="0" w:color="auto"/>
                                                                                                    <w:bottom w:val="none" w:sz="0" w:space="0" w:color="auto"/>
                                                                                                    <w:right w:val="none" w:sz="0" w:space="0" w:color="auto"/>
                                                                                                  </w:divBdr>
                                                                                                </w:div>
                                                                                                <w:div w:id="980113940">
                                                                                                  <w:marLeft w:val="0"/>
                                                                                                  <w:marRight w:val="0"/>
                                                                                                  <w:marTop w:val="0"/>
                                                                                                  <w:marBottom w:val="0"/>
                                                                                                  <w:divBdr>
                                                                                                    <w:top w:val="none" w:sz="0" w:space="0" w:color="auto"/>
                                                                                                    <w:left w:val="none" w:sz="0" w:space="0" w:color="auto"/>
                                                                                                    <w:bottom w:val="none" w:sz="0" w:space="0" w:color="auto"/>
                                                                                                    <w:right w:val="none" w:sz="0" w:space="0" w:color="auto"/>
                                                                                                  </w:divBdr>
                                                                                                </w:div>
                                                                                                <w:div w:id="1445691064">
                                                                                                  <w:marLeft w:val="0"/>
                                                                                                  <w:marRight w:val="0"/>
                                                                                                  <w:marTop w:val="0"/>
                                                                                                  <w:marBottom w:val="0"/>
                                                                                                  <w:divBdr>
                                                                                                    <w:top w:val="none" w:sz="0" w:space="0" w:color="auto"/>
                                                                                                    <w:left w:val="none" w:sz="0" w:space="0" w:color="auto"/>
                                                                                                    <w:bottom w:val="none" w:sz="0" w:space="0" w:color="auto"/>
                                                                                                    <w:right w:val="none" w:sz="0" w:space="0" w:color="auto"/>
                                                                                                  </w:divBdr>
                                                                                                </w:div>
                                                                                                <w:div w:id="399253156">
                                                                                                  <w:marLeft w:val="0"/>
                                                                                                  <w:marRight w:val="0"/>
                                                                                                  <w:marTop w:val="0"/>
                                                                                                  <w:marBottom w:val="0"/>
                                                                                                  <w:divBdr>
                                                                                                    <w:top w:val="none" w:sz="0" w:space="0" w:color="auto"/>
                                                                                                    <w:left w:val="none" w:sz="0" w:space="0" w:color="auto"/>
                                                                                                    <w:bottom w:val="none" w:sz="0" w:space="0" w:color="auto"/>
                                                                                                    <w:right w:val="none" w:sz="0" w:space="0" w:color="auto"/>
                                                                                                  </w:divBdr>
                                                                                                </w:div>
                                                                                                <w:div w:id="851843814">
                                                                                                  <w:marLeft w:val="0"/>
                                                                                                  <w:marRight w:val="0"/>
                                                                                                  <w:marTop w:val="0"/>
                                                                                                  <w:marBottom w:val="0"/>
                                                                                                  <w:divBdr>
                                                                                                    <w:top w:val="none" w:sz="0" w:space="0" w:color="auto"/>
                                                                                                    <w:left w:val="none" w:sz="0" w:space="0" w:color="auto"/>
                                                                                                    <w:bottom w:val="none" w:sz="0" w:space="0" w:color="auto"/>
                                                                                                    <w:right w:val="none" w:sz="0" w:space="0" w:color="auto"/>
                                                                                                  </w:divBdr>
                                                                                                  <w:divsChild>
                                                                                                    <w:div w:id="383724048">
                                                                                                      <w:marLeft w:val="0"/>
                                                                                                      <w:marRight w:val="0"/>
                                                                                                      <w:marTop w:val="0"/>
                                                                                                      <w:marBottom w:val="0"/>
                                                                                                      <w:divBdr>
                                                                                                        <w:top w:val="none" w:sz="0" w:space="0" w:color="auto"/>
                                                                                                        <w:left w:val="none" w:sz="0" w:space="0" w:color="auto"/>
                                                                                                        <w:bottom w:val="none" w:sz="0" w:space="0" w:color="auto"/>
                                                                                                        <w:right w:val="none" w:sz="0" w:space="0" w:color="auto"/>
                                                                                                      </w:divBdr>
                                                                                                      <w:divsChild>
                                                                                                        <w:div w:id="2095929607">
                                                                                                          <w:marLeft w:val="0"/>
                                                                                                          <w:marRight w:val="0"/>
                                                                                                          <w:marTop w:val="0"/>
                                                                                                          <w:marBottom w:val="0"/>
                                                                                                          <w:divBdr>
                                                                                                            <w:top w:val="none" w:sz="0" w:space="0" w:color="auto"/>
                                                                                                            <w:left w:val="none" w:sz="0" w:space="0" w:color="auto"/>
                                                                                                            <w:bottom w:val="none" w:sz="0" w:space="0" w:color="auto"/>
                                                                                                            <w:right w:val="none" w:sz="0" w:space="0" w:color="auto"/>
                                                                                                          </w:divBdr>
                                                                                                          <w:divsChild>
                                                                                                            <w:div w:id="2077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68814">
                                                                                                      <w:marLeft w:val="0"/>
                                                                                                      <w:marRight w:val="0"/>
                                                                                                      <w:marTop w:val="0"/>
                                                                                                      <w:marBottom w:val="0"/>
                                                                                                      <w:divBdr>
                                                                                                        <w:top w:val="none" w:sz="0" w:space="0" w:color="auto"/>
                                                                                                        <w:left w:val="none" w:sz="0" w:space="0" w:color="auto"/>
                                                                                                        <w:bottom w:val="none" w:sz="0" w:space="0" w:color="auto"/>
                                                                                                        <w:right w:val="none" w:sz="0" w:space="0" w:color="auto"/>
                                                                                                      </w:divBdr>
                                                                                                      <w:divsChild>
                                                                                                        <w:div w:id="885411096">
                                                                                                          <w:marLeft w:val="0"/>
                                                                                                          <w:marRight w:val="0"/>
                                                                                                          <w:marTop w:val="0"/>
                                                                                                          <w:marBottom w:val="0"/>
                                                                                                          <w:divBdr>
                                                                                                            <w:top w:val="none" w:sz="0" w:space="0" w:color="auto"/>
                                                                                                            <w:left w:val="none" w:sz="0" w:space="0" w:color="auto"/>
                                                                                                            <w:bottom w:val="none" w:sz="0" w:space="0" w:color="auto"/>
                                                                                                            <w:right w:val="none" w:sz="0" w:space="0" w:color="auto"/>
                                                                                                          </w:divBdr>
                                                                                                        </w:div>
                                                                                                        <w:div w:id="1421874761">
                                                                                                          <w:marLeft w:val="0"/>
                                                                                                          <w:marRight w:val="0"/>
                                                                                                          <w:marTop w:val="0"/>
                                                                                                          <w:marBottom w:val="0"/>
                                                                                                          <w:divBdr>
                                                                                                            <w:top w:val="none" w:sz="0" w:space="0" w:color="auto"/>
                                                                                                            <w:left w:val="none" w:sz="0" w:space="0" w:color="auto"/>
                                                                                                            <w:bottom w:val="none" w:sz="0" w:space="0" w:color="auto"/>
                                                                                                            <w:right w:val="none" w:sz="0" w:space="0" w:color="auto"/>
                                                                                                          </w:divBdr>
                                                                                                          <w:divsChild>
                                                                                                            <w:div w:id="166135637">
                                                                                                              <w:marLeft w:val="0"/>
                                                                                                              <w:marRight w:val="0"/>
                                                                                                              <w:marTop w:val="0"/>
                                                                                                              <w:marBottom w:val="0"/>
                                                                                                              <w:divBdr>
                                                                                                                <w:top w:val="none" w:sz="0" w:space="0" w:color="auto"/>
                                                                                                                <w:left w:val="none" w:sz="0" w:space="0" w:color="auto"/>
                                                                                                                <w:bottom w:val="none" w:sz="0" w:space="0" w:color="auto"/>
                                                                                                                <w:right w:val="none" w:sz="0" w:space="0" w:color="auto"/>
                                                                                                              </w:divBdr>
                                                                                                              <w:divsChild>
                                                                                                                <w:div w:id="1232734275">
                                                                                                                  <w:marLeft w:val="0"/>
                                                                                                                  <w:marRight w:val="0"/>
                                                                                                                  <w:marTop w:val="0"/>
                                                                                                                  <w:marBottom w:val="0"/>
                                                                                                                  <w:divBdr>
                                                                                                                    <w:top w:val="none" w:sz="0" w:space="0" w:color="auto"/>
                                                                                                                    <w:left w:val="none" w:sz="0" w:space="0" w:color="auto"/>
                                                                                                                    <w:bottom w:val="none" w:sz="0" w:space="0" w:color="auto"/>
                                                                                                                    <w:right w:val="none" w:sz="0" w:space="0" w:color="auto"/>
                                                                                                                  </w:divBdr>
                                                                                                                  <w:divsChild>
                                                                                                                    <w:div w:id="218252848">
                                                                                                                      <w:marLeft w:val="0"/>
                                                                                                                      <w:marRight w:val="0"/>
                                                                                                                      <w:marTop w:val="0"/>
                                                                                                                      <w:marBottom w:val="0"/>
                                                                                                                      <w:divBdr>
                                                                                                                        <w:top w:val="none" w:sz="0" w:space="0" w:color="auto"/>
                                                                                                                        <w:left w:val="none" w:sz="0" w:space="0" w:color="auto"/>
                                                                                                                        <w:bottom w:val="none" w:sz="0" w:space="0" w:color="auto"/>
                                                                                                                        <w:right w:val="none" w:sz="0" w:space="0" w:color="auto"/>
                                                                                                                      </w:divBdr>
                                                                                                                      <w:divsChild>
                                                                                                                        <w:div w:id="11703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072994">
                                                                                                      <w:marLeft w:val="0"/>
                                                                                                      <w:marRight w:val="0"/>
                                                                                                      <w:marTop w:val="0"/>
                                                                                                      <w:marBottom w:val="0"/>
                                                                                                      <w:divBdr>
                                                                                                        <w:top w:val="none" w:sz="0" w:space="0" w:color="auto"/>
                                                                                                        <w:left w:val="none" w:sz="0" w:space="0" w:color="auto"/>
                                                                                                        <w:bottom w:val="none" w:sz="0" w:space="0" w:color="auto"/>
                                                                                                        <w:right w:val="none" w:sz="0" w:space="0" w:color="auto"/>
                                                                                                      </w:divBdr>
                                                                                                      <w:divsChild>
                                                                                                        <w:div w:id="321155005">
                                                                                                          <w:marLeft w:val="0"/>
                                                                                                          <w:marRight w:val="0"/>
                                                                                                          <w:marTop w:val="0"/>
                                                                                                          <w:marBottom w:val="0"/>
                                                                                                          <w:divBdr>
                                                                                                            <w:top w:val="none" w:sz="0" w:space="0" w:color="auto"/>
                                                                                                            <w:left w:val="none" w:sz="0" w:space="0" w:color="auto"/>
                                                                                                            <w:bottom w:val="none" w:sz="0" w:space="0" w:color="auto"/>
                                                                                                            <w:right w:val="none" w:sz="0" w:space="0" w:color="auto"/>
                                                                                                          </w:divBdr>
                                                                                                        </w:div>
                                                                                                        <w:div w:id="1936135729">
                                                                                                          <w:marLeft w:val="0"/>
                                                                                                          <w:marRight w:val="0"/>
                                                                                                          <w:marTop w:val="0"/>
                                                                                                          <w:marBottom w:val="0"/>
                                                                                                          <w:divBdr>
                                                                                                            <w:top w:val="none" w:sz="0" w:space="0" w:color="auto"/>
                                                                                                            <w:left w:val="none" w:sz="0" w:space="0" w:color="auto"/>
                                                                                                            <w:bottom w:val="none" w:sz="0" w:space="0" w:color="auto"/>
                                                                                                            <w:right w:val="none" w:sz="0" w:space="0" w:color="auto"/>
                                                                                                          </w:divBdr>
                                                                                                          <w:divsChild>
                                                                                                            <w:div w:id="665667942">
                                                                                                              <w:marLeft w:val="0"/>
                                                                                                              <w:marRight w:val="0"/>
                                                                                                              <w:marTop w:val="0"/>
                                                                                                              <w:marBottom w:val="0"/>
                                                                                                              <w:divBdr>
                                                                                                                <w:top w:val="none" w:sz="0" w:space="0" w:color="auto"/>
                                                                                                                <w:left w:val="none" w:sz="0" w:space="0" w:color="auto"/>
                                                                                                                <w:bottom w:val="none" w:sz="0" w:space="0" w:color="auto"/>
                                                                                                                <w:right w:val="none" w:sz="0" w:space="0" w:color="auto"/>
                                                                                                              </w:divBdr>
                                                                                                              <w:divsChild>
                                                                                                                <w:div w:id="1798066162">
                                                                                                                  <w:marLeft w:val="0"/>
                                                                                                                  <w:marRight w:val="0"/>
                                                                                                                  <w:marTop w:val="0"/>
                                                                                                                  <w:marBottom w:val="0"/>
                                                                                                                  <w:divBdr>
                                                                                                                    <w:top w:val="none" w:sz="0" w:space="0" w:color="auto"/>
                                                                                                                    <w:left w:val="none" w:sz="0" w:space="0" w:color="auto"/>
                                                                                                                    <w:bottom w:val="none" w:sz="0" w:space="0" w:color="auto"/>
                                                                                                                    <w:right w:val="none" w:sz="0" w:space="0" w:color="auto"/>
                                                                                                                  </w:divBdr>
                                                                                                                  <w:divsChild>
                                                                                                                    <w:div w:id="114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996344">
      <w:bodyDiv w:val="1"/>
      <w:marLeft w:val="0"/>
      <w:marRight w:val="0"/>
      <w:marTop w:val="0"/>
      <w:marBottom w:val="0"/>
      <w:divBdr>
        <w:top w:val="none" w:sz="0" w:space="0" w:color="auto"/>
        <w:left w:val="none" w:sz="0" w:space="0" w:color="auto"/>
        <w:bottom w:val="none" w:sz="0" w:space="0" w:color="auto"/>
        <w:right w:val="none" w:sz="0" w:space="0" w:color="auto"/>
      </w:divBdr>
    </w:div>
    <w:div w:id="657347973">
      <w:bodyDiv w:val="1"/>
      <w:marLeft w:val="0"/>
      <w:marRight w:val="0"/>
      <w:marTop w:val="0"/>
      <w:marBottom w:val="0"/>
      <w:divBdr>
        <w:top w:val="none" w:sz="0" w:space="0" w:color="auto"/>
        <w:left w:val="none" w:sz="0" w:space="0" w:color="auto"/>
        <w:bottom w:val="none" w:sz="0" w:space="0" w:color="auto"/>
        <w:right w:val="none" w:sz="0" w:space="0" w:color="auto"/>
      </w:divBdr>
    </w:div>
    <w:div w:id="672336422">
      <w:bodyDiv w:val="1"/>
      <w:marLeft w:val="0"/>
      <w:marRight w:val="0"/>
      <w:marTop w:val="0"/>
      <w:marBottom w:val="0"/>
      <w:divBdr>
        <w:top w:val="none" w:sz="0" w:space="0" w:color="auto"/>
        <w:left w:val="none" w:sz="0" w:space="0" w:color="auto"/>
        <w:bottom w:val="none" w:sz="0" w:space="0" w:color="auto"/>
        <w:right w:val="none" w:sz="0" w:space="0" w:color="auto"/>
      </w:divBdr>
    </w:div>
    <w:div w:id="684095846">
      <w:bodyDiv w:val="1"/>
      <w:marLeft w:val="0"/>
      <w:marRight w:val="0"/>
      <w:marTop w:val="0"/>
      <w:marBottom w:val="0"/>
      <w:divBdr>
        <w:top w:val="none" w:sz="0" w:space="0" w:color="auto"/>
        <w:left w:val="none" w:sz="0" w:space="0" w:color="auto"/>
        <w:bottom w:val="none" w:sz="0" w:space="0" w:color="auto"/>
        <w:right w:val="none" w:sz="0" w:space="0" w:color="auto"/>
      </w:divBdr>
    </w:div>
    <w:div w:id="697775347">
      <w:bodyDiv w:val="1"/>
      <w:marLeft w:val="0"/>
      <w:marRight w:val="0"/>
      <w:marTop w:val="0"/>
      <w:marBottom w:val="0"/>
      <w:divBdr>
        <w:top w:val="none" w:sz="0" w:space="0" w:color="auto"/>
        <w:left w:val="none" w:sz="0" w:space="0" w:color="auto"/>
        <w:bottom w:val="none" w:sz="0" w:space="0" w:color="auto"/>
        <w:right w:val="none" w:sz="0" w:space="0" w:color="auto"/>
      </w:divBdr>
    </w:div>
    <w:div w:id="697972406">
      <w:bodyDiv w:val="1"/>
      <w:marLeft w:val="0"/>
      <w:marRight w:val="0"/>
      <w:marTop w:val="0"/>
      <w:marBottom w:val="0"/>
      <w:divBdr>
        <w:top w:val="none" w:sz="0" w:space="0" w:color="auto"/>
        <w:left w:val="none" w:sz="0" w:space="0" w:color="auto"/>
        <w:bottom w:val="none" w:sz="0" w:space="0" w:color="auto"/>
        <w:right w:val="none" w:sz="0" w:space="0" w:color="auto"/>
      </w:divBdr>
      <w:divsChild>
        <w:div w:id="748892431">
          <w:marLeft w:val="0"/>
          <w:marRight w:val="0"/>
          <w:marTop w:val="0"/>
          <w:marBottom w:val="0"/>
          <w:divBdr>
            <w:top w:val="none" w:sz="0" w:space="0" w:color="auto"/>
            <w:left w:val="none" w:sz="0" w:space="0" w:color="auto"/>
            <w:bottom w:val="none" w:sz="0" w:space="0" w:color="auto"/>
            <w:right w:val="none" w:sz="0" w:space="0" w:color="auto"/>
          </w:divBdr>
          <w:divsChild>
            <w:div w:id="1565025798">
              <w:marLeft w:val="0"/>
              <w:marRight w:val="0"/>
              <w:marTop w:val="0"/>
              <w:marBottom w:val="0"/>
              <w:divBdr>
                <w:top w:val="none" w:sz="0" w:space="0" w:color="auto"/>
                <w:left w:val="none" w:sz="0" w:space="0" w:color="auto"/>
                <w:bottom w:val="none" w:sz="0" w:space="0" w:color="auto"/>
                <w:right w:val="none" w:sz="0" w:space="0" w:color="auto"/>
              </w:divBdr>
              <w:divsChild>
                <w:div w:id="2130582873">
                  <w:marLeft w:val="0"/>
                  <w:marRight w:val="0"/>
                  <w:marTop w:val="0"/>
                  <w:marBottom w:val="480"/>
                  <w:divBdr>
                    <w:top w:val="none" w:sz="0" w:space="0" w:color="auto"/>
                    <w:left w:val="none" w:sz="0" w:space="0" w:color="auto"/>
                    <w:bottom w:val="none" w:sz="0" w:space="0" w:color="auto"/>
                    <w:right w:val="none" w:sz="0" w:space="0" w:color="auto"/>
                  </w:divBdr>
                  <w:divsChild>
                    <w:div w:id="80478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209747">
      <w:bodyDiv w:val="1"/>
      <w:marLeft w:val="0"/>
      <w:marRight w:val="0"/>
      <w:marTop w:val="0"/>
      <w:marBottom w:val="0"/>
      <w:divBdr>
        <w:top w:val="none" w:sz="0" w:space="0" w:color="auto"/>
        <w:left w:val="none" w:sz="0" w:space="0" w:color="auto"/>
        <w:bottom w:val="none" w:sz="0" w:space="0" w:color="auto"/>
        <w:right w:val="none" w:sz="0" w:space="0" w:color="auto"/>
      </w:divBdr>
      <w:divsChild>
        <w:div w:id="1102990165">
          <w:marLeft w:val="0"/>
          <w:marRight w:val="0"/>
          <w:marTop w:val="0"/>
          <w:marBottom w:val="0"/>
          <w:divBdr>
            <w:top w:val="none" w:sz="0" w:space="0" w:color="auto"/>
            <w:left w:val="none" w:sz="0" w:space="0" w:color="auto"/>
            <w:bottom w:val="none" w:sz="0" w:space="0" w:color="auto"/>
            <w:right w:val="none" w:sz="0" w:space="0" w:color="auto"/>
          </w:divBdr>
          <w:divsChild>
            <w:div w:id="555700932">
              <w:marLeft w:val="0"/>
              <w:marRight w:val="0"/>
              <w:marTop w:val="0"/>
              <w:marBottom w:val="0"/>
              <w:divBdr>
                <w:top w:val="none" w:sz="0" w:space="0" w:color="auto"/>
                <w:left w:val="none" w:sz="0" w:space="0" w:color="auto"/>
                <w:bottom w:val="none" w:sz="0" w:space="0" w:color="auto"/>
                <w:right w:val="none" w:sz="0" w:space="0" w:color="auto"/>
              </w:divBdr>
              <w:divsChild>
                <w:div w:id="1449810421">
                  <w:marLeft w:val="0"/>
                  <w:marRight w:val="0"/>
                  <w:marTop w:val="0"/>
                  <w:marBottom w:val="0"/>
                  <w:divBdr>
                    <w:top w:val="none" w:sz="0" w:space="0" w:color="auto"/>
                    <w:left w:val="none" w:sz="0" w:space="0" w:color="auto"/>
                    <w:bottom w:val="none" w:sz="0" w:space="0" w:color="auto"/>
                    <w:right w:val="none" w:sz="0" w:space="0" w:color="auto"/>
                  </w:divBdr>
                  <w:divsChild>
                    <w:div w:id="19933692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708772002">
      <w:bodyDiv w:val="1"/>
      <w:marLeft w:val="0"/>
      <w:marRight w:val="0"/>
      <w:marTop w:val="0"/>
      <w:marBottom w:val="0"/>
      <w:divBdr>
        <w:top w:val="none" w:sz="0" w:space="0" w:color="auto"/>
        <w:left w:val="none" w:sz="0" w:space="0" w:color="auto"/>
        <w:bottom w:val="none" w:sz="0" w:space="0" w:color="auto"/>
        <w:right w:val="none" w:sz="0" w:space="0" w:color="auto"/>
      </w:divBdr>
    </w:div>
    <w:div w:id="732316607">
      <w:bodyDiv w:val="1"/>
      <w:marLeft w:val="0"/>
      <w:marRight w:val="0"/>
      <w:marTop w:val="0"/>
      <w:marBottom w:val="0"/>
      <w:divBdr>
        <w:top w:val="none" w:sz="0" w:space="0" w:color="auto"/>
        <w:left w:val="none" w:sz="0" w:space="0" w:color="auto"/>
        <w:bottom w:val="none" w:sz="0" w:space="0" w:color="auto"/>
        <w:right w:val="none" w:sz="0" w:space="0" w:color="auto"/>
      </w:divBdr>
      <w:divsChild>
        <w:div w:id="1468933427">
          <w:marLeft w:val="0"/>
          <w:marRight w:val="0"/>
          <w:marTop w:val="75"/>
          <w:marBottom w:val="0"/>
          <w:divBdr>
            <w:top w:val="none" w:sz="0" w:space="0" w:color="auto"/>
            <w:left w:val="none" w:sz="0" w:space="0" w:color="auto"/>
            <w:bottom w:val="none" w:sz="0" w:space="0" w:color="auto"/>
            <w:right w:val="none" w:sz="0" w:space="0" w:color="auto"/>
          </w:divBdr>
          <w:divsChild>
            <w:div w:id="20980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13867">
      <w:bodyDiv w:val="1"/>
      <w:marLeft w:val="0"/>
      <w:marRight w:val="0"/>
      <w:marTop w:val="0"/>
      <w:marBottom w:val="0"/>
      <w:divBdr>
        <w:top w:val="none" w:sz="0" w:space="0" w:color="auto"/>
        <w:left w:val="none" w:sz="0" w:space="0" w:color="auto"/>
        <w:bottom w:val="none" w:sz="0" w:space="0" w:color="auto"/>
        <w:right w:val="none" w:sz="0" w:space="0" w:color="auto"/>
      </w:divBdr>
      <w:divsChild>
        <w:div w:id="222788721">
          <w:marLeft w:val="0"/>
          <w:marRight w:val="0"/>
          <w:marTop w:val="100"/>
          <w:marBottom w:val="100"/>
          <w:divBdr>
            <w:top w:val="none" w:sz="0" w:space="0" w:color="auto"/>
            <w:left w:val="none" w:sz="0" w:space="0" w:color="auto"/>
            <w:bottom w:val="none" w:sz="0" w:space="0" w:color="auto"/>
            <w:right w:val="none" w:sz="0" w:space="0" w:color="auto"/>
          </w:divBdr>
          <w:divsChild>
            <w:div w:id="2015841489">
              <w:marLeft w:val="0"/>
              <w:marRight w:val="0"/>
              <w:marTop w:val="0"/>
              <w:marBottom w:val="0"/>
              <w:divBdr>
                <w:top w:val="none" w:sz="0" w:space="0" w:color="auto"/>
                <w:left w:val="none" w:sz="0" w:space="0" w:color="auto"/>
                <w:bottom w:val="none" w:sz="0" w:space="0" w:color="auto"/>
                <w:right w:val="none" w:sz="0" w:space="0" w:color="auto"/>
              </w:divBdr>
              <w:divsChild>
                <w:div w:id="170459576">
                  <w:marLeft w:val="105"/>
                  <w:marRight w:val="105"/>
                  <w:marTop w:val="150"/>
                  <w:marBottom w:val="150"/>
                  <w:divBdr>
                    <w:top w:val="none" w:sz="0" w:space="0" w:color="auto"/>
                    <w:left w:val="none" w:sz="0" w:space="0" w:color="auto"/>
                    <w:bottom w:val="none" w:sz="0" w:space="0" w:color="auto"/>
                    <w:right w:val="none" w:sz="0" w:space="0" w:color="auto"/>
                  </w:divBdr>
                  <w:divsChild>
                    <w:div w:id="813447596">
                      <w:marLeft w:val="0"/>
                      <w:marRight w:val="0"/>
                      <w:marTop w:val="0"/>
                      <w:marBottom w:val="0"/>
                      <w:divBdr>
                        <w:top w:val="none" w:sz="0" w:space="0" w:color="auto"/>
                        <w:left w:val="none" w:sz="0" w:space="0" w:color="auto"/>
                        <w:bottom w:val="none" w:sz="0" w:space="0" w:color="auto"/>
                        <w:right w:val="none" w:sz="0" w:space="0" w:color="auto"/>
                      </w:divBdr>
                      <w:divsChild>
                        <w:div w:id="959187166">
                          <w:marLeft w:val="0"/>
                          <w:marRight w:val="0"/>
                          <w:marTop w:val="0"/>
                          <w:marBottom w:val="0"/>
                          <w:divBdr>
                            <w:top w:val="none" w:sz="0" w:space="0" w:color="auto"/>
                            <w:left w:val="none" w:sz="0" w:space="0" w:color="auto"/>
                            <w:bottom w:val="none" w:sz="0" w:space="0" w:color="auto"/>
                            <w:right w:val="none" w:sz="0" w:space="0" w:color="auto"/>
                          </w:divBdr>
                          <w:divsChild>
                            <w:div w:id="785730974">
                              <w:marLeft w:val="0"/>
                              <w:marRight w:val="0"/>
                              <w:marTop w:val="0"/>
                              <w:marBottom w:val="0"/>
                              <w:divBdr>
                                <w:top w:val="none" w:sz="0" w:space="0" w:color="auto"/>
                                <w:left w:val="none" w:sz="0" w:space="0" w:color="auto"/>
                                <w:bottom w:val="none" w:sz="0" w:space="0" w:color="auto"/>
                                <w:right w:val="none" w:sz="0" w:space="0" w:color="auto"/>
                              </w:divBdr>
                              <w:divsChild>
                                <w:div w:id="1086922865">
                                  <w:marLeft w:val="105"/>
                                  <w:marRight w:val="105"/>
                                  <w:marTop w:val="150"/>
                                  <w:marBottom w:val="150"/>
                                  <w:divBdr>
                                    <w:top w:val="none" w:sz="0" w:space="0" w:color="auto"/>
                                    <w:left w:val="none" w:sz="0" w:space="0" w:color="auto"/>
                                    <w:bottom w:val="none" w:sz="0" w:space="0" w:color="auto"/>
                                    <w:right w:val="none" w:sz="0" w:space="0" w:color="auto"/>
                                  </w:divBdr>
                                  <w:divsChild>
                                    <w:div w:id="1424566747">
                                      <w:marLeft w:val="0"/>
                                      <w:marRight w:val="0"/>
                                      <w:marTop w:val="0"/>
                                      <w:marBottom w:val="0"/>
                                      <w:divBdr>
                                        <w:top w:val="none" w:sz="0" w:space="0" w:color="auto"/>
                                        <w:left w:val="none" w:sz="0" w:space="0" w:color="auto"/>
                                        <w:bottom w:val="none" w:sz="0" w:space="0" w:color="auto"/>
                                        <w:right w:val="none" w:sz="0" w:space="0" w:color="auto"/>
                                      </w:divBdr>
                                      <w:divsChild>
                                        <w:div w:id="588348800">
                                          <w:marLeft w:val="0"/>
                                          <w:marRight w:val="0"/>
                                          <w:marTop w:val="0"/>
                                          <w:marBottom w:val="0"/>
                                          <w:divBdr>
                                            <w:top w:val="none" w:sz="0" w:space="0" w:color="auto"/>
                                            <w:left w:val="none" w:sz="0" w:space="0" w:color="auto"/>
                                            <w:bottom w:val="none" w:sz="0" w:space="0" w:color="auto"/>
                                            <w:right w:val="none" w:sz="0" w:space="0" w:color="auto"/>
                                          </w:divBdr>
                                          <w:divsChild>
                                            <w:div w:id="1398866528">
                                              <w:marLeft w:val="0"/>
                                              <w:marRight w:val="0"/>
                                              <w:marTop w:val="0"/>
                                              <w:marBottom w:val="0"/>
                                              <w:divBdr>
                                                <w:top w:val="none" w:sz="0" w:space="0" w:color="auto"/>
                                                <w:left w:val="none" w:sz="0" w:space="0" w:color="auto"/>
                                                <w:bottom w:val="none" w:sz="0" w:space="0" w:color="auto"/>
                                                <w:right w:val="none" w:sz="0" w:space="0" w:color="auto"/>
                                              </w:divBdr>
                                              <w:divsChild>
                                                <w:div w:id="867646076">
                                                  <w:marLeft w:val="0"/>
                                                  <w:marRight w:val="0"/>
                                                  <w:marTop w:val="0"/>
                                                  <w:marBottom w:val="0"/>
                                                  <w:divBdr>
                                                    <w:top w:val="none" w:sz="0" w:space="0" w:color="auto"/>
                                                    <w:left w:val="none" w:sz="0" w:space="0" w:color="auto"/>
                                                    <w:bottom w:val="none" w:sz="0" w:space="0" w:color="auto"/>
                                                    <w:right w:val="none" w:sz="0" w:space="0" w:color="auto"/>
                                                  </w:divBdr>
                                                  <w:divsChild>
                                                    <w:div w:id="1112289361">
                                                      <w:marLeft w:val="105"/>
                                                      <w:marRight w:val="105"/>
                                                      <w:marTop w:val="150"/>
                                                      <w:marBottom w:val="150"/>
                                                      <w:divBdr>
                                                        <w:top w:val="none" w:sz="0" w:space="0" w:color="auto"/>
                                                        <w:left w:val="none" w:sz="0" w:space="0" w:color="auto"/>
                                                        <w:bottom w:val="none" w:sz="0" w:space="0" w:color="auto"/>
                                                        <w:right w:val="none" w:sz="0" w:space="0" w:color="auto"/>
                                                      </w:divBdr>
                                                      <w:divsChild>
                                                        <w:div w:id="702368965">
                                                          <w:marLeft w:val="0"/>
                                                          <w:marRight w:val="0"/>
                                                          <w:marTop w:val="0"/>
                                                          <w:marBottom w:val="0"/>
                                                          <w:divBdr>
                                                            <w:top w:val="none" w:sz="0" w:space="0" w:color="auto"/>
                                                            <w:left w:val="none" w:sz="0" w:space="0" w:color="auto"/>
                                                            <w:bottom w:val="none" w:sz="0" w:space="0" w:color="auto"/>
                                                            <w:right w:val="none" w:sz="0" w:space="0" w:color="auto"/>
                                                          </w:divBdr>
                                                          <w:divsChild>
                                                            <w:div w:id="1438911743">
                                                              <w:marLeft w:val="0"/>
                                                              <w:marRight w:val="0"/>
                                                              <w:marTop w:val="0"/>
                                                              <w:marBottom w:val="0"/>
                                                              <w:divBdr>
                                                                <w:top w:val="none" w:sz="0" w:space="0" w:color="auto"/>
                                                                <w:left w:val="none" w:sz="0" w:space="0" w:color="auto"/>
                                                                <w:bottom w:val="none" w:sz="0" w:space="0" w:color="auto"/>
                                                                <w:right w:val="none" w:sz="0" w:space="0" w:color="auto"/>
                                                              </w:divBdr>
                                                              <w:divsChild>
                                                                <w:div w:id="1029910550">
                                                                  <w:marLeft w:val="0"/>
                                                                  <w:marRight w:val="0"/>
                                                                  <w:marTop w:val="0"/>
                                                                  <w:marBottom w:val="0"/>
                                                                  <w:divBdr>
                                                                    <w:top w:val="none" w:sz="0" w:space="0" w:color="auto"/>
                                                                    <w:left w:val="none" w:sz="0" w:space="0" w:color="auto"/>
                                                                    <w:bottom w:val="none" w:sz="0" w:space="0" w:color="auto"/>
                                                                    <w:right w:val="none" w:sz="0" w:space="0" w:color="auto"/>
                                                                  </w:divBdr>
                                                                  <w:divsChild>
                                                                    <w:div w:id="836270464">
                                                                      <w:marLeft w:val="0"/>
                                                                      <w:marRight w:val="0"/>
                                                                      <w:marTop w:val="0"/>
                                                                      <w:marBottom w:val="0"/>
                                                                      <w:divBdr>
                                                                        <w:top w:val="none" w:sz="0" w:space="0" w:color="auto"/>
                                                                        <w:left w:val="none" w:sz="0" w:space="0" w:color="auto"/>
                                                                        <w:bottom w:val="none" w:sz="0" w:space="0" w:color="auto"/>
                                                                        <w:right w:val="none" w:sz="0" w:space="0" w:color="auto"/>
                                                                      </w:divBdr>
                                                                      <w:divsChild>
                                                                        <w:div w:id="1846289388">
                                                                          <w:marLeft w:val="0"/>
                                                                          <w:marRight w:val="0"/>
                                                                          <w:marTop w:val="0"/>
                                                                          <w:marBottom w:val="0"/>
                                                                          <w:divBdr>
                                                                            <w:top w:val="none" w:sz="0" w:space="0" w:color="auto"/>
                                                                            <w:left w:val="none" w:sz="0" w:space="0" w:color="auto"/>
                                                                            <w:bottom w:val="none" w:sz="0" w:space="0" w:color="auto"/>
                                                                            <w:right w:val="none" w:sz="0" w:space="0" w:color="auto"/>
                                                                          </w:divBdr>
                                                                          <w:divsChild>
                                                                            <w:div w:id="886988903">
                                                                              <w:marLeft w:val="105"/>
                                                                              <w:marRight w:val="105"/>
                                                                              <w:marTop w:val="150"/>
                                                                              <w:marBottom w:val="150"/>
                                                                              <w:divBdr>
                                                                                <w:top w:val="none" w:sz="0" w:space="0" w:color="auto"/>
                                                                                <w:left w:val="none" w:sz="0" w:space="0" w:color="auto"/>
                                                                                <w:bottom w:val="none" w:sz="0" w:space="0" w:color="auto"/>
                                                                                <w:right w:val="none" w:sz="0" w:space="0" w:color="auto"/>
                                                                              </w:divBdr>
                                                                              <w:divsChild>
                                                                                <w:div w:id="191117224">
                                                                                  <w:marLeft w:val="0"/>
                                                                                  <w:marRight w:val="0"/>
                                                                                  <w:marTop w:val="0"/>
                                                                                  <w:marBottom w:val="0"/>
                                                                                  <w:divBdr>
                                                                                    <w:top w:val="none" w:sz="0" w:space="0" w:color="auto"/>
                                                                                    <w:left w:val="none" w:sz="0" w:space="0" w:color="auto"/>
                                                                                    <w:bottom w:val="none" w:sz="0" w:space="0" w:color="auto"/>
                                                                                    <w:right w:val="none" w:sz="0" w:space="0" w:color="auto"/>
                                                                                  </w:divBdr>
                                                                                  <w:divsChild>
                                                                                    <w:div w:id="465903128">
                                                                                      <w:marLeft w:val="0"/>
                                                                                      <w:marRight w:val="0"/>
                                                                                      <w:marTop w:val="0"/>
                                                                                      <w:marBottom w:val="0"/>
                                                                                      <w:divBdr>
                                                                                        <w:top w:val="none" w:sz="0" w:space="0" w:color="auto"/>
                                                                                        <w:left w:val="none" w:sz="0" w:space="0" w:color="auto"/>
                                                                                        <w:bottom w:val="none" w:sz="0" w:space="0" w:color="auto"/>
                                                                                        <w:right w:val="none" w:sz="0" w:space="0" w:color="auto"/>
                                                                                      </w:divBdr>
                                                                                      <w:divsChild>
                                                                                        <w:div w:id="1286421652">
                                                                                          <w:marLeft w:val="0"/>
                                                                                          <w:marRight w:val="0"/>
                                                                                          <w:marTop w:val="0"/>
                                                                                          <w:marBottom w:val="0"/>
                                                                                          <w:divBdr>
                                                                                            <w:top w:val="none" w:sz="0" w:space="0" w:color="auto"/>
                                                                                            <w:left w:val="none" w:sz="0" w:space="0" w:color="auto"/>
                                                                                            <w:bottom w:val="none" w:sz="0" w:space="0" w:color="auto"/>
                                                                                            <w:right w:val="none" w:sz="0" w:space="0" w:color="auto"/>
                                                                                          </w:divBdr>
                                                                                          <w:divsChild>
                                                                                            <w:div w:id="329063404">
                                                                                              <w:marLeft w:val="0"/>
                                                                                              <w:marRight w:val="0"/>
                                                                                              <w:marTop w:val="0"/>
                                                                                              <w:marBottom w:val="0"/>
                                                                                              <w:divBdr>
                                                                                                <w:top w:val="none" w:sz="0" w:space="0" w:color="auto"/>
                                                                                                <w:left w:val="none" w:sz="0" w:space="0" w:color="auto"/>
                                                                                                <w:bottom w:val="none" w:sz="0" w:space="0" w:color="auto"/>
                                                                                                <w:right w:val="none" w:sz="0" w:space="0" w:color="auto"/>
                                                                                              </w:divBdr>
                                                                                              <w:divsChild>
                                                                                                <w:div w:id="1756321969">
                                                                                                  <w:marLeft w:val="0"/>
                                                                                                  <w:marRight w:val="0"/>
                                                                                                  <w:marTop w:val="0"/>
                                                                                                  <w:marBottom w:val="0"/>
                                                                                                  <w:divBdr>
                                                                                                    <w:top w:val="none" w:sz="0" w:space="0" w:color="auto"/>
                                                                                                    <w:left w:val="none" w:sz="0" w:space="0" w:color="auto"/>
                                                                                                    <w:bottom w:val="none" w:sz="0" w:space="0" w:color="auto"/>
                                                                                                    <w:right w:val="none" w:sz="0" w:space="0" w:color="auto"/>
                                                                                                  </w:divBdr>
                                                                                                  <w:divsChild>
                                                                                                    <w:div w:id="1480421904">
                                                                                                      <w:marLeft w:val="0"/>
                                                                                                      <w:marRight w:val="0"/>
                                                                                                      <w:marTop w:val="0"/>
                                                                                                      <w:marBottom w:val="0"/>
                                                                                                      <w:divBdr>
                                                                                                        <w:top w:val="none" w:sz="0" w:space="0" w:color="auto"/>
                                                                                                        <w:left w:val="none" w:sz="0" w:space="0" w:color="auto"/>
                                                                                                        <w:bottom w:val="none" w:sz="0" w:space="0" w:color="auto"/>
                                                                                                        <w:right w:val="none" w:sz="0" w:space="0" w:color="auto"/>
                                                                                                      </w:divBdr>
                                                                                                    </w:div>
                                                                                                    <w:div w:id="1869637900">
                                                                                                      <w:marLeft w:val="0"/>
                                                                                                      <w:marRight w:val="0"/>
                                                                                                      <w:marTop w:val="0"/>
                                                                                                      <w:marBottom w:val="0"/>
                                                                                                      <w:divBdr>
                                                                                                        <w:top w:val="none" w:sz="0" w:space="0" w:color="auto"/>
                                                                                                        <w:left w:val="none" w:sz="0" w:space="0" w:color="auto"/>
                                                                                                        <w:bottom w:val="none" w:sz="0" w:space="0" w:color="auto"/>
                                                                                                        <w:right w:val="none" w:sz="0" w:space="0" w:color="auto"/>
                                                                                                      </w:divBdr>
                                                                                                    </w:div>
                                                                                                    <w:div w:id="1446122271">
                                                                                                      <w:marLeft w:val="0"/>
                                                                                                      <w:marRight w:val="0"/>
                                                                                                      <w:marTop w:val="0"/>
                                                                                                      <w:marBottom w:val="0"/>
                                                                                                      <w:divBdr>
                                                                                                        <w:top w:val="none" w:sz="0" w:space="0" w:color="auto"/>
                                                                                                        <w:left w:val="none" w:sz="0" w:space="0" w:color="auto"/>
                                                                                                        <w:bottom w:val="none" w:sz="0" w:space="0" w:color="auto"/>
                                                                                                        <w:right w:val="none" w:sz="0" w:space="0" w:color="auto"/>
                                                                                                      </w:divBdr>
                                                                                                      <w:divsChild>
                                                                                                        <w:div w:id="463040991">
                                                                                                          <w:marLeft w:val="0"/>
                                                                                                          <w:marRight w:val="0"/>
                                                                                                          <w:marTop w:val="0"/>
                                                                                                          <w:marBottom w:val="0"/>
                                                                                                          <w:divBdr>
                                                                                                            <w:top w:val="none" w:sz="0" w:space="0" w:color="auto"/>
                                                                                                            <w:left w:val="none" w:sz="0" w:space="0" w:color="auto"/>
                                                                                                            <w:bottom w:val="none" w:sz="0" w:space="0" w:color="auto"/>
                                                                                                            <w:right w:val="none" w:sz="0" w:space="0" w:color="auto"/>
                                                                                                          </w:divBdr>
                                                                                                          <w:divsChild>
                                                                                                            <w:div w:id="443383074">
                                                                                                              <w:marLeft w:val="0"/>
                                                                                                              <w:marRight w:val="0"/>
                                                                                                              <w:marTop w:val="0"/>
                                                                                                              <w:marBottom w:val="0"/>
                                                                                                              <w:divBdr>
                                                                                                                <w:top w:val="none" w:sz="0" w:space="0" w:color="auto"/>
                                                                                                                <w:left w:val="none" w:sz="0" w:space="0" w:color="auto"/>
                                                                                                                <w:bottom w:val="none" w:sz="0" w:space="0" w:color="auto"/>
                                                                                                                <w:right w:val="none" w:sz="0" w:space="0" w:color="auto"/>
                                                                                                              </w:divBdr>
                                                                                                              <w:divsChild>
                                                                                                                <w:div w:id="583957171">
                                                                                                                  <w:marLeft w:val="0"/>
                                                                                                                  <w:marRight w:val="0"/>
                                                                                                                  <w:marTop w:val="0"/>
                                                                                                                  <w:marBottom w:val="0"/>
                                                                                                                  <w:divBdr>
                                                                                                                    <w:top w:val="none" w:sz="0" w:space="0" w:color="auto"/>
                                                                                                                    <w:left w:val="none" w:sz="0" w:space="0" w:color="auto"/>
                                                                                                                    <w:bottom w:val="none" w:sz="0" w:space="0" w:color="auto"/>
                                                                                                                    <w:right w:val="none" w:sz="0" w:space="0" w:color="auto"/>
                                                                                                                  </w:divBdr>
                                                                                                                </w:div>
                                                                                                                <w:div w:id="719133235">
                                                                                                                  <w:marLeft w:val="0"/>
                                                                                                                  <w:marRight w:val="0"/>
                                                                                                                  <w:marTop w:val="0"/>
                                                                                                                  <w:marBottom w:val="0"/>
                                                                                                                  <w:divBdr>
                                                                                                                    <w:top w:val="none" w:sz="0" w:space="0" w:color="auto"/>
                                                                                                                    <w:left w:val="none" w:sz="0" w:space="0" w:color="auto"/>
                                                                                                                    <w:bottom w:val="none" w:sz="0" w:space="0" w:color="auto"/>
                                                                                                                    <w:right w:val="none" w:sz="0" w:space="0" w:color="auto"/>
                                                                                                                  </w:divBdr>
                                                                                                                </w:div>
                                                                                                              </w:divsChild>
                                                                                                            </w:div>
                                                                                                            <w:div w:id="1399089921">
                                                                                                              <w:marLeft w:val="0"/>
                                                                                                              <w:marRight w:val="0"/>
                                                                                                              <w:marTop w:val="0"/>
                                                                                                              <w:marBottom w:val="0"/>
                                                                                                              <w:divBdr>
                                                                                                                <w:top w:val="none" w:sz="0" w:space="0" w:color="auto"/>
                                                                                                                <w:left w:val="none" w:sz="0" w:space="0" w:color="auto"/>
                                                                                                                <w:bottom w:val="none" w:sz="0" w:space="0" w:color="auto"/>
                                                                                                                <w:right w:val="none" w:sz="0" w:space="0" w:color="auto"/>
                                                                                                              </w:divBdr>
                                                                                                              <w:divsChild>
                                                                                                                <w:div w:id="891890720">
                                                                                                                  <w:marLeft w:val="0"/>
                                                                                                                  <w:marRight w:val="0"/>
                                                                                                                  <w:marTop w:val="0"/>
                                                                                                                  <w:marBottom w:val="0"/>
                                                                                                                  <w:divBdr>
                                                                                                                    <w:top w:val="none" w:sz="0" w:space="0" w:color="auto"/>
                                                                                                                    <w:left w:val="none" w:sz="0" w:space="0" w:color="auto"/>
                                                                                                                    <w:bottom w:val="none" w:sz="0" w:space="0" w:color="auto"/>
                                                                                                                    <w:right w:val="none" w:sz="0" w:space="0" w:color="auto"/>
                                                                                                                  </w:divBdr>
                                                                                                                </w:div>
                                                                                                                <w:div w:id="181653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4270">
                                                                                                          <w:marLeft w:val="0"/>
                                                                                                          <w:marRight w:val="0"/>
                                                                                                          <w:marTop w:val="0"/>
                                                                                                          <w:marBottom w:val="0"/>
                                                                                                          <w:divBdr>
                                                                                                            <w:top w:val="none" w:sz="0" w:space="0" w:color="auto"/>
                                                                                                            <w:left w:val="none" w:sz="0" w:space="0" w:color="auto"/>
                                                                                                            <w:bottom w:val="none" w:sz="0" w:space="0" w:color="auto"/>
                                                                                                            <w:right w:val="none" w:sz="0" w:space="0" w:color="auto"/>
                                                                                                          </w:divBdr>
                                                                                                          <w:divsChild>
                                                                                                            <w:div w:id="1832285022">
                                                                                                              <w:marLeft w:val="0"/>
                                                                                                              <w:marRight w:val="0"/>
                                                                                                              <w:marTop w:val="0"/>
                                                                                                              <w:marBottom w:val="0"/>
                                                                                                              <w:divBdr>
                                                                                                                <w:top w:val="none" w:sz="0" w:space="0" w:color="auto"/>
                                                                                                                <w:left w:val="none" w:sz="0" w:space="0" w:color="auto"/>
                                                                                                                <w:bottom w:val="none" w:sz="0" w:space="0" w:color="auto"/>
                                                                                                                <w:right w:val="none" w:sz="0" w:space="0" w:color="auto"/>
                                                                                                              </w:divBdr>
                                                                                                              <w:divsChild>
                                                                                                                <w:div w:id="535314442">
                                                                                                                  <w:marLeft w:val="0"/>
                                                                                                                  <w:marRight w:val="0"/>
                                                                                                                  <w:marTop w:val="0"/>
                                                                                                                  <w:marBottom w:val="0"/>
                                                                                                                  <w:divBdr>
                                                                                                                    <w:top w:val="none" w:sz="0" w:space="0" w:color="auto"/>
                                                                                                                    <w:left w:val="none" w:sz="0" w:space="0" w:color="auto"/>
                                                                                                                    <w:bottom w:val="none" w:sz="0" w:space="0" w:color="auto"/>
                                                                                                                    <w:right w:val="none" w:sz="0" w:space="0" w:color="auto"/>
                                                                                                                  </w:divBdr>
                                                                                                                </w:div>
                                                                                                                <w:div w:id="210660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6500">
                                                                                                          <w:marLeft w:val="0"/>
                                                                                                          <w:marRight w:val="0"/>
                                                                                                          <w:marTop w:val="0"/>
                                                                                                          <w:marBottom w:val="0"/>
                                                                                                          <w:divBdr>
                                                                                                            <w:top w:val="none" w:sz="0" w:space="0" w:color="auto"/>
                                                                                                            <w:left w:val="none" w:sz="0" w:space="0" w:color="auto"/>
                                                                                                            <w:bottom w:val="none" w:sz="0" w:space="0" w:color="auto"/>
                                                                                                            <w:right w:val="none" w:sz="0" w:space="0" w:color="auto"/>
                                                                                                          </w:divBdr>
                                                                                                          <w:divsChild>
                                                                                                            <w:div w:id="136073103">
                                                                                                              <w:marLeft w:val="0"/>
                                                                                                              <w:marRight w:val="0"/>
                                                                                                              <w:marTop w:val="0"/>
                                                                                                              <w:marBottom w:val="0"/>
                                                                                                              <w:divBdr>
                                                                                                                <w:top w:val="none" w:sz="0" w:space="0" w:color="auto"/>
                                                                                                                <w:left w:val="none" w:sz="0" w:space="0" w:color="auto"/>
                                                                                                                <w:bottom w:val="none" w:sz="0" w:space="0" w:color="auto"/>
                                                                                                                <w:right w:val="none" w:sz="0" w:space="0" w:color="auto"/>
                                                                                                              </w:divBdr>
                                                                                                              <w:divsChild>
                                                                                                                <w:div w:id="1345980930">
                                                                                                                  <w:marLeft w:val="0"/>
                                                                                                                  <w:marRight w:val="0"/>
                                                                                                                  <w:marTop w:val="0"/>
                                                                                                                  <w:marBottom w:val="0"/>
                                                                                                                  <w:divBdr>
                                                                                                                    <w:top w:val="none" w:sz="0" w:space="0" w:color="auto"/>
                                                                                                                    <w:left w:val="none" w:sz="0" w:space="0" w:color="auto"/>
                                                                                                                    <w:bottom w:val="none" w:sz="0" w:space="0" w:color="auto"/>
                                                                                                                    <w:right w:val="none" w:sz="0" w:space="0" w:color="auto"/>
                                                                                                                  </w:divBdr>
                                                                                                                </w:div>
                                                                                                                <w:div w:id="10455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663742">
                                                                                                          <w:marLeft w:val="0"/>
                                                                                                          <w:marRight w:val="0"/>
                                                                                                          <w:marTop w:val="0"/>
                                                                                                          <w:marBottom w:val="0"/>
                                                                                                          <w:divBdr>
                                                                                                            <w:top w:val="none" w:sz="0" w:space="0" w:color="auto"/>
                                                                                                            <w:left w:val="none" w:sz="0" w:space="0" w:color="auto"/>
                                                                                                            <w:bottom w:val="none" w:sz="0" w:space="0" w:color="auto"/>
                                                                                                            <w:right w:val="none" w:sz="0" w:space="0" w:color="auto"/>
                                                                                                          </w:divBdr>
                                                                                                          <w:divsChild>
                                                                                                            <w:div w:id="1853955605">
                                                                                                              <w:marLeft w:val="0"/>
                                                                                                              <w:marRight w:val="0"/>
                                                                                                              <w:marTop w:val="0"/>
                                                                                                              <w:marBottom w:val="0"/>
                                                                                                              <w:divBdr>
                                                                                                                <w:top w:val="none" w:sz="0" w:space="0" w:color="auto"/>
                                                                                                                <w:left w:val="none" w:sz="0" w:space="0" w:color="auto"/>
                                                                                                                <w:bottom w:val="none" w:sz="0" w:space="0" w:color="auto"/>
                                                                                                                <w:right w:val="none" w:sz="0" w:space="0" w:color="auto"/>
                                                                                                              </w:divBdr>
                                                                                                              <w:divsChild>
                                                                                                                <w:div w:id="445656390">
                                                                                                                  <w:marLeft w:val="0"/>
                                                                                                                  <w:marRight w:val="0"/>
                                                                                                                  <w:marTop w:val="0"/>
                                                                                                                  <w:marBottom w:val="0"/>
                                                                                                                  <w:divBdr>
                                                                                                                    <w:top w:val="none" w:sz="0" w:space="0" w:color="auto"/>
                                                                                                                    <w:left w:val="none" w:sz="0" w:space="0" w:color="auto"/>
                                                                                                                    <w:bottom w:val="none" w:sz="0" w:space="0" w:color="auto"/>
                                                                                                                    <w:right w:val="none" w:sz="0" w:space="0" w:color="auto"/>
                                                                                                                  </w:divBdr>
                                                                                                                </w:div>
                                                                                                                <w:div w:id="65106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80342">
                                                                                                          <w:marLeft w:val="0"/>
                                                                                                          <w:marRight w:val="0"/>
                                                                                                          <w:marTop w:val="0"/>
                                                                                                          <w:marBottom w:val="0"/>
                                                                                                          <w:divBdr>
                                                                                                            <w:top w:val="none" w:sz="0" w:space="0" w:color="auto"/>
                                                                                                            <w:left w:val="none" w:sz="0" w:space="0" w:color="auto"/>
                                                                                                            <w:bottom w:val="none" w:sz="0" w:space="0" w:color="auto"/>
                                                                                                            <w:right w:val="none" w:sz="0" w:space="0" w:color="auto"/>
                                                                                                          </w:divBdr>
                                                                                                          <w:divsChild>
                                                                                                            <w:div w:id="207692684">
                                                                                                              <w:marLeft w:val="0"/>
                                                                                                              <w:marRight w:val="0"/>
                                                                                                              <w:marTop w:val="0"/>
                                                                                                              <w:marBottom w:val="0"/>
                                                                                                              <w:divBdr>
                                                                                                                <w:top w:val="none" w:sz="0" w:space="0" w:color="auto"/>
                                                                                                                <w:left w:val="none" w:sz="0" w:space="0" w:color="auto"/>
                                                                                                                <w:bottom w:val="none" w:sz="0" w:space="0" w:color="auto"/>
                                                                                                                <w:right w:val="none" w:sz="0" w:space="0" w:color="auto"/>
                                                                                                              </w:divBdr>
                                                                                                              <w:divsChild>
                                                                                                                <w:div w:id="612900225">
                                                                                                                  <w:marLeft w:val="0"/>
                                                                                                                  <w:marRight w:val="0"/>
                                                                                                                  <w:marTop w:val="0"/>
                                                                                                                  <w:marBottom w:val="0"/>
                                                                                                                  <w:divBdr>
                                                                                                                    <w:top w:val="none" w:sz="0" w:space="0" w:color="auto"/>
                                                                                                                    <w:left w:val="none" w:sz="0" w:space="0" w:color="auto"/>
                                                                                                                    <w:bottom w:val="none" w:sz="0" w:space="0" w:color="auto"/>
                                                                                                                    <w:right w:val="none" w:sz="0" w:space="0" w:color="auto"/>
                                                                                                                  </w:divBdr>
                                                                                                                </w:div>
                                                                                                                <w:div w:id="19548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70153">
                                                                                                          <w:marLeft w:val="0"/>
                                                                                                          <w:marRight w:val="0"/>
                                                                                                          <w:marTop w:val="0"/>
                                                                                                          <w:marBottom w:val="0"/>
                                                                                                          <w:divBdr>
                                                                                                            <w:top w:val="none" w:sz="0" w:space="0" w:color="auto"/>
                                                                                                            <w:left w:val="none" w:sz="0" w:space="0" w:color="auto"/>
                                                                                                            <w:bottom w:val="none" w:sz="0" w:space="0" w:color="auto"/>
                                                                                                            <w:right w:val="none" w:sz="0" w:space="0" w:color="auto"/>
                                                                                                          </w:divBdr>
                                                                                                          <w:divsChild>
                                                                                                            <w:div w:id="354385219">
                                                                                                              <w:marLeft w:val="0"/>
                                                                                                              <w:marRight w:val="0"/>
                                                                                                              <w:marTop w:val="0"/>
                                                                                                              <w:marBottom w:val="0"/>
                                                                                                              <w:divBdr>
                                                                                                                <w:top w:val="none" w:sz="0" w:space="0" w:color="auto"/>
                                                                                                                <w:left w:val="none" w:sz="0" w:space="0" w:color="auto"/>
                                                                                                                <w:bottom w:val="none" w:sz="0" w:space="0" w:color="auto"/>
                                                                                                                <w:right w:val="none" w:sz="0" w:space="0" w:color="auto"/>
                                                                                                              </w:divBdr>
                                                                                                              <w:divsChild>
                                                                                                                <w:div w:id="1657954333">
                                                                                                                  <w:marLeft w:val="0"/>
                                                                                                                  <w:marRight w:val="0"/>
                                                                                                                  <w:marTop w:val="0"/>
                                                                                                                  <w:marBottom w:val="0"/>
                                                                                                                  <w:divBdr>
                                                                                                                    <w:top w:val="none" w:sz="0" w:space="0" w:color="auto"/>
                                                                                                                    <w:left w:val="none" w:sz="0" w:space="0" w:color="auto"/>
                                                                                                                    <w:bottom w:val="none" w:sz="0" w:space="0" w:color="auto"/>
                                                                                                                    <w:right w:val="none" w:sz="0" w:space="0" w:color="auto"/>
                                                                                                                  </w:divBdr>
                                                                                                                </w:div>
                                                                                                                <w:div w:id="117553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59868">
                                                                                                          <w:marLeft w:val="0"/>
                                                                                                          <w:marRight w:val="0"/>
                                                                                                          <w:marTop w:val="0"/>
                                                                                                          <w:marBottom w:val="0"/>
                                                                                                          <w:divBdr>
                                                                                                            <w:top w:val="none" w:sz="0" w:space="0" w:color="auto"/>
                                                                                                            <w:left w:val="none" w:sz="0" w:space="0" w:color="auto"/>
                                                                                                            <w:bottom w:val="none" w:sz="0" w:space="0" w:color="auto"/>
                                                                                                            <w:right w:val="none" w:sz="0" w:space="0" w:color="auto"/>
                                                                                                          </w:divBdr>
                                                                                                          <w:divsChild>
                                                                                                            <w:div w:id="1900745268">
                                                                                                              <w:marLeft w:val="0"/>
                                                                                                              <w:marRight w:val="0"/>
                                                                                                              <w:marTop w:val="0"/>
                                                                                                              <w:marBottom w:val="0"/>
                                                                                                              <w:divBdr>
                                                                                                                <w:top w:val="none" w:sz="0" w:space="0" w:color="auto"/>
                                                                                                                <w:left w:val="none" w:sz="0" w:space="0" w:color="auto"/>
                                                                                                                <w:bottom w:val="none" w:sz="0" w:space="0" w:color="auto"/>
                                                                                                                <w:right w:val="none" w:sz="0" w:space="0" w:color="auto"/>
                                                                                                              </w:divBdr>
                                                                                                              <w:divsChild>
                                                                                                                <w:div w:id="2112429999">
                                                                                                                  <w:marLeft w:val="0"/>
                                                                                                                  <w:marRight w:val="0"/>
                                                                                                                  <w:marTop w:val="0"/>
                                                                                                                  <w:marBottom w:val="0"/>
                                                                                                                  <w:divBdr>
                                                                                                                    <w:top w:val="none" w:sz="0" w:space="0" w:color="auto"/>
                                                                                                                    <w:left w:val="none" w:sz="0" w:space="0" w:color="auto"/>
                                                                                                                    <w:bottom w:val="none" w:sz="0" w:space="0" w:color="auto"/>
                                                                                                                    <w:right w:val="none" w:sz="0" w:space="0" w:color="auto"/>
                                                                                                                  </w:divBdr>
                                                                                                                </w:div>
                                                                                                                <w:div w:id="106653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4606">
                                                                                                          <w:marLeft w:val="0"/>
                                                                                                          <w:marRight w:val="0"/>
                                                                                                          <w:marTop w:val="0"/>
                                                                                                          <w:marBottom w:val="0"/>
                                                                                                          <w:divBdr>
                                                                                                            <w:top w:val="none" w:sz="0" w:space="0" w:color="auto"/>
                                                                                                            <w:left w:val="none" w:sz="0" w:space="0" w:color="auto"/>
                                                                                                            <w:bottom w:val="none" w:sz="0" w:space="0" w:color="auto"/>
                                                                                                            <w:right w:val="none" w:sz="0" w:space="0" w:color="auto"/>
                                                                                                          </w:divBdr>
                                                                                                          <w:divsChild>
                                                                                                            <w:div w:id="1724673819">
                                                                                                              <w:marLeft w:val="0"/>
                                                                                                              <w:marRight w:val="0"/>
                                                                                                              <w:marTop w:val="0"/>
                                                                                                              <w:marBottom w:val="0"/>
                                                                                                              <w:divBdr>
                                                                                                                <w:top w:val="none" w:sz="0" w:space="0" w:color="auto"/>
                                                                                                                <w:left w:val="none" w:sz="0" w:space="0" w:color="auto"/>
                                                                                                                <w:bottom w:val="none" w:sz="0" w:space="0" w:color="auto"/>
                                                                                                                <w:right w:val="none" w:sz="0" w:space="0" w:color="auto"/>
                                                                                                              </w:divBdr>
                                                                                                              <w:divsChild>
                                                                                                                <w:div w:id="1911453864">
                                                                                                                  <w:marLeft w:val="0"/>
                                                                                                                  <w:marRight w:val="0"/>
                                                                                                                  <w:marTop w:val="0"/>
                                                                                                                  <w:marBottom w:val="0"/>
                                                                                                                  <w:divBdr>
                                                                                                                    <w:top w:val="none" w:sz="0" w:space="0" w:color="auto"/>
                                                                                                                    <w:left w:val="none" w:sz="0" w:space="0" w:color="auto"/>
                                                                                                                    <w:bottom w:val="none" w:sz="0" w:space="0" w:color="auto"/>
                                                                                                                    <w:right w:val="none" w:sz="0" w:space="0" w:color="auto"/>
                                                                                                                  </w:divBdr>
                                                                                                                </w:div>
                                                                                                                <w:div w:id="9713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58074">
                                                                                                          <w:marLeft w:val="0"/>
                                                                                                          <w:marRight w:val="0"/>
                                                                                                          <w:marTop w:val="0"/>
                                                                                                          <w:marBottom w:val="0"/>
                                                                                                          <w:divBdr>
                                                                                                            <w:top w:val="none" w:sz="0" w:space="0" w:color="auto"/>
                                                                                                            <w:left w:val="none" w:sz="0" w:space="0" w:color="auto"/>
                                                                                                            <w:bottom w:val="none" w:sz="0" w:space="0" w:color="auto"/>
                                                                                                            <w:right w:val="none" w:sz="0" w:space="0" w:color="auto"/>
                                                                                                          </w:divBdr>
                                                                                                          <w:divsChild>
                                                                                                            <w:div w:id="722942532">
                                                                                                              <w:marLeft w:val="0"/>
                                                                                                              <w:marRight w:val="0"/>
                                                                                                              <w:marTop w:val="0"/>
                                                                                                              <w:marBottom w:val="0"/>
                                                                                                              <w:divBdr>
                                                                                                                <w:top w:val="none" w:sz="0" w:space="0" w:color="auto"/>
                                                                                                                <w:left w:val="none" w:sz="0" w:space="0" w:color="auto"/>
                                                                                                                <w:bottom w:val="none" w:sz="0" w:space="0" w:color="auto"/>
                                                                                                                <w:right w:val="none" w:sz="0" w:space="0" w:color="auto"/>
                                                                                                              </w:divBdr>
                                                                                                              <w:divsChild>
                                                                                                                <w:div w:id="1792356710">
                                                                                                                  <w:marLeft w:val="0"/>
                                                                                                                  <w:marRight w:val="0"/>
                                                                                                                  <w:marTop w:val="0"/>
                                                                                                                  <w:marBottom w:val="0"/>
                                                                                                                  <w:divBdr>
                                                                                                                    <w:top w:val="none" w:sz="0" w:space="0" w:color="auto"/>
                                                                                                                    <w:left w:val="none" w:sz="0" w:space="0" w:color="auto"/>
                                                                                                                    <w:bottom w:val="none" w:sz="0" w:space="0" w:color="auto"/>
                                                                                                                    <w:right w:val="none" w:sz="0" w:space="0" w:color="auto"/>
                                                                                                                  </w:divBdr>
                                                                                                                </w:div>
                                                                                                                <w:div w:id="8432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59886">
                                                                                                          <w:marLeft w:val="0"/>
                                                                                                          <w:marRight w:val="0"/>
                                                                                                          <w:marTop w:val="0"/>
                                                                                                          <w:marBottom w:val="0"/>
                                                                                                          <w:divBdr>
                                                                                                            <w:top w:val="none" w:sz="0" w:space="0" w:color="auto"/>
                                                                                                            <w:left w:val="none" w:sz="0" w:space="0" w:color="auto"/>
                                                                                                            <w:bottom w:val="none" w:sz="0" w:space="0" w:color="auto"/>
                                                                                                            <w:right w:val="none" w:sz="0" w:space="0" w:color="auto"/>
                                                                                                          </w:divBdr>
                                                                                                          <w:divsChild>
                                                                                                            <w:div w:id="1293749384">
                                                                                                              <w:marLeft w:val="0"/>
                                                                                                              <w:marRight w:val="0"/>
                                                                                                              <w:marTop w:val="0"/>
                                                                                                              <w:marBottom w:val="0"/>
                                                                                                              <w:divBdr>
                                                                                                                <w:top w:val="none" w:sz="0" w:space="0" w:color="auto"/>
                                                                                                                <w:left w:val="none" w:sz="0" w:space="0" w:color="auto"/>
                                                                                                                <w:bottom w:val="none" w:sz="0" w:space="0" w:color="auto"/>
                                                                                                                <w:right w:val="none" w:sz="0" w:space="0" w:color="auto"/>
                                                                                                              </w:divBdr>
                                                                                                              <w:divsChild>
                                                                                                                <w:div w:id="815417255">
                                                                                                                  <w:marLeft w:val="0"/>
                                                                                                                  <w:marRight w:val="0"/>
                                                                                                                  <w:marTop w:val="0"/>
                                                                                                                  <w:marBottom w:val="0"/>
                                                                                                                  <w:divBdr>
                                                                                                                    <w:top w:val="none" w:sz="0" w:space="0" w:color="auto"/>
                                                                                                                    <w:left w:val="none" w:sz="0" w:space="0" w:color="auto"/>
                                                                                                                    <w:bottom w:val="none" w:sz="0" w:space="0" w:color="auto"/>
                                                                                                                    <w:right w:val="none" w:sz="0" w:space="0" w:color="auto"/>
                                                                                                                  </w:divBdr>
                                                                                                                </w:div>
                                                                                                                <w:div w:id="9328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57098">
                                                                                                          <w:marLeft w:val="0"/>
                                                                                                          <w:marRight w:val="0"/>
                                                                                                          <w:marTop w:val="0"/>
                                                                                                          <w:marBottom w:val="0"/>
                                                                                                          <w:divBdr>
                                                                                                            <w:top w:val="none" w:sz="0" w:space="0" w:color="auto"/>
                                                                                                            <w:left w:val="none" w:sz="0" w:space="0" w:color="auto"/>
                                                                                                            <w:bottom w:val="none" w:sz="0" w:space="0" w:color="auto"/>
                                                                                                            <w:right w:val="none" w:sz="0" w:space="0" w:color="auto"/>
                                                                                                          </w:divBdr>
                                                                                                          <w:divsChild>
                                                                                                            <w:div w:id="1869953186">
                                                                                                              <w:marLeft w:val="0"/>
                                                                                                              <w:marRight w:val="0"/>
                                                                                                              <w:marTop w:val="0"/>
                                                                                                              <w:marBottom w:val="0"/>
                                                                                                              <w:divBdr>
                                                                                                                <w:top w:val="none" w:sz="0" w:space="0" w:color="auto"/>
                                                                                                                <w:left w:val="none" w:sz="0" w:space="0" w:color="auto"/>
                                                                                                                <w:bottom w:val="none" w:sz="0" w:space="0" w:color="auto"/>
                                                                                                                <w:right w:val="none" w:sz="0" w:space="0" w:color="auto"/>
                                                                                                              </w:divBdr>
                                                                                                              <w:divsChild>
                                                                                                                <w:div w:id="265121843">
                                                                                                                  <w:marLeft w:val="0"/>
                                                                                                                  <w:marRight w:val="0"/>
                                                                                                                  <w:marTop w:val="0"/>
                                                                                                                  <w:marBottom w:val="0"/>
                                                                                                                  <w:divBdr>
                                                                                                                    <w:top w:val="none" w:sz="0" w:space="0" w:color="auto"/>
                                                                                                                    <w:left w:val="none" w:sz="0" w:space="0" w:color="auto"/>
                                                                                                                    <w:bottom w:val="none" w:sz="0" w:space="0" w:color="auto"/>
                                                                                                                    <w:right w:val="none" w:sz="0" w:space="0" w:color="auto"/>
                                                                                                                  </w:divBdr>
                                                                                                                </w:div>
                                                                                                                <w:div w:id="150624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61968">
                                                                                                          <w:marLeft w:val="0"/>
                                                                                                          <w:marRight w:val="0"/>
                                                                                                          <w:marTop w:val="0"/>
                                                                                                          <w:marBottom w:val="0"/>
                                                                                                          <w:divBdr>
                                                                                                            <w:top w:val="none" w:sz="0" w:space="0" w:color="auto"/>
                                                                                                            <w:left w:val="none" w:sz="0" w:space="0" w:color="auto"/>
                                                                                                            <w:bottom w:val="none" w:sz="0" w:space="0" w:color="auto"/>
                                                                                                            <w:right w:val="none" w:sz="0" w:space="0" w:color="auto"/>
                                                                                                          </w:divBdr>
                                                                                                          <w:divsChild>
                                                                                                            <w:div w:id="436216700">
                                                                                                              <w:marLeft w:val="0"/>
                                                                                                              <w:marRight w:val="0"/>
                                                                                                              <w:marTop w:val="0"/>
                                                                                                              <w:marBottom w:val="0"/>
                                                                                                              <w:divBdr>
                                                                                                                <w:top w:val="none" w:sz="0" w:space="0" w:color="auto"/>
                                                                                                                <w:left w:val="none" w:sz="0" w:space="0" w:color="auto"/>
                                                                                                                <w:bottom w:val="none" w:sz="0" w:space="0" w:color="auto"/>
                                                                                                                <w:right w:val="none" w:sz="0" w:space="0" w:color="auto"/>
                                                                                                              </w:divBdr>
                                                                                                              <w:divsChild>
                                                                                                                <w:div w:id="571891733">
                                                                                                                  <w:marLeft w:val="0"/>
                                                                                                                  <w:marRight w:val="0"/>
                                                                                                                  <w:marTop w:val="0"/>
                                                                                                                  <w:marBottom w:val="0"/>
                                                                                                                  <w:divBdr>
                                                                                                                    <w:top w:val="none" w:sz="0" w:space="0" w:color="auto"/>
                                                                                                                    <w:left w:val="none" w:sz="0" w:space="0" w:color="auto"/>
                                                                                                                    <w:bottom w:val="none" w:sz="0" w:space="0" w:color="auto"/>
                                                                                                                    <w:right w:val="none" w:sz="0" w:space="0" w:color="auto"/>
                                                                                                                  </w:divBdr>
                                                                                                                </w:div>
                                                                                                                <w:div w:id="6160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759053">
                                                                                                          <w:marLeft w:val="0"/>
                                                                                                          <w:marRight w:val="0"/>
                                                                                                          <w:marTop w:val="0"/>
                                                                                                          <w:marBottom w:val="0"/>
                                                                                                          <w:divBdr>
                                                                                                            <w:top w:val="none" w:sz="0" w:space="0" w:color="auto"/>
                                                                                                            <w:left w:val="none" w:sz="0" w:space="0" w:color="auto"/>
                                                                                                            <w:bottom w:val="none" w:sz="0" w:space="0" w:color="auto"/>
                                                                                                            <w:right w:val="none" w:sz="0" w:space="0" w:color="auto"/>
                                                                                                          </w:divBdr>
                                                                                                          <w:divsChild>
                                                                                                            <w:div w:id="1448740376">
                                                                                                              <w:marLeft w:val="0"/>
                                                                                                              <w:marRight w:val="0"/>
                                                                                                              <w:marTop w:val="0"/>
                                                                                                              <w:marBottom w:val="0"/>
                                                                                                              <w:divBdr>
                                                                                                                <w:top w:val="none" w:sz="0" w:space="0" w:color="auto"/>
                                                                                                                <w:left w:val="none" w:sz="0" w:space="0" w:color="auto"/>
                                                                                                                <w:bottom w:val="none" w:sz="0" w:space="0" w:color="auto"/>
                                                                                                                <w:right w:val="none" w:sz="0" w:space="0" w:color="auto"/>
                                                                                                              </w:divBdr>
                                                                                                              <w:divsChild>
                                                                                                                <w:div w:id="634603537">
                                                                                                                  <w:marLeft w:val="0"/>
                                                                                                                  <w:marRight w:val="0"/>
                                                                                                                  <w:marTop w:val="0"/>
                                                                                                                  <w:marBottom w:val="0"/>
                                                                                                                  <w:divBdr>
                                                                                                                    <w:top w:val="none" w:sz="0" w:space="0" w:color="auto"/>
                                                                                                                    <w:left w:val="none" w:sz="0" w:space="0" w:color="auto"/>
                                                                                                                    <w:bottom w:val="none" w:sz="0" w:space="0" w:color="auto"/>
                                                                                                                    <w:right w:val="none" w:sz="0" w:space="0" w:color="auto"/>
                                                                                                                  </w:divBdr>
                                                                                                                </w:div>
                                                                                                                <w:div w:id="984431489">
                                                                                                                  <w:marLeft w:val="0"/>
                                                                                                                  <w:marRight w:val="0"/>
                                                                                                                  <w:marTop w:val="0"/>
                                                                                                                  <w:marBottom w:val="0"/>
                                                                                                                  <w:divBdr>
                                                                                                                    <w:top w:val="none" w:sz="0" w:space="0" w:color="auto"/>
                                                                                                                    <w:left w:val="none" w:sz="0" w:space="0" w:color="auto"/>
                                                                                                                    <w:bottom w:val="none" w:sz="0" w:space="0" w:color="auto"/>
                                                                                                                    <w:right w:val="none" w:sz="0" w:space="0" w:color="auto"/>
                                                                                                                  </w:divBdr>
                                                                                                                  <w:divsChild>
                                                                                                                    <w:div w:id="910047750">
                                                                                                                      <w:marLeft w:val="0"/>
                                                                                                                      <w:marRight w:val="0"/>
                                                                                                                      <w:marTop w:val="0"/>
                                                                                                                      <w:marBottom w:val="0"/>
                                                                                                                      <w:divBdr>
                                                                                                                        <w:top w:val="none" w:sz="0" w:space="0" w:color="auto"/>
                                                                                                                        <w:left w:val="none" w:sz="0" w:space="0" w:color="auto"/>
                                                                                                                        <w:bottom w:val="none" w:sz="0" w:space="0" w:color="auto"/>
                                                                                                                        <w:right w:val="none" w:sz="0" w:space="0" w:color="auto"/>
                                                                                                                      </w:divBdr>
                                                                                                                      <w:divsChild>
                                                                                                                        <w:div w:id="258030491">
                                                                                                                          <w:marLeft w:val="0"/>
                                                                                                                          <w:marRight w:val="0"/>
                                                                                                                          <w:marTop w:val="0"/>
                                                                                                                          <w:marBottom w:val="0"/>
                                                                                                                          <w:divBdr>
                                                                                                                            <w:top w:val="none" w:sz="0" w:space="0" w:color="auto"/>
                                                                                                                            <w:left w:val="none" w:sz="0" w:space="0" w:color="auto"/>
                                                                                                                            <w:bottom w:val="none" w:sz="0" w:space="0" w:color="auto"/>
                                                                                                                            <w:right w:val="none" w:sz="0" w:space="0" w:color="auto"/>
                                                                                                                          </w:divBdr>
                                                                                                                          <w:divsChild>
                                                                                                                            <w:div w:id="1577397406">
                                                                                                                              <w:marLeft w:val="0"/>
                                                                                                                              <w:marRight w:val="0"/>
                                                                                                                              <w:marTop w:val="0"/>
                                                                                                                              <w:marBottom w:val="0"/>
                                                                                                                              <w:divBdr>
                                                                                                                                <w:top w:val="none" w:sz="0" w:space="0" w:color="auto"/>
                                                                                                                                <w:left w:val="none" w:sz="0" w:space="0" w:color="auto"/>
                                                                                                                                <w:bottom w:val="none" w:sz="0" w:space="0" w:color="auto"/>
                                                                                                                                <w:right w:val="none" w:sz="0" w:space="0" w:color="auto"/>
                                                                                                                              </w:divBdr>
                                                                                                                            </w:div>
                                                                                                                            <w:div w:id="7785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38509">
                                                                                                                      <w:marLeft w:val="0"/>
                                                                                                                      <w:marRight w:val="0"/>
                                                                                                                      <w:marTop w:val="0"/>
                                                                                                                      <w:marBottom w:val="0"/>
                                                                                                                      <w:divBdr>
                                                                                                                        <w:top w:val="none" w:sz="0" w:space="0" w:color="auto"/>
                                                                                                                        <w:left w:val="none" w:sz="0" w:space="0" w:color="auto"/>
                                                                                                                        <w:bottom w:val="none" w:sz="0" w:space="0" w:color="auto"/>
                                                                                                                        <w:right w:val="none" w:sz="0" w:space="0" w:color="auto"/>
                                                                                                                      </w:divBdr>
                                                                                                                      <w:divsChild>
                                                                                                                        <w:div w:id="506140662">
                                                                                                                          <w:marLeft w:val="0"/>
                                                                                                                          <w:marRight w:val="0"/>
                                                                                                                          <w:marTop w:val="0"/>
                                                                                                                          <w:marBottom w:val="0"/>
                                                                                                                          <w:divBdr>
                                                                                                                            <w:top w:val="none" w:sz="0" w:space="0" w:color="auto"/>
                                                                                                                            <w:left w:val="none" w:sz="0" w:space="0" w:color="auto"/>
                                                                                                                            <w:bottom w:val="none" w:sz="0" w:space="0" w:color="auto"/>
                                                                                                                            <w:right w:val="none" w:sz="0" w:space="0" w:color="auto"/>
                                                                                                                          </w:divBdr>
                                                                                                                        </w:div>
                                                                                                                        <w:div w:id="931858411">
                                                                                                                          <w:marLeft w:val="0"/>
                                                                                                                          <w:marRight w:val="0"/>
                                                                                                                          <w:marTop w:val="0"/>
                                                                                                                          <w:marBottom w:val="0"/>
                                                                                                                          <w:divBdr>
                                                                                                                            <w:top w:val="none" w:sz="0" w:space="0" w:color="auto"/>
                                                                                                                            <w:left w:val="none" w:sz="0" w:space="0" w:color="auto"/>
                                                                                                                            <w:bottom w:val="none" w:sz="0" w:space="0" w:color="auto"/>
                                                                                                                            <w:right w:val="none" w:sz="0" w:space="0" w:color="auto"/>
                                                                                                                          </w:divBdr>
                                                                                                                        </w:div>
                                                                                                                      </w:divsChild>
                                                                                                                    </w:div>
                                                                                                                    <w:div w:id="1956062330">
                                                                                                                      <w:marLeft w:val="0"/>
                                                                                                                      <w:marRight w:val="0"/>
                                                                                                                      <w:marTop w:val="0"/>
                                                                                                                      <w:marBottom w:val="0"/>
                                                                                                                      <w:divBdr>
                                                                                                                        <w:top w:val="none" w:sz="0" w:space="0" w:color="auto"/>
                                                                                                                        <w:left w:val="none" w:sz="0" w:space="0" w:color="auto"/>
                                                                                                                        <w:bottom w:val="none" w:sz="0" w:space="0" w:color="auto"/>
                                                                                                                        <w:right w:val="none" w:sz="0" w:space="0" w:color="auto"/>
                                                                                                                      </w:divBdr>
                                                                                                                      <w:divsChild>
                                                                                                                        <w:div w:id="59863871">
                                                                                                                          <w:marLeft w:val="0"/>
                                                                                                                          <w:marRight w:val="0"/>
                                                                                                                          <w:marTop w:val="0"/>
                                                                                                                          <w:marBottom w:val="0"/>
                                                                                                                          <w:divBdr>
                                                                                                                            <w:top w:val="none" w:sz="0" w:space="0" w:color="auto"/>
                                                                                                                            <w:left w:val="none" w:sz="0" w:space="0" w:color="auto"/>
                                                                                                                            <w:bottom w:val="none" w:sz="0" w:space="0" w:color="auto"/>
                                                                                                                            <w:right w:val="none" w:sz="0" w:space="0" w:color="auto"/>
                                                                                                                          </w:divBdr>
                                                                                                                          <w:divsChild>
                                                                                                                            <w:div w:id="2019695385">
                                                                                                                              <w:marLeft w:val="0"/>
                                                                                                                              <w:marRight w:val="0"/>
                                                                                                                              <w:marTop w:val="0"/>
                                                                                                                              <w:marBottom w:val="0"/>
                                                                                                                              <w:divBdr>
                                                                                                                                <w:top w:val="none" w:sz="0" w:space="0" w:color="auto"/>
                                                                                                                                <w:left w:val="none" w:sz="0" w:space="0" w:color="auto"/>
                                                                                                                                <w:bottom w:val="none" w:sz="0" w:space="0" w:color="auto"/>
                                                                                                                                <w:right w:val="none" w:sz="0" w:space="0" w:color="auto"/>
                                                                                                                              </w:divBdr>
                                                                                                                            </w:div>
                                                                                                                            <w:div w:id="31549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26259">
                                                                                                                      <w:marLeft w:val="0"/>
                                                                                                                      <w:marRight w:val="0"/>
                                                                                                                      <w:marTop w:val="0"/>
                                                                                                                      <w:marBottom w:val="0"/>
                                                                                                                      <w:divBdr>
                                                                                                                        <w:top w:val="none" w:sz="0" w:space="0" w:color="auto"/>
                                                                                                                        <w:left w:val="none" w:sz="0" w:space="0" w:color="auto"/>
                                                                                                                        <w:bottom w:val="none" w:sz="0" w:space="0" w:color="auto"/>
                                                                                                                        <w:right w:val="none" w:sz="0" w:space="0" w:color="auto"/>
                                                                                                                      </w:divBdr>
                                                                                                                      <w:divsChild>
                                                                                                                        <w:div w:id="1731418453">
                                                                                                                          <w:marLeft w:val="0"/>
                                                                                                                          <w:marRight w:val="0"/>
                                                                                                                          <w:marTop w:val="0"/>
                                                                                                                          <w:marBottom w:val="0"/>
                                                                                                                          <w:divBdr>
                                                                                                                            <w:top w:val="none" w:sz="0" w:space="0" w:color="auto"/>
                                                                                                                            <w:left w:val="none" w:sz="0" w:space="0" w:color="auto"/>
                                                                                                                            <w:bottom w:val="none" w:sz="0" w:space="0" w:color="auto"/>
                                                                                                                            <w:right w:val="none" w:sz="0" w:space="0" w:color="auto"/>
                                                                                                                          </w:divBdr>
                                                                                                                        </w:div>
                                                                                                                        <w:div w:id="1159154926">
                                                                                                                          <w:marLeft w:val="0"/>
                                                                                                                          <w:marRight w:val="0"/>
                                                                                                                          <w:marTop w:val="0"/>
                                                                                                                          <w:marBottom w:val="0"/>
                                                                                                                          <w:divBdr>
                                                                                                                            <w:top w:val="none" w:sz="0" w:space="0" w:color="auto"/>
                                                                                                                            <w:left w:val="none" w:sz="0" w:space="0" w:color="auto"/>
                                                                                                                            <w:bottom w:val="none" w:sz="0" w:space="0" w:color="auto"/>
                                                                                                                            <w:right w:val="none" w:sz="0" w:space="0" w:color="auto"/>
                                                                                                                          </w:divBdr>
                                                                                                                        </w:div>
                                                                                                                      </w:divsChild>
                                                                                                                    </w:div>
                                                                                                                    <w:div w:id="453409770">
                                                                                                                      <w:marLeft w:val="0"/>
                                                                                                                      <w:marRight w:val="0"/>
                                                                                                                      <w:marTop w:val="0"/>
                                                                                                                      <w:marBottom w:val="0"/>
                                                                                                                      <w:divBdr>
                                                                                                                        <w:top w:val="none" w:sz="0" w:space="0" w:color="auto"/>
                                                                                                                        <w:left w:val="none" w:sz="0" w:space="0" w:color="auto"/>
                                                                                                                        <w:bottom w:val="none" w:sz="0" w:space="0" w:color="auto"/>
                                                                                                                        <w:right w:val="none" w:sz="0" w:space="0" w:color="auto"/>
                                                                                                                      </w:divBdr>
                                                                                                                      <w:divsChild>
                                                                                                                        <w:div w:id="499542938">
                                                                                                                          <w:marLeft w:val="0"/>
                                                                                                                          <w:marRight w:val="0"/>
                                                                                                                          <w:marTop w:val="0"/>
                                                                                                                          <w:marBottom w:val="0"/>
                                                                                                                          <w:divBdr>
                                                                                                                            <w:top w:val="none" w:sz="0" w:space="0" w:color="auto"/>
                                                                                                                            <w:left w:val="none" w:sz="0" w:space="0" w:color="auto"/>
                                                                                                                            <w:bottom w:val="none" w:sz="0" w:space="0" w:color="auto"/>
                                                                                                                            <w:right w:val="none" w:sz="0" w:space="0" w:color="auto"/>
                                                                                                                          </w:divBdr>
                                                                                                                          <w:divsChild>
                                                                                                                            <w:div w:id="586499044">
                                                                                                                              <w:marLeft w:val="0"/>
                                                                                                                              <w:marRight w:val="0"/>
                                                                                                                              <w:marTop w:val="0"/>
                                                                                                                              <w:marBottom w:val="0"/>
                                                                                                                              <w:divBdr>
                                                                                                                                <w:top w:val="none" w:sz="0" w:space="0" w:color="auto"/>
                                                                                                                                <w:left w:val="none" w:sz="0" w:space="0" w:color="auto"/>
                                                                                                                                <w:bottom w:val="none" w:sz="0" w:space="0" w:color="auto"/>
                                                                                                                                <w:right w:val="none" w:sz="0" w:space="0" w:color="auto"/>
                                                                                                                              </w:divBdr>
                                                                                                                            </w:div>
                                                                                                                            <w:div w:id="795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52569">
                                                                                                                      <w:marLeft w:val="0"/>
                                                                                                                      <w:marRight w:val="0"/>
                                                                                                                      <w:marTop w:val="0"/>
                                                                                                                      <w:marBottom w:val="0"/>
                                                                                                                      <w:divBdr>
                                                                                                                        <w:top w:val="none" w:sz="0" w:space="0" w:color="auto"/>
                                                                                                                        <w:left w:val="none" w:sz="0" w:space="0" w:color="auto"/>
                                                                                                                        <w:bottom w:val="none" w:sz="0" w:space="0" w:color="auto"/>
                                                                                                                        <w:right w:val="none" w:sz="0" w:space="0" w:color="auto"/>
                                                                                                                      </w:divBdr>
                                                                                                                      <w:divsChild>
                                                                                                                        <w:div w:id="1658538000">
                                                                                                                          <w:marLeft w:val="0"/>
                                                                                                                          <w:marRight w:val="0"/>
                                                                                                                          <w:marTop w:val="0"/>
                                                                                                                          <w:marBottom w:val="0"/>
                                                                                                                          <w:divBdr>
                                                                                                                            <w:top w:val="none" w:sz="0" w:space="0" w:color="auto"/>
                                                                                                                            <w:left w:val="none" w:sz="0" w:space="0" w:color="auto"/>
                                                                                                                            <w:bottom w:val="none" w:sz="0" w:space="0" w:color="auto"/>
                                                                                                                            <w:right w:val="none" w:sz="0" w:space="0" w:color="auto"/>
                                                                                                                          </w:divBdr>
                                                                                                                        </w:div>
                                                                                                                        <w:div w:id="979266404">
                                                                                                                          <w:marLeft w:val="0"/>
                                                                                                                          <w:marRight w:val="0"/>
                                                                                                                          <w:marTop w:val="0"/>
                                                                                                                          <w:marBottom w:val="0"/>
                                                                                                                          <w:divBdr>
                                                                                                                            <w:top w:val="none" w:sz="0" w:space="0" w:color="auto"/>
                                                                                                                            <w:left w:val="none" w:sz="0" w:space="0" w:color="auto"/>
                                                                                                                            <w:bottom w:val="none" w:sz="0" w:space="0" w:color="auto"/>
                                                                                                                            <w:right w:val="none" w:sz="0" w:space="0" w:color="auto"/>
                                                                                                                          </w:divBdr>
                                                                                                                        </w:div>
                                                                                                                      </w:divsChild>
                                                                                                                    </w:div>
                                                                                                                    <w:div w:id="743912243">
                                                                                                                      <w:marLeft w:val="0"/>
                                                                                                                      <w:marRight w:val="0"/>
                                                                                                                      <w:marTop w:val="0"/>
                                                                                                                      <w:marBottom w:val="0"/>
                                                                                                                      <w:divBdr>
                                                                                                                        <w:top w:val="none" w:sz="0" w:space="0" w:color="auto"/>
                                                                                                                        <w:left w:val="none" w:sz="0" w:space="0" w:color="auto"/>
                                                                                                                        <w:bottom w:val="none" w:sz="0" w:space="0" w:color="auto"/>
                                                                                                                        <w:right w:val="none" w:sz="0" w:space="0" w:color="auto"/>
                                                                                                                      </w:divBdr>
                                                                                                                      <w:divsChild>
                                                                                                                        <w:div w:id="274606421">
                                                                                                                          <w:marLeft w:val="0"/>
                                                                                                                          <w:marRight w:val="0"/>
                                                                                                                          <w:marTop w:val="0"/>
                                                                                                                          <w:marBottom w:val="0"/>
                                                                                                                          <w:divBdr>
                                                                                                                            <w:top w:val="none" w:sz="0" w:space="0" w:color="auto"/>
                                                                                                                            <w:left w:val="none" w:sz="0" w:space="0" w:color="auto"/>
                                                                                                                            <w:bottom w:val="none" w:sz="0" w:space="0" w:color="auto"/>
                                                                                                                            <w:right w:val="none" w:sz="0" w:space="0" w:color="auto"/>
                                                                                                                          </w:divBdr>
                                                                                                                          <w:divsChild>
                                                                                                                            <w:div w:id="302934302">
                                                                                                                              <w:marLeft w:val="0"/>
                                                                                                                              <w:marRight w:val="0"/>
                                                                                                                              <w:marTop w:val="0"/>
                                                                                                                              <w:marBottom w:val="0"/>
                                                                                                                              <w:divBdr>
                                                                                                                                <w:top w:val="none" w:sz="0" w:space="0" w:color="auto"/>
                                                                                                                                <w:left w:val="none" w:sz="0" w:space="0" w:color="auto"/>
                                                                                                                                <w:bottom w:val="none" w:sz="0" w:space="0" w:color="auto"/>
                                                                                                                                <w:right w:val="none" w:sz="0" w:space="0" w:color="auto"/>
                                                                                                                              </w:divBdr>
                                                                                                                            </w:div>
                                                                                                                            <w:div w:id="10035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7589">
                                                                                                                      <w:marLeft w:val="0"/>
                                                                                                                      <w:marRight w:val="0"/>
                                                                                                                      <w:marTop w:val="0"/>
                                                                                                                      <w:marBottom w:val="0"/>
                                                                                                                      <w:divBdr>
                                                                                                                        <w:top w:val="none" w:sz="0" w:space="0" w:color="auto"/>
                                                                                                                        <w:left w:val="none" w:sz="0" w:space="0" w:color="auto"/>
                                                                                                                        <w:bottom w:val="none" w:sz="0" w:space="0" w:color="auto"/>
                                                                                                                        <w:right w:val="none" w:sz="0" w:space="0" w:color="auto"/>
                                                                                                                      </w:divBdr>
                                                                                                                      <w:divsChild>
                                                                                                                        <w:div w:id="994719446">
                                                                                                                          <w:marLeft w:val="0"/>
                                                                                                                          <w:marRight w:val="0"/>
                                                                                                                          <w:marTop w:val="0"/>
                                                                                                                          <w:marBottom w:val="0"/>
                                                                                                                          <w:divBdr>
                                                                                                                            <w:top w:val="none" w:sz="0" w:space="0" w:color="auto"/>
                                                                                                                            <w:left w:val="none" w:sz="0" w:space="0" w:color="auto"/>
                                                                                                                            <w:bottom w:val="none" w:sz="0" w:space="0" w:color="auto"/>
                                                                                                                            <w:right w:val="none" w:sz="0" w:space="0" w:color="auto"/>
                                                                                                                          </w:divBdr>
                                                                                                                        </w:div>
                                                                                                                        <w:div w:id="1337731510">
                                                                                                                          <w:marLeft w:val="0"/>
                                                                                                                          <w:marRight w:val="0"/>
                                                                                                                          <w:marTop w:val="0"/>
                                                                                                                          <w:marBottom w:val="0"/>
                                                                                                                          <w:divBdr>
                                                                                                                            <w:top w:val="none" w:sz="0" w:space="0" w:color="auto"/>
                                                                                                                            <w:left w:val="none" w:sz="0" w:space="0" w:color="auto"/>
                                                                                                                            <w:bottom w:val="none" w:sz="0" w:space="0" w:color="auto"/>
                                                                                                                            <w:right w:val="none" w:sz="0" w:space="0" w:color="auto"/>
                                                                                                                          </w:divBdr>
                                                                                                                        </w:div>
                                                                                                                      </w:divsChild>
                                                                                                                    </w:div>
                                                                                                                    <w:div w:id="41178355">
                                                                                                                      <w:marLeft w:val="0"/>
                                                                                                                      <w:marRight w:val="0"/>
                                                                                                                      <w:marTop w:val="0"/>
                                                                                                                      <w:marBottom w:val="0"/>
                                                                                                                      <w:divBdr>
                                                                                                                        <w:top w:val="none" w:sz="0" w:space="0" w:color="auto"/>
                                                                                                                        <w:left w:val="none" w:sz="0" w:space="0" w:color="auto"/>
                                                                                                                        <w:bottom w:val="none" w:sz="0" w:space="0" w:color="auto"/>
                                                                                                                        <w:right w:val="none" w:sz="0" w:space="0" w:color="auto"/>
                                                                                                                      </w:divBdr>
                                                                                                                      <w:divsChild>
                                                                                                                        <w:div w:id="1001079446">
                                                                                                                          <w:marLeft w:val="0"/>
                                                                                                                          <w:marRight w:val="0"/>
                                                                                                                          <w:marTop w:val="0"/>
                                                                                                                          <w:marBottom w:val="0"/>
                                                                                                                          <w:divBdr>
                                                                                                                            <w:top w:val="none" w:sz="0" w:space="0" w:color="auto"/>
                                                                                                                            <w:left w:val="none" w:sz="0" w:space="0" w:color="auto"/>
                                                                                                                            <w:bottom w:val="none" w:sz="0" w:space="0" w:color="auto"/>
                                                                                                                            <w:right w:val="none" w:sz="0" w:space="0" w:color="auto"/>
                                                                                                                          </w:divBdr>
                                                                                                                          <w:divsChild>
                                                                                                                            <w:div w:id="488639938">
                                                                                                                              <w:marLeft w:val="0"/>
                                                                                                                              <w:marRight w:val="0"/>
                                                                                                                              <w:marTop w:val="0"/>
                                                                                                                              <w:marBottom w:val="0"/>
                                                                                                                              <w:divBdr>
                                                                                                                                <w:top w:val="none" w:sz="0" w:space="0" w:color="auto"/>
                                                                                                                                <w:left w:val="none" w:sz="0" w:space="0" w:color="auto"/>
                                                                                                                                <w:bottom w:val="none" w:sz="0" w:space="0" w:color="auto"/>
                                                                                                                                <w:right w:val="none" w:sz="0" w:space="0" w:color="auto"/>
                                                                                                                              </w:divBdr>
                                                                                                                            </w:div>
                                                                                                                            <w:div w:id="16113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6690">
                                                                                                                      <w:marLeft w:val="0"/>
                                                                                                                      <w:marRight w:val="0"/>
                                                                                                                      <w:marTop w:val="0"/>
                                                                                                                      <w:marBottom w:val="0"/>
                                                                                                                      <w:divBdr>
                                                                                                                        <w:top w:val="none" w:sz="0" w:space="0" w:color="auto"/>
                                                                                                                        <w:left w:val="none" w:sz="0" w:space="0" w:color="auto"/>
                                                                                                                        <w:bottom w:val="none" w:sz="0" w:space="0" w:color="auto"/>
                                                                                                                        <w:right w:val="none" w:sz="0" w:space="0" w:color="auto"/>
                                                                                                                      </w:divBdr>
                                                                                                                      <w:divsChild>
                                                                                                                        <w:div w:id="532503245">
                                                                                                                          <w:marLeft w:val="0"/>
                                                                                                                          <w:marRight w:val="0"/>
                                                                                                                          <w:marTop w:val="0"/>
                                                                                                                          <w:marBottom w:val="0"/>
                                                                                                                          <w:divBdr>
                                                                                                                            <w:top w:val="none" w:sz="0" w:space="0" w:color="auto"/>
                                                                                                                            <w:left w:val="none" w:sz="0" w:space="0" w:color="auto"/>
                                                                                                                            <w:bottom w:val="none" w:sz="0" w:space="0" w:color="auto"/>
                                                                                                                            <w:right w:val="none" w:sz="0" w:space="0" w:color="auto"/>
                                                                                                                          </w:divBdr>
                                                                                                                        </w:div>
                                                                                                                        <w:div w:id="108087861">
                                                                                                                          <w:marLeft w:val="0"/>
                                                                                                                          <w:marRight w:val="0"/>
                                                                                                                          <w:marTop w:val="0"/>
                                                                                                                          <w:marBottom w:val="0"/>
                                                                                                                          <w:divBdr>
                                                                                                                            <w:top w:val="none" w:sz="0" w:space="0" w:color="auto"/>
                                                                                                                            <w:left w:val="none" w:sz="0" w:space="0" w:color="auto"/>
                                                                                                                            <w:bottom w:val="none" w:sz="0" w:space="0" w:color="auto"/>
                                                                                                                            <w:right w:val="none" w:sz="0" w:space="0" w:color="auto"/>
                                                                                                                          </w:divBdr>
                                                                                                                        </w:div>
                                                                                                                      </w:divsChild>
                                                                                                                    </w:div>
                                                                                                                    <w:div w:id="671881274">
                                                                                                                      <w:marLeft w:val="0"/>
                                                                                                                      <w:marRight w:val="0"/>
                                                                                                                      <w:marTop w:val="0"/>
                                                                                                                      <w:marBottom w:val="0"/>
                                                                                                                      <w:divBdr>
                                                                                                                        <w:top w:val="none" w:sz="0" w:space="0" w:color="auto"/>
                                                                                                                        <w:left w:val="none" w:sz="0" w:space="0" w:color="auto"/>
                                                                                                                        <w:bottom w:val="none" w:sz="0" w:space="0" w:color="auto"/>
                                                                                                                        <w:right w:val="none" w:sz="0" w:space="0" w:color="auto"/>
                                                                                                                      </w:divBdr>
                                                                                                                      <w:divsChild>
                                                                                                                        <w:div w:id="709651311">
                                                                                                                          <w:marLeft w:val="0"/>
                                                                                                                          <w:marRight w:val="0"/>
                                                                                                                          <w:marTop w:val="0"/>
                                                                                                                          <w:marBottom w:val="0"/>
                                                                                                                          <w:divBdr>
                                                                                                                            <w:top w:val="none" w:sz="0" w:space="0" w:color="auto"/>
                                                                                                                            <w:left w:val="none" w:sz="0" w:space="0" w:color="auto"/>
                                                                                                                            <w:bottom w:val="none" w:sz="0" w:space="0" w:color="auto"/>
                                                                                                                            <w:right w:val="none" w:sz="0" w:space="0" w:color="auto"/>
                                                                                                                          </w:divBdr>
                                                                                                                          <w:divsChild>
                                                                                                                            <w:div w:id="1048988315">
                                                                                                                              <w:marLeft w:val="0"/>
                                                                                                                              <w:marRight w:val="0"/>
                                                                                                                              <w:marTop w:val="0"/>
                                                                                                                              <w:marBottom w:val="0"/>
                                                                                                                              <w:divBdr>
                                                                                                                                <w:top w:val="none" w:sz="0" w:space="0" w:color="auto"/>
                                                                                                                                <w:left w:val="none" w:sz="0" w:space="0" w:color="auto"/>
                                                                                                                                <w:bottom w:val="none" w:sz="0" w:space="0" w:color="auto"/>
                                                                                                                                <w:right w:val="none" w:sz="0" w:space="0" w:color="auto"/>
                                                                                                                              </w:divBdr>
                                                                                                                            </w:div>
                                                                                                                            <w:div w:id="79934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0370">
                                                                                                                      <w:marLeft w:val="0"/>
                                                                                                                      <w:marRight w:val="0"/>
                                                                                                                      <w:marTop w:val="0"/>
                                                                                                                      <w:marBottom w:val="0"/>
                                                                                                                      <w:divBdr>
                                                                                                                        <w:top w:val="none" w:sz="0" w:space="0" w:color="auto"/>
                                                                                                                        <w:left w:val="none" w:sz="0" w:space="0" w:color="auto"/>
                                                                                                                        <w:bottom w:val="none" w:sz="0" w:space="0" w:color="auto"/>
                                                                                                                        <w:right w:val="none" w:sz="0" w:space="0" w:color="auto"/>
                                                                                                                      </w:divBdr>
                                                                                                                      <w:divsChild>
                                                                                                                        <w:div w:id="1735736739">
                                                                                                                          <w:marLeft w:val="0"/>
                                                                                                                          <w:marRight w:val="0"/>
                                                                                                                          <w:marTop w:val="0"/>
                                                                                                                          <w:marBottom w:val="0"/>
                                                                                                                          <w:divBdr>
                                                                                                                            <w:top w:val="none" w:sz="0" w:space="0" w:color="auto"/>
                                                                                                                            <w:left w:val="none" w:sz="0" w:space="0" w:color="auto"/>
                                                                                                                            <w:bottom w:val="none" w:sz="0" w:space="0" w:color="auto"/>
                                                                                                                            <w:right w:val="none" w:sz="0" w:space="0" w:color="auto"/>
                                                                                                                          </w:divBdr>
                                                                                                                        </w:div>
                                                                                                                        <w:div w:id="648438532">
                                                                                                                          <w:marLeft w:val="0"/>
                                                                                                                          <w:marRight w:val="0"/>
                                                                                                                          <w:marTop w:val="0"/>
                                                                                                                          <w:marBottom w:val="0"/>
                                                                                                                          <w:divBdr>
                                                                                                                            <w:top w:val="none" w:sz="0" w:space="0" w:color="auto"/>
                                                                                                                            <w:left w:val="none" w:sz="0" w:space="0" w:color="auto"/>
                                                                                                                            <w:bottom w:val="none" w:sz="0" w:space="0" w:color="auto"/>
                                                                                                                            <w:right w:val="none" w:sz="0" w:space="0" w:color="auto"/>
                                                                                                                          </w:divBdr>
                                                                                                                        </w:div>
                                                                                                                      </w:divsChild>
                                                                                                                    </w:div>
                                                                                                                    <w:div w:id="1665234805">
                                                                                                                      <w:marLeft w:val="0"/>
                                                                                                                      <w:marRight w:val="0"/>
                                                                                                                      <w:marTop w:val="0"/>
                                                                                                                      <w:marBottom w:val="0"/>
                                                                                                                      <w:divBdr>
                                                                                                                        <w:top w:val="none" w:sz="0" w:space="0" w:color="auto"/>
                                                                                                                        <w:left w:val="none" w:sz="0" w:space="0" w:color="auto"/>
                                                                                                                        <w:bottom w:val="none" w:sz="0" w:space="0" w:color="auto"/>
                                                                                                                        <w:right w:val="none" w:sz="0" w:space="0" w:color="auto"/>
                                                                                                                      </w:divBdr>
                                                                                                                      <w:divsChild>
                                                                                                                        <w:div w:id="167253446">
                                                                                                                          <w:marLeft w:val="0"/>
                                                                                                                          <w:marRight w:val="0"/>
                                                                                                                          <w:marTop w:val="0"/>
                                                                                                                          <w:marBottom w:val="0"/>
                                                                                                                          <w:divBdr>
                                                                                                                            <w:top w:val="none" w:sz="0" w:space="0" w:color="auto"/>
                                                                                                                            <w:left w:val="none" w:sz="0" w:space="0" w:color="auto"/>
                                                                                                                            <w:bottom w:val="none" w:sz="0" w:space="0" w:color="auto"/>
                                                                                                                            <w:right w:val="none" w:sz="0" w:space="0" w:color="auto"/>
                                                                                                                          </w:divBdr>
                                                                                                                          <w:divsChild>
                                                                                                                            <w:div w:id="1316105763">
                                                                                                                              <w:marLeft w:val="0"/>
                                                                                                                              <w:marRight w:val="0"/>
                                                                                                                              <w:marTop w:val="0"/>
                                                                                                                              <w:marBottom w:val="0"/>
                                                                                                                              <w:divBdr>
                                                                                                                                <w:top w:val="none" w:sz="0" w:space="0" w:color="auto"/>
                                                                                                                                <w:left w:val="none" w:sz="0" w:space="0" w:color="auto"/>
                                                                                                                                <w:bottom w:val="none" w:sz="0" w:space="0" w:color="auto"/>
                                                                                                                                <w:right w:val="none" w:sz="0" w:space="0" w:color="auto"/>
                                                                                                                              </w:divBdr>
                                                                                                                            </w:div>
                                                                                                                            <w:div w:id="11857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5718">
                                                                                                                      <w:marLeft w:val="0"/>
                                                                                                                      <w:marRight w:val="0"/>
                                                                                                                      <w:marTop w:val="0"/>
                                                                                                                      <w:marBottom w:val="0"/>
                                                                                                                      <w:divBdr>
                                                                                                                        <w:top w:val="none" w:sz="0" w:space="0" w:color="auto"/>
                                                                                                                        <w:left w:val="none" w:sz="0" w:space="0" w:color="auto"/>
                                                                                                                        <w:bottom w:val="none" w:sz="0" w:space="0" w:color="auto"/>
                                                                                                                        <w:right w:val="none" w:sz="0" w:space="0" w:color="auto"/>
                                                                                                                      </w:divBdr>
                                                                                                                      <w:divsChild>
                                                                                                                        <w:div w:id="1844932506">
                                                                                                                          <w:marLeft w:val="0"/>
                                                                                                                          <w:marRight w:val="0"/>
                                                                                                                          <w:marTop w:val="0"/>
                                                                                                                          <w:marBottom w:val="0"/>
                                                                                                                          <w:divBdr>
                                                                                                                            <w:top w:val="none" w:sz="0" w:space="0" w:color="auto"/>
                                                                                                                            <w:left w:val="none" w:sz="0" w:space="0" w:color="auto"/>
                                                                                                                            <w:bottom w:val="none" w:sz="0" w:space="0" w:color="auto"/>
                                                                                                                            <w:right w:val="none" w:sz="0" w:space="0" w:color="auto"/>
                                                                                                                          </w:divBdr>
                                                                                                                        </w:div>
                                                                                                                        <w:div w:id="2132625227">
                                                                                                                          <w:marLeft w:val="0"/>
                                                                                                                          <w:marRight w:val="0"/>
                                                                                                                          <w:marTop w:val="0"/>
                                                                                                                          <w:marBottom w:val="0"/>
                                                                                                                          <w:divBdr>
                                                                                                                            <w:top w:val="none" w:sz="0" w:space="0" w:color="auto"/>
                                                                                                                            <w:left w:val="none" w:sz="0" w:space="0" w:color="auto"/>
                                                                                                                            <w:bottom w:val="none" w:sz="0" w:space="0" w:color="auto"/>
                                                                                                                            <w:right w:val="none" w:sz="0" w:space="0" w:color="auto"/>
                                                                                                                          </w:divBdr>
                                                                                                                        </w:div>
                                                                                                                      </w:divsChild>
                                                                                                                    </w:div>
                                                                                                                    <w:div w:id="859856603">
                                                                                                                      <w:marLeft w:val="0"/>
                                                                                                                      <w:marRight w:val="0"/>
                                                                                                                      <w:marTop w:val="0"/>
                                                                                                                      <w:marBottom w:val="0"/>
                                                                                                                      <w:divBdr>
                                                                                                                        <w:top w:val="none" w:sz="0" w:space="0" w:color="auto"/>
                                                                                                                        <w:left w:val="none" w:sz="0" w:space="0" w:color="auto"/>
                                                                                                                        <w:bottom w:val="none" w:sz="0" w:space="0" w:color="auto"/>
                                                                                                                        <w:right w:val="none" w:sz="0" w:space="0" w:color="auto"/>
                                                                                                                      </w:divBdr>
                                                                                                                      <w:divsChild>
                                                                                                                        <w:div w:id="1428237520">
                                                                                                                          <w:marLeft w:val="0"/>
                                                                                                                          <w:marRight w:val="0"/>
                                                                                                                          <w:marTop w:val="0"/>
                                                                                                                          <w:marBottom w:val="0"/>
                                                                                                                          <w:divBdr>
                                                                                                                            <w:top w:val="none" w:sz="0" w:space="0" w:color="auto"/>
                                                                                                                            <w:left w:val="none" w:sz="0" w:space="0" w:color="auto"/>
                                                                                                                            <w:bottom w:val="none" w:sz="0" w:space="0" w:color="auto"/>
                                                                                                                            <w:right w:val="none" w:sz="0" w:space="0" w:color="auto"/>
                                                                                                                          </w:divBdr>
                                                                                                                          <w:divsChild>
                                                                                                                            <w:div w:id="1195266226">
                                                                                                                              <w:marLeft w:val="0"/>
                                                                                                                              <w:marRight w:val="0"/>
                                                                                                                              <w:marTop w:val="0"/>
                                                                                                                              <w:marBottom w:val="0"/>
                                                                                                                              <w:divBdr>
                                                                                                                                <w:top w:val="none" w:sz="0" w:space="0" w:color="auto"/>
                                                                                                                                <w:left w:val="none" w:sz="0" w:space="0" w:color="auto"/>
                                                                                                                                <w:bottom w:val="none" w:sz="0" w:space="0" w:color="auto"/>
                                                                                                                                <w:right w:val="none" w:sz="0" w:space="0" w:color="auto"/>
                                                                                                                              </w:divBdr>
                                                                                                                            </w:div>
                                                                                                                            <w:div w:id="144198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4535">
                                                                                                                      <w:marLeft w:val="0"/>
                                                                                                                      <w:marRight w:val="0"/>
                                                                                                                      <w:marTop w:val="0"/>
                                                                                                                      <w:marBottom w:val="0"/>
                                                                                                                      <w:divBdr>
                                                                                                                        <w:top w:val="none" w:sz="0" w:space="0" w:color="auto"/>
                                                                                                                        <w:left w:val="none" w:sz="0" w:space="0" w:color="auto"/>
                                                                                                                        <w:bottom w:val="none" w:sz="0" w:space="0" w:color="auto"/>
                                                                                                                        <w:right w:val="none" w:sz="0" w:space="0" w:color="auto"/>
                                                                                                                      </w:divBdr>
                                                                                                                      <w:divsChild>
                                                                                                                        <w:div w:id="722607668">
                                                                                                                          <w:marLeft w:val="0"/>
                                                                                                                          <w:marRight w:val="0"/>
                                                                                                                          <w:marTop w:val="0"/>
                                                                                                                          <w:marBottom w:val="0"/>
                                                                                                                          <w:divBdr>
                                                                                                                            <w:top w:val="none" w:sz="0" w:space="0" w:color="auto"/>
                                                                                                                            <w:left w:val="none" w:sz="0" w:space="0" w:color="auto"/>
                                                                                                                            <w:bottom w:val="none" w:sz="0" w:space="0" w:color="auto"/>
                                                                                                                            <w:right w:val="none" w:sz="0" w:space="0" w:color="auto"/>
                                                                                                                          </w:divBdr>
                                                                                                                        </w:div>
                                                                                                                        <w:div w:id="838427951">
                                                                                                                          <w:marLeft w:val="0"/>
                                                                                                                          <w:marRight w:val="0"/>
                                                                                                                          <w:marTop w:val="0"/>
                                                                                                                          <w:marBottom w:val="0"/>
                                                                                                                          <w:divBdr>
                                                                                                                            <w:top w:val="none" w:sz="0" w:space="0" w:color="auto"/>
                                                                                                                            <w:left w:val="none" w:sz="0" w:space="0" w:color="auto"/>
                                                                                                                            <w:bottom w:val="none" w:sz="0" w:space="0" w:color="auto"/>
                                                                                                                            <w:right w:val="none" w:sz="0" w:space="0" w:color="auto"/>
                                                                                                                          </w:divBdr>
                                                                                                                        </w:div>
                                                                                                                      </w:divsChild>
                                                                                                                    </w:div>
                                                                                                                    <w:div w:id="1822261023">
                                                                                                                      <w:marLeft w:val="0"/>
                                                                                                                      <w:marRight w:val="0"/>
                                                                                                                      <w:marTop w:val="0"/>
                                                                                                                      <w:marBottom w:val="0"/>
                                                                                                                      <w:divBdr>
                                                                                                                        <w:top w:val="none" w:sz="0" w:space="0" w:color="auto"/>
                                                                                                                        <w:left w:val="none" w:sz="0" w:space="0" w:color="auto"/>
                                                                                                                        <w:bottom w:val="none" w:sz="0" w:space="0" w:color="auto"/>
                                                                                                                        <w:right w:val="none" w:sz="0" w:space="0" w:color="auto"/>
                                                                                                                      </w:divBdr>
                                                                                                                      <w:divsChild>
                                                                                                                        <w:div w:id="146897307">
                                                                                                                          <w:marLeft w:val="0"/>
                                                                                                                          <w:marRight w:val="0"/>
                                                                                                                          <w:marTop w:val="0"/>
                                                                                                                          <w:marBottom w:val="0"/>
                                                                                                                          <w:divBdr>
                                                                                                                            <w:top w:val="none" w:sz="0" w:space="0" w:color="auto"/>
                                                                                                                            <w:left w:val="none" w:sz="0" w:space="0" w:color="auto"/>
                                                                                                                            <w:bottom w:val="none" w:sz="0" w:space="0" w:color="auto"/>
                                                                                                                            <w:right w:val="none" w:sz="0" w:space="0" w:color="auto"/>
                                                                                                                          </w:divBdr>
                                                                                                                          <w:divsChild>
                                                                                                                            <w:div w:id="1719015686">
                                                                                                                              <w:marLeft w:val="0"/>
                                                                                                                              <w:marRight w:val="0"/>
                                                                                                                              <w:marTop w:val="0"/>
                                                                                                                              <w:marBottom w:val="0"/>
                                                                                                                              <w:divBdr>
                                                                                                                                <w:top w:val="none" w:sz="0" w:space="0" w:color="auto"/>
                                                                                                                                <w:left w:val="none" w:sz="0" w:space="0" w:color="auto"/>
                                                                                                                                <w:bottom w:val="none" w:sz="0" w:space="0" w:color="auto"/>
                                                                                                                                <w:right w:val="none" w:sz="0" w:space="0" w:color="auto"/>
                                                                                                                              </w:divBdr>
                                                                                                                            </w:div>
                                                                                                                            <w:div w:id="202770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2451">
                                                                                                                      <w:marLeft w:val="0"/>
                                                                                                                      <w:marRight w:val="0"/>
                                                                                                                      <w:marTop w:val="0"/>
                                                                                                                      <w:marBottom w:val="0"/>
                                                                                                                      <w:divBdr>
                                                                                                                        <w:top w:val="none" w:sz="0" w:space="0" w:color="auto"/>
                                                                                                                        <w:left w:val="none" w:sz="0" w:space="0" w:color="auto"/>
                                                                                                                        <w:bottom w:val="none" w:sz="0" w:space="0" w:color="auto"/>
                                                                                                                        <w:right w:val="none" w:sz="0" w:space="0" w:color="auto"/>
                                                                                                                      </w:divBdr>
                                                                                                                      <w:divsChild>
                                                                                                                        <w:div w:id="1906793915">
                                                                                                                          <w:marLeft w:val="0"/>
                                                                                                                          <w:marRight w:val="0"/>
                                                                                                                          <w:marTop w:val="0"/>
                                                                                                                          <w:marBottom w:val="0"/>
                                                                                                                          <w:divBdr>
                                                                                                                            <w:top w:val="none" w:sz="0" w:space="0" w:color="auto"/>
                                                                                                                            <w:left w:val="none" w:sz="0" w:space="0" w:color="auto"/>
                                                                                                                            <w:bottom w:val="none" w:sz="0" w:space="0" w:color="auto"/>
                                                                                                                            <w:right w:val="none" w:sz="0" w:space="0" w:color="auto"/>
                                                                                                                          </w:divBdr>
                                                                                                                        </w:div>
                                                                                                                        <w:div w:id="1693920194">
                                                                                                                          <w:marLeft w:val="0"/>
                                                                                                                          <w:marRight w:val="0"/>
                                                                                                                          <w:marTop w:val="0"/>
                                                                                                                          <w:marBottom w:val="0"/>
                                                                                                                          <w:divBdr>
                                                                                                                            <w:top w:val="none" w:sz="0" w:space="0" w:color="auto"/>
                                                                                                                            <w:left w:val="none" w:sz="0" w:space="0" w:color="auto"/>
                                                                                                                            <w:bottom w:val="none" w:sz="0" w:space="0" w:color="auto"/>
                                                                                                                            <w:right w:val="none" w:sz="0" w:space="0" w:color="auto"/>
                                                                                                                          </w:divBdr>
                                                                                                                        </w:div>
                                                                                                                      </w:divsChild>
                                                                                                                    </w:div>
                                                                                                                    <w:div w:id="38823066">
                                                                                                                      <w:marLeft w:val="0"/>
                                                                                                                      <w:marRight w:val="0"/>
                                                                                                                      <w:marTop w:val="0"/>
                                                                                                                      <w:marBottom w:val="0"/>
                                                                                                                      <w:divBdr>
                                                                                                                        <w:top w:val="none" w:sz="0" w:space="0" w:color="auto"/>
                                                                                                                        <w:left w:val="none" w:sz="0" w:space="0" w:color="auto"/>
                                                                                                                        <w:bottom w:val="none" w:sz="0" w:space="0" w:color="auto"/>
                                                                                                                        <w:right w:val="none" w:sz="0" w:space="0" w:color="auto"/>
                                                                                                                      </w:divBdr>
                                                                                                                      <w:divsChild>
                                                                                                                        <w:div w:id="1381202025">
                                                                                                                          <w:marLeft w:val="0"/>
                                                                                                                          <w:marRight w:val="0"/>
                                                                                                                          <w:marTop w:val="0"/>
                                                                                                                          <w:marBottom w:val="0"/>
                                                                                                                          <w:divBdr>
                                                                                                                            <w:top w:val="none" w:sz="0" w:space="0" w:color="auto"/>
                                                                                                                            <w:left w:val="none" w:sz="0" w:space="0" w:color="auto"/>
                                                                                                                            <w:bottom w:val="none" w:sz="0" w:space="0" w:color="auto"/>
                                                                                                                            <w:right w:val="none" w:sz="0" w:space="0" w:color="auto"/>
                                                                                                                          </w:divBdr>
                                                                                                                          <w:divsChild>
                                                                                                                            <w:div w:id="83841576">
                                                                                                                              <w:marLeft w:val="0"/>
                                                                                                                              <w:marRight w:val="0"/>
                                                                                                                              <w:marTop w:val="0"/>
                                                                                                                              <w:marBottom w:val="0"/>
                                                                                                                              <w:divBdr>
                                                                                                                                <w:top w:val="none" w:sz="0" w:space="0" w:color="auto"/>
                                                                                                                                <w:left w:val="none" w:sz="0" w:space="0" w:color="auto"/>
                                                                                                                                <w:bottom w:val="none" w:sz="0" w:space="0" w:color="auto"/>
                                                                                                                                <w:right w:val="none" w:sz="0" w:space="0" w:color="auto"/>
                                                                                                                              </w:divBdr>
                                                                                                                            </w:div>
                                                                                                                            <w:div w:id="18185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26946">
                                                                                                                      <w:marLeft w:val="0"/>
                                                                                                                      <w:marRight w:val="0"/>
                                                                                                                      <w:marTop w:val="0"/>
                                                                                                                      <w:marBottom w:val="0"/>
                                                                                                                      <w:divBdr>
                                                                                                                        <w:top w:val="none" w:sz="0" w:space="0" w:color="auto"/>
                                                                                                                        <w:left w:val="none" w:sz="0" w:space="0" w:color="auto"/>
                                                                                                                        <w:bottom w:val="none" w:sz="0" w:space="0" w:color="auto"/>
                                                                                                                        <w:right w:val="none" w:sz="0" w:space="0" w:color="auto"/>
                                                                                                                      </w:divBdr>
                                                                                                                      <w:divsChild>
                                                                                                                        <w:div w:id="56899176">
                                                                                                                          <w:marLeft w:val="0"/>
                                                                                                                          <w:marRight w:val="0"/>
                                                                                                                          <w:marTop w:val="0"/>
                                                                                                                          <w:marBottom w:val="0"/>
                                                                                                                          <w:divBdr>
                                                                                                                            <w:top w:val="none" w:sz="0" w:space="0" w:color="auto"/>
                                                                                                                            <w:left w:val="none" w:sz="0" w:space="0" w:color="auto"/>
                                                                                                                            <w:bottom w:val="none" w:sz="0" w:space="0" w:color="auto"/>
                                                                                                                            <w:right w:val="none" w:sz="0" w:space="0" w:color="auto"/>
                                                                                                                          </w:divBdr>
                                                                                                                        </w:div>
                                                                                                                        <w:div w:id="1574196455">
                                                                                                                          <w:marLeft w:val="0"/>
                                                                                                                          <w:marRight w:val="0"/>
                                                                                                                          <w:marTop w:val="0"/>
                                                                                                                          <w:marBottom w:val="0"/>
                                                                                                                          <w:divBdr>
                                                                                                                            <w:top w:val="none" w:sz="0" w:space="0" w:color="auto"/>
                                                                                                                            <w:left w:val="none" w:sz="0" w:space="0" w:color="auto"/>
                                                                                                                            <w:bottom w:val="none" w:sz="0" w:space="0" w:color="auto"/>
                                                                                                                            <w:right w:val="none" w:sz="0" w:space="0" w:color="auto"/>
                                                                                                                          </w:divBdr>
                                                                                                                        </w:div>
                                                                                                                      </w:divsChild>
                                                                                                                    </w:div>
                                                                                                                    <w:div w:id="1959754835">
                                                                                                                      <w:marLeft w:val="0"/>
                                                                                                                      <w:marRight w:val="0"/>
                                                                                                                      <w:marTop w:val="0"/>
                                                                                                                      <w:marBottom w:val="0"/>
                                                                                                                      <w:divBdr>
                                                                                                                        <w:top w:val="none" w:sz="0" w:space="0" w:color="auto"/>
                                                                                                                        <w:left w:val="none" w:sz="0" w:space="0" w:color="auto"/>
                                                                                                                        <w:bottom w:val="none" w:sz="0" w:space="0" w:color="auto"/>
                                                                                                                        <w:right w:val="none" w:sz="0" w:space="0" w:color="auto"/>
                                                                                                                      </w:divBdr>
                                                                                                                      <w:divsChild>
                                                                                                                        <w:div w:id="673727993">
                                                                                                                          <w:marLeft w:val="0"/>
                                                                                                                          <w:marRight w:val="0"/>
                                                                                                                          <w:marTop w:val="0"/>
                                                                                                                          <w:marBottom w:val="0"/>
                                                                                                                          <w:divBdr>
                                                                                                                            <w:top w:val="none" w:sz="0" w:space="0" w:color="auto"/>
                                                                                                                            <w:left w:val="none" w:sz="0" w:space="0" w:color="auto"/>
                                                                                                                            <w:bottom w:val="none" w:sz="0" w:space="0" w:color="auto"/>
                                                                                                                            <w:right w:val="none" w:sz="0" w:space="0" w:color="auto"/>
                                                                                                                          </w:divBdr>
                                                                                                                          <w:divsChild>
                                                                                                                            <w:div w:id="1345087046">
                                                                                                                              <w:marLeft w:val="0"/>
                                                                                                                              <w:marRight w:val="0"/>
                                                                                                                              <w:marTop w:val="0"/>
                                                                                                                              <w:marBottom w:val="0"/>
                                                                                                                              <w:divBdr>
                                                                                                                                <w:top w:val="none" w:sz="0" w:space="0" w:color="auto"/>
                                                                                                                                <w:left w:val="none" w:sz="0" w:space="0" w:color="auto"/>
                                                                                                                                <w:bottom w:val="none" w:sz="0" w:space="0" w:color="auto"/>
                                                                                                                                <w:right w:val="none" w:sz="0" w:space="0" w:color="auto"/>
                                                                                                                              </w:divBdr>
                                                                                                                            </w:div>
                                                                                                                            <w:div w:id="9876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5306">
                                                                                                                      <w:marLeft w:val="0"/>
                                                                                                                      <w:marRight w:val="0"/>
                                                                                                                      <w:marTop w:val="0"/>
                                                                                                                      <w:marBottom w:val="0"/>
                                                                                                                      <w:divBdr>
                                                                                                                        <w:top w:val="none" w:sz="0" w:space="0" w:color="auto"/>
                                                                                                                        <w:left w:val="none" w:sz="0" w:space="0" w:color="auto"/>
                                                                                                                        <w:bottom w:val="none" w:sz="0" w:space="0" w:color="auto"/>
                                                                                                                        <w:right w:val="none" w:sz="0" w:space="0" w:color="auto"/>
                                                                                                                      </w:divBdr>
                                                                                                                      <w:divsChild>
                                                                                                                        <w:div w:id="406535883">
                                                                                                                          <w:marLeft w:val="0"/>
                                                                                                                          <w:marRight w:val="0"/>
                                                                                                                          <w:marTop w:val="0"/>
                                                                                                                          <w:marBottom w:val="0"/>
                                                                                                                          <w:divBdr>
                                                                                                                            <w:top w:val="none" w:sz="0" w:space="0" w:color="auto"/>
                                                                                                                            <w:left w:val="none" w:sz="0" w:space="0" w:color="auto"/>
                                                                                                                            <w:bottom w:val="none" w:sz="0" w:space="0" w:color="auto"/>
                                                                                                                            <w:right w:val="none" w:sz="0" w:space="0" w:color="auto"/>
                                                                                                                          </w:divBdr>
                                                                                                                        </w:div>
                                                                                                                        <w:div w:id="383721292">
                                                                                                                          <w:marLeft w:val="0"/>
                                                                                                                          <w:marRight w:val="0"/>
                                                                                                                          <w:marTop w:val="0"/>
                                                                                                                          <w:marBottom w:val="0"/>
                                                                                                                          <w:divBdr>
                                                                                                                            <w:top w:val="none" w:sz="0" w:space="0" w:color="auto"/>
                                                                                                                            <w:left w:val="none" w:sz="0" w:space="0" w:color="auto"/>
                                                                                                                            <w:bottom w:val="none" w:sz="0" w:space="0" w:color="auto"/>
                                                                                                                            <w:right w:val="none" w:sz="0" w:space="0" w:color="auto"/>
                                                                                                                          </w:divBdr>
                                                                                                                        </w:div>
                                                                                                                      </w:divsChild>
                                                                                                                    </w:div>
                                                                                                                    <w:div w:id="2067946120">
                                                                                                                      <w:marLeft w:val="0"/>
                                                                                                                      <w:marRight w:val="0"/>
                                                                                                                      <w:marTop w:val="0"/>
                                                                                                                      <w:marBottom w:val="0"/>
                                                                                                                      <w:divBdr>
                                                                                                                        <w:top w:val="none" w:sz="0" w:space="0" w:color="auto"/>
                                                                                                                        <w:left w:val="none" w:sz="0" w:space="0" w:color="auto"/>
                                                                                                                        <w:bottom w:val="none" w:sz="0" w:space="0" w:color="auto"/>
                                                                                                                        <w:right w:val="none" w:sz="0" w:space="0" w:color="auto"/>
                                                                                                                      </w:divBdr>
                                                                                                                      <w:divsChild>
                                                                                                                        <w:div w:id="810555874">
                                                                                                                          <w:marLeft w:val="0"/>
                                                                                                                          <w:marRight w:val="0"/>
                                                                                                                          <w:marTop w:val="0"/>
                                                                                                                          <w:marBottom w:val="0"/>
                                                                                                                          <w:divBdr>
                                                                                                                            <w:top w:val="none" w:sz="0" w:space="0" w:color="auto"/>
                                                                                                                            <w:left w:val="none" w:sz="0" w:space="0" w:color="auto"/>
                                                                                                                            <w:bottom w:val="none" w:sz="0" w:space="0" w:color="auto"/>
                                                                                                                            <w:right w:val="none" w:sz="0" w:space="0" w:color="auto"/>
                                                                                                                          </w:divBdr>
                                                                                                                          <w:divsChild>
                                                                                                                            <w:div w:id="888761917">
                                                                                                                              <w:marLeft w:val="0"/>
                                                                                                                              <w:marRight w:val="0"/>
                                                                                                                              <w:marTop w:val="0"/>
                                                                                                                              <w:marBottom w:val="0"/>
                                                                                                                              <w:divBdr>
                                                                                                                                <w:top w:val="none" w:sz="0" w:space="0" w:color="auto"/>
                                                                                                                                <w:left w:val="none" w:sz="0" w:space="0" w:color="auto"/>
                                                                                                                                <w:bottom w:val="none" w:sz="0" w:space="0" w:color="auto"/>
                                                                                                                                <w:right w:val="none" w:sz="0" w:space="0" w:color="auto"/>
                                                                                                                              </w:divBdr>
                                                                                                                            </w:div>
                                                                                                                            <w:div w:id="9287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73887">
                                                                                                                      <w:marLeft w:val="0"/>
                                                                                                                      <w:marRight w:val="0"/>
                                                                                                                      <w:marTop w:val="0"/>
                                                                                                                      <w:marBottom w:val="0"/>
                                                                                                                      <w:divBdr>
                                                                                                                        <w:top w:val="none" w:sz="0" w:space="0" w:color="auto"/>
                                                                                                                        <w:left w:val="none" w:sz="0" w:space="0" w:color="auto"/>
                                                                                                                        <w:bottom w:val="none" w:sz="0" w:space="0" w:color="auto"/>
                                                                                                                        <w:right w:val="none" w:sz="0" w:space="0" w:color="auto"/>
                                                                                                                      </w:divBdr>
                                                                                                                      <w:divsChild>
                                                                                                                        <w:div w:id="859782758">
                                                                                                                          <w:marLeft w:val="0"/>
                                                                                                                          <w:marRight w:val="0"/>
                                                                                                                          <w:marTop w:val="0"/>
                                                                                                                          <w:marBottom w:val="0"/>
                                                                                                                          <w:divBdr>
                                                                                                                            <w:top w:val="none" w:sz="0" w:space="0" w:color="auto"/>
                                                                                                                            <w:left w:val="none" w:sz="0" w:space="0" w:color="auto"/>
                                                                                                                            <w:bottom w:val="none" w:sz="0" w:space="0" w:color="auto"/>
                                                                                                                            <w:right w:val="none" w:sz="0" w:space="0" w:color="auto"/>
                                                                                                                          </w:divBdr>
                                                                                                                        </w:div>
                                                                                                                        <w:div w:id="1836260470">
                                                                                                                          <w:marLeft w:val="0"/>
                                                                                                                          <w:marRight w:val="0"/>
                                                                                                                          <w:marTop w:val="0"/>
                                                                                                                          <w:marBottom w:val="0"/>
                                                                                                                          <w:divBdr>
                                                                                                                            <w:top w:val="none" w:sz="0" w:space="0" w:color="auto"/>
                                                                                                                            <w:left w:val="none" w:sz="0" w:space="0" w:color="auto"/>
                                                                                                                            <w:bottom w:val="none" w:sz="0" w:space="0" w:color="auto"/>
                                                                                                                            <w:right w:val="none" w:sz="0" w:space="0" w:color="auto"/>
                                                                                                                          </w:divBdr>
                                                                                                                        </w:div>
                                                                                                                      </w:divsChild>
                                                                                                                    </w:div>
                                                                                                                    <w:div w:id="1646742734">
                                                                                                                      <w:marLeft w:val="0"/>
                                                                                                                      <w:marRight w:val="0"/>
                                                                                                                      <w:marTop w:val="0"/>
                                                                                                                      <w:marBottom w:val="0"/>
                                                                                                                      <w:divBdr>
                                                                                                                        <w:top w:val="none" w:sz="0" w:space="0" w:color="auto"/>
                                                                                                                        <w:left w:val="none" w:sz="0" w:space="0" w:color="auto"/>
                                                                                                                        <w:bottom w:val="none" w:sz="0" w:space="0" w:color="auto"/>
                                                                                                                        <w:right w:val="none" w:sz="0" w:space="0" w:color="auto"/>
                                                                                                                      </w:divBdr>
                                                                                                                      <w:divsChild>
                                                                                                                        <w:div w:id="659580000">
                                                                                                                          <w:marLeft w:val="0"/>
                                                                                                                          <w:marRight w:val="0"/>
                                                                                                                          <w:marTop w:val="0"/>
                                                                                                                          <w:marBottom w:val="0"/>
                                                                                                                          <w:divBdr>
                                                                                                                            <w:top w:val="none" w:sz="0" w:space="0" w:color="auto"/>
                                                                                                                            <w:left w:val="none" w:sz="0" w:space="0" w:color="auto"/>
                                                                                                                            <w:bottom w:val="none" w:sz="0" w:space="0" w:color="auto"/>
                                                                                                                            <w:right w:val="none" w:sz="0" w:space="0" w:color="auto"/>
                                                                                                                          </w:divBdr>
                                                                                                                          <w:divsChild>
                                                                                                                            <w:div w:id="902834832">
                                                                                                                              <w:marLeft w:val="0"/>
                                                                                                                              <w:marRight w:val="0"/>
                                                                                                                              <w:marTop w:val="0"/>
                                                                                                                              <w:marBottom w:val="0"/>
                                                                                                                              <w:divBdr>
                                                                                                                                <w:top w:val="none" w:sz="0" w:space="0" w:color="auto"/>
                                                                                                                                <w:left w:val="none" w:sz="0" w:space="0" w:color="auto"/>
                                                                                                                                <w:bottom w:val="none" w:sz="0" w:space="0" w:color="auto"/>
                                                                                                                                <w:right w:val="none" w:sz="0" w:space="0" w:color="auto"/>
                                                                                                                              </w:divBdr>
                                                                                                                            </w:div>
                                                                                                                            <w:div w:id="18092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5752">
                                                                                                                      <w:marLeft w:val="0"/>
                                                                                                                      <w:marRight w:val="0"/>
                                                                                                                      <w:marTop w:val="0"/>
                                                                                                                      <w:marBottom w:val="0"/>
                                                                                                                      <w:divBdr>
                                                                                                                        <w:top w:val="none" w:sz="0" w:space="0" w:color="auto"/>
                                                                                                                        <w:left w:val="none" w:sz="0" w:space="0" w:color="auto"/>
                                                                                                                        <w:bottom w:val="none" w:sz="0" w:space="0" w:color="auto"/>
                                                                                                                        <w:right w:val="none" w:sz="0" w:space="0" w:color="auto"/>
                                                                                                                      </w:divBdr>
                                                                                                                      <w:divsChild>
                                                                                                                        <w:div w:id="185411720">
                                                                                                                          <w:marLeft w:val="0"/>
                                                                                                                          <w:marRight w:val="0"/>
                                                                                                                          <w:marTop w:val="0"/>
                                                                                                                          <w:marBottom w:val="0"/>
                                                                                                                          <w:divBdr>
                                                                                                                            <w:top w:val="none" w:sz="0" w:space="0" w:color="auto"/>
                                                                                                                            <w:left w:val="none" w:sz="0" w:space="0" w:color="auto"/>
                                                                                                                            <w:bottom w:val="none" w:sz="0" w:space="0" w:color="auto"/>
                                                                                                                            <w:right w:val="none" w:sz="0" w:space="0" w:color="auto"/>
                                                                                                                          </w:divBdr>
                                                                                                                        </w:div>
                                                                                                                        <w:div w:id="2077431519">
                                                                                                                          <w:marLeft w:val="0"/>
                                                                                                                          <w:marRight w:val="0"/>
                                                                                                                          <w:marTop w:val="0"/>
                                                                                                                          <w:marBottom w:val="0"/>
                                                                                                                          <w:divBdr>
                                                                                                                            <w:top w:val="none" w:sz="0" w:space="0" w:color="auto"/>
                                                                                                                            <w:left w:val="none" w:sz="0" w:space="0" w:color="auto"/>
                                                                                                                            <w:bottom w:val="none" w:sz="0" w:space="0" w:color="auto"/>
                                                                                                                            <w:right w:val="none" w:sz="0" w:space="0" w:color="auto"/>
                                                                                                                          </w:divBdr>
                                                                                                                        </w:div>
                                                                                                                      </w:divsChild>
                                                                                                                    </w:div>
                                                                                                                    <w:div w:id="1202128573">
                                                                                                                      <w:marLeft w:val="0"/>
                                                                                                                      <w:marRight w:val="0"/>
                                                                                                                      <w:marTop w:val="0"/>
                                                                                                                      <w:marBottom w:val="0"/>
                                                                                                                      <w:divBdr>
                                                                                                                        <w:top w:val="none" w:sz="0" w:space="0" w:color="auto"/>
                                                                                                                        <w:left w:val="none" w:sz="0" w:space="0" w:color="auto"/>
                                                                                                                        <w:bottom w:val="none" w:sz="0" w:space="0" w:color="auto"/>
                                                                                                                        <w:right w:val="none" w:sz="0" w:space="0" w:color="auto"/>
                                                                                                                      </w:divBdr>
                                                                                                                      <w:divsChild>
                                                                                                                        <w:div w:id="1355688775">
                                                                                                                          <w:marLeft w:val="0"/>
                                                                                                                          <w:marRight w:val="0"/>
                                                                                                                          <w:marTop w:val="0"/>
                                                                                                                          <w:marBottom w:val="0"/>
                                                                                                                          <w:divBdr>
                                                                                                                            <w:top w:val="none" w:sz="0" w:space="0" w:color="auto"/>
                                                                                                                            <w:left w:val="none" w:sz="0" w:space="0" w:color="auto"/>
                                                                                                                            <w:bottom w:val="none" w:sz="0" w:space="0" w:color="auto"/>
                                                                                                                            <w:right w:val="none" w:sz="0" w:space="0" w:color="auto"/>
                                                                                                                          </w:divBdr>
                                                                                                                          <w:divsChild>
                                                                                                                            <w:div w:id="1209344285">
                                                                                                                              <w:marLeft w:val="0"/>
                                                                                                                              <w:marRight w:val="0"/>
                                                                                                                              <w:marTop w:val="0"/>
                                                                                                                              <w:marBottom w:val="0"/>
                                                                                                                              <w:divBdr>
                                                                                                                                <w:top w:val="none" w:sz="0" w:space="0" w:color="auto"/>
                                                                                                                                <w:left w:val="none" w:sz="0" w:space="0" w:color="auto"/>
                                                                                                                                <w:bottom w:val="none" w:sz="0" w:space="0" w:color="auto"/>
                                                                                                                                <w:right w:val="none" w:sz="0" w:space="0" w:color="auto"/>
                                                                                                                              </w:divBdr>
                                                                                                                            </w:div>
                                                                                                                            <w:div w:id="14951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64148">
                                                                                                                      <w:marLeft w:val="0"/>
                                                                                                                      <w:marRight w:val="0"/>
                                                                                                                      <w:marTop w:val="0"/>
                                                                                                                      <w:marBottom w:val="0"/>
                                                                                                                      <w:divBdr>
                                                                                                                        <w:top w:val="none" w:sz="0" w:space="0" w:color="auto"/>
                                                                                                                        <w:left w:val="none" w:sz="0" w:space="0" w:color="auto"/>
                                                                                                                        <w:bottom w:val="none" w:sz="0" w:space="0" w:color="auto"/>
                                                                                                                        <w:right w:val="none" w:sz="0" w:space="0" w:color="auto"/>
                                                                                                                      </w:divBdr>
                                                                                                                      <w:divsChild>
                                                                                                                        <w:div w:id="350109236">
                                                                                                                          <w:marLeft w:val="0"/>
                                                                                                                          <w:marRight w:val="0"/>
                                                                                                                          <w:marTop w:val="0"/>
                                                                                                                          <w:marBottom w:val="0"/>
                                                                                                                          <w:divBdr>
                                                                                                                            <w:top w:val="none" w:sz="0" w:space="0" w:color="auto"/>
                                                                                                                            <w:left w:val="none" w:sz="0" w:space="0" w:color="auto"/>
                                                                                                                            <w:bottom w:val="none" w:sz="0" w:space="0" w:color="auto"/>
                                                                                                                            <w:right w:val="none" w:sz="0" w:space="0" w:color="auto"/>
                                                                                                                          </w:divBdr>
                                                                                                                        </w:div>
                                                                                                                        <w:div w:id="1884436441">
                                                                                                                          <w:marLeft w:val="0"/>
                                                                                                                          <w:marRight w:val="0"/>
                                                                                                                          <w:marTop w:val="0"/>
                                                                                                                          <w:marBottom w:val="0"/>
                                                                                                                          <w:divBdr>
                                                                                                                            <w:top w:val="none" w:sz="0" w:space="0" w:color="auto"/>
                                                                                                                            <w:left w:val="none" w:sz="0" w:space="0" w:color="auto"/>
                                                                                                                            <w:bottom w:val="none" w:sz="0" w:space="0" w:color="auto"/>
                                                                                                                            <w:right w:val="none" w:sz="0" w:space="0" w:color="auto"/>
                                                                                                                          </w:divBdr>
                                                                                                                        </w:div>
                                                                                                                      </w:divsChild>
                                                                                                                    </w:div>
                                                                                                                    <w:div w:id="614604514">
                                                                                                                      <w:marLeft w:val="0"/>
                                                                                                                      <w:marRight w:val="0"/>
                                                                                                                      <w:marTop w:val="0"/>
                                                                                                                      <w:marBottom w:val="0"/>
                                                                                                                      <w:divBdr>
                                                                                                                        <w:top w:val="none" w:sz="0" w:space="0" w:color="auto"/>
                                                                                                                        <w:left w:val="none" w:sz="0" w:space="0" w:color="auto"/>
                                                                                                                        <w:bottom w:val="none" w:sz="0" w:space="0" w:color="auto"/>
                                                                                                                        <w:right w:val="none" w:sz="0" w:space="0" w:color="auto"/>
                                                                                                                      </w:divBdr>
                                                                                                                      <w:divsChild>
                                                                                                                        <w:div w:id="1452436959">
                                                                                                                          <w:marLeft w:val="0"/>
                                                                                                                          <w:marRight w:val="0"/>
                                                                                                                          <w:marTop w:val="0"/>
                                                                                                                          <w:marBottom w:val="0"/>
                                                                                                                          <w:divBdr>
                                                                                                                            <w:top w:val="none" w:sz="0" w:space="0" w:color="auto"/>
                                                                                                                            <w:left w:val="none" w:sz="0" w:space="0" w:color="auto"/>
                                                                                                                            <w:bottom w:val="none" w:sz="0" w:space="0" w:color="auto"/>
                                                                                                                            <w:right w:val="none" w:sz="0" w:space="0" w:color="auto"/>
                                                                                                                          </w:divBdr>
                                                                                                                          <w:divsChild>
                                                                                                                            <w:div w:id="1466198831">
                                                                                                                              <w:marLeft w:val="0"/>
                                                                                                                              <w:marRight w:val="0"/>
                                                                                                                              <w:marTop w:val="0"/>
                                                                                                                              <w:marBottom w:val="0"/>
                                                                                                                              <w:divBdr>
                                                                                                                                <w:top w:val="none" w:sz="0" w:space="0" w:color="auto"/>
                                                                                                                                <w:left w:val="none" w:sz="0" w:space="0" w:color="auto"/>
                                                                                                                                <w:bottom w:val="none" w:sz="0" w:space="0" w:color="auto"/>
                                                                                                                                <w:right w:val="none" w:sz="0" w:space="0" w:color="auto"/>
                                                                                                                              </w:divBdr>
                                                                                                                            </w:div>
                                                                                                                            <w:div w:id="41100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1042">
                                                                                                                      <w:marLeft w:val="0"/>
                                                                                                                      <w:marRight w:val="0"/>
                                                                                                                      <w:marTop w:val="0"/>
                                                                                                                      <w:marBottom w:val="0"/>
                                                                                                                      <w:divBdr>
                                                                                                                        <w:top w:val="none" w:sz="0" w:space="0" w:color="auto"/>
                                                                                                                        <w:left w:val="none" w:sz="0" w:space="0" w:color="auto"/>
                                                                                                                        <w:bottom w:val="none" w:sz="0" w:space="0" w:color="auto"/>
                                                                                                                        <w:right w:val="none" w:sz="0" w:space="0" w:color="auto"/>
                                                                                                                      </w:divBdr>
                                                                                                                      <w:divsChild>
                                                                                                                        <w:div w:id="1355301895">
                                                                                                                          <w:marLeft w:val="0"/>
                                                                                                                          <w:marRight w:val="0"/>
                                                                                                                          <w:marTop w:val="0"/>
                                                                                                                          <w:marBottom w:val="0"/>
                                                                                                                          <w:divBdr>
                                                                                                                            <w:top w:val="none" w:sz="0" w:space="0" w:color="auto"/>
                                                                                                                            <w:left w:val="none" w:sz="0" w:space="0" w:color="auto"/>
                                                                                                                            <w:bottom w:val="none" w:sz="0" w:space="0" w:color="auto"/>
                                                                                                                            <w:right w:val="none" w:sz="0" w:space="0" w:color="auto"/>
                                                                                                                          </w:divBdr>
                                                                                                                        </w:div>
                                                                                                                        <w:div w:id="1356806883">
                                                                                                                          <w:marLeft w:val="0"/>
                                                                                                                          <w:marRight w:val="0"/>
                                                                                                                          <w:marTop w:val="0"/>
                                                                                                                          <w:marBottom w:val="0"/>
                                                                                                                          <w:divBdr>
                                                                                                                            <w:top w:val="none" w:sz="0" w:space="0" w:color="auto"/>
                                                                                                                            <w:left w:val="none" w:sz="0" w:space="0" w:color="auto"/>
                                                                                                                            <w:bottom w:val="none" w:sz="0" w:space="0" w:color="auto"/>
                                                                                                                            <w:right w:val="none" w:sz="0" w:space="0" w:color="auto"/>
                                                                                                                          </w:divBdr>
                                                                                                                        </w:div>
                                                                                                                      </w:divsChild>
                                                                                                                    </w:div>
                                                                                                                    <w:div w:id="2070567630">
                                                                                                                      <w:marLeft w:val="0"/>
                                                                                                                      <w:marRight w:val="0"/>
                                                                                                                      <w:marTop w:val="0"/>
                                                                                                                      <w:marBottom w:val="0"/>
                                                                                                                      <w:divBdr>
                                                                                                                        <w:top w:val="none" w:sz="0" w:space="0" w:color="auto"/>
                                                                                                                        <w:left w:val="none" w:sz="0" w:space="0" w:color="auto"/>
                                                                                                                        <w:bottom w:val="none" w:sz="0" w:space="0" w:color="auto"/>
                                                                                                                        <w:right w:val="none" w:sz="0" w:space="0" w:color="auto"/>
                                                                                                                      </w:divBdr>
                                                                                                                      <w:divsChild>
                                                                                                                        <w:div w:id="102389105">
                                                                                                                          <w:marLeft w:val="0"/>
                                                                                                                          <w:marRight w:val="0"/>
                                                                                                                          <w:marTop w:val="0"/>
                                                                                                                          <w:marBottom w:val="0"/>
                                                                                                                          <w:divBdr>
                                                                                                                            <w:top w:val="none" w:sz="0" w:space="0" w:color="auto"/>
                                                                                                                            <w:left w:val="none" w:sz="0" w:space="0" w:color="auto"/>
                                                                                                                            <w:bottom w:val="none" w:sz="0" w:space="0" w:color="auto"/>
                                                                                                                            <w:right w:val="none" w:sz="0" w:space="0" w:color="auto"/>
                                                                                                                          </w:divBdr>
                                                                                                                          <w:divsChild>
                                                                                                                            <w:div w:id="1868790201">
                                                                                                                              <w:marLeft w:val="0"/>
                                                                                                                              <w:marRight w:val="0"/>
                                                                                                                              <w:marTop w:val="0"/>
                                                                                                                              <w:marBottom w:val="0"/>
                                                                                                                              <w:divBdr>
                                                                                                                                <w:top w:val="none" w:sz="0" w:space="0" w:color="auto"/>
                                                                                                                                <w:left w:val="none" w:sz="0" w:space="0" w:color="auto"/>
                                                                                                                                <w:bottom w:val="none" w:sz="0" w:space="0" w:color="auto"/>
                                                                                                                                <w:right w:val="none" w:sz="0" w:space="0" w:color="auto"/>
                                                                                                                              </w:divBdr>
                                                                                                                            </w:div>
                                                                                                                            <w:div w:id="13835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6316">
                                                                                                                      <w:marLeft w:val="0"/>
                                                                                                                      <w:marRight w:val="0"/>
                                                                                                                      <w:marTop w:val="0"/>
                                                                                                                      <w:marBottom w:val="0"/>
                                                                                                                      <w:divBdr>
                                                                                                                        <w:top w:val="none" w:sz="0" w:space="0" w:color="auto"/>
                                                                                                                        <w:left w:val="none" w:sz="0" w:space="0" w:color="auto"/>
                                                                                                                        <w:bottom w:val="none" w:sz="0" w:space="0" w:color="auto"/>
                                                                                                                        <w:right w:val="none" w:sz="0" w:space="0" w:color="auto"/>
                                                                                                                      </w:divBdr>
                                                                                                                      <w:divsChild>
                                                                                                                        <w:div w:id="672417728">
                                                                                                                          <w:marLeft w:val="0"/>
                                                                                                                          <w:marRight w:val="0"/>
                                                                                                                          <w:marTop w:val="0"/>
                                                                                                                          <w:marBottom w:val="0"/>
                                                                                                                          <w:divBdr>
                                                                                                                            <w:top w:val="none" w:sz="0" w:space="0" w:color="auto"/>
                                                                                                                            <w:left w:val="none" w:sz="0" w:space="0" w:color="auto"/>
                                                                                                                            <w:bottom w:val="none" w:sz="0" w:space="0" w:color="auto"/>
                                                                                                                            <w:right w:val="none" w:sz="0" w:space="0" w:color="auto"/>
                                                                                                                          </w:divBdr>
                                                                                                                        </w:div>
                                                                                                                        <w:div w:id="1072119131">
                                                                                                                          <w:marLeft w:val="0"/>
                                                                                                                          <w:marRight w:val="0"/>
                                                                                                                          <w:marTop w:val="0"/>
                                                                                                                          <w:marBottom w:val="0"/>
                                                                                                                          <w:divBdr>
                                                                                                                            <w:top w:val="none" w:sz="0" w:space="0" w:color="auto"/>
                                                                                                                            <w:left w:val="none" w:sz="0" w:space="0" w:color="auto"/>
                                                                                                                            <w:bottom w:val="none" w:sz="0" w:space="0" w:color="auto"/>
                                                                                                                            <w:right w:val="none" w:sz="0" w:space="0" w:color="auto"/>
                                                                                                                          </w:divBdr>
                                                                                                                        </w:div>
                                                                                                                      </w:divsChild>
                                                                                                                    </w:div>
                                                                                                                    <w:div w:id="960378406">
                                                                                                                      <w:marLeft w:val="0"/>
                                                                                                                      <w:marRight w:val="0"/>
                                                                                                                      <w:marTop w:val="0"/>
                                                                                                                      <w:marBottom w:val="0"/>
                                                                                                                      <w:divBdr>
                                                                                                                        <w:top w:val="none" w:sz="0" w:space="0" w:color="auto"/>
                                                                                                                        <w:left w:val="none" w:sz="0" w:space="0" w:color="auto"/>
                                                                                                                        <w:bottom w:val="none" w:sz="0" w:space="0" w:color="auto"/>
                                                                                                                        <w:right w:val="none" w:sz="0" w:space="0" w:color="auto"/>
                                                                                                                      </w:divBdr>
                                                                                                                      <w:divsChild>
                                                                                                                        <w:div w:id="2084525931">
                                                                                                                          <w:marLeft w:val="0"/>
                                                                                                                          <w:marRight w:val="0"/>
                                                                                                                          <w:marTop w:val="0"/>
                                                                                                                          <w:marBottom w:val="0"/>
                                                                                                                          <w:divBdr>
                                                                                                                            <w:top w:val="none" w:sz="0" w:space="0" w:color="auto"/>
                                                                                                                            <w:left w:val="none" w:sz="0" w:space="0" w:color="auto"/>
                                                                                                                            <w:bottom w:val="none" w:sz="0" w:space="0" w:color="auto"/>
                                                                                                                            <w:right w:val="none" w:sz="0" w:space="0" w:color="auto"/>
                                                                                                                          </w:divBdr>
                                                                                                                          <w:divsChild>
                                                                                                                            <w:div w:id="1680422992">
                                                                                                                              <w:marLeft w:val="0"/>
                                                                                                                              <w:marRight w:val="0"/>
                                                                                                                              <w:marTop w:val="0"/>
                                                                                                                              <w:marBottom w:val="0"/>
                                                                                                                              <w:divBdr>
                                                                                                                                <w:top w:val="none" w:sz="0" w:space="0" w:color="auto"/>
                                                                                                                                <w:left w:val="none" w:sz="0" w:space="0" w:color="auto"/>
                                                                                                                                <w:bottom w:val="none" w:sz="0" w:space="0" w:color="auto"/>
                                                                                                                                <w:right w:val="none" w:sz="0" w:space="0" w:color="auto"/>
                                                                                                                              </w:divBdr>
                                                                                                                            </w:div>
                                                                                                                            <w:div w:id="15705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94526">
                                                                                                                      <w:marLeft w:val="0"/>
                                                                                                                      <w:marRight w:val="0"/>
                                                                                                                      <w:marTop w:val="0"/>
                                                                                                                      <w:marBottom w:val="0"/>
                                                                                                                      <w:divBdr>
                                                                                                                        <w:top w:val="none" w:sz="0" w:space="0" w:color="auto"/>
                                                                                                                        <w:left w:val="none" w:sz="0" w:space="0" w:color="auto"/>
                                                                                                                        <w:bottom w:val="none" w:sz="0" w:space="0" w:color="auto"/>
                                                                                                                        <w:right w:val="none" w:sz="0" w:space="0" w:color="auto"/>
                                                                                                                      </w:divBdr>
                                                                                                                      <w:divsChild>
                                                                                                                        <w:div w:id="1451314846">
                                                                                                                          <w:marLeft w:val="0"/>
                                                                                                                          <w:marRight w:val="0"/>
                                                                                                                          <w:marTop w:val="0"/>
                                                                                                                          <w:marBottom w:val="0"/>
                                                                                                                          <w:divBdr>
                                                                                                                            <w:top w:val="none" w:sz="0" w:space="0" w:color="auto"/>
                                                                                                                            <w:left w:val="none" w:sz="0" w:space="0" w:color="auto"/>
                                                                                                                            <w:bottom w:val="none" w:sz="0" w:space="0" w:color="auto"/>
                                                                                                                            <w:right w:val="none" w:sz="0" w:space="0" w:color="auto"/>
                                                                                                                          </w:divBdr>
                                                                                                                        </w:div>
                                                                                                                        <w:div w:id="399598817">
                                                                                                                          <w:marLeft w:val="0"/>
                                                                                                                          <w:marRight w:val="0"/>
                                                                                                                          <w:marTop w:val="0"/>
                                                                                                                          <w:marBottom w:val="0"/>
                                                                                                                          <w:divBdr>
                                                                                                                            <w:top w:val="none" w:sz="0" w:space="0" w:color="auto"/>
                                                                                                                            <w:left w:val="none" w:sz="0" w:space="0" w:color="auto"/>
                                                                                                                            <w:bottom w:val="none" w:sz="0" w:space="0" w:color="auto"/>
                                                                                                                            <w:right w:val="none" w:sz="0" w:space="0" w:color="auto"/>
                                                                                                                          </w:divBdr>
                                                                                                                        </w:div>
                                                                                                                      </w:divsChild>
                                                                                                                    </w:div>
                                                                                                                    <w:div w:id="214314667">
                                                                                                                      <w:marLeft w:val="0"/>
                                                                                                                      <w:marRight w:val="0"/>
                                                                                                                      <w:marTop w:val="0"/>
                                                                                                                      <w:marBottom w:val="0"/>
                                                                                                                      <w:divBdr>
                                                                                                                        <w:top w:val="none" w:sz="0" w:space="0" w:color="auto"/>
                                                                                                                        <w:left w:val="none" w:sz="0" w:space="0" w:color="auto"/>
                                                                                                                        <w:bottom w:val="none" w:sz="0" w:space="0" w:color="auto"/>
                                                                                                                        <w:right w:val="none" w:sz="0" w:space="0" w:color="auto"/>
                                                                                                                      </w:divBdr>
                                                                                                                      <w:divsChild>
                                                                                                                        <w:div w:id="535966067">
                                                                                                                          <w:marLeft w:val="0"/>
                                                                                                                          <w:marRight w:val="0"/>
                                                                                                                          <w:marTop w:val="0"/>
                                                                                                                          <w:marBottom w:val="0"/>
                                                                                                                          <w:divBdr>
                                                                                                                            <w:top w:val="none" w:sz="0" w:space="0" w:color="auto"/>
                                                                                                                            <w:left w:val="none" w:sz="0" w:space="0" w:color="auto"/>
                                                                                                                            <w:bottom w:val="none" w:sz="0" w:space="0" w:color="auto"/>
                                                                                                                            <w:right w:val="none" w:sz="0" w:space="0" w:color="auto"/>
                                                                                                                          </w:divBdr>
                                                                                                                          <w:divsChild>
                                                                                                                            <w:div w:id="1297250173">
                                                                                                                              <w:marLeft w:val="0"/>
                                                                                                                              <w:marRight w:val="0"/>
                                                                                                                              <w:marTop w:val="0"/>
                                                                                                                              <w:marBottom w:val="0"/>
                                                                                                                              <w:divBdr>
                                                                                                                                <w:top w:val="none" w:sz="0" w:space="0" w:color="auto"/>
                                                                                                                                <w:left w:val="none" w:sz="0" w:space="0" w:color="auto"/>
                                                                                                                                <w:bottom w:val="none" w:sz="0" w:space="0" w:color="auto"/>
                                                                                                                                <w:right w:val="none" w:sz="0" w:space="0" w:color="auto"/>
                                                                                                                              </w:divBdr>
                                                                                                                            </w:div>
                                                                                                                            <w:div w:id="7608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7311">
                                                                                                                      <w:marLeft w:val="0"/>
                                                                                                                      <w:marRight w:val="0"/>
                                                                                                                      <w:marTop w:val="0"/>
                                                                                                                      <w:marBottom w:val="0"/>
                                                                                                                      <w:divBdr>
                                                                                                                        <w:top w:val="none" w:sz="0" w:space="0" w:color="auto"/>
                                                                                                                        <w:left w:val="none" w:sz="0" w:space="0" w:color="auto"/>
                                                                                                                        <w:bottom w:val="none" w:sz="0" w:space="0" w:color="auto"/>
                                                                                                                        <w:right w:val="none" w:sz="0" w:space="0" w:color="auto"/>
                                                                                                                      </w:divBdr>
                                                                                                                      <w:divsChild>
                                                                                                                        <w:div w:id="1922062231">
                                                                                                                          <w:marLeft w:val="0"/>
                                                                                                                          <w:marRight w:val="0"/>
                                                                                                                          <w:marTop w:val="0"/>
                                                                                                                          <w:marBottom w:val="0"/>
                                                                                                                          <w:divBdr>
                                                                                                                            <w:top w:val="none" w:sz="0" w:space="0" w:color="auto"/>
                                                                                                                            <w:left w:val="none" w:sz="0" w:space="0" w:color="auto"/>
                                                                                                                            <w:bottom w:val="none" w:sz="0" w:space="0" w:color="auto"/>
                                                                                                                            <w:right w:val="none" w:sz="0" w:space="0" w:color="auto"/>
                                                                                                                          </w:divBdr>
                                                                                                                        </w:div>
                                                                                                                        <w:div w:id="1608538568">
                                                                                                                          <w:marLeft w:val="0"/>
                                                                                                                          <w:marRight w:val="0"/>
                                                                                                                          <w:marTop w:val="0"/>
                                                                                                                          <w:marBottom w:val="0"/>
                                                                                                                          <w:divBdr>
                                                                                                                            <w:top w:val="none" w:sz="0" w:space="0" w:color="auto"/>
                                                                                                                            <w:left w:val="none" w:sz="0" w:space="0" w:color="auto"/>
                                                                                                                            <w:bottom w:val="none" w:sz="0" w:space="0" w:color="auto"/>
                                                                                                                            <w:right w:val="none" w:sz="0" w:space="0" w:color="auto"/>
                                                                                                                          </w:divBdr>
                                                                                                                        </w:div>
                                                                                                                      </w:divsChild>
                                                                                                                    </w:div>
                                                                                                                    <w:div w:id="824515099">
                                                                                                                      <w:marLeft w:val="0"/>
                                                                                                                      <w:marRight w:val="0"/>
                                                                                                                      <w:marTop w:val="0"/>
                                                                                                                      <w:marBottom w:val="0"/>
                                                                                                                      <w:divBdr>
                                                                                                                        <w:top w:val="none" w:sz="0" w:space="0" w:color="auto"/>
                                                                                                                        <w:left w:val="none" w:sz="0" w:space="0" w:color="auto"/>
                                                                                                                        <w:bottom w:val="none" w:sz="0" w:space="0" w:color="auto"/>
                                                                                                                        <w:right w:val="none" w:sz="0" w:space="0" w:color="auto"/>
                                                                                                                      </w:divBdr>
                                                                                                                      <w:divsChild>
                                                                                                                        <w:div w:id="1355038585">
                                                                                                                          <w:marLeft w:val="0"/>
                                                                                                                          <w:marRight w:val="0"/>
                                                                                                                          <w:marTop w:val="0"/>
                                                                                                                          <w:marBottom w:val="0"/>
                                                                                                                          <w:divBdr>
                                                                                                                            <w:top w:val="none" w:sz="0" w:space="0" w:color="auto"/>
                                                                                                                            <w:left w:val="none" w:sz="0" w:space="0" w:color="auto"/>
                                                                                                                            <w:bottom w:val="none" w:sz="0" w:space="0" w:color="auto"/>
                                                                                                                            <w:right w:val="none" w:sz="0" w:space="0" w:color="auto"/>
                                                                                                                          </w:divBdr>
                                                                                                                          <w:divsChild>
                                                                                                                            <w:div w:id="761610417">
                                                                                                                              <w:marLeft w:val="0"/>
                                                                                                                              <w:marRight w:val="0"/>
                                                                                                                              <w:marTop w:val="0"/>
                                                                                                                              <w:marBottom w:val="0"/>
                                                                                                                              <w:divBdr>
                                                                                                                                <w:top w:val="none" w:sz="0" w:space="0" w:color="auto"/>
                                                                                                                                <w:left w:val="none" w:sz="0" w:space="0" w:color="auto"/>
                                                                                                                                <w:bottom w:val="none" w:sz="0" w:space="0" w:color="auto"/>
                                                                                                                                <w:right w:val="none" w:sz="0" w:space="0" w:color="auto"/>
                                                                                                                              </w:divBdr>
                                                                                                                            </w:div>
                                                                                                                            <w:div w:id="171731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91696">
                                                                                                                      <w:marLeft w:val="0"/>
                                                                                                                      <w:marRight w:val="0"/>
                                                                                                                      <w:marTop w:val="0"/>
                                                                                                                      <w:marBottom w:val="0"/>
                                                                                                                      <w:divBdr>
                                                                                                                        <w:top w:val="none" w:sz="0" w:space="0" w:color="auto"/>
                                                                                                                        <w:left w:val="none" w:sz="0" w:space="0" w:color="auto"/>
                                                                                                                        <w:bottom w:val="none" w:sz="0" w:space="0" w:color="auto"/>
                                                                                                                        <w:right w:val="none" w:sz="0" w:space="0" w:color="auto"/>
                                                                                                                      </w:divBdr>
                                                                                                                      <w:divsChild>
                                                                                                                        <w:div w:id="535582434">
                                                                                                                          <w:marLeft w:val="0"/>
                                                                                                                          <w:marRight w:val="0"/>
                                                                                                                          <w:marTop w:val="0"/>
                                                                                                                          <w:marBottom w:val="0"/>
                                                                                                                          <w:divBdr>
                                                                                                                            <w:top w:val="none" w:sz="0" w:space="0" w:color="auto"/>
                                                                                                                            <w:left w:val="none" w:sz="0" w:space="0" w:color="auto"/>
                                                                                                                            <w:bottom w:val="none" w:sz="0" w:space="0" w:color="auto"/>
                                                                                                                            <w:right w:val="none" w:sz="0" w:space="0" w:color="auto"/>
                                                                                                                          </w:divBdr>
                                                                                                                        </w:div>
                                                                                                                        <w:div w:id="792797177">
                                                                                                                          <w:marLeft w:val="0"/>
                                                                                                                          <w:marRight w:val="0"/>
                                                                                                                          <w:marTop w:val="0"/>
                                                                                                                          <w:marBottom w:val="0"/>
                                                                                                                          <w:divBdr>
                                                                                                                            <w:top w:val="none" w:sz="0" w:space="0" w:color="auto"/>
                                                                                                                            <w:left w:val="none" w:sz="0" w:space="0" w:color="auto"/>
                                                                                                                            <w:bottom w:val="none" w:sz="0" w:space="0" w:color="auto"/>
                                                                                                                            <w:right w:val="none" w:sz="0" w:space="0" w:color="auto"/>
                                                                                                                          </w:divBdr>
                                                                                                                        </w:div>
                                                                                                                      </w:divsChild>
                                                                                                                    </w:div>
                                                                                                                    <w:div w:id="27924589">
                                                                                                                      <w:marLeft w:val="0"/>
                                                                                                                      <w:marRight w:val="0"/>
                                                                                                                      <w:marTop w:val="0"/>
                                                                                                                      <w:marBottom w:val="0"/>
                                                                                                                      <w:divBdr>
                                                                                                                        <w:top w:val="none" w:sz="0" w:space="0" w:color="auto"/>
                                                                                                                        <w:left w:val="none" w:sz="0" w:space="0" w:color="auto"/>
                                                                                                                        <w:bottom w:val="none" w:sz="0" w:space="0" w:color="auto"/>
                                                                                                                        <w:right w:val="none" w:sz="0" w:space="0" w:color="auto"/>
                                                                                                                      </w:divBdr>
                                                                                                                      <w:divsChild>
                                                                                                                        <w:div w:id="127750009">
                                                                                                                          <w:marLeft w:val="0"/>
                                                                                                                          <w:marRight w:val="0"/>
                                                                                                                          <w:marTop w:val="0"/>
                                                                                                                          <w:marBottom w:val="0"/>
                                                                                                                          <w:divBdr>
                                                                                                                            <w:top w:val="none" w:sz="0" w:space="0" w:color="auto"/>
                                                                                                                            <w:left w:val="none" w:sz="0" w:space="0" w:color="auto"/>
                                                                                                                            <w:bottom w:val="none" w:sz="0" w:space="0" w:color="auto"/>
                                                                                                                            <w:right w:val="none" w:sz="0" w:space="0" w:color="auto"/>
                                                                                                                          </w:divBdr>
                                                                                                                          <w:divsChild>
                                                                                                                            <w:div w:id="1116407534">
                                                                                                                              <w:marLeft w:val="0"/>
                                                                                                                              <w:marRight w:val="0"/>
                                                                                                                              <w:marTop w:val="0"/>
                                                                                                                              <w:marBottom w:val="0"/>
                                                                                                                              <w:divBdr>
                                                                                                                                <w:top w:val="none" w:sz="0" w:space="0" w:color="auto"/>
                                                                                                                                <w:left w:val="none" w:sz="0" w:space="0" w:color="auto"/>
                                                                                                                                <w:bottom w:val="none" w:sz="0" w:space="0" w:color="auto"/>
                                                                                                                                <w:right w:val="none" w:sz="0" w:space="0" w:color="auto"/>
                                                                                                                              </w:divBdr>
                                                                                                                            </w:div>
                                                                                                                            <w:div w:id="197101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54957">
                                                                                                                      <w:marLeft w:val="0"/>
                                                                                                                      <w:marRight w:val="0"/>
                                                                                                                      <w:marTop w:val="0"/>
                                                                                                                      <w:marBottom w:val="0"/>
                                                                                                                      <w:divBdr>
                                                                                                                        <w:top w:val="none" w:sz="0" w:space="0" w:color="auto"/>
                                                                                                                        <w:left w:val="none" w:sz="0" w:space="0" w:color="auto"/>
                                                                                                                        <w:bottom w:val="none" w:sz="0" w:space="0" w:color="auto"/>
                                                                                                                        <w:right w:val="none" w:sz="0" w:space="0" w:color="auto"/>
                                                                                                                      </w:divBdr>
                                                                                                                      <w:divsChild>
                                                                                                                        <w:div w:id="441655645">
                                                                                                                          <w:marLeft w:val="0"/>
                                                                                                                          <w:marRight w:val="0"/>
                                                                                                                          <w:marTop w:val="0"/>
                                                                                                                          <w:marBottom w:val="0"/>
                                                                                                                          <w:divBdr>
                                                                                                                            <w:top w:val="none" w:sz="0" w:space="0" w:color="auto"/>
                                                                                                                            <w:left w:val="none" w:sz="0" w:space="0" w:color="auto"/>
                                                                                                                            <w:bottom w:val="none" w:sz="0" w:space="0" w:color="auto"/>
                                                                                                                            <w:right w:val="none" w:sz="0" w:space="0" w:color="auto"/>
                                                                                                                          </w:divBdr>
                                                                                                                        </w:div>
                                                                                                                        <w:div w:id="1828862851">
                                                                                                                          <w:marLeft w:val="0"/>
                                                                                                                          <w:marRight w:val="0"/>
                                                                                                                          <w:marTop w:val="0"/>
                                                                                                                          <w:marBottom w:val="0"/>
                                                                                                                          <w:divBdr>
                                                                                                                            <w:top w:val="none" w:sz="0" w:space="0" w:color="auto"/>
                                                                                                                            <w:left w:val="none" w:sz="0" w:space="0" w:color="auto"/>
                                                                                                                            <w:bottom w:val="none" w:sz="0" w:space="0" w:color="auto"/>
                                                                                                                            <w:right w:val="none" w:sz="0" w:space="0" w:color="auto"/>
                                                                                                                          </w:divBdr>
                                                                                                                        </w:div>
                                                                                                                      </w:divsChild>
                                                                                                                    </w:div>
                                                                                                                    <w:div w:id="1438672613">
                                                                                                                      <w:marLeft w:val="0"/>
                                                                                                                      <w:marRight w:val="0"/>
                                                                                                                      <w:marTop w:val="0"/>
                                                                                                                      <w:marBottom w:val="0"/>
                                                                                                                      <w:divBdr>
                                                                                                                        <w:top w:val="none" w:sz="0" w:space="0" w:color="auto"/>
                                                                                                                        <w:left w:val="none" w:sz="0" w:space="0" w:color="auto"/>
                                                                                                                        <w:bottom w:val="none" w:sz="0" w:space="0" w:color="auto"/>
                                                                                                                        <w:right w:val="none" w:sz="0" w:space="0" w:color="auto"/>
                                                                                                                      </w:divBdr>
                                                                                                                      <w:divsChild>
                                                                                                                        <w:div w:id="882867825">
                                                                                                                          <w:marLeft w:val="0"/>
                                                                                                                          <w:marRight w:val="0"/>
                                                                                                                          <w:marTop w:val="0"/>
                                                                                                                          <w:marBottom w:val="0"/>
                                                                                                                          <w:divBdr>
                                                                                                                            <w:top w:val="none" w:sz="0" w:space="0" w:color="auto"/>
                                                                                                                            <w:left w:val="none" w:sz="0" w:space="0" w:color="auto"/>
                                                                                                                            <w:bottom w:val="none" w:sz="0" w:space="0" w:color="auto"/>
                                                                                                                            <w:right w:val="none" w:sz="0" w:space="0" w:color="auto"/>
                                                                                                                          </w:divBdr>
                                                                                                                          <w:divsChild>
                                                                                                                            <w:div w:id="867062203">
                                                                                                                              <w:marLeft w:val="0"/>
                                                                                                                              <w:marRight w:val="0"/>
                                                                                                                              <w:marTop w:val="0"/>
                                                                                                                              <w:marBottom w:val="0"/>
                                                                                                                              <w:divBdr>
                                                                                                                                <w:top w:val="none" w:sz="0" w:space="0" w:color="auto"/>
                                                                                                                                <w:left w:val="none" w:sz="0" w:space="0" w:color="auto"/>
                                                                                                                                <w:bottom w:val="none" w:sz="0" w:space="0" w:color="auto"/>
                                                                                                                                <w:right w:val="none" w:sz="0" w:space="0" w:color="auto"/>
                                                                                                                              </w:divBdr>
                                                                                                                            </w:div>
                                                                                                                            <w:div w:id="2625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4023">
                                                                                                                      <w:marLeft w:val="0"/>
                                                                                                                      <w:marRight w:val="0"/>
                                                                                                                      <w:marTop w:val="0"/>
                                                                                                                      <w:marBottom w:val="0"/>
                                                                                                                      <w:divBdr>
                                                                                                                        <w:top w:val="none" w:sz="0" w:space="0" w:color="auto"/>
                                                                                                                        <w:left w:val="none" w:sz="0" w:space="0" w:color="auto"/>
                                                                                                                        <w:bottom w:val="none" w:sz="0" w:space="0" w:color="auto"/>
                                                                                                                        <w:right w:val="none" w:sz="0" w:space="0" w:color="auto"/>
                                                                                                                      </w:divBdr>
                                                                                                                      <w:divsChild>
                                                                                                                        <w:div w:id="2069957944">
                                                                                                                          <w:marLeft w:val="0"/>
                                                                                                                          <w:marRight w:val="0"/>
                                                                                                                          <w:marTop w:val="0"/>
                                                                                                                          <w:marBottom w:val="0"/>
                                                                                                                          <w:divBdr>
                                                                                                                            <w:top w:val="none" w:sz="0" w:space="0" w:color="auto"/>
                                                                                                                            <w:left w:val="none" w:sz="0" w:space="0" w:color="auto"/>
                                                                                                                            <w:bottom w:val="none" w:sz="0" w:space="0" w:color="auto"/>
                                                                                                                            <w:right w:val="none" w:sz="0" w:space="0" w:color="auto"/>
                                                                                                                          </w:divBdr>
                                                                                                                        </w:div>
                                                                                                                        <w:div w:id="538710395">
                                                                                                                          <w:marLeft w:val="0"/>
                                                                                                                          <w:marRight w:val="0"/>
                                                                                                                          <w:marTop w:val="0"/>
                                                                                                                          <w:marBottom w:val="0"/>
                                                                                                                          <w:divBdr>
                                                                                                                            <w:top w:val="none" w:sz="0" w:space="0" w:color="auto"/>
                                                                                                                            <w:left w:val="none" w:sz="0" w:space="0" w:color="auto"/>
                                                                                                                            <w:bottom w:val="none" w:sz="0" w:space="0" w:color="auto"/>
                                                                                                                            <w:right w:val="none" w:sz="0" w:space="0" w:color="auto"/>
                                                                                                                          </w:divBdr>
                                                                                                                        </w:div>
                                                                                                                      </w:divsChild>
                                                                                                                    </w:div>
                                                                                                                    <w:div w:id="1398628572">
                                                                                                                      <w:marLeft w:val="0"/>
                                                                                                                      <w:marRight w:val="0"/>
                                                                                                                      <w:marTop w:val="0"/>
                                                                                                                      <w:marBottom w:val="0"/>
                                                                                                                      <w:divBdr>
                                                                                                                        <w:top w:val="none" w:sz="0" w:space="0" w:color="auto"/>
                                                                                                                        <w:left w:val="none" w:sz="0" w:space="0" w:color="auto"/>
                                                                                                                        <w:bottom w:val="none" w:sz="0" w:space="0" w:color="auto"/>
                                                                                                                        <w:right w:val="none" w:sz="0" w:space="0" w:color="auto"/>
                                                                                                                      </w:divBdr>
                                                                                                                      <w:divsChild>
                                                                                                                        <w:div w:id="599222054">
                                                                                                                          <w:marLeft w:val="0"/>
                                                                                                                          <w:marRight w:val="0"/>
                                                                                                                          <w:marTop w:val="0"/>
                                                                                                                          <w:marBottom w:val="0"/>
                                                                                                                          <w:divBdr>
                                                                                                                            <w:top w:val="none" w:sz="0" w:space="0" w:color="auto"/>
                                                                                                                            <w:left w:val="none" w:sz="0" w:space="0" w:color="auto"/>
                                                                                                                            <w:bottom w:val="none" w:sz="0" w:space="0" w:color="auto"/>
                                                                                                                            <w:right w:val="none" w:sz="0" w:space="0" w:color="auto"/>
                                                                                                                          </w:divBdr>
                                                                                                                          <w:divsChild>
                                                                                                                            <w:div w:id="906653004">
                                                                                                                              <w:marLeft w:val="0"/>
                                                                                                                              <w:marRight w:val="0"/>
                                                                                                                              <w:marTop w:val="0"/>
                                                                                                                              <w:marBottom w:val="0"/>
                                                                                                                              <w:divBdr>
                                                                                                                                <w:top w:val="none" w:sz="0" w:space="0" w:color="auto"/>
                                                                                                                                <w:left w:val="none" w:sz="0" w:space="0" w:color="auto"/>
                                                                                                                                <w:bottom w:val="none" w:sz="0" w:space="0" w:color="auto"/>
                                                                                                                                <w:right w:val="none" w:sz="0" w:space="0" w:color="auto"/>
                                                                                                                              </w:divBdr>
                                                                                                                            </w:div>
                                                                                                                            <w:div w:id="59332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97112">
                                                                                                                      <w:marLeft w:val="0"/>
                                                                                                                      <w:marRight w:val="0"/>
                                                                                                                      <w:marTop w:val="0"/>
                                                                                                                      <w:marBottom w:val="0"/>
                                                                                                                      <w:divBdr>
                                                                                                                        <w:top w:val="none" w:sz="0" w:space="0" w:color="auto"/>
                                                                                                                        <w:left w:val="none" w:sz="0" w:space="0" w:color="auto"/>
                                                                                                                        <w:bottom w:val="none" w:sz="0" w:space="0" w:color="auto"/>
                                                                                                                        <w:right w:val="none" w:sz="0" w:space="0" w:color="auto"/>
                                                                                                                      </w:divBdr>
                                                                                                                      <w:divsChild>
                                                                                                                        <w:div w:id="47345317">
                                                                                                                          <w:marLeft w:val="0"/>
                                                                                                                          <w:marRight w:val="0"/>
                                                                                                                          <w:marTop w:val="0"/>
                                                                                                                          <w:marBottom w:val="0"/>
                                                                                                                          <w:divBdr>
                                                                                                                            <w:top w:val="none" w:sz="0" w:space="0" w:color="auto"/>
                                                                                                                            <w:left w:val="none" w:sz="0" w:space="0" w:color="auto"/>
                                                                                                                            <w:bottom w:val="none" w:sz="0" w:space="0" w:color="auto"/>
                                                                                                                            <w:right w:val="none" w:sz="0" w:space="0" w:color="auto"/>
                                                                                                                          </w:divBdr>
                                                                                                                        </w:div>
                                                                                                                        <w:div w:id="1178619871">
                                                                                                                          <w:marLeft w:val="0"/>
                                                                                                                          <w:marRight w:val="0"/>
                                                                                                                          <w:marTop w:val="0"/>
                                                                                                                          <w:marBottom w:val="0"/>
                                                                                                                          <w:divBdr>
                                                                                                                            <w:top w:val="none" w:sz="0" w:space="0" w:color="auto"/>
                                                                                                                            <w:left w:val="none" w:sz="0" w:space="0" w:color="auto"/>
                                                                                                                            <w:bottom w:val="none" w:sz="0" w:space="0" w:color="auto"/>
                                                                                                                            <w:right w:val="none" w:sz="0" w:space="0" w:color="auto"/>
                                                                                                                          </w:divBdr>
                                                                                                                        </w:div>
                                                                                                                      </w:divsChild>
                                                                                                                    </w:div>
                                                                                                                    <w:div w:id="2144542061">
                                                                                                                      <w:marLeft w:val="0"/>
                                                                                                                      <w:marRight w:val="0"/>
                                                                                                                      <w:marTop w:val="0"/>
                                                                                                                      <w:marBottom w:val="0"/>
                                                                                                                      <w:divBdr>
                                                                                                                        <w:top w:val="none" w:sz="0" w:space="0" w:color="auto"/>
                                                                                                                        <w:left w:val="none" w:sz="0" w:space="0" w:color="auto"/>
                                                                                                                        <w:bottom w:val="none" w:sz="0" w:space="0" w:color="auto"/>
                                                                                                                        <w:right w:val="none" w:sz="0" w:space="0" w:color="auto"/>
                                                                                                                      </w:divBdr>
                                                                                                                      <w:divsChild>
                                                                                                                        <w:div w:id="919174610">
                                                                                                                          <w:marLeft w:val="0"/>
                                                                                                                          <w:marRight w:val="0"/>
                                                                                                                          <w:marTop w:val="0"/>
                                                                                                                          <w:marBottom w:val="0"/>
                                                                                                                          <w:divBdr>
                                                                                                                            <w:top w:val="none" w:sz="0" w:space="0" w:color="auto"/>
                                                                                                                            <w:left w:val="none" w:sz="0" w:space="0" w:color="auto"/>
                                                                                                                            <w:bottom w:val="none" w:sz="0" w:space="0" w:color="auto"/>
                                                                                                                            <w:right w:val="none" w:sz="0" w:space="0" w:color="auto"/>
                                                                                                                          </w:divBdr>
                                                                                                                          <w:divsChild>
                                                                                                                            <w:div w:id="368996351">
                                                                                                                              <w:marLeft w:val="0"/>
                                                                                                                              <w:marRight w:val="0"/>
                                                                                                                              <w:marTop w:val="0"/>
                                                                                                                              <w:marBottom w:val="0"/>
                                                                                                                              <w:divBdr>
                                                                                                                                <w:top w:val="none" w:sz="0" w:space="0" w:color="auto"/>
                                                                                                                                <w:left w:val="none" w:sz="0" w:space="0" w:color="auto"/>
                                                                                                                                <w:bottom w:val="none" w:sz="0" w:space="0" w:color="auto"/>
                                                                                                                                <w:right w:val="none" w:sz="0" w:space="0" w:color="auto"/>
                                                                                                                              </w:divBdr>
                                                                                                                            </w:div>
                                                                                                                            <w:div w:id="7119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62556">
                                                                                                                      <w:marLeft w:val="0"/>
                                                                                                                      <w:marRight w:val="0"/>
                                                                                                                      <w:marTop w:val="0"/>
                                                                                                                      <w:marBottom w:val="0"/>
                                                                                                                      <w:divBdr>
                                                                                                                        <w:top w:val="none" w:sz="0" w:space="0" w:color="auto"/>
                                                                                                                        <w:left w:val="none" w:sz="0" w:space="0" w:color="auto"/>
                                                                                                                        <w:bottom w:val="none" w:sz="0" w:space="0" w:color="auto"/>
                                                                                                                        <w:right w:val="none" w:sz="0" w:space="0" w:color="auto"/>
                                                                                                                      </w:divBdr>
                                                                                                                      <w:divsChild>
                                                                                                                        <w:div w:id="2033221511">
                                                                                                                          <w:marLeft w:val="0"/>
                                                                                                                          <w:marRight w:val="0"/>
                                                                                                                          <w:marTop w:val="0"/>
                                                                                                                          <w:marBottom w:val="0"/>
                                                                                                                          <w:divBdr>
                                                                                                                            <w:top w:val="none" w:sz="0" w:space="0" w:color="auto"/>
                                                                                                                            <w:left w:val="none" w:sz="0" w:space="0" w:color="auto"/>
                                                                                                                            <w:bottom w:val="none" w:sz="0" w:space="0" w:color="auto"/>
                                                                                                                            <w:right w:val="none" w:sz="0" w:space="0" w:color="auto"/>
                                                                                                                          </w:divBdr>
                                                                                                                        </w:div>
                                                                                                                        <w:div w:id="520629926">
                                                                                                                          <w:marLeft w:val="0"/>
                                                                                                                          <w:marRight w:val="0"/>
                                                                                                                          <w:marTop w:val="0"/>
                                                                                                                          <w:marBottom w:val="0"/>
                                                                                                                          <w:divBdr>
                                                                                                                            <w:top w:val="none" w:sz="0" w:space="0" w:color="auto"/>
                                                                                                                            <w:left w:val="none" w:sz="0" w:space="0" w:color="auto"/>
                                                                                                                            <w:bottom w:val="none" w:sz="0" w:space="0" w:color="auto"/>
                                                                                                                            <w:right w:val="none" w:sz="0" w:space="0" w:color="auto"/>
                                                                                                                          </w:divBdr>
                                                                                                                        </w:div>
                                                                                                                      </w:divsChild>
                                                                                                                    </w:div>
                                                                                                                    <w:div w:id="960771189">
                                                                                                                      <w:marLeft w:val="0"/>
                                                                                                                      <w:marRight w:val="0"/>
                                                                                                                      <w:marTop w:val="0"/>
                                                                                                                      <w:marBottom w:val="0"/>
                                                                                                                      <w:divBdr>
                                                                                                                        <w:top w:val="none" w:sz="0" w:space="0" w:color="auto"/>
                                                                                                                        <w:left w:val="none" w:sz="0" w:space="0" w:color="auto"/>
                                                                                                                        <w:bottom w:val="none" w:sz="0" w:space="0" w:color="auto"/>
                                                                                                                        <w:right w:val="none" w:sz="0" w:space="0" w:color="auto"/>
                                                                                                                      </w:divBdr>
                                                                                                                      <w:divsChild>
                                                                                                                        <w:div w:id="541359257">
                                                                                                                          <w:marLeft w:val="0"/>
                                                                                                                          <w:marRight w:val="0"/>
                                                                                                                          <w:marTop w:val="0"/>
                                                                                                                          <w:marBottom w:val="0"/>
                                                                                                                          <w:divBdr>
                                                                                                                            <w:top w:val="none" w:sz="0" w:space="0" w:color="auto"/>
                                                                                                                            <w:left w:val="none" w:sz="0" w:space="0" w:color="auto"/>
                                                                                                                            <w:bottom w:val="none" w:sz="0" w:space="0" w:color="auto"/>
                                                                                                                            <w:right w:val="none" w:sz="0" w:space="0" w:color="auto"/>
                                                                                                                          </w:divBdr>
                                                                                                                          <w:divsChild>
                                                                                                                            <w:div w:id="1972440029">
                                                                                                                              <w:marLeft w:val="0"/>
                                                                                                                              <w:marRight w:val="0"/>
                                                                                                                              <w:marTop w:val="0"/>
                                                                                                                              <w:marBottom w:val="0"/>
                                                                                                                              <w:divBdr>
                                                                                                                                <w:top w:val="none" w:sz="0" w:space="0" w:color="auto"/>
                                                                                                                                <w:left w:val="none" w:sz="0" w:space="0" w:color="auto"/>
                                                                                                                                <w:bottom w:val="none" w:sz="0" w:space="0" w:color="auto"/>
                                                                                                                                <w:right w:val="none" w:sz="0" w:space="0" w:color="auto"/>
                                                                                                                              </w:divBdr>
                                                                                                                            </w:div>
                                                                                                                            <w:div w:id="36117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0644">
                                                                                                                      <w:marLeft w:val="0"/>
                                                                                                                      <w:marRight w:val="0"/>
                                                                                                                      <w:marTop w:val="0"/>
                                                                                                                      <w:marBottom w:val="0"/>
                                                                                                                      <w:divBdr>
                                                                                                                        <w:top w:val="none" w:sz="0" w:space="0" w:color="auto"/>
                                                                                                                        <w:left w:val="none" w:sz="0" w:space="0" w:color="auto"/>
                                                                                                                        <w:bottom w:val="none" w:sz="0" w:space="0" w:color="auto"/>
                                                                                                                        <w:right w:val="none" w:sz="0" w:space="0" w:color="auto"/>
                                                                                                                      </w:divBdr>
                                                                                                                      <w:divsChild>
                                                                                                                        <w:div w:id="64232877">
                                                                                                                          <w:marLeft w:val="0"/>
                                                                                                                          <w:marRight w:val="0"/>
                                                                                                                          <w:marTop w:val="0"/>
                                                                                                                          <w:marBottom w:val="0"/>
                                                                                                                          <w:divBdr>
                                                                                                                            <w:top w:val="none" w:sz="0" w:space="0" w:color="auto"/>
                                                                                                                            <w:left w:val="none" w:sz="0" w:space="0" w:color="auto"/>
                                                                                                                            <w:bottom w:val="none" w:sz="0" w:space="0" w:color="auto"/>
                                                                                                                            <w:right w:val="none" w:sz="0" w:space="0" w:color="auto"/>
                                                                                                                          </w:divBdr>
                                                                                                                        </w:div>
                                                                                                                        <w:div w:id="26300924">
                                                                                                                          <w:marLeft w:val="0"/>
                                                                                                                          <w:marRight w:val="0"/>
                                                                                                                          <w:marTop w:val="0"/>
                                                                                                                          <w:marBottom w:val="0"/>
                                                                                                                          <w:divBdr>
                                                                                                                            <w:top w:val="none" w:sz="0" w:space="0" w:color="auto"/>
                                                                                                                            <w:left w:val="none" w:sz="0" w:space="0" w:color="auto"/>
                                                                                                                            <w:bottom w:val="none" w:sz="0" w:space="0" w:color="auto"/>
                                                                                                                            <w:right w:val="none" w:sz="0" w:space="0" w:color="auto"/>
                                                                                                                          </w:divBdr>
                                                                                                                        </w:div>
                                                                                                                      </w:divsChild>
                                                                                                                    </w:div>
                                                                                                                    <w:div w:id="1107577319">
                                                                                                                      <w:marLeft w:val="0"/>
                                                                                                                      <w:marRight w:val="0"/>
                                                                                                                      <w:marTop w:val="0"/>
                                                                                                                      <w:marBottom w:val="0"/>
                                                                                                                      <w:divBdr>
                                                                                                                        <w:top w:val="none" w:sz="0" w:space="0" w:color="auto"/>
                                                                                                                        <w:left w:val="none" w:sz="0" w:space="0" w:color="auto"/>
                                                                                                                        <w:bottom w:val="none" w:sz="0" w:space="0" w:color="auto"/>
                                                                                                                        <w:right w:val="none" w:sz="0" w:space="0" w:color="auto"/>
                                                                                                                      </w:divBdr>
                                                                                                                      <w:divsChild>
                                                                                                                        <w:div w:id="1384988725">
                                                                                                                          <w:marLeft w:val="0"/>
                                                                                                                          <w:marRight w:val="0"/>
                                                                                                                          <w:marTop w:val="0"/>
                                                                                                                          <w:marBottom w:val="0"/>
                                                                                                                          <w:divBdr>
                                                                                                                            <w:top w:val="none" w:sz="0" w:space="0" w:color="auto"/>
                                                                                                                            <w:left w:val="none" w:sz="0" w:space="0" w:color="auto"/>
                                                                                                                            <w:bottom w:val="none" w:sz="0" w:space="0" w:color="auto"/>
                                                                                                                            <w:right w:val="none" w:sz="0" w:space="0" w:color="auto"/>
                                                                                                                          </w:divBdr>
                                                                                                                          <w:divsChild>
                                                                                                                            <w:div w:id="684017958">
                                                                                                                              <w:marLeft w:val="0"/>
                                                                                                                              <w:marRight w:val="0"/>
                                                                                                                              <w:marTop w:val="0"/>
                                                                                                                              <w:marBottom w:val="0"/>
                                                                                                                              <w:divBdr>
                                                                                                                                <w:top w:val="none" w:sz="0" w:space="0" w:color="auto"/>
                                                                                                                                <w:left w:val="none" w:sz="0" w:space="0" w:color="auto"/>
                                                                                                                                <w:bottom w:val="none" w:sz="0" w:space="0" w:color="auto"/>
                                                                                                                                <w:right w:val="none" w:sz="0" w:space="0" w:color="auto"/>
                                                                                                                              </w:divBdr>
                                                                                                                            </w:div>
                                                                                                                            <w:div w:id="14576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35829">
                                                                                                                      <w:marLeft w:val="0"/>
                                                                                                                      <w:marRight w:val="0"/>
                                                                                                                      <w:marTop w:val="0"/>
                                                                                                                      <w:marBottom w:val="0"/>
                                                                                                                      <w:divBdr>
                                                                                                                        <w:top w:val="none" w:sz="0" w:space="0" w:color="auto"/>
                                                                                                                        <w:left w:val="none" w:sz="0" w:space="0" w:color="auto"/>
                                                                                                                        <w:bottom w:val="none" w:sz="0" w:space="0" w:color="auto"/>
                                                                                                                        <w:right w:val="none" w:sz="0" w:space="0" w:color="auto"/>
                                                                                                                      </w:divBdr>
                                                                                                                      <w:divsChild>
                                                                                                                        <w:div w:id="815607098">
                                                                                                                          <w:marLeft w:val="0"/>
                                                                                                                          <w:marRight w:val="0"/>
                                                                                                                          <w:marTop w:val="0"/>
                                                                                                                          <w:marBottom w:val="0"/>
                                                                                                                          <w:divBdr>
                                                                                                                            <w:top w:val="none" w:sz="0" w:space="0" w:color="auto"/>
                                                                                                                            <w:left w:val="none" w:sz="0" w:space="0" w:color="auto"/>
                                                                                                                            <w:bottom w:val="none" w:sz="0" w:space="0" w:color="auto"/>
                                                                                                                            <w:right w:val="none" w:sz="0" w:space="0" w:color="auto"/>
                                                                                                                          </w:divBdr>
                                                                                                                        </w:div>
                                                                                                                        <w:div w:id="828524154">
                                                                                                                          <w:marLeft w:val="0"/>
                                                                                                                          <w:marRight w:val="0"/>
                                                                                                                          <w:marTop w:val="0"/>
                                                                                                                          <w:marBottom w:val="0"/>
                                                                                                                          <w:divBdr>
                                                                                                                            <w:top w:val="none" w:sz="0" w:space="0" w:color="auto"/>
                                                                                                                            <w:left w:val="none" w:sz="0" w:space="0" w:color="auto"/>
                                                                                                                            <w:bottom w:val="none" w:sz="0" w:space="0" w:color="auto"/>
                                                                                                                            <w:right w:val="none" w:sz="0" w:space="0" w:color="auto"/>
                                                                                                                          </w:divBdr>
                                                                                                                        </w:div>
                                                                                                                      </w:divsChild>
                                                                                                                    </w:div>
                                                                                                                    <w:div w:id="517549284">
                                                                                                                      <w:marLeft w:val="0"/>
                                                                                                                      <w:marRight w:val="0"/>
                                                                                                                      <w:marTop w:val="0"/>
                                                                                                                      <w:marBottom w:val="0"/>
                                                                                                                      <w:divBdr>
                                                                                                                        <w:top w:val="none" w:sz="0" w:space="0" w:color="auto"/>
                                                                                                                        <w:left w:val="none" w:sz="0" w:space="0" w:color="auto"/>
                                                                                                                        <w:bottom w:val="none" w:sz="0" w:space="0" w:color="auto"/>
                                                                                                                        <w:right w:val="none" w:sz="0" w:space="0" w:color="auto"/>
                                                                                                                      </w:divBdr>
                                                                                                                      <w:divsChild>
                                                                                                                        <w:div w:id="716776538">
                                                                                                                          <w:marLeft w:val="0"/>
                                                                                                                          <w:marRight w:val="0"/>
                                                                                                                          <w:marTop w:val="0"/>
                                                                                                                          <w:marBottom w:val="0"/>
                                                                                                                          <w:divBdr>
                                                                                                                            <w:top w:val="none" w:sz="0" w:space="0" w:color="auto"/>
                                                                                                                            <w:left w:val="none" w:sz="0" w:space="0" w:color="auto"/>
                                                                                                                            <w:bottom w:val="none" w:sz="0" w:space="0" w:color="auto"/>
                                                                                                                            <w:right w:val="none" w:sz="0" w:space="0" w:color="auto"/>
                                                                                                                          </w:divBdr>
                                                                                                                          <w:divsChild>
                                                                                                                            <w:div w:id="900948560">
                                                                                                                              <w:marLeft w:val="0"/>
                                                                                                                              <w:marRight w:val="0"/>
                                                                                                                              <w:marTop w:val="0"/>
                                                                                                                              <w:marBottom w:val="0"/>
                                                                                                                              <w:divBdr>
                                                                                                                                <w:top w:val="none" w:sz="0" w:space="0" w:color="auto"/>
                                                                                                                                <w:left w:val="none" w:sz="0" w:space="0" w:color="auto"/>
                                                                                                                                <w:bottom w:val="none" w:sz="0" w:space="0" w:color="auto"/>
                                                                                                                                <w:right w:val="none" w:sz="0" w:space="0" w:color="auto"/>
                                                                                                                              </w:divBdr>
                                                                                                                            </w:div>
                                                                                                                            <w:div w:id="104031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94240">
                                                                                                                      <w:marLeft w:val="0"/>
                                                                                                                      <w:marRight w:val="0"/>
                                                                                                                      <w:marTop w:val="0"/>
                                                                                                                      <w:marBottom w:val="0"/>
                                                                                                                      <w:divBdr>
                                                                                                                        <w:top w:val="none" w:sz="0" w:space="0" w:color="auto"/>
                                                                                                                        <w:left w:val="none" w:sz="0" w:space="0" w:color="auto"/>
                                                                                                                        <w:bottom w:val="none" w:sz="0" w:space="0" w:color="auto"/>
                                                                                                                        <w:right w:val="none" w:sz="0" w:space="0" w:color="auto"/>
                                                                                                                      </w:divBdr>
                                                                                                                      <w:divsChild>
                                                                                                                        <w:div w:id="1085568528">
                                                                                                                          <w:marLeft w:val="0"/>
                                                                                                                          <w:marRight w:val="0"/>
                                                                                                                          <w:marTop w:val="0"/>
                                                                                                                          <w:marBottom w:val="0"/>
                                                                                                                          <w:divBdr>
                                                                                                                            <w:top w:val="none" w:sz="0" w:space="0" w:color="auto"/>
                                                                                                                            <w:left w:val="none" w:sz="0" w:space="0" w:color="auto"/>
                                                                                                                            <w:bottom w:val="none" w:sz="0" w:space="0" w:color="auto"/>
                                                                                                                            <w:right w:val="none" w:sz="0" w:space="0" w:color="auto"/>
                                                                                                                          </w:divBdr>
                                                                                                                        </w:div>
                                                                                                                        <w:div w:id="175223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7831">
                                                                                                          <w:marLeft w:val="0"/>
                                                                                                          <w:marRight w:val="0"/>
                                                                                                          <w:marTop w:val="0"/>
                                                                                                          <w:marBottom w:val="0"/>
                                                                                                          <w:divBdr>
                                                                                                            <w:top w:val="none" w:sz="0" w:space="0" w:color="auto"/>
                                                                                                            <w:left w:val="none" w:sz="0" w:space="0" w:color="auto"/>
                                                                                                            <w:bottom w:val="none" w:sz="0" w:space="0" w:color="auto"/>
                                                                                                            <w:right w:val="none" w:sz="0" w:space="0" w:color="auto"/>
                                                                                                          </w:divBdr>
                                                                                                        </w:div>
                                                                                                      </w:divsChild>
                                                                                                    </w:div>
                                                                                                    <w:div w:id="396512850">
                                                                                                      <w:marLeft w:val="0"/>
                                                                                                      <w:marRight w:val="0"/>
                                                                                                      <w:marTop w:val="0"/>
                                                                                                      <w:marBottom w:val="0"/>
                                                                                                      <w:divBdr>
                                                                                                        <w:top w:val="none" w:sz="0" w:space="0" w:color="auto"/>
                                                                                                        <w:left w:val="none" w:sz="0" w:space="0" w:color="auto"/>
                                                                                                        <w:bottom w:val="none" w:sz="0" w:space="0" w:color="auto"/>
                                                                                                        <w:right w:val="none" w:sz="0" w:space="0" w:color="auto"/>
                                                                                                      </w:divBdr>
                                                                                                    </w:div>
                                                                                                    <w:div w:id="1120882896">
                                                                                                      <w:marLeft w:val="0"/>
                                                                                                      <w:marRight w:val="0"/>
                                                                                                      <w:marTop w:val="0"/>
                                                                                                      <w:marBottom w:val="0"/>
                                                                                                      <w:divBdr>
                                                                                                        <w:top w:val="none" w:sz="0" w:space="0" w:color="auto"/>
                                                                                                        <w:left w:val="none" w:sz="0" w:space="0" w:color="auto"/>
                                                                                                        <w:bottom w:val="none" w:sz="0" w:space="0" w:color="auto"/>
                                                                                                        <w:right w:val="none" w:sz="0" w:space="0" w:color="auto"/>
                                                                                                      </w:divBdr>
                                                                                                      <w:divsChild>
                                                                                                        <w:div w:id="5984164">
                                                                                                          <w:marLeft w:val="-135"/>
                                                                                                          <w:marRight w:val="0"/>
                                                                                                          <w:marTop w:val="0"/>
                                                                                                          <w:marBottom w:val="0"/>
                                                                                                          <w:divBdr>
                                                                                                            <w:top w:val="none" w:sz="0" w:space="0" w:color="auto"/>
                                                                                                            <w:left w:val="none" w:sz="0" w:space="0" w:color="auto"/>
                                                                                                            <w:bottom w:val="none" w:sz="0" w:space="0" w:color="auto"/>
                                                                                                            <w:right w:val="none" w:sz="0" w:space="0" w:color="auto"/>
                                                                                                          </w:divBdr>
                                                                                                          <w:divsChild>
                                                                                                            <w:div w:id="879127790">
                                                                                                              <w:marLeft w:val="0"/>
                                                                                                              <w:marRight w:val="0"/>
                                                                                                              <w:marTop w:val="0"/>
                                                                                                              <w:marBottom w:val="0"/>
                                                                                                              <w:divBdr>
                                                                                                                <w:top w:val="none" w:sz="0" w:space="0" w:color="auto"/>
                                                                                                                <w:left w:val="none" w:sz="0" w:space="0" w:color="auto"/>
                                                                                                                <w:bottom w:val="none" w:sz="0" w:space="0" w:color="auto"/>
                                                                                                                <w:right w:val="none" w:sz="0" w:space="0" w:color="auto"/>
                                                                                                              </w:divBdr>
                                                                                                              <w:divsChild>
                                                                                                                <w:div w:id="1031608066">
                                                                                                                  <w:marLeft w:val="0"/>
                                                                                                                  <w:marRight w:val="0"/>
                                                                                                                  <w:marTop w:val="0"/>
                                                                                                                  <w:marBottom w:val="0"/>
                                                                                                                  <w:divBdr>
                                                                                                                    <w:top w:val="none" w:sz="0" w:space="0" w:color="auto"/>
                                                                                                                    <w:left w:val="none" w:sz="0" w:space="0" w:color="auto"/>
                                                                                                                    <w:bottom w:val="none" w:sz="0" w:space="0" w:color="auto"/>
                                                                                                                    <w:right w:val="none" w:sz="0" w:space="0" w:color="auto"/>
                                                                                                                  </w:divBdr>
                                                                                                                  <w:divsChild>
                                                                                                                    <w:div w:id="154759101">
                                                                                                                      <w:marLeft w:val="0"/>
                                                                                                                      <w:marRight w:val="0"/>
                                                                                                                      <w:marTop w:val="0"/>
                                                                                                                      <w:marBottom w:val="0"/>
                                                                                                                      <w:divBdr>
                                                                                                                        <w:top w:val="single" w:sz="6" w:space="0" w:color="999999"/>
                                                                                                                        <w:left w:val="single" w:sz="6" w:space="0" w:color="999999"/>
                                                                                                                        <w:bottom w:val="single" w:sz="6" w:space="0" w:color="999999"/>
                                                                                                                        <w:right w:val="single" w:sz="6" w:space="0" w:color="999999"/>
                                                                                                                      </w:divBdr>
                                                                                                                      <w:divsChild>
                                                                                                                        <w:div w:id="2010716036">
                                                                                                                          <w:marLeft w:val="0"/>
                                                                                                                          <w:marRight w:val="0"/>
                                                                                                                          <w:marTop w:val="0"/>
                                                                                                                          <w:marBottom w:val="0"/>
                                                                                                                          <w:divBdr>
                                                                                                                            <w:top w:val="none" w:sz="0" w:space="0" w:color="auto"/>
                                                                                                                            <w:left w:val="none" w:sz="0" w:space="0" w:color="auto"/>
                                                                                                                            <w:bottom w:val="none" w:sz="0" w:space="0" w:color="auto"/>
                                                                                                                            <w:right w:val="none" w:sz="0" w:space="0" w:color="auto"/>
                                                                                                                          </w:divBdr>
                                                                                                                        </w:div>
                                                                                                                        <w:div w:id="236092876">
                                                                                                                          <w:marLeft w:val="0"/>
                                                                                                                          <w:marRight w:val="0"/>
                                                                                                                          <w:marTop w:val="0"/>
                                                                                                                          <w:marBottom w:val="0"/>
                                                                                                                          <w:divBdr>
                                                                                                                            <w:top w:val="none" w:sz="0" w:space="0" w:color="auto"/>
                                                                                                                            <w:left w:val="none" w:sz="0" w:space="0" w:color="auto"/>
                                                                                                                            <w:bottom w:val="none" w:sz="0" w:space="0" w:color="auto"/>
                                                                                                                            <w:right w:val="none" w:sz="0" w:space="0" w:color="auto"/>
                                                                                                                          </w:divBdr>
                                                                                                                        </w:div>
                                                                                                                        <w:div w:id="77976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197760">
                                                                                                          <w:marLeft w:val="0"/>
                                                                                                          <w:marRight w:val="0"/>
                                                                                                          <w:marTop w:val="0"/>
                                                                                                          <w:marBottom w:val="0"/>
                                                                                                          <w:divBdr>
                                                                                                            <w:top w:val="none" w:sz="0" w:space="0" w:color="auto"/>
                                                                                                            <w:left w:val="none" w:sz="0" w:space="0" w:color="auto"/>
                                                                                                            <w:bottom w:val="none" w:sz="0" w:space="0" w:color="auto"/>
                                                                                                            <w:right w:val="none" w:sz="0" w:space="0" w:color="auto"/>
                                                                                                          </w:divBdr>
                                                                                                        </w:div>
                                                                                                      </w:divsChild>
                                                                                                    </w:div>
                                                                                                    <w:div w:id="923220652">
                                                                                                      <w:marLeft w:val="0"/>
                                                                                                      <w:marRight w:val="0"/>
                                                                                                      <w:marTop w:val="0"/>
                                                                                                      <w:marBottom w:val="0"/>
                                                                                                      <w:divBdr>
                                                                                                        <w:top w:val="none" w:sz="0" w:space="0" w:color="auto"/>
                                                                                                        <w:left w:val="none" w:sz="0" w:space="0" w:color="auto"/>
                                                                                                        <w:bottom w:val="none" w:sz="0" w:space="0" w:color="auto"/>
                                                                                                        <w:right w:val="none" w:sz="0" w:space="0" w:color="auto"/>
                                                                                                      </w:divBdr>
                                                                                                      <w:divsChild>
                                                                                                        <w:div w:id="14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89190">
      <w:bodyDiv w:val="1"/>
      <w:marLeft w:val="0"/>
      <w:marRight w:val="0"/>
      <w:marTop w:val="0"/>
      <w:marBottom w:val="0"/>
      <w:divBdr>
        <w:top w:val="none" w:sz="0" w:space="0" w:color="auto"/>
        <w:left w:val="none" w:sz="0" w:space="0" w:color="auto"/>
        <w:bottom w:val="none" w:sz="0" w:space="0" w:color="auto"/>
        <w:right w:val="none" w:sz="0" w:space="0" w:color="auto"/>
      </w:divBdr>
    </w:div>
    <w:div w:id="787504082">
      <w:bodyDiv w:val="1"/>
      <w:marLeft w:val="0"/>
      <w:marRight w:val="0"/>
      <w:marTop w:val="0"/>
      <w:marBottom w:val="0"/>
      <w:divBdr>
        <w:top w:val="none" w:sz="0" w:space="0" w:color="auto"/>
        <w:left w:val="none" w:sz="0" w:space="0" w:color="auto"/>
        <w:bottom w:val="none" w:sz="0" w:space="0" w:color="auto"/>
        <w:right w:val="none" w:sz="0" w:space="0" w:color="auto"/>
      </w:divBdr>
    </w:div>
    <w:div w:id="804468165">
      <w:bodyDiv w:val="1"/>
      <w:marLeft w:val="0"/>
      <w:marRight w:val="0"/>
      <w:marTop w:val="0"/>
      <w:marBottom w:val="0"/>
      <w:divBdr>
        <w:top w:val="none" w:sz="0" w:space="0" w:color="auto"/>
        <w:left w:val="none" w:sz="0" w:space="0" w:color="auto"/>
        <w:bottom w:val="none" w:sz="0" w:space="0" w:color="auto"/>
        <w:right w:val="none" w:sz="0" w:space="0" w:color="auto"/>
      </w:divBdr>
    </w:div>
    <w:div w:id="806314308">
      <w:bodyDiv w:val="1"/>
      <w:marLeft w:val="0"/>
      <w:marRight w:val="0"/>
      <w:marTop w:val="0"/>
      <w:marBottom w:val="0"/>
      <w:divBdr>
        <w:top w:val="none" w:sz="0" w:space="0" w:color="auto"/>
        <w:left w:val="none" w:sz="0" w:space="0" w:color="auto"/>
        <w:bottom w:val="none" w:sz="0" w:space="0" w:color="auto"/>
        <w:right w:val="none" w:sz="0" w:space="0" w:color="auto"/>
      </w:divBdr>
    </w:div>
    <w:div w:id="807160846">
      <w:bodyDiv w:val="1"/>
      <w:marLeft w:val="0"/>
      <w:marRight w:val="0"/>
      <w:marTop w:val="0"/>
      <w:marBottom w:val="0"/>
      <w:divBdr>
        <w:top w:val="none" w:sz="0" w:space="0" w:color="auto"/>
        <w:left w:val="none" w:sz="0" w:space="0" w:color="auto"/>
        <w:bottom w:val="none" w:sz="0" w:space="0" w:color="auto"/>
        <w:right w:val="none" w:sz="0" w:space="0" w:color="auto"/>
      </w:divBdr>
    </w:div>
    <w:div w:id="813566054">
      <w:bodyDiv w:val="1"/>
      <w:marLeft w:val="0"/>
      <w:marRight w:val="0"/>
      <w:marTop w:val="0"/>
      <w:marBottom w:val="0"/>
      <w:divBdr>
        <w:top w:val="none" w:sz="0" w:space="0" w:color="auto"/>
        <w:left w:val="none" w:sz="0" w:space="0" w:color="auto"/>
        <w:bottom w:val="none" w:sz="0" w:space="0" w:color="auto"/>
        <w:right w:val="none" w:sz="0" w:space="0" w:color="auto"/>
      </w:divBdr>
    </w:div>
    <w:div w:id="815688734">
      <w:bodyDiv w:val="1"/>
      <w:marLeft w:val="0"/>
      <w:marRight w:val="0"/>
      <w:marTop w:val="0"/>
      <w:marBottom w:val="0"/>
      <w:divBdr>
        <w:top w:val="none" w:sz="0" w:space="0" w:color="auto"/>
        <w:left w:val="none" w:sz="0" w:space="0" w:color="auto"/>
        <w:bottom w:val="none" w:sz="0" w:space="0" w:color="auto"/>
        <w:right w:val="none" w:sz="0" w:space="0" w:color="auto"/>
      </w:divBdr>
      <w:divsChild>
        <w:div w:id="414590192">
          <w:marLeft w:val="0"/>
          <w:marRight w:val="0"/>
          <w:marTop w:val="0"/>
          <w:marBottom w:val="0"/>
          <w:divBdr>
            <w:top w:val="none" w:sz="0" w:space="0" w:color="auto"/>
            <w:left w:val="none" w:sz="0" w:space="0" w:color="auto"/>
            <w:bottom w:val="none" w:sz="0" w:space="0" w:color="auto"/>
            <w:right w:val="none" w:sz="0" w:space="0" w:color="auto"/>
          </w:divBdr>
          <w:divsChild>
            <w:div w:id="822741767">
              <w:marLeft w:val="0"/>
              <w:marRight w:val="0"/>
              <w:marTop w:val="0"/>
              <w:marBottom w:val="0"/>
              <w:divBdr>
                <w:top w:val="none" w:sz="0" w:space="0" w:color="auto"/>
                <w:left w:val="none" w:sz="0" w:space="0" w:color="auto"/>
                <w:bottom w:val="none" w:sz="0" w:space="0" w:color="auto"/>
                <w:right w:val="none" w:sz="0" w:space="0" w:color="auto"/>
              </w:divBdr>
              <w:divsChild>
                <w:div w:id="1146166735">
                  <w:marLeft w:val="0"/>
                  <w:marRight w:val="0"/>
                  <w:marTop w:val="0"/>
                  <w:marBottom w:val="480"/>
                  <w:divBdr>
                    <w:top w:val="none" w:sz="0" w:space="0" w:color="auto"/>
                    <w:left w:val="none" w:sz="0" w:space="0" w:color="auto"/>
                    <w:bottom w:val="none" w:sz="0" w:space="0" w:color="auto"/>
                    <w:right w:val="none" w:sz="0" w:space="0" w:color="auto"/>
                  </w:divBdr>
                  <w:divsChild>
                    <w:div w:id="4830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846165">
      <w:bodyDiv w:val="1"/>
      <w:marLeft w:val="0"/>
      <w:marRight w:val="0"/>
      <w:marTop w:val="0"/>
      <w:marBottom w:val="0"/>
      <w:divBdr>
        <w:top w:val="none" w:sz="0" w:space="0" w:color="auto"/>
        <w:left w:val="none" w:sz="0" w:space="0" w:color="auto"/>
        <w:bottom w:val="none" w:sz="0" w:space="0" w:color="auto"/>
        <w:right w:val="none" w:sz="0" w:space="0" w:color="auto"/>
      </w:divBdr>
    </w:div>
    <w:div w:id="824398684">
      <w:bodyDiv w:val="1"/>
      <w:marLeft w:val="0"/>
      <w:marRight w:val="0"/>
      <w:marTop w:val="0"/>
      <w:marBottom w:val="0"/>
      <w:divBdr>
        <w:top w:val="none" w:sz="0" w:space="0" w:color="auto"/>
        <w:left w:val="none" w:sz="0" w:space="0" w:color="auto"/>
        <w:bottom w:val="none" w:sz="0" w:space="0" w:color="auto"/>
        <w:right w:val="none" w:sz="0" w:space="0" w:color="auto"/>
      </w:divBdr>
      <w:divsChild>
        <w:div w:id="517810577">
          <w:marLeft w:val="0"/>
          <w:marRight w:val="0"/>
          <w:marTop w:val="75"/>
          <w:marBottom w:val="0"/>
          <w:divBdr>
            <w:top w:val="none" w:sz="0" w:space="0" w:color="auto"/>
            <w:left w:val="none" w:sz="0" w:space="0" w:color="auto"/>
            <w:bottom w:val="none" w:sz="0" w:space="0" w:color="auto"/>
            <w:right w:val="none" w:sz="0" w:space="0" w:color="auto"/>
          </w:divBdr>
          <w:divsChild>
            <w:div w:id="37566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40266">
      <w:bodyDiv w:val="1"/>
      <w:marLeft w:val="0"/>
      <w:marRight w:val="0"/>
      <w:marTop w:val="0"/>
      <w:marBottom w:val="0"/>
      <w:divBdr>
        <w:top w:val="none" w:sz="0" w:space="0" w:color="auto"/>
        <w:left w:val="none" w:sz="0" w:space="0" w:color="auto"/>
        <w:bottom w:val="none" w:sz="0" w:space="0" w:color="auto"/>
        <w:right w:val="none" w:sz="0" w:space="0" w:color="auto"/>
      </w:divBdr>
    </w:div>
    <w:div w:id="837158117">
      <w:bodyDiv w:val="1"/>
      <w:marLeft w:val="0"/>
      <w:marRight w:val="0"/>
      <w:marTop w:val="0"/>
      <w:marBottom w:val="0"/>
      <w:divBdr>
        <w:top w:val="none" w:sz="0" w:space="0" w:color="auto"/>
        <w:left w:val="none" w:sz="0" w:space="0" w:color="auto"/>
        <w:bottom w:val="none" w:sz="0" w:space="0" w:color="auto"/>
        <w:right w:val="none" w:sz="0" w:space="0" w:color="auto"/>
      </w:divBdr>
    </w:div>
    <w:div w:id="857693750">
      <w:bodyDiv w:val="1"/>
      <w:marLeft w:val="0"/>
      <w:marRight w:val="0"/>
      <w:marTop w:val="0"/>
      <w:marBottom w:val="0"/>
      <w:divBdr>
        <w:top w:val="none" w:sz="0" w:space="0" w:color="auto"/>
        <w:left w:val="none" w:sz="0" w:space="0" w:color="auto"/>
        <w:bottom w:val="none" w:sz="0" w:space="0" w:color="auto"/>
        <w:right w:val="none" w:sz="0" w:space="0" w:color="auto"/>
      </w:divBdr>
    </w:div>
    <w:div w:id="870721946">
      <w:bodyDiv w:val="1"/>
      <w:marLeft w:val="0"/>
      <w:marRight w:val="0"/>
      <w:marTop w:val="0"/>
      <w:marBottom w:val="0"/>
      <w:divBdr>
        <w:top w:val="none" w:sz="0" w:space="0" w:color="auto"/>
        <w:left w:val="none" w:sz="0" w:space="0" w:color="auto"/>
        <w:bottom w:val="none" w:sz="0" w:space="0" w:color="auto"/>
        <w:right w:val="none" w:sz="0" w:space="0" w:color="auto"/>
      </w:divBdr>
      <w:divsChild>
        <w:div w:id="802231649">
          <w:marLeft w:val="0"/>
          <w:marRight w:val="0"/>
          <w:marTop w:val="0"/>
          <w:marBottom w:val="0"/>
          <w:divBdr>
            <w:top w:val="none" w:sz="0" w:space="0" w:color="auto"/>
            <w:left w:val="none" w:sz="0" w:space="0" w:color="auto"/>
            <w:bottom w:val="none" w:sz="0" w:space="0" w:color="auto"/>
            <w:right w:val="none" w:sz="0" w:space="0" w:color="auto"/>
          </w:divBdr>
          <w:divsChild>
            <w:div w:id="753477489">
              <w:marLeft w:val="0"/>
              <w:marRight w:val="0"/>
              <w:marTop w:val="0"/>
              <w:marBottom w:val="0"/>
              <w:divBdr>
                <w:top w:val="none" w:sz="0" w:space="0" w:color="auto"/>
                <w:left w:val="none" w:sz="0" w:space="0" w:color="auto"/>
                <w:bottom w:val="none" w:sz="0" w:space="0" w:color="auto"/>
                <w:right w:val="none" w:sz="0" w:space="0" w:color="auto"/>
              </w:divBdr>
              <w:divsChild>
                <w:div w:id="1581678575">
                  <w:marLeft w:val="0"/>
                  <w:marRight w:val="0"/>
                  <w:marTop w:val="0"/>
                  <w:marBottom w:val="480"/>
                  <w:divBdr>
                    <w:top w:val="none" w:sz="0" w:space="0" w:color="auto"/>
                    <w:left w:val="none" w:sz="0" w:space="0" w:color="auto"/>
                    <w:bottom w:val="none" w:sz="0" w:space="0" w:color="auto"/>
                    <w:right w:val="none" w:sz="0" w:space="0" w:color="auto"/>
                  </w:divBdr>
                  <w:divsChild>
                    <w:div w:id="17211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801668">
      <w:bodyDiv w:val="1"/>
      <w:marLeft w:val="0"/>
      <w:marRight w:val="0"/>
      <w:marTop w:val="0"/>
      <w:marBottom w:val="0"/>
      <w:divBdr>
        <w:top w:val="none" w:sz="0" w:space="0" w:color="auto"/>
        <w:left w:val="none" w:sz="0" w:space="0" w:color="auto"/>
        <w:bottom w:val="none" w:sz="0" w:space="0" w:color="auto"/>
        <w:right w:val="none" w:sz="0" w:space="0" w:color="auto"/>
      </w:divBdr>
    </w:div>
    <w:div w:id="877743237">
      <w:bodyDiv w:val="1"/>
      <w:marLeft w:val="0"/>
      <w:marRight w:val="0"/>
      <w:marTop w:val="0"/>
      <w:marBottom w:val="0"/>
      <w:divBdr>
        <w:top w:val="none" w:sz="0" w:space="0" w:color="auto"/>
        <w:left w:val="none" w:sz="0" w:space="0" w:color="auto"/>
        <w:bottom w:val="none" w:sz="0" w:space="0" w:color="auto"/>
        <w:right w:val="none" w:sz="0" w:space="0" w:color="auto"/>
      </w:divBdr>
    </w:div>
    <w:div w:id="919483153">
      <w:bodyDiv w:val="1"/>
      <w:marLeft w:val="0"/>
      <w:marRight w:val="0"/>
      <w:marTop w:val="0"/>
      <w:marBottom w:val="0"/>
      <w:divBdr>
        <w:top w:val="none" w:sz="0" w:space="0" w:color="auto"/>
        <w:left w:val="none" w:sz="0" w:space="0" w:color="auto"/>
        <w:bottom w:val="none" w:sz="0" w:space="0" w:color="auto"/>
        <w:right w:val="none" w:sz="0" w:space="0" w:color="auto"/>
      </w:divBdr>
    </w:div>
    <w:div w:id="927082574">
      <w:bodyDiv w:val="1"/>
      <w:marLeft w:val="0"/>
      <w:marRight w:val="0"/>
      <w:marTop w:val="0"/>
      <w:marBottom w:val="0"/>
      <w:divBdr>
        <w:top w:val="none" w:sz="0" w:space="0" w:color="auto"/>
        <w:left w:val="none" w:sz="0" w:space="0" w:color="auto"/>
        <w:bottom w:val="none" w:sz="0" w:space="0" w:color="auto"/>
        <w:right w:val="none" w:sz="0" w:space="0" w:color="auto"/>
      </w:divBdr>
    </w:div>
    <w:div w:id="939683016">
      <w:bodyDiv w:val="1"/>
      <w:marLeft w:val="0"/>
      <w:marRight w:val="0"/>
      <w:marTop w:val="0"/>
      <w:marBottom w:val="0"/>
      <w:divBdr>
        <w:top w:val="none" w:sz="0" w:space="0" w:color="auto"/>
        <w:left w:val="none" w:sz="0" w:space="0" w:color="auto"/>
        <w:bottom w:val="none" w:sz="0" w:space="0" w:color="auto"/>
        <w:right w:val="none" w:sz="0" w:space="0" w:color="auto"/>
      </w:divBdr>
    </w:div>
    <w:div w:id="948120146">
      <w:bodyDiv w:val="1"/>
      <w:marLeft w:val="0"/>
      <w:marRight w:val="0"/>
      <w:marTop w:val="0"/>
      <w:marBottom w:val="0"/>
      <w:divBdr>
        <w:top w:val="none" w:sz="0" w:space="0" w:color="auto"/>
        <w:left w:val="none" w:sz="0" w:space="0" w:color="auto"/>
        <w:bottom w:val="none" w:sz="0" w:space="0" w:color="auto"/>
        <w:right w:val="none" w:sz="0" w:space="0" w:color="auto"/>
      </w:divBdr>
    </w:div>
    <w:div w:id="952517290">
      <w:bodyDiv w:val="1"/>
      <w:marLeft w:val="0"/>
      <w:marRight w:val="0"/>
      <w:marTop w:val="0"/>
      <w:marBottom w:val="0"/>
      <w:divBdr>
        <w:top w:val="none" w:sz="0" w:space="0" w:color="auto"/>
        <w:left w:val="none" w:sz="0" w:space="0" w:color="auto"/>
        <w:bottom w:val="none" w:sz="0" w:space="0" w:color="auto"/>
        <w:right w:val="none" w:sz="0" w:space="0" w:color="auto"/>
      </w:divBdr>
    </w:div>
    <w:div w:id="952857193">
      <w:bodyDiv w:val="1"/>
      <w:marLeft w:val="0"/>
      <w:marRight w:val="0"/>
      <w:marTop w:val="0"/>
      <w:marBottom w:val="0"/>
      <w:divBdr>
        <w:top w:val="none" w:sz="0" w:space="0" w:color="auto"/>
        <w:left w:val="none" w:sz="0" w:space="0" w:color="auto"/>
        <w:bottom w:val="none" w:sz="0" w:space="0" w:color="auto"/>
        <w:right w:val="none" w:sz="0" w:space="0" w:color="auto"/>
      </w:divBdr>
    </w:div>
    <w:div w:id="963924889">
      <w:bodyDiv w:val="1"/>
      <w:marLeft w:val="0"/>
      <w:marRight w:val="0"/>
      <w:marTop w:val="0"/>
      <w:marBottom w:val="0"/>
      <w:divBdr>
        <w:top w:val="none" w:sz="0" w:space="0" w:color="auto"/>
        <w:left w:val="none" w:sz="0" w:space="0" w:color="auto"/>
        <w:bottom w:val="none" w:sz="0" w:space="0" w:color="auto"/>
        <w:right w:val="none" w:sz="0" w:space="0" w:color="auto"/>
      </w:divBdr>
    </w:div>
    <w:div w:id="967395678">
      <w:bodyDiv w:val="1"/>
      <w:marLeft w:val="0"/>
      <w:marRight w:val="0"/>
      <w:marTop w:val="0"/>
      <w:marBottom w:val="0"/>
      <w:divBdr>
        <w:top w:val="none" w:sz="0" w:space="0" w:color="auto"/>
        <w:left w:val="none" w:sz="0" w:space="0" w:color="auto"/>
        <w:bottom w:val="none" w:sz="0" w:space="0" w:color="auto"/>
        <w:right w:val="none" w:sz="0" w:space="0" w:color="auto"/>
      </w:divBdr>
    </w:div>
    <w:div w:id="974064821">
      <w:bodyDiv w:val="1"/>
      <w:marLeft w:val="0"/>
      <w:marRight w:val="0"/>
      <w:marTop w:val="0"/>
      <w:marBottom w:val="0"/>
      <w:divBdr>
        <w:top w:val="none" w:sz="0" w:space="0" w:color="auto"/>
        <w:left w:val="none" w:sz="0" w:space="0" w:color="auto"/>
        <w:bottom w:val="none" w:sz="0" w:space="0" w:color="auto"/>
        <w:right w:val="none" w:sz="0" w:space="0" w:color="auto"/>
      </w:divBdr>
    </w:div>
    <w:div w:id="981694634">
      <w:bodyDiv w:val="1"/>
      <w:marLeft w:val="0"/>
      <w:marRight w:val="0"/>
      <w:marTop w:val="0"/>
      <w:marBottom w:val="0"/>
      <w:divBdr>
        <w:top w:val="none" w:sz="0" w:space="0" w:color="auto"/>
        <w:left w:val="none" w:sz="0" w:space="0" w:color="auto"/>
        <w:bottom w:val="none" w:sz="0" w:space="0" w:color="auto"/>
        <w:right w:val="none" w:sz="0" w:space="0" w:color="auto"/>
      </w:divBdr>
      <w:divsChild>
        <w:div w:id="1301374701">
          <w:marLeft w:val="0"/>
          <w:marRight w:val="0"/>
          <w:marTop w:val="0"/>
          <w:marBottom w:val="0"/>
          <w:divBdr>
            <w:top w:val="none" w:sz="0" w:space="0" w:color="auto"/>
            <w:left w:val="none" w:sz="0" w:space="0" w:color="auto"/>
            <w:bottom w:val="none" w:sz="0" w:space="0" w:color="auto"/>
            <w:right w:val="none" w:sz="0" w:space="0" w:color="auto"/>
          </w:divBdr>
          <w:divsChild>
            <w:div w:id="115102037">
              <w:marLeft w:val="0"/>
              <w:marRight w:val="0"/>
              <w:marTop w:val="0"/>
              <w:marBottom w:val="0"/>
              <w:divBdr>
                <w:top w:val="none" w:sz="0" w:space="0" w:color="auto"/>
                <w:left w:val="none" w:sz="0" w:space="0" w:color="auto"/>
                <w:bottom w:val="none" w:sz="0" w:space="0" w:color="auto"/>
                <w:right w:val="none" w:sz="0" w:space="0" w:color="auto"/>
              </w:divBdr>
              <w:divsChild>
                <w:div w:id="445202126">
                  <w:marLeft w:val="0"/>
                  <w:marRight w:val="0"/>
                  <w:marTop w:val="0"/>
                  <w:marBottom w:val="0"/>
                  <w:divBdr>
                    <w:top w:val="none" w:sz="0" w:space="0" w:color="auto"/>
                    <w:left w:val="none" w:sz="0" w:space="0" w:color="auto"/>
                    <w:bottom w:val="none" w:sz="0" w:space="0" w:color="auto"/>
                    <w:right w:val="none" w:sz="0" w:space="0" w:color="auto"/>
                  </w:divBdr>
                  <w:divsChild>
                    <w:div w:id="1421220239">
                      <w:marLeft w:val="0"/>
                      <w:marRight w:val="0"/>
                      <w:marTop w:val="0"/>
                      <w:marBottom w:val="0"/>
                      <w:divBdr>
                        <w:top w:val="none" w:sz="0" w:space="0" w:color="auto"/>
                        <w:left w:val="none" w:sz="0" w:space="0" w:color="auto"/>
                        <w:bottom w:val="none" w:sz="0" w:space="0" w:color="auto"/>
                        <w:right w:val="none" w:sz="0" w:space="0" w:color="auto"/>
                      </w:divBdr>
                      <w:divsChild>
                        <w:div w:id="1525827785">
                          <w:marLeft w:val="0"/>
                          <w:marRight w:val="0"/>
                          <w:marTop w:val="0"/>
                          <w:marBottom w:val="0"/>
                          <w:divBdr>
                            <w:top w:val="none" w:sz="0" w:space="0" w:color="auto"/>
                            <w:left w:val="none" w:sz="0" w:space="0" w:color="auto"/>
                            <w:bottom w:val="none" w:sz="0" w:space="0" w:color="auto"/>
                            <w:right w:val="none" w:sz="0" w:space="0" w:color="auto"/>
                          </w:divBdr>
                          <w:divsChild>
                            <w:div w:id="1729186513">
                              <w:marLeft w:val="0"/>
                              <w:marRight w:val="0"/>
                              <w:marTop w:val="0"/>
                              <w:marBottom w:val="0"/>
                              <w:divBdr>
                                <w:top w:val="none" w:sz="0" w:space="0" w:color="auto"/>
                                <w:left w:val="none" w:sz="0" w:space="0" w:color="auto"/>
                                <w:bottom w:val="none" w:sz="0" w:space="0" w:color="auto"/>
                                <w:right w:val="none" w:sz="0" w:space="0" w:color="auto"/>
                              </w:divBdr>
                              <w:divsChild>
                                <w:div w:id="1621758439">
                                  <w:marLeft w:val="0"/>
                                  <w:marRight w:val="0"/>
                                  <w:marTop w:val="0"/>
                                  <w:marBottom w:val="0"/>
                                  <w:divBdr>
                                    <w:top w:val="none" w:sz="0" w:space="0" w:color="auto"/>
                                    <w:left w:val="none" w:sz="0" w:space="0" w:color="auto"/>
                                    <w:bottom w:val="none" w:sz="0" w:space="0" w:color="auto"/>
                                    <w:right w:val="none" w:sz="0" w:space="0" w:color="auto"/>
                                  </w:divBdr>
                                  <w:divsChild>
                                    <w:div w:id="1622105531">
                                      <w:marLeft w:val="0"/>
                                      <w:marRight w:val="0"/>
                                      <w:marTop w:val="0"/>
                                      <w:marBottom w:val="360"/>
                                      <w:divBdr>
                                        <w:top w:val="none" w:sz="0" w:space="0" w:color="auto"/>
                                        <w:left w:val="none" w:sz="0" w:space="0" w:color="auto"/>
                                        <w:bottom w:val="none" w:sz="0" w:space="0" w:color="auto"/>
                                        <w:right w:val="none" w:sz="0" w:space="0" w:color="auto"/>
                                      </w:divBdr>
                                      <w:divsChild>
                                        <w:div w:id="550848089">
                                          <w:marLeft w:val="0"/>
                                          <w:marRight w:val="0"/>
                                          <w:marTop w:val="0"/>
                                          <w:marBottom w:val="0"/>
                                          <w:divBdr>
                                            <w:top w:val="none" w:sz="0" w:space="0" w:color="auto"/>
                                            <w:left w:val="none" w:sz="0" w:space="0" w:color="auto"/>
                                            <w:bottom w:val="none" w:sz="0" w:space="0" w:color="auto"/>
                                            <w:right w:val="none" w:sz="0" w:space="0" w:color="auto"/>
                                          </w:divBdr>
                                          <w:divsChild>
                                            <w:div w:id="1567959157">
                                              <w:marLeft w:val="0"/>
                                              <w:marRight w:val="0"/>
                                              <w:marTop w:val="0"/>
                                              <w:marBottom w:val="0"/>
                                              <w:divBdr>
                                                <w:top w:val="none" w:sz="0" w:space="0" w:color="auto"/>
                                                <w:left w:val="none" w:sz="0" w:space="0" w:color="auto"/>
                                                <w:bottom w:val="none" w:sz="0" w:space="0" w:color="auto"/>
                                                <w:right w:val="none" w:sz="0" w:space="0" w:color="auto"/>
                                              </w:divBdr>
                                              <w:divsChild>
                                                <w:div w:id="1490709850">
                                                  <w:marLeft w:val="0"/>
                                                  <w:marRight w:val="0"/>
                                                  <w:marTop w:val="0"/>
                                                  <w:marBottom w:val="0"/>
                                                  <w:divBdr>
                                                    <w:top w:val="none" w:sz="0" w:space="0" w:color="auto"/>
                                                    <w:left w:val="none" w:sz="0" w:space="0" w:color="auto"/>
                                                    <w:bottom w:val="none" w:sz="0" w:space="0" w:color="auto"/>
                                                    <w:right w:val="none" w:sz="0" w:space="0" w:color="auto"/>
                                                  </w:divBdr>
                                                </w:div>
                                                <w:div w:id="1362779375">
                                                  <w:marLeft w:val="0"/>
                                                  <w:marRight w:val="0"/>
                                                  <w:marTop w:val="0"/>
                                                  <w:marBottom w:val="0"/>
                                                  <w:divBdr>
                                                    <w:top w:val="none" w:sz="0" w:space="0" w:color="auto"/>
                                                    <w:left w:val="none" w:sz="0" w:space="0" w:color="auto"/>
                                                    <w:bottom w:val="none" w:sz="0" w:space="0" w:color="auto"/>
                                                    <w:right w:val="none" w:sz="0" w:space="0" w:color="auto"/>
                                                  </w:divBdr>
                                                  <w:divsChild>
                                                    <w:div w:id="2044986340">
                                                      <w:marLeft w:val="0"/>
                                                      <w:marRight w:val="0"/>
                                                      <w:marTop w:val="0"/>
                                                      <w:marBottom w:val="0"/>
                                                      <w:divBdr>
                                                        <w:top w:val="single" w:sz="2" w:space="3" w:color="008000"/>
                                                        <w:left w:val="single" w:sz="2" w:space="0" w:color="008000"/>
                                                        <w:bottom w:val="single" w:sz="2" w:space="0" w:color="008000"/>
                                                        <w:right w:val="single" w:sz="2" w:space="0" w:color="008000"/>
                                                      </w:divBdr>
                                                      <w:divsChild>
                                                        <w:div w:id="28914300">
                                                          <w:marLeft w:val="0"/>
                                                          <w:marRight w:val="0"/>
                                                          <w:marTop w:val="0"/>
                                                          <w:marBottom w:val="0"/>
                                                          <w:divBdr>
                                                            <w:top w:val="none" w:sz="0" w:space="0" w:color="auto"/>
                                                            <w:left w:val="none" w:sz="0" w:space="0" w:color="auto"/>
                                                            <w:bottom w:val="none" w:sz="0" w:space="0" w:color="auto"/>
                                                            <w:right w:val="none" w:sz="0" w:space="0" w:color="auto"/>
                                                          </w:divBdr>
                                                          <w:divsChild>
                                                            <w:div w:id="819537933">
                                                              <w:marLeft w:val="0"/>
                                                              <w:marRight w:val="0"/>
                                                              <w:marTop w:val="0"/>
                                                              <w:marBottom w:val="0"/>
                                                              <w:divBdr>
                                                                <w:top w:val="none" w:sz="0" w:space="0" w:color="auto"/>
                                                                <w:left w:val="none" w:sz="0" w:space="0" w:color="auto"/>
                                                                <w:bottom w:val="none" w:sz="0" w:space="0" w:color="auto"/>
                                                                <w:right w:val="none" w:sz="0" w:space="0" w:color="auto"/>
                                                              </w:divBdr>
                                                              <w:divsChild>
                                                                <w:div w:id="13657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0962">
                                                          <w:marLeft w:val="0"/>
                                                          <w:marRight w:val="0"/>
                                                          <w:marTop w:val="0"/>
                                                          <w:marBottom w:val="0"/>
                                                          <w:divBdr>
                                                            <w:top w:val="none" w:sz="0" w:space="0" w:color="auto"/>
                                                            <w:left w:val="none" w:sz="0" w:space="0" w:color="auto"/>
                                                            <w:bottom w:val="none" w:sz="0" w:space="0" w:color="auto"/>
                                                            <w:right w:val="none" w:sz="0" w:space="0" w:color="auto"/>
                                                          </w:divBdr>
                                                          <w:divsChild>
                                                            <w:div w:id="1490092067">
                                                              <w:marLeft w:val="0"/>
                                                              <w:marRight w:val="0"/>
                                                              <w:marTop w:val="0"/>
                                                              <w:marBottom w:val="0"/>
                                                              <w:divBdr>
                                                                <w:top w:val="none" w:sz="0" w:space="0" w:color="auto"/>
                                                                <w:left w:val="none" w:sz="0" w:space="0" w:color="auto"/>
                                                                <w:bottom w:val="none" w:sz="0" w:space="0" w:color="auto"/>
                                                                <w:right w:val="none" w:sz="0" w:space="0" w:color="auto"/>
                                                              </w:divBdr>
                                                            </w:div>
                                                            <w:div w:id="1290283279">
                                                              <w:marLeft w:val="0"/>
                                                              <w:marRight w:val="0"/>
                                                              <w:marTop w:val="0"/>
                                                              <w:marBottom w:val="0"/>
                                                              <w:divBdr>
                                                                <w:top w:val="none" w:sz="0" w:space="0" w:color="auto"/>
                                                                <w:left w:val="none" w:sz="0" w:space="0" w:color="auto"/>
                                                                <w:bottom w:val="none" w:sz="0" w:space="0" w:color="auto"/>
                                                                <w:right w:val="none" w:sz="0" w:space="0" w:color="auto"/>
                                                              </w:divBdr>
                                                              <w:divsChild>
                                                                <w:div w:id="10118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9257069">
      <w:bodyDiv w:val="1"/>
      <w:marLeft w:val="0"/>
      <w:marRight w:val="0"/>
      <w:marTop w:val="0"/>
      <w:marBottom w:val="0"/>
      <w:divBdr>
        <w:top w:val="none" w:sz="0" w:space="0" w:color="auto"/>
        <w:left w:val="none" w:sz="0" w:space="0" w:color="auto"/>
        <w:bottom w:val="none" w:sz="0" w:space="0" w:color="auto"/>
        <w:right w:val="none" w:sz="0" w:space="0" w:color="auto"/>
      </w:divBdr>
    </w:div>
    <w:div w:id="1024986538">
      <w:bodyDiv w:val="1"/>
      <w:marLeft w:val="0"/>
      <w:marRight w:val="0"/>
      <w:marTop w:val="0"/>
      <w:marBottom w:val="0"/>
      <w:divBdr>
        <w:top w:val="none" w:sz="0" w:space="0" w:color="auto"/>
        <w:left w:val="none" w:sz="0" w:space="0" w:color="auto"/>
        <w:bottom w:val="none" w:sz="0" w:space="0" w:color="auto"/>
        <w:right w:val="none" w:sz="0" w:space="0" w:color="auto"/>
      </w:divBdr>
    </w:div>
    <w:div w:id="1030909789">
      <w:bodyDiv w:val="1"/>
      <w:marLeft w:val="0"/>
      <w:marRight w:val="0"/>
      <w:marTop w:val="0"/>
      <w:marBottom w:val="0"/>
      <w:divBdr>
        <w:top w:val="none" w:sz="0" w:space="0" w:color="auto"/>
        <w:left w:val="none" w:sz="0" w:space="0" w:color="auto"/>
        <w:bottom w:val="none" w:sz="0" w:space="0" w:color="auto"/>
        <w:right w:val="none" w:sz="0" w:space="0" w:color="auto"/>
      </w:divBdr>
    </w:div>
    <w:div w:id="1032653598">
      <w:bodyDiv w:val="1"/>
      <w:marLeft w:val="0"/>
      <w:marRight w:val="0"/>
      <w:marTop w:val="0"/>
      <w:marBottom w:val="0"/>
      <w:divBdr>
        <w:top w:val="none" w:sz="0" w:space="0" w:color="auto"/>
        <w:left w:val="none" w:sz="0" w:space="0" w:color="auto"/>
        <w:bottom w:val="none" w:sz="0" w:space="0" w:color="auto"/>
        <w:right w:val="none" w:sz="0" w:space="0" w:color="auto"/>
      </w:divBdr>
    </w:div>
    <w:div w:id="1038505935">
      <w:bodyDiv w:val="1"/>
      <w:marLeft w:val="0"/>
      <w:marRight w:val="0"/>
      <w:marTop w:val="0"/>
      <w:marBottom w:val="0"/>
      <w:divBdr>
        <w:top w:val="none" w:sz="0" w:space="0" w:color="auto"/>
        <w:left w:val="none" w:sz="0" w:space="0" w:color="auto"/>
        <w:bottom w:val="none" w:sz="0" w:space="0" w:color="auto"/>
        <w:right w:val="none" w:sz="0" w:space="0" w:color="auto"/>
      </w:divBdr>
    </w:div>
    <w:div w:id="1075277333">
      <w:bodyDiv w:val="1"/>
      <w:marLeft w:val="0"/>
      <w:marRight w:val="0"/>
      <w:marTop w:val="0"/>
      <w:marBottom w:val="0"/>
      <w:divBdr>
        <w:top w:val="none" w:sz="0" w:space="0" w:color="auto"/>
        <w:left w:val="none" w:sz="0" w:space="0" w:color="auto"/>
        <w:bottom w:val="none" w:sz="0" w:space="0" w:color="auto"/>
        <w:right w:val="none" w:sz="0" w:space="0" w:color="auto"/>
      </w:divBdr>
    </w:div>
    <w:div w:id="1076633532">
      <w:bodyDiv w:val="1"/>
      <w:marLeft w:val="0"/>
      <w:marRight w:val="0"/>
      <w:marTop w:val="0"/>
      <w:marBottom w:val="0"/>
      <w:divBdr>
        <w:top w:val="none" w:sz="0" w:space="0" w:color="auto"/>
        <w:left w:val="none" w:sz="0" w:space="0" w:color="auto"/>
        <w:bottom w:val="none" w:sz="0" w:space="0" w:color="auto"/>
        <w:right w:val="none" w:sz="0" w:space="0" w:color="auto"/>
      </w:divBdr>
    </w:div>
    <w:div w:id="1083993898">
      <w:bodyDiv w:val="1"/>
      <w:marLeft w:val="0"/>
      <w:marRight w:val="0"/>
      <w:marTop w:val="0"/>
      <w:marBottom w:val="0"/>
      <w:divBdr>
        <w:top w:val="none" w:sz="0" w:space="0" w:color="auto"/>
        <w:left w:val="none" w:sz="0" w:space="0" w:color="auto"/>
        <w:bottom w:val="none" w:sz="0" w:space="0" w:color="auto"/>
        <w:right w:val="none" w:sz="0" w:space="0" w:color="auto"/>
      </w:divBdr>
    </w:div>
    <w:div w:id="1099522687">
      <w:bodyDiv w:val="1"/>
      <w:marLeft w:val="0"/>
      <w:marRight w:val="0"/>
      <w:marTop w:val="0"/>
      <w:marBottom w:val="0"/>
      <w:divBdr>
        <w:top w:val="none" w:sz="0" w:space="0" w:color="auto"/>
        <w:left w:val="none" w:sz="0" w:space="0" w:color="auto"/>
        <w:bottom w:val="none" w:sz="0" w:space="0" w:color="auto"/>
        <w:right w:val="none" w:sz="0" w:space="0" w:color="auto"/>
      </w:divBdr>
    </w:div>
    <w:div w:id="1138112115">
      <w:bodyDiv w:val="1"/>
      <w:marLeft w:val="0"/>
      <w:marRight w:val="0"/>
      <w:marTop w:val="0"/>
      <w:marBottom w:val="0"/>
      <w:divBdr>
        <w:top w:val="none" w:sz="0" w:space="0" w:color="auto"/>
        <w:left w:val="none" w:sz="0" w:space="0" w:color="auto"/>
        <w:bottom w:val="none" w:sz="0" w:space="0" w:color="auto"/>
        <w:right w:val="none" w:sz="0" w:space="0" w:color="auto"/>
      </w:divBdr>
    </w:div>
    <w:div w:id="1149442962">
      <w:bodyDiv w:val="1"/>
      <w:marLeft w:val="0"/>
      <w:marRight w:val="0"/>
      <w:marTop w:val="0"/>
      <w:marBottom w:val="0"/>
      <w:divBdr>
        <w:top w:val="none" w:sz="0" w:space="0" w:color="auto"/>
        <w:left w:val="none" w:sz="0" w:space="0" w:color="auto"/>
        <w:bottom w:val="none" w:sz="0" w:space="0" w:color="auto"/>
        <w:right w:val="none" w:sz="0" w:space="0" w:color="auto"/>
      </w:divBdr>
    </w:div>
    <w:div w:id="1151949033">
      <w:bodyDiv w:val="1"/>
      <w:marLeft w:val="0"/>
      <w:marRight w:val="0"/>
      <w:marTop w:val="0"/>
      <w:marBottom w:val="0"/>
      <w:divBdr>
        <w:top w:val="none" w:sz="0" w:space="0" w:color="auto"/>
        <w:left w:val="none" w:sz="0" w:space="0" w:color="auto"/>
        <w:bottom w:val="none" w:sz="0" w:space="0" w:color="auto"/>
        <w:right w:val="none" w:sz="0" w:space="0" w:color="auto"/>
      </w:divBdr>
    </w:div>
    <w:div w:id="1169715776">
      <w:bodyDiv w:val="1"/>
      <w:marLeft w:val="0"/>
      <w:marRight w:val="0"/>
      <w:marTop w:val="0"/>
      <w:marBottom w:val="0"/>
      <w:divBdr>
        <w:top w:val="none" w:sz="0" w:space="0" w:color="auto"/>
        <w:left w:val="none" w:sz="0" w:space="0" w:color="auto"/>
        <w:bottom w:val="none" w:sz="0" w:space="0" w:color="auto"/>
        <w:right w:val="none" w:sz="0" w:space="0" w:color="auto"/>
      </w:divBdr>
    </w:div>
    <w:div w:id="1177504378">
      <w:bodyDiv w:val="1"/>
      <w:marLeft w:val="0"/>
      <w:marRight w:val="0"/>
      <w:marTop w:val="0"/>
      <w:marBottom w:val="0"/>
      <w:divBdr>
        <w:top w:val="none" w:sz="0" w:space="0" w:color="auto"/>
        <w:left w:val="none" w:sz="0" w:space="0" w:color="auto"/>
        <w:bottom w:val="none" w:sz="0" w:space="0" w:color="auto"/>
        <w:right w:val="none" w:sz="0" w:space="0" w:color="auto"/>
      </w:divBdr>
      <w:divsChild>
        <w:div w:id="1180048804">
          <w:marLeft w:val="0"/>
          <w:marRight w:val="0"/>
          <w:marTop w:val="450"/>
          <w:marBottom w:val="450"/>
          <w:divBdr>
            <w:top w:val="none" w:sz="0" w:space="0" w:color="auto"/>
            <w:left w:val="none" w:sz="0" w:space="0" w:color="auto"/>
            <w:bottom w:val="none" w:sz="0" w:space="0" w:color="auto"/>
            <w:right w:val="none" w:sz="0" w:space="0" w:color="auto"/>
          </w:divBdr>
        </w:div>
        <w:div w:id="168717712">
          <w:marLeft w:val="0"/>
          <w:marRight w:val="0"/>
          <w:marTop w:val="450"/>
          <w:marBottom w:val="450"/>
          <w:divBdr>
            <w:top w:val="none" w:sz="0" w:space="0" w:color="auto"/>
            <w:left w:val="none" w:sz="0" w:space="0" w:color="auto"/>
            <w:bottom w:val="none" w:sz="0" w:space="0" w:color="auto"/>
            <w:right w:val="none" w:sz="0" w:space="0" w:color="auto"/>
          </w:divBdr>
        </w:div>
      </w:divsChild>
    </w:div>
    <w:div w:id="1181162425">
      <w:bodyDiv w:val="1"/>
      <w:marLeft w:val="0"/>
      <w:marRight w:val="0"/>
      <w:marTop w:val="0"/>
      <w:marBottom w:val="0"/>
      <w:divBdr>
        <w:top w:val="none" w:sz="0" w:space="0" w:color="auto"/>
        <w:left w:val="none" w:sz="0" w:space="0" w:color="auto"/>
        <w:bottom w:val="none" w:sz="0" w:space="0" w:color="auto"/>
        <w:right w:val="none" w:sz="0" w:space="0" w:color="auto"/>
      </w:divBdr>
    </w:div>
    <w:div w:id="1188174905">
      <w:bodyDiv w:val="1"/>
      <w:marLeft w:val="0"/>
      <w:marRight w:val="0"/>
      <w:marTop w:val="0"/>
      <w:marBottom w:val="0"/>
      <w:divBdr>
        <w:top w:val="none" w:sz="0" w:space="0" w:color="auto"/>
        <w:left w:val="none" w:sz="0" w:space="0" w:color="auto"/>
        <w:bottom w:val="none" w:sz="0" w:space="0" w:color="auto"/>
        <w:right w:val="none" w:sz="0" w:space="0" w:color="auto"/>
      </w:divBdr>
      <w:divsChild>
        <w:div w:id="241257913">
          <w:marLeft w:val="0"/>
          <w:marRight w:val="0"/>
          <w:marTop w:val="0"/>
          <w:marBottom w:val="0"/>
          <w:divBdr>
            <w:top w:val="none" w:sz="0" w:space="0" w:color="auto"/>
            <w:left w:val="none" w:sz="0" w:space="0" w:color="auto"/>
            <w:bottom w:val="none" w:sz="0" w:space="0" w:color="auto"/>
            <w:right w:val="none" w:sz="0" w:space="0" w:color="auto"/>
          </w:divBdr>
          <w:divsChild>
            <w:div w:id="1890146257">
              <w:marLeft w:val="0"/>
              <w:marRight w:val="0"/>
              <w:marTop w:val="0"/>
              <w:marBottom w:val="0"/>
              <w:divBdr>
                <w:top w:val="none" w:sz="0" w:space="0" w:color="auto"/>
                <w:left w:val="none" w:sz="0" w:space="0" w:color="auto"/>
                <w:bottom w:val="none" w:sz="0" w:space="0" w:color="auto"/>
                <w:right w:val="none" w:sz="0" w:space="0" w:color="auto"/>
              </w:divBdr>
              <w:divsChild>
                <w:div w:id="138497332">
                  <w:marLeft w:val="0"/>
                  <w:marRight w:val="0"/>
                  <w:marTop w:val="0"/>
                  <w:marBottom w:val="0"/>
                  <w:divBdr>
                    <w:top w:val="none" w:sz="0" w:space="0" w:color="auto"/>
                    <w:left w:val="none" w:sz="0" w:space="0" w:color="auto"/>
                    <w:bottom w:val="none" w:sz="0" w:space="0" w:color="auto"/>
                    <w:right w:val="none" w:sz="0" w:space="0" w:color="auto"/>
                  </w:divBdr>
                  <w:divsChild>
                    <w:div w:id="1988700163">
                      <w:marLeft w:val="0"/>
                      <w:marRight w:val="0"/>
                      <w:marTop w:val="0"/>
                      <w:marBottom w:val="0"/>
                      <w:divBdr>
                        <w:top w:val="none" w:sz="0" w:space="0" w:color="auto"/>
                        <w:left w:val="none" w:sz="0" w:space="0" w:color="auto"/>
                        <w:bottom w:val="none" w:sz="0" w:space="0" w:color="auto"/>
                        <w:right w:val="none" w:sz="0" w:space="0" w:color="auto"/>
                      </w:divBdr>
                      <w:divsChild>
                        <w:div w:id="1703243623">
                          <w:marLeft w:val="0"/>
                          <w:marRight w:val="0"/>
                          <w:marTop w:val="0"/>
                          <w:marBottom w:val="0"/>
                          <w:divBdr>
                            <w:top w:val="none" w:sz="0" w:space="0" w:color="auto"/>
                            <w:left w:val="none" w:sz="0" w:space="0" w:color="auto"/>
                            <w:bottom w:val="none" w:sz="0" w:space="0" w:color="auto"/>
                            <w:right w:val="none" w:sz="0" w:space="0" w:color="auto"/>
                          </w:divBdr>
                          <w:divsChild>
                            <w:div w:id="1930236164">
                              <w:marLeft w:val="0"/>
                              <w:marRight w:val="0"/>
                              <w:marTop w:val="0"/>
                              <w:marBottom w:val="0"/>
                              <w:divBdr>
                                <w:top w:val="none" w:sz="0" w:space="0" w:color="auto"/>
                                <w:left w:val="none" w:sz="0" w:space="0" w:color="auto"/>
                                <w:bottom w:val="none" w:sz="0" w:space="0" w:color="auto"/>
                                <w:right w:val="none" w:sz="0" w:space="0" w:color="auto"/>
                              </w:divBdr>
                              <w:divsChild>
                                <w:div w:id="167950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132790">
      <w:bodyDiv w:val="1"/>
      <w:marLeft w:val="0"/>
      <w:marRight w:val="0"/>
      <w:marTop w:val="0"/>
      <w:marBottom w:val="0"/>
      <w:divBdr>
        <w:top w:val="none" w:sz="0" w:space="0" w:color="auto"/>
        <w:left w:val="none" w:sz="0" w:space="0" w:color="auto"/>
        <w:bottom w:val="none" w:sz="0" w:space="0" w:color="auto"/>
        <w:right w:val="none" w:sz="0" w:space="0" w:color="auto"/>
      </w:divBdr>
    </w:div>
    <w:div w:id="1202206791">
      <w:bodyDiv w:val="1"/>
      <w:marLeft w:val="0"/>
      <w:marRight w:val="0"/>
      <w:marTop w:val="0"/>
      <w:marBottom w:val="0"/>
      <w:divBdr>
        <w:top w:val="none" w:sz="0" w:space="0" w:color="auto"/>
        <w:left w:val="none" w:sz="0" w:space="0" w:color="auto"/>
        <w:bottom w:val="none" w:sz="0" w:space="0" w:color="auto"/>
        <w:right w:val="none" w:sz="0" w:space="0" w:color="auto"/>
      </w:divBdr>
    </w:div>
    <w:div w:id="1211040183">
      <w:bodyDiv w:val="1"/>
      <w:marLeft w:val="0"/>
      <w:marRight w:val="0"/>
      <w:marTop w:val="0"/>
      <w:marBottom w:val="0"/>
      <w:divBdr>
        <w:top w:val="none" w:sz="0" w:space="0" w:color="auto"/>
        <w:left w:val="none" w:sz="0" w:space="0" w:color="auto"/>
        <w:bottom w:val="none" w:sz="0" w:space="0" w:color="auto"/>
        <w:right w:val="none" w:sz="0" w:space="0" w:color="auto"/>
      </w:divBdr>
    </w:div>
    <w:div w:id="1243947588">
      <w:bodyDiv w:val="1"/>
      <w:marLeft w:val="0"/>
      <w:marRight w:val="0"/>
      <w:marTop w:val="0"/>
      <w:marBottom w:val="0"/>
      <w:divBdr>
        <w:top w:val="none" w:sz="0" w:space="0" w:color="auto"/>
        <w:left w:val="none" w:sz="0" w:space="0" w:color="auto"/>
        <w:bottom w:val="none" w:sz="0" w:space="0" w:color="auto"/>
        <w:right w:val="none" w:sz="0" w:space="0" w:color="auto"/>
      </w:divBdr>
    </w:div>
    <w:div w:id="1246458014">
      <w:bodyDiv w:val="1"/>
      <w:marLeft w:val="0"/>
      <w:marRight w:val="0"/>
      <w:marTop w:val="0"/>
      <w:marBottom w:val="0"/>
      <w:divBdr>
        <w:top w:val="none" w:sz="0" w:space="0" w:color="auto"/>
        <w:left w:val="none" w:sz="0" w:space="0" w:color="auto"/>
        <w:bottom w:val="none" w:sz="0" w:space="0" w:color="auto"/>
        <w:right w:val="none" w:sz="0" w:space="0" w:color="auto"/>
      </w:divBdr>
    </w:div>
    <w:div w:id="1279676672">
      <w:bodyDiv w:val="1"/>
      <w:marLeft w:val="0"/>
      <w:marRight w:val="0"/>
      <w:marTop w:val="0"/>
      <w:marBottom w:val="0"/>
      <w:divBdr>
        <w:top w:val="none" w:sz="0" w:space="0" w:color="auto"/>
        <w:left w:val="none" w:sz="0" w:space="0" w:color="auto"/>
        <w:bottom w:val="none" w:sz="0" w:space="0" w:color="auto"/>
        <w:right w:val="none" w:sz="0" w:space="0" w:color="auto"/>
      </w:divBdr>
    </w:div>
    <w:div w:id="1281185022">
      <w:bodyDiv w:val="1"/>
      <w:marLeft w:val="0"/>
      <w:marRight w:val="0"/>
      <w:marTop w:val="0"/>
      <w:marBottom w:val="0"/>
      <w:divBdr>
        <w:top w:val="none" w:sz="0" w:space="0" w:color="auto"/>
        <w:left w:val="none" w:sz="0" w:space="0" w:color="auto"/>
        <w:bottom w:val="none" w:sz="0" w:space="0" w:color="auto"/>
        <w:right w:val="none" w:sz="0" w:space="0" w:color="auto"/>
      </w:divBdr>
    </w:div>
    <w:div w:id="1291474569">
      <w:bodyDiv w:val="1"/>
      <w:marLeft w:val="0"/>
      <w:marRight w:val="0"/>
      <w:marTop w:val="0"/>
      <w:marBottom w:val="0"/>
      <w:divBdr>
        <w:top w:val="none" w:sz="0" w:space="0" w:color="auto"/>
        <w:left w:val="none" w:sz="0" w:space="0" w:color="auto"/>
        <w:bottom w:val="none" w:sz="0" w:space="0" w:color="auto"/>
        <w:right w:val="none" w:sz="0" w:space="0" w:color="auto"/>
      </w:divBdr>
    </w:div>
    <w:div w:id="1301493448">
      <w:bodyDiv w:val="1"/>
      <w:marLeft w:val="0"/>
      <w:marRight w:val="0"/>
      <w:marTop w:val="0"/>
      <w:marBottom w:val="0"/>
      <w:divBdr>
        <w:top w:val="none" w:sz="0" w:space="0" w:color="auto"/>
        <w:left w:val="none" w:sz="0" w:space="0" w:color="auto"/>
        <w:bottom w:val="none" w:sz="0" w:space="0" w:color="auto"/>
        <w:right w:val="none" w:sz="0" w:space="0" w:color="auto"/>
      </w:divBdr>
    </w:div>
    <w:div w:id="1331450235">
      <w:bodyDiv w:val="1"/>
      <w:marLeft w:val="0"/>
      <w:marRight w:val="0"/>
      <w:marTop w:val="0"/>
      <w:marBottom w:val="0"/>
      <w:divBdr>
        <w:top w:val="none" w:sz="0" w:space="0" w:color="auto"/>
        <w:left w:val="none" w:sz="0" w:space="0" w:color="auto"/>
        <w:bottom w:val="none" w:sz="0" w:space="0" w:color="auto"/>
        <w:right w:val="none" w:sz="0" w:space="0" w:color="auto"/>
      </w:divBdr>
    </w:div>
    <w:div w:id="1377005062">
      <w:bodyDiv w:val="1"/>
      <w:marLeft w:val="0"/>
      <w:marRight w:val="0"/>
      <w:marTop w:val="0"/>
      <w:marBottom w:val="0"/>
      <w:divBdr>
        <w:top w:val="none" w:sz="0" w:space="0" w:color="auto"/>
        <w:left w:val="none" w:sz="0" w:space="0" w:color="auto"/>
        <w:bottom w:val="none" w:sz="0" w:space="0" w:color="auto"/>
        <w:right w:val="none" w:sz="0" w:space="0" w:color="auto"/>
      </w:divBdr>
    </w:div>
    <w:div w:id="1395156731">
      <w:bodyDiv w:val="1"/>
      <w:marLeft w:val="0"/>
      <w:marRight w:val="0"/>
      <w:marTop w:val="0"/>
      <w:marBottom w:val="0"/>
      <w:divBdr>
        <w:top w:val="none" w:sz="0" w:space="0" w:color="auto"/>
        <w:left w:val="none" w:sz="0" w:space="0" w:color="auto"/>
        <w:bottom w:val="none" w:sz="0" w:space="0" w:color="auto"/>
        <w:right w:val="none" w:sz="0" w:space="0" w:color="auto"/>
      </w:divBdr>
    </w:div>
    <w:div w:id="1436363227">
      <w:bodyDiv w:val="1"/>
      <w:marLeft w:val="0"/>
      <w:marRight w:val="0"/>
      <w:marTop w:val="0"/>
      <w:marBottom w:val="0"/>
      <w:divBdr>
        <w:top w:val="none" w:sz="0" w:space="0" w:color="auto"/>
        <w:left w:val="none" w:sz="0" w:space="0" w:color="auto"/>
        <w:bottom w:val="none" w:sz="0" w:space="0" w:color="auto"/>
        <w:right w:val="none" w:sz="0" w:space="0" w:color="auto"/>
      </w:divBdr>
    </w:div>
    <w:div w:id="1452167310">
      <w:bodyDiv w:val="1"/>
      <w:marLeft w:val="0"/>
      <w:marRight w:val="0"/>
      <w:marTop w:val="0"/>
      <w:marBottom w:val="0"/>
      <w:divBdr>
        <w:top w:val="none" w:sz="0" w:space="0" w:color="auto"/>
        <w:left w:val="none" w:sz="0" w:space="0" w:color="auto"/>
        <w:bottom w:val="none" w:sz="0" w:space="0" w:color="auto"/>
        <w:right w:val="none" w:sz="0" w:space="0" w:color="auto"/>
      </w:divBdr>
    </w:div>
    <w:div w:id="1464926330">
      <w:bodyDiv w:val="1"/>
      <w:marLeft w:val="0"/>
      <w:marRight w:val="0"/>
      <w:marTop w:val="0"/>
      <w:marBottom w:val="0"/>
      <w:divBdr>
        <w:top w:val="none" w:sz="0" w:space="0" w:color="auto"/>
        <w:left w:val="none" w:sz="0" w:space="0" w:color="auto"/>
        <w:bottom w:val="none" w:sz="0" w:space="0" w:color="auto"/>
        <w:right w:val="none" w:sz="0" w:space="0" w:color="auto"/>
      </w:divBdr>
    </w:div>
    <w:div w:id="1466778942">
      <w:bodyDiv w:val="1"/>
      <w:marLeft w:val="0"/>
      <w:marRight w:val="0"/>
      <w:marTop w:val="0"/>
      <w:marBottom w:val="0"/>
      <w:divBdr>
        <w:top w:val="none" w:sz="0" w:space="0" w:color="auto"/>
        <w:left w:val="none" w:sz="0" w:space="0" w:color="auto"/>
        <w:bottom w:val="none" w:sz="0" w:space="0" w:color="auto"/>
        <w:right w:val="none" w:sz="0" w:space="0" w:color="auto"/>
      </w:divBdr>
    </w:div>
    <w:div w:id="1470899659">
      <w:bodyDiv w:val="1"/>
      <w:marLeft w:val="0"/>
      <w:marRight w:val="0"/>
      <w:marTop w:val="0"/>
      <w:marBottom w:val="0"/>
      <w:divBdr>
        <w:top w:val="none" w:sz="0" w:space="0" w:color="auto"/>
        <w:left w:val="none" w:sz="0" w:space="0" w:color="auto"/>
        <w:bottom w:val="none" w:sz="0" w:space="0" w:color="auto"/>
        <w:right w:val="none" w:sz="0" w:space="0" w:color="auto"/>
      </w:divBdr>
    </w:div>
    <w:div w:id="1481995266">
      <w:bodyDiv w:val="1"/>
      <w:marLeft w:val="0"/>
      <w:marRight w:val="0"/>
      <w:marTop w:val="0"/>
      <w:marBottom w:val="0"/>
      <w:divBdr>
        <w:top w:val="none" w:sz="0" w:space="0" w:color="auto"/>
        <w:left w:val="none" w:sz="0" w:space="0" w:color="auto"/>
        <w:bottom w:val="none" w:sz="0" w:space="0" w:color="auto"/>
        <w:right w:val="none" w:sz="0" w:space="0" w:color="auto"/>
      </w:divBdr>
    </w:div>
    <w:div w:id="1482842853">
      <w:bodyDiv w:val="1"/>
      <w:marLeft w:val="0"/>
      <w:marRight w:val="0"/>
      <w:marTop w:val="0"/>
      <w:marBottom w:val="0"/>
      <w:divBdr>
        <w:top w:val="none" w:sz="0" w:space="0" w:color="auto"/>
        <w:left w:val="none" w:sz="0" w:space="0" w:color="auto"/>
        <w:bottom w:val="none" w:sz="0" w:space="0" w:color="auto"/>
        <w:right w:val="none" w:sz="0" w:space="0" w:color="auto"/>
      </w:divBdr>
    </w:div>
    <w:div w:id="1534810160">
      <w:bodyDiv w:val="1"/>
      <w:marLeft w:val="0"/>
      <w:marRight w:val="0"/>
      <w:marTop w:val="0"/>
      <w:marBottom w:val="0"/>
      <w:divBdr>
        <w:top w:val="none" w:sz="0" w:space="0" w:color="auto"/>
        <w:left w:val="none" w:sz="0" w:space="0" w:color="auto"/>
        <w:bottom w:val="none" w:sz="0" w:space="0" w:color="auto"/>
        <w:right w:val="none" w:sz="0" w:space="0" w:color="auto"/>
      </w:divBdr>
    </w:div>
    <w:div w:id="1561362196">
      <w:bodyDiv w:val="1"/>
      <w:marLeft w:val="0"/>
      <w:marRight w:val="0"/>
      <w:marTop w:val="0"/>
      <w:marBottom w:val="0"/>
      <w:divBdr>
        <w:top w:val="none" w:sz="0" w:space="0" w:color="auto"/>
        <w:left w:val="none" w:sz="0" w:space="0" w:color="auto"/>
        <w:bottom w:val="none" w:sz="0" w:space="0" w:color="auto"/>
        <w:right w:val="none" w:sz="0" w:space="0" w:color="auto"/>
      </w:divBdr>
    </w:div>
    <w:div w:id="1563826759">
      <w:bodyDiv w:val="1"/>
      <w:marLeft w:val="0"/>
      <w:marRight w:val="0"/>
      <w:marTop w:val="0"/>
      <w:marBottom w:val="0"/>
      <w:divBdr>
        <w:top w:val="none" w:sz="0" w:space="0" w:color="auto"/>
        <w:left w:val="none" w:sz="0" w:space="0" w:color="auto"/>
        <w:bottom w:val="none" w:sz="0" w:space="0" w:color="auto"/>
        <w:right w:val="none" w:sz="0" w:space="0" w:color="auto"/>
      </w:divBdr>
    </w:div>
    <w:div w:id="1566913269">
      <w:bodyDiv w:val="1"/>
      <w:marLeft w:val="0"/>
      <w:marRight w:val="0"/>
      <w:marTop w:val="0"/>
      <w:marBottom w:val="0"/>
      <w:divBdr>
        <w:top w:val="none" w:sz="0" w:space="0" w:color="auto"/>
        <w:left w:val="none" w:sz="0" w:space="0" w:color="auto"/>
        <w:bottom w:val="none" w:sz="0" w:space="0" w:color="auto"/>
        <w:right w:val="none" w:sz="0" w:space="0" w:color="auto"/>
      </w:divBdr>
      <w:divsChild>
        <w:div w:id="1952743252">
          <w:marLeft w:val="0"/>
          <w:marRight w:val="0"/>
          <w:marTop w:val="100"/>
          <w:marBottom w:val="100"/>
          <w:divBdr>
            <w:top w:val="none" w:sz="0" w:space="0" w:color="auto"/>
            <w:left w:val="none" w:sz="0" w:space="0" w:color="auto"/>
            <w:bottom w:val="none" w:sz="0" w:space="0" w:color="auto"/>
            <w:right w:val="none" w:sz="0" w:space="0" w:color="auto"/>
          </w:divBdr>
          <w:divsChild>
            <w:div w:id="1843004426">
              <w:marLeft w:val="0"/>
              <w:marRight w:val="0"/>
              <w:marTop w:val="0"/>
              <w:marBottom w:val="0"/>
              <w:divBdr>
                <w:top w:val="none" w:sz="0" w:space="0" w:color="auto"/>
                <w:left w:val="none" w:sz="0" w:space="0" w:color="auto"/>
                <w:bottom w:val="none" w:sz="0" w:space="0" w:color="auto"/>
                <w:right w:val="none" w:sz="0" w:space="0" w:color="auto"/>
              </w:divBdr>
              <w:divsChild>
                <w:div w:id="2125029716">
                  <w:marLeft w:val="105"/>
                  <w:marRight w:val="105"/>
                  <w:marTop w:val="150"/>
                  <w:marBottom w:val="150"/>
                  <w:divBdr>
                    <w:top w:val="none" w:sz="0" w:space="0" w:color="auto"/>
                    <w:left w:val="none" w:sz="0" w:space="0" w:color="auto"/>
                    <w:bottom w:val="none" w:sz="0" w:space="0" w:color="auto"/>
                    <w:right w:val="none" w:sz="0" w:space="0" w:color="auto"/>
                  </w:divBdr>
                  <w:divsChild>
                    <w:div w:id="792987121">
                      <w:marLeft w:val="0"/>
                      <w:marRight w:val="0"/>
                      <w:marTop w:val="0"/>
                      <w:marBottom w:val="0"/>
                      <w:divBdr>
                        <w:top w:val="none" w:sz="0" w:space="0" w:color="auto"/>
                        <w:left w:val="none" w:sz="0" w:space="0" w:color="auto"/>
                        <w:bottom w:val="none" w:sz="0" w:space="0" w:color="auto"/>
                        <w:right w:val="none" w:sz="0" w:space="0" w:color="auto"/>
                      </w:divBdr>
                      <w:divsChild>
                        <w:div w:id="526675620">
                          <w:marLeft w:val="0"/>
                          <w:marRight w:val="0"/>
                          <w:marTop w:val="0"/>
                          <w:marBottom w:val="0"/>
                          <w:divBdr>
                            <w:top w:val="none" w:sz="0" w:space="0" w:color="auto"/>
                            <w:left w:val="none" w:sz="0" w:space="0" w:color="auto"/>
                            <w:bottom w:val="none" w:sz="0" w:space="0" w:color="auto"/>
                            <w:right w:val="none" w:sz="0" w:space="0" w:color="auto"/>
                          </w:divBdr>
                          <w:divsChild>
                            <w:div w:id="1438984946">
                              <w:marLeft w:val="0"/>
                              <w:marRight w:val="0"/>
                              <w:marTop w:val="0"/>
                              <w:marBottom w:val="0"/>
                              <w:divBdr>
                                <w:top w:val="none" w:sz="0" w:space="0" w:color="auto"/>
                                <w:left w:val="none" w:sz="0" w:space="0" w:color="auto"/>
                                <w:bottom w:val="none" w:sz="0" w:space="0" w:color="auto"/>
                                <w:right w:val="none" w:sz="0" w:space="0" w:color="auto"/>
                              </w:divBdr>
                              <w:divsChild>
                                <w:div w:id="1088039217">
                                  <w:marLeft w:val="105"/>
                                  <w:marRight w:val="105"/>
                                  <w:marTop w:val="150"/>
                                  <w:marBottom w:val="150"/>
                                  <w:divBdr>
                                    <w:top w:val="none" w:sz="0" w:space="0" w:color="auto"/>
                                    <w:left w:val="none" w:sz="0" w:space="0" w:color="auto"/>
                                    <w:bottom w:val="none" w:sz="0" w:space="0" w:color="auto"/>
                                    <w:right w:val="none" w:sz="0" w:space="0" w:color="auto"/>
                                  </w:divBdr>
                                  <w:divsChild>
                                    <w:div w:id="89399180">
                                      <w:marLeft w:val="0"/>
                                      <w:marRight w:val="0"/>
                                      <w:marTop w:val="0"/>
                                      <w:marBottom w:val="0"/>
                                      <w:divBdr>
                                        <w:top w:val="none" w:sz="0" w:space="0" w:color="auto"/>
                                        <w:left w:val="none" w:sz="0" w:space="0" w:color="auto"/>
                                        <w:bottom w:val="none" w:sz="0" w:space="0" w:color="auto"/>
                                        <w:right w:val="none" w:sz="0" w:space="0" w:color="auto"/>
                                      </w:divBdr>
                                      <w:divsChild>
                                        <w:div w:id="1879851156">
                                          <w:marLeft w:val="0"/>
                                          <w:marRight w:val="0"/>
                                          <w:marTop w:val="0"/>
                                          <w:marBottom w:val="0"/>
                                          <w:divBdr>
                                            <w:top w:val="none" w:sz="0" w:space="0" w:color="auto"/>
                                            <w:left w:val="none" w:sz="0" w:space="0" w:color="auto"/>
                                            <w:bottom w:val="none" w:sz="0" w:space="0" w:color="auto"/>
                                            <w:right w:val="none" w:sz="0" w:space="0" w:color="auto"/>
                                          </w:divBdr>
                                          <w:divsChild>
                                            <w:div w:id="201090932">
                                              <w:marLeft w:val="0"/>
                                              <w:marRight w:val="0"/>
                                              <w:marTop w:val="0"/>
                                              <w:marBottom w:val="0"/>
                                              <w:divBdr>
                                                <w:top w:val="none" w:sz="0" w:space="0" w:color="auto"/>
                                                <w:left w:val="none" w:sz="0" w:space="0" w:color="auto"/>
                                                <w:bottom w:val="none" w:sz="0" w:space="0" w:color="auto"/>
                                                <w:right w:val="none" w:sz="0" w:space="0" w:color="auto"/>
                                              </w:divBdr>
                                              <w:divsChild>
                                                <w:div w:id="485587820">
                                                  <w:marLeft w:val="0"/>
                                                  <w:marRight w:val="0"/>
                                                  <w:marTop w:val="0"/>
                                                  <w:marBottom w:val="0"/>
                                                  <w:divBdr>
                                                    <w:top w:val="none" w:sz="0" w:space="0" w:color="auto"/>
                                                    <w:left w:val="none" w:sz="0" w:space="0" w:color="auto"/>
                                                    <w:bottom w:val="none" w:sz="0" w:space="0" w:color="auto"/>
                                                    <w:right w:val="none" w:sz="0" w:space="0" w:color="auto"/>
                                                  </w:divBdr>
                                                  <w:divsChild>
                                                    <w:div w:id="446434069">
                                                      <w:marLeft w:val="105"/>
                                                      <w:marRight w:val="105"/>
                                                      <w:marTop w:val="150"/>
                                                      <w:marBottom w:val="150"/>
                                                      <w:divBdr>
                                                        <w:top w:val="none" w:sz="0" w:space="0" w:color="auto"/>
                                                        <w:left w:val="none" w:sz="0" w:space="0" w:color="auto"/>
                                                        <w:bottom w:val="none" w:sz="0" w:space="0" w:color="auto"/>
                                                        <w:right w:val="none" w:sz="0" w:space="0" w:color="auto"/>
                                                      </w:divBdr>
                                                      <w:divsChild>
                                                        <w:div w:id="104739697">
                                                          <w:marLeft w:val="0"/>
                                                          <w:marRight w:val="0"/>
                                                          <w:marTop w:val="0"/>
                                                          <w:marBottom w:val="0"/>
                                                          <w:divBdr>
                                                            <w:top w:val="none" w:sz="0" w:space="0" w:color="auto"/>
                                                            <w:left w:val="none" w:sz="0" w:space="0" w:color="auto"/>
                                                            <w:bottom w:val="none" w:sz="0" w:space="0" w:color="auto"/>
                                                            <w:right w:val="none" w:sz="0" w:space="0" w:color="auto"/>
                                                          </w:divBdr>
                                                          <w:divsChild>
                                                            <w:div w:id="1140610795">
                                                              <w:marLeft w:val="0"/>
                                                              <w:marRight w:val="0"/>
                                                              <w:marTop w:val="0"/>
                                                              <w:marBottom w:val="0"/>
                                                              <w:divBdr>
                                                                <w:top w:val="none" w:sz="0" w:space="0" w:color="auto"/>
                                                                <w:left w:val="none" w:sz="0" w:space="0" w:color="auto"/>
                                                                <w:bottom w:val="none" w:sz="0" w:space="0" w:color="auto"/>
                                                                <w:right w:val="none" w:sz="0" w:space="0" w:color="auto"/>
                                                              </w:divBdr>
                                                              <w:divsChild>
                                                                <w:div w:id="778447283">
                                                                  <w:marLeft w:val="0"/>
                                                                  <w:marRight w:val="0"/>
                                                                  <w:marTop w:val="0"/>
                                                                  <w:marBottom w:val="0"/>
                                                                  <w:divBdr>
                                                                    <w:top w:val="none" w:sz="0" w:space="0" w:color="auto"/>
                                                                    <w:left w:val="none" w:sz="0" w:space="0" w:color="auto"/>
                                                                    <w:bottom w:val="none" w:sz="0" w:space="0" w:color="auto"/>
                                                                    <w:right w:val="none" w:sz="0" w:space="0" w:color="auto"/>
                                                                  </w:divBdr>
                                                                  <w:divsChild>
                                                                    <w:div w:id="1742023050">
                                                                      <w:marLeft w:val="0"/>
                                                                      <w:marRight w:val="0"/>
                                                                      <w:marTop w:val="0"/>
                                                                      <w:marBottom w:val="0"/>
                                                                      <w:divBdr>
                                                                        <w:top w:val="none" w:sz="0" w:space="0" w:color="auto"/>
                                                                        <w:left w:val="none" w:sz="0" w:space="0" w:color="auto"/>
                                                                        <w:bottom w:val="none" w:sz="0" w:space="0" w:color="auto"/>
                                                                        <w:right w:val="none" w:sz="0" w:space="0" w:color="auto"/>
                                                                      </w:divBdr>
                                                                      <w:divsChild>
                                                                        <w:div w:id="529877403">
                                                                          <w:marLeft w:val="0"/>
                                                                          <w:marRight w:val="0"/>
                                                                          <w:marTop w:val="0"/>
                                                                          <w:marBottom w:val="0"/>
                                                                          <w:divBdr>
                                                                            <w:top w:val="none" w:sz="0" w:space="0" w:color="auto"/>
                                                                            <w:left w:val="none" w:sz="0" w:space="0" w:color="auto"/>
                                                                            <w:bottom w:val="none" w:sz="0" w:space="0" w:color="auto"/>
                                                                            <w:right w:val="none" w:sz="0" w:space="0" w:color="auto"/>
                                                                          </w:divBdr>
                                                                          <w:divsChild>
                                                                            <w:div w:id="674578220">
                                                                              <w:marLeft w:val="105"/>
                                                                              <w:marRight w:val="105"/>
                                                                              <w:marTop w:val="150"/>
                                                                              <w:marBottom w:val="150"/>
                                                                              <w:divBdr>
                                                                                <w:top w:val="none" w:sz="0" w:space="0" w:color="auto"/>
                                                                                <w:left w:val="none" w:sz="0" w:space="0" w:color="auto"/>
                                                                                <w:bottom w:val="none" w:sz="0" w:space="0" w:color="auto"/>
                                                                                <w:right w:val="none" w:sz="0" w:space="0" w:color="auto"/>
                                                                              </w:divBdr>
                                                                              <w:divsChild>
                                                                                <w:div w:id="1550872411">
                                                                                  <w:marLeft w:val="0"/>
                                                                                  <w:marRight w:val="0"/>
                                                                                  <w:marTop w:val="0"/>
                                                                                  <w:marBottom w:val="0"/>
                                                                                  <w:divBdr>
                                                                                    <w:top w:val="none" w:sz="0" w:space="0" w:color="auto"/>
                                                                                    <w:left w:val="none" w:sz="0" w:space="0" w:color="auto"/>
                                                                                    <w:bottom w:val="none" w:sz="0" w:space="0" w:color="auto"/>
                                                                                    <w:right w:val="none" w:sz="0" w:space="0" w:color="auto"/>
                                                                                  </w:divBdr>
                                                                                  <w:divsChild>
                                                                                    <w:div w:id="1810591200">
                                                                                      <w:marLeft w:val="0"/>
                                                                                      <w:marRight w:val="0"/>
                                                                                      <w:marTop w:val="0"/>
                                                                                      <w:marBottom w:val="0"/>
                                                                                      <w:divBdr>
                                                                                        <w:top w:val="none" w:sz="0" w:space="0" w:color="auto"/>
                                                                                        <w:left w:val="none" w:sz="0" w:space="0" w:color="auto"/>
                                                                                        <w:bottom w:val="none" w:sz="0" w:space="0" w:color="auto"/>
                                                                                        <w:right w:val="none" w:sz="0" w:space="0" w:color="auto"/>
                                                                                      </w:divBdr>
                                                                                      <w:divsChild>
                                                                                        <w:div w:id="559023591">
                                                                                          <w:marLeft w:val="0"/>
                                                                                          <w:marRight w:val="0"/>
                                                                                          <w:marTop w:val="0"/>
                                                                                          <w:marBottom w:val="0"/>
                                                                                          <w:divBdr>
                                                                                            <w:top w:val="none" w:sz="0" w:space="0" w:color="auto"/>
                                                                                            <w:left w:val="none" w:sz="0" w:space="0" w:color="auto"/>
                                                                                            <w:bottom w:val="none" w:sz="0" w:space="0" w:color="auto"/>
                                                                                            <w:right w:val="none" w:sz="0" w:space="0" w:color="auto"/>
                                                                                          </w:divBdr>
                                                                                          <w:divsChild>
                                                                                            <w:div w:id="1677995516">
                                                                                              <w:marLeft w:val="0"/>
                                                                                              <w:marRight w:val="0"/>
                                                                                              <w:marTop w:val="0"/>
                                                                                              <w:marBottom w:val="0"/>
                                                                                              <w:divBdr>
                                                                                                <w:top w:val="none" w:sz="0" w:space="0" w:color="auto"/>
                                                                                                <w:left w:val="none" w:sz="0" w:space="0" w:color="auto"/>
                                                                                                <w:bottom w:val="none" w:sz="0" w:space="0" w:color="auto"/>
                                                                                                <w:right w:val="none" w:sz="0" w:space="0" w:color="auto"/>
                                                                                              </w:divBdr>
                                                                                              <w:divsChild>
                                                                                                <w:div w:id="385422633">
                                                                                                  <w:marLeft w:val="0"/>
                                                                                                  <w:marRight w:val="0"/>
                                                                                                  <w:marTop w:val="0"/>
                                                                                                  <w:marBottom w:val="0"/>
                                                                                                  <w:divBdr>
                                                                                                    <w:top w:val="none" w:sz="0" w:space="0" w:color="auto"/>
                                                                                                    <w:left w:val="none" w:sz="0" w:space="0" w:color="auto"/>
                                                                                                    <w:bottom w:val="none" w:sz="0" w:space="0" w:color="auto"/>
                                                                                                    <w:right w:val="none" w:sz="0" w:space="0" w:color="auto"/>
                                                                                                  </w:divBdr>
                                                                                                  <w:divsChild>
                                                                                                    <w:div w:id="1870727387">
                                                                                                      <w:marLeft w:val="0"/>
                                                                                                      <w:marRight w:val="0"/>
                                                                                                      <w:marTop w:val="0"/>
                                                                                                      <w:marBottom w:val="0"/>
                                                                                                      <w:divBdr>
                                                                                                        <w:top w:val="none" w:sz="0" w:space="0" w:color="auto"/>
                                                                                                        <w:left w:val="none" w:sz="0" w:space="0" w:color="auto"/>
                                                                                                        <w:bottom w:val="none" w:sz="0" w:space="0" w:color="auto"/>
                                                                                                        <w:right w:val="none" w:sz="0" w:space="0" w:color="auto"/>
                                                                                                      </w:divBdr>
                                                                                                      <w:divsChild>
                                                                                                        <w:div w:id="2110421455">
                                                                                                          <w:marLeft w:val="0"/>
                                                                                                          <w:marRight w:val="0"/>
                                                                                                          <w:marTop w:val="0"/>
                                                                                                          <w:marBottom w:val="0"/>
                                                                                                          <w:divBdr>
                                                                                                            <w:top w:val="none" w:sz="0" w:space="0" w:color="auto"/>
                                                                                                            <w:left w:val="none" w:sz="0" w:space="0" w:color="auto"/>
                                                                                                            <w:bottom w:val="none" w:sz="0" w:space="0" w:color="auto"/>
                                                                                                            <w:right w:val="none" w:sz="0" w:space="0" w:color="auto"/>
                                                                                                          </w:divBdr>
                                                                                                          <w:divsChild>
                                                                                                            <w:div w:id="54940420">
                                                                                                              <w:marLeft w:val="0"/>
                                                                                                              <w:marRight w:val="0"/>
                                                                                                              <w:marTop w:val="0"/>
                                                                                                              <w:marBottom w:val="0"/>
                                                                                                              <w:divBdr>
                                                                                                                <w:top w:val="none" w:sz="0" w:space="0" w:color="auto"/>
                                                                                                                <w:left w:val="none" w:sz="0" w:space="0" w:color="auto"/>
                                                                                                                <w:bottom w:val="none" w:sz="0" w:space="0" w:color="auto"/>
                                                                                                                <w:right w:val="none" w:sz="0" w:space="0" w:color="auto"/>
                                                                                                              </w:divBdr>
                                                                                                              <w:divsChild>
                                                                                                                <w:div w:id="554466451">
                                                                                                                  <w:marLeft w:val="0"/>
                                                                                                                  <w:marRight w:val="0"/>
                                                                                                                  <w:marTop w:val="0"/>
                                                                                                                  <w:marBottom w:val="0"/>
                                                                                                                  <w:divBdr>
                                                                                                                    <w:top w:val="none" w:sz="0" w:space="0" w:color="auto"/>
                                                                                                                    <w:left w:val="none" w:sz="0" w:space="0" w:color="auto"/>
                                                                                                                    <w:bottom w:val="none" w:sz="0" w:space="0" w:color="auto"/>
                                                                                                                    <w:right w:val="none" w:sz="0" w:space="0" w:color="auto"/>
                                                                                                                  </w:divBdr>
                                                                                                                </w:div>
                                                                                                                <w:div w:id="1049456227">
                                                                                                                  <w:marLeft w:val="0"/>
                                                                                                                  <w:marRight w:val="0"/>
                                                                                                                  <w:marTop w:val="0"/>
                                                                                                                  <w:marBottom w:val="0"/>
                                                                                                                  <w:divBdr>
                                                                                                                    <w:top w:val="none" w:sz="0" w:space="0" w:color="auto"/>
                                                                                                                    <w:left w:val="none" w:sz="0" w:space="0" w:color="auto"/>
                                                                                                                    <w:bottom w:val="none" w:sz="0" w:space="0" w:color="auto"/>
                                                                                                                    <w:right w:val="none" w:sz="0" w:space="0" w:color="auto"/>
                                                                                                                  </w:divBdr>
                                                                                                                </w:div>
                                                                                                              </w:divsChild>
                                                                                                            </w:div>
                                                                                                            <w:div w:id="2004965232">
                                                                                                              <w:marLeft w:val="0"/>
                                                                                                              <w:marRight w:val="0"/>
                                                                                                              <w:marTop w:val="0"/>
                                                                                                              <w:marBottom w:val="0"/>
                                                                                                              <w:divBdr>
                                                                                                                <w:top w:val="none" w:sz="0" w:space="0" w:color="auto"/>
                                                                                                                <w:left w:val="none" w:sz="0" w:space="0" w:color="auto"/>
                                                                                                                <w:bottom w:val="none" w:sz="0" w:space="0" w:color="auto"/>
                                                                                                                <w:right w:val="none" w:sz="0" w:space="0" w:color="auto"/>
                                                                                                              </w:divBdr>
                                                                                                              <w:divsChild>
                                                                                                                <w:div w:id="1560242797">
                                                                                                                  <w:marLeft w:val="0"/>
                                                                                                                  <w:marRight w:val="0"/>
                                                                                                                  <w:marTop w:val="0"/>
                                                                                                                  <w:marBottom w:val="0"/>
                                                                                                                  <w:divBdr>
                                                                                                                    <w:top w:val="none" w:sz="0" w:space="0" w:color="auto"/>
                                                                                                                    <w:left w:val="none" w:sz="0" w:space="0" w:color="auto"/>
                                                                                                                    <w:bottom w:val="none" w:sz="0" w:space="0" w:color="auto"/>
                                                                                                                    <w:right w:val="none" w:sz="0" w:space="0" w:color="auto"/>
                                                                                                                  </w:divBdr>
                                                                                                                </w:div>
                                                                                                                <w:div w:id="12509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37">
                                                                                                          <w:marLeft w:val="0"/>
                                                                                                          <w:marRight w:val="0"/>
                                                                                                          <w:marTop w:val="0"/>
                                                                                                          <w:marBottom w:val="0"/>
                                                                                                          <w:divBdr>
                                                                                                            <w:top w:val="none" w:sz="0" w:space="0" w:color="auto"/>
                                                                                                            <w:left w:val="none" w:sz="0" w:space="0" w:color="auto"/>
                                                                                                            <w:bottom w:val="none" w:sz="0" w:space="0" w:color="auto"/>
                                                                                                            <w:right w:val="none" w:sz="0" w:space="0" w:color="auto"/>
                                                                                                          </w:divBdr>
                                                                                                          <w:divsChild>
                                                                                                            <w:div w:id="12583593">
                                                                                                              <w:marLeft w:val="0"/>
                                                                                                              <w:marRight w:val="0"/>
                                                                                                              <w:marTop w:val="0"/>
                                                                                                              <w:marBottom w:val="0"/>
                                                                                                              <w:divBdr>
                                                                                                                <w:top w:val="none" w:sz="0" w:space="0" w:color="auto"/>
                                                                                                                <w:left w:val="none" w:sz="0" w:space="0" w:color="auto"/>
                                                                                                                <w:bottom w:val="none" w:sz="0" w:space="0" w:color="auto"/>
                                                                                                                <w:right w:val="none" w:sz="0" w:space="0" w:color="auto"/>
                                                                                                              </w:divBdr>
                                                                                                              <w:divsChild>
                                                                                                                <w:div w:id="905607875">
                                                                                                                  <w:marLeft w:val="0"/>
                                                                                                                  <w:marRight w:val="0"/>
                                                                                                                  <w:marTop w:val="0"/>
                                                                                                                  <w:marBottom w:val="0"/>
                                                                                                                  <w:divBdr>
                                                                                                                    <w:top w:val="none" w:sz="0" w:space="0" w:color="auto"/>
                                                                                                                    <w:left w:val="none" w:sz="0" w:space="0" w:color="auto"/>
                                                                                                                    <w:bottom w:val="none" w:sz="0" w:space="0" w:color="auto"/>
                                                                                                                    <w:right w:val="none" w:sz="0" w:space="0" w:color="auto"/>
                                                                                                                  </w:divBdr>
                                                                                                                </w:div>
                                                                                                                <w:div w:id="101287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11086">
                                                                                                          <w:marLeft w:val="0"/>
                                                                                                          <w:marRight w:val="0"/>
                                                                                                          <w:marTop w:val="0"/>
                                                                                                          <w:marBottom w:val="0"/>
                                                                                                          <w:divBdr>
                                                                                                            <w:top w:val="none" w:sz="0" w:space="0" w:color="auto"/>
                                                                                                            <w:left w:val="none" w:sz="0" w:space="0" w:color="auto"/>
                                                                                                            <w:bottom w:val="none" w:sz="0" w:space="0" w:color="auto"/>
                                                                                                            <w:right w:val="none" w:sz="0" w:space="0" w:color="auto"/>
                                                                                                          </w:divBdr>
                                                                                                          <w:divsChild>
                                                                                                            <w:div w:id="1212614789">
                                                                                                              <w:marLeft w:val="0"/>
                                                                                                              <w:marRight w:val="0"/>
                                                                                                              <w:marTop w:val="0"/>
                                                                                                              <w:marBottom w:val="0"/>
                                                                                                              <w:divBdr>
                                                                                                                <w:top w:val="none" w:sz="0" w:space="0" w:color="auto"/>
                                                                                                                <w:left w:val="none" w:sz="0" w:space="0" w:color="auto"/>
                                                                                                                <w:bottom w:val="none" w:sz="0" w:space="0" w:color="auto"/>
                                                                                                                <w:right w:val="none" w:sz="0" w:space="0" w:color="auto"/>
                                                                                                              </w:divBdr>
                                                                                                              <w:divsChild>
                                                                                                                <w:div w:id="751393581">
                                                                                                                  <w:marLeft w:val="0"/>
                                                                                                                  <w:marRight w:val="0"/>
                                                                                                                  <w:marTop w:val="0"/>
                                                                                                                  <w:marBottom w:val="0"/>
                                                                                                                  <w:divBdr>
                                                                                                                    <w:top w:val="none" w:sz="0" w:space="0" w:color="auto"/>
                                                                                                                    <w:left w:val="none" w:sz="0" w:space="0" w:color="auto"/>
                                                                                                                    <w:bottom w:val="none" w:sz="0" w:space="0" w:color="auto"/>
                                                                                                                    <w:right w:val="none" w:sz="0" w:space="0" w:color="auto"/>
                                                                                                                  </w:divBdr>
                                                                                                                </w:div>
                                                                                                                <w:div w:id="20474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741170">
                                                                                                          <w:marLeft w:val="0"/>
                                                                                                          <w:marRight w:val="0"/>
                                                                                                          <w:marTop w:val="0"/>
                                                                                                          <w:marBottom w:val="0"/>
                                                                                                          <w:divBdr>
                                                                                                            <w:top w:val="none" w:sz="0" w:space="0" w:color="auto"/>
                                                                                                            <w:left w:val="none" w:sz="0" w:space="0" w:color="auto"/>
                                                                                                            <w:bottom w:val="none" w:sz="0" w:space="0" w:color="auto"/>
                                                                                                            <w:right w:val="none" w:sz="0" w:space="0" w:color="auto"/>
                                                                                                          </w:divBdr>
                                                                                                          <w:divsChild>
                                                                                                            <w:div w:id="1207525505">
                                                                                                              <w:marLeft w:val="0"/>
                                                                                                              <w:marRight w:val="0"/>
                                                                                                              <w:marTop w:val="0"/>
                                                                                                              <w:marBottom w:val="0"/>
                                                                                                              <w:divBdr>
                                                                                                                <w:top w:val="none" w:sz="0" w:space="0" w:color="auto"/>
                                                                                                                <w:left w:val="none" w:sz="0" w:space="0" w:color="auto"/>
                                                                                                                <w:bottom w:val="none" w:sz="0" w:space="0" w:color="auto"/>
                                                                                                                <w:right w:val="none" w:sz="0" w:space="0" w:color="auto"/>
                                                                                                              </w:divBdr>
                                                                                                              <w:divsChild>
                                                                                                                <w:div w:id="503907736">
                                                                                                                  <w:marLeft w:val="0"/>
                                                                                                                  <w:marRight w:val="0"/>
                                                                                                                  <w:marTop w:val="0"/>
                                                                                                                  <w:marBottom w:val="0"/>
                                                                                                                  <w:divBdr>
                                                                                                                    <w:top w:val="none" w:sz="0" w:space="0" w:color="auto"/>
                                                                                                                    <w:left w:val="none" w:sz="0" w:space="0" w:color="auto"/>
                                                                                                                    <w:bottom w:val="none" w:sz="0" w:space="0" w:color="auto"/>
                                                                                                                    <w:right w:val="none" w:sz="0" w:space="0" w:color="auto"/>
                                                                                                                  </w:divBdr>
                                                                                                                </w:div>
                                                                                                                <w:div w:id="53099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6912">
                                                                                                          <w:marLeft w:val="0"/>
                                                                                                          <w:marRight w:val="0"/>
                                                                                                          <w:marTop w:val="0"/>
                                                                                                          <w:marBottom w:val="0"/>
                                                                                                          <w:divBdr>
                                                                                                            <w:top w:val="none" w:sz="0" w:space="0" w:color="auto"/>
                                                                                                            <w:left w:val="none" w:sz="0" w:space="0" w:color="auto"/>
                                                                                                            <w:bottom w:val="none" w:sz="0" w:space="0" w:color="auto"/>
                                                                                                            <w:right w:val="none" w:sz="0" w:space="0" w:color="auto"/>
                                                                                                          </w:divBdr>
                                                                                                          <w:divsChild>
                                                                                                            <w:div w:id="2121992193">
                                                                                                              <w:marLeft w:val="0"/>
                                                                                                              <w:marRight w:val="0"/>
                                                                                                              <w:marTop w:val="0"/>
                                                                                                              <w:marBottom w:val="0"/>
                                                                                                              <w:divBdr>
                                                                                                                <w:top w:val="none" w:sz="0" w:space="0" w:color="auto"/>
                                                                                                                <w:left w:val="none" w:sz="0" w:space="0" w:color="auto"/>
                                                                                                                <w:bottom w:val="none" w:sz="0" w:space="0" w:color="auto"/>
                                                                                                                <w:right w:val="none" w:sz="0" w:space="0" w:color="auto"/>
                                                                                                              </w:divBdr>
                                                                                                              <w:divsChild>
                                                                                                                <w:div w:id="773481328">
                                                                                                                  <w:marLeft w:val="0"/>
                                                                                                                  <w:marRight w:val="0"/>
                                                                                                                  <w:marTop w:val="0"/>
                                                                                                                  <w:marBottom w:val="0"/>
                                                                                                                  <w:divBdr>
                                                                                                                    <w:top w:val="none" w:sz="0" w:space="0" w:color="auto"/>
                                                                                                                    <w:left w:val="none" w:sz="0" w:space="0" w:color="auto"/>
                                                                                                                    <w:bottom w:val="none" w:sz="0" w:space="0" w:color="auto"/>
                                                                                                                    <w:right w:val="none" w:sz="0" w:space="0" w:color="auto"/>
                                                                                                                  </w:divBdr>
                                                                                                                </w:div>
                                                                                                                <w:div w:id="184609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09232">
                                                                                                          <w:marLeft w:val="0"/>
                                                                                                          <w:marRight w:val="0"/>
                                                                                                          <w:marTop w:val="0"/>
                                                                                                          <w:marBottom w:val="0"/>
                                                                                                          <w:divBdr>
                                                                                                            <w:top w:val="none" w:sz="0" w:space="0" w:color="auto"/>
                                                                                                            <w:left w:val="none" w:sz="0" w:space="0" w:color="auto"/>
                                                                                                            <w:bottom w:val="none" w:sz="0" w:space="0" w:color="auto"/>
                                                                                                            <w:right w:val="none" w:sz="0" w:space="0" w:color="auto"/>
                                                                                                          </w:divBdr>
                                                                                                          <w:divsChild>
                                                                                                            <w:div w:id="1902978305">
                                                                                                              <w:marLeft w:val="0"/>
                                                                                                              <w:marRight w:val="0"/>
                                                                                                              <w:marTop w:val="0"/>
                                                                                                              <w:marBottom w:val="0"/>
                                                                                                              <w:divBdr>
                                                                                                                <w:top w:val="none" w:sz="0" w:space="0" w:color="auto"/>
                                                                                                                <w:left w:val="none" w:sz="0" w:space="0" w:color="auto"/>
                                                                                                                <w:bottom w:val="none" w:sz="0" w:space="0" w:color="auto"/>
                                                                                                                <w:right w:val="none" w:sz="0" w:space="0" w:color="auto"/>
                                                                                                              </w:divBdr>
                                                                                                              <w:divsChild>
                                                                                                                <w:div w:id="1828010223">
                                                                                                                  <w:marLeft w:val="0"/>
                                                                                                                  <w:marRight w:val="0"/>
                                                                                                                  <w:marTop w:val="0"/>
                                                                                                                  <w:marBottom w:val="0"/>
                                                                                                                  <w:divBdr>
                                                                                                                    <w:top w:val="none" w:sz="0" w:space="0" w:color="auto"/>
                                                                                                                    <w:left w:val="none" w:sz="0" w:space="0" w:color="auto"/>
                                                                                                                    <w:bottom w:val="none" w:sz="0" w:space="0" w:color="auto"/>
                                                                                                                    <w:right w:val="none" w:sz="0" w:space="0" w:color="auto"/>
                                                                                                                  </w:divBdr>
                                                                                                                </w:div>
                                                                                                                <w:div w:id="115510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44064">
                                                                                                          <w:marLeft w:val="0"/>
                                                                                                          <w:marRight w:val="0"/>
                                                                                                          <w:marTop w:val="0"/>
                                                                                                          <w:marBottom w:val="0"/>
                                                                                                          <w:divBdr>
                                                                                                            <w:top w:val="none" w:sz="0" w:space="0" w:color="auto"/>
                                                                                                            <w:left w:val="none" w:sz="0" w:space="0" w:color="auto"/>
                                                                                                            <w:bottom w:val="none" w:sz="0" w:space="0" w:color="auto"/>
                                                                                                            <w:right w:val="none" w:sz="0" w:space="0" w:color="auto"/>
                                                                                                          </w:divBdr>
                                                                                                          <w:divsChild>
                                                                                                            <w:div w:id="1905408185">
                                                                                                              <w:marLeft w:val="0"/>
                                                                                                              <w:marRight w:val="0"/>
                                                                                                              <w:marTop w:val="0"/>
                                                                                                              <w:marBottom w:val="0"/>
                                                                                                              <w:divBdr>
                                                                                                                <w:top w:val="none" w:sz="0" w:space="0" w:color="auto"/>
                                                                                                                <w:left w:val="none" w:sz="0" w:space="0" w:color="auto"/>
                                                                                                                <w:bottom w:val="none" w:sz="0" w:space="0" w:color="auto"/>
                                                                                                                <w:right w:val="none" w:sz="0" w:space="0" w:color="auto"/>
                                                                                                              </w:divBdr>
                                                                                                              <w:divsChild>
                                                                                                                <w:div w:id="1951819586">
                                                                                                                  <w:marLeft w:val="0"/>
                                                                                                                  <w:marRight w:val="0"/>
                                                                                                                  <w:marTop w:val="0"/>
                                                                                                                  <w:marBottom w:val="0"/>
                                                                                                                  <w:divBdr>
                                                                                                                    <w:top w:val="none" w:sz="0" w:space="0" w:color="auto"/>
                                                                                                                    <w:left w:val="none" w:sz="0" w:space="0" w:color="auto"/>
                                                                                                                    <w:bottom w:val="none" w:sz="0" w:space="0" w:color="auto"/>
                                                                                                                    <w:right w:val="none" w:sz="0" w:space="0" w:color="auto"/>
                                                                                                                  </w:divBdr>
                                                                                                                </w:div>
                                                                                                                <w:div w:id="10160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4321">
                                                                                                          <w:marLeft w:val="0"/>
                                                                                                          <w:marRight w:val="0"/>
                                                                                                          <w:marTop w:val="0"/>
                                                                                                          <w:marBottom w:val="0"/>
                                                                                                          <w:divBdr>
                                                                                                            <w:top w:val="none" w:sz="0" w:space="0" w:color="auto"/>
                                                                                                            <w:left w:val="none" w:sz="0" w:space="0" w:color="auto"/>
                                                                                                            <w:bottom w:val="none" w:sz="0" w:space="0" w:color="auto"/>
                                                                                                            <w:right w:val="none" w:sz="0" w:space="0" w:color="auto"/>
                                                                                                          </w:divBdr>
                                                                                                          <w:divsChild>
                                                                                                            <w:div w:id="212618606">
                                                                                                              <w:marLeft w:val="0"/>
                                                                                                              <w:marRight w:val="0"/>
                                                                                                              <w:marTop w:val="0"/>
                                                                                                              <w:marBottom w:val="0"/>
                                                                                                              <w:divBdr>
                                                                                                                <w:top w:val="none" w:sz="0" w:space="0" w:color="auto"/>
                                                                                                                <w:left w:val="none" w:sz="0" w:space="0" w:color="auto"/>
                                                                                                                <w:bottom w:val="none" w:sz="0" w:space="0" w:color="auto"/>
                                                                                                                <w:right w:val="none" w:sz="0" w:space="0" w:color="auto"/>
                                                                                                              </w:divBdr>
                                                                                                              <w:divsChild>
                                                                                                                <w:div w:id="1467310362">
                                                                                                                  <w:marLeft w:val="0"/>
                                                                                                                  <w:marRight w:val="0"/>
                                                                                                                  <w:marTop w:val="0"/>
                                                                                                                  <w:marBottom w:val="0"/>
                                                                                                                  <w:divBdr>
                                                                                                                    <w:top w:val="none" w:sz="0" w:space="0" w:color="auto"/>
                                                                                                                    <w:left w:val="none" w:sz="0" w:space="0" w:color="auto"/>
                                                                                                                    <w:bottom w:val="none" w:sz="0" w:space="0" w:color="auto"/>
                                                                                                                    <w:right w:val="none" w:sz="0" w:space="0" w:color="auto"/>
                                                                                                                  </w:divBdr>
                                                                                                                </w:div>
                                                                                                                <w:div w:id="11571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2356">
                                                                                                          <w:marLeft w:val="0"/>
                                                                                                          <w:marRight w:val="0"/>
                                                                                                          <w:marTop w:val="0"/>
                                                                                                          <w:marBottom w:val="0"/>
                                                                                                          <w:divBdr>
                                                                                                            <w:top w:val="none" w:sz="0" w:space="0" w:color="auto"/>
                                                                                                            <w:left w:val="none" w:sz="0" w:space="0" w:color="auto"/>
                                                                                                            <w:bottom w:val="none" w:sz="0" w:space="0" w:color="auto"/>
                                                                                                            <w:right w:val="none" w:sz="0" w:space="0" w:color="auto"/>
                                                                                                          </w:divBdr>
                                                                                                          <w:divsChild>
                                                                                                            <w:div w:id="2123838129">
                                                                                                              <w:marLeft w:val="0"/>
                                                                                                              <w:marRight w:val="0"/>
                                                                                                              <w:marTop w:val="0"/>
                                                                                                              <w:marBottom w:val="0"/>
                                                                                                              <w:divBdr>
                                                                                                                <w:top w:val="none" w:sz="0" w:space="0" w:color="auto"/>
                                                                                                                <w:left w:val="none" w:sz="0" w:space="0" w:color="auto"/>
                                                                                                                <w:bottom w:val="none" w:sz="0" w:space="0" w:color="auto"/>
                                                                                                                <w:right w:val="none" w:sz="0" w:space="0" w:color="auto"/>
                                                                                                              </w:divBdr>
                                                                                                              <w:divsChild>
                                                                                                                <w:div w:id="1486047595">
                                                                                                                  <w:marLeft w:val="0"/>
                                                                                                                  <w:marRight w:val="0"/>
                                                                                                                  <w:marTop w:val="0"/>
                                                                                                                  <w:marBottom w:val="0"/>
                                                                                                                  <w:divBdr>
                                                                                                                    <w:top w:val="none" w:sz="0" w:space="0" w:color="auto"/>
                                                                                                                    <w:left w:val="none" w:sz="0" w:space="0" w:color="auto"/>
                                                                                                                    <w:bottom w:val="none" w:sz="0" w:space="0" w:color="auto"/>
                                                                                                                    <w:right w:val="none" w:sz="0" w:space="0" w:color="auto"/>
                                                                                                                  </w:divBdr>
                                                                                                                </w:div>
                                                                                                                <w:div w:id="37172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121">
                                                                                                          <w:marLeft w:val="0"/>
                                                                                                          <w:marRight w:val="0"/>
                                                                                                          <w:marTop w:val="0"/>
                                                                                                          <w:marBottom w:val="0"/>
                                                                                                          <w:divBdr>
                                                                                                            <w:top w:val="none" w:sz="0" w:space="0" w:color="auto"/>
                                                                                                            <w:left w:val="none" w:sz="0" w:space="0" w:color="auto"/>
                                                                                                            <w:bottom w:val="none" w:sz="0" w:space="0" w:color="auto"/>
                                                                                                            <w:right w:val="none" w:sz="0" w:space="0" w:color="auto"/>
                                                                                                          </w:divBdr>
                                                                                                          <w:divsChild>
                                                                                                            <w:div w:id="1865749757">
                                                                                                              <w:marLeft w:val="0"/>
                                                                                                              <w:marRight w:val="0"/>
                                                                                                              <w:marTop w:val="0"/>
                                                                                                              <w:marBottom w:val="0"/>
                                                                                                              <w:divBdr>
                                                                                                                <w:top w:val="none" w:sz="0" w:space="0" w:color="auto"/>
                                                                                                                <w:left w:val="none" w:sz="0" w:space="0" w:color="auto"/>
                                                                                                                <w:bottom w:val="none" w:sz="0" w:space="0" w:color="auto"/>
                                                                                                                <w:right w:val="none" w:sz="0" w:space="0" w:color="auto"/>
                                                                                                              </w:divBdr>
                                                                                                              <w:divsChild>
                                                                                                                <w:div w:id="1900358067">
                                                                                                                  <w:marLeft w:val="0"/>
                                                                                                                  <w:marRight w:val="0"/>
                                                                                                                  <w:marTop w:val="0"/>
                                                                                                                  <w:marBottom w:val="0"/>
                                                                                                                  <w:divBdr>
                                                                                                                    <w:top w:val="none" w:sz="0" w:space="0" w:color="auto"/>
                                                                                                                    <w:left w:val="none" w:sz="0" w:space="0" w:color="auto"/>
                                                                                                                    <w:bottom w:val="none" w:sz="0" w:space="0" w:color="auto"/>
                                                                                                                    <w:right w:val="none" w:sz="0" w:space="0" w:color="auto"/>
                                                                                                                  </w:divBdr>
                                                                                                                </w:div>
                                                                                                                <w:div w:id="1619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7788">
                                                                                                          <w:marLeft w:val="0"/>
                                                                                                          <w:marRight w:val="0"/>
                                                                                                          <w:marTop w:val="0"/>
                                                                                                          <w:marBottom w:val="0"/>
                                                                                                          <w:divBdr>
                                                                                                            <w:top w:val="none" w:sz="0" w:space="0" w:color="auto"/>
                                                                                                            <w:left w:val="none" w:sz="0" w:space="0" w:color="auto"/>
                                                                                                            <w:bottom w:val="none" w:sz="0" w:space="0" w:color="auto"/>
                                                                                                            <w:right w:val="none" w:sz="0" w:space="0" w:color="auto"/>
                                                                                                          </w:divBdr>
                                                                                                          <w:divsChild>
                                                                                                            <w:div w:id="315575267">
                                                                                                              <w:marLeft w:val="0"/>
                                                                                                              <w:marRight w:val="0"/>
                                                                                                              <w:marTop w:val="0"/>
                                                                                                              <w:marBottom w:val="0"/>
                                                                                                              <w:divBdr>
                                                                                                                <w:top w:val="none" w:sz="0" w:space="0" w:color="auto"/>
                                                                                                                <w:left w:val="none" w:sz="0" w:space="0" w:color="auto"/>
                                                                                                                <w:bottom w:val="none" w:sz="0" w:space="0" w:color="auto"/>
                                                                                                                <w:right w:val="none" w:sz="0" w:space="0" w:color="auto"/>
                                                                                                              </w:divBdr>
                                                                                                              <w:divsChild>
                                                                                                                <w:div w:id="750660165">
                                                                                                                  <w:marLeft w:val="0"/>
                                                                                                                  <w:marRight w:val="0"/>
                                                                                                                  <w:marTop w:val="0"/>
                                                                                                                  <w:marBottom w:val="0"/>
                                                                                                                  <w:divBdr>
                                                                                                                    <w:top w:val="none" w:sz="0" w:space="0" w:color="auto"/>
                                                                                                                    <w:left w:val="none" w:sz="0" w:space="0" w:color="auto"/>
                                                                                                                    <w:bottom w:val="none" w:sz="0" w:space="0" w:color="auto"/>
                                                                                                                    <w:right w:val="none" w:sz="0" w:space="0" w:color="auto"/>
                                                                                                                  </w:divBdr>
                                                                                                                </w:div>
                                                                                                                <w:div w:id="436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1346">
                                                                                                          <w:marLeft w:val="0"/>
                                                                                                          <w:marRight w:val="0"/>
                                                                                                          <w:marTop w:val="0"/>
                                                                                                          <w:marBottom w:val="0"/>
                                                                                                          <w:divBdr>
                                                                                                            <w:top w:val="none" w:sz="0" w:space="0" w:color="auto"/>
                                                                                                            <w:left w:val="none" w:sz="0" w:space="0" w:color="auto"/>
                                                                                                            <w:bottom w:val="none" w:sz="0" w:space="0" w:color="auto"/>
                                                                                                            <w:right w:val="none" w:sz="0" w:space="0" w:color="auto"/>
                                                                                                          </w:divBdr>
                                                                                                          <w:divsChild>
                                                                                                            <w:div w:id="726300982">
                                                                                                              <w:marLeft w:val="0"/>
                                                                                                              <w:marRight w:val="0"/>
                                                                                                              <w:marTop w:val="0"/>
                                                                                                              <w:marBottom w:val="0"/>
                                                                                                              <w:divBdr>
                                                                                                                <w:top w:val="none" w:sz="0" w:space="0" w:color="auto"/>
                                                                                                                <w:left w:val="none" w:sz="0" w:space="0" w:color="auto"/>
                                                                                                                <w:bottom w:val="none" w:sz="0" w:space="0" w:color="auto"/>
                                                                                                                <w:right w:val="none" w:sz="0" w:space="0" w:color="auto"/>
                                                                                                              </w:divBdr>
                                                                                                              <w:divsChild>
                                                                                                                <w:div w:id="263075561">
                                                                                                                  <w:marLeft w:val="0"/>
                                                                                                                  <w:marRight w:val="0"/>
                                                                                                                  <w:marTop w:val="0"/>
                                                                                                                  <w:marBottom w:val="0"/>
                                                                                                                  <w:divBdr>
                                                                                                                    <w:top w:val="none" w:sz="0" w:space="0" w:color="auto"/>
                                                                                                                    <w:left w:val="none" w:sz="0" w:space="0" w:color="auto"/>
                                                                                                                    <w:bottom w:val="none" w:sz="0" w:space="0" w:color="auto"/>
                                                                                                                    <w:right w:val="none" w:sz="0" w:space="0" w:color="auto"/>
                                                                                                                  </w:divBdr>
                                                                                                                </w:div>
                                                                                                                <w:div w:id="11294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674">
                                                                                                          <w:marLeft w:val="0"/>
                                                                                                          <w:marRight w:val="0"/>
                                                                                                          <w:marTop w:val="0"/>
                                                                                                          <w:marBottom w:val="0"/>
                                                                                                          <w:divBdr>
                                                                                                            <w:top w:val="none" w:sz="0" w:space="0" w:color="auto"/>
                                                                                                            <w:left w:val="none" w:sz="0" w:space="0" w:color="auto"/>
                                                                                                            <w:bottom w:val="none" w:sz="0" w:space="0" w:color="auto"/>
                                                                                                            <w:right w:val="none" w:sz="0" w:space="0" w:color="auto"/>
                                                                                                          </w:divBdr>
                                                                                                          <w:divsChild>
                                                                                                            <w:div w:id="1416971766">
                                                                                                              <w:marLeft w:val="0"/>
                                                                                                              <w:marRight w:val="0"/>
                                                                                                              <w:marTop w:val="0"/>
                                                                                                              <w:marBottom w:val="0"/>
                                                                                                              <w:divBdr>
                                                                                                                <w:top w:val="none" w:sz="0" w:space="0" w:color="auto"/>
                                                                                                                <w:left w:val="none" w:sz="0" w:space="0" w:color="auto"/>
                                                                                                                <w:bottom w:val="none" w:sz="0" w:space="0" w:color="auto"/>
                                                                                                                <w:right w:val="none" w:sz="0" w:space="0" w:color="auto"/>
                                                                                                              </w:divBdr>
                                                                                                              <w:divsChild>
                                                                                                                <w:div w:id="1648699808">
                                                                                                                  <w:marLeft w:val="0"/>
                                                                                                                  <w:marRight w:val="0"/>
                                                                                                                  <w:marTop w:val="0"/>
                                                                                                                  <w:marBottom w:val="0"/>
                                                                                                                  <w:divBdr>
                                                                                                                    <w:top w:val="none" w:sz="0" w:space="0" w:color="auto"/>
                                                                                                                    <w:left w:val="none" w:sz="0" w:space="0" w:color="auto"/>
                                                                                                                    <w:bottom w:val="none" w:sz="0" w:space="0" w:color="auto"/>
                                                                                                                    <w:right w:val="none" w:sz="0" w:space="0" w:color="auto"/>
                                                                                                                  </w:divBdr>
                                                                                                                </w:div>
                                                                                                                <w:div w:id="53565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2101">
                                                                                                          <w:marLeft w:val="0"/>
                                                                                                          <w:marRight w:val="0"/>
                                                                                                          <w:marTop w:val="0"/>
                                                                                                          <w:marBottom w:val="0"/>
                                                                                                          <w:divBdr>
                                                                                                            <w:top w:val="none" w:sz="0" w:space="0" w:color="auto"/>
                                                                                                            <w:left w:val="none" w:sz="0" w:space="0" w:color="auto"/>
                                                                                                            <w:bottom w:val="none" w:sz="0" w:space="0" w:color="auto"/>
                                                                                                            <w:right w:val="none" w:sz="0" w:space="0" w:color="auto"/>
                                                                                                          </w:divBdr>
                                                                                                          <w:divsChild>
                                                                                                            <w:div w:id="629894508">
                                                                                                              <w:marLeft w:val="0"/>
                                                                                                              <w:marRight w:val="0"/>
                                                                                                              <w:marTop w:val="0"/>
                                                                                                              <w:marBottom w:val="0"/>
                                                                                                              <w:divBdr>
                                                                                                                <w:top w:val="none" w:sz="0" w:space="0" w:color="auto"/>
                                                                                                                <w:left w:val="none" w:sz="0" w:space="0" w:color="auto"/>
                                                                                                                <w:bottom w:val="none" w:sz="0" w:space="0" w:color="auto"/>
                                                                                                                <w:right w:val="none" w:sz="0" w:space="0" w:color="auto"/>
                                                                                                              </w:divBdr>
                                                                                                              <w:divsChild>
                                                                                                                <w:div w:id="1703093241">
                                                                                                                  <w:marLeft w:val="0"/>
                                                                                                                  <w:marRight w:val="0"/>
                                                                                                                  <w:marTop w:val="0"/>
                                                                                                                  <w:marBottom w:val="0"/>
                                                                                                                  <w:divBdr>
                                                                                                                    <w:top w:val="none" w:sz="0" w:space="0" w:color="auto"/>
                                                                                                                    <w:left w:val="none" w:sz="0" w:space="0" w:color="auto"/>
                                                                                                                    <w:bottom w:val="none" w:sz="0" w:space="0" w:color="auto"/>
                                                                                                                    <w:right w:val="none" w:sz="0" w:space="0" w:color="auto"/>
                                                                                                                  </w:divBdr>
                                                                                                                </w:div>
                                                                                                                <w:div w:id="189558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2332">
                                                                                                          <w:marLeft w:val="0"/>
                                                                                                          <w:marRight w:val="0"/>
                                                                                                          <w:marTop w:val="0"/>
                                                                                                          <w:marBottom w:val="0"/>
                                                                                                          <w:divBdr>
                                                                                                            <w:top w:val="none" w:sz="0" w:space="0" w:color="auto"/>
                                                                                                            <w:left w:val="none" w:sz="0" w:space="0" w:color="auto"/>
                                                                                                            <w:bottom w:val="none" w:sz="0" w:space="0" w:color="auto"/>
                                                                                                            <w:right w:val="none" w:sz="0" w:space="0" w:color="auto"/>
                                                                                                          </w:divBdr>
                                                                                                          <w:divsChild>
                                                                                                            <w:div w:id="1679379521">
                                                                                                              <w:marLeft w:val="0"/>
                                                                                                              <w:marRight w:val="0"/>
                                                                                                              <w:marTop w:val="0"/>
                                                                                                              <w:marBottom w:val="0"/>
                                                                                                              <w:divBdr>
                                                                                                                <w:top w:val="none" w:sz="0" w:space="0" w:color="auto"/>
                                                                                                                <w:left w:val="none" w:sz="0" w:space="0" w:color="auto"/>
                                                                                                                <w:bottom w:val="none" w:sz="0" w:space="0" w:color="auto"/>
                                                                                                                <w:right w:val="none" w:sz="0" w:space="0" w:color="auto"/>
                                                                                                              </w:divBdr>
                                                                                                              <w:divsChild>
                                                                                                                <w:div w:id="173419002">
                                                                                                                  <w:marLeft w:val="0"/>
                                                                                                                  <w:marRight w:val="0"/>
                                                                                                                  <w:marTop w:val="0"/>
                                                                                                                  <w:marBottom w:val="0"/>
                                                                                                                  <w:divBdr>
                                                                                                                    <w:top w:val="none" w:sz="0" w:space="0" w:color="auto"/>
                                                                                                                    <w:left w:val="none" w:sz="0" w:space="0" w:color="auto"/>
                                                                                                                    <w:bottom w:val="none" w:sz="0" w:space="0" w:color="auto"/>
                                                                                                                    <w:right w:val="none" w:sz="0" w:space="0" w:color="auto"/>
                                                                                                                  </w:divBdr>
                                                                                                                </w:div>
                                                                                                                <w:div w:id="15349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74388">
                                                                                                          <w:marLeft w:val="0"/>
                                                                                                          <w:marRight w:val="0"/>
                                                                                                          <w:marTop w:val="0"/>
                                                                                                          <w:marBottom w:val="0"/>
                                                                                                          <w:divBdr>
                                                                                                            <w:top w:val="none" w:sz="0" w:space="0" w:color="auto"/>
                                                                                                            <w:left w:val="none" w:sz="0" w:space="0" w:color="auto"/>
                                                                                                            <w:bottom w:val="none" w:sz="0" w:space="0" w:color="auto"/>
                                                                                                            <w:right w:val="none" w:sz="0" w:space="0" w:color="auto"/>
                                                                                                          </w:divBdr>
                                                                                                          <w:divsChild>
                                                                                                            <w:div w:id="532350356">
                                                                                                              <w:marLeft w:val="0"/>
                                                                                                              <w:marRight w:val="0"/>
                                                                                                              <w:marTop w:val="0"/>
                                                                                                              <w:marBottom w:val="0"/>
                                                                                                              <w:divBdr>
                                                                                                                <w:top w:val="none" w:sz="0" w:space="0" w:color="auto"/>
                                                                                                                <w:left w:val="none" w:sz="0" w:space="0" w:color="auto"/>
                                                                                                                <w:bottom w:val="none" w:sz="0" w:space="0" w:color="auto"/>
                                                                                                                <w:right w:val="none" w:sz="0" w:space="0" w:color="auto"/>
                                                                                                              </w:divBdr>
                                                                                                              <w:divsChild>
                                                                                                                <w:div w:id="924220869">
                                                                                                                  <w:marLeft w:val="0"/>
                                                                                                                  <w:marRight w:val="0"/>
                                                                                                                  <w:marTop w:val="0"/>
                                                                                                                  <w:marBottom w:val="0"/>
                                                                                                                  <w:divBdr>
                                                                                                                    <w:top w:val="none" w:sz="0" w:space="0" w:color="auto"/>
                                                                                                                    <w:left w:val="none" w:sz="0" w:space="0" w:color="auto"/>
                                                                                                                    <w:bottom w:val="none" w:sz="0" w:space="0" w:color="auto"/>
                                                                                                                    <w:right w:val="none" w:sz="0" w:space="0" w:color="auto"/>
                                                                                                                  </w:divBdr>
                                                                                                                </w:div>
                                                                                                                <w:div w:id="29664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82580">
                                                                                                          <w:marLeft w:val="0"/>
                                                                                                          <w:marRight w:val="0"/>
                                                                                                          <w:marTop w:val="0"/>
                                                                                                          <w:marBottom w:val="0"/>
                                                                                                          <w:divBdr>
                                                                                                            <w:top w:val="none" w:sz="0" w:space="0" w:color="auto"/>
                                                                                                            <w:left w:val="none" w:sz="0" w:space="0" w:color="auto"/>
                                                                                                            <w:bottom w:val="none" w:sz="0" w:space="0" w:color="auto"/>
                                                                                                            <w:right w:val="none" w:sz="0" w:space="0" w:color="auto"/>
                                                                                                          </w:divBdr>
                                                                                                          <w:divsChild>
                                                                                                            <w:div w:id="1620600046">
                                                                                                              <w:marLeft w:val="0"/>
                                                                                                              <w:marRight w:val="0"/>
                                                                                                              <w:marTop w:val="0"/>
                                                                                                              <w:marBottom w:val="0"/>
                                                                                                              <w:divBdr>
                                                                                                                <w:top w:val="none" w:sz="0" w:space="0" w:color="auto"/>
                                                                                                                <w:left w:val="none" w:sz="0" w:space="0" w:color="auto"/>
                                                                                                                <w:bottom w:val="none" w:sz="0" w:space="0" w:color="auto"/>
                                                                                                                <w:right w:val="none" w:sz="0" w:space="0" w:color="auto"/>
                                                                                                              </w:divBdr>
                                                                                                              <w:divsChild>
                                                                                                                <w:div w:id="332342715">
                                                                                                                  <w:marLeft w:val="0"/>
                                                                                                                  <w:marRight w:val="0"/>
                                                                                                                  <w:marTop w:val="0"/>
                                                                                                                  <w:marBottom w:val="0"/>
                                                                                                                  <w:divBdr>
                                                                                                                    <w:top w:val="none" w:sz="0" w:space="0" w:color="auto"/>
                                                                                                                    <w:left w:val="none" w:sz="0" w:space="0" w:color="auto"/>
                                                                                                                    <w:bottom w:val="none" w:sz="0" w:space="0" w:color="auto"/>
                                                                                                                    <w:right w:val="none" w:sz="0" w:space="0" w:color="auto"/>
                                                                                                                  </w:divBdr>
                                                                                                                </w:div>
                                                                                                                <w:div w:id="12930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64315">
                                                                                                          <w:marLeft w:val="0"/>
                                                                                                          <w:marRight w:val="0"/>
                                                                                                          <w:marTop w:val="0"/>
                                                                                                          <w:marBottom w:val="0"/>
                                                                                                          <w:divBdr>
                                                                                                            <w:top w:val="none" w:sz="0" w:space="0" w:color="auto"/>
                                                                                                            <w:left w:val="none" w:sz="0" w:space="0" w:color="auto"/>
                                                                                                            <w:bottom w:val="none" w:sz="0" w:space="0" w:color="auto"/>
                                                                                                            <w:right w:val="none" w:sz="0" w:space="0" w:color="auto"/>
                                                                                                          </w:divBdr>
                                                                                                          <w:divsChild>
                                                                                                            <w:div w:id="822237994">
                                                                                                              <w:marLeft w:val="0"/>
                                                                                                              <w:marRight w:val="0"/>
                                                                                                              <w:marTop w:val="0"/>
                                                                                                              <w:marBottom w:val="0"/>
                                                                                                              <w:divBdr>
                                                                                                                <w:top w:val="none" w:sz="0" w:space="0" w:color="auto"/>
                                                                                                                <w:left w:val="none" w:sz="0" w:space="0" w:color="auto"/>
                                                                                                                <w:bottom w:val="none" w:sz="0" w:space="0" w:color="auto"/>
                                                                                                                <w:right w:val="none" w:sz="0" w:space="0" w:color="auto"/>
                                                                                                              </w:divBdr>
                                                                                                              <w:divsChild>
                                                                                                                <w:div w:id="839001269">
                                                                                                                  <w:marLeft w:val="0"/>
                                                                                                                  <w:marRight w:val="0"/>
                                                                                                                  <w:marTop w:val="0"/>
                                                                                                                  <w:marBottom w:val="0"/>
                                                                                                                  <w:divBdr>
                                                                                                                    <w:top w:val="none" w:sz="0" w:space="0" w:color="auto"/>
                                                                                                                    <w:left w:val="none" w:sz="0" w:space="0" w:color="auto"/>
                                                                                                                    <w:bottom w:val="none" w:sz="0" w:space="0" w:color="auto"/>
                                                                                                                    <w:right w:val="none" w:sz="0" w:space="0" w:color="auto"/>
                                                                                                                  </w:divBdr>
                                                                                                                </w:div>
                                                                                                                <w:div w:id="3967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92662">
                                                                                                          <w:marLeft w:val="0"/>
                                                                                                          <w:marRight w:val="0"/>
                                                                                                          <w:marTop w:val="0"/>
                                                                                                          <w:marBottom w:val="0"/>
                                                                                                          <w:divBdr>
                                                                                                            <w:top w:val="none" w:sz="0" w:space="0" w:color="auto"/>
                                                                                                            <w:left w:val="none" w:sz="0" w:space="0" w:color="auto"/>
                                                                                                            <w:bottom w:val="none" w:sz="0" w:space="0" w:color="auto"/>
                                                                                                            <w:right w:val="none" w:sz="0" w:space="0" w:color="auto"/>
                                                                                                          </w:divBdr>
                                                                                                          <w:divsChild>
                                                                                                            <w:div w:id="752967277">
                                                                                                              <w:marLeft w:val="0"/>
                                                                                                              <w:marRight w:val="0"/>
                                                                                                              <w:marTop w:val="0"/>
                                                                                                              <w:marBottom w:val="0"/>
                                                                                                              <w:divBdr>
                                                                                                                <w:top w:val="none" w:sz="0" w:space="0" w:color="auto"/>
                                                                                                                <w:left w:val="none" w:sz="0" w:space="0" w:color="auto"/>
                                                                                                                <w:bottom w:val="none" w:sz="0" w:space="0" w:color="auto"/>
                                                                                                                <w:right w:val="none" w:sz="0" w:space="0" w:color="auto"/>
                                                                                                              </w:divBdr>
                                                                                                              <w:divsChild>
                                                                                                                <w:div w:id="229539767">
                                                                                                                  <w:marLeft w:val="0"/>
                                                                                                                  <w:marRight w:val="0"/>
                                                                                                                  <w:marTop w:val="0"/>
                                                                                                                  <w:marBottom w:val="0"/>
                                                                                                                  <w:divBdr>
                                                                                                                    <w:top w:val="none" w:sz="0" w:space="0" w:color="auto"/>
                                                                                                                    <w:left w:val="none" w:sz="0" w:space="0" w:color="auto"/>
                                                                                                                    <w:bottom w:val="none" w:sz="0" w:space="0" w:color="auto"/>
                                                                                                                    <w:right w:val="none" w:sz="0" w:space="0" w:color="auto"/>
                                                                                                                  </w:divBdr>
                                                                                                                </w:div>
                                                                                                                <w:div w:id="179451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6558">
                                                                                                          <w:marLeft w:val="0"/>
                                                                                                          <w:marRight w:val="0"/>
                                                                                                          <w:marTop w:val="0"/>
                                                                                                          <w:marBottom w:val="0"/>
                                                                                                          <w:divBdr>
                                                                                                            <w:top w:val="none" w:sz="0" w:space="0" w:color="auto"/>
                                                                                                            <w:left w:val="none" w:sz="0" w:space="0" w:color="auto"/>
                                                                                                            <w:bottom w:val="none" w:sz="0" w:space="0" w:color="auto"/>
                                                                                                            <w:right w:val="none" w:sz="0" w:space="0" w:color="auto"/>
                                                                                                          </w:divBdr>
                                                                                                          <w:divsChild>
                                                                                                            <w:div w:id="1329094134">
                                                                                                              <w:marLeft w:val="0"/>
                                                                                                              <w:marRight w:val="0"/>
                                                                                                              <w:marTop w:val="0"/>
                                                                                                              <w:marBottom w:val="0"/>
                                                                                                              <w:divBdr>
                                                                                                                <w:top w:val="none" w:sz="0" w:space="0" w:color="auto"/>
                                                                                                                <w:left w:val="none" w:sz="0" w:space="0" w:color="auto"/>
                                                                                                                <w:bottom w:val="none" w:sz="0" w:space="0" w:color="auto"/>
                                                                                                                <w:right w:val="none" w:sz="0" w:space="0" w:color="auto"/>
                                                                                                              </w:divBdr>
                                                                                                              <w:divsChild>
                                                                                                                <w:div w:id="119541235">
                                                                                                                  <w:marLeft w:val="0"/>
                                                                                                                  <w:marRight w:val="0"/>
                                                                                                                  <w:marTop w:val="0"/>
                                                                                                                  <w:marBottom w:val="0"/>
                                                                                                                  <w:divBdr>
                                                                                                                    <w:top w:val="none" w:sz="0" w:space="0" w:color="auto"/>
                                                                                                                    <w:left w:val="none" w:sz="0" w:space="0" w:color="auto"/>
                                                                                                                    <w:bottom w:val="none" w:sz="0" w:space="0" w:color="auto"/>
                                                                                                                    <w:right w:val="none" w:sz="0" w:space="0" w:color="auto"/>
                                                                                                                  </w:divBdr>
                                                                                                                </w:div>
                                                                                                                <w:div w:id="3450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6062">
                                                                                                          <w:marLeft w:val="0"/>
                                                                                                          <w:marRight w:val="0"/>
                                                                                                          <w:marTop w:val="0"/>
                                                                                                          <w:marBottom w:val="0"/>
                                                                                                          <w:divBdr>
                                                                                                            <w:top w:val="none" w:sz="0" w:space="0" w:color="auto"/>
                                                                                                            <w:left w:val="none" w:sz="0" w:space="0" w:color="auto"/>
                                                                                                            <w:bottom w:val="none" w:sz="0" w:space="0" w:color="auto"/>
                                                                                                            <w:right w:val="none" w:sz="0" w:space="0" w:color="auto"/>
                                                                                                          </w:divBdr>
                                                                                                          <w:divsChild>
                                                                                                            <w:div w:id="1991054235">
                                                                                                              <w:marLeft w:val="0"/>
                                                                                                              <w:marRight w:val="0"/>
                                                                                                              <w:marTop w:val="0"/>
                                                                                                              <w:marBottom w:val="0"/>
                                                                                                              <w:divBdr>
                                                                                                                <w:top w:val="none" w:sz="0" w:space="0" w:color="auto"/>
                                                                                                                <w:left w:val="none" w:sz="0" w:space="0" w:color="auto"/>
                                                                                                                <w:bottom w:val="none" w:sz="0" w:space="0" w:color="auto"/>
                                                                                                                <w:right w:val="none" w:sz="0" w:space="0" w:color="auto"/>
                                                                                                              </w:divBdr>
                                                                                                              <w:divsChild>
                                                                                                                <w:div w:id="1038357982">
                                                                                                                  <w:marLeft w:val="0"/>
                                                                                                                  <w:marRight w:val="0"/>
                                                                                                                  <w:marTop w:val="0"/>
                                                                                                                  <w:marBottom w:val="0"/>
                                                                                                                  <w:divBdr>
                                                                                                                    <w:top w:val="none" w:sz="0" w:space="0" w:color="auto"/>
                                                                                                                    <w:left w:val="none" w:sz="0" w:space="0" w:color="auto"/>
                                                                                                                    <w:bottom w:val="none" w:sz="0" w:space="0" w:color="auto"/>
                                                                                                                    <w:right w:val="none" w:sz="0" w:space="0" w:color="auto"/>
                                                                                                                  </w:divBdr>
                                                                                                                </w:div>
                                                                                                                <w:div w:id="13975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0952">
                                                                                                          <w:marLeft w:val="0"/>
                                                                                                          <w:marRight w:val="0"/>
                                                                                                          <w:marTop w:val="0"/>
                                                                                                          <w:marBottom w:val="0"/>
                                                                                                          <w:divBdr>
                                                                                                            <w:top w:val="none" w:sz="0" w:space="0" w:color="auto"/>
                                                                                                            <w:left w:val="none" w:sz="0" w:space="0" w:color="auto"/>
                                                                                                            <w:bottom w:val="none" w:sz="0" w:space="0" w:color="auto"/>
                                                                                                            <w:right w:val="none" w:sz="0" w:space="0" w:color="auto"/>
                                                                                                          </w:divBdr>
                                                                                                          <w:divsChild>
                                                                                                            <w:div w:id="679158317">
                                                                                                              <w:marLeft w:val="0"/>
                                                                                                              <w:marRight w:val="0"/>
                                                                                                              <w:marTop w:val="0"/>
                                                                                                              <w:marBottom w:val="0"/>
                                                                                                              <w:divBdr>
                                                                                                                <w:top w:val="none" w:sz="0" w:space="0" w:color="auto"/>
                                                                                                                <w:left w:val="none" w:sz="0" w:space="0" w:color="auto"/>
                                                                                                                <w:bottom w:val="none" w:sz="0" w:space="0" w:color="auto"/>
                                                                                                                <w:right w:val="none" w:sz="0" w:space="0" w:color="auto"/>
                                                                                                              </w:divBdr>
                                                                                                              <w:divsChild>
                                                                                                                <w:div w:id="1878541397">
                                                                                                                  <w:marLeft w:val="0"/>
                                                                                                                  <w:marRight w:val="0"/>
                                                                                                                  <w:marTop w:val="0"/>
                                                                                                                  <w:marBottom w:val="0"/>
                                                                                                                  <w:divBdr>
                                                                                                                    <w:top w:val="none" w:sz="0" w:space="0" w:color="auto"/>
                                                                                                                    <w:left w:val="none" w:sz="0" w:space="0" w:color="auto"/>
                                                                                                                    <w:bottom w:val="none" w:sz="0" w:space="0" w:color="auto"/>
                                                                                                                    <w:right w:val="none" w:sz="0" w:space="0" w:color="auto"/>
                                                                                                                  </w:divBdr>
                                                                                                                </w:div>
                                                                                                                <w:div w:id="187388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00235">
                                                                                                          <w:marLeft w:val="0"/>
                                                                                                          <w:marRight w:val="0"/>
                                                                                                          <w:marTop w:val="0"/>
                                                                                                          <w:marBottom w:val="0"/>
                                                                                                          <w:divBdr>
                                                                                                            <w:top w:val="none" w:sz="0" w:space="0" w:color="auto"/>
                                                                                                            <w:left w:val="none" w:sz="0" w:space="0" w:color="auto"/>
                                                                                                            <w:bottom w:val="none" w:sz="0" w:space="0" w:color="auto"/>
                                                                                                            <w:right w:val="none" w:sz="0" w:space="0" w:color="auto"/>
                                                                                                          </w:divBdr>
                                                                                                          <w:divsChild>
                                                                                                            <w:div w:id="782068520">
                                                                                                              <w:marLeft w:val="0"/>
                                                                                                              <w:marRight w:val="0"/>
                                                                                                              <w:marTop w:val="0"/>
                                                                                                              <w:marBottom w:val="0"/>
                                                                                                              <w:divBdr>
                                                                                                                <w:top w:val="none" w:sz="0" w:space="0" w:color="auto"/>
                                                                                                                <w:left w:val="none" w:sz="0" w:space="0" w:color="auto"/>
                                                                                                                <w:bottom w:val="none" w:sz="0" w:space="0" w:color="auto"/>
                                                                                                                <w:right w:val="none" w:sz="0" w:space="0" w:color="auto"/>
                                                                                                              </w:divBdr>
                                                                                                              <w:divsChild>
                                                                                                                <w:div w:id="1900702399">
                                                                                                                  <w:marLeft w:val="0"/>
                                                                                                                  <w:marRight w:val="0"/>
                                                                                                                  <w:marTop w:val="0"/>
                                                                                                                  <w:marBottom w:val="0"/>
                                                                                                                  <w:divBdr>
                                                                                                                    <w:top w:val="none" w:sz="0" w:space="0" w:color="auto"/>
                                                                                                                    <w:left w:val="none" w:sz="0" w:space="0" w:color="auto"/>
                                                                                                                    <w:bottom w:val="none" w:sz="0" w:space="0" w:color="auto"/>
                                                                                                                    <w:right w:val="none" w:sz="0" w:space="0" w:color="auto"/>
                                                                                                                  </w:divBdr>
                                                                                                                </w:div>
                                                                                                                <w:div w:id="197154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5970">
                                                                                                      <w:marLeft w:val="0"/>
                                                                                                      <w:marRight w:val="0"/>
                                                                                                      <w:marTop w:val="0"/>
                                                                                                      <w:marBottom w:val="0"/>
                                                                                                      <w:divBdr>
                                                                                                        <w:top w:val="none" w:sz="0" w:space="0" w:color="auto"/>
                                                                                                        <w:left w:val="none" w:sz="0" w:space="0" w:color="auto"/>
                                                                                                        <w:bottom w:val="none" w:sz="0" w:space="0" w:color="auto"/>
                                                                                                        <w:right w:val="none" w:sz="0" w:space="0" w:color="auto"/>
                                                                                                      </w:divBdr>
                                                                                                    </w:div>
                                                                                                    <w:div w:id="781417152">
                                                                                                      <w:marLeft w:val="0"/>
                                                                                                      <w:marRight w:val="0"/>
                                                                                                      <w:marTop w:val="0"/>
                                                                                                      <w:marBottom w:val="0"/>
                                                                                                      <w:divBdr>
                                                                                                        <w:top w:val="none" w:sz="0" w:space="0" w:color="auto"/>
                                                                                                        <w:left w:val="none" w:sz="0" w:space="0" w:color="auto"/>
                                                                                                        <w:bottom w:val="none" w:sz="0" w:space="0" w:color="auto"/>
                                                                                                        <w:right w:val="none" w:sz="0" w:space="0" w:color="auto"/>
                                                                                                      </w:divBdr>
                                                                                                    </w:div>
                                                                                                    <w:div w:id="1115363478">
                                                                                                      <w:marLeft w:val="0"/>
                                                                                                      <w:marRight w:val="0"/>
                                                                                                      <w:marTop w:val="0"/>
                                                                                                      <w:marBottom w:val="0"/>
                                                                                                      <w:divBdr>
                                                                                                        <w:top w:val="none" w:sz="0" w:space="0" w:color="auto"/>
                                                                                                        <w:left w:val="none" w:sz="0" w:space="0" w:color="auto"/>
                                                                                                        <w:bottom w:val="none" w:sz="0" w:space="0" w:color="auto"/>
                                                                                                        <w:right w:val="none" w:sz="0" w:space="0" w:color="auto"/>
                                                                                                      </w:divBdr>
                                                                                                    </w:div>
                                                                                                    <w:div w:id="106393084">
                                                                                                      <w:marLeft w:val="0"/>
                                                                                                      <w:marRight w:val="0"/>
                                                                                                      <w:marTop w:val="0"/>
                                                                                                      <w:marBottom w:val="0"/>
                                                                                                      <w:divBdr>
                                                                                                        <w:top w:val="none" w:sz="0" w:space="0" w:color="auto"/>
                                                                                                        <w:left w:val="none" w:sz="0" w:space="0" w:color="auto"/>
                                                                                                        <w:bottom w:val="none" w:sz="0" w:space="0" w:color="auto"/>
                                                                                                        <w:right w:val="none" w:sz="0" w:space="0" w:color="auto"/>
                                                                                                      </w:divBdr>
                                                                                                      <w:divsChild>
                                                                                                        <w:div w:id="9983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155951">
      <w:bodyDiv w:val="1"/>
      <w:marLeft w:val="0"/>
      <w:marRight w:val="0"/>
      <w:marTop w:val="0"/>
      <w:marBottom w:val="0"/>
      <w:divBdr>
        <w:top w:val="none" w:sz="0" w:space="0" w:color="auto"/>
        <w:left w:val="none" w:sz="0" w:space="0" w:color="auto"/>
        <w:bottom w:val="none" w:sz="0" w:space="0" w:color="auto"/>
        <w:right w:val="none" w:sz="0" w:space="0" w:color="auto"/>
      </w:divBdr>
    </w:div>
    <w:div w:id="1602833440">
      <w:bodyDiv w:val="1"/>
      <w:marLeft w:val="0"/>
      <w:marRight w:val="0"/>
      <w:marTop w:val="0"/>
      <w:marBottom w:val="0"/>
      <w:divBdr>
        <w:top w:val="none" w:sz="0" w:space="0" w:color="auto"/>
        <w:left w:val="none" w:sz="0" w:space="0" w:color="auto"/>
        <w:bottom w:val="none" w:sz="0" w:space="0" w:color="auto"/>
        <w:right w:val="none" w:sz="0" w:space="0" w:color="auto"/>
      </w:divBdr>
    </w:div>
    <w:div w:id="1614090418">
      <w:bodyDiv w:val="1"/>
      <w:marLeft w:val="0"/>
      <w:marRight w:val="0"/>
      <w:marTop w:val="0"/>
      <w:marBottom w:val="0"/>
      <w:divBdr>
        <w:top w:val="none" w:sz="0" w:space="0" w:color="auto"/>
        <w:left w:val="none" w:sz="0" w:space="0" w:color="auto"/>
        <w:bottom w:val="none" w:sz="0" w:space="0" w:color="auto"/>
        <w:right w:val="none" w:sz="0" w:space="0" w:color="auto"/>
      </w:divBdr>
    </w:div>
    <w:div w:id="1622031501">
      <w:bodyDiv w:val="1"/>
      <w:marLeft w:val="0"/>
      <w:marRight w:val="0"/>
      <w:marTop w:val="0"/>
      <w:marBottom w:val="0"/>
      <w:divBdr>
        <w:top w:val="none" w:sz="0" w:space="0" w:color="auto"/>
        <w:left w:val="none" w:sz="0" w:space="0" w:color="auto"/>
        <w:bottom w:val="none" w:sz="0" w:space="0" w:color="auto"/>
        <w:right w:val="none" w:sz="0" w:space="0" w:color="auto"/>
      </w:divBdr>
    </w:div>
    <w:div w:id="1635482057">
      <w:bodyDiv w:val="1"/>
      <w:marLeft w:val="0"/>
      <w:marRight w:val="0"/>
      <w:marTop w:val="0"/>
      <w:marBottom w:val="0"/>
      <w:divBdr>
        <w:top w:val="none" w:sz="0" w:space="0" w:color="auto"/>
        <w:left w:val="none" w:sz="0" w:space="0" w:color="auto"/>
        <w:bottom w:val="none" w:sz="0" w:space="0" w:color="auto"/>
        <w:right w:val="none" w:sz="0" w:space="0" w:color="auto"/>
      </w:divBdr>
    </w:div>
    <w:div w:id="1663893637">
      <w:bodyDiv w:val="1"/>
      <w:marLeft w:val="0"/>
      <w:marRight w:val="0"/>
      <w:marTop w:val="0"/>
      <w:marBottom w:val="0"/>
      <w:divBdr>
        <w:top w:val="none" w:sz="0" w:space="0" w:color="auto"/>
        <w:left w:val="none" w:sz="0" w:space="0" w:color="auto"/>
        <w:bottom w:val="none" w:sz="0" w:space="0" w:color="auto"/>
        <w:right w:val="none" w:sz="0" w:space="0" w:color="auto"/>
      </w:divBdr>
    </w:div>
    <w:div w:id="1666739442">
      <w:bodyDiv w:val="1"/>
      <w:marLeft w:val="0"/>
      <w:marRight w:val="0"/>
      <w:marTop w:val="0"/>
      <w:marBottom w:val="0"/>
      <w:divBdr>
        <w:top w:val="none" w:sz="0" w:space="0" w:color="auto"/>
        <w:left w:val="none" w:sz="0" w:space="0" w:color="auto"/>
        <w:bottom w:val="none" w:sz="0" w:space="0" w:color="auto"/>
        <w:right w:val="none" w:sz="0" w:space="0" w:color="auto"/>
      </w:divBdr>
    </w:div>
    <w:div w:id="1690259985">
      <w:bodyDiv w:val="1"/>
      <w:marLeft w:val="0"/>
      <w:marRight w:val="0"/>
      <w:marTop w:val="0"/>
      <w:marBottom w:val="0"/>
      <w:divBdr>
        <w:top w:val="none" w:sz="0" w:space="0" w:color="auto"/>
        <w:left w:val="none" w:sz="0" w:space="0" w:color="auto"/>
        <w:bottom w:val="none" w:sz="0" w:space="0" w:color="auto"/>
        <w:right w:val="none" w:sz="0" w:space="0" w:color="auto"/>
      </w:divBdr>
    </w:div>
    <w:div w:id="1690644069">
      <w:bodyDiv w:val="1"/>
      <w:marLeft w:val="0"/>
      <w:marRight w:val="0"/>
      <w:marTop w:val="0"/>
      <w:marBottom w:val="0"/>
      <w:divBdr>
        <w:top w:val="none" w:sz="0" w:space="0" w:color="auto"/>
        <w:left w:val="none" w:sz="0" w:space="0" w:color="auto"/>
        <w:bottom w:val="none" w:sz="0" w:space="0" w:color="auto"/>
        <w:right w:val="none" w:sz="0" w:space="0" w:color="auto"/>
      </w:divBdr>
    </w:div>
    <w:div w:id="1699623635">
      <w:bodyDiv w:val="1"/>
      <w:marLeft w:val="0"/>
      <w:marRight w:val="0"/>
      <w:marTop w:val="0"/>
      <w:marBottom w:val="0"/>
      <w:divBdr>
        <w:top w:val="none" w:sz="0" w:space="0" w:color="auto"/>
        <w:left w:val="none" w:sz="0" w:space="0" w:color="auto"/>
        <w:bottom w:val="none" w:sz="0" w:space="0" w:color="auto"/>
        <w:right w:val="none" w:sz="0" w:space="0" w:color="auto"/>
      </w:divBdr>
    </w:div>
    <w:div w:id="1708410285">
      <w:bodyDiv w:val="1"/>
      <w:marLeft w:val="0"/>
      <w:marRight w:val="0"/>
      <w:marTop w:val="0"/>
      <w:marBottom w:val="0"/>
      <w:divBdr>
        <w:top w:val="none" w:sz="0" w:space="0" w:color="auto"/>
        <w:left w:val="none" w:sz="0" w:space="0" w:color="auto"/>
        <w:bottom w:val="none" w:sz="0" w:space="0" w:color="auto"/>
        <w:right w:val="none" w:sz="0" w:space="0" w:color="auto"/>
      </w:divBdr>
    </w:div>
    <w:div w:id="1708748928">
      <w:bodyDiv w:val="1"/>
      <w:marLeft w:val="0"/>
      <w:marRight w:val="0"/>
      <w:marTop w:val="0"/>
      <w:marBottom w:val="0"/>
      <w:divBdr>
        <w:top w:val="none" w:sz="0" w:space="0" w:color="auto"/>
        <w:left w:val="none" w:sz="0" w:space="0" w:color="auto"/>
        <w:bottom w:val="none" w:sz="0" w:space="0" w:color="auto"/>
        <w:right w:val="none" w:sz="0" w:space="0" w:color="auto"/>
      </w:divBdr>
    </w:div>
    <w:div w:id="1710915272">
      <w:bodyDiv w:val="1"/>
      <w:marLeft w:val="0"/>
      <w:marRight w:val="0"/>
      <w:marTop w:val="0"/>
      <w:marBottom w:val="0"/>
      <w:divBdr>
        <w:top w:val="none" w:sz="0" w:space="0" w:color="auto"/>
        <w:left w:val="none" w:sz="0" w:space="0" w:color="auto"/>
        <w:bottom w:val="none" w:sz="0" w:space="0" w:color="auto"/>
        <w:right w:val="none" w:sz="0" w:space="0" w:color="auto"/>
      </w:divBdr>
    </w:div>
    <w:div w:id="1711222630">
      <w:bodyDiv w:val="1"/>
      <w:marLeft w:val="0"/>
      <w:marRight w:val="0"/>
      <w:marTop w:val="0"/>
      <w:marBottom w:val="0"/>
      <w:divBdr>
        <w:top w:val="none" w:sz="0" w:space="0" w:color="auto"/>
        <w:left w:val="none" w:sz="0" w:space="0" w:color="auto"/>
        <w:bottom w:val="none" w:sz="0" w:space="0" w:color="auto"/>
        <w:right w:val="none" w:sz="0" w:space="0" w:color="auto"/>
      </w:divBdr>
    </w:div>
    <w:div w:id="1720859232">
      <w:bodyDiv w:val="1"/>
      <w:marLeft w:val="0"/>
      <w:marRight w:val="0"/>
      <w:marTop w:val="0"/>
      <w:marBottom w:val="0"/>
      <w:divBdr>
        <w:top w:val="none" w:sz="0" w:space="0" w:color="auto"/>
        <w:left w:val="none" w:sz="0" w:space="0" w:color="auto"/>
        <w:bottom w:val="none" w:sz="0" w:space="0" w:color="auto"/>
        <w:right w:val="none" w:sz="0" w:space="0" w:color="auto"/>
      </w:divBdr>
      <w:divsChild>
        <w:div w:id="1044520498">
          <w:marLeft w:val="0"/>
          <w:marRight w:val="0"/>
          <w:marTop w:val="0"/>
          <w:marBottom w:val="0"/>
          <w:divBdr>
            <w:top w:val="none" w:sz="0" w:space="0" w:color="auto"/>
            <w:left w:val="none" w:sz="0" w:space="0" w:color="auto"/>
            <w:bottom w:val="none" w:sz="0" w:space="0" w:color="auto"/>
            <w:right w:val="none" w:sz="0" w:space="0" w:color="auto"/>
          </w:divBdr>
          <w:divsChild>
            <w:div w:id="1834443598">
              <w:marLeft w:val="0"/>
              <w:marRight w:val="0"/>
              <w:marTop w:val="0"/>
              <w:marBottom w:val="0"/>
              <w:divBdr>
                <w:top w:val="none" w:sz="0" w:space="0" w:color="auto"/>
                <w:left w:val="none" w:sz="0" w:space="0" w:color="auto"/>
                <w:bottom w:val="none" w:sz="0" w:space="0" w:color="auto"/>
                <w:right w:val="none" w:sz="0" w:space="0" w:color="auto"/>
              </w:divBdr>
              <w:divsChild>
                <w:div w:id="1394936999">
                  <w:marLeft w:val="0"/>
                  <w:marRight w:val="0"/>
                  <w:marTop w:val="0"/>
                  <w:marBottom w:val="480"/>
                  <w:divBdr>
                    <w:top w:val="none" w:sz="0" w:space="0" w:color="auto"/>
                    <w:left w:val="none" w:sz="0" w:space="0" w:color="auto"/>
                    <w:bottom w:val="none" w:sz="0" w:space="0" w:color="auto"/>
                    <w:right w:val="none" w:sz="0" w:space="0" w:color="auto"/>
                  </w:divBdr>
                  <w:divsChild>
                    <w:div w:id="883641930">
                      <w:marLeft w:val="0"/>
                      <w:marRight w:val="0"/>
                      <w:marTop w:val="0"/>
                      <w:marBottom w:val="120"/>
                      <w:divBdr>
                        <w:top w:val="none" w:sz="0" w:space="0" w:color="auto"/>
                        <w:left w:val="none" w:sz="0" w:space="0" w:color="auto"/>
                        <w:bottom w:val="none" w:sz="0" w:space="0" w:color="auto"/>
                        <w:right w:val="none" w:sz="0" w:space="0" w:color="auto"/>
                      </w:divBdr>
                      <w:divsChild>
                        <w:div w:id="377969445">
                          <w:marLeft w:val="0"/>
                          <w:marRight w:val="0"/>
                          <w:marTop w:val="0"/>
                          <w:marBottom w:val="72"/>
                          <w:divBdr>
                            <w:top w:val="none" w:sz="0" w:space="0" w:color="auto"/>
                            <w:left w:val="none" w:sz="0" w:space="0" w:color="auto"/>
                            <w:bottom w:val="none" w:sz="0" w:space="0" w:color="auto"/>
                            <w:right w:val="none" w:sz="0" w:space="0" w:color="auto"/>
                          </w:divBdr>
                        </w:div>
                      </w:divsChild>
                    </w:div>
                    <w:div w:id="328100752">
                      <w:marLeft w:val="0"/>
                      <w:marRight w:val="0"/>
                      <w:marTop w:val="0"/>
                      <w:marBottom w:val="48"/>
                      <w:divBdr>
                        <w:top w:val="none" w:sz="0" w:space="0" w:color="auto"/>
                        <w:left w:val="none" w:sz="0" w:space="0" w:color="auto"/>
                        <w:bottom w:val="none" w:sz="0" w:space="0" w:color="auto"/>
                        <w:right w:val="none" w:sz="0" w:space="0" w:color="auto"/>
                      </w:divBdr>
                    </w:div>
                    <w:div w:id="643433233">
                      <w:marLeft w:val="0"/>
                      <w:marRight w:val="0"/>
                      <w:marTop w:val="0"/>
                      <w:marBottom w:val="0"/>
                      <w:divBdr>
                        <w:top w:val="none" w:sz="0" w:space="0" w:color="auto"/>
                        <w:left w:val="none" w:sz="0" w:space="0" w:color="auto"/>
                        <w:bottom w:val="none" w:sz="0" w:space="0" w:color="auto"/>
                        <w:right w:val="none" w:sz="0" w:space="0" w:color="auto"/>
                      </w:divBdr>
                    </w:div>
                    <w:div w:id="453256477">
                      <w:marLeft w:val="0"/>
                      <w:marRight w:val="0"/>
                      <w:marTop w:val="0"/>
                      <w:marBottom w:val="180"/>
                      <w:divBdr>
                        <w:top w:val="none" w:sz="0" w:space="0" w:color="auto"/>
                        <w:left w:val="none" w:sz="0" w:space="0" w:color="auto"/>
                        <w:bottom w:val="none" w:sz="0" w:space="0" w:color="auto"/>
                        <w:right w:val="none" w:sz="0" w:space="0" w:color="auto"/>
                      </w:divBdr>
                    </w:div>
                    <w:div w:id="126239025">
                      <w:marLeft w:val="0"/>
                      <w:marRight w:val="0"/>
                      <w:marTop w:val="0"/>
                      <w:marBottom w:val="120"/>
                      <w:divBdr>
                        <w:top w:val="none" w:sz="0" w:space="0" w:color="auto"/>
                        <w:left w:val="none" w:sz="0" w:space="0" w:color="auto"/>
                        <w:bottom w:val="none" w:sz="0" w:space="0" w:color="auto"/>
                        <w:right w:val="none" w:sz="0" w:space="0" w:color="auto"/>
                      </w:divBdr>
                      <w:divsChild>
                        <w:div w:id="548108166">
                          <w:marLeft w:val="0"/>
                          <w:marRight w:val="0"/>
                          <w:marTop w:val="0"/>
                          <w:marBottom w:val="0"/>
                          <w:divBdr>
                            <w:top w:val="none" w:sz="0" w:space="0" w:color="auto"/>
                            <w:left w:val="none" w:sz="0" w:space="0" w:color="auto"/>
                            <w:bottom w:val="none" w:sz="0" w:space="0" w:color="auto"/>
                            <w:right w:val="none" w:sz="0" w:space="0" w:color="auto"/>
                          </w:divBdr>
                          <w:divsChild>
                            <w:div w:id="470876286">
                              <w:marLeft w:val="0"/>
                              <w:marRight w:val="0"/>
                              <w:marTop w:val="0"/>
                              <w:marBottom w:val="0"/>
                              <w:divBdr>
                                <w:top w:val="none" w:sz="0" w:space="0" w:color="auto"/>
                                <w:left w:val="none" w:sz="0" w:space="0" w:color="auto"/>
                                <w:bottom w:val="none" w:sz="0" w:space="0" w:color="auto"/>
                                <w:right w:val="none" w:sz="0" w:space="0" w:color="auto"/>
                              </w:divBdr>
                            </w:div>
                            <w:div w:id="2093508817">
                              <w:marLeft w:val="0"/>
                              <w:marRight w:val="0"/>
                              <w:marTop w:val="0"/>
                              <w:marBottom w:val="0"/>
                              <w:divBdr>
                                <w:top w:val="none" w:sz="0" w:space="0" w:color="auto"/>
                                <w:left w:val="none" w:sz="0" w:space="0" w:color="auto"/>
                                <w:bottom w:val="none" w:sz="0" w:space="0" w:color="auto"/>
                                <w:right w:val="none" w:sz="0" w:space="0" w:color="auto"/>
                              </w:divBdr>
                            </w:div>
                            <w:div w:id="1248880108">
                              <w:marLeft w:val="0"/>
                              <w:marRight w:val="0"/>
                              <w:marTop w:val="0"/>
                              <w:marBottom w:val="0"/>
                              <w:divBdr>
                                <w:top w:val="none" w:sz="0" w:space="0" w:color="auto"/>
                                <w:left w:val="none" w:sz="0" w:space="0" w:color="auto"/>
                                <w:bottom w:val="none" w:sz="0" w:space="0" w:color="auto"/>
                                <w:right w:val="none" w:sz="0" w:space="0" w:color="auto"/>
                              </w:divBdr>
                            </w:div>
                            <w:div w:id="891889492">
                              <w:marLeft w:val="0"/>
                              <w:marRight w:val="0"/>
                              <w:marTop w:val="0"/>
                              <w:marBottom w:val="0"/>
                              <w:divBdr>
                                <w:top w:val="none" w:sz="0" w:space="0" w:color="auto"/>
                                <w:left w:val="none" w:sz="0" w:space="0" w:color="auto"/>
                                <w:bottom w:val="none" w:sz="0" w:space="0" w:color="auto"/>
                                <w:right w:val="none" w:sz="0" w:space="0" w:color="auto"/>
                              </w:divBdr>
                            </w:div>
                            <w:div w:id="1738017560">
                              <w:marLeft w:val="0"/>
                              <w:marRight w:val="0"/>
                              <w:marTop w:val="0"/>
                              <w:marBottom w:val="0"/>
                              <w:divBdr>
                                <w:top w:val="none" w:sz="0" w:space="0" w:color="auto"/>
                                <w:left w:val="none" w:sz="0" w:space="0" w:color="auto"/>
                                <w:bottom w:val="none" w:sz="0" w:space="0" w:color="auto"/>
                                <w:right w:val="none" w:sz="0" w:space="0" w:color="auto"/>
                              </w:divBdr>
                            </w:div>
                            <w:div w:id="592130085">
                              <w:marLeft w:val="0"/>
                              <w:marRight w:val="0"/>
                              <w:marTop w:val="0"/>
                              <w:marBottom w:val="0"/>
                              <w:divBdr>
                                <w:top w:val="none" w:sz="0" w:space="0" w:color="auto"/>
                                <w:left w:val="none" w:sz="0" w:space="0" w:color="auto"/>
                                <w:bottom w:val="none" w:sz="0" w:space="0" w:color="auto"/>
                                <w:right w:val="none" w:sz="0" w:space="0" w:color="auto"/>
                              </w:divBdr>
                            </w:div>
                            <w:div w:id="73935579">
                              <w:marLeft w:val="0"/>
                              <w:marRight w:val="0"/>
                              <w:marTop w:val="0"/>
                              <w:marBottom w:val="0"/>
                              <w:divBdr>
                                <w:top w:val="none" w:sz="0" w:space="0" w:color="auto"/>
                                <w:left w:val="none" w:sz="0" w:space="0" w:color="auto"/>
                                <w:bottom w:val="none" w:sz="0" w:space="0" w:color="auto"/>
                                <w:right w:val="none" w:sz="0" w:space="0" w:color="auto"/>
                              </w:divBdr>
                            </w:div>
                            <w:div w:id="428158900">
                              <w:marLeft w:val="0"/>
                              <w:marRight w:val="0"/>
                              <w:marTop w:val="0"/>
                              <w:marBottom w:val="0"/>
                              <w:divBdr>
                                <w:top w:val="none" w:sz="0" w:space="0" w:color="auto"/>
                                <w:left w:val="none" w:sz="0" w:space="0" w:color="auto"/>
                                <w:bottom w:val="none" w:sz="0" w:space="0" w:color="auto"/>
                                <w:right w:val="none" w:sz="0" w:space="0" w:color="auto"/>
                              </w:divBdr>
                            </w:div>
                            <w:div w:id="649868321">
                              <w:marLeft w:val="0"/>
                              <w:marRight w:val="0"/>
                              <w:marTop w:val="0"/>
                              <w:marBottom w:val="0"/>
                              <w:divBdr>
                                <w:top w:val="none" w:sz="0" w:space="0" w:color="auto"/>
                                <w:left w:val="none" w:sz="0" w:space="0" w:color="auto"/>
                                <w:bottom w:val="none" w:sz="0" w:space="0" w:color="auto"/>
                                <w:right w:val="none" w:sz="0" w:space="0" w:color="auto"/>
                              </w:divBdr>
                            </w:div>
                            <w:div w:id="18211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8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363800">
      <w:bodyDiv w:val="1"/>
      <w:marLeft w:val="0"/>
      <w:marRight w:val="0"/>
      <w:marTop w:val="0"/>
      <w:marBottom w:val="0"/>
      <w:divBdr>
        <w:top w:val="none" w:sz="0" w:space="0" w:color="auto"/>
        <w:left w:val="none" w:sz="0" w:space="0" w:color="auto"/>
        <w:bottom w:val="none" w:sz="0" w:space="0" w:color="auto"/>
        <w:right w:val="none" w:sz="0" w:space="0" w:color="auto"/>
      </w:divBdr>
    </w:div>
    <w:div w:id="1722514950">
      <w:bodyDiv w:val="1"/>
      <w:marLeft w:val="0"/>
      <w:marRight w:val="0"/>
      <w:marTop w:val="0"/>
      <w:marBottom w:val="0"/>
      <w:divBdr>
        <w:top w:val="none" w:sz="0" w:space="0" w:color="auto"/>
        <w:left w:val="none" w:sz="0" w:space="0" w:color="auto"/>
        <w:bottom w:val="none" w:sz="0" w:space="0" w:color="auto"/>
        <w:right w:val="none" w:sz="0" w:space="0" w:color="auto"/>
      </w:divBdr>
      <w:divsChild>
        <w:div w:id="1797942999">
          <w:marLeft w:val="0"/>
          <w:marRight w:val="0"/>
          <w:marTop w:val="0"/>
          <w:marBottom w:val="0"/>
          <w:divBdr>
            <w:top w:val="none" w:sz="0" w:space="0" w:color="auto"/>
            <w:left w:val="none" w:sz="0" w:space="0" w:color="auto"/>
            <w:bottom w:val="none" w:sz="0" w:space="0" w:color="auto"/>
            <w:right w:val="none" w:sz="0" w:space="0" w:color="auto"/>
          </w:divBdr>
          <w:divsChild>
            <w:div w:id="1681079423">
              <w:marLeft w:val="0"/>
              <w:marRight w:val="0"/>
              <w:marTop w:val="0"/>
              <w:marBottom w:val="0"/>
              <w:divBdr>
                <w:top w:val="none" w:sz="0" w:space="0" w:color="auto"/>
                <w:left w:val="none" w:sz="0" w:space="0" w:color="auto"/>
                <w:bottom w:val="none" w:sz="0" w:space="0" w:color="auto"/>
                <w:right w:val="none" w:sz="0" w:space="0" w:color="auto"/>
              </w:divBdr>
              <w:divsChild>
                <w:div w:id="454099444">
                  <w:marLeft w:val="0"/>
                  <w:marRight w:val="0"/>
                  <w:marTop w:val="0"/>
                  <w:marBottom w:val="0"/>
                  <w:divBdr>
                    <w:top w:val="none" w:sz="0" w:space="0" w:color="auto"/>
                    <w:left w:val="none" w:sz="0" w:space="0" w:color="auto"/>
                    <w:bottom w:val="none" w:sz="0" w:space="0" w:color="auto"/>
                    <w:right w:val="none" w:sz="0" w:space="0" w:color="auto"/>
                  </w:divBdr>
                  <w:divsChild>
                    <w:div w:id="196356853">
                      <w:marLeft w:val="0"/>
                      <w:marRight w:val="0"/>
                      <w:marTop w:val="0"/>
                      <w:marBottom w:val="0"/>
                      <w:divBdr>
                        <w:top w:val="none" w:sz="0" w:space="0" w:color="auto"/>
                        <w:left w:val="none" w:sz="0" w:space="0" w:color="auto"/>
                        <w:bottom w:val="none" w:sz="0" w:space="0" w:color="auto"/>
                        <w:right w:val="none" w:sz="0" w:space="0" w:color="auto"/>
                      </w:divBdr>
                      <w:divsChild>
                        <w:div w:id="423503093">
                          <w:marLeft w:val="0"/>
                          <w:marRight w:val="0"/>
                          <w:marTop w:val="0"/>
                          <w:marBottom w:val="0"/>
                          <w:divBdr>
                            <w:top w:val="none" w:sz="0" w:space="0" w:color="auto"/>
                            <w:left w:val="none" w:sz="0" w:space="0" w:color="auto"/>
                            <w:bottom w:val="none" w:sz="0" w:space="0" w:color="auto"/>
                            <w:right w:val="none" w:sz="0" w:space="0" w:color="auto"/>
                          </w:divBdr>
                        </w:div>
                        <w:div w:id="170493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218720">
      <w:bodyDiv w:val="1"/>
      <w:marLeft w:val="0"/>
      <w:marRight w:val="0"/>
      <w:marTop w:val="0"/>
      <w:marBottom w:val="0"/>
      <w:divBdr>
        <w:top w:val="none" w:sz="0" w:space="0" w:color="auto"/>
        <w:left w:val="none" w:sz="0" w:space="0" w:color="auto"/>
        <w:bottom w:val="none" w:sz="0" w:space="0" w:color="auto"/>
        <w:right w:val="none" w:sz="0" w:space="0" w:color="auto"/>
      </w:divBdr>
    </w:div>
    <w:div w:id="1727341855">
      <w:bodyDiv w:val="1"/>
      <w:marLeft w:val="0"/>
      <w:marRight w:val="0"/>
      <w:marTop w:val="0"/>
      <w:marBottom w:val="0"/>
      <w:divBdr>
        <w:top w:val="none" w:sz="0" w:space="0" w:color="auto"/>
        <w:left w:val="none" w:sz="0" w:space="0" w:color="auto"/>
        <w:bottom w:val="none" w:sz="0" w:space="0" w:color="auto"/>
        <w:right w:val="none" w:sz="0" w:space="0" w:color="auto"/>
      </w:divBdr>
      <w:divsChild>
        <w:div w:id="2027630291">
          <w:marLeft w:val="0"/>
          <w:marRight w:val="0"/>
          <w:marTop w:val="100"/>
          <w:marBottom w:val="100"/>
          <w:divBdr>
            <w:top w:val="none" w:sz="0" w:space="0" w:color="auto"/>
            <w:left w:val="none" w:sz="0" w:space="0" w:color="auto"/>
            <w:bottom w:val="none" w:sz="0" w:space="0" w:color="auto"/>
            <w:right w:val="none" w:sz="0" w:space="0" w:color="auto"/>
          </w:divBdr>
          <w:divsChild>
            <w:div w:id="1995186188">
              <w:marLeft w:val="0"/>
              <w:marRight w:val="0"/>
              <w:marTop w:val="0"/>
              <w:marBottom w:val="0"/>
              <w:divBdr>
                <w:top w:val="none" w:sz="0" w:space="0" w:color="auto"/>
                <w:left w:val="none" w:sz="0" w:space="0" w:color="auto"/>
                <w:bottom w:val="none" w:sz="0" w:space="0" w:color="auto"/>
                <w:right w:val="none" w:sz="0" w:space="0" w:color="auto"/>
              </w:divBdr>
              <w:divsChild>
                <w:div w:id="1353652669">
                  <w:marLeft w:val="105"/>
                  <w:marRight w:val="105"/>
                  <w:marTop w:val="150"/>
                  <w:marBottom w:val="150"/>
                  <w:divBdr>
                    <w:top w:val="none" w:sz="0" w:space="0" w:color="auto"/>
                    <w:left w:val="none" w:sz="0" w:space="0" w:color="auto"/>
                    <w:bottom w:val="none" w:sz="0" w:space="0" w:color="auto"/>
                    <w:right w:val="none" w:sz="0" w:space="0" w:color="auto"/>
                  </w:divBdr>
                  <w:divsChild>
                    <w:div w:id="1865748870">
                      <w:marLeft w:val="0"/>
                      <w:marRight w:val="0"/>
                      <w:marTop w:val="0"/>
                      <w:marBottom w:val="0"/>
                      <w:divBdr>
                        <w:top w:val="none" w:sz="0" w:space="0" w:color="auto"/>
                        <w:left w:val="none" w:sz="0" w:space="0" w:color="auto"/>
                        <w:bottom w:val="none" w:sz="0" w:space="0" w:color="auto"/>
                        <w:right w:val="none" w:sz="0" w:space="0" w:color="auto"/>
                      </w:divBdr>
                      <w:divsChild>
                        <w:div w:id="1922373333">
                          <w:marLeft w:val="0"/>
                          <w:marRight w:val="0"/>
                          <w:marTop w:val="0"/>
                          <w:marBottom w:val="0"/>
                          <w:divBdr>
                            <w:top w:val="none" w:sz="0" w:space="0" w:color="auto"/>
                            <w:left w:val="none" w:sz="0" w:space="0" w:color="auto"/>
                            <w:bottom w:val="none" w:sz="0" w:space="0" w:color="auto"/>
                            <w:right w:val="none" w:sz="0" w:space="0" w:color="auto"/>
                          </w:divBdr>
                          <w:divsChild>
                            <w:div w:id="1821187487">
                              <w:marLeft w:val="0"/>
                              <w:marRight w:val="0"/>
                              <w:marTop w:val="0"/>
                              <w:marBottom w:val="0"/>
                              <w:divBdr>
                                <w:top w:val="none" w:sz="0" w:space="0" w:color="auto"/>
                                <w:left w:val="none" w:sz="0" w:space="0" w:color="auto"/>
                                <w:bottom w:val="none" w:sz="0" w:space="0" w:color="auto"/>
                                <w:right w:val="none" w:sz="0" w:space="0" w:color="auto"/>
                              </w:divBdr>
                              <w:divsChild>
                                <w:div w:id="880895109">
                                  <w:marLeft w:val="105"/>
                                  <w:marRight w:val="105"/>
                                  <w:marTop w:val="150"/>
                                  <w:marBottom w:val="150"/>
                                  <w:divBdr>
                                    <w:top w:val="none" w:sz="0" w:space="0" w:color="auto"/>
                                    <w:left w:val="none" w:sz="0" w:space="0" w:color="auto"/>
                                    <w:bottom w:val="none" w:sz="0" w:space="0" w:color="auto"/>
                                    <w:right w:val="none" w:sz="0" w:space="0" w:color="auto"/>
                                  </w:divBdr>
                                  <w:divsChild>
                                    <w:div w:id="478502283">
                                      <w:marLeft w:val="0"/>
                                      <w:marRight w:val="0"/>
                                      <w:marTop w:val="0"/>
                                      <w:marBottom w:val="0"/>
                                      <w:divBdr>
                                        <w:top w:val="none" w:sz="0" w:space="0" w:color="auto"/>
                                        <w:left w:val="none" w:sz="0" w:space="0" w:color="auto"/>
                                        <w:bottom w:val="none" w:sz="0" w:space="0" w:color="auto"/>
                                        <w:right w:val="none" w:sz="0" w:space="0" w:color="auto"/>
                                      </w:divBdr>
                                      <w:divsChild>
                                        <w:div w:id="1473017218">
                                          <w:marLeft w:val="0"/>
                                          <w:marRight w:val="0"/>
                                          <w:marTop w:val="0"/>
                                          <w:marBottom w:val="0"/>
                                          <w:divBdr>
                                            <w:top w:val="none" w:sz="0" w:space="0" w:color="auto"/>
                                            <w:left w:val="none" w:sz="0" w:space="0" w:color="auto"/>
                                            <w:bottom w:val="none" w:sz="0" w:space="0" w:color="auto"/>
                                            <w:right w:val="none" w:sz="0" w:space="0" w:color="auto"/>
                                          </w:divBdr>
                                          <w:divsChild>
                                            <w:div w:id="789977772">
                                              <w:marLeft w:val="0"/>
                                              <w:marRight w:val="0"/>
                                              <w:marTop w:val="0"/>
                                              <w:marBottom w:val="0"/>
                                              <w:divBdr>
                                                <w:top w:val="none" w:sz="0" w:space="0" w:color="auto"/>
                                                <w:left w:val="none" w:sz="0" w:space="0" w:color="auto"/>
                                                <w:bottom w:val="none" w:sz="0" w:space="0" w:color="auto"/>
                                                <w:right w:val="none" w:sz="0" w:space="0" w:color="auto"/>
                                              </w:divBdr>
                                              <w:divsChild>
                                                <w:div w:id="1210150948">
                                                  <w:marLeft w:val="0"/>
                                                  <w:marRight w:val="0"/>
                                                  <w:marTop w:val="0"/>
                                                  <w:marBottom w:val="0"/>
                                                  <w:divBdr>
                                                    <w:top w:val="none" w:sz="0" w:space="0" w:color="auto"/>
                                                    <w:left w:val="none" w:sz="0" w:space="0" w:color="auto"/>
                                                    <w:bottom w:val="none" w:sz="0" w:space="0" w:color="auto"/>
                                                    <w:right w:val="none" w:sz="0" w:space="0" w:color="auto"/>
                                                  </w:divBdr>
                                                  <w:divsChild>
                                                    <w:div w:id="820732139">
                                                      <w:marLeft w:val="105"/>
                                                      <w:marRight w:val="105"/>
                                                      <w:marTop w:val="150"/>
                                                      <w:marBottom w:val="150"/>
                                                      <w:divBdr>
                                                        <w:top w:val="none" w:sz="0" w:space="0" w:color="auto"/>
                                                        <w:left w:val="none" w:sz="0" w:space="0" w:color="auto"/>
                                                        <w:bottom w:val="none" w:sz="0" w:space="0" w:color="auto"/>
                                                        <w:right w:val="none" w:sz="0" w:space="0" w:color="auto"/>
                                                      </w:divBdr>
                                                      <w:divsChild>
                                                        <w:div w:id="1112673559">
                                                          <w:marLeft w:val="0"/>
                                                          <w:marRight w:val="0"/>
                                                          <w:marTop w:val="0"/>
                                                          <w:marBottom w:val="0"/>
                                                          <w:divBdr>
                                                            <w:top w:val="none" w:sz="0" w:space="0" w:color="auto"/>
                                                            <w:left w:val="none" w:sz="0" w:space="0" w:color="auto"/>
                                                            <w:bottom w:val="none" w:sz="0" w:space="0" w:color="auto"/>
                                                            <w:right w:val="none" w:sz="0" w:space="0" w:color="auto"/>
                                                          </w:divBdr>
                                                          <w:divsChild>
                                                            <w:div w:id="1712487745">
                                                              <w:marLeft w:val="0"/>
                                                              <w:marRight w:val="0"/>
                                                              <w:marTop w:val="0"/>
                                                              <w:marBottom w:val="0"/>
                                                              <w:divBdr>
                                                                <w:top w:val="none" w:sz="0" w:space="0" w:color="auto"/>
                                                                <w:left w:val="none" w:sz="0" w:space="0" w:color="auto"/>
                                                                <w:bottom w:val="none" w:sz="0" w:space="0" w:color="auto"/>
                                                                <w:right w:val="none" w:sz="0" w:space="0" w:color="auto"/>
                                                              </w:divBdr>
                                                              <w:divsChild>
                                                                <w:div w:id="843857133">
                                                                  <w:marLeft w:val="0"/>
                                                                  <w:marRight w:val="0"/>
                                                                  <w:marTop w:val="0"/>
                                                                  <w:marBottom w:val="0"/>
                                                                  <w:divBdr>
                                                                    <w:top w:val="none" w:sz="0" w:space="0" w:color="auto"/>
                                                                    <w:left w:val="none" w:sz="0" w:space="0" w:color="auto"/>
                                                                    <w:bottom w:val="none" w:sz="0" w:space="0" w:color="auto"/>
                                                                    <w:right w:val="none" w:sz="0" w:space="0" w:color="auto"/>
                                                                  </w:divBdr>
                                                                  <w:divsChild>
                                                                    <w:div w:id="1305155694">
                                                                      <w:marLeft w:val="0"/>
                                                                      <w:marRight w:val="0"/>
                                                                      <w:marTop w:val="0"/>
                                                                      <w:marBottom w:val="0"/>
                                                                      <w:divBdr>
                                                                        <w:top w:val="none" w:sz="0" w:space="0" w:color="auto"/>
                                                                        <w:left w:val="none" w:sz="0" w:space="0" w:color="auto"/>
                                                                        <w:bottom w:val="none" w:sz="0" w:space="0" w:color="auto"/>
                                                                        <w:right w:val="none" w:sz="0" w:space="0" w:color="auto"/>
                                                                      </w:divBdr>
                                                                      <w:divsChild>
                                                                        <w:div w:id="1815247616">
                                                                          <w:marLeft w:val="0"/>
                                                                          <w:marRight w:val="0"/>
                                                                          <w:marTop w:val="0"/>
                                                                          <w:marBottom w:val="0"/>
                                                                          <w:divBdr>
                                                                            <w:top w:val="none" w:sz="0" w:space="0" w:color="auto"/>
                                                                            <w:left w:val="none" w:sz="0" w:space="0" w:color="auto"/>
                                                                            <w:bottom w:val="none" w:sz="0" w:space="0" w:color="auto"/>
                                                                            <w:right w:val="none" w:sz="0" w:space="0" w:color="auto"/>
                                                                          </w:divBdr>
                                                                          <w:divsChild>
                                                                            <w:div w:id="1402555226">
                                                                              <w:marLeft w:val="105"/>
                                                                              <w:marRight w:val="105"/>
                                                                              <w:marTop w:val="150"/>
                                                                              <w:marBottom w:val="150"/>
                                                                              <w:divBdr>
                                                                                <w:top w:val="none" w:sz="0" w:space="0" w:color="auto"/>
                                                                                <w:left w:val="none" w:sz="0" w:space="0" w:color="auto"/>
                                                                                <w:bottom w:val="none" w:sz="0" w:space="0" w:color="auto"/>
                                                                                <w:right w:val="none" w:sz="0" w:space="0" w:color="auto"/>
                                                                              </w:divBdr>
                                                                              <w:divsChild>
                                                                                <w:div w:id="1007710215">
                                                                                  <w:marLeft w:val="0"/>
                                                                                  <w:marRight w:val="0"/>
                                                                                  <w:marTop w:val="0"/>
                                                                                  <w:marBottom w:val="0"/>
                                                                                  <w:divBdr>
                                                                                    <w:top w:val="none" w:sz="0" w:space="0" w:color="auto"/>
                                                                                    <w:left w:val="none" w:sz="0" w:space="0" w:color="auto"/>
                                                                                    <w:bottom w:val="none" w:sz="0" w:space="0" w:color="auto"/>
                                                                                    <w:right w:val="none" w:sz="0" w:space="0" w:color="auto"/>
                                                                                  </w:divBdr>
                                                                                  <w:divsChild>
                                                                                    <w:div w:id="322896717">
                                                                                      <w:marLeft w:val="0"/>
                                                                                      <w:marRight w:val="0"/>
                                                                                      <w:marTop w:val="0"/>
                                                                                      <w:marBottom w:val="0"/>
                                                                                      <w:divBdr>
                                                                                        <w:top w:val="none" w:sz="0" w:space="0" w:color="auto"/>
                                                                                        <w:left w:val="none" w:sz="0" w:space="0" w:color="auto"/>
                                                                                        <w:bottom w:val="none" w:sz="0" w:space="0" w:color="auto"/>
                                                                                        <w:right w:val="none" w:sz="0" w:space="0" w:color="auto"/>
                                                                                      </w:divBdr>
                                                                                      <w:divsChild>
                                                                                        <w:div w:id="393702795">
                                                                                          <w:marLeft w:val="0"/>
                                                                                          <w:marRight w:val="0"/>
                                                                                          <w:marTop w:val="0"/>
                                                                                          <w:marBottom w:val="0"/>
                                                                                          <w:divBdr>
                                                                                            <w:top w:val="none" w:sz="0" w:space="0" w:color="auto"/>
                                                                                            <w:left w:val="none" w:sz="0" w:space="0" w:color="auto"/>
                                                                                            <w:bottom w:val="none" w:sz="0" w:space="0" w:color="auto"/>
                                                                                            <w:right w:val="none" w:sz="0" w:space="0" w:color="auto"/>
                                                                                          </w:divBdr>
                                                                                          <w:divsChild>
                                                                                            <w:div w:id="1693607400">
                                                                                              <w:marLeft w:val="0"/>
                                                                                              <w:marRight w:val="0"/>
                                                                                              <w:marTop w:val="0"/>
                                                                                              <w:marBottom w:val="0"/>
                                                                                              <w:divBdr>
                                                                                                <w:top w:val="none" w:sz="0" w:space="0" w:color="auto"/>
                                                                                                <w:left w:val="none" w:sz="0" w:space="0" w:color="auto"/>
                                                                                                <w:bottom w:val="none" w:sz="0" w:space="0" w:color="auto"/>
                                                                                                <w:right w:val="none" w:sz="0" w:space="0" w:color="auto"/>
                                                                                              </w:divBdr>
                                                                                              <w:divsChild>
                                                                                                <w:div w:id="562102368">
                                                                                                  <w:marLeft w:val="0"/>
                                                                                                  <w:marRight w:val="0"/>
                                                                                                  <w:marTop w:val="0"/>
                                                                                                  <w:marBottom w:val="0"/>
                                                                                                  <w:divBdr>
                                                                                                    <w:top w:val="none" w:sz="0" w:space="0" w:color="auto"/>
                                                                                                    <w:left w:val="none" w:sz="0" w:space="0" w:color="auto"/>
                                                                                                    <w:bottom w:val="none" w:sz="0" w:space="0" w:color="auto"/>
                                                                                                    <w:right w:val="none" w:sz="0" w:space="0" w:color="auto"/>
                                                                                                  </w:divBdr>
                                                                                                  <w:divsChild>
                                                                                                    <w:div w:id="2140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90141">
      <w:bodyDiv w:val="1"/>
      <w:marLeft w:val="0"/>
      <w:marRight w:val="0"/>
      <w:marTop w:val="0"/>
      <w:marBottom w:val="0"/>
      <w:divBdr>
        <w:top w:val="none" w:sz="0" w:space="0" w:color="auto"/>
        <w:left w:val="none" w:sz="0" w:space="0" w:color="auto"/>
        <w:bottom w:val="none" w:sz="0" w:space="0" w:color="auto"/>
        <w:right w:val="none" w:sz="0" w:space="0" w:color="auto"/>
      </w:divBdr>
    </w:div>
    <w:div w:id="1736539214">
      <w:bodyDiv w:val="1"/>
      <w:marLeft w:val="0"/>
      <w:marRight w:val="0"/>
      <w:marTop w:val="0"/>
      <w:marBottom w:val="0"/>
      <w:divBdr>
        <w:top w:val="none" w:sz="0" w:space="0" w:color="auto"/>
        <w:left w:val="none" w:sz="0" w:space="0" w:color="auto"/>
        <w:bottom w:val="none" w:sz="0" w:space="0" w:color="auto"/>
        <w:right w:val="none" w:sz="0" w:space="0" w:color="auto"/>
      </w:divBdr>
    </w:div>
    <w:div w:id="1748071456">
      <w:bodyDiv w:val="1"/>
      <w:marLeft w:val="0"/>
      <w:marRight w:val="0"/>
      <w:marTop w:val="0"/>
      <w:marBottom w:val="0"/>
      <w:divBdr>
        <w:top w:val="none" w:sz="0" w:space="0" w:color="auto"/>
        <w:left w:val="none" w:sz="0" w:space="0" w:color="auto"/>
        <w:bottom w:val="none" w:sz="0" w:space="0" w:color="auto"/>
        <w:right w:val="none" w:sz="0" w:space="0" w:color="auto"/>
      </w:divBdr>
    </w:div>
    <w:div w:id="1772553307">
      <w:bodyDiv w:val="1"/>
      <w:marLeft w:val="0"/>
      <w:marRight w:val="0"/>
      <w:marTop w:val="0"/>
      <w:marBottom w:val="0"/>
      <w:divBdr>
        <w:top w:val="none" w:sz="0" w:space="0" w:color="auto"/>
        <w:left w:val="none" w:sz="0" w:space="0" w:color="auto"/>
        <w:bottom w:val="none" w:sz="0" w:space="0" w:color="auto"/>
        <w:right w:val="none" w:sz="0" w:space="0" w:color="auto"/>
      </w:divBdr>
    </w:div>
    <w:div w:id="1795522502">
      <w:bodyDiv w:val="1"/>
      <w:marLeft w:val="0"/>
      <w:marRight w:val="0"/>
      <w:marTop w:val="0"/>
      <w:marBottom w:val="0"/>
      <w:divBdr>
        <w:top w:val="none" w:sz="0" w:space="0" w:color="auto"/>
        <w:left w:val="none" w:sz="0" w:space="0" w:color="auto"/>
        <w:bottom w:val="none" w:sz="0" w:space="0" w:color="auto"/>
        <w:right w:val="none" w:sz="0" w:space="0" w:color="auto"/>
      </w:divBdr>
    </w:div>
    <w:div w:id="1808039239">
      <w:bodyDiv w:val="1"/>
      <w:marLeft w:val="0"/>
      <w:marRight w:val="0"/>
      <w:marTop w:val="0"/>
      <w:marBottom w:val="0"/>
      <w:divBdr>
        <w:top w:val="none" w:sz="0" w:space="0" w:color="auto"/>
        <w:left w:val="none" w:sz="0" w:space="0" w:color="auto"/>
        <w:bottom w:val="none" w:sz="0" w:space="0" w:color="auto"/>
        <w:right w:val="none" w:sz="0" w:space="0" w:color="auto"/>
      </w:divBdr>
    </w:div>
    <w:div w:id="1836796905">
      <w:bodyDiv w:val="1"/>
      <w:marLeft w:val="0"/>
      <w:marRight w:val="0"/>
      <w:marTop w:val="0"/>
      <w:marBottom w:val="0"/>
      <w:divBdr>
        <w:top w:val="none" w:sz="0" w:space="0" w:color="auto"/>
        <w:left w:val="none" w:sz="0" w:space="0" w:color="auto"/>
        <w:bottom w:val="none" w:sz="0" w:space="0" w:color="auto"/>
        <w:right w:val="none" w:sz="0" w:space="0" w:color="auto"/>
      </w:divBdr>
    </w:div>
    <w:div w:id="1837572303">
      <w:bodyDiv w:val="1"/>
      <w:marLeft w:val="0"/>
      <w:marRight w:val="0"/>
      <w:marTop w:val="0"/>
      <w:marBottom w:val="0"/>
      <w:divBdr>
        <w:top w:val="none" w:sz="0" w:space="0" w:color="auto"/>
        <w:left w:val="none" w:sz="0" w:space="0" w:color="auto"/>
        <w:bottom w:val="none" w:sz="0" w:space="0" w:color="auto"/>
        <w:right w:val="none" w:sz="0" w:space="0" w:color="auto"/>
      </w:divBdr>
    </w:div>
    <w:div w:id="1845824360">
      <w:bodyDiv w:val="1"/>
      <w:marLeft w:val="0"/>
      <w:marRight w:val="0"/>
      <w:marTop w:val="0"/>
      <w:marBottom w:val="0"/>
      <w:divBdr>
        <w:top w:val="none" w:sz="0" w:space="0" w:color="auto"/>
        <w:left w:val="none" w:sz="0" w:space="0" w:color="auto"/>
        <w:bottom w:val="none" w:sz="0" w:space="0" w:color="auto"/>
        <w:right w:val="none" w:sz="0" w:space="0" w:color="auto"/>
      </w:divBdr>
    </w:div>
    <w:div w:id="1872449563">
      <w:bodyDiv w:val="1"/>
      <w:marLeft w:val="0"/>
      <w:marRight w:val="0"/>
      <w:marTop w:val="0"/>
      <w:marBottom w:val="0"/>
      <w:divBdr>
        <w:top w:val="none" w:sz="0" w:space="0" w:color="auto"/>
        <w:left w:val="none" w:sz="0" w:space="0" w:color="auto"/>
        <w:bottom w:val="none" w:sz="0" w:space="0" w:color="auto"/>
        <w:right w:val="none" w:sz="0" w:space="0" w:color="auto"/>
      </w:divBdr>
    </w:div>
    <w:div w:id="1881278359">
      <w:bodyDiv w:val="1"/>
      <w:marLeft w:val="0"/>
      <w:marRight w:val="0"/>
      <w:marTop w:val="0"/>
      <w:marBottom w:val="0"/>
      <w:divBdr>
        <w:top w:val="none" w:sz="0" w:space="0" w:color="auto"/>
        <w:left w:val="none" w:sz="0" w:space="0" w:color="auto"/>
        <w:bottom w:val="none" w:sz="0" w:space="0" w:color="auto"/>
        <w:right w:val="none" w:sz="0" w:space="0" w:color="auto"/>
      </w:divBdr>
    </w:div>
    <w:div w:id="1895264958">
      <w:bodyDiv w:val="1"/>
      <w:marLeft w:val="0"/>
      <w:marRight w:val="0"/>
      <w:marTop w:val="0"/>
      <w:marBottom w:val="0"/>
      <w:divBdr>
        <w:top w:val="none" w:sz="0" w:space="0" w:color="auto"/>
        <w:left w:val="none" w:sz="0" w:space="0" w:color="auto"/>
        <w:bottom w:val="none" w:sz="0" w:space="0" w:color="auto"/>
        <w:right w:val="none" w:sz="0" w:space="0" w:color="auto"/>
      </w:divBdr>
      <w:divsChild>
        <w:div w:id="813763014">
          <w:marLeft w:val="0"/>
          <w:marRight w:val="0"/>
          <w:marTop w:val="100"/>
          <w:marBottom w:val="100"/>
          <w:divBdr>
            <w:top w:val="none" w:sz="0" w:space="0" w:color="auto"/>
            <w:left w:val="none" w:sz="0" w:space="0" w:color="auto"/>
            <w:bottom w:val="none" w:sz="0" w:space="0" w:color="auto"/>
            <w:right w:val="none" w:sz="0" w:space="0" w:color="auto"/>
          </w:divBdr>
          <w:divsChild>
            <w:div w:id="1984650751">
              <w:marLeft w:val="0"/>
              <w:marRight w:val="0"/>
              <w:marTop w:val="0"/>
              <w:marBottom w:val="0"/>
              <w:divBdr>
                <w:top w:val="none" w:sz="0" w:space="0" w:color="auto"/>
                <w:left w:val="none" w:sz="0" w:space="0" w:color="auto"/>
                <w:bottom w:val="none" w:sz="0" w:space="0" w:color="auto"/>
                <w:right w:val="none" w:sz="0" w:space="0" w:color="auto"/>
              </w:divBdr>
              <w:divsChild>
                <w:div w:id="808589257">
                  <w:marLeft w:val="105"/>
                  <w:marRight w:val="105"/>
                  <w:marTop w:val="150"/>
                  <w:marBottom w:val="150"/>
                  <w:divBdr>
                    <w:top w:val="none" w:sz="0" w:space="0" w:color="auto"/>
                    <w:left w:val="none" w:sz="0" w:space="0" w:color="auto"/>
                    <w:bottom w:val="none" w:sz="0" w:space="0" w:color="auto"/>
                    <w:right w:val="none" w:sz="0" w:space="0" w:color="auto"/>
                  </w:divBdr>
                  <w:divsChild>
                    <w:div w:id="2136174885">
                      <w:marLeft w:val="0"/>
                      <w:marRight w:val="0"/>
                      <w:marTop w:val="0"/>
                      <w:marBottom w:val="0"/>
                      <w:divBdr>
                        <w:top w:val="none" w:sz="0" w:space="0" w:color="auto"/>
                        <w:left w:val="none" w:sz="0" w:space="0" w:color="auto"/>
                        <w:bottom w:val="none" w:sz="0" w:space="0" w:color="auto"/>
                        <w:right w:val="none" w:sz="0" w:space="0" w:color="auto"/>
                      </w:divBdr>
                      <w:divsChild>
                        <w:div w:id="705523970">
                          <w:marLeft w:val="0"/>
                          <w:marRight w:val="0"/>
                          <w:marTop w:val="0"/>
                          <w:marBottom w:val="0"/>
                          <w:divBdr>
                            <w:top w:val="none" w:sz="0" w:space="0" w:color="auto"/>
                            <w:left w:val="none" w:sz="0" w:space="0" w:color="auto"/>
                            <w:bottom w:val="none" w:sz="0" w:space="0" w:color="auto"/>
                            <w:right w:val="none" w:sz="0" w:space="0" w:color="auto"/>
                          </w:divBdr>
                          <w:divsChild>
                            <w:div w:id="1831601133">
                              <w:marLeft w:val="0"/>
                              <w:marRight w:val="0"/>
                              <w:marTop w:val="0"/>
                              <w:marBottom w:val="0"/>
                              <w:divBdr>
                                <w:top w:val="none" w:sz="0" w:space="0" w:color="auto"/>
                                <w:left w:val="none" w:sz="0" w:space="0" w:color="auto"/>
                                <w:bottom w:val="none" w:sz="0" w:space="0" w:color="auto"/>
                                <w:right w:val="none" w:sz="0" w:space="0" w:color="auto"/>
                              </w:divBdr>
                              <w:divsChild>
                                <w:div w:id="463084856">
                                  <w:marLeft w:val="105"/>
                                  <w:marRight w:val="105"/>
                                  <w:marTop w:val="150"/>
                                  <w:marBottom w:val="150"/>
                                  <w:divBdr>
                                    <w:top w:val="none" w:sz="0" w:space="0" w:color="auto"/>
                                    <w:left w:val="none" w:sz="0" w:space="0" w:color="auto"/>
                                    <w:bottom w:val="none" w:sz="0" w:space="0" w:color="auto"/>
                                    <w:right w:val="none" w:sz="0" w:space="0" w:color="auto"/>
                                  </w:divBdr>
                                  <w:divsChild>
                                    <w:div w:id="724135741">
                                      <w:marLeft w:val="0"/>
                                      <w:marRight w:val="0"/>
                                      <w:marTop w:val="0"/>
                                      <w:marBottom w:val="0"/>
                                      <w:divBdr>
                                        <w:top w:val="none" w:sz="0" w:space="0" w:color="auto"/>
                                        <w:left w:val="none" w:sz="0" w:space="0" w:color="auto"/>
                                        <w:bottom w:val="none" w:sz="0" w:space="0" w:color="auto"/>
                                        <w:right w:val="none" w:sz="0" w:space="0" w:color="auto"/>
                                      </w:divBdr>
                                      <w:divsChild>
                                        <w:div w:id="2057925781">
                                          <w:marLeft w:val="0"/>
                                          <w:marRight w:val="0"/>
                                          <w:marTop w:val="0"/>
                                          <w:marBottom w:val="0"/>
                                          <w:divBdr>
                                            <w:top w:val="none" w:sz="0" w:space="0" w:color="auto"/>
                                            <w:left w:val="none" w:sz="0" w:space="0" w:color="auto"/>
                                            <w:bottom w:val="none" w:sz="0" w:space="0" w:color="auto"/>
                                            <w:right w:val="none" w:sz="0" w:space="0" w:color="auto"/>
                                          </w:divBdr>
                                          <w:divsChild>
                                            <w:div w:id="1673337080">
                                              <w:marLeft w:val="0"/>
                                              <w:marRight w:val="0"/>
                                              <w:marTop w:val="0"/>
                                              <w:marBottom w:val="0"/>
                                              <w:divBdr>
                                                <w:top w:val="none" w:sz="0" w:space="0" w:color="auto"/>
                                                <w:left w:val="none" w:sz="0" w:space="0" w:color="auto"/>
                                                <w:bottom w:val="none" w:sz="0" w:space="0" w:color="auto"/>
                                                <w:right w:val="none" w:sz="0" w:space="0" w:color="auto"/>
                                              </w:divBdr>
                                              <w:divsChild>
                                                <w:div w:id="1569457482">
                                                  <w:marLeft w:val="0"/>
                                                  <w:marRight w:val="0"/>
                                                  <w:marTop w:val="0"/>
                                                  <w:marBottom w:val="0"/>
                                                  <w:divBdr>
                                                    <w:top w:val="none" w:sz="0" w:space="0" w:color="auto"/>
                                                    <w:left w:val="none" w:sz="0" w:space="0" w:color="auto"/>
                                                    <w:bottom w:val="none" w:sz="0" w:space="0" w:color="auto"/>
                                                    <w:right w:val="none" w:sz="0" w:space="0" w:color="auto"/>
                                                  </w:divBdr>
                                                  <w:divsChild>
                                                    <w:div w:id="1715613912">
                                                      <w:marLeft w:val="105"/>
                                                      <w:marRight w:val="105"/>
                                                      <w:marTop w:val="150"/>
                                                      <w:marBottom w:val="150"/>
                                                      <w:divBdr>
                                                        <w:top w:val="none" w:sz="0" w:space="0" w:color="auto"/>
                                                        <w:left w:val="none" w:sz="0" w:space="0" w:color="auto"/>
                                                        <w:bottom w:val="none" w:sz="0" w:space="0" w:color="auto"/>
                                                        <w:right w:val="none" w:sz="0" w:space="0" w:color="auto"/>
                                                      </w:divBdr>
                                                      <w:divsChild>
                                                        <w:div w:id="1955360758">
                                                          <w:marLeft w:val="0"/>
                                                          <w:marRight w:val="0"/>
                                                          <w:marTop w:val="0"/>
                                                          <w:marBottom w:val="0"/>
                                                          <w:divBdr>
                                                            <w:top w:val="none" w:sz="0" w:space="0" w:color="auto"/>
                                                            <w:left w:val="none" w:sz="0" w:space="0" w:color="auto"/>
                                                            <w:bottom w:val="none" w:sz="0" w:space="0" w:color="auto"/>
                                                            <w:right w:val="none" w:sz="0" w:space="0" w:color="auto"/>
                                                          </w:divBdr>
                                                          <w:divsChild>
                                                            <w:div w:id="937567418">
                                                              <w:marLeft w:val="0"/>
                                                              <w:marRight w:val="0"/>
                                                              <w:marTop w:val="0"/>
                                                              <w:marBottom w:val="0"/>
                                                              <w:divBdr>
                                                                <w:top w:val="none" w:sz="0" w:space="0" w:color="auto"/>
                                                                <w:left w:val="none" w:sz="0" w:space="0" w:color="auto"/>
                                                                <w:bottom w:val="none" w:sz="0" w:space="0" w:color="auto"/>
                                                                <w:right w:val="none" w:sz="0" w:space="0" w:color="auto"/>
                                                              </w:divBdr>
                                                              <w:divsChild>
                                                                <w:div w:id="472524737">
                                                                  <w:marLeft w:val="0"/>
                                                                  <w:marRight w:val="0"/>
                                                                  <w:marTop w:val="0"/>
                                                                  <w:marBottom w:val="0"/>
                                                                  <w:divBdr>
                                                                    <w:top w:val="none" w:sz="0" w:space="0" w:color="auto"/>
                                                                    <w:left w:val="none" w:sz="0" w:space="0" w:color="auto"/>
                                                                    <w:bottom w:val="none" w:sz="0" w:space="0" w:color="auto"/>
                                                                    <w:right w:val="none" w:sz="0" w:space="0" w:color="auto"/>
                                                                  </w:divBdr>
                                                                  <w:divsChild>
                                                                    <w:div w:id="2121676571">
                                                                      <w:marLeft w:val="0"/>
                                                                      <w:marRight w:val="0"/>
                                                                      <w:marTop w:val="0"/>
                                                                      <w:marBottom w:val="0"/>
                                                                      <w:divBdr>
                                                                        <w:top w:val="none" w:sz="0" w:space="0" w:color="auto"/>
                                                                        <w:left w:val="none" w:sz="0" w:space="0" w:color="auto"/>
                                                                        <w:bottom w:val="none" w:sz="0" w:space="0" w:color="auto"/>
                                                                        <w:right w:val="none" w:sz="0" w:space="0" w:color="auto"/>
                                                                      </w:divBdr>
                                                                      <w:divsChild>
                                                                        <w:div w:id="1006906411">
                                                                          <w:marLeft w:val="0"/>
                                                                          <w:marRight w:val="0"/>
                                                                          <w:marTop w:val="0"/>
                                                                          <w:marBottom w:val="0"/>
                                                                          <w:divBdr>
                                                                            <w:top w:val="none" w:sz="0" w:space="0" w:color="auto"/>
                                                                            <w:left w:val="none" w:sz="0" w:space="0" w:color="auto"/>
                                                                            <w:bottom w:val="none" w:sz="0" w:space="0" w:color="auto"/>
                                                                            <w:right w:val="none" w:sz="0" w:space="0" w:color="auto"/>
                                                                          </w:divBdr>
                                                                          <w:divsChild>
                                                                            <w:div w:id="725882192">
                                                                              <w:marLeft w:val="105"/>
                                                                              <w:marRight w:val="105"/>
                                                                              <w:marTop w:val="150"/>
                                                                              <w:marBottom w:val="150"/>
                                                                              <w:divBdr>
                                                                                <w:top w:val="none" w:sz="0" w:space="0" w:color="auto"/>
                                                                                <w:left w:val="none" w:sz="0" w:space="0" w:color="auto"/>
                                                                                <w:bottom w:val="none" w:sz="0" w:space="0" w:color="auto"/>
                                                                                <w:right w:val="none" w:sz="0" w:space="0" w:color="auto"/>
                                                                              </w:divBdr>
                                                                              <w:divsChild>
                                                                                <w:div w:id="302931328">
                                                                                  <w:marLeft w:val="0"/>
                                                                                  <w:marRight w:val="0"/>
                                                                                  <w:marTop w:val="0"/>
                                                                                  <w:marBottom w:val="0"/>
                                                                                  <w:divBdr>
                                                                                    <w:top w:val="none" w:sz="0" w:space="0" w:color="auto"/>
                                                                                    <w:left w:val="none" w:sz="0" w:space="0" w:color="auto"/>
                                                                                    <w:bottom w:val="none" w:sz="0" w:space="0" w:color="auto"/>
                                                                                    <w:right w:val="none" w:sz="0" w:space="0" w:color="auto"/>
                                                                                  </w:divBdr>
                                                                                  <w:divsChild>
                                                                                    <w:div w:id="497816081">
                                                                                      <w:marLeft w:val="0"/>
                                                                                      <w:marRight w:val="0"/>
                                                                                      <w:marTop w:val="0"/>
                                                                                      <w:marBottom w:val="0"/>
                                                                                      <w:divBdr>
                                                                                        <w:top w:val="none" w:sz="0" w:space="0" w:color="auto"/>
                                                                                        <w:left w:val="none" w:sz="0" w:space="0" w:color="auto"/>
                                                                                        <w:bottom w:val="none" w:sz="0" w:space="0" w:color="auto"/>
                                                                                        <w:right w:val="none" w:sz="0" w:space="0" w:color="auto"/>
                                                                                      </w:divBdr>
                                                                                      <w:divsChild>
                                                                                        <w:div w:id="124842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927485">
      <w:bodyDiv w:val="1"/>
      <w:marLeft w:val="0"/>
      <w:marRight w:val="0"/>
      <w:marTop w:val="0"/>
      <w:marBottom w:val="0"/>
      <w:divBdr>
        <w:top w:val="none" w:sz="0" w:space="0" w:color="auto"/>
        <w:left w:val="none" w:sz="0" w:space="0" w:color="auto"/>
        <w:bottom w:val="none" w:sz="0" w:space="0" w:color="auto"/>
        <w:right w:val="none" w:sz="0" w:space="0" w:color="auto"/>
      </w:divBdr>
    </w:div>
    <w:div w:id="1914781373">
      <w:bodyDiv w:val="1"/>
      <w:marLeft w:val="0"/>
      <w:marRight w:val="0"/>
      <w:marTop w:val="0"/>
      <w:marBottom w:val="0"/>
      <w:divBdr>
        <w:top w:val="none" w:sz="0" w:space="0" w:color="auto"/>
        <w:left w:val="none" w:sz="0" w:space="0" w:color="auto"/>
        <w:bottom w:val="none" w:sz="0" w:space="0" w:color="auto"/>
        <w:right w:val="none" w:sz="0" w:space="0" w:color="auto"/>
      </w:divBdr>
    </w:div>
    <w:div w:id="1934434881">
      <w:bodyDiv w:val="1"/>
      <w:marLeft w:val="0"/>
      <w:marRight w:val="0"/>
      <w:marTop w:val="0"/>
      <w:marBottom w:val="0"/>
      <w:divBdr>
        <w:top w:val="none" w:sz="0" w:space="0" w:color="auto"/>
        <w:left w:val="none" w:sz="0" w:space="0" w:color="auto"/>
        <w:bottom w:val="none" w:sz="0" w:space="0" w:color="auto"/>
        <w:right w:val="none" w:sz="0" w:space="0" w:color="auto"/>
      </w:divBdr>
    </w:div>
    <w:div w:id="1943294419">
      <w:bodyDiv w:val="1"/>
      <w:marLeft w:val="0"/>
      <w:marRight w:val="0"/>
      <w:marTop w:val="0"/>
      <w:marBottom w:val="0"/>
      <w:divBdr>
        <w:top w:val="none" w:sz="0" w:space="0" w:color="auto"/>
        <w:left w:val="none" w:sz="0" w:space="0" w:color="auto"/>
        <w:bottom w:val="none" w:sz="0" w:space="0" w:color="auto"/>
        <w:right w:val="none" w:sz="0" w:space="0" w:color="auto"/>
      </w:divBdr>
    </w:div>
    <w:div w:id="1962374365">
      <w:bodyDiv w:val="1"/>
      <w:marLeft w:val="0"/>
      <w:marRight w:val="0"/>
      <w:marTop w:val="0"/>
      <w:marBottom w:val="0"/>
      <w:divBdr>
        <w:top w:val="none" w:sz="0" w:space="0" w:color="auto"/>
        <w:left w:val="none" w:sz="0" w:space="0" w:color="auto"/>
        <w:bottom w:val="none" w:sz="0" w:space="0" w:color="auto"/>
        <w:right w:val="none" w:sz="0" w:space="0" w:color="auto"/>
      </w:divBdr>
    </w:div>
    <w:div w:id="1969968848">
      <w:bodyDiv w:val="1"/>
      <w:marLeft w:val="0"/>
      <w:marRight w:val="0"/>
      <w:marTop w:val="0"/>
      <w:marBottom w:val="0"/>
      <w:divBdr>
        <w:top w:val="none" w:sz="0" w:space="0" w:color="auto"/>
        <w:left w:val="none" w:sz="0" w:space="0" w:color="auto"/>
        <w:bottom w:val="none" w:sz="0" w:space="0" w:color="auto"/>
        <w:right w:val="none" w:sz="0" w:space="0" w:color="auto"/>
      </w:divBdr>
    </w:div>
    <w:div w:id="1979338014">
      <w:bodyDiv w:val="1"/>
      <w:marLeft w:val="0"/>
      <w:marRight w:val="0"/>
      <w:marTop w:val="0"/>
      <w:marBottom w:val="0"/>
      <w:divBdr>
        <w:top w:val="none" w:sz="0" w:space="0" w:color="auto"/>
        <w:left w:val="none" w:sz="0" w:space="0" w:color="auto"/>
        <w:bottom w:val="none" w:sz="0" w:space="0" w:color="auto"/>
        <w:right w:val="none" w:sz="0" w:space="0" w:color="auto"/>
      </w:divBdr>
      <w:divsChild>
        <w:div w:id="1199319816">
          <w:marLeft w:val="0"/>
          <w:marRight w:val="0"/>
          <w:marTop w:val="0"/>
          <w:marBottom w:val="0"/>
          <w:divBdr>
            <w:top w:val="none" w:sz="0" w:space="0" w:color="auto"/>
            <w:left w:val="none" w:sz="0" w:space="0" w:color="auto"/>
            <w:bottom w:val="none" w:sz="0" w:space="0" w:color="auto"/>
            <w:right w:val="none" w:sz="0" w:space="0" w:color="auto"/>
          </w:divBdr>
          <w:divsChild>
            <w:div w:id="1387342362">
              <w:marLeft w:val="0"/>
              <w:marRight w:val="0"/>
              <w:marTop w:val="0"/>
              <w:marBottom w:val="0"/>
              <w:divBdr>
                <w:top w:val="none" w:sz="0" w:space="0" w:color="auto"/>
                <w:left w:val="none" w:sz="0" w:space="0" w:color="auto"/>
                <w:bottom w:val="none" w:sz="0" w:space="0" w:color="auto"/>
                <w:right w:val="none" w:sz="0" w:space="0" w:color="auto"/>
              </w:divBdr>
              <w:divsChild>
                <w:div w:id="605039041">
                  <w:marLeft w:val="0"/>
                  <w:marRight w:val="0"/>
                  <w:marTop w:val="0"/>
                  <w:marBottom w:val="0"/>
                  <w:divBdr>
                    <w:top w:val="none" w:sz="0" w:space="0" w:color="auto"/>
                    <w:left w:val="none" w:sz="0" w:space="0" w:color="auto"/>
                    <w:bottom w:val="none" w:sz="0" w:space="0" w:color="auto"/>
                    <w:right w:val="none" w:sz="0" w:space="0" w:color="auto"/>
                  </w:divBdr>
                  <w:divsChild>
                    <w:div w:id="659895184">
                      <w:marLeft w:val="0"/>
                      <w:marRight w:val="0"/>
                      <w:marTop w:val="0"/>
                      <w:marBottom w:val="0"/>
                      <w:divBdr>
                        <w:top w:val="none" w:sz="0" w:space="0" w:color="auto"/>
                        <w:left w:val="none" w:sz="0" w:space="0" w:color="auto"/>
                        <w:bottom w:val="none" w:sz="0" w:space="0" w:color="auto"/>
                        <w:right w:val="none" w:sz="0" w:space="0" w:color="auto"/>
                      </w:divBdr>
                      <w:divsChild>
                        <w:div w:id="741483633">
                          <w:marLeft w:val="0"/>
                          <w:marRight w:val="0"/>
                          <w:marTop w:val="0"/>
                          <w:marBottom w:val="0"/>
                          <w:divBdr>
                            <w:top w:val="single" w:sz="12" w:space="0" w:color="CCCCCC"/>
                            <w:left w:val="single" w:sz="12" w:space="0" w:color="CCCCCC"/>
                            <w:bottom w:val="single" w:sz="12" w:space="0" w:color="CCCCCC"/>
                            <w:right w:val="single" w:sz="12" w:space="0" w:color="CCCCCC"/>
                          </w:divBdr>
                          <w:divsChild>
                            <w:div w:id="1882090238">
                              <w:marLeft w:val="0"/>
                              <w:marRight w:val="0"/>
                              <w:marTop w:val="0"/>
                              <w:marBottom w:val="0"/>
                              <w:divBdr>
                                <w:top w:val="none" w:sz="0" w:space="0" w:color="auto"/>
                                <w:left w:val="none" w:sz="0" w:space="0" w:color="auto"/>
                                <w:bottom w:val="none" w:sz="0" w:space="0" w:color="auto"/>
                                <w:right w:val="none" w:sz="0" w:space="0" w:color="auto"/>
                              </w:divBdr>
                              <w:divsChild>
                                <w:div w:id="1024868569">
                                  <w:marLeft w:val="0"/>
                                  <w:marRight w:val="0"/>
                                  <w:marTop w:val="0"/>
                                  <w:marBottom w:val="0"/>
                                  <w:divBdr>
                                    <w:top w:val="none" w:sz="0" w:space="0" w:color="auto"/>
                                    <w:left w:val="none" w:sz="0" w:space="0" w:color="auto"/>
                                    <w:bottom w:val="none" w:sz="0" w:space="0" w:color="auto"/>
                                    <w:right w:val="none" w:sz="0" w:space="0" w:color="auto"/>
                                  </w:divBdr>
                                  <w:divsChild>
                                    <w:div w:id="3288469">
                                      <w:marLeft w:val="0"/>
                                      <w:marRight w:val="0"/>
                                      <w:marTop w:val="0"/>
                                      <w:marBottom w:val="0"/>
                                      <w:divBdr>
                                        <w:top w:val="none" w:sz="0" w:space="0" w:color="auto"/>
                                        <w:left w:val="none" w:sz="0" w:space="0" w:color="auto"/>
                                        <w:bottom w:val="none" w:sz="0" w:space="0" w:color="auto"/>
                                        <w:right w:val="none" w:sz="0" w:space="0" w:color="auto"/>
                                      </w:divBdr>
                                      <w:divsChild>
                                        <w:div w:id="131099982">
                                          <w:marLeft w:val="0"/>
                                          <w:marRight w:val="0"/>
                                          <w:marTop w:val="0"/>
                                          <w:marBottom w:val="330"/>
                                          <w:divBdr>
                                            <w:top w:val="none" w:sz="0" w:space="0" w:color="auto"/>
                                            <w:left w:val="none" w:sz="0" w:space="0" w:color="auto"/>
                                            <w:bottom w:val="none" w:sz="0" w:space="0" w:color="auto"/>
                                            <w:right w:val="none" w:sz="0" w:space="0" w:color="auto"/>
                                          </w:divBdr>
                                          <w:divsChild>
                                            <w:div w:id="150085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639994">
      <w:bodyDiv w:val="1"/>
      <w:marLeft w:val="0"/>
      <w:marRight w:val="0"/>
      <w:marTop w:val="0"/>
      <w:marBottom w:val="0"/>
      <w:divBdr>
        <w:top w:val="none" w:sz="0" w:space="0" w:color="auto"/>
        <w:left w:val="none" w:sz="0" w:space="0" w:color="auto"/>
        <w:bottom w:val="none" w:sz="0" w:space="0" w:color="auto"/>
        <w:right w:val="none" w:sz="0" w:space="0" w:color="auto"/>
      </w:divBdr>
    </w:div>
    <w:div w:id="1999533992">
      <w:bodyDiv w:val="1"/>
      <w:marLeft w:val="0"/>
      <w:marRight w:val="0"/>
      <w:marTop w:val="0"/>
      <w:marBottom w:val="0"/>
      <w:divBdr>
        <w:top w:val="none" w:sz="0" w:space="0" w:color="auto"/>
        <w:left w:val="none" w:sz="0" w:space="0" w:color="auto"/>
        <w:bottom w:val="none" w:sz="0" w:space="0" w:color="auto"/>
        <w:right w:val="none" w:sz="0" w:space="0" w:color="auto"/>
      </w:divBdr>
    </w:div>
    <w:div w:id="2024279500">
      <w:bodyDiv w:val="1"/>
      <w:marLeft w:val="0"/>
      <w:marRight w:val="0"/>
      <w:marTop w:val="0"/>
      <w:marBottom w:val="0"/>
      <w:divBdr>
        <w:top w:val="none" w:sz="0" w:space="0" w:color="auto"/>
        <w:left w:val="none" w:sz="0" w:space="0" w:color="auto"/>
        <w:bottom w:val="none" w:sz="0" w:space="0" w:color="auto"/>
        <w:right w:val="none" w:sz="0" w:space="0" w:color="auto"/>
      </w:divBdr>
    </w:div>
    <w:div w:id="2038045098">
      <w:bodyDiv w:val="1"/>
      <w:marLeft w:val="0"/>
      <w:marRight w:val="0"/>
      <w:marTop w:val="0"/>
      <w:marBottom w:val="0"/>
      <w:divBdr>
        <w:top w:val="none" w:sz="0" w:space="0" w:color="auto"/>
        <w:left w:val="none" w:sz="0" w:space="0" w:color="auto"/>
        <w:bottom w:val="none" w:sz="0" w:space="0" w:color="auto"/>
        <w:right w:val="none" w:sz="0" w:space="0" w:color="auto"/>
      </w:divBdr>
    </w:div>
    <w:div w:id="2043284706">
      <w:bodyDiv w:val="1"/>
      <w:marLeft w:val="0"/>
      <w:marRight w:val="0"/>
      <w:marTop w:val="0"/>
      <w:marBottom w:val="0"/>
      <w:divBdr>
        <w:top w:val="none" w:sz="0" w:space="0" w:color="auto"/>
        <w:left w:val="none" w:sz="0" w:space="0" w:color="auto"/>
        <w:bottom w:val="none" w:sz="0" w:space="0" w:color="auto"/>
        <w:right w:val="none" w:sz="0" w:space="0" w:color="auto"/>
      </w:divBdr>
    </w:div>
    <w:div w:id="2044942843">
      <w:bodyDiv w:val="1"/>
      <w:marLeft w:val="0"/>
      <w:marRight w:val="0"/>
      <w:marTop w:val="0"/>
      <w:marBottom w:val="0"/>
      <w:divBdr>
        <w:top w:val="none" w:sz="0" w:space="0" w:color="auto"/>
        <w:left w:val="none" w:sz="0" w:space="0" w:color="auto"/>
        <w:bottom w:val="none" w:sz="0" w:space="0" w:color="auto"/>
        <w:right w:val="none" w:sz="0" w:space="0" w:color="auto"/>
      </w:divBdr>
    </w:div>
    <w:div w:id="2052917724">
      <w:bodyDiv w:val="1"/>
      <w:marLeft w:val="0"/>
      <w:marRight w:val="0"/>
      <w:marTop w:val="0"/>
      <w:marBottom w:val="0"/>
      <w:divBdr>
        <w:top w:val="none" w:sz="0" w:space="0" w:color="auto"/>
        <w:left w:val="none" w:sz="0" w:space="0" w:color="auto"/>
        <w:bottom w:val="none" w:sz="0" w:space="0" w:color="auto"/>
        <w:right w:val="none" w:sz="0" w:space="0" w:color="auto"/>
      </w:divBdr>
    </w:div>
    <w:div w:id="2055352592">
      <w:bodyDiv w:val="1"/>
      <w:marLeft w:val="0"/>
      <w:marRight w:val="0"/>
      <w:marTop w:val="0"/>
      <w:marBottom w:val="0"/>
      <w:divBdr>
        <w:top w:val="none" w:sz="0" w:space="0" w:color="auto"/>
        <w:left w:val="none" w:sz="0" w:space="0" w:color="auto"/>
        <w:bottom w:val="none" w:sz="0" w:space="0" w:color="auto"/>
        <w:right w:val="none" w:sz="0" w:space="0" w:color="auto"/>
      </w:divBdr>
    </w:div>
    <w:div w:id="2057731082">
      <w:bodyDiv w:val="1"/>
      <w:marLeft w:val="0"/>
      <w:marRight w:val="0"/>
      <w:marTop w:val="0"/>
      <w:marBottom w:val="0"/>
      <w:divBdr>
        <w:top w:val="none" w:sz="0" w:space="0" w:color="auto"/>
        <w:left w:val="none" w:sz="0" w:space="0" w:color="auto"/>
        <w:bottom w:val="none" w:sz="0" w:space="0" w:color="auto"/>
        <w:right w:val="none" w:sz="0" w:space="0" w:color="auto"/>
      </w:divBdr>
    </w:div>
    <w:div w:id="2066565443">
      <w:bodyDiv w:val="1"/>
      <w:marLeft w:val="0"/>
      <w:marRight w:val="0"/>
      <w:marTop w:val="0"/>
      <w:marBottom w:val="0"/>
      <w:divBdr>
        <w:top w:val="none" w:sz="0" w:space="0" w:color="auto"/>
        <w:left w:val="none" w:sz="0" w:space="0" w:color="auto"/>
        <w:bottom w:val="none" w:sz="0" w:space="0" w:color="auto"/>
        <w:right w:val="none" w:sz="0" w:space="0" w:color="auto"/>
      </w:divBdr>
    </w:div>
    <w:div w:id="2080397673">
      <w:bodyDiv w:val="1"/>
      <w:marLeft w:val="0"/>
      <w:marRight w:val="0"/>
      <w:marTop w:val="0"/>
      <w:marBottom w:val="0"/>
      <w:divBdr>
        <w:top w:val="none" w:sz="0" w:space="0" w:color="auto"/>
        <w:left w:val="none" w:sz="0" w:space="0" w:color="auto"/>
        <w:bottom w:val="none" w:sz="0" w:space="0" w:color="auto"/>
        <w:right w:val="none" w:sz="0" w:space="0" w:color="auto"/>
      </w:divBdr>
    </w:div>
    <w:div w:id="2089574494">
      <w:bodyDiv w:val="1"/>
      <w:marLeft w:val="0"/>
      <w:marRight w:val="0"/>
      <w:marTop w:val="0"/>
      <w:marBottom w:val="0"/>
      <w:divBdr>
        <w:top w:val="none" w:sz="0" w:space="0" w:color="auto"/>
        <w:left w:val="none" w:sz="0" w:space="0" w:color="auto"/>
        <w:bottom w:val="none" w:sz="0" w:space="0" w:color="auto"/>
        <w:right w:val="none" w:sz="0" w:space="0" w:color="auto"/>
      </w:divBdr>
    </w:div>
    <w:div w:id="2097625715">
      <w:bodyDiv w:val="1"/>
      <w:marLeft w:val="0"/>
      <w:marRight w:val="0"/>
      <w:marTop w:val="0"/>
      <w:marBottom w:val="0"/>
      <w:divBdr>
        <w:top w:val="none" w:sz="0" w:space="0" w:color="auto"/>
        <w:left w:val="none" w:sz="0" w:space="0" w:color="auto"/>
        <w:bottom w:val="none" w:sz="0" w:space="0" w:color="auto"/>
        <w:right w:val="none" w:sz="0" w:space="0" w:color="auto"/>
      </w:divBdr>
    </w:div>
    <w:div w:id="2116559023">
      <w:bodyDiv w:val="1"/>
      <w:marLeft w:val="0"/>
      <w:marRight w:val="0"/>
      <w:marTop w:val="0"/>
      <w:marBottom w:val="0"/>
      <w:divBdr>
        <w:top w:val="none" w:sz="0" w:space="0" w:color="auto"/>
        <w:left w:val="none" w:sz="0" w:space="0" w:color="auto"/>
        <w:bottom w:val="none" w:sz="0" w:space="0" w:color="auto"/>
        <w:right w:val="none" w:sz="0" w:space="0" w:color="auto"/>
      </w:divBdr>
    </w:div>
    <w:div w:id="2125493752">
      <w:bodyDiv w:val="1"/>
      <w:marLeft w:val="0"/>
      <w:marRight w:val="0"/>
      <w:marTop w:val="0"/>
      <w:marBottom w:val="0"/>
      <w:divBdr>
        <w:top w:val="none" w:sz="0" w:space="0" w:color="auto"/>
        <w:left w:val="none" w:sz="0" w:space="0" w:color="auto"/>
        <w:bottom w:val="none" w:sz="0" w:space="0" w:color="auto"/>
        <w:right w:val="none" w:sz="0" w:space="0" w:color="auto"/>
      </w:divBdr>
      <w:divsChild>
        <w:div w:id="2116753855">
          <w:marLeft w:val="72"/>
          <w:marRight w:val="72"/>
          <w:marTop w:val="0"/>
          <w:marBottom w:val="0"/>
          <w:divBdr>
            <w:top w:val="none" w:sz="0" w:space="0" w:color="auto"/>
            <w:left w:val="none" w:sz="0" w:space="0" w:color="auto"/>
            <w:bottom w:val="none" w:sz="0" w:space="0" w:color="auto"/>
            <w:right w:val="none" w:sz="0" w:space="0" w:color="auto"/>
          </w:divBdr>
          <w:divsChild>
            <w:div w:id="1753971761">
              <w:marLeft w:val="0"/>
              <w:marRight w:val="0"/>
              <w:marTop w:val="0"/>
              <w:marBottom w:val="0"/>
              <w:divBdr>
                <w:top w:val="none" w:sz="0" w:space="0" w:color="auto"/>
                <w:left w:val="none" w:sz="0" w:space="0" w:color="auto"/>
                <w:bottom w:val="none" w:sz="0" w:space="0" w:color="auto"/>
                <w:right w:val="none" w:sz="0" w:space="0" w:color="auto"/>
              </w:divBdr>
              <w:divsChild>
                <w:div w:id="921068854">
                  <w:marLeft w:val="0"/>
                  <w:marRight w:val="0"/>
                  <w:marTop w:val="0"/>
                  <w:marBottom w:val="0"/>
                  <w:divBdr>
                    <w:top w:val="none" w:sz="0" w:space="0" w:color="auto"/>
                    <w:left w:val="none" w:sz="0" w:space="0" w:color="auto"/>
                    <w:bottom w:val="none" w:sz="0" w:space="0" w:color="auto"/>
                    <w:right w:val="none" w:sz="0" w:space="0" w:color="auto"/>
                  </w:divBdr>
                  <w:divsChild>
                    <w:div w:id="397098170">
                      <w:marLeft w:val="0"/>
                      <w:marRight w:val="0"/>
                      <w:marTop w:val="0"/>
                      <w:marBottom w:val="300"/>
                      <w:divBdr>
                        <w:top w:val="none" w:sz="0" w:space="0" w:color="auto"/>
                        <w:left w:val="none" w:sz="0" w:space="0" w:color="auto"/>
                        <w:bottom w:val="none" w:sz="0" w:space="0" w:color="auto"/>
                        <w:right w:val="none" w:sz="0" w:space="0" w:color="auto"/>
                      </w:divBdr>
                      <w:divsChild>
                        <w:div w:id="260069643">
                          <w:marLeft w:val="0"/>
                          <w:marRight w:val="0"/>
                          <w:marTop w:val="0"/>
                          <w:marBottom w:val="0"/>
                          <w:divBdr>
                            <w:top w:val="none" w:sz="0" w:space="0" w:color="auto"/>
                            <w:left w:val="none" w:sz="0" w:space="0" w:color="auto"/>
                            <w:bottom w:val="none" w:sz="0" w:space="0" w:color="auto"/>
                            <w:right w:val="none" w:sz="0" w:space="0" w:color="auto"/>
                          </w:divBdr>
                          <w:divsChild>
                            <w:div w:id="519779796">
                              <w:marLeft w:val="0"/>
                              <w:marRight w:val="0"/>
                              <w:marTop w:val="0"/>
                              <w:marBottom w:val="0"/>
                              <w:divBdr>
                                <w:top w:val="none" w:sz="0" w:space="0" w:color="auto"/>
                                <w:left w:val="none" w:sz="0" w:space="0" w:color="auto"/>
                                <w:bottom w:val="none" w:sz="0" w:space="0" w:color="auto"/>
                                <w:right w:val="none" w:sz="0" w:space="0" w:color="auto"/>
                              </w:divBdr>
                              <w:divsChild>
                                <w:div w:id="1704016891">
                                  <w:marLeft w:val="0"/>
                                  <w:marRight w:val="0"/>
                                  <w:marTop w:val="0"/>
                                  <w:marBottom w:val="0"/>
                                  <w:divBdr>
                                    <w:top w:val="none" w:sz="0" w:space="0" w:color="auto"/>
                                    <w:left w:val="none" w:sz="0" w:space="0" w:color="auto"/>
                                    <w:bottom w:val="none" w:sz="0" w:space="0" w:color="auto"/>
                                    <w:right w:val="none" w:sz="0" w:space="0" w:color="auto"/>
                                  </w:divBdr>
                                  <w:divsChild>
                                    <w:div w:id="1033380439">
                                      <w:marLeft w:val="0"/>
                                      <w:marRight w:val="0"/>
                                      <w:marTop w:val="0"/>
                                      <w:marBottom w:val="0"/>
                                      <w:divBdr>
                                        <w:top w:val="none" w:sz="0" w:space="0" w:color="auto"/>
                                        <w:left w:val="none" w:sz="0" w:space="0" w:color="auto"/>
                                        <w:bottom w:val="none" w:sz="0" w:space="0" w:color="auto"/>
                                        <w:right w:val="none" w:sz="0" w:space="0" w:color="auto"/>
                                      </w:divBdr>
                                      <w:divsChild>
                                        <w:div w:id="4380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74038">
                              <w:marLeft w:val="0"/>
                              <w:marRight w:val="0"/>
                              <w:marTop w:val="375"/>
                              <w:marBottom w:val="375"/>
                              <w:divBdr>
                                <w:top w:val="none" w:sz="0" w:space="0" w:color="auto"/>
                                <w:left w:val="none" w:sz="0" w:space="0" w:color="auto"/>
                                <w:bottom w:val="none" w:sz="0" w:space="0" w:color="auto"/>
                                <w:right w:val="none" w:sz="0" w:space="0" w:color="auto"/>
                              </w:divBdr>
                              <w:divsChild>
                                <w:div w:id="582951213">
                                  <w:marLeft w:val="0"/>
                                  <w:marRight w:val="0"/>
                                  <w:marTop w:val="0"/>
                                  <w:marBottom w:val="0"/>
                                  <w:divBdr>
                                    <w:top w:val="none" w:sz="0" w:space="0" w:color="auto"/>
                                    <w:left w:val="none" w:sz="0" w:space="0" w:color="auto"/>
                                    <w:bottom w:val="none" w:sz="0" w:space="0" w:color="auto"/>
                                    <w:right w:val="none" w:sz="0" w:space="0" w:color="auto"/>
                                  </w:divBdr>
                                </w:div>
                                <w:div w:id="1159346584">
                                  <w:marLeft w:val="0"/>
                                  <w:marRight w:val="0"/>
                                  <w:marTop w:val="0"/>
                                  <w:marBottom w:val="0"/>
                                  <w:divBdr>
                                    <w:top w:val="none" w:sz="0" w:space="0" w:color="auto"/>
                                    <w:left w:val="none" w:sz="0" w:space="0" w:color="auto"/>
                                    <w:bottom w:val="none" w:sz="0" w:space="0" w:color="auto"/>
                                    <w:right w:val="none" w:sz="0" w:space="0" w:color="auto"/>
                                  </w:divBdr>
                                </w:div>
                                <w:div w:id="239872446">
                                  <w:marLeft w:val="0"/>
                                  <w:marRight w:val="0"/>
                                  <w:marTop w:val="0"/>
                                  <w:marBottom w:val="0"/>
                                  <w:divBdr>
                                    <w:top w:val="none" w:sz="0" w:space="0" w:color="auto"/>
                                    <w:left w:val="none" w:sz="0" w:space="0" w:color="auto"/>
                                    <w:bottom w:val="none" w:sz="0" w:space="0" w:color="auto"/>
                                    <w:right w:val="none" w:sz="0" w:space="0" w:color="auto"/>
                                  </w:divBdr>
                                </w:div>
                                <w:div w:id="731124357">
                                  <w:marLeft w:val="0"/>
                                  <w:marRight w:val="0"/>
                                  <w:marTop w:val="0"/>
                                  <w:marBottom w:val="0"/>
                                  <w:divBdr>
                                    <w:top w:val="none" w:sz="0" w:space="0" w:color="auto"/>
                                    <w:left w:val="single" w:sz="6" w:space="11" w:color="CCCCCC"/>
                                    <w:bottom w:val="single" w:sz="6" w:space="4" w:color="CCCCCC"/>
                                    <w:right w:val="single" w:sz="6" w:space="11" w:color="CCCCCC"/>
                                  </w:divBdr>
                                  <w:divsChild>
                                    <w:div w:id="1910843970">
                                      <w:marLeft w:val="0"/>
                                      <w:marRight w:val="0"/>
                                      <w:marTop w:val="375"/>
                                      <w:marBottom w:val="375"/>
                                      <w:divBdr>
                                        <w:top w:val="none" w:sz="0" w:space="0" w:color="auto"/>
                                        <w:left w:val="none" w:sz="0" w:space="0" w:color="auto"/>
                                        <w:bottom w:val="none" w:sz="0" w:space="0" w:color="auto"/>
                                        <w:right w:val="none" w:sz="0" w:space="0" w:color="auto"/>
                                      </w:divBdr>
                                      <w:divsChild>
                                        <w:div w:id="595401636">
                                          <w:marLeft w:val="0"/>
                                          <w:marRight w:val="0"/>
                                          <w:marTop w:val="0"/>
                                          <w:marBottom w:val="0"/>
                                          <w:divBdr>
                                            <w:top w:val="none" w:sz="0" w:space="0" w:color="auto"/>
                                            <w:left w:val="single" w:sz="6" w:space="11" w:color="CCCCCC"/>
                                            <w:bottom w:val="single" w:sz="6" w:space="4" w:color="CCCCCC"/>
                                            <w:right w:val="single" w:sz="6" w:space="11" w:color="CCCCCC"/>
                                          </w:divBdr>
                                          <w:divsChild>
                                            <w:div w:id="1359815910">
                                              <w:marLeft w:val="0"/>
                                              <w:marRight w:val="0"/>
                                              <w:marTop w:val="0"/>
                                              <w:marBottom w:val="0"/>
                                              <w:divBdr>
                                                <w:top w:val="none" w:sz="0" w:space="0" w:color="auto"/>
                                                <w:left w:val="none" w:sz="0" w:space="0" w:color="auto"/>
                                                <w:bottom w:val="none" w:sz="0" w:space="0" w:color="auto"/>
                                                <w:right w:val="none" w:sz="0" w:space="0" w:color="auto"/>
                                              </w:divBdr>
                                              <w:divsChild>
                                                <w:div w:id="17839479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04943956">
                                      <w:marLeft w:val="0"/>
                                      <w:marRight w:val="0"/>
                                      <w:marTop w:val="0"/>
                                      <w:marBottom w:val="0"/>
                                      <w:divBdr>
                                        <w:top w:val="single" w:sz="6" w:space="0" w:color="EEEEEE"/>
                                        <w:left w:val="single" w:sz="6" w:space="0" w:color="EEEEEE"/>
                                        <w:bottom w:val="single" w:sz="6" w:space="0" w:color="EEEEEE"/>
                                        <w:right w:val="single" w:sz="6" w:space="0" w:color="EEEEEE"/>
                                      </w:divBdr>
                                      <w:divsChild>
                                        <w:div w:id="1238324331">
                                          <w:marLeft w:val="0"/>
                                          <w:marRight w:val="0"/>
                                          <w:marTop w:val="0"/>
                                          <w:marBottom w:val="0"/>
                                          <w:divBdr>
                                            <w:top w:val="none" w:sz="0" w:space="0" w:color="auto"/>
                                            <w:left w:val="none" w:sz="0" w:space="0" w:color="auto"/>
                                            <w:bottom w:val="none" w:sz="0" w:space="0" w:color="auto"/>
                                            <w:right w:val="none" w:sz="0" w:space="0" w:color="auto"/>
                                          </w:divBdr>
                                          <w:divsChild>
                                            <w:div w:id="719329150">
                                              <w:marLeft w:val="0"/>
                                              <w:marRight w:val="0"/>
                                              <w:marTop w:val="0"/>
                                              <w:marBottom w:val="0"/>
                                              <w:divBdr>
                                                <w:top w:val="none" w:sz="0" w:space="0" w:color="auto"/>
                                                <w:left w:val="none" w:sz="0" w:space="0" w:color="auto"/>
                                                <w:bottom w:val="none" w:sz="0" w:space="0" w:color="auto"/>
                                                <w:right w:val="none" w:sz="0" w:space="0" w:color="auto"/>
                                              </w:divBdr>
                                            </w:div>
                                          </w:divsChild>
                                        </w:div>
                                        <w:div w:id="853344903">
                                          <w:marLeft w:val="0"/>
                                          <w:marRight w:val="0"/>
                                          <w:marTop w:val="0"/>
                                          <w:marBottom w:val="0"/>
                                          <w:divBdr>
                                            <w:top w:val="none" w:sz="0" w:space="0" w:color="auto"/>
                                            <w:left w:val="none" w:sz="0" w:space="0" w:color="auto"/>
                                            <w:bottom w:val="none" w:sz="0" w:space="0" w:color="auto"/>
                                            <w:right w:val="none" w:sz="0" w:space="0" w:color="auto"/>
                                          </w:divBdr>
                                          <w:divsChild>
                                            <w:div w:id="580912520">
                                              <w:marLeft w:val="0"/>
                                              <w:marRight w:val="0"/>
                                              <w:marTop w:val="0"/>
                                              <w:marBottom w:val="0"/>
                                              <w:divBdr>
                                                <w:top w:val="none" w:sz="0" w:space="0" w:color="auto"/>
                                                <w:left w:val="none" w:sz="0" w:space="0" w:color="auto"/>
                                                <w:bottom w:val="none" w:sz="0" w:space="0" w:color="auto"/>
                                                <w:right w:val="none" w:sz="0" w:space="0" w:color="auto"/>
                                              </w:divBdr>
                                            </w:div>
                                          </w:divsChild>
                                        </w:div>
                                        <w:div w:id="1177767317">
                                          <w:marLeft w:val="0"/>
                                          <w:marRight w:val="0"/>
                                          <w:marTop w:val="0"/>
                                          <w:marBottom w:val="0"/>
                                          <w:divBdr>
                                            <w:top w:val="none" w:sz="0" w:space="0" w:color="auto"/>
                                            <w:left w:val="none" w:sz="0" w:space="0" w:color="auto"/>
                                            <w:bottom w:val="none" w:sz="0" w:space="0" w:color="auto"/>
                                            <w:right w:val="none" w:sz="0" w:space="0" w:color="auto"/>
                                          </w:divBdr>
                                          <w:divsChild>
                                            <w:div w:id="132064664">
                                              <w:marLeft w:val="0"/>
                                              <w:marRight w:val="0"/>
                                              <w:marTop w:val="0"/>
                                              <w:marBottom w:val="0"/>
                                              <w:divBdr>
                                                <w:top w:val="none" w:sz="0" w:space="0" w:color="auto"/>
                                                <w:left w:val="none" w:sz="0" w:space="0" w:color="auto"/>
                                                <w:bottom w:val="none" w:sz="0" w:space="0" w:color="auto"/>
                                                <w:right w:val="none" w:sz="0" w:space="0" w:color="auto"/>
                                              </w:divBdr>
                                            </w:div>
                                          </w:divsChild>
                                        </w:div>
                                        <w:div w:id="1492524274">
                                          <w:marLeft w:val="0"/>
                                          <w:marRight w:val="0"/>
                                          <w:marTop w:val="0"/>
                                          <w:marBottom w:val="0"/>
                                          <w:divBdr>
                                            <w:top w:val="none" w:sz="0" w:space="0" w:color="auto"/>
                                            <w:left w:val="none" w:sz="0" w:space="0" w:color="auto"/>
                                            <w:bottom w:val="none" w:sz="0" w:space="0" w:color="auto"/>
                                            <w:right w:val="none" w:sz="0" w:space="0" w:color="auto"/>
                                          </w:divBdr>
                                          <w:divsChild>
                                            <w:div w:id="182435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11578">
                                      <w:marLeft w:val="0"/>
                                      <w:marRight w:val="0"/>
                                      <w:marTop w:val="375"/>
                                      <w:marBottom w:val="375"/>
                                      <w:divBdr>
                                        <w:top w:val="none" w:sz="0" w:space="0" w:color="auto"/>
                                        <w:left w:val="none" w:sz="0" w:space="0" w:color="auto"/>
                                        <w:bottom w:val="single" w:sz="6" w:space="11" w:color="CCCCCC"/>
                                        <w:right w:val="none" w:sz="0" w:space="0" w:color="auto"/>
                                      </w:divBdr>
                                    </w:div>
                                    <w:div w:id="1843743810">
                                      <w:marLeft w:val="0"/>
                                      <w:marRight w:val="0"/>
                                      <w:marTop w:val="180"/>
                                      <w:marBottom w:val="0"/>
                                      <w:divBdr>
                                        <w:top w:val="single" w:sz="6" w:space="5" w:color="CCCCCC"/>
                                        <w:left w:val="single" w:sz="6" w:space="5" w:color="CCCCCC"/>
                                        <w:bottom w:val="single" w:sz="6" w:space="5" w:color="CCCCCC"/>
                                        <w:right w:val="single" w:sz="6" w:space="5" w:color="CCCCCC"/>
                                      </w:divBdr>
                                      <w:divsChild>
                                        <w:div w:id="1080370994">
                                          <w:marLeft w:val="30"/>
                                          <w:marRight w:val="0"/>
                                          <w:marTop w:val="0"/>
                                          <w:marBottom w:val="0"/>
                                          <w:divBdr>
                                            <w:top w:val="none" w:sz="0" w:space="0" w:color="auto"/>
                                            <w:left w:val="none" w:sz="0" w:space="0" w:color="auto"/>
                                            <w:bottom w:val="none" w:sz="0" w:space="0" w:color="auto"/>
                                            <w:right w:val="none" w:sz="0" w:space="0" w:color="auto"/>
                                          </w:divBdr>
                                          <w:divsChild>
                                            <w:div w:id="571700100">
                                              <w:marLeft w:val="-75"/>
                                              <w:marRight w:val="0"/>
                                              <w:marTop w:val="0"/>
                                              <w:marBottom w:val="630"/>
                                              <w:divBdr>
                                                <w:top w:val="none" w:sz="0" w:space="0" w:color="auto"/>
                                                <w:left w:val="none" w:sz="0" w:space="0" w:color="auto"/>
                                                <w:bottom w:val="none" w:sz="0" w:space="0" w:color="auto"/>
                                                <w:right w:val="none" w:sz="0" w:space="0" w:color="auto"/>
                                              </w:divBdr>
                                              <w:divsChild>
                                                <w:div w:id="762799360">
                                                  <w:marLeft w:val="0"/>
                                                  <w:marRight w:val="0"/>
                                                  <w:marTop w:val="0"/>
                                                  <w:marBottom w:val="0"/>
                                                  <w:divBdr>
                                                    <w:top w:val="none" w:sz="0" w:space="0" w:color="auto"/>
                                                    <w:left w:val="none" w:sz="0" w:space="0" w:color="auto"/>
                                                    <w:bottom w:val="none" w:sz="0" w:space="0" w:color="auto"/>
                                                    <w:right w:val="none" w:sz="0" w:space="0" w:color="auto"/>
                                                  </w:divBdr>
                                                </w:div>
                                                <w:div w:id="1403873215">
                                                  <w:marLeft w:val="0"/>
                                                  <w:marRight w:val="0"/>
                                                  <w:marTop w:val="0"/>
                                                  <w:marBottom w:val="0"/>
                                                  <w:divBdr>
                                                    <w:top w:val="none" w:sz="0" w:space="0" w:color="auto"/>
                                                    <w:left w:val="none" w:sz="0" w:space="0" w:color="auto"/>
                                                    <w:bottom w:val="none" w:sz="0" w:space="0" w:color="auto"/>
                                                    <w:right w:val="none" w:sz="0" w:space="0" w:color="auto"/>
                                                  </w:divBdr>
                                                </w:div>
                                              </w:divsChild>
                                            </w:div>
                                            <w:div w:id="1190417352">
                                              <w:marLeft w:val="0"/>
                                              <w:marRight w:val="0"/>
                                              <w:marTop w:val="0"/>
                                              <w:marBottom w:val="0"/>
                                              <w:divBdr>
                                                <w:top w:val="none" w:sz="0" w:space="0" w:color="auto"/>
                                                <w:left w:val="none" w:sz="0" w:space="0" w:color="auto"/>
                                                <w:bottom w:val="none" w:sz="0" w:space="0" w:color="auto"/>
                                                <w:right w:val="none" w:sz="0" w:space="0" w:color="auto"/>
                                              </w:divBdr>
                                            </w:div>
                                          </w:divsChild>
                                        </w:div>
                                        <w:div w:id="648217429">
                                          <w:marLeft w:val="150"/>
                                          <w:marRight w:val="0"/>
                                          <w:marTop w:val="0"/>
                                          <w:marBottom w:val="0"/>
                                          <w:divBdr>
                                            <w:top w:val="none" w:sz="0" w:space="0" w:color="auto"/>
                                            <w:left w:val="single" w:sz="12" w:space="8" w:color="CCCCCC"/>
                                            <w:bottom w:val="none" w:sz="0" w:space="0" w:color="auto"/>
                                            <w:right w:val="none" w:sz="0" w:space="0" w:color="auto"/>
                                          </w:divBdr>
                                        </w:div>
                                      </w:divsChild>
                                    </w:div>
                                  </w:divsChild>
                                </w:div>
                              </w:divsChild>
                            </w:div>
                            <w:div w:id="126839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61976">
          <w:marLeft w:val="72"/>
          <w:marRight w:val="72"/>
          <w:marTop w:val="0"/>
          <w:marBottom w:val="0"/>
          <w:divBdr>
            <w:top w:val="none" w:sz="0" w:space="0" w:color="auto"/>
            <w:left w:val="none" w:sz="0" w:space="0" w:color="auto"/>
            <w:bottom w:val="none" w:sz="0" w:space="0" w:color="auto"/>
            <w:right w:val="none" w:sz="0" w:space="0" w:color="auto"/>
          </w:divBdr>
          <w:divsChild>
            <w:div w:id="1388411597">
              <w:marLeft w:val="0"/>
              <w:marRight w:val="0"/>
              <w:marTop w:val="0"/>
              <w:marBottom w:val="0"/>
              <w:divBdr>
                <w:top w:val="none" w:sz="0" w:space="0" w:color="auto"/>
                <w:left w:val="none" w:sz="0" w:space="0" w:color="auto"/>
                <w:bottom w:val="none" w:sz="0" w:space="0" w:color="auto"/>
                <w:right w:val="none" w:sz="0" w:space="0" w:color="auto"/>
              </w:divBdr>
              <w:divsChild>
                <w:div w:id="578365508">
                  <w:marLeft w:val="0"/>
                  <w:marRight w:val="0"/>
                  <w:marTop w:val="0"/>
                  <w:marBottom w:val="0"/>
                  <w:divBdr>
                    <w:top w:val="none" w:sz="0" w:space="0" w:color="auto"/>
                    <w:left w:val="none" w:sz="0" w:space="0" w:color="auto"/>
                    <w:bottom w:val="none" w:sz="0" w:space="0" w:color="auto"/>
                    <w:right w:val="none" w:sz="0" w:space="0" w:color="auto"/>
                  </w:divBdr>
                  <w:divsChild>
                    <w:div w:id="1222332185">
                      <w:marLeft w:val="0"/>
                      <w:marRight w:val="0"/>
                      <w:marTop w:val="0"/>
                      <w:marBottom w:val="300"/>
                      <w:divBdr>
                        <w:top w:val="none" w:sz="0" w:space="0" w:color="auto"/>
                        <w:left w:val="none" w:sz="0" w:space="0" w:color="auto"/>
                        <w:bottom w:val="none" w:sz="0" w:space="0" w:color="auto"/>
                        <w:right w:val="none" w:sz="0" w:space="0" w:color="auto"/>
                      </w:divBdr>
                      <w:divsChild>
                        <w:div w:id="2076269479">
                          <w:marLeft w:val="0"/>
                          <w:marRight w:val="0"/>
                          <w:marTop w:val="0"/>
                          <w:marBottom w:val="0"/>
                          <w:divBdr>
                            <w:top w:val="single" w:sz="6" w:space="5" w:color="E6E6E6"/>
                            <w:left w:val="single" w:sz="6" w:space="5" w:color="E6E6E6"/>
                            <w:bottom w:val="single" w:sz="6" w:space="5" w:color="E6E6E6"/>
                            <w:right w:val="single" w:sz="6" w:space="5" w:color="E6E6E6"/>
                          </w:divBdr>
                          <w:divsChild>
                            <w:div w:id="1149058828">
                              <w:marLeft w:val="0"/>
                              <w:marRight w:val="0"/>
                              <w:marTop w:val="0"/>
                              <w:marBottom w:val="0"/>
                              <w:divBdr>
                                <w:top w:val="none" w:sz="0" w:space="0" w:color="auto"/>
                                <w:left w:val="none" w:sz="0" w:space="0" w:color="auto"/>
                                <w:bottom w:val="none" w:sz="0" w:space="0" w:color="auto"/>
                                <w:right w:val="none" w:sz="0" w:space="0" w:color="auto"/>
                              </w:divBdr>
                            </w:div>
                            <w:div w:id="15455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09984">
              <w:marLeft w:val="0"/>
              <w:marRight w:val="0"/>
              <w:marTop w:val="0"/>
              <w:marBottom w:val="0"/>
              <w:divBdr>
                <w:top w:val="none" w:sz="0" w:space="0" w:color="auto"/>
                <w:left w:val="none" w:sz="0" w:space="0" w:color="auto"/>
                <w:bottom w:val="none" w:sz="0" w:space="0" w:color="auto"/>
                <w:right w:val="none" w:sz="0" w:space="0" w:color="auto"/>
              </w:divBdr>
              <w:divsChild>
                <w:div w:id="1289555684">
                  <w:marLeft w:val="0"/>
                  <w:marRight w:val="0"/>
                  <w:marTop w:val="0"/>
                  <w:marBottom w:val="300"/>
                  <w:divBdr>
                    <w:top w:val="none" w:sz="0" w:space="0" w:color="auto"/>
                    <w:left w:val="none" w:sz="0" w:space="0" w:color="auto"/>
                    <w:bottom w:val="none" w:sz="0" w:space="0" w:color="auto"/>
                    <w:right w:val="none" w:sz="0" w:space="0" w:color="auto"/>
                  </w:divBdr>
                  <w:divsChild>
                    <w:div w:id="101831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20723">
      <w:bodyDiv w:val="1"/>
      <w:marLeft w:val="0"/>
      <w:marRight w:val="0"/>
      <w:marTop w:val="0"/>
      <w:marBottom w:val="0"/>
      <w:divBdr>
        <w:top w:val="none" w:sz="0" w:space="0" w:color="auto"/>
        <w:left w:val="none" w:sz="0" w:space="0" w:color="auto"/>
        <w:bottom w:val="none" w:sz="0" w:space="0" w:color="auto"/>
        <w:right w:val="none" w:sz="0" w:space="0" w:color="auto"/>
      </w:divBdr>
    </w:div>
    <w:div w:id="2139564191">
      <w:bodyDiv w:val="1"/>
      <w:marLeft w:val="0"/>
      <w:marRight w:val="0"/>
      <w:marTop w:val="0"/>
      <w:marBottom w:val="0"/>
      <w:divBdr>
        <w:top w:val="none" w:sz="0" w:space="0" w:color="auto"/>
        <w:left w:val="none" w:sz="0" w:space="0" w:color="auto"/>
        <w:bottom w:val="none" w:sz="0" w:space="0" w:color="auto"/>
        <w:right w:val="none" w:sz="0" w:space="0" w:color="auto"/>
      </w:divBdr>
    </w:div>
    <w:div w:id="2139882607">
      <w:bodyDiv w:val="1"/>
      <w:marLeft w:val="0"/>
      <w:marRight w:val="0"/>
      <w:marTop w:val="0"/>
      <w:marBottom w:val="0"/>
      <w:divBdr>
        <w:top w:val="none" w:sz="0" w:space="0" w:color="auto"/>
        <w:left w:val="none" w:sz="0" w:space="0" w:color="auto"/>
        <w:bottom w:val="none" w:sz="0" w:space="0" w:color="auto"/>
        <w:right w:val="none" w:sz="0" w:space="0" w:color="auto"/>
      </w:divBdr>
    </w:div>
    <w:div w:id="2140687267">
      <w:bodyDiv w:val="1"/>
      <w:marLeft w:val="0"/>
      <w:marRight w:val="0"/>
      <w:marTop w:val="0"/>
      <w:marBottom w:val="0"/>
      <w:divBdr>
        <w:top w:val="none" w:sz="0" w:space="0" w:color="auto"/>
        <w:left w:val="none" w:sz="0" w:space="0" w:color="auto"/>
        <w:bottom w:val="none" w:sz="0" w:space="0" w:color="auto"/>
        <w:right w:val="none" w:sz="0" w:space="0" w:color="auto"/>
      </w:divBdr>
    </w:div>
    <w:div w:id="214619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dmag.com/medical-news/jannsen-bristolmyers-squibb-to-collaborate-on-investigatory-anticoagulant" TargetMode="External"/><Relationship Id="rId18" Type="http://schemas.openxmlformats.org/officeDocument/2006/relationships/hyperlink" Target="https://sicklecellanemianews.com/2017/11/07/altemia-achieves-successful-clinical-results-in-pediatric-patients-with-sickle-cell-disease-scd/" TargetMode="External"/><Relationship Id="rId26" Type="http://schemas.openxmlformats.org/officeDocument/2006/relationships/hyperlink" Target="https://www.fiercepharma.com/pharma/tax-reform-advancing-pharma-s-dealmakers-likely-pick-up-pace-2018" TargetMode="External"/><Relationship Id="rId39" Type="http://schemas.openxmlformats.org/officeDocument/2006/relationships/hyperlink" Target="https://www.nationalmssociety.org/What-is-MS/Related-Conditions/HTLV-I-Associated-Myelopathy-(HAM)" TargetMode="External"/><Relationship Id="rId21" Type="http://schemas.openxmlformats.org/officeDocument/2006/relationships/hyperlink" Target="https://www.empr.com/neupogen/drug/1600/" TargetMode="External"/><Relationship Id="rId34" Type="http://schemas.openxmlformats.org/officeDocument/2006/relationships/hyperlink" Target="https://www.niaid.nih.gov/research/what-vaccine-adjuvant"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altemia4sicklecell.com/treatment-sickle-cell-disease/" TargetMode="External"/><Relationship Id="rId20" Type="http://schemas.openxmlformats.org/officeDocument/2006/relationships/hyperlink" Target="https://www.empr.com/sanofi-genzyme-company/manufacturer/177/" TargetMode="External"/><Relationship Id="rId29" Type="http://schemas.openxmlformats.org/officeDocument/2006/relationships/hyperlink" Target="https://www.fiercepharma.com/m-a/abbvie-calls-it-quits-on-55b-shire-takeove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ts.businesswire.com/ct/CT?id=smartlink&amp;url=http%3A%2F%2Fwww.masimo.com&amp;esheet=51791831&amp;newsitemid=20180419005949&amp;lan=en-US&amp;anchor=Masimo&amp;index=1&amp;md5=02e1dec275b82ab9baaf0d54373a87a4" TargetMode="External"/><Relationship Id="rId24" Type="http://schemas.openxmlformats.org/officeDocument/2006/relationships/hyperlink" Target="https://www.empr.com/amgen-inc/manufacturer/33/" TargetMode="External"/><Relationship Id="rId32" Type="http://schemas.openxmlformats.org/officeDocument/2006/relationships/hyperlink" Target="http://BloodWatch.org" TargetMode="External"/><Relationship Id="rId37" Type="http://schemas.openxmlformats.org/officeDocument/2006/relationships/hyperlink" Target="https://www.statnews.com/2017/11/17/merck-ebola-vaccine-fda/"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ancilio.com/" TargetMode="External"/><Relationship Id="rId23" Type="http://schemas.openxmlformats.org/officeDocument/2006/relationships/hyperlink" Target="https://www.empr.com/neulasta/drug/1599/" TargetMode="External"/><Relationship Id="rId28" Type="http://schemas.openxmlformats.org/officeDocument/2006/relationships/hyperlink" Target="https://www.fiercepharma.com/financials/abbvie-hikes-2018-forecast-promises-shareholder-rewards-thanks-to-u-s-tax-changes" TargetMode="External"/><Relationship Id="rId36" Type="http://schemas.openxmlformats.org/officeDocument/2006/relationships/hyperlink" Target="http://www.thelancet.com/journals/lancet/article/PIIS0140-6736(16)32621-6/fulltext" TargetMode="External"/><Relationship Id="rId10" Type="http://schemas.openxmlformats.org/officeDocument/2006/relationships/hyperlink" Target="https://www.mmv.org/newsroom/events/7th-mim-pan-african-malaria-conference" TargetMode="External"/><Relationship Id="rId19" Type="http://schemas.openxmlformats.org/officeDocument/2006/relationships/hyperlink" Target="https://www.empr.com/leukine/drug/1598/" TargetMode="External"/><Relationship Id="rId31" Type="http://schemas.openxmlformats.org/officeDocument/2006/relationships/hyperlink" Target="https://www.massdevice.com/tag/mallinckrodt/" TargetMode="External"/><Relationship Id="rId4" Type="http://schemas.microsoft.com/office/2007/relationships/stylesWithEffects" Target="stylesWithEffects.xml"/><Relationship Id="rId9" Type="http://schemas.openxmlformats.org/officeDocument/2006/relationships/hyperlink" Target="https://clinicaltrials.gov/ct2/show/NCT01785056" TargetMode="External"/><Relationship Id="rId14" Type="http://schemas.openxmlformats.org/officeDocument/2006/relationships/hyperlink" Target="http://www.ema.europa.eu/ema/" TargetMode="External"/><Relationship Id="rId22" Type="http://schemas.openxmlformats.org/officeDocument/2006/relationships/hyperlink" Target="https://www.empr.com/amgen-inc/manufacturer/33/" TargetMode="External"/><Relationship Id="rId27" Type="http://schemas.openxmlformats.org/officeDocument/2006/relationships/hyperlink" Target="https://www.fiercepharma.com/pharma/what-will-pfizer-do-tax-reform-finally-passed-not-split-cfo-says" TargetMode="External"/><Relationship Id="rId30" Type="http://schemas.openxmlformats.org/officeDocument/2006/relationships/hyperlink" Target="http://www.massdevice.com/tag/baxter" TargetMode="External"/><Relationship Id="rId35" Type="http://schemas.openxmlformats.org/officeDocument/2006/relationships/hyperlink" Target="https://www.eurekalert.org/emb_releases/2018-03/acs-pta022018.php"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medicalxpress.com/tags/anemia/" TargetMode="External"/><Relationship Id="rId17" Type="http://schemas.openxmlformats.org/officeDocument/2006/relationships/hyperlink" Target="https://sicklecellanemianews.com/what-is-sickle-cell-anemia/" TargetMode="External"/><Relationship Id="rId25" Type="http://schemas.openxmlformats.org/officeDocument/2006/relationships/hyperlink" Target="https://www.fiercepharma.com/regulatory/roche-nabs-pair-blockbuster-fda-approvals-for-hemlibra-gazyva" TargetMode="External"/><Relationship Id="rId33" Type="http://schemas.openxmlformats.org/officeDocument/2006/relationships/hyperlink" Target="https://www.the-scientist.com/?articles.view/articleNo/46436/title/Nonhuman-Primate-Model-of-Zika/" TargetMode="External"/><Relationship Id="rId38" Type="http://schemas.openxmlformats.org/officeDocument/2006/relationships/hyperlink" Target="https://www.thelancet.com/journals/lancet/article/PIIS0140-6736(18)30974-7/fulltext"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javascript:void(0);" TargetMode="External"/><Relationship Id="rId21" Type="http://schemas.openxmlformats.org/officeDocument/2006/relationships/hyperlink" Target="https://onlinelibrary.wiley.com/action/doSearch?ContribAuthorStored=Nabavinia%2C+Mahboubeh" TargetMode="External"/><Relationship Id="rId42" Type="http://schemas.openxmlformats.org/officeDocument/2006/relationships/hyperlink" Target="https://www.nature.com/articles/s41598-018-23591-0" TargetMode="External"/><Relationship Id="rId63" Type="http://schemas.openxmlformats.org/officeDocument/2006/relationships/hyperlink" Target="https://www.onlinelibrary.wiley.com/action/doSearch?ContribAuthorStored=Fishbane%2C+Steven" TargetMode="External"/><Relationship Id="rId84" Type="http://schemas.openxmlformats.org/officeDocument/2006/relationships/hyperlink" Target="https://onlinelibrary.wiley.com/doi/10.1111/trf.14543" TargetMode="External"/><Relationship Id="rId138" Type="http://schemas.openxmlformats.org/officeDocument/2006/relationships/hyperlink" Target="javascript:void(0);" TargetMode="External"/><Relationship Id="rId159" Type="http://schemas.openxmlformats.org/officeDocument/2006/relationships/hyperlink" Target="javascript:void(0);" TargetMode="External"/><Relationship Id="rId170" Type="http://schemas.openxmlformats.org/officeDocument/2006/relationships/hyperlink" Target="javascript:void(0);" TargetMode="External"/><Relationship Id="rId191" Type="http://schemas.openxmlformats.org/officeDocument/2006/relationships/hyperlink" Target="javascript:void(0);" TargetMode="External"/><Relationship Id="rId205" Type="http://schemas.openxmlformats.org/officeDocument/2006/relationships/hyperlink" Target="http://www.health.nsw.gov.au/Infectious/factsheets/Pages/rabies-australian-bat-lyssavirus-infection.aspx" TargetMode="External"/><Relationship Id="rId226" Type="http://schemas.openxmlformats.org/officeDocument/2006/relationships/hyperlink" Target="https://doi.org/10.1016/j.devcel.2018.03.010" TargetMode="External"/><Relationship Id="rId107" Type="http://schemas.openxmlformats.org/officeDocument/2006/relationships/hyperlink" Target="javascript:void(0);" TargetMode="External"/><Relationship Id="rId11" Type="http://schemas.openxmlformats.org/officeDocument/2006/relationships/hyperlink" Target="https://www.nature.com/articles/s41588-018-0085-0" TargetMode="External"/><Relationship Id="rId32" Type="http://schemas.openxmlformats.org/officeDocument/2006/relationships/hyperlink" Target="https://www.nature.com/articles/s41598-018-23591-0" TargetMode="External"/><Relationship Id="rId53" Type="http://schemas.openxmlformats.org/officeDocument/2006/relationships/hyperlink" Target="https://onlinelibrary.wiley.com/action/doSearch?ContribAuthorStored=Sunderland%2C+R" TargetMode="External"/><Relationship Id="rId74" Type="http://schemas.openxmlformats.org/officeDocument/2006/relationships/hyperlink" Target="javascript:void(0);" TargetMode="External"/><Relationship Id="rId128" Type="http://schemas.openxmlformats.org/officeDocument/2006/relationships/hyperlink" Target="javascript:void(0);" TargetMode="External"/><Relationship Id="rId149" Type="http://schemas.openxmlformats.org/officeDocument/2006/relationships/hyperlink" Target="https://www.nature.com/articles/s41551-018-0208-z" TargetMode="External"/><Relationship Id="rId5" Type="http://schemas.openxmlformats.org/officeDocument/2006/relationships/hyperlink" Target="https://doi.org/10.2147/PPA.S151812" TargetMode="External"/><Relationship Id="rId95" Type="http://schemas.openxmlformats.org/officeDocument/2006/relationships/hyperlink" Target="javascript:void(0);" TargetMode="External"/><Relationship Id="rId160" Type="http://schemas.openxmlformats.org/officeDocument/2006/relationships/hyperlink" Target="javascript:void(0);" TargetMode="External"/><Relationship Id="rId181" Type="http://schemas.openxmlformats.org/officeDocument/2006/relationships/hyperlink" Target="javascript:void(0);" TargetMode="External"/><Relationship Id="rId216" Type="http://schemas.openxmlformats.org/officeDocument/2006/relationships/hyperlink" Target="http://www.nature.com/articles/s41591-018-0001-2" TargetMode="External"/><Relationship Id="rId22" Type="http://schemas.openxmlformats.org/officeDocument/2006/relationships/hyperlink" Target="https://onlinelibrary.wiley.com/action/doSearch?ContribAuthorStored=Gemma%2C+Andrea" TargetMode="External"/><Relationship Id="rId43" Type="http://schemas.openxmlformats.org/officeDocument/2006/relationships/hyperlink" Target="https://www.nature.com/articles/s41598-018-23591-0" TargetMode="External"/><Relationship Id="rId64" Type="http://schemas.openxmlformats.org/officeDocument/2006/relationships/hyperlink" Target="https://www.onlinelibrary.wiley.com/action/doSearch?ContribAuthorStored=LeWinter%2C+Robin+D" TargetMode="External"/><Relationship Id="rId118" Type="http://schemas.openxmlformats.org/officeDocument/2006/relationships/hyperlink" Target="javascript:void(0);" TargetMode="External"/><Relationship Id="rId139" Type="http://schemas.openxmlformats.org/officeDocument/2006/relationships/hyperlink" Target="javascript:void(0);" TargetMode="External"/><Relationship Id="rId85" Type="http://schemas.openxmlformats.org/officeDocument/2006/relationships/hyperlink" Target="javascript:;" TargetMode="External"/><Relationship Id="rId150" Type="http://schemas.openxmlformats.org/officeDocument/2006/relationships/hyperlink" Target="https://www.nature.com/articles/s41551-018-0208-z" TargetMode="External"/><Relationship Id="rId171" Type="http://schemas.openxmlformats.org/officeDocument/2006/relationships/hyperlink" Target="javascript:void(0);" TargetMode="External"/><Relationship Id="rId192" Type="http://schemas.openxmlformats.org/officeDocument/2006/relationships/hyperlink" Target="javascript:void(0);" TargetMode="External"/><Relationship Id="rId206" Type="http://schemas.openxmlformats.org/officeDocument/2006/relationships/hyperlink" Target="http://www.nature.com/articles/s41591-018-0001-2" TargetMode="External"/><Relationship Id="rId12" Type="http://schemas.openxmlformats.org/officeDocument/2006/relationships/hyperlink" Target="https://www.nature.com/articles/s41588-018-0085-0" TargetMode="External"/><Relationship Id="rId33" Type="http://schemas.openxmlformats.org/officeDocument/2006/relationships/hyperlink" Target="https://www.nature.com/articles/s41598-018-23591-0" TargetMode="External"/><Relationship Id="rId108" Type="http://schemas.openxmlformats.org/officeDocument/2006/relationships/hyperlink" Target="javascript:void(0);" TargetMode="External"/><Relationship Id="rId129" Type="http://schemas.openxmlformats.org/officeDocument/2006/relationships/hyperlink" Target="javascript:void(0);" TargetMode="External"/><Relationship Id="rId54" Type="http://schemas.openxmlformats.org/officeDocument/2006/relationships/hyperlink" Target="https://onlinelibrary.wiley.com/action/doSearch?ContribAuthorStored=St.+John%2C+A+E" TargetMode="External"/><Relationship Id="rId75" Type="http://schemas.openxmlformats.org/officeDocument/2006/relationships/hyperlink" Target="javascript:void(0);" TargetMode="External"/><Relationship Id="rId96" Type="http://schemas.openxmlformats.org/officeDocument/2006/relationships/hyperlink" Target="javascript:void(0);" TargetMode="External"/><Relationship Id="rId140" Type="http://schemas.openxmlformats.org/officeDocument/2006/relationships/hyperlink" Target="https://doi.org/10.1016/j.bbmt.2018.03.031" TargetMode="External"/><Relationship Id="rId161" Type="http://schemas.openxmlformats.org/officeDocument/2006/relationships/hyperlink" Target="javascript:void(0);" TargetMode="External"/><Relationship Id="rId182" Type="http://schemas.openxmlformats.org/officeDocument/2006/relationships/hyperlink" Target="javascript:void(0);" TargetMode="External"/><Relationship Id="rId217" Type="http://schemas.openxmlformats.org/officeDocument/2006/relationships/hyperlink" Target="javascript:void(0);" TargetMode="External"/><Relationship Id="rId6" Type="http://schemas.openxmlformats.org/officeDocument/2006/relationships/hyperlink" Target="http://www.nejm.org/toc/nejm/378/16?query=article_issue_link" TargetMode="External"/><Relationship Id="rId23" Type="http://schemas.openxmlformats.org/officeDocument/2006/relationships/hyperlink" Target="https://onlinelibrary.wiley.com/action/doSearch?ContribAuthorStored=Fanelli%2C+Adele" TargetMode="External"/><Relationship Id="rId119" Type="http://schemas.openxmlformats.org/officeDocument/2006/relationships/hyperlink" Target="javascript:void(0);" TargetMode="External"/><Relationship Id="rId44" Type="http://schemas.openxmlformats.org/officeDocument/2006/relationships/hyperlink" Target="https://www.nature.com/articles/s41598-018-23591-0" TargetMode="External"/><Relationship Id="rId65" Type="http://schemas.openxmlformats.org/officeDocument/2006/relationships/hyperlink" Target="https://www.onlinelibrary.wiley.com/action/doSearch?ContribAuthorStored=Neylan%2C+John+F" TargetMode="External"/><Relationship Id="rId86" Type="http://schemas.openxmlformats.org/officeDocument/2006/relationships/hyperlink" Target="javascript:;" TargetMode="External"/><Relationship Id="rId130" Type="http://schemas.openxmlformats.org/officeDocument/2006/relationships/hyperlink" Target="javascript:void(0);" TargetMode="External"/><Relationship Id="rId151" Type="http://schemas.openxmlformats.org/officeDocument/2006/relationships/hyperlink" Target="https://www.nature.com/articles/s41551-018-0208-z" TargetMode="External"/><Relationship Id="rId172" Type="http://schemas.openxmlformats.org/officeDocument/2006/relationships/hyperlink" Target="javascript:void(0);" TargetMode="External"/><Relationship Id="rId193" Type="http://schemas.openxmlformats.org/officeDocument/2006/relationships/hyperlink" Target="javascript:void(0);" TargetMode="External"/><Relationship Id="rId207" Type="http://schemas.openxmlformats.org/officeDocument/2006/relationships/hyperlink" Target="http://www.nature.com/articles/s41591-018-0001-2" TargetMode="External"/><Relationship Id="rId13" Type="http://schemas.openxmlformats.org/officeDocument/2006/relationships/hyperlink" Target="https://www.nature.com/articles/s41588-018-0085-0" TargetMode="External"/><Relationship Id="rId109" Type="http://schemas.openxmlformats.org/officeDocument/2006/relationships/hyperlink" Target="javascript:void(0);" TargetMode="External"/><Relationship Id="rId34" Type="http://schemas.openxmlformats.org/officeDocument/2006/relationships/hyperlink" Target="https://www.nature.com/articles/s41598-018-23591-0" TargetMode="External"/><Relationship Id="rId55" Type="http://schemas.openxmlformats.org/officeDocument/2006/relationships/hyperlink" Target="https://onlinelibrary.wiley.com/action/doSearch?ContribAuthorStored=White%2C+N+J" TargetMode="External"/><Relationship Id="rId76" Type="http://schemas.openxmlformats.org/officeDocument/2006/relationships/hyperlink" Target="javascript:void(0);" TargetMode="External"/><Relationship Id="rId97" Type="http://schemas.openxmlformats.org/officeDocument/2006/relationships/hyperlink" Target="https://www.cell.com/ajhg/issue?pii=S0002-9297(17)X0008-6" TargetMode="External"/><Relationship Id="rId120" Type="http://schemas.openxmlformats.org/officeDocument/2006/relationships/hyperlink" Target="javascript:void(0);" TargetMode="External"/><Relationship Id="rId141" Type="http://schemas.openxmlformats.org/officeDocument/2006/relationships/hyperlink" Target="http://dx.doi.org/10.1073/pnas.1718285115" TargetMode="External"/><Relationship Id="rId7" Type="http://schemas.openxmlformats.org/officeDocument/2006/relationships/hyperlink" Target="https://www.nature.com/articles/s41588-018-0085-0" TargetMode="External"/><Relationship Id="rId162" Type="http://schemas.openxmlformats.org/officeDocument/2006/relationships/hyperlink" Target="javascript:void(0);" TargetMode="External"/><Relationship Id="rId183" Type="http://schemas.openxmlformats.org/officeDocument/2006/relationships/hyperlink" Target="javascript:void(0);" TargetMode="External"/><Relationship Id="rId218" Type="http://schemas.openxmlformats.org/officeDocument/2006/relationships/hyperlink" Target="javascript:void(0);" TargetMode="External"/><Relationship Id="rId24" Type="http://schemas.openxmlformats.org/officeDocument/2006/relationships/hyperlink" Target="https://onlinelibrary.wiley.com/action/doSearch?ContribAuthorStored=Caizzone%2C+Andrea" TargetMode="External"/><Relationship Id="rId45" Type="http://schemas.openxmlformats.org/officeDocument/2006/relationships/hyperlink" Target="https://www.nature.com/articles/s41598-018-23591-0" TargetMode="External"/><Relationship Id="rId66" Type="http://schemas.openxmlformats.org/officeDocument/2006/relationships/hyperlink" Target="https://www.onlinelibrary.wiley.com/action/doSearch?ContribAuthorStored=Uhlig%2C+Katrin" TargetMode="External"/><Relationship Id="rId87" Type="http://schemas.openxmlformats.org/officeDocument/2006/relationships/hyperlink" Target="javascript:;" TargetMode="External"/><Relationship Id="rId110" Type="http://schemas.openxmlformats.org/officeDocument/2006/relationships/hyperlink" Target="javascript:void(0);" TargetMode="External"/><Relationship Id="rId131" Type="http://schemas.openxmlformats.org/officeDocument/2006/relationships/hyperlink" Target="javascript:void(0);" TargetMode="External"/><Relationship Id="rId152" Type="http://schemas.openxmlformats.org/officeDocument/2006/relationships/hyperlink" Target="https://www.nature.com/articles/s41551-018-0208-z" TargetMode="External"/><Relationship Id="rId173" Type="http://schemas.openxmlformats.org/officeDocument/2006/relationships/hyperlink" Target="javascript:void(0);" TargetMode="External"/><Relationship Id="rId194" Type="http://schemas.openxmlformats.org/officeDocument/2006/relationships/hyperlink" Target="https://doi.org/10.1016/S1473-3099(18)30165-8" TargetMode="External"/><Relationship Id="rId208" Type="http://schemas.openxmlformats.org/officeDocument/2006/relationships/hyperlink" Target="http://www.nature.com/articles/s41591-018-0001-2" TargetMode="External"/><Relationship Id="rId14" Type="http://schemas.openxmlformats.org/officeDocument/2006/relationships/hyperlink" Target="https://www.nature.com/articles/s41588-018-0085-0" TargetMode="External"/><Relationship Id="rId35" Type="http://schemas.openxmlformats.org/officeDocument/2006/relationships/hyperlink" Target="https://www.nature.com/articles/s41598-018-23591-0" TargetMode="External"/><Relationship Id="rId56" Type="http://schemas.openxmlformats.org/officeDocument/2006/relationships/hyperlink" Target="https://onlinelibrary.wiley.com/action/doSearch?ContribAuthorStored=Kastrup%2C+C+J" TargetMode="External"/><Relationship Id="rId77" Type="http://schemas.openxmlformats.org/officeDocument/2006/relationships/hyperlink" Target="https://www.annalsthoracicsurgery.org/issue/S0003-4975(18)X0002-2" TargetMode="External"/><Relationship Id="rId100" Type="http://schemas.openxmlformats.org/officeDocument/2006/relationships/hyperlink" Target="javascript:void(0);" TargetMode="External"/><Relationship Id="rId8" Type="http://schemas.openxmlformats.org/officeDocument/2006/relationships/hyperlink" Target="https://www.nature.com/articles/s41588-018-0085-0" TargetMode="External"/><Relationship Id="rId98" Type="http://schemas.openxmlformats.org/officeDocument/2006/relationships/hyperlink" Target="https://doi.org/10.1016/j.ajhg.2018.02.003" TargetMode="External"/><Relationship Id="rId121" Type="http://schemas.openxmlformats.org/officeDocument/2006/relationships/hyperlink" Target="javascript:void(0);" TargetMode="External"/><Relationship Id="rId142" Type="http://schemas.openxmlformats.org/officeDocument/2006/relationships/hyperlink" Target="http://dx.doi.org/10.1016/j.cell.2018.03.054" TargetMode="External"/><Relationship Id="rId163" Type="http://schemas.openxmlformats.org/officeDocument/2006/relationships/hyperlink" Target="javascript:void(0);" TargetMode="External"/><Relationship Id="rId184" Type="http://schemas.openxmlformats.org/officeDocument/2006/relationships/hyperlink" Target="javascript:void(0);" TargetMode="External"/><Relationship Id="rId219" Type="http://schemas.openxmlformats.org/officeDocument/2006/relationships/hyperlink" Target="javascript:void(0);" TargetMode="External"/><Relationship Id="rId3" Type="http://schemas.openxmlformats.org/officeDocument/2006/relationships/hyperlink" Target="https://www.dovepress.com/patient-preference-and-adherence-journal" TargetMode="External"/><Relationship Id="rId214" Type="http://schemas.openxmlformats.org/officeDocument/2006/relationships/hyperlink" Target="http://www.nature.com/articles/s41591-018-0001-2" TargetMode="External"/><Relationship Id="rId25" Type="http://schemas.openxmlformats.org/officeDocument/2006/relationships/hyperlink" Target="https://onlinelibrary.wiley.com/action/doSearch?ContribAuthorStored=Ptaszek%2C+Leon+M" TargetMode="External"/><Relationship Id="rId46" Type="http://schemas.openxmlformats.org/officeDocument/2006/relationships/hyperlink" Target="https://www.nature.com/articles/s41598-018-23591-0" TargetMode="External"/><Relationship Id="rId67" Type="http://schemas.openxmlformats.org/officeDocument/2006/relationships/hyperlink" Target="https://www.onlinelibrary.wiley.com/action/doSearch?ContribAuthorStored=Block%2C+Geoffrey+A" TargetMode="External"/><Relationship Id="rId116" Type="http://schemas.openxmlformats.org/officeDocument/2006/relationships/hyperlink" Target="javascript:void(0);" TargetMode="External"/><Relationship Id="rId137" Type="http://schemas.openxmlformats.org/officeDocument/2006/relationships/hyperlink" Target="javascript:void(0);" TargetMode="External"/><Relationship Id="rId158" Type="http://schemas.openxmlformats.org/officeDocument/2006/relationships/hyperlink" Target="javascript:void(0);" TargetMode="External"/><Relationship Id="rId20" Type="http://schemas.openxmlformats.org/officeDocument/2006/relationships/hyperlink" Target="https://onlinelibrary.wiley.com/action/doSearch?ContribAuthorStored=Yazdi%2C+Iman+K" TargetMode="External"/><Relationship Id="rId41" Type="http://schemas.openxmlformats.org/officeDocument/2006/relationships/hyperlink" Target="https://www.nature.com/articles/s41598-018-23591-0" TargetMode="External"/><Relationship Id="rId62" Type="http://schemas.openxmlformats.org/officeDocument/2006/relationships/hyperlink" Target="https://www.onlinelibrary.wiley.com/action/doSearch?ContribAuthorStored=Pergola%2C+Pablo+E" TargetMode="External"/><Relationship Id="rId83" Type="http://schemas.openxmlformats.org/officeDocument/2006/relationships/hyperlink" Target="https://onlinelibrary.wiley.com/doi/epdf/10.1111/trf.14493" TargetMode="External"/><Relationship Id="rId88" Type="http://schemas.openxmlformats.org/officeDocument/2006/relationships/hyperlink" Target="javascript:;" TargetMode="External"/><Relationship Id="rId111" Type="http://schemas.openxmlformats.org/officeDocument/2006/relationships/hyperlink" Target="javascript:void(0);" TargetMode="External"/><Relationship Id="rId132" Type="http://schemas.openxmlformats.org/officeDocument/2006/relationships/hyperlink" Target="javascript:void(0);" TargetMode="External"/><Relationship Id="rId153" Type="http://schemas.openxmlformats.org/officeDocument/2006/relationships/hyperlink" Target="http://www.nejm.org/doi/full/10.1056/NEJMoa1711038" TargetMode="External"/><Relationship Id="rId174" Type="http://schemas.openxmlformats.org/officeDocument/2006/relationships/hyperlink" Target="https://doi.org/10.1016/j.ajic.2018.02.023" TargetMode="External"/><Relationship Id="rId179" Type="http://schemas.openxmlformats.org/officeDocument/2006/relationships/hyperlink" Target="javascript:void(0);" TargetMode="External"/><Relationship Id="rId195" Type="http://schemas.openxmlformats.org/officeDocument/2006/relationships/hyperlink" Target="http://www.jbc.org/content/293/9/3335.full?sid=b202ce12-97a9-4c3b-96d3-d097f659cef1" TargetMode="External"/><Relationship Id="rId209" Type="http://schemas.openxmlformats.org/officeDocument/2006/relationships/hyperlink" Target="http://www.nature.com/articles/s41591-018-0001-2" TargetMode="External"/><Relationship Id="rId190" Type="http://schemas.openxmlformats.org/officeDocument/2006/relationships/hyperlink" Target="javascript:void(0);" TargetMode="External"/><Relationship Id="rId204" Type="http://schemas.openxmlformats.org/officeDocument/2006/relationships/hyperlink" Target="https://www.baker.edu.au/research/laboratories/infection-chronic-disease/project-htlv1-survey" TargetMode="External"/><Relationship Id="rId220" Type="http://schemas.openxmlformats.org/officeDocument/2006/relationships/hyperlink" Target="javascript:void(0);" TargetMode="External"/><Relationship Id="rId225" Type="http://schemas.openxmlformats.org/officeDocument/2006/relationships/hyperlink" Target="https://www.cell.com/developmental-cell/issue?pii=S1534-5807(17)X0008-7" TargetMode="External"/><Relationship Id="rId15" Type="http://schemas.openxmlformats.org/officeDocument/2006/relationships/hyperlink" Target="https://www.nature.com/articles/s41588-018-0085-0" TargetMode="External"/><Relationship Id="rId36" Type="http://schemas.openxmlformats.org/officeDocument/2006/relationships/hyperlink" Target="https://www.nature.com/articles/s41598-018-23591-0" TargetMode="External"/><Relationship Id="rId57" Type="http://schemas.openxmlformats.org/officeDocument/2006/relationships/hyperlink" Target="https://doi.org/10.1111/jth.14006" TargetMode="External"/><Relationship Id="rId106" Type="http://schemas.openxmlformats.org/officeDocument/2006/relationships/hyperlink" Target="javascript:void(0);" TargetMode="External"/><Relationship Id="rId127" Type="http://schemas.openxmlformats.org/officeDocument/2006/relationships/hyperlink" Target="javascript:void(0);" TargetMode="External"/><Relationship Id="rId10" Type="http://schemas.openxmlformats.org/officeDocument/2006/relationships/hyperlink" Target="https://www.nature.com/articles/s41588-018-0085-0" TargetMode="External"/><Relationship Id="rId31" Type="http://schemas.openxmlformats.org/officeDocument/2006/relationships/hyperlink" Target="https://www.nature.com/articles/s41598-018-23591-0" TargetMode="External"/><Relationship Id="rId52" Type="http://schemas.openxmlformats.org/officeDocument/2006/relationships/hyperlink" Target="https://onlinelibrary.wiley.com/action/doSearch?ContribAuthorStored=Sarkari%2C+M" TargetMode="External"/><Relationship Id="rId73" Type="http://schemas.openxmlformats.org/officeDocument/2006/relationships/hyperlink" Target="javascript:void(0);" TargetMode="External"/><Relationship Id="rId78" Type="http://schemas.openxmlformats.org/officeDocument/2006/relationships/hyperlink" Target="https://doi.org/10.1016/j.athoracsur.2017.11.023" TargetMode="External"/><Relationship Id="rId94" Type="http://schemas.openxmlformats.org/officeDocument/2006/relationships/hyperlink" Target="https://doi.org/10.1093/cid/ciy210" TargetMode="External"/><Relationship Id="rId99" Type="http://schemas.openxmlformats.org/officeDocument/2006/relationships/hyperlink" Target="javascript:void(0);" TargetMode="External"/><Relationship Id="rId101" Type="http://schemas.openxmlformats.org/officeDocument/2006/relationships/hyperlink" Target="javascript:void(0);" TargetMode="External"/><Relationship Id="rId122" Type="http://schemas.openxmlformats.org/officeDocument/2006/relationships/hyperlink" Target="javascript:void(0);" TargetMode="External"/><Relationship Id="rId143" Type="http://schemas.openxmlformats.org/officeDocument/2006/relationships/hyperlink" Target="https://www.nature.com/articles/s41551-018-0208-z" TargetMode="External"/><Relationship Id="rId148" Type="http://schemas.openxmlformats.org/officeDocument/2006/relationships/hyperlink" Target="https://www.nature.com/articles/s41551-018-0208-z" TargetMode="External"/><Relationship Id="rId164" Type="http://schemas.openxmlformats.org/officeDocument/2006/relationships/hyperlink" Target="javascript:void(0);" TargetMode="External"/><Relationship Id="rId169" Type="http://schemas.openxmlformats.org/officeDocument/2006/relationships/hyperlink" Target="javascript:void(0);" TargetMode="External"/><Relationship Id="rId185" Type="http://schemas.openxmlformats.org/officeDocument/2006/relationships/hyperlink" Target="javascript:void(0);" TargetMode="External"/><Relationship Id="rId4" Type="http://schemas.openxmlformats.org/officeDocument/2006/relationships/hyperlink" Target="https://www.dovepress.com/patient-preference-and-adherence-archive20-v1277" TargetMode="External"/><Relationship Id="rId9" Type="http://schemas.openxmlformats.org/officeDocument/2006/relationships/hyperlink" Target="https://www.nature.com/articles/s41588-018-0085-0" TargetMode="External"/><Relationship Id="rId180" Type="http://schemas.openxmlformats.org/officeDocument/2006/relationships/hyperlink" Target="javascript:void(0);" TargetMode="External"/><Relationship Id="rId210" Type="http://schemas.openxmlformats.org/officeDocument/2006/relationships/hyperlink" Target="http://www.nature.com/articles/s41591-018-0001-2" TargetMode="External"/><Relationship Id="rId215" Type="http://schemas.openxmlformats.org/officeDocument/2006/relationships/hyperlink" Target="http://www.nature.com/articles/s41591-018-0001-2" TargetMode="External"/><Relationship Id="rId26" Type="http://schemas.openxmlformats.org/officeDocument/2006/relationships/hyperlink" Target="https://onlinelibrary.wiley.com/action/doSearch?ContribAuthorStored=Sinha%2C+Indranil" TargetMode="External"/><Relationship Id="rId47" Type="http://schemas.openxmlformats.org/officeDocument/2006/relationships/hyperlink" Target="https://www.nature.com/articles/s41598-018-23591-0" TargetMode="External"/><Relationship Id="rId68" Type="http://schemas.openxmlformats.org/officeDocument/2006/relationships/hyperlink" Target="https://www.onlinelibrary.wiley.com/action/doSearch?ContribAuthorStored=Chertow%2C+Glenn+M" TargetMode="External"/><Relationship Id="rId89" Type="http://schemas.openxmlformats.org/officeDocument/2006/relationships/hyperlink" Target="javascript:;" TargetMode="External"/><Relationship Id="rId112" Type="http://schemas.openxmlformats.org/officeDocument/2006/relationships/hyperlink" Target="javascript:void(0);" TargetMode="External"/><Relationship Id="rId133" Type="http://schemas.openxmlformats.org/officeDocument/2006/relationships/hyperlink" Target="javascript:void(0);" TargetMode="External"/><Relationship Id="rId154" Type="http://schemas.openxmlformats.org/officeDocument/2006/relationships/hyperlink" Target="http://www.nejm.org/doi/full/10.1056/NEJMe1803212" TargetMode="External"/><Relationship Id="rId175" Type="http://schemas.openxmlformats.org/officeDocument/2006/relationships/hyperlink" Target="javascript:void(0);" TargetMode="External"/><Relationship Id="rId196" Type="http://schemas.openxmlformats.org/officeDocument/2006/relationships/hyperlink" Target="http://journals.plos.org/plosmedicine/article?id=10.1371/journal.pmed.1002535" TargetMode="External"/><Relationship Id="rId200" Type="http://schemas.openxmlformats.org/officeDocument/2006/relationships/hyperlink" Target="javascript:void(0);" TargetMode="External"/><Relationship Id="rId16" Type="http://schemas.openxmlformats.org/officeDocument/2006/relationships/hyperlink" Target="https://www.nature.com/articles/s41588-018-0085-0" TargetMode="External"/><Relationship Id="rId221" Type="http://schemas.openxmlformats.org/officeDocument/2006/relationships/hyperlink" Target="javascript:void(0);" TargetMode="External"/><Relationship Id="rId37" Type="http://schemas.openxmlformats.org/officeDocument/2006/relationships/hyperlink" Target="https://www.nature.com/articles/s41598-018-23591-0" TargetMode="External"/><Relationship Id="rId58" Type="http://schemas.openxmlformats.org/officeDocument/2006/relationships/hyperlink" Target="https://onlinelibrary.wiley.com/doi/10.1111/trf.14504" TargetMode="External"/><Relationship Id="rId79" Type="http://schemas.openxmlformats.org/officeDocument/2006/relationships/hyperlink" Target="http://www.nejm.org/doi/full/10.1056/NEJMoa1712746" TargetMode="External"/><Relationship Id="rId102" Type="http://schemas.openxmlformats.org/officeDocument/2006/relationships/hyperlink" Target="javascript:void(0);" TargetMode="External"/><Relationship Id="rId123" Type="http://schemas.openxmlformats.org/officeDocument/2006/relationships/hyperlink" Target="https://doi.org/10.1016/j.cell.2018.03.076" TargetMode="External"/><Relationship Id="rId144" Type="http://schemas.openxmlformats.org/officeDocument/2006/relationships/hyperlink" Target="https://www.nature.com/articles/s41551-018-0208-z" TargetMode="External"/><Relationship Id="rId90" Type="http://schemas.openxmlformats.org/officeDocument/2006/relationships/hyperlink" Target="javascript:;" TargetMode="External"/><Relationship Id="rId165" Type="http://schemas.openxmlformats.org/officeDocument/2006/relationships/hyperlink" Target="javascript:void(0);" TargetMode="External"/><Relationship Id="rId186" Type="http://schemas.openxmlformats.org/officeDocument/2006/relationships/hyperlink" Target="javascript:void(0);" TargetMode="External"/><Relationship Id="rId211" Type="http://schemas.openxmlformats.org/officeDocument/2006/relationships/hyperlink" Target="http://www.nature.com/articles/s41591-018-0001-2" TargetMode="External"/><Relationship Id="rId27" Type="http://schemas.openxmlformats.org/officeDocument/2006/relationships/hyperlink" Target="https://onlinelibrary.wiley.com/action/doSearch?ContribAuthorStored=Khademhosseini%2C+Ali" TargetMode="External"/><Relationship Id="rId48" Type="http://schemas.openxmlformats.org/officeDocument/2006/relationships/hyperlink" Target="https://www.nature.com/articles/s41598-018-23591-0" TargetMode="External"/><Relationship Id="rId69" Type="http://schemas.openxmlformats.org/officeDocument/2006/relationships/hyperlink" Target="https://doi.org/10.1002/ajh.25088" TargetMode="External"/><Relationship Id="rId113" Type="http://schemas.openxmlformats.org/officeDocument/2006/relationships/hyperlink" Target="javascript:void(0);" TargetMode="External"/><Relationship Id="rId134" Type="http://schemas.openxmlformats.org/officeDocument/2006/relationships/hyperlink" Target="javascript:void(0);" TargetMode="External"/><Relationship Id="rId80" Type="http://schemas.openxmlformats.org/officeDocument/2006/relationships/hyperlink" Target="https://sicklecellanemianews.com/2017/09/26/sancilio-pharmaceuticals-company-inc-spci-receives-rare-pediatric-disease-designation-from-the-us-food-and-drug-administration-for-altemia-a-treatment-of-sickle-cell-disease-scd-in-children/" TargetMode="External"/><Relationship Id="rId155" Type="http://schemas.openxmlformats.org/officeDocument/2006/relationships/hyperlink" Target="https://eurekalert.us12.list-manage.com/track/click?u=394dac0d2e831bfd2ca7fc3b5&amp;id=de66c60870&amp;e=333e244c53" TargetMode="External"/><Relationship Id="rId176" Type="http://schemas.openxmlformats.org/officeDocument/2006/relationships/hyperlink" Target="javascript:void(0);" TargetMode="External"/><Relationship Id="rId197" Type="http://schemas.openxmlformats.org/officeDocument/2006/relationships/hyperlink" Target="https://doi.org/10.1371/journal.pmed.1002535" TargetMode="External"/><Relationship Id="rId201" Type="http://schemas.openxmlformats.org/officeDocument/2006/relationships/hyperlink" Target="https://www.thelancet.com/journals/lancet/issue/vol391no10133/PIIS0140-6736(18)X0021-X" TargetMode="External"/><Relationship Id="rId222" Type="http://schemas.openxmlformats.org/officeDocument/2006/relationships/hyperlink" Target="javascript:void(0);" TargetMode="External"/><Relationship Id="rId17" Type="http://schemas.openxmlformats.org/officeDocument/2006/relationships/hyperlink" Target="https://www.nature.com/articles/s41588-018-0085-0" TargetMode="External"/><Relationship Id="rId38" Type="http://schemas.openxmlformats.org/officeDocument/2006/relationships/hyperlink" Target="https://www.nature.com/articles/s41598-018-23591-0" TargetMode="External"/><Relationship Id="rId59" Type="http://schemas.openxmlformats.org/officeDocument/2006/relationships/hyperlink" Target="https://doi.org/10.1111/trf.14504" TargetMode="External"/><Relationship Id="rId103" Type="http://schemas.openxmlformats.org/officeDocument/2006/relationships/hyperlink" Target="javascript:void(0);" TargetMode="External"/><Relationship Id="rId124" Type="http://schemas.openxmlformats.org/officeDocument/2006/relationships/hyperlink" Target="https://doi.org/10.1371/journal.ppat.1006956" TargetMode="External"/><Relationship Id="rId70" Type="http://schemas.openxmlformats.org/officeDocument/2006/relationships/hyperlink" Target="javascript:void(0);" TargetMode="External"/><Relationship Id="rId91" Type="http://schemas.openxmlformats.org/officeDocument/2006/relationships/hyperlink" Target="javascript:;" TargetMode="External"/><Relationship Id="rId145" Type="http://schemas.openxmlformats.org/officeDocument/2006/relationships/hyperlink" Target="https://www.nature.com/articles/s41551-018-0208-z" TargetMode="External"/><Relationship Id="rId166" Type="http://schemas.openxmlformats.org/officeDocument/2006/relationships/hyperlink" Target="javascript:void(0);" TargetMode="External"/><Relationship Id="rId187" Type="http://schemas.openxmlformats.org/officeDocument/2006/relationships/hyperlink" Target="javascript:void(0);" TargetMode="External"/><Relationship Id="rId1" Type="http://schemas.openxmlformats.org/officeDocument/2006/relationships/hyperlink" Target="https://orcid.org/0000-0001-6345-6986" TargetMode="External"/><Relationship Id="rId212" Type="http://schemas.openxmlformats.org/officeDocument/2006/relationships/hyperlink" Target="http://www.nature.com/articles/s41591-018-0001-2" TargetMode="External"/><Relationship Id="rId28" Type="http://schemas.openxmlformats.org/officeDocument/2006/relationships/hyperlink" Target="https://onlinelibrary.wiley.com/doi/full/10.1002/adhm.201701347" TargetMode="External"/><Relationship Id="rId49" Type="http://schemas.openxmlformats.org/officeDocument/2006/relationships/hyperlink" Target="https://onlinelibrary.wiley.com/doi/pdf/10.1111/trf.14618" TargetMode="External"/><Relationship Id="rId114" Type="http://schemas.openxmlformats.org/officeDocument/2006/relationships/hyperlink" Target="javascript:void(0);" TargetMode="External"/><Relationship Id="rId60" Type="http://schemas.openxmlformats.org/officeDocument/2006/relationships/hyperlink" Target="http://dx.doi.org/10.1016/S2214-109X(18)30078-0" TargetMode="External"/><Relationship Id="rId81" Type="http://schemas.openxmlformats.org/officeDocument/2006/relationships/hyperlink" Target="https://clinicaltrials.gov/ct2/show/study/NCT02973360" TargetMode="External"/><Relationship Id="rId135" Type="http://schemas.openxmlformats.org/officeDocument/2006/relationships/hyperlink" Target="javascript:void(0);" TargetMode="External"/><Relationship Id="rId156" Type="http://schemas.openxmlformats.org/officeDocument/2006/relationships/hyperlink" Target="https://eurekalert.us12.list-manage.com/track/click?u=394dac0d2e831bfd2ca7fc3b5&amp;id=de66c60870&amp;e=333e244c53" TargetMode="External"/><Relationship Id="rId177" Type="http://schemas.openxmlformats.org/officeDocument/2006/relationships/hyperlink" Target="javascript:void(0);" TargetMode="External"/><Relationship Id="rId198" Type="http://schemas.openxmlformats.org/officeDocument/2006/relationships/hyperlink" Target="javascript:void(0);" TargetMode="External"/><Relationship Id="rId202" Type="http://schemas.openxmlformats.org/officeDocument/2006/relationships/hyperlink" Target="https://doi.org/10.1016/S0140-6736(18)30974-7" TargetMode="External"/><Relationship Id="rId223" Type="http://schemas.openxmlformats.org/officeDocument/2006/relationships/hyperlink" Target="javascript:void(0);" TargetMode="External"/><Relationship Id="rId18" Type="http://schemas.openxmlformats.org/officeDocument/2006/relationships/hyperlink" Target="https://www.nature.com/articles/s41588-018-0085-0" TargetMode="External"/><Relationship Id="rId39" Type="http://schemas.openxmlformats.org/officeDocument/2006/relationships/hyperlink" Target="https://www.nature.com/articles/s41598-018-23591-0" TargetMode="External"/><Relationship Id="rId50" Type="http://schemas.openxmlformats.org/officeDocument/2006/relationships/hyperlink" Target="https://doi.org/10.1111/trf.14618" TargetMode="External"/><Relationship Id="rId104" Type="http://schemas.openxmlformats.org/officeDocument/2006/relationships/hyperlink" Target="javascript:void(0);" TargetMode="External"/><Relationship Id="rId125" Type="http://schemas.openxmlformats.org/officeDocument/2006/relationships/hyperlink" Target="javascript:void(0);" TargetMode="External"/><Relationship Id="rId146" Type="http://schemas.openxmlformats.org/officeDocument/2006/relationships/hyperlink" Target="https://www.nature.com/articles/s41551-018-0208-z" TargetMode="External"/><Relationship Id="rId167" Type="http://schemas.openxmlformats.org/officeDocument/2006/relationships/hyperlink" Target="https://doi.org/10.1016/j.celrep.2018.03.045" TargetMode="External"/><Relationship Id="rId188" Type="http://schemas.openxmlformats.org/officeDocument/2006/relationships/hyperlink" Target="javascript:void(0);" TargetMode="External"/><Relationship Id="rId71" Type="http://schemas.openxmlformats.org/officeDocument/2006/relationships/hyperlink" Target="javascript:void(0);" TargetMode="External"/><Relationship Id="rId92" Type="http://schemas.openxmlformats.org/officeDocument/2006/relationships/hyperlink" Target="javascript:;" TargetMode="External"/><Relationship Id="rId213" Type="http://schemas.openxmlformats.org/officeDocument/2006/relationships/hyperlink" Target="http://www.nature.com/articles/s41591-018-0001-2" TargetMode="External"/><Relationship Id="rId2" Type="http://schemas.openxmlformats.org/officeDocument/2006/relationships/hyperlink" Target="https://www.dovepress.com/patient-preferences-in-the-treatment-of-hemophilia-a-impact-of-storage-peer-reviewed-fulltext-article-PPA" TargetMode="External"/><Relationship Id="rId29" Type="http://schemas.openxmlformats.org/officeDocument/2006/relationships/hyperlink" Target="https://doi.org/10.1002/adhm.201701347" TargetMode="External"/><Relationship Id="rId40" Type="http://schemas.openxmlformats.org/officeDocument/2006/relationships/hyperlink" Target="https://www.nature.com/articles/s41598-018-23591-0" TargetMode="External"/><Relationship Id="rId115" Type="http://schemas.openxmlformats.org/officeDocument/2006/relationships/hyperlink" Target="javascript:void(0);" TargetMode="External"/><Relationship Id="rId136" Type="http://schemas.openxmlformats.org/officeDocument/2006/relationships/hyperlink" Target="javascript:void(0);" TargetMode="External"/><Relationship Id="rId157" Type="http://schemas.openxmlformats.org/officeDocument/2006/relationships/hyperlink" Target="javascript:void(0);" TargetMode="External"/><Relationship Id="rId178" Type="http://schemas.openxmlformats.org/officeDocument/2006/relationships/hyperlink" Target="javascript:void(0);" TargetMode="External"/><Relationship Id="rId61" Type="http://schemas.openxmlformats.org/officeDocument/2006/relationships/hyperlink" Target="http://dx.doi.org/10.1038/s41467-018-03787-8" TargetMode="External"/><Relationship Id="rId82" Type="http://schemas.openxmlformats.org/officeDocument/2006/relationships/hyperlink" Target="http://www.empr.com/hematological-disorders/section/1986/" TargetMode="External"/><Relationship Id="rId199" Type="http://schemas.openxmlformats.org/officeDocument/2006/relationships/hyperlink" Target="javascript:void(0);" TargetMode="External"/><Relationship Id="rId203" Type="http://schemas.openxmlformats.org/officeDocument/2006/relationships/hyperlink" Target="http://gvn.org/programs/htlv-1-task-force/" TargetMode="External"/><Relationship Id="rId19" Type="http://schemas.openxmlformats.org/officeDocument/2006/relationships/hyperlink" Target="https://onlinelibrary.wiley.com/action/doSearch?ContribAuthorStored=Faramarzi%2C+Negar" TargetMode="External"/><Relationship Id="rId224" Type="http://schemas.openxmlformats.org/officeDocument/2006/relationships/hyperlink" Target="javascript:void(0);" TargetMode="External"/><Relationship Id="rId30" Type="http://schemas.openxmlformats.org/officeDocument/2006/relationships/hyperlink" Target="https://www.nature.com/articles/s41598-018-23591-0" TargetMode="External"/><Relationship Id="rId105" Type="http://schemas.openxmlformats.org/officeDocument/2006/relationships/hyperlink" Target="javascript:void(0);" TargetMode="External"/><Relationship Id="rId126" Type="http://schemas.openxmlformats.org/officeDocument/2006/relationships/hyperlink" Target="javascript:void(0);" TargetMode="External"/><Relationship Id="rId147" Type="http://schemas.openxmlformats.org/officeDocument/2006/relationships/hyperlink" Target="https://www.nature.com/articles/s41551-018-0208-z" TargetMode="External"/><Relationship Id="rId168" Type="http://schemas.openxmlformats.org/officeDocument/2006/relationships/hyperlink" Target="https://doi.org/10.1016/j.ijid.2018.04.001" TargetMode="External"/><Relationship Id="rId51" Type="http://schemas.openxmlformats.org/officeDocument/2006/relationships/hyperlink" Target="https://onlinelibrary.wiley.com/action/doSearch?ContribAuthorStored=Chan%2C+V" TargetMode="External"/><Relationship Id="rId72" Type="http://schemas.openxmlformats.org/officeDocument/2006/relationships/hyperlink" Target="javascript:void(0);" TargetMode="External"/><Relationship Id="rId93" Type="http://schemas.openxmlformats.org/officeDocument/2006/relationships/hyperlink" Target="javascript:;" TargetMode="External"/><Relationship Id="rId18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6A8D7-A970-4331-AC7D-205133C75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7791</Words>
  <Characters>43348</Characters>
  <Application>Microsoft Office Word</Application>
  <DocSecurity>4</DocSecurity>
  <Lines>740</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Bambrick</dc:creator>
  <cp:lastModifiedBy>Administrator</cp:lastModifiedBy>
  <cp:revision>2</cp:revision>
  <cp:lastPrinted>2018-04-08T01:32:00Z</cp:lastPrinted>
  <dcterms:created xsi:type="dcterms:W3CDTF">2018-06-03T23:10:00Z</dcterms:created>
  <dcterms:modified xsi:type="dcterms:W3CDTF">2018-06-03T23:10:00Z</dcterms:modified>
</cp:coreProperties>
</file>